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7FD16" w14:textId="77777777" w:rsidR="00F779D6" w:rsidRPr="0002648A" w:rsidRDefault="00E91A58">
      <w:pPr>
        <w:pStyle w:val="aff7"/>
      </w:pPr>
      <w:bookmarkStart w:id="0" w:name="_Hlk88577796"/>
      <w:r w:rsidRPr="0002648A">
        <w:rPr>
          <w:rFonts w:hint="eastAsia"/>
        </w:rPr>
        <w:t>調查報告</w:t>
      </w:r>
    </w:p>
    <w:p w14:paraId="3865102E" w14:textId="77777777" w:rsidR="00F779D6" w:rsidRPr="0002648A" w:rsidRDefault="00E91A58">
      <w:pPr>
        <w:pStyle w:val="1"/>
        <w:rPr>
          <w:rFonts w:hAnsi="標楷體"/>
        </w:rPr>
      </w:pPr>
      <w:r w:rsidRPr="0002648A">
        <w:rPr>
          <w:rFonts w:hint="eastAsia"/>
        </w:rPr>
        <w:t>調查緣起：</w:t>
      </w:r>
      <w:r w:rsidRPr="0002648A">
        <w:rPr>
          <w:rFonts w:hAnsi="標楷體" w:hint="eastAsia"/>
        </w:rPr>
        <w:t>王幼玲、王美玉委員自動調查。</w:t>
      </w:r>
    </w:p>
    <w:p w14:paraId="182A90BA" w14:textId="77777777" w:rsidR="00F779D6" w:rsidRPr="0002648A" w:rsidRDefault="00E91A58">
      <w:pPr>
        <w:pStyle w:val="1"/>
      </w:pPr>
      <w:r w:rsidRPr="0002648A">
        <w:rPr>
          <w:rFonts w:hint="eastAsia"/>
        </w:rPr>
        <w:t>調查對象：勞動部。</w:t>
      </w:r>
    </w:p>
    <w:p w14:paraId="33FEE525" w14:textId="71E6FE8E" w:rsidR="00F779D6" w:rsidRPr="0002648A" w:rsidRDefault="00E91A58">
      <w:pPr>
        <w:pStyle w:val="1"/>
      </w:pPr>
      <w:r w:rsidRPr="0002648A">
        <w:rPr>
          <w:rFonts w:hint="eastAsia"/>
        </w:rPr>
        <w:t>案　　由：據報，一位來台工作12年的泰籍移工，於108年發生職災失能後，因無力負擔昂貴醫療費用，身心俱疲而自殺。根據勞動部統計，我國近年來每年有二、三十名移工因為職災而死亡，每年有二、三百名移工因為職災而失能，尤其移工遭遇職災受傷，擔心被遣返回國而不敢就醫，或仍在傷病醫療或賠償爭議期間，遭部分不肖仲介與雇主強制遣回母國的案件，時有所聞。究竟因職災死亡的移工，有無領到勞動法規規定的給付和賠償？職災失能的移工，受傷之後是否留在我國治療？其醫療照顧情形如何？治療期間的經濟保障？是否因雇主強迫而返回母國？我國政府有何措施來保障失能移工的健康權、社會經濟保障、工作權？有深入調查之必要。</w:t>
      </w:r>
    </w:p>
    <w:p w14:paraId="083C423D" w14:textId="77777777" w:rsidR="00F779D6" w:rsidRPr="0002648A" w:rsidRDefault="00E91A58">
      <w:pPr>
        <w:pStyle w:val="1"/>
      </w:pPr>
      <w:r w:rsidRPr="0002648A">
        <w:rPr>
          <w:rFonts w:hint="eastAsia"/>
        </w:rPr>
        <w:t>調查重點：</w:t>
      </w:r>
    </w:p>
    <w:p w14:paraId="0AC5D084" w14:textId="77777777" w:rsidR="00F779D6" w:rsidRPr="0002648A" w:rsidRDefault="00E91A58">
      <w:pPr>
        <w:pStyle w:val="2"/>
        <w:ind w:left="993"/>
      </w:pPr>
      <w:r w:rsidRPr="0002648A">
        <w:rPr>
          <w:rFonts w:hint="eastAsia"/>
        </w:rPr>
        <w:t>勞工因職業災害可申領給付或補償之相關事項及法規依據。</w:t>
      </w:r>
    </w:p>
    <w:p w14:paraId="61DD0DD3" w14:textId="77777777" w:rsidR="00F779D6" w:rsidRPr="0002648A" w:rsidRDefault="00E91A58">
      <w:pPr>
        <w:pStyle w:val="2"/>
        <w:ind w:left="993"/>
      </w:pPr>
      <w:r w:rsidRPr="0002648A">
        <w:rPr>
          <w:rFonts w:hint="eastAsia"/>
        </w:rPr>
        <w:t>近年外籍移工職災失能人數、領取失能給付或生活津貼情形及相關困境。</w:t>
      </w:r>
    </w:p>
    <w:p w14:paraId="7868487E" w14:textId="77777777" w:rsidR="00F779D6" w:rsidRPr="0002648A" w:rsidRDefault="00E91A58">
      <w:pPr>
        <w:pStyle w:val="2"/>
        <w:ind w:left="993"/>
      </w:pPr>
      <w:r w:rsidRPr="0002648A">
        <w:rPr>
          <w:rFonts w:hint="eastAsia"/>
        </w:rPr>
        <w:t>近年外籍移工職災失能後終止契約、返國、續聘或轉聘等情形。</w:t>
      </w:r>
    </w:p>
    <w:p w14:paraId="53B1F8BE" w14:textId="77777777" w:rsidR="00F779D6" w:rsidRPr="0002648A" w:rsidRDefault="00E91A58">
      <w:pPr>
        <w:pStyle w:val="2"/>
        <w:ind w:left="993"/>
        <w:rPr>
          <w:rFonts w:hAnsi="Times New Roman"/>
          <w:bCs w:val="0"/>
          <w:szCs w:val="20"/>
        </w:rPr>
      </w:pPr>
      <w:r w:rsidRPr="0002648A">
        <w:rPr>
          <w:rFonts w:hint="eastAsia"/>
        </w:rPr>
        <w:t>訪談在國內及已返回母國之職災失能外籍移工在發生職災後之醫療照顧、失能給付、生活津貼及雇主補償</w:t>
      </w:r>
      <w:r w:rsidRPr="0002648A">
        <w:rPr>
          <w:rFonts w:hAnsi="Times New Roman" w:hint="eastAsia"/>
          <w:bCs w:val="0"/>
          <w:szCs w:val="20"/>
        </w:rPr>
        <w:t>情形。</w:t>
      </w:r>
    </w:p>
    <w:p w14:paraId="6DA06B4F" w14:textId="45C07955" w:rsidR="00F779D6" w:rsidRPr="0002648A" w:rsidRDefault="00FC39F8">
      <w:pPr>
        <w:pStyle w:val="2"/>
        <w:ind w:left="993"/>
        <w:rPr>
          <w:rFonts w:hAnsi="Times New Roman"/>
          <w:bCs w:val="0"/>
          <w:szCs w:val="20"/>
        </w:rPr>
      </w:pPr>
      <w:r w:rsidRPr="0002648A">
        <w:rPr>
          <w:rFonts w:hAnsi="Times New Roman" w:hint="eastAsia"/>
          <w:bCs w:val="0"/>
          <w:szCs w:val="20"/>
        </w:rPr>
        <w:t>留在</w:t>
      </w:r>
      <w:r w:rsidR="00E91A58" w:rsidRPr="0002648A">
        <w:rPr>
          <w:rFonts w:hAnsi="Times New Roman" w:hint="eastAsia"/>
          <w:bCs w:val="0"/>
          <w:szCs w:val="20"/>
        </w:rPr>
        <w:t>我國職場的失能移工，是否有獲得職務再設計和</w:t>
      </w:r>
      <w:r w:rsidR="00E91A58" w:rsidRPr="0002648A">
        <w:rPr>
          <w:rFonts w:hAnsi="Times New Roman" w:hint="eastAsia"/>
          <w:bCs w:val="0"/>
          <w:szCs w:val="20"/>
        </w:rPr>
        <w:lastRenderedPageBreak/>
        <w:t>職場的合理調整。</w:t>
      </w:r>
    </w:p>
    <w:p w14:paraId="3E41B12E" w14:textId="77777777" w:rsidR="00F779D6" w:rsidRPr="0002648A" w:rsidRDefault="00E91A58" w:rsidP="003C0E7F">
      <w:pPr>
        <w:pStyle w:val="1"/>
      </w:pPr>
      <w:r w:rsidRPr="0002648A">
        <w:rPr>
          <w:rFonts w:hint="eastAsia"/>
        </w:rPr>
        <w:t>調查事實：</w:t>
      </w:r>
    </w:p>
    <w:p w14:paraId="793718BC" w14:textId="6556D610" w:rsidR="00F779D6" w:rsidRPr="0002648A" w:rsidRDefault="00E91A58">
      <w:pPr>
        <w:pStyle w:val="12"/>
        <w:ind w:left="680" w:firstLine="680"/>
      </w:pPr>
      <w:r w:rsidRPr="0002648A">
        <w:rPr>
          <w:rFonts w:hint="eastAsia"/>
        </w:rPr>
        <w:t>根據勞動部統計，我國近年來每年有二、三十名移工因為職災而死亡，每年有二、三百名移工因為職災而失能，尤其移工遭遇職災受傷，擔心被遣返回國而不敢就醫，或仍在傷病醫療或賠償爭議期間，遭部分不肖仲介與雇主強制遣回母國的案件，時有所聞。究竟因職災死亡的移工，有無領到勞動法規規定的給付和賠償？職災失能的移工，受傷之後是否留在我國治療？其醫療照顧情形如何？治療期間的經濟保障？是否因雇主強迫而返回母國？我國政府有何措施來保障失能移工的健康權、社會經濟保障、工作權？有深入調查之必要。</w:t>
      </w:r>
    </w:p>
    <w:p w14:paraId="51BCDB22" w14:textId="36BCBFF4" w:rsidR="00F779D6" w:rsidRPr="0002648A" w:rsidRDefault="00E91A58">
      <w:pPr>
        <w:pStyle w:val="12"/>
        <w:ind w:left="680" w:firstLine="680"/>
        <w:rPr>
          <w:rFonts w:hAnsi="Arial"/>
        </w:rPr>
      </w:pPr>
      <w:r w:rsidRPr="0002648A">
        <w:rPr>
          <w:rFonts w:hint="eastAsia"/>
        </w:rPr>
        <w:t>本案經向勞動部調閱相關卷證資料</w:t>
      </w:r>
      <w:r w:rsidRPr="0002648A">
        <w:rPr>
          <w:rStyle w:val="aff4"/>
        </w:rPr>
        <w:footnoteReference w:id="1"/>
      </w:r>
      <w:r w:rsidRPr="0002648A">
        <w:rPr>
          <w:rFonts w:hint="eastAsia"/>
        </w:rPr>
        <w:t>，並於</w:t>
      </w:r>
      <w:r w:rsidR="006F6CCD" w:rsidRPr="0002648A">
        <w:rPr>
          <w:rFonts w:hint="eastAsia"/>
        </w:rPr>
        <w:t>民國(下同)</w:t>
      </w:r>
      <w:r w:rsidRPr="0002648A">
        <w:rPr>
          <w:rFonts w:hint="eastAsia"/>
        </w:rPr>
        <w:t>109年12</w:t>
      </w:r>
      <w:r w:rsidRPr="0002648A">
        <w:tab/>
      </w:r>
      <w:r w:rsidRPr="0002648A">
        <w:rPr>
          <w:rFonts w:hint="eastAsia"/>
        </w:rPr>
        <w:t>月9日諮詢</w:t>
      </w:r>
      <w:r w:rsidRPr="0002648A">
        <w:tab/>
      </w:r>
      <w:r w:rsidRPr="0002648A">
        <w:rPr>
          <w:rFonts w:hint="eastAsia"/>
        </w:rPr>
        <w:t>財團法人</w:t>
      </w:r>
      <w:r w:rsidR="00221FC0" w:rsidRPr="0002648A">
        <w:rPr>
          <w:rFonts w:hint="eastAsia"/>
        </w:rPr>
        <w:t>臺灣</w:t>
      </w:r>
      <w:r w:rsidRPr="0002648A">
        <w:rPr>
          <w:rFonts w:hint="eastAsia"/>
        </w:rPr>
        <w:t>省天主教會新竹教區越南移工移民辦公室(下稱越南移工移民辦公室)、桃園市群眾服務協會、財團法人</w:t>
      </w:r>
      <w:r w:rsidR="00221FC0" w:rsidRPr="0002648A">
        <w:rPr>
          <w:rFonts w:hint="eastAsia"/>
        </w:rPr>
        <w:t>臺灣</w:t>
      </w:r>
      <w:r w:rsidRPr="0002648A">
        <w:rPr>
          <w:rFonts w:hint="eastAsia"/>
        </w:rPr>
        <w:t>省天主教會新竹教區希望職工中心(下稱希望職工中心)等安置單位代表；再經洽安置單位聯繫，分別於110年1月27日、110年2月26日及110年5月19日訪談越南、菲律賓及印尼籍等6位職災失能移工(其中2位已返回母國)，於110年2月26日履勘越南移工移民辦公室瞭解安置中心情況，並依據勞動部勞工保險局(下稱勞保局)提供之事業單位職災通報及勞保失能給付申請資料，擇定職災失能傷害頻率</w:t>
      </w:r>
      <w:r w:rsidRPr="0002648A">
        <w:rPr>
          <w:rStyle w:val="aff4"/>
          <w:rFonts w:hAnsi="標楷體"/>
        </w:rPr>
        <w:footnoteReference w:id="2"/>
      </w:r>
      <w:r w:rsidRPr="0002648A">
        <w:rPr>
          <w:rFonts w:hint="eastAsia"/>
        </w:rPr>
        <w:t>較高及本案部分受訪談移工所屬之事業單位等共計3家，於110年8月26日</w:t>
      </w:r>
      <w:r w:rsidRPr="0002648A">
        <w:rPr>
          <w:rFonts w:hint="eastAsia"/>
          <w:spacing w:val="-4"/>
        </w:rPr>
        <w:t>實地履勘，並訪談雇主代表及作業現場移工(職災失</w:t>
      </w:r>
      <w:r w:rsidRPr="0002648A">
        <w:rPr>
          <w:rFonts w:hint="eastAsia"/>
          <w:spacing w:val="-4"/>
        </w:rPr>
        <w:lastRenderedPageBreak/>
        <w:t>能後返回職場共2位)；再於110年10月6日詢問勞動部王尚</w:t>
      </w:r>
      <w:r w:rsidR="00AE0243" w:rsidRPr="0002648A">
        <w:rPr>
          <w:rFonts w:hint="eastAsia"/>
          <w:spacing w:val="-4"/>
        </w:rPr>
        <w:t>志</w:t>
      </w:r>
      <w:r w:rsidRPr="0002648A">
        <w:rPr>
          <w:rFonts w:hint="eastAsia"/>
          <w:spacing w:val="-4"/>
        </w:rPr>
        <w:t>政務次長、勞動部職業安全衛生署(下稱職安署)</w:t>
      </w:r>
      <w:r w:rsidRPr="0002648A">
        <w:rPr>
          <w:rFonts w:hint="eastAsia"/>
        </w:rPr>
        <w:t>、勞動部勞動力發展署(下稱發展署)</w:t>
      </w:r>
      <w:r w:rsidRPr="0002648A">
        <w:rPr>
          <w:rFonts w:hint="eastAsia"/>
          <w:spacing w:val="-4"/>
        </w:rPr>
        <w:t>及勞保局等相關業務主管人員，已完成調查，綜整調查事實如下：</w:t>
      </w:r>
    </w:p>
    <w:p w14:paraId="552F847D" w14:textId="77777777" w:rsidR="00F779D6" w:rsidRPr="0002648A" w:rsidRDefault="00E91A58">
      <w:pPr>
        <w:pStyle w:val="2"/>
        <w:rPr>
          <w:b/>
          <w:szCs w:val="32"/>
        </w:rPr>
      </w:pPr>
      <w:r w:rsidRPr="0002648A">
        <w:rPr>
          <w:rFonts w:hint="eastAsia"/>
          <w:b/>
          <w:szCs w:val="32"/>
        </w:rPr>
        <w:t>職業災害定義與成因</w:t>
      </w:r>
    </w:p>
    <w:p w14:paraId="1AFA80C9" w14:textId="77777777" w:rsidR="00F779D6" w:rsidRPr="0002648A" w:rsidRDefault="00E91A58">
      <w:pPr>
        <w:pStyle w:val="3"/>
      </w:pPr>
      <w:r w:rsidRPr="0002648A">
        <w:rPr>
          <w:rFonts w:hint="eastAsia"/>
        </w:rPr>
        <w:t>職業災害定義：</w:t>
      </w:r>
    </w:p>
    <w:p w14:paraId="172B5C8A" w14:textId="77777777" w:rsidR="00F779D6" w:rsidRPr="0002648A" w:rsidRDefault="00E91A58">
      <w:pPr>
        <w:pStyle w:val="4"/>
      </w:pPr>
      <w:r w:rsidRPr="0002648A">
        <w:rPr>
          <w:rFonts w:hint="eastAsia"/>
        </w:rPr>
        <w:t>依職業安全衛生法(下稱職安法)第2條規定：</w:t>
      </w:r>
      <w:r w:rsidRPr="0002648A">
        <w:rPr>
          <w:rFonts w:hAnsi="標楷體" w:hint="eastAsia"/>
        </w:rPr>
        <w:t>「</w:t>
      </w:r>
      <w:r w:rsidRPr="0002648A">
        <w:rPr>
          <w:rFonts w:hAnsi="標楷體"/>
        </w:rPr>
        <w:t>……</w:t>
      </w:r>
      <w:r w:rsidRPr="0002648A">
        <w:rPr>
          <w:rFonts w:hAnsi="標楷體" w:hint="eastAsia"/>
        </w:rPr>
        <w:t>。五、職業災害：指因勞動場所之建築物、機械、設備、原料、、化學品、氣體、蒸氣、粉塵等或作業活動及其他職業上原因引起之工作者疾病、傷害、失能或死亡。」同法施行細則第</w:t>
      </w:r>
      <w:r w:rsidRPr="0002648A">
        <w:rPr>
          <w:rFonts w:hAnsi="標楷體"/>
        </w:rPr>
        <w:t>6條規定：「本法第2條第5款所稱職業上原因，指隨作業活動所衍生，於勞動上一切必要行為及所附隨行為而具有相當因果關係者。」</w:t>
      </w:r>
    </w:p>
    <w:p w14:paraId="7589D27A" w14:textId="75F87B01" w:rsidR="00F779D6" w:rsidRPr="0002648A" w:rsidRDefault="00E91A58">
      <w:pPr>
        <w:pStyle w:val="4"/>
      </w:pPr>
      <w:r w:rsidRPr="0002648A">
        <w:rPr>
          <w:rFonts w:hAnsi="標楷體" w:hint="eastAsia"/>
        </w:rPr>
        <w:t>勞</w:t>
      </w:r>
      <w:r w:rsidRPr="0002648A">
        <w:rPr>
          <w:rFonts w:hAnsi="標楷體"/>
        </w:rPr>
        <w:t>工保險對於職業災害</w:t>
      </w:r>
      <w:r w:rsidRPr="0002648A">
        <w:rPr>
          <w:rFonts w:hAnsi="標楷體" w:hint="eastAsia"/>
        </w:rPr>
        <w:t>則</w:t>
      </w:r>
      <w:r w:rsidRPr="0002648A">
        <w:rPr>
          <w:rFonts w:hAnsi="標楷體"/>
        </w:rPr>
        <w:t>分為兩大類：一為職業傷害，是依「勞工保險被保險人因執行職務而致傷病審查準則」規定來認定</w:t>
      </w:r>
      <w:r w:rsidR="00F111B6" w:rsidRPr="0002648A">
        <w:rPr>
          <w:rFonts w:hAnsi="標楷體" w:hint="eastAsia"/>
        </w:rPr>
        <w:t>，同準則第</w:t>
      </w:r>
      <w:r w:rsidR="00F111B6" w:rsidRPr="0002648A">
        <w:rPr>
          <w:rFonts w:hAnsi="標楷體"/>
        </w:rPr>
        <w:t>3條規定：「被保險人因執行職務而致傷害者，為職業傷害。……」</w:t>
      </w:r>
      <w:r w:rsidRPr="0002648A">
        <w:rPr>
          <w:rFonts w:hAnsi="標楷體"/>
        </w:rPr>
        <w:t>；另一為職業疾病，是依「勞工保險職業傷病種類表」項目(共有8大類69項)來認定。</w:t>
      </w:r>
    </w:p>
    <w:p w14:paraId="435C82F0" w14:textId="77777777" w:rsidR="00F779D6" w:rsidRPr="0002648A" w:rsidRDefault="00E91A58">
      <w:pPr>
        <w:pStyle w:val="4"/>
      </w:pPr>
      <w:r w:rsidRPr="0002648A">
        <w:rPr>
          <w:rFonts w:hint="eastAsia"/>
        </w:rPr>
        <w:t>職安署受理職業災害勞工保護法第6條第1項、第8條第1項、第2項、第9條第1項及第20條之補助申請時，勞工職業災害認定，準用勞工保險被保險人因執行職務而致傷病審查準則、勞工保險職業病種類表及中央主管機關核准增列之勞工保險職業病種類之規定。</w:t>
      </w:r>
    </w:p>
    <w:p w14:paraId="4F180B53" w14:textId="77777777" w:rsidR="00F779D6" w:rsidRPr="0002648A" w:rsidRDefault="00E91A58">
      <w:pPr>
        <w:pStyle w:val="4"/>
      </w:pPr>
      <w:r w:rsidRPr="0002648A">
        <w:rPr>
          <w:rFonts w:hint="eastAsia"/>
        </w:rPr>
        <w:t>通勤災害</w:t>
      </w:r>
    </w:p>
    <w:p w14:paraId="68775CB2" w14:textId="77777777" w:rsidR="00F779D6" w:rsidRPr="0002648A" w:rsidRDefault="00E91A58">
      <w:pPr>
        <w:pStyle w:val="5"/>
      </w:pPr>
      <w:r w:rsidRPr="0002648A">
        <w:rPr>
          <w:rFonts w:hint="eastAsia"/>
        </w:rPr>
        <w:t>勞工上下班必經途中之意外事故，應包括交通事故及其他偶發意外事故，此類事故非出於勞工私人行為而違反法令者（如：無照駕駛、闖</w:t>
      </w:r>
      <w:r w:rsidRPr="0002648A">
        <w:rPr>
          <w:rFonts w:hint="eastAsia"/>
        </w:rPr>
        <w:lastRenderedPageBreak/>
        <w:t>紅燈、酒駕等），應屬職業災害，但仍應就個案發生之事實情況予以認定。</w:t>
      </w:r>
    </w:p>
    <w:p w14:paraId="462C07EF" w14:textId="77777777" w:rsidR="00F779D6" w:rsidRPr="0002648A" w:rsidRDefault="00E91A58">
      <w:pPr>
        <w:pStyle w:val="5"/>
        <w:rPr>
          <w:rFonts w:hAnsi="標楷體"/>
        </w:rPr>
      </w:pPr>
      <w:r w:rsidRPr="0002648A">
        <w:rPr>
          <w:rFonts w:hint="eastAsia"/>
        </w:rPr>
        <w:t>依勞工保險被保險人因執行職務而致傷病審查準則第4條規定：「被保險人上、下班，於適當時間，從日常居、住處所往返就業場所之應經途中發生事故而致之傷害，視為職業傷害。」所以勞工保險被保險人如果於上、下班途中發生事故，視其傷害情況可以向勞保局請領勞工保險職業災害醫療給付、傷病給付、失能給付或死亡給付。</w:t>
      </w:r>
    </w:p>
    <w:p w14:paraId="22392B8D" w14:textId="77777777" w:rsidR="00F779D6" w:rsidRPr="0002648A" w:rsidRDefault="00E91A58">
      <w:pPr>
        <w:pStyle w:val="3"/>
      </w:pPr>
      <w:r w:rsidRPr="0002648A">
        <w:rPr>
          <w:rFonts w:hint="eastAsia"/>
        </w:rPr>
        <w:t>職業災害原因</w:t>
      </w:r>
    </w:p>
    <w:p w14:paraId="06487DE4" w14:textId="77777777" w:rsidR="00F779D6" w:rsidRPr="0002648A" w:rsidRDefault="00E91A58">
      <w:pPr>
        <w:pStyle w:val="32"/>
        <w:ind w:left="1361" w:firstLine="680"/>
      </w:pPr>
      <w:r w:rsidRPr="0002648A">
        <w:rPr>
          <w:rFonts w:hint="eastAsia"/>
        </w:rPr>
        <w:t>職業災害發生的原因可以分為基本原因、間接原因與直接原因。</w:t>
      </w:r>
    </w:p>
    <w:p w14:paraId="26125A1D" w14:textId="77777777" w:rsidR="00F779D6" w:rsidRPr="0002648A" w:rsidRDefault="00E91A58">
      <w:pPr>
        <w:pStyle w:val="4"/>
      </w:pPr>
      <w:r w:rsidRPr="0002648A">
        <w:rPr>
          <w:rFonts w:hint="eastAsia"/>
        </w:rPr>
        <w:t>基本原因：通常指雇主對於人為與環境因素的管理缺陷。</w:t>
      </w:r>
    </w:p>
    <w:p w14:paraId="2917CC8C" w14:textId="77777777" w:rsidR="00F779D6" w:rsidRPr="0002648A" w:rsidRDefault="00E91A58">
      <w:pPr>
        <w:pStyle w:val="4"/>
      </w:pPr>
      <w:r w:rsidRPr="0002648A">
        <w:rPr>
          <w:rFonts w:hint="eastAsia"/>
        </w:rPr>
        <w:t>間接原因：不安全的行為（動作）及不安全的環境（狀況）。</w:t>
      </w:r>
    </w:p>
    <w:p w14:paraId="110EF1AD" w14:textId="77777777" w:rsidR="00F779D6" w:rsidRPr="0002648A" w:rsidRDefault="00E91A58">
      <w:pPr>
        <w:pStyle w:val="4"/>
      </w:pPr>
      <w:r w:rsidRPr="0002648A">
        <w:rPr>
          <w:rFonts w:hint="eastAsia"/>
        </w:rPr>
        <w:t>直接原因：非計畫性的釋出能量或危害物。</w:t>
      </w:r>
    </w:p>
    <w:p w14:paraId="055A3306" w14:textId="77777777" w:rsidR="00F779D6" w:rsidRPr="0002648A" w:rsidRDefault="00E91A58">
      <w:pPr>
        <w:pStyle w:val="3"/>
      </w:pPr>
      <w:r w:rsidRPr="0002648A">
        <w:rPr>
          <w:rFonts w:hint="eastAsia"/>
        </w:rPr>
        <w:t>職業災害檢查、通報及統計</w:t>
      </w:r>
    </w:p>
    <w:p w14:paraId="706410FE" w14:textId="77777777" w:rsidR="00F779D6" w:rsidRPr="0002648A" w:rsidRDefault="00E91A58">
      <w:pPr>
        <w:pStyle w:val="4"/>
        <w:rPr>
          <w:rFonts w:hAnsi="標楷體"/>
        </w:rPr>
      </w:pPr>
      <w:r w:rsidRPr="0002648A">
        <w:rPr>
          <w:rFonts w:hAnsi="標楷體" w:hint="eastAsia"/>
        </w:rPr>
        <w:t>職業災害檢查：</w:t>
      </w:r>
    </w:p>
    <w:p w14:paraId="49ECD9BB" w14:textId="77777777" w:rsidR="00F779D6" w:rsidRPr="0002648A" w:rsidRDefault="00E91A58">
      <w:pPr>
        <w:pStyle w:val="5"/>
        <w:rPr>
          <w:rFonts w:hAnsi="標楷體"/>
        </w:rPr>
      </w:pPr>
      <w:r w:rsidRPr="0002648A">
        <w:rPr>
          <w:rFonts w:hAnsi="標楷體" w:hint="eastAsia"/>
        </w:rPr>
        <w:t>職安法第</w:t>
      </w:r>
      <w:r w:rsidRPr="0002648A">
        <w:rPr>
          <w:rFonts w:hAnsi="標楷體"/>
        </w:rPr>
        <w:t>36條規定：「中央主管機關及勞動檢查機構對於各事業單位勞動場所得實施檢查。其有不合規定者，應告知違反法令條款，並通知限期改善；屆期未改善或已發生職業災害，或有發生職業災害之虞時，得通知其部分或全</w:t>
      </w:r>
      <w:r w:rsidRPr="0002648A">
        <w:rPr>
          <w:rFonts w:hAnsi="標楷體" w:hint="eastAsia"/>
        </w:rPr>
        <w:t>部停工。勞工於停工期間應由雇主照給工資。」</w:t>
      </w:r>
    </w:p>
    <w:p w14:paraId="1E69C5B5" w14:textId="77777777" w:rsidR="00F779D6" w:rsidRPr="0002648A" w:rsidRDefault="00E91A58">
      <w:pPr>
        <w:pStyle w:val="5"/>
        <w:rPr>
          <w:rFonts w:hAnsi="標楷體"/>
        </w:rPr>
      </w:pPr>
      <w:r w:rsidRPr="0002648A">
        <w:rPr>
          <w:rFonts w:hAnsi="標楷體" w:hint="eastAsia"/>
        </w:rPr>
        <w:t>勞動檢查法第</w:t>
      </w:r>
      <w:r w:rsidRPr="0002648A">
        <w:rPr>
          <w:rFonts w:hAnsi="標楷體"/>
        </w:rPr>
        <w:t>27條規定：「勞動檢查機構對事業單位工作場所發生重大職業災害時，應立即指派勞動檢查員前往實施調查，調查職業災害原因及責任。……</w:t>
      </w:r>
      <w:r w:rsidRPr="0002648A">
        <w:rPr>
          <w:rFonts w:hAnsi="標楷體" w:hint="eastAsia"/>
        </w:rPr>
        <w:t>。」同法施行細則第</w:t>
      </w:r>
      <w:r w:rsidRPr="0002648A">
        <w:rPr>
          <w:rFonts w:hAnsi="標楷體"/>
        </w:rPr>
        <w:t>31條規</w:t>
      </w:r>
      <w:r w:rsidRPr="0002648A">
        <w:rPr>
          <w:rFonts w:hAnsi="標楷體"/>
        </w:rPr>
        <w:lastRenderedPageBreak/>
        <w:t>定：「本法第27條所稱重大職業災害者，係指左列職業災害之一：一、發生死亡災害者。二、發生災害之罹災人數在3人以上。三、氨、氯、氟化氫、光氣、硫化氫、二氧化硫等化學物質之洩漏，發生1人以上罹災勞工需住院治療者。四、其他經中央主管機關指定公告之災害。」</w:t>
      </w:r>
    </w:p>
    <w:p w14:paraId="5AD2845F" w14:textId="77777777" w:rsidR="00F779D6" w:rsidRPr="0002648A" w:rsidRDefault="00E91A58">
      <w:pPr>
        <w:pStyle w:val="4"/>
        <w:rPr>
          <w:rFonts w:hAnsi="標楷體"/>
        </w:rPr>
      </w:pPr>
      <w:r w:rsidRPr="0002648A">
        <w:rPr>
          <w:rFonts w:hAnsi="標楷體" w:hint="eastAsia"/>
        </w:rPr>
        <w:t>職業災害通報</w:t>
      </w:r>
      <w:r w:rsidRPr="0002648A">
        <w:rPr>
          <w:rFonts w:hAnsi="標楷體"/>
        </w:rPr>
        <w:t>(</w:t>
      </w:r>
      <w:r w:rsidR="003C0E7F" w:rsidRPr="0002648A">
        <w:rPr>
          <w:rFonts w:hAnsi="標楷體" w:hint="eastAsia"/>
        </w:rPr>
        <w:t>要件為：</w:t>
      </w:r>
      <w:r w:rsidRPr="0002648A">
        <w:rPr>
          <w:rFonts w:hAnsi="標楷體"/>
        </w:rPr>
        <w:t>1死、3傷或1住院)：</w:t>
      </w:r>
    </w:p>
    <w:p w14:paraId="592D25A0" w14:textId="77777777" w:rsidR="00F779D6" w:rsidRPr="0002648A" w:rsidRDefault="00E91A58">
      <w:pPr>
        <w:pStyle w:val="4"/>
        <w:numPr>
          <w:ilvl w:val="3"/>
          <w:numId w:val="0"/>
        </w:numPr>
        <w:ind w:left="1701" w:firstLineChars="208" w:firstLine="708"/>
        <w:rPr>
          <w:rFonts w:hAnsi="標楷體"/>
        </w:rPr>
      </w:pPr>
      <w:r w:rsidRPr="0002648A">
        <w:rPr>
          <w:rFonts w:hAnsi="標楷體" w:hint="eastAsia"/>
        </w:rPr>
        <w:t>職安法第</w:t>
      </w:r>
      <w:r w:rsidRPr="0002648A">
        <w:rPr>
          <w:rFonts w:hAnsi="標楷體"/>
        </w:rPr>
        <w:t>37條規定：「(第1項)事業單位工作場所發生職業災害，雇主應即採取必要之急救、搶救等措施</w:t>
      </w:r>
      <w:r w:rsidRPr="0002648A">
        <w:rPr>
          <w:rFonts w:hAnsi="標楷體"/>
          <w:vertAlign w:val="superscript"/>
        </w:rPr>
        <w:footnoteReference w:id="3"/>
      </w:r>
      <w:r w:rsidRPr="0002648A">
        <w:rPr>
          <w:rFonts w:hAnsi="標楷體" w:hint="eastAsia"/>
        </w:rPr>
        <w:t>，並會同勞工代表實施檢查、分析並作成紀錄。（第</w:t>
      </w:r>
      <w:r w:rsidRPr="0002648A">
        <w:rPr>
          <w:rFonts w:hAnsi="標楷體"/>
        </w:rPr>
        <w:t>2項）事業單位勞動場所發生下列職業災害之一者，雇主應於8小時內通報勞動檢查機構：</w:t>
      </w:r>
      <w:r w:rsidRPr="0002648A">
        <w:rPr>
          <w:rFonts w:hAnsi="標楷體" w:hint="eastAsia"/>
          <w:u w:val="single"/>
        </w:rPr>
        <w:t>一、發生死亡災害。二、發生災害之罹災人數在</w:t>
      </w:r>
      <w:r w:rsidRPr="0002648A">
        <w:rPr>
          <w:rFonts w:hAnsi="標楷體"/>
          <w:u w:val="single"/>
        </w:rPr>
        <w:t>3人以上</w:t>
      </w:r>
      <w:r w:rsidRPr="0002648A">
        <w:rPr>
          <w:rFonts w:hAnsi="標楷體"/>
          <w:u w:val="single"/>
          <w:vertAlign w:val="superscript"/>
        </w:rPr>
        <w:footnoteReference w:id="4"/>
      </w:r>
      <w:r w:rsidRPr="0002648A">
        <w:rPr>
          <w:rFonts w:hAnsi="標楷體" w:hint="eastAsia"/>
          <w:u w:val="single"/>
        </w:rPr>
        <w:t>。三、發生災害之罹災人數在</w:t>
      </w:r>
      <w:r w:rsidRPr="0002648A">
        <w:rPr>
          <w:rFonts w:hAnsi="標楷體"/>
          <w:u w:val="single"/>
        </w:rPr>
        <w:t>1人以上，且需住院治療</w:t>
      </w:r>
      <w:r w:rsidRPr="0002648A">
        <w:rPr>
          <w:rFonts w:hAnsi="標楷體"/>
          <w:u w:val="single"/>
          <w:vertAlign w:val="superscript"/>
        </w:rPr>
        <w:footnoteReference w:id="5"/>
      </w:r>
      <w:r w:rsidRPr="0002648A">
        <w:rPr>
          <w:rFonts w:hAnsi="標楷體" w:hint="eastAsia"/>
        </w:rPr>
        <w:t>。四、其他經主管機關指定公告之災害。（第</w:t>
      </w:r>
      <w:r w:rsidRPr="0002648A">
        <w:rPr>
          <w:rFonts w:hAnsi="標楷體"/>
        </w:rPr>
        <w:t>3項）勞動檢查機構接獲前項報告後，應就工作場所發生死亡或重傷之災害</w:t>
      </w:r>
      <w:r w:rsidRPr="0002648A">
        <w:rPr>
          <w:rFonts w:hAnsi="標楷體"/>
          <w:vertAlign w:val="superscript"/>
        </w:rPr>
        <w:footnoteReference w:id="6"/>
      </w:r>
      <w:r w:rsidRPr="0002648A">
        <w:rPr>
          <w:rFonts w:hAnsi="標楷體" w:hint="eastAsia"/>
        </w:rPr>
        <w:t>派員檢查。</w:t>
      </w:r>
      <w:r w:rsidRPr="0002648A">
        <w:rPr>
          <w:rFonts w:hAnsi="標楷體"/>
        </w:rPr>
        <w:t>……</w:t>
      </w:r>
      <w:r w:rsidRPr="0002648A">
        <w:rPr>
          <w:rFonts w:hAnsi="標楷體" w:hint="eastAsia"/>
        </w:rPr>
        <w:t>。」同法第</w:t>
      </w:r>
      <w:r w:rsidRPr="0002648A">
        <w:rPr>
          <w:rFonts w:hAnsi="標楷體"/>
        </w:rPr>
        <w:t>43條規定，違反第37條第1項、第2項之規定，處新臺幣(下同)3萬元以上30萬元以下罰鍰。</w:t>
      </w:r>
    </w:p>
    <w:p w14:paraId="3409414B" w14:textId="77777777" w:rsidR="00F779D6" w:rsidRPr="0002648A" w:rsidRDefault="00E91A58">
      <w:pPr>
        <w:pStyle w:val="4"/>
        <w:rPr>
          <w:rFonts w:hAnsi="標楷體"/>
        </w:rPr>
      </w:pPr>
      <w:r w:rsidRPr="0002648A">
        <w:rPr>
          <w:rFonts w:hAnsi="標楷體" w:hint="eastAsia"/>
        </w:rPr>
        <w:t>職業災害統計</w:t>
      </w:r>
    </w:p>
    <w:p w14:paraId="621AAFBD" w14:textId="77777777" w:rsidR="00F779D6" w:rsidRPr="0002648A" w:rsidRDefault="00E91A58">
      <w:pPr>
        <w:pStyle w:val="5"/>
        <w:rPr>
          <w:rFonts w:hAnsi="標楷體"/>
        </w:rPr>
      </w:pPr>
      <w:r w:rsidRPr="0002648A">
        <w:rPr>
          <w:rFonts w:hAnsi="標楷體" w:hint="eastAsia"/>
        </w:rPr>
        <w:t>職安法第</w:t>
      </w:r>
      <w:r w:rsidRPr="0002648A">
        <w:rPr>
          <w:rFonts w:hAnsi="標楷體"/>
        </w:rPr>
        <w:t>38條規定：「中央主管機關指定之事</w:t>
      </w:r>
      <w:r w:rsidRPr="0002648A">
        <w:rPr>
          <w:rFonts w:hAnsi="標楷體"/>
        </w:rPr>
        <w:lastRenderedPageBreak/>
        <w:t>業，雇主應依規定填載職業災害內容及統計，按月報請勞動檢查機構備查，並公布於工作場所。」同法施行細則第51條規定，第38條所稱中央主管機關指定之事業包括：一、勞工人數在50人以上之事業。二、勞工人數未滿50人之事業，經中央主管機關指定，並由勞動檢查機構函知者。</w:t>
      </w:r>
    </w:p>
    <w:p w14:paraId="34D4C92A" w14:textId="624EFA95" w:rsidR="00F779D6" w:rsidRPr="0002648A" w:rsidRDefault="00E91A58">
      <w:pPr>
        <w:pStyle w:val="5"/>
        <w:rPr>
          <w:rFonts w:hAnsi="標楷體"/>
        </w:rPr>
      </w:pPr>
      <w:r w:rsidRPr="0002648A">
        <w:rPr>
          <w:rFonts w:hAnsi="標楷體" w:hint="eastAsia"/>
        </w:rPr>
        <w:t>勞動部改制前行政院勞工委員會</w:t>
      </w:r>
      <w:r w:rsidRPr="0002648A">
        <w:rPr>
          <w:rFonts w:hAnsi="標楷體"/>
        </w:rPr>
        <w:t xml:space="preserve">82年7月14日函指定勞工安全衛生法第29條 (現為職安法第38條) </w:t>
      </w:r>
      <w:r w:rsidRPr="0002648A">
        <w:rPr>
          <w:rFonts w:hAnsi="標楷體" w:hint="eastAsia"/>
        </w:rPr>
        <w:t>規定應按月依規定填報職業災害統計之事業單位：一、餐旅業、機械設備租賃業、環境衛生服務業、大眾傳播業、醫療保健服務業、修理服務業、洗染業、國防事業之僱用勞工人數在</w:t>
      </w:r>
      <w:r w:rsidRPr="0002648A">
        <w:rPr>
          <w:rFonts w:hAnsi="標楷體"/>
        </w:rPr>
        <w:t>50人以上者。二、經濟部加工出口區管理處、科學工業園區管理局所轄適用勞工安全衛生法之事業單位。三、曾被指定之僱用勞工人數在30人以上，並經勞工檢查機構通知應按月陳報職業災害統計月報之事業單位：其僱用勞工人數降至未滿30人者，仍應繼續陳報。四、第1項之事業僱用勞工人數未滿50人者及製造業、營造業、水電燃氣業、礦業及土石採取業、運輸、倉儲及通信業、造林業、伐木業僱用勞工人數未滿30人者，經隨機抽樣由檢查機構通函告知者。</w:t>
      </w:r>
      <w:r w:rsidRPr="0002648A">
        <w:rPr>
          <w:rFonts w:hAnsi="標楷體"/>
        </w:rPr>
        <w:br/>
      </w:r>
    </w:p>
    <w:p w14:paraId="0AEFFE66" w14:textId="77777777" w:rsidR="007E3FF5" w:rsidRPr="0002648A" w:rsidRDefault="007E3FF5" w:rsidP="009F6CA3">
      <w:pPr>
        <w:pStyle w:val="5"/>
        <w:numPr>
          <w:ilvl w:val="0"/>
          <w:numId w:val="0"/>
        </w:numPr>
        <w:ind w:left="2041"/>
        <w:rPr>
          <w:rFonts w:hAnsi="標楷體"/>
        </w:rPr>
      </w:pPr>
    </w:p>
    <w:p w14:paraId="6236327D" w14:textId="77777777" w:rsidR="00F779D6" w:rsidRPr="0002648A" w:rsidRDefault="00E91A58">
      <w:pPr>
        <w:pStyle w:val="2"/>
        <w:rPr>
          <w:b/>
          <w:szCs w:val="32"/>
        </w:rPr>
      </w:pPr>
      <w:r w:rsidRPr="0002648A">
        <w:rPr>
          <w:rFonts w:hint="eastAsia"/>
          <w:b/>
        </w:rPr>
        <w:t>職災勞工權益保障</w:t>
      </w:r>
    </w:p>
    <w:p w14:paraId="543BC445" w14:textId="1C39B38B" w:rsidR="00F779D6" w:rsidRPr="0002648A" w:rsidRDefault="00E91A58">
      <w:pPr>
        <w:pStyle w:val="25"/>
        <w:ind w:left="1020" w:firstLine="680"/>
      </w:pPr>
      <w:r w:rsidRPr="0002648A">
        <w:rPr>
          <w:rFonts w:hAnsi="標楷體" w:hint="eastAsia"/>
        </w:rPr>
        <w:t>我國職災補償體系</w:t>
      </w:r>
      <w:r w:rsidR="00DF4C53" w:rsidRPr="0002648A">
        <w:rPr>
          <w:rFonts w:hAnsi="標楷體" w:hint="eastAsia"/>
        </w:rPr>
        <w:t>是</w:t>
      </w:r>
      <w:r w:rsidRPr="0002648A">
        <w:rPr>
          <w:rFonts w:hAnsi="標楷體" w:hint="eastAsia"/>
        </w:rPr>
        <w:t>由</w:t>
      </w:r>
      <w:r w:rsidR="00F111B6" w:rsidRPr="0002648A">
        <w:rPr>
          <w:rFonts w:hint="eastAsia"/>
        </w:rPr>
        <w:t>勞動基準法(下稱勞基法)</w:t>
      </w:r>
      <w:r w:rsidRPr="0002648A">
        <w:rPr>
          <w:rFonts w:hAnsi="標楷體" w:hint="eastAsia"/>
        </w:rPr>
        <w:t>、</w:t>
      </w:r>
      <w:r w:rsidR="005727E5" w:rsidRPr="0002648A">
        <w:rPr>
          <w:rFonts w:hAnsi="標楷體" w:hint="eastAsia"/>
        </w:rPr>
        <w:t>勞工保險條例</w:t>
      </w:r>
      <w:r w:rsidR="005727E5" w:rsidRPr="0002648A">
        <w:rPr>
          <w:rFonts w:hAnsi="標楷體"/>
        </w:rPr>
        <w:t>(下稱</w:t>
      </w:r>
      <w:r w:rsidRPr="0002648A">
        <w:rPr>
          <w:rFonts w:hAnsi="標楷體" w:hint="eastAsia"/>
        </w:rPr>
        <w:t>勞保條例</w:t>
      </w:r>
      <w:r w:rsidR="005727E5" w:rsidRPr="0002648A">
        <w:rPr>
          <w:rFonts w:hAnsi="標楷體"/>
        </w:rPr>
        <w:t>)</w:t>
      </w:r>
      <w:r w:rsidRPr="0002648A">
        <w:rPr>
          <w:rFonts w:hAnsi="標楷體" w:hint="eastAsia"/>
        </w:rPr>
        <w:t>、職業災害勞工保護法三種制度構成，三者分屬於雇主責任、社會保險</w:t>
      </w:r>
      <w:r w:rsidRPr="0002648A">
        <w:rPr>
          <w:rFonts w:hAnsi="標楷體" w:hint="eastAsia"/>
        </w:rPr>
        <w:lastRenderedPageBreak/>
        <w:t>與國家保障。</w:t>
      </w:r>
      <w:r w:rsidRPr="0002648A">
        <w:rPr>
          <w:rFonts w:hint="eastAsia"/>
        </w:rPr>
        <w:t>凡適用</w:t>
      </w:r>
      <w:r w:rsidR="00F111B6" w:rsidRPr="0002648A">
        <w:rPr>
          <w:rFonts w:hAnsi="標楷體" w:hint="eastAsia"/>
        </w:rPr>
        <w:t>勞基法</w:t>
      </w:r>
      <w:r w:rsidR="0069484F" w:rsidRPr="0002648A">
        <w:rPr>
          <w:rFonts w:hint="eastAsia"/>
        </w:rPr>
        <w:t>的</w:t>
      </w:r>
      <w:r w:rsidRPr="0002648A">
        <w:rPr>
          <w:rFonts w:hint="eastAsia"/>
        </w:rPr>
        <w:t>勞工，勞動條件應依勞基法規定辦理；至職業災害如涉</w:t>
      </w:r>
      <w:r w:rsidRPr="0002648A">
        <w:rPr>
          <w:rFonts w:hint="eastAsia"/>
          <w:u w:val="single"/>
        </w:rPr>
        <w:t>損害賠償</w:t>
      </w:r>
      <w:r w:rsidRPr="0002648A">
        <w:rPr>
          <w:rFonts w:hint="eastAsia"/>
        </w:rPr>
        <w:t>事宜，應依</w:t>
      </w:r>
      <w:r w:rsidRPr="0002648A">
        <w:rPr>
          <w:rFonts w:hint="eastAsia"/>
          <w:u w:val="single"/>
        </w:rPr>
        <w:t>民法</w:t>
      </w:r>
      <w:r w:rsidRPr="0002648A">
        <w:rPr>
          <w:rFonts w:hint="eastAsia"/>
        </w:rPr>
        <w:t>相關規定辦理。</w:t>
      </w:r>
    </w:p>
    <w:p w14:paraId="13E56343" w14:textId="77777777" w:rsidR="00F779D6" w:rsidRPr="0002648A" w:rsidRDefault="00E91A58">
      <w:pPr>
        <w:pStyle w:val="25"/>
        <w:ind w:left="1020" w:firstLine="680"/>
        <w:rPr>
          <w:shd w:val="clear" w:color="auto" w:fill="FFFFFF"/>
        </w:rPr>
      </w:pPr>
      <w:r w:rsidRPr="0002648A">
        <w:rPr>
          <w:rFonts w:hint="eastAsia"/>
          <w:u w:val="single"/>
          <w:shd w:val="clear" w:color="auto" w:fill="FFFFFF"/>
        </w:rPr>
        <w:t>職業災害補償制度</w:t>
      </w:r>
      <w:r w:rsidR="0069484F" w:rsidRPr="0002648A">
        <w:rPr>
          <w:rFonts w:hint="eastAsia"/>
          <w:u w:val="single"/>
          <w:shd w:val="clear" w:color="auto" w:fill="FFFFFF"/>
        </w:rPr>
        <w:t>的</w:t>
      </w:r>
      <w:r w:rsidRPr="0002648A">
        <w:rPr>
          <w:rFonts w:hint="eastAsia"/>
          <w:u w:val="single"/>
          <w:shd w:val="clear" w:color="auto" w:fill="FFFFFF"/>
        </w:rPr>
        <w:t>特質</w:t>
      </w:r>
      <w:r w:rsidR="0069484F" w:rsidRPr="0002648A">
        <w:rPr>
          <w:rFonts w:hint="eastAsia"/>
          <w:u w:val="single"/>
          <w:shd w:val="clear" w:color="auto" w:fill="FFFFFF"/>
        </w:rPr>
        <w:t>是</w:t>
      </w:r>
      <w:r w:rsidRPr="0002648A">
        <w:rPr>
          <w:rFonts w:hint="eastAsia"/>
          <w:u w:val="single"/>
          <w:shd w:val="clear" w:color="auto" w:fill="FFFFFF"/>
        </w:rPr>
        <w:t>採無過失責任主義，雇主對於職業災害</w:t>
      </w:r>
      <w:r w:rsidR="0069484F" w:rsidRPr="0002648A">
        <w:rPr>
          <w:rFonts w:hint="eastAsia"/>
          <w:u w:val="single"/>
          <w:shd w:val="clear" w:color="auto" w:fill="FFFFFF"/>
        </w:rPr>
        <w:t>的</w:t>
      </w:r>
      <w:r w:rsidRPr="0002648A">
        <w:rPr>
          <w:rFonts w:hint="eastAsia"/>
          <w:u w:val="single"/>
          <w:shd w:val="clear" w:color="auto" w:fill="FFFFFF"/>
        </w:rPr>
        <w:t>發生，不問雇主主觀有無故意過失，皆應負擔補償責任</w:t>
      </w:r>
      <w:r w:rsidRPr="0002648A">
        <w:rPr>
          <w:rFonts w:hint="eastAsia"/>
          <w:shd w:val="clear" w:color="auto" w:fill="FFFFFF"/>
        </w:rPr>
        <w:t>。職業災害補償是針對</w:t>
      </w:r>
      <w:r w:rsidR="003269B9" w:rsidRPr="0002648A">
        <w:rPr>
          <w:rFonts w:hint="eastAsia"/>
          <w:shd w:val="clear" w:color="auto" w:fill="FFFFFF"/>
        </w:rPr>
        <w:t>受僱人遇</w:t>
      </w:r>
      <w:r w:rsidRPr="0002648A">
        <w:rPr>
          <w:rFonts w:hint="eastAsia"/>
          <w:shd w:val="clear" w:color="auto" w:fill="FFFFFF"/>
        </w:rPr>
        <w:t>到與工作有關傷害</w:t>
      </w:r>
      <w:r w:rsidR="003269B9" w:rsidRPr="0002648A">
        <w:rPr>
          <w:rFonts w:hint="eastAsia"/>
          <w:shd w:val="clear" w:color="auto" w:fill="FFFFFF"/>
        </w:rPr>
        <w:t>時</w:t>
      </w:r>
      <w:r w:rsidRPr="0002648A">
        <w:rPr>
          <w:rFonts w:hint="eastAsia"/>
          <w:shd w:val="clear" w:color="auto" w:fill="FFFFFF"/>
        </w:rPr>
        <w:t>，</w:t>
      </w:r>
      <w:r w:rsidR="003269B9" w:rsidRPr="0002648A">
        <w:rPr>
          <w:rFonts w:hint="eastAsia"/>
          <w:shd w:val="clear" w:color="auto" w:fill="FFFFFF"/>
        </w:rPr>
        <w:t>能</w:t>
      </w:r>
      <w:r w:rsidRPr="0002648A">
        <w:rPr>
          <w:rFonts w:hint="eastAsia"/>
          <w:shd w:val="clear" w:color="auto" w:fill="FFFFFF"/>
        </w:rPr>
        <w:t>提供即時有效</w:t>
      </w:r>
      <w:r w:rsidR="00DF4C53" w:rsidRPr="0002648A">
        <w:rPr>
          <w:rFonts w:hint="eastAsia"/>
          <w:shd w:val="clear" w:color="auto" w:fill="FFFFFF"/>
        </w:rPr>
        <w:t>的</w:t>
      </w:r>
      <w:r w:rsidRPr="0002648A">
        <w:rPr>
          <w:rFonts w:hint="eastAsia"/>
          <w:shd w:val="clear" w:color="auto" w:fill="FFFFFF"/>
        </w:rPr>
        <w:t>薪資利益、醫療照護及勞動力重建措施</w:t>
      </w:r>
      <w:r w:rsidR="00DF4C53" w:rsidRPr="0002648A">
        <w:rPr>
          <w:rFonts w:hint="eastAsia"/>
          <w:shd w:val="clear" w:color="auto" w:fill="FFFFFF"/>
        </w:rPr>
        <w:t>的</w:t>
      </w:r>
      <w:r w:rsidRPr="0002648A">
        <w:rPr>
          <w:rFonts w:hint="eastAsia"/>
          <w:shd w:val="clear" w:color="auto" w:fill="FFFFFF"/>
        </w:rPr>
        <w:t>制度，使受僱人及受扶養家屬不至於陷入貧困之境，造成社會問題。職災補償宗旨並不是對違反義務、具有故意過失之雇主加以制裁或課以責任，而是維護勞動者及</w:t>
      </w:r>
      <w:r w:rsidR="003269B9" w:rsidRPr="0002648A">
        <w:rPr>
          <w:rFonts w:hint="eastAsia"/>
          <w:shd w:val="clear" w:color="auto" w:fill="FFFFFF"/>
        </w:rPr>
        <w:t>他們</w:t>
      </w:r>
      <w:r w:rsidRPr="0002648A">
        <w:rPr>
          <w:rFonts w:hint="eastAsia"/>
          <w:shd w:val="clear" w:color="auto" w:fill="FFFFFF"/>
        </w:rPr>
        <w:t>家屬</w:t>
      </w:r>
      <w:r w:rsidR="0069484F" w:rsidRPr="0002648A">
        <w:rPr>
          <w:rFonts w:hint="eastAsia"/>
          <w:shd w:val="clear" w:color="auto" w:fill="FFFFFF"/>
        </w:rPr>
        <w:t>的</w:t>
      </w:r>
      <w:r w:rsidRPr="0002648A">
        <w:rPr>
          <w:rFonts w:hint="eastAsia"/>
          <w:shd w:val="clear" w:color="auto" w:fill="FFFFFF"/>
        </w:rPr>
        <w:t>生存權，並協助勞工恢復生產力後回歸社會</w:t>
      </w:r>
      <w:r w:rsidRPr="0002648A">
        <w:rPr>
          <w:rStyle w:val="aff4"/>
          <w:shd w:val="clear" w:color="auto" w:fill="FFFFFF"/>
        </w:rPr>
        <w:footnoteReference w:id="7"/>
      </w:r>
      <w:r w:rsidRPr="0002648A">
        <w:rPr>
          <w:rFonts w:hint="eastAsia"/>
          <w:shd w:val="clear" w:color="auto" w:fill="FFFFFF"/>
        </w:rPr>
        <w:t>。</w:t>
      </w:r>
    </w:p>
    <w:p w14:paraId="621DACCC" w14:textId="77777777" w:rsidR="00F779D6" w:rsidRPr="0002648A" w:rsidRDefault="00E91A58">
      <w:pPr>
        <w:pStyle w:val="25"/>
        <w:ind w:left="1020" w:firstLine="680"/>
        <w:rPr>
          <w:szCs w:val="32"/>
        </w:rPr>
      </w:pPr>
      <w:r w:rsidRPr="0002648A">
        <w:rPr>
          <w:rFonts w:hint="eastAsia"/>
          <w:shd w:val="clear" w:color="auto" w:fill="FFFFFF"/>
        </w:rPr>
        <w:t>若職災涉及雇主疑有過失責任時，勞工認有涉及侵害權利部分須透過司法途徑向雇主爭取賠償。</w:t>
      </w:r>
    </w:p>
    <w:p w14:paraId="277AF570" w14:textId="77777777" w:rsidR="00F779D6" w:rsidRPr="0002648A" w:rsidRDefault="00E91A58">
      <w:pPr>
        <w:pStyle w:val="3"/>
        <w:rPr>
          <w:szCs w:val="32"/>
        </w:rPr>
      </w:pPr>
      <w:r w:rsidRPr="0002648A">
        <w:rPr>
          <w:rFonts w:hint="eastAsia"/>
          <w:szCs w:val="32"/>
        </w:rPr>
        <w:t>勞基法</w:t>
      </w:r>
      <w:r w:rsidR="003C0E7F" w:rsidRPr="0002648A">
        <w:rPr>
          <w:rFonts w:hint="eastAsia"/>
          <w:szCs w:val="32"/>
        </w:rPr>
        <w:t>的</w:t>
      </w:r>
      <w:r w:rsidRPr="0002648A">
        <w:rPr>
          <w:rFonts w:hint="eastAsia"/>
          <w:szCs w:val="32"/>
        </w:rPr>
        <w:t>職業災害補償</w:t>
      </w:r>
    </w:p>
    <w:p w14:paraId="33268FAC" w14:textId="77777777" w:rsidR="00F779D6" w:rsidRPr="0002648A" w:rsidRDefault="00E91A58">
      <w:pPr>
        <w:pStyle w:val="4"/>
      </w:pPr>
      <w:r w:rsidRPr="0002648A">
        <w:rPr>
          <w:rFonts w:hint="eastAsia"/>
          <w:szCs w:val="32"/>
        </w:rPr>
        <w:t>勞基法第</w:t>
      </w:r>
      <w:r w:rsidRPr="0002648A">
        <w:rPr>
          <w:szCs w:val="32"/>
        </w:rPr>
        <w:t>59</w:t>
      </w:r>
      <w:r w:rsidRPr="0002648A">
        <w:rPr>
          <w:rFonts w:hint="eastAsia"/>
          <w:szCs w:val="32"/>
        </w:rPr>
        <w:t>條規定</w:t>
      </w:r>
      <w:r w:rsidR="007C3444" w:rsidRPr="0002648A">
        <w:rPr>
          <w:rFonts w:hint="eastAsia"/>
          <w:szCs w:val="32"/>
        </w:rPr>
        <w:t>，</w:t>
      </w:r>
      <w:r w:rsidRPr="0002648A">
        <w:rPr>
          <w:rFonts w:hint="eastAsia"/>
        </w:rPr>
        <w:t>勞工因遭遇職業災害而致死亡、失能、傷害或疾病時，雇主應依下列規定予以補償。但如同一事故，依</w:t>
      </w:r>
      <w:r w:rsidR="00324D1F" w:rsidRPr="0002648A">
        <w:rPr>
          <w:rFonts w:hint="eastAsia"/>
        </w:rPr>
        <w:t>勞保條例</w:t>
      </w:r>
      <w:r w:rsidRPr="0002648A">
        <w:rPr>
          <w:rFonts w:hint="eastAsia"/>
        </w:rPr>
        <w:t>或其他法令規定，已由雇主支付費用補償者，雇主得予以抵充之。</w:t>
      </w:r>
    </w:p>
    <w:p w14:paraId="696285FC" w14:textId="77777777" w:rsidR="00F779D6" w:rsidRPr="0002648A" w:rsidRDefault="00E91A58">
      <w:pPr>
        <w:pStyle w:val="5"/>
      </w:pPr>
      <w:r w:rsidRPr="0002648A">
        <w:rPr>
          <w:rFonts w:hint="eastAsia"/>
        </w:rPr>
        <w:t>死亡補償：</w:t>
      </w:r>
      <w:r w:rsidRPr="0002648A">
        <w:t xml:space="preserve"> </w:t>
      </w:r>
    </w:p>
    <w:p w14:paraId="03BAFFD9" w14:textId="77777777" w:rsidR="00F779D6" w:rsidRPr="0002648A" w:rsidRDefault="00E91A58">
      <w:pPr>
        <w:pStyle w:val="5"/>
        <w:numPr>
          <w:ilvl w:val="4"/>
          <w:numId w:val="0"/>
        </w:numPr>
        <w:ind w:left="2041"/>
      </w:pPr>
      <w:r w:rsidRPr="0002648A">
        <w:rPr>
          <w:rFonts w:hint="eastAsia"/>
        </w:rPr>
        <w:t xml:space="preserve">    勞工因遭遇職業災害而致死亡時，雇主應依規定予以補償。但如同一事故，依勞保條例或其他法令規定，已由雇主支付費用補償者，雇主得予以抵充之：勞工遭遇職業傷害或罹患職業病而死亡時，雇主除給與</w:t>
      </w:r>
      <w:r w:rsidRPr="0002648A">
        <w:t>5</w:t>
      </w:r>
      <w:r w:rsidRPr="0002648A">
        <w:rPr>
          <w:rFonts w:hint="eastAsia"/>
        </w:rPr>
        <w:t>個月平均工資之喪葬費外，並應一次給與其遺屬</w:t>
      </w:r>
      <w:r w:rsidRPr="0002648A">
        <w:t>40</w:t>
      </w:r>
      <w:r w:rsidRPr="0002648A">
        <w:rPr>
          <w:rFonts w:hint="eastAsia"/>
        </w:rPr>
        <w:t>個月平均工資之死亡補償。其遺屬受領死亡補償之順位如</w:t>
      </w:r>
      <w:r w:rsidRPr="0002648A">
        <w:rPr>
          <w:rFonts w:hint="eastAsia"/>
        </w:rPr>
        <w:lastRenderedPageBreak/>
        <w:t>下：</w:t>
      </w:r>
      <w:r w:rsidRPr="0002648A">
        <w:t>(</w:t>
      </w:r>
      <w:r w:rsidRPr="0002648A">
        <w:rPr>
          <w:rFonts w:hint="eastAsia"/>
        </w:rPr>
        <w:t>一</w:t>
      </w:r>
      <w:r w:rsidRPr="0002648A">
        <w:t>)</w:t>
      </w:r>
      <w:r w:rsidRPr="0002648A">
        <w:rPr>
          <w:rFonts w:hint="eastAsia"/>
        </w:rPr>
        <w:t>配偶及子女。</w:t>
      </w:r>
      <w:r w:rsidRPr="0002648A">
        <w:t>(</w:t>
      </w:r>
      <w:r w:rsidRPr="0002648A">
        <w:rPr>
          <w:rFonts w:hint="eastAsia"/>
        </w:rPr>
        <w:t>二</w:t>
      </w:r>
      <w:r w:rsidRPr="0002648A">
        <w:t>)</w:t>
      </w:r>
      <w:r w:rsidRPr="0002648A">
        <w:rPr>
          <w:rFonts w:hint="eastAsia"/>
        </w:rPr>
        <w:t>父母。</w:t>
      </w:r>
      <w:r w:rsidRPr="0002648A">
        <w:t>(</w:t>
      </w:r>
      <w:r w:rsidRPr="0002648A">
        <w:rPr>
          <w:rFonts w:hint="eastAsia"/>
        </w:rPr>
        <w:t>三</w:t>
      </w:r>
      <w:r w:rsidRPr="0002648A">
        <w:t>)</w:t>
      </w:r>
      <w:r w:rsidRPr="0002648A">
        <w:rPr>
          <w:rFonts w:hint="eastAsia"/>
        </w:rPr>
        <w:t>祖父母。</w:t>
      </w:r>
      <w:r w:rsidRPr="0002648A">
        <w:t>(</w:t>
      </w:r>
      <w:r w:rsidRPr="0002648A">
        <w:rPr>
          <w:rFonts w:hint="eastAsia"/>
        </w:rPr>
        <w:t>四</w:t>
      </w:r>
      <w:r w:rsidRPr="0002648A">
        <w:t>)</w:t>
      </w:r>
      <w:r w:rsidRPr="0002648A">
        <w:rPr>
          <w:rFonts w:hint="eastAsia"/>
        </w:rPr>
        <w:t>孫子女。</w:t>
      </w:r>
      <w:r w:rsidRPr="0002648A">
        <w:t>(</w:t>
      </w:r>
      <w:r w:rsidRPr="0002648A">
        <w:rPr>
          <w:rFonts w:hint="eastAsia"/>
        </w:rPr>
        <w:t>五</w:t>
      </w:r>
      <w:r w:rsidRPr="0002648A">
        <w:t>)</w:t>
      </w:r>
      <w:r w:rsidRPr="0002648A">
        <w:rPr>
          <w:rFonts w:hint="eastAsia"/>
        </w:rPr>
        <w:t>兄弟姐妹。</w:t>
      </w:r>
    </w:p>
    <w:p w14:paraId="37F5DF81" w14:textId="77777777" w:rsidR="00F779D6" w:rsidRPr="0002648A" w:rsidRDefault="00E91A58">
      <w:pPr>
        <w:pStyle w:val="5"/>
      </w:pPr>
      <w:r w:rsidRPr="0002648A">
        <w:rPr>
          <w:rFonts w:hint="eastAsia"/>
        </w:rPr>
        <w:t>失能補償：</w:t>
      </w:r>
      <w:r w:rsidRPr="0002648A">
        <w:t xml:space="preserve"> </w:t>
      </w:r>
    </w:p>
    <w:p w14:paraId="6E8C3020" w14:textId="77777777" w:rsidR="00F779D6" w:rsidRPr="0002648A" w:rsidRDefault="00E91A58">
      <w:pPr>
        <w:pStyle w:val="5"/>
        <w:numPr>
          <w:ilvl w:val="4"/>
          <w:numId w:val="0"/>
        </w:numPr>
        <w:ind w:left="2041"/>
      </w:pPr>
      <w:r w:rsidRPr="0002648A">
        <w:rPr>
          <w:rFonts w:hint="eastAsia"/>
        </w:rPr>
        <w:t xml:space="preserve">    勞工因遭遇職業災害而致失能時，雇主應依下列規定予以補償。但如同一事故，依勞保條例或其他法令規定，已由雇主支付費用補償者，雇主得予以抵充之：勞工經治療終止後，經指定之醫院診斷，審定其遺存障害者，雇主應按其平均工資及其失能程度，一次給予失能補償。失能補償標準，依勞保條例有關之規定。 </w:t>
      </w:r>
    </w:p>
    <w:p w14:paraId="131F3AC8" w14:textId="77777777" w:rsidR="00F779D6" w:rsidRPr="0002648A" w:rsidRDefault="00E91A58">
      <w:pPr>
        <w:pStyle w:val="5"/>
      </w:pPr>
      <w:r w:rsidRPr="0002648A">
        <w:rPr>
          <w:rFonts w:hint="eastAsia"/>
        </w:rPr>
        <w:t>醫療費用補償：</w:t>
      </w:r>
    </w:p>
    <w:p w14:paraId="301EC793" w14:textId="77777777" w:rsidR="00F779D6" w:rsidRPr="0002648A" w:rsidRDefault="00E91A58">
      <w:pPr>
        <w:pStyle w:val="52"/>
        <w:ind w:left="2041" w:firstLine="680"/>
      </w:pPr>
      <w:r w:rsidRPr="0002648A">
        <w:rPr>
          <w:rFonts w:hint="eastAsia"/>
        </w:rPr>
        <w:t>勞工受傷或罹患職業病，雇主應該補償其必需的醫療費用。</w:t>
      </w:r>
    </w:p>
    <w:p w14:paraId="27DB1FBB" w14:textId="77777777" w:rsidR="00F779D6" w:rsidRPr="0002648A" w:rsidRDefault="00E91A58">
      <w:pPr>
        <w:pStyle w:val="5"/>
      </w:pPr>
      <w:r w:rsidRPr="0002648A">
        <w:rPr>
          <w:rFonts w:hint="eastAsia"/>
        </w:rPr>
        <w:t>工資補償：</w:t>
      </w:r>
    </w:p>
    <w:p w14:paraId="1C5D0DCC" w14:textId="77777777" w:rsidR="00F779D6" w:rsidRPr="0002648A" w:rsidRDefault="00E91A58">
      <w:pPr>
        <w:pStyle w:val="52"/>
        <w:ind w:left="2041" w:firstLine="680"/>
      </w:pPr>
      <w:r w:rsidRPr="0002648A">
        <w:rPr>
          <w:rFonts w:hint="eastAsia"/>
        </w:rPr>
        <w:t>勞工在醫療期間，如果無法工作，雇主應按照其原領工資的數額予以補償(補償勞工之工資，應於發給工資之日給與</w:t>
      </w:r>
      <w:r w:rsidRPr="0002648A">
        <w:rPr>
          <w:rStyle w:val="aff4"/>
        </w:rPr>
        <w:footnoteReference w:id="8"/>
      </w:r>
      <w:r w:rsidRPr="0002648A">
        <w:t>)</w:t>
      </w:r>
      <w:r w:rsidRPr="0002648A">
        <w:rPr>
          <w:rFonts w:hint="eastAsia"/>
        </w:rPr>
        <w:t>；不過，如果醫療期間屆滿二年仍未痊癒，經指定醫院診斷，審定勞工喪失原有工作能力，可是又不符合勞保條例的失能給付標準，雇主得一次給付40個月的平均工資後，免除此項工資補償責任。</w:t>
      </w:r>
    </w:p>
    <w:p w14:paraId="38E6FBD0" w14:textId="77777777" w:rsidR="00F779D6" w:rsidRPr="0002648A" w:rsidRDefault="00E91A58">
      <w:pPr>
        <w:pStyle w:val="4"/>
      </w:pPr>
      <w:r w:rsidRPr="0002648A">
        <w:rPr>
          <w:rFonts w:hint="eastAsia"/>
        </w:rPr>
        <w:t>勞基法第60條規定：「雇主依前條規定給付之補償金額，得抵充就同一事故所生損害之賠償金額。」</w:t>
      </w:r>
    </w:p>
    <w:p w14:paraId="105736F4" w14:textId="756EA83E" w:rsidR="00F779D6" w:rsidRPr="0002648A" w:rsidRDefault="00E91A58">
      <w:pPr>
        <w:pStyle w:val="4"/>
      </w:pPr>
      <w:r w:rsidRPr="0002648A">
        <w:rPr>
          <w:rFonts w:hint="eastAsia"/>
        </w:rPr>
        <w:t>勞基法第61條規定：「(第1項)第59條之受領補償權，自得受領之日起，因2年間不行使而消滅。(第2項)受領補償之權利，不因勞工之離職而受影響，且不得讓與、抵銷、扣押或供擔保。</w:t>
      </w:r>
      <w:r w:rsidRPr="0002648A">
        <w:t>……</w:t>
      </w:r>
      <w:r w:rsidRPr="0002648A">
        <w:rPr>
          <w:rFonts w:hint="eastAsia"/>
        </w:rPr>
        <w:t>。」</w:t>
      </w:r>
      <w:r w:rsidRPr="0002648A">
        <w:rPr>
          <w:rFonts w:hint="eastAsia"/>
        </w:rPr>
        <w:lastRenderedPageBreak/>
        <w:t>故即使為定期契約勞工（必</w:t>
      </w:r>
      <w:r w:rsidR="00DE1195" w:rsidRPr="0002648A">
        <w:rPr>
          <w:rFonts w:hint="eastAsia"/>
        </w:rPr>
        <w:t>須</w:t>
      </w:r>
      <w:r w:rsidRPr="0002648A">
        <w:rPr>
          <w:rFonts w:hint="eastAsia"/>
        </w:rPr>
        <w:t>符合臨時性、短期性、季節性及特定性工作性質）縱使因期滿離職，其原雇主仍需依勞基法第59條有關規定予以補償，不因該勞工定期契約期間屆滿而受影響。</w:t>
      </w:r>
    </w:p>
    <w:p w14:paraId="7CE3E0B0" w14:textId="670EC7F3" w:rsidR="00F779D6" w:rsidRPr="0002648A" w:rsidRDefault="00E91A58">
      <w:pPr>
        <w:pStyle w:val="4"/>
      </w:pPr>
      <w:r w:rsidRPr="0002648A">
        <w:rPr>
          <w:rFonts w:hint="eastAsia"/>
        </w:rPr>
        <w:t>依</w:t>
      </w:r>
      <w:r w:rsidR="005727E5" w:rsidRPr="0002648A">
        <w:rPr>
          <w:rFonts w:hint="eastAsia"/>
        </w:rPr>
        <w:t>據</w:t>
      </w:r>
      <w:r w:rsidRPr="0002648A">
        <w:rPr>
          <w:rFonts w:hint="eastAsia"/>
        </w:rPr>
        <w:t>勞基法</w:t>
      </w:r>
      <w:r w:rsidR="00C848FA" w:rsidRPr="0002648A">
        <w:rPr>
          <w:rFonts w:hint="eastAsia"/>
        </w:rPr>
        <w:t>第</w:t>
      </w:r>
      <w:r w:rsidRPr="0002648A">
        <w:rPr>
          <w:rFonts w:hint="eastAsia"/>
        </w:rPr>
        <w:t>79條規定</w:t>
      </w:r>
      <w:r w:rsidR="005727E5" w:rsidRPr="0002648A">
        <w:rPr>
          <w:rFonts w:hint="eastAsia"/>
        </w:rPr>
        <w:t>，違反第59條規定者，</w:t>
      </w:r>
      <w:r w:rsidRPr="0002648A">
        <w:rPr>
          <w:rFonts w:hint="eastAsia"/>
        </w:rPr>
        <w:t>處</w:t>
      </w:r>
      <w:r w:rsidR="005727E5" w:rsidRPr="0002648A">
        <w:t>2</w:t>
      </w:r>
      <w:r w:rsidRPr="0002648A">
        <w:rPr>
          <w:rFonts w:hint="eastAsia"/>
        </w:rPr>
        <w:t>萬元以上</w:t>
      </w:r>
      <w:r w:rsidR="005727E5" w:rsidRPr="0002648A">
        <w:t>100</w:t>
      </w:r>
      <w:r w:rsidR="007E3FF5" w:rsidRPr="0002648A">
        <w:rPr>
          <w:rFonts w:hint="eastAsia"/>
        </w:rPr>
        <w:t>萬</w:t>
      </w:r>
      <w:r w:rsidRPr="0002648A">
        <w:rPr>
          <w:rFonts w:hint="eastAsia"/>
        </w:rPr>
        <w:t>元以下罰鍰。</w:t>
      </w:r>
    </w:p>
    <w:p w14:paraId="4D2FCD07" w14:textId="77777777" w:rsidR="00F779D6" w:rsidRPr="0002648A" w:rsidRDefault="00E91A58">
      <w:pPr>
        <w:pStyle w:val="3"/>
      </w:pPr>
      <w:r w:rsidRPr="0002648A">
        <w:rPr>
          <w:rFonts w:hint="eastAsia"/>
        </w:rPr>
        <w:t>勞保條例</w:t>
      </w:r>
      <w:r w:rsidR="005727E5" w:rsidRPr="0002648A">
        <w:rPr>
          <w:rFonts w:hint="eastAsia"/>
        </w:rPr>
        <w:t>的</w:t>
      </w:r>
      <w:r w:rsidRPr="0002648A">
        <w:rPr>
          <w:rFonts w:hint="eastAsia"/>
        </w:rPr>
        <w:t>職業災害保險給付</w:t>
      </w:r>
    </w:p>
    <w:p w14:paraId="3DD96095" w14:textId="77777777" w:rsidR="00F779D6" w:rsidRPr="0002648A" w:rsidRDefault="00E91A58">
      <w:pPr>
        <w:pStyle w:val="3"/>
        <w:numPr>
          <w:ilvl w:val="2"/>
          <w:numId w:val="0"/>
        </w:numPr>
        <w:ind w:left="1361"/>
      </w:pPr>
      <w:r w:rsidRPr="0002648A">
        <w:t xml:space="preserve">    </w:t>
      </w:r>
      <w:r w:rsidRPr="0002648A">
        <w:rPr>
          <w:rFonts w:hint="eastAsia"/>
        </w:rPr>
        <w:t>勞工保險被保險人於參加勞保期間遭遇職業傷害或罹患職業病，得依勞保條例相關規定請領職業災害相關給付，</w:t>
      </w:r>
      <w:r w:rsidRPr="0002648A">
        <w:rPr>
          <w:rFonts w:hint="eastAsia"/>
          <w:u w:val="single"/>
        </w:rPr>
        <w:t>不因其國籍而有差別。</w:t>
      </w:r>
      <w:r w:rsidRPr="0002648A">
        <w:t xml:space="preserve"> </w:t>
      </w:r>
    </w:p>
    <w:p w14:paraId="575B0234" w14:textId="77777777" w:rsidR="00F779D6" w:rsidRPr="0002648A" w:rsidRDefault="00E91A58">
      <w:pPr>
        <w:pStyle w:val="4"/>
      </w:pPr>
      <w:r w:rsidRPr="0002648A">
        <w:rPr>
          <w:rFonts w:hint="eastAsia"/>
        </w:rPr>
        <w:t xml:space="preserve">死亡給付： </w:t>
      </w:r>
    </w:p>
    <w:p w14:paraId="59706912" w14:textId="77777777" w:rsidR="00F779D6" w:rsidRPr="0002648A" w:rsidRDefault="00E91A58">
      <w:pPr>
        <w:pStyle w:val="5"/>
      </w:pPr>
      <w:r w:rsidRPr="0002648A">
        <w:rPr>
          <w:rFonts w:hint="eastAsia"/>
        </w:rPr>
        <w:t xml:space="preserve">喪葬津貼：依勞保條例第63條第1項及第63條之2第1項規定略以，被保險人在保險有效期間死亡時，得由支出殯葬費之人請領5個月喪葬津貼。但其遺屬不符合請領遺屬年金給付或遺屬津貼條件，或無遺屬者，一次發給10個月。 </w:t>
      </w:r>
    </w:p>
    <w:p w14:paraId="487BABC2" w14:textId="77777777" w:rsidR="00F779D6" w:rsidRPr="0002648A" w:rsidRDefault="00E91A58">
      <w:pPr>
        <w:pStyle w:val="5"/>
      </w:pPr>
      <w:r w:rsidRPr="0002648A">
        <w:rPr>
          <w:rFonts w:hint="eastAsia"/>
        </w:rPr>
        <w:t xml:space="preserve">遺屬年金：依勞保條例第63條及第64條規定略以，被保險人在保險有效期間死亡時，遺有配偶、子女、父母、祖父母、受其扶養之孫子女或受其扶養之兄弟姊妹者，得請領遺屬年金給付。因職業災害致死亡者，除發給年金外，另一次發給10個月職業災害死亡補償一次金。 </w:t>
      </w:r>
    </w:p>
    <w:p w14:paraId="4B79119C" w14:textId="77777777" w:rsidR="00F779D6" w:rsidRPr="0002648A" w:rsidRDefault="00E91A58">
      <w:pPr>
        <w:pStyle w:val="5"/>
      </w:pPr>
      <w:r w:rsidRPr="0002648A">
        <w:rPr>
          <w:rFonts w:hint="eastAsia"/>
        </w:rPr>
        <w:t xml:space="preserve">遺屬津貼：依勞保條例第63條第3項及第64條規定略以，被保險人於98年1月1日勞保年金施行前有保險年資者，在保險有效期間死亡，當序遺屬得選擇一次請領40個月遺屬津貼。(遺屬津貼與遺屬年金應擇一請領) </w:t>
      </w:r>
    </w:p>
    <w:p w14:paraId="7EA5693B" w14:textId="77777777" w:rsidR="00F779D6" w:rsidRPr="0002648A" w:rsidRDefault="00E91A58">
      <w:pPr>
        <w:pStyle w:val="4"/>
      </w:pPr>
      <w:r w:rsidRPr="0002648A">
        <w:rPr>
          <w:rFonts w:hint="eastAsia"/>
        </w:rPr>
        <w:t xml:space="preserve">失能給付（身體遺存失能的補償）： </w:t>
      </w:r>
    </w:p>
    <w:p w14:paraId="2AC2FB4A" w14:textId="77777777" w:rsidR="00F779D6" w:rsidRPr="0002648A" w:rsidRDefault="00E91A58">
      <w:pPr>
        <w:pStyle w:val="4"/>
        <w:numPr>
          <w:ilvl w:val="3"/>
          <w:numId w:val="0"/>
        </w:numPr>
        <w:ind w:left="1701"/>
      </w:pPr>
      <w:r w:rsidRPr="0002648A">
        <w:rPr>
          <w:rFonts w:ascii="Calibri" w:hAnsi="Calibri" w:cs="Calibri"/>
          <w:sz w:val="20"/>
          <w:szCs w:val="20"/>
        </w:rPr>
        <w:t xml:space="preserve">      </w:t>
      </w:r>
      <w:r w:rsidRPr="0002648A">
        <w:rPr>
          <w:rFonts w:hint="eastAsia"/>
        </w:rPr>
        <w:t>依</w:t>
      </w:r>
      <w:r w:rsidR="005727E5" w:rsidRPr="0002648A">
        <w:rPr>
          <w:rFonts w:hint="eastAsia"/>
        </w:rPr>
        <w:t>據</w:t>
      </w:r>
      <w:r w:rsidRPr="0002648A">
        <w:rPr>
          <w:rFonts w:hint="eastAsia"/>
        </w:rPr>
        <w:t>勞保條例第54條規定略以，被保險人因職業災害，經治療後，症狀固定，再行治療仍不</w:t>
      </w:r>
      <w:r w:rsidRPr="0002648A">
        <w:rPr>
          <w:rFonts w:hint="eastAsia"/>
        </w:rPr>
        <w:lastRenderedPageBreak/>
        <w:t xml:space="preserve">能期待其治療效果，經全民健康保險特約醫院診斷為永久失能，並符合失能給付標準規定者，得請領失能給付。 </w:t>
      </w:r>
    </w:p>
    <w:p w14:paraId="152F0D4B" w14:textId="77777777" w:rsidR="00F779D6" w:rsidRPr="0002648A" w:rsidRDefault="00E91A58">
      <w:pPr>
        <w:pStyle w:val="5"/>
      </w:pPr>
      <w:r w:rsidRPr="0002648A">
        <w:rPr>
          <w:rFonts w:hint="eastAsia"/>
        </w:rPr>
        <w:t>失能年金（終身無工作能力者）：依勞保條例第54條第2項規定略以，被保險人因職業災害經評估為終身無工作能力，得請領失能年金給付，依平均月投保薪資×勞保年資×1.55%（最低保障4,000元）；另按被保險人平均月投保薪資，一次發給20個月職業傷病失能補償一次金；若配偶或子女符合條件者，每1人加發25%眷屬補助，最多加發50%。</w:t>
      </w:r>
      <w:r w:rsidRPr="0002648A">
        <w:rPr>
          <w:rFonts w:hAnsi="標楷體"/>
        </w:rPr>
        <w:t>98年1月1日前有勞保年資且經評估為終身無工作能力者，除失能年金給付外，亦可選擇失能一次金</w:t>
      </w:r>
      <w:r w:rsidRPr="0002648A">
        <w:rPr>
          <w:rFonts w:hint="eastAsia"/>
        </w:rPr>
        <w:t>(失能一次金與失能年金應擇一請領)</w:t>
      </w:r>
      <w:r w:rsidRPr="0002648A">
        <w:rPr>
          <w:rFonts w:hAnsi="標楷體" w:hint="eastAsia"/>
        </w:rPr>
        <w:t>。</w:t>
      </w:r>
    </w:p>
    <w:p w14:paraId="491DADB1" w14:textId="77777777" w:rsidR="00F779D6" w:rsidRPr="0002648A" w:rsidRDefault="00E91A58">
      <w:pPr>
        <w:pStyle w:val="5"/>
      </w:pPr>
      <w:r w:rsidRPr="0002648A">
        <w:rPr>
          <w:rFonts w:hint="eastAsia"/>
        </w:rPr>
        <w:t>失能一次金</w:t>
      </w:r>
      <w:r w:rsidRPr="0002648A">
        <w:t>(</w:t>
      </w:r>
      <w:r w:rsidRPr="0002648A">
        <w:rPr>
          <w:rFonts w:hint="eastAsia"/>
        </w:rPr>
        <w:t>未達終身無工作能力者)：依勞保條例第54條規定及勞工保險失能給付標準第6條規定略以，被保險人失能狀態符合失能給付標準，但未達「終身無工作能力」之失能項目。按被保險人平均月投保薪資，依勞工保險失能給付標準增給50%，共分15等級，最低給付45日，最高1,800日。</w:t>
      </w:r>
    </w:p>
    <w:p w14:paraId="129D4907" w14:textId="77777777" w:rsidR="00F779D6" w:rsidRPr="0002648A" w:rsidRDefault="00AE12A7">
      <w:pPr>
        <w:pStyle w:val="4"/>
      </w:pPr>
      <w:hyperlink r:id="rId9" w:tooltip="勞保職災醫療給付" w:history="1">
        <w:r w:rsidR="00E91A58" w:rsidRPr="0002648A">
          <w:rPr>
            <w:rFonts w:hint="eastAsia"/>
          </w:rPr>
          <w:t>勞保職災醫療給付（門診或住院診療的補助）</w:t>
        </w:r>
      </w:hyperlink>
    </w:p>
    <w:p w14:paraId="37075055" w14:textId="77777777" w:rsidR="00F779D6" w:rsidRPr="0002648A" w:rsidRDefault="00E91A58">
      <w:pPr>
        <w:pStyle w:val="4"/>
        <w:numPr>
          <w:ilvl w:val="3"/>
          <w:numId w:val="0"/>
        </w:numPr>
        <w:ind w:left="1701" w:firstLineChars="208" w:firstLine="708"/>
      </w:pPr>
      <w:r w:rsidRPr="0002648A">
        <w:rPr>
          <w:rFonts w:hint="eastAsia"/>
        </w:rPr>
        <w:t>依照勞保條例第41條至第44條及</w:t>
      </w:r>
      <w:r w:rsidR="00F95991" w:rsidRPr="0002648A">
        <w:rPr>
          <w:rFonts w:hint="eastAsia"/>
        </w:rPr>
        <w:t>勞工保險條例</w:t>
      </w:r>
      <w:r w:rsidRPr="0002648A">
        <w:rPr>
          <w:rFonts w:hint="eastAsia"/>
        </w:rPr>
        <w:t>施行細則第59條規定，被保險人遭遇職業傷害或罹患職業病，應由投保單位填發職業傷病醫療書單至全民健康保險特約醫院或診所申請診療，免繳交健保規定之部分負擔醫療費用，另享有住院期間30日內膳食費半數之補助，被保險人之保險醫療費用由保險人(即</w:t>
      </w:r>
      <w:r w:rsidRPr="0002648A">
        <w:rPr>
          <w:rFonts w:hAnsi="標楷體" w:hint="eastAsia"/>
          <w:szCs w:val="28"/>
        </w:rPr>
        <w:t>勞保局</w:t>
      </w:r>
      <w:r w:rsidRPr="0002648A">
        <w:rPr>
          <w:rFonts w:hint="eastAsia"/>
        </w:rPr>
        <w:t>)支付，醫療費用之補助標準除勞保條例及施行細則另有規</w:t>
      </w:r>
      <w:r w:rsidRPr="0002648A">
        <w:rPr>
          <w:rFonts w:hint="eastAsia"/>
        </w:rPr>
        <w:lastRenderedPageBreak/>
        <w:t>定外，準用全民健康保險有關規定辦理。</w:t>
      </w:r>
    </w:p>
    <w:p w14:paraId="2EA1AEF6" w14:textId="77777777" w:rsidR="00F779D6" w:rsidRPr="0002648A" w:rsidRDefault="00AE12A7">
      <w:pPr>
        <w:pStyle w:val="4"/>
      </w:pPr>
      <w:hyperlink r:id="rId10" w:tooltip="勞保職災傷病給付" w:history="1">
        <w:r w:rsidR="00E91A58" w:rsidRPr="0002648A">
          <w:rPr>
            <w:rFonts w:hint="eastAsia"/>
          </w:rPr>
          <w:t>勞保職災傷病給付（</w:t>
        </w:r>
        <w:r w:rsidR="00324D1F" w:rsidRPr="0002648A">
          <w:rPr>
            <w:rFonts w:hint="eastAsia"/>
          </w:rPr>
          <w:t>補助</w:t>
        </w:r>
        <w:r w:rsidR="00F95991" w:rsidRPr="0002648A">
          <w:rPr>
            <w:rFonts w:hint="eastAsia"/>
          </w:rPr>
          <w:t>無法</w:t>
        </w:r>
        <w:r w:rsidR="00E91A58" w:rsidRPr="0002648A">
          <w:rPr>
            <w:rFonts w:hint="eastAsia"/>
          </w:rPr>
          <w:t>工作期間沒有拿到原本的薪水）</w:t>
        </w:r>
      </w:hyperlink>
    </w:p>
    <w:p w14:paraId="0BC1E44B" w14:textId="77777777" w:rsidR="00F779D6" w:rsidRPr="0002648A" w:rsidRDefault="00E91A58">
      <w:pPr>
        <w:pStyle w:val="4"/>
        <w:numPr>
          <w:ilvl w:val="3"/>
          <w:numId w:val="0"/>
        </w:numPr>
        <w:ind w:left="1701" w:firstLineChars="208" w:firstLine="708"/>
      </w:pPr>
      <w:r w:rsidRPr="0002648A">
        <w:rPr>
          <w:rFonts w:hint="eastAsia"/>
        </w:rPr>
        <w:t>依照勞保條例第34條及第36條規定，被保險人因執行職務而致傷害或職業病不能工作，以致未能取得原有薪資，正在治療中者，自不能工作之第4日起，按被保險人平均月投保薪資之70%發給職業傷害或職業病補償費，每半個月給付一次；如經過1年尚未痊癒者，其職業傷害或職業病補償費減為平均月投保薪資之半數發給，但以1年為限。</w:t>
      </w:r>
    </w:p>
    <w:p w14:paraId="285FCB51" w14:textId="77777777" w:rsidR="00F779D6" w:rsidRPr="0002648A" w:rsidRDefault="00AE12A7">
      <w:pPr>
        <w:pStyle w:val="4"/>
      </w:pPr>
      <w:hyperlink r:id="rId11" w:tooltip="請領傷病給付期間免繳個人負擔的保險費" w:history="1">
        <w:r w:rsidR="00E91A58" w:rsidRPr="0002648A">
          <w:rPr>
            <w:rFonts w:hint="eastAsia"/>
          </w:rPr>
          <w:t>請領傷病給付期間，免繳個人負擔的保險費（需完全沒有拿到薪水者）</w:t>
        </w:r>
      </w:hyperlink>
    </w:p>
    <w:p w14:paraId="7E07B37F" w14:textId="77777777" w:rsidR="00F779D6" w:rsidRPr="0002648A" w:rsidRDefault="00E91A58">
      <w:pPr>
        <w:pStyle w:val="4"/>
        <w:numPr>
          <w:ilvl w:val="3"/>
          <w:numId w:val="0"/>
        </w:numPr>
        <w:ind w:left="1701" w:firstLineChars="208" w:firstLine="708"/>
      </w:pPr>
      <w:r w:rsidRPr="0002648A">
        <w:rPr>
          <w:rFonts w:hint="eastAsia"/>
        </w:rPr>
        <w:t>依照勞保條例第18條及施行細則第41條規定，被保險人發生保險事故，於其請領傷病給付或住院醫療給付未能領取薪資或喪失收入期間，得免繳被保險人負擔部分之保險費，又該免計保險費期間之年資仍予承認。另免繳之保險費由保險人(即</w:t>
      </w:r>
      <w:r w:rsidRPr="0002648A">
        <w:rPr>
          <w:rFonts w:hAnsi="標楷體" w:hint="eastAsia"/>
          <w:szCs w:val="28"/>
        </w:rPr>
        <w:t>勞保局</w:t>
      </w:r>
      <w:r w:rsidRPr="0002648A">
        <w:rPr>
          <w:rFonts w:hint="eastAsia"/>
        </w:rPr>
        <w:t>)根據核發給付文件核計後，發給免繳保險費清單，在投保單位保險費總數內扣除之。</w:t>
      </w:r>
    </w:p>
    <w:p w14:paraId="087DFD83" w14:textId="77777777" w:rsidR="00F779D6" w:rsidRPr="0002648A" w:rsidRDefault="00AE12A7">
      <w:pPr>
        <w:pStyle w:val="4"/>
      </w:pPr>
      <w:hyperlink r:id="rId12" w:tooltip="服兵役、派遣出國、因傷病留職停薪、因案停職" w:history="1">
        <w:r w:rsidR="00E91A58" w:rsidRPr="0002648A">
          <w:rPr>
            <w:rFonts w:hint="eastAsia"/>
          </w:rPr>
          <w:t>職災傷病留職停薪期間得繼續加保</w:t>
        </w:r>
      </w:hyperlink>
    </w:p>
    <w:p w14:paraId="64732D21" w14:textId="77777777" w:rsidR="00F779D6" w:rsidRPr="0002648A" w:rsidRDefault="00E91A58">
      <w:pPr>
        <w:pStyle w:val="4"/>
        <w:numPr>
          <w:ilvl w:val="3"/>
          <w:numId w:val="0"/>
        </w:numPr>
        <w:ind w:left="1701" w:firstLineChars="208" w:firstLine="708"/>
      </w:pPr>
      <w:r w:rsidRPr="0002648A">
        <w:rPr>
          <w:rFonts w:hint="eastAsia"/>
        </w:rPr>
        <w:t>依照勞保條例第9條及施行細則第21條規定，被保險人如因傷病請假致留職停薪，職業災害未超過2年者，得繼續參加勞工保險。被保險人繼續加保時，其所屬投保單位應以書面通知保險人(即</w:t>
      </w:r>
      <w:r w:rsidRPr="0002648A">
        <w:rPr>
          <w:rFonts w:hAnsi="標楷體" w:hint="eastAsia"/>
          <w:szCs w:val="28"/>
        </w:rPr>
        <w:t>勞保局</w:t>
      </w:r>
      <w:r w:rsidRPr="0002648A">
        <w:rPr>
          <w:rFonts w:hint="eastAsia"/>
        </w:rPr>
        <w:t>)，並應檢附醫院或診所診斷書。</w:t>
      </w:r>
    </w:p>
    <w:p w14:paraId="31974114" w14:textId="77777777" w:rsidR="00F779D6" w:rsidRPr="0002648A" w:rsidRDefault="00AE12A7">
      <w:pPr>
        <w:pStyle w:val="4"/>
      </w:pPr>
      <w:hyperlink r:id="rId13" w:tooltip="提前請領退休金" w:history="1">
        <w:r w:rsidR="00E91A58" w:rsidRPr="0002648A">
          <w:rPr>
            <w:rFonts w:hint="eastAsia"/>
          </w:rPr>
          <w:t>提前請領退休金</w:t>
        </w:r>
      </w:hyperlink>
    </w:p>
    <w:p w14:paraId="12A859EF" w14:textId="77777777" w:rsidR="00F779D6" w:rsidRPr="0002648A" w:rsidRDefault="00E91A58">
      <w:pPr>
        <w:pStyle w:val="4"/>
        <w:numPr>
          <w:ilvl w:val="3"/>
          <w:numId w:val="0"/>
        </w:numPr>
        <w:ind w:left="1701" w:firstLineChars="208" w:firstLine="708"/>
      </w:pPr>
      <w:r w:rsidRPr="0002648A">
        <w:rPr>
          <w:rFonts w:hint="eastAsia"/>
        </w:rPr>
        <w:t>依照勞工退休金條例第24條規定，勞工未滿60歲，有下列情形之一，其工作年資滿15年以上</w:t>
      </w:r>
      <w:r w:rsidRPr="0002648A">
        <w:rPr>
          <w:rFonts w:hint="eastAsia"/>
        </w:rPr>
        <w:lastRenderedPageBreak/>
        <w:t>者，得請領月退休金或一次退休金。但工作年資未滿15年者，應請領一次退休金：</w:t>
      </w:r>
    </w:p>
    <w:p w14:paraId="5F8EEC1B" w14:textId="77777777" w:rsidR="00F779D6" w:rsidRPr="0002648A" w:rsidRDefault="00E91A58" w:rsidP="001E7072">
      <w:pPr>
        <w:pStyle w:val="5"/>
      </w:pPr>
      <w:r w:rsidRPr="0002648A">
        <w:rPr>
          <w:rFonts w:hint="eastAsia"/>
        </w:rPr>
        <w:t>領取勞保失能年金給付或失能等級3等以上之一次失能給付。</w:t>
      </w:r>
    </w:p>
    <w:p w14:paraId="0904B030" w14:textId="77777777" w:rsidR="00F779D6" w:rsidRPr="0002648A" w:rsidRDefault="00E91A58" w:rsidP="001E7072">
      <w:pPr>
        <w:pStyle w:val="5"/>
      </w:pPr>
      <w:r w:rsidRPr="0002648A">
        <w:tab/>
      </w:r>
      <w:r w:rsidRPr="0002648A">
        <w:rPr>
          <w:rFonts w:hint="eastAsia"/>
        </w:rPr>
        <w:t>領取國民年金法所定之身心障礙年金給付或身心障礙基本保證年金給付。</w:t>
      </w:r>
    </w:p>
    <w:p w14:paraId="13E7D5E4" w14:textId="77777777" w:rsidR="00F779D6" w:rsidRPr="0002648A" w:rsidRDefault="00E91A58" w:rsidP="001E7072">
      <w:pPr>
        <w:pStyle w:val="5"/>
      </w:pPr>
      <w:r w:rsidRPr="0002648A">
        <w:tab/>
      </w:r>
      <w:r w:rsidRPr="0002648A">
        <w:rPr>
          <w:rFonts w:hint="eastAsia"/>
        </w:rPr>
        <w:t>非屬勞工保險、國民年金保險之被保險人，惟符合得請領上述失能給付之失能種類、狀態及等級，或身心障礙給付之障礙種類、項目及狀態。</w:t>
      </w:r>
    </w:p>
    <w:p w14:paraId="40054500" w14:textId="77777777" w:rsidR="00F779D6" w:rsidRPr="0002648A" w:rsidRDefault="00AE12A7">
      <w:pPr>
        <w:pStyle w:val="4"/>
      </w:pPr>
      <w:hyperlink r:id="rId14" w:tooltip="遺屬請領勞工退休金" w:history="1">
        <w:r w:rsidR="00E91A58" w:rsidRPr="0002648A">
          <w:rPr>
            <w:rFonts w:hint="eastAsia"/>
          </w:rPr>
          <w:t>遺屬請領勞工退休金</w:t>
        </w:r>
      </w:hyperlink>
    </w:p>
    <w:p w14:paraId="2534DB2E" w14:textId="77777777" w:rsidR="00F779D6" w:rsidRPr="0002648A" w:rsidRDefault="00E91A58">
      <w:pPr>
        <w:pStyle w:val="4"/>
        <w:numPr>
          <w:ilvl w:val="3"/>
          <w:numId w:val="0"/>
        </w:numPr>
        <w:ind w:left="1701" w:firstLineChars="208" w:firstLine="708"/>
      </w:pPr>
      <w:r w:rsidRPr="0002648A">
        <w:rPr>
          <w:rFonts w:hint="eastAsia"/>
        </w:rPr>
        <w:t>依照勞工退休金條例第26條規定，勞工於請領退休金前死亡者，應由其遺屬或指定請領人請領一次退休金。已領取月退休金之勞工，於未屆第23條第3項所定平均餘命或第24條之2第2項所定請領年限前死亡者，停止給付月退休金。其個人退休金專戶結算賸餘金額，由其遺屬或指定請領人領回。</w:t>
      </w:r>
    </w:p>
    <w:p w14:paraId="77C946CE" w14:textId="77777777" w:rsidR="00F779D6" w:rsidRPr="0002648A" w:rsidRDefault="00E91A58">
      <w:pPr>
        <w:pStyle w:val="3"/>
      </w:pPr>
      <w:r w:rsidRPr="0002648A">
        <w:rPr>
          <w:rFonts w:hint="eastAsia"/>
        </w:rPr>
        <w:t>職業災害勞工保護法</w:t>
      </w:r>
      <w:r w:rsidR="00E11391" w:rsidRPr="0002648A">
        <w:rPr>
          <w:rFonts w:hint="eastAsia"/>
        </w:rPr>
        <w:t>的</w:t>
      </w:r>
      <w:r w:rsidRPr="0002648A">
        <w:rPr>
          <w:rFonts w:hint="eastAsia"/>
        </w:rPr>
        <w:t xml:space="preserve">各類職業災害津貼與補助： </w:t>
      </w:r>
    </w:p>
    <w:p w14:paraId="7FAE3788" w14:textId="77777777" w:rsidR="00F779D6" w:rsidRPr="0002648A" w:rsidRDefault="00E91A58">
      <w:pPr>
        <w:pStyle w:val="3"/>
        <w:numPr>
          <w:ilvl w:val="2"/>
          <w:numId w:val="0"/>
        </w:numPr>
        <w:ind w:left="1361"/>
        <w:rPr>
          <w:szCs w:val="32"/>
          <w:u w:val="single"/>
        </w:rPr>
      </w:pPr>
      <w:r w:rsidRPr="0002648A">
        <w:t xml:space="preserve">    </w:t>
      </w:r>
      <w:r w:rsidRPr="0002648A">
        <w:rPr>
          <w:rFonts w:hint="eastAsia"/>
        </w:rPr>
        <w:t>本國籍勞工從事工作參加勞工保險，於發生事故時請領勞保給付，並以職業災害勞工保護法提供補充性保障，合法來台工作之外籍移工亦受同等保障。</w:t>
      </w:r>
      <w:r w:rsidRPr="0002648A">
        <w:rPr>
          <w:rFonts w:hint="eastAsia"/>
          <w:szCs w:val="32"/>
          <w:u w:val="single"/>
        </w:rPr>
        <w:t>未參加勞工保險而遭遇職業災害之勞工，除比照參加勞保勞工申請各項補助外，如為受僱勞工，且雇主未依勞基法規定予以補償時，得申請死亡補助或失能補助。</w:t>
      </w:r>
      <w:r w:rsidRPr="0002648A">
        <w:rPr>
          <w:szCs w:val="32"/>
        </w:rPr>
        <w:t xml:space="preserve"> </w:t>
      </w:r>
    </w:p>
    <w:p w14:paraId="59954F6C" w14:textId="77777777" w:rsidR="00F779D6" w:rsidRPr="0002648A" w:rsidRDefault="00E91A58">
      <w:pPr>
        <w:pStyle w:val="4"/>
        <w:rPr>
          <w:rFonts w:eastAsia="SimSun" w:hAnsi="Times New Roman"/>
        </w:rPr>
      </w:pPr>
      <w:r w:rsidRPr="0002648A">
        <w:rPr>
          <w:rFonts w:hint="eastAsia"/>
        </w:rPr>
        <w:t xml:space="preserve">死亡相關補助： </w:t>
      </w:r>
    </w:p>
    <w:p w14:paraId="5014B52E" w14:textId="77777777" w:rsidR="00F779D6" w:rsidRPr="0002648A" w:rsidRDefault="00E91A58">
      <w:pPr>
        <w:pStyle w:val="5"/>
      </w:pPr>
      <w:r w:rsidRPr="0002648A">
        <w:rPr>
          <w:rFonts w:hint="eastAsia"/>
        </w:rPr>
        <w:t>家屬補助：依職業災害勞工保護法第8條及第9條規定略以，勞工因職業災害死亡，得給予其家屬補助。</w:t>
      </w:r>
    </w:p>
    <w:p w14:paraId="45778279" w14:textId="77777777" w:rsidR="00F779D6" w:rsidRPr="0002648A" w:rsidRDefault="00E91A58">
      <w:pPr>
        <w:pStyle w:val="5"/>
      </w:pPr>
      <w:r w:rsidRPr="0002648A">
        <w:rPr>
          <w:rFonts w:hint="eastAsia"/>
        </w:rPr>
        <w:lastRenderedPageBreak/>
        <w:t xml:space="preserve">死亡補助：依職業災害勞工保護法第6條規定略以，未參加勞保之勞工因職業災害死亡，且雇主未依勞基法規定予以補償時，得比照勞保條例之標準，按最低投保薪資申請職業災害死亡補助。 </w:t>
      </w:r>
    </w:p>
    <w:p w14:paraId="14D530DB" w14:textId="77777777" w:rsidR="00F779D6" w:rsidRPr="0002648A" w:rsidRDefault="00E91A58">
      <w:pPr>
        <w:pStyle w:val="4"/>
      </w:pPr>
      <w:r w:rsidRPr="0002648A">
        <w:rPr>
          <w:rFonts w:hint="eastAsia"/>
        </w:rPr>
        <w:t xml:space="preserve">失能相關津貼、補助： </w:t>
      </w:r>
    </w:p>
    <w:p w14:paraId="51BFED51" w14:textId="6CA99770" w:rsidR="00F779D6" w:rsidRPr="0002648A" w:rsidRDefault="00E91A58">
      <w:pPr>
        <w:pStyle w:val="5"/>
      </w:pPr>
      <w:r w:rsidRPr="0002648A">
        <w:rPr>
          <w:rFonts w:hint="eastAsia"/>
        </w:rPr>
        <w:t>職業疾病生活津貼：依職業災害勞工保護法第8條及第9條規定略以，勞工罹患職業疾病，喪失部分或全部工作能力，得請領生活津貼</w:t>
      </w:r>
      <w:r w:rsidR="007E3FF5" w:rsidRPr="0002648A">
        <w:rPr>
          <w:rFonts w:hint="eastAsia"/>
        </w:rPr>
        <w:t>(與失能生活津貼僅得擇一請領)</w:t>
      </w:r>
      <w:r w:rsidRPr="0002648A">
        <w:rPr>
          <w:rFonts w:hint="eastAsia"/>
        </w:rPr>
        <w:t>。</w:t>
      </w:r>
      <w:r w:rsidRPr="0002648A">
        <w:t xml:space="preserve"> </w:t>
      </w:r>
    </w:p>
    <w:p w14:paraId="4B001943" w14:textId="37581E1F" w:rsidR="00F779D6" w:rsidRPr="0002648A" w:rsidRDefault="00E91A58">
      <w:pPr>
        <w:pStyle w:val="5"/>
      </w:pPr>
      <w:r w:rsidRPr="0002648A">
        <w:rPr>
          <w:rFonts w:hint="eastAsia"/>
        </w:rPr>
        <w:t>失能生活津貼：依職業災害勞工保護法第8條及第9條規定略以，勞工因職業災害致遺存障害，喪失部分或全部工作能力，符合勞工保險失能給付標準表第1至第7等級失能項目，得請領失能生活津貼</w:t>
      </w:r>
      <w:r w:rsidR="007E3FF5" w:rsidRPr="0002648A">
        <w:rPr>
          <w:rFonts w:hint="eastAsia"/>
        </w:rPr>
        <w:t>(與職業疾病生活津貼僅得擇一請領)</w:t>
      </w:r>
      <w:r w:rsidRPr="0002648A">
        <w:rPr>
          <w:rFonts w:hint="eastAsia"/>
        </w:rPr>
        <w:t>。</w:t>
      </w:r>
      <w:r w:rsidRPr="0002648A">
        <w:t xml:space="preserve"> </w:t>
      </w:r>
    </w:p>
    <w:p w14:paraId="5DD5FB33" w14:textId="77777777" w:rsidR="00F779D6" w:rsidRPr="0002648A" w:rsidRDefault="00E91A58">
      <w:pPr>
        <w:pStyle w:val="5"/>
      </w:pPr>
      <w:r w:rsidRPr="0002648A">
        <w:rPr>
          <w:rFonts w:hint="eastAsia"/>
        </w:rPr>
        <w:t xml:space="preserve">職業訓練生活津貼：依職業災害勞工保護法第8條及第9條規定略以，勞工發生職業災害後，參加職業訓練期間，未請領其他訓練補助津貼、職業疾病生活津貼或失能生活津貼，得請領職業訓練生活津貼。 </w:t>
      </w:r>
    </w:p>
    <w:p w14:paraId="7512C7E3" w14:textId="1E9FE796" w:rsidR="00F779D6" w:rsidRPr="0002648A" w:rsidRDefault="00E91A58">
      <w:pPr>
        <w:pStyle w:val="5"/>
        <w:rPr>
          <w:spacing w:val="-8"/>
        </w:rPr>
      </w:pPr>
      <w:r w:rsidRPr="0002648A">
        <w:rPr>
          <w:rFonts w:hint="eastAsia"/>
          <w:spacing w:val="-8"/>
        </w:rPr>
        <w:t>器具補助：依職業災害勞工保護法第8條及第9條規定略以，勞工因職業災害致遺存障害，經評估必</w:t>
      </w:r>
      <w:r w:rsidR="00DE1195" w:rsidRPr="0002648A">
        <w:rPr>
          <w:rFonts w:hint="eastAsia"/>
          <w:spacing w:val="-8"/>
        </w:rPr>
        <w:t>需</w:t>
      </w:r>
      <w:r w:rsidRPr="0002648A">
        <w:rPr>
          <w:rFonts w:hint="eastAsia"/>
          <w:spacing w:val="-8"/>
        </w:rPr>
        <w:t xml:space="preserve">使用輔助器具，且未依其他法令規定領取相同輔助器具類別之補助，得請領器具補助。 </w:t>
      </w:r>
    </w:p>
    <w:p w14:paraId="6C8B5309" w14:textId="77777777" w:rsidR="00F779D6" w:rsidRPr="0002648A" w:rsidRDefault="00E91A58">
      <w:pPr>
        <w:pStyle w:val="5"/>
      </w:pPr>
      <w:r w:rsidRPr="0002648A">
        <w:rPr>
          <w:rFonts w:hint="eastAsia"/>
        </w:rPr>
        <w:t xml:space="preserve">看護補助：依職業災害勞工保護法第8條及第9條規定略以，勞工因職業災害致喪失全部或部分生活自理能力，確需他人照顧，且未依其他法令規定領取有關補助，得請領看護補助。 </w:t>
      </w:r>
    </w:p>
    <w:p w14:paraId="37FD7EF9" w14:textId="77777777" w:rsidR="00F779D6" w:rsidRPr="0002648A" w:rsidRDefault="00E91A58">
      <w:pPr>
        <w:pStyle w:val="5"/>
      </w:pPr>
      <w:r w:rsidRPr="0002648A">
        <w:rPr>
          <w:rFonts w:hint="eastAsia"/>
        </w:rPr>
        <w:t>失能補助：依職業災害勞工保護法第6條規定</w:t>
      </w:r>
      <w:r w:rsidRPr="0002648A">
        <w:rPr>
          <w:rFonts w:hint="eastAsia"/>
        </w:rPr>
        <w:lastRenderedPageBreak/>
        <w:t>略以，未參加勞保之勞工因職業災害經治療終止後致失能，且雇主未依勞基法規定予以補償時，得比照勞保條例之標準，按最低投保薪資申請職業災害失能補助。</w:t>
      </w:r>
    </w:p>
    <w:p w14:paraId="12FCF64B" w14:textId="071B0300" w:rsidR="00F779D6" w:rsidRPr="0002648A" w:rsidRDefault="00E91A58">
      <w:pPr>
        <w:pStyle w:val="3"/>
      </w:pPr>
      <w:r w:rsidRPr="0002648A">
        <w:rPr>
          <w:rFonts w:hint="eastAsia"/>
        </w:rPr>
        <w:t>勞工職業災害保險及保護法(下稱職災專法)─整合職災保險及</w:t>
      </w:r>
      <w:r w:rsidR="000A29C6" w:rsidRPr="0002648A">
        <w:rPr>
          <w:rFonts w:hint="eastAsia"/>
        </w:rPr>
        <w:t>職業災害勞工保護法的規定</w:t>
      </w:r>
    </w:p>
    <w:p w14:paraId="0D815AF0" w14:textId="5745F34E" w:rsidR="00F779D6" w:rsidRPr="0002648A" w:rsidRDefault="00E91A58">
      <w:pPr>
        <w:pStyle w:val="4"/>
      </w:pPr>
      <w:r w:rsidRPr="0002648A">
        <w:rPr>
          <w:rFonts w:hint="eastAsia"/>
          <w:u w:val="single"/>
        </w:rPr>
        <w:t>勞工職業災害保險及保護法已於110年4月30日公布</w:t>
      </w:r>
      <w:r w:rsidRPr="0002648A">
        <w:rPr>
          <w:rFonts w:hint="eastAsia"/>
        </w:rPr>
        <w:t>，以制定專法的形式，將勞保條例的職業災害保險及職業災害勞工保護法相關規定予以整合，整合職災預防及災後重建工作，讓職災保障體系更周全。</w:t>
      </w:r>
    </w:p>
    <w:p w14:paraId="368A6BCD" w14:textId="317189C9" w:rsidR="00F779D6" w:rsidRPr="0002648A" w:rsidRDefault="00E91A58">
      <w:pPr>
        <w:pStyle w:val="4"/>
      </w:pPr>
      <w:r w:rsidRPr="0002648A">
        <w:rPr>
          <w:rFonts w:hint="eastAsia"/>
        </w:rPr>
        <w:t>110年7月19日行政院</w:t>
      </w:r>
      <w:r w:rsidR="00952B8A" w:rsidRPr="0002648A">
        <w:rPr>
          <w:rFonts w:hint="eastAsia"/>
        </w:rPr>
        <w:t>公布</w:t>
      </w:r>
      <w:r w:rsidR="00952B8A" w:rsidRPr="0002648A">
        <w:rPr>
          <w:rStyle w:val="aff4"/>
        </w:rPr>
        <w:footnoteReference w:id="9"/>
      </w:r>
      <w:r w:rsidR="00952B8A" w:rsidRPr="0002648A">
        <w:rPr>
          <w:rFonts w:hint="eastAsia"/>
        </w:rPr>
        <w:t>，</w:t>
      </w:r>
      <w:r w:rsidRPr="0002648A">
        <w:rPr>
          <w:rFonts w:hint="eastAsia"/>
          <w:u w:val="single"/>
        </w:rPr>
        <w:t>職災專法自111年5月1日施行</w:t>
      </w:r>
      <w:r w:rsidRPr="0002648A">
        <w:rPr>
          <w:rFonts w:hint="eastAsia"/>
        </w:rPr>
        <w:t>，勞動部表示未來新法上路，將改變現行每年藉由政府採購委託或補助專業機構，辦理職災勞工職業傷病與職災勞工重建服務之模式，透過將重建服務明文入法，緊密結合職災保險及保護體系。</w:t>
      </w:r>
    </w:p>
    <w:p w14:paraId="77565D4E" w14:textId="73D57FE9" w:rsidR="00F779D6" w:rsidRPr="0002648A" w:rsidRDefault="00E91A58">
      <w:pPr>
        <w:pStyle w:val="4"/>
      </w:pPr>
      <w:r w:rsidRPr="0002648A">
        <w:rPr>
          <w:rFonts w:hint="eastAsia"/>
        </w:rPr>
        <w:t>法案重點</w:t>
      </w:r>
      <w:r w:rsidR="00952B8A" w:rsidRPr="0002648A">
        <w:rPr>
          <w:rStyle w:val="aff4"/>
        </w:rPr>
        <w:footnoteReference w:id="10"/>
      </w:r>
      <w:r w:rsidRPr="0002648A">
        <w:rPr>
          <w:rFonts w:hint="eastAsia"/>
        </w:rPr>
        <w:t xml:space="preserve">： </w:t>
      </w:r>
      <w:r w:rsidRPr="0002648A">
        <w:br/>
      </w:r>
      <w:r w:rsidRPr="0002648A">
        <w:rPr>
          <w:rFonts w:hint="eastAsia"/>
        </w:rPr>
        <w:t xml:space="preserve">   </w:t>
      </w:r>
      <w:r w:rsidR="00535860" w:rsidRPr="0002648A">
        <w:rPr>
          <w:rFonts w:hint="eastAsia"/>
        </w:rPr>
        <w:t xml:space="preserve"> </w:t>
      </w:r>
      <w:r w:rsidRPr="0002648A">
        <w:rPr>
          <w:rFonts w:hint="eastAsia"/>
        </w:rPr>
        <w:t>勞動部對於職災專法法案，提出三保一完善之標語</w:t>
      </w:r>
      <w:r w:rsidRPr="0002648A">
        <w:rPr>
          <w:rStyle w:val="aff4"/>
        </w:rPr>
        <w:footnoteReference w:id="11"/>
      </w:r>
      <w:r w:rsidRPr="0002648A">
        <w:rPr>
          <w:rFonts w:hint="eastAsia"/>
        </w:rPr>
        <w:t>，包含：一、擴大納保，職災給付有保證；二、提升給付，勞工生活有保護；三、銅板保費，雇主勞工大保障；四、預防重建，整合體系更完善，相關整理如下表。</w:t>
      </w:r>
    </w:p>
    <w:p w14:paraId="47465E44" w14:textId="77777777" w:rsidR="00F779D6" w:rsidRPr="0002648A" w:rsidRDefault="00E91A58" w:rsidP="009F6CA3">
      <w:pPr>
        <w:pStyle w:val="a4"/>
        <w:ind w:left="284"/>
        <w:jc w:val="center"/>
      </w:pPr>
      <w:r w:rsidRPr="0002648A">
        <w:rPr>
          <w:rFonts w:hint="eastAsia"/>
        </w:rPr>
        <w:t>職災專法重點表</w:t>
      </w:r>
    </w:p>
    <w:tbl>
      <w:tblPr>
        <w:tblW w:w="88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0"/>
        <w:gridCol w:w="6804"/>
      </w:tblGrid>
      <w:tr w:rsidR="0002648A" w:rsidRPr="0002648A" w14:paraId="2C03CB88" w14:textId="77777777">
        <w:tc>
          <w:tcPr>
            <w:tcW w:w="2030" w:type="dxa"/>
          </w:tcPr>
          <w:p w14:paraId="719B23F4" w14:textId="77777777" w:rsidR="00F779D6" w:rsidRPr="0002648A" w:rsidRDefault="00E91A58">
            <w:pPr>
              <w:pStyle w:val="4"/>
              <w:numPr>
                <w:ilvl w:val="3"/>
                <w:numId w:val="0"/>
              </w:numPr>
              <w:jc w:val="center"/>
              <w:rPr>
                <w:sz w:val="28"/>
                <w:szCs w:val="28"/>
              </w:rPr>
            </w:pPr>
            <w:r w:rsidRPr="0002648A">
              <w:rPr>
                <w:rFonts w:hint="eastAsia"/>
                <w:sz w:val="28"/>
                <w:szCs w:val="28"/>
              </w:rPr>
              <w:t>項目</w:t>
            </w:r>
          </w:p>
        </w:tc>
        <w:tc>
          <w:tcPr>
            <w:tcW w:w="6804" w:type="dxa"/>
          </w:tcPr>
          <w:p w14:paraId="67BF2BE5" w14:textId="77777777" w:rsidR="00F779D6" w:rsidRPr="0002648A" w:rsidRDefault="00E91A58">
            <w:pPr>
              <w:pStyle w:val="4"/>
              <w:numPr>
                <w:ilvl w:val="3"/>
                <w:numId w:val="0"/>
              </w:numPr>
              <w:jc w:val="center"/>
              <w:rPr>
                <w:sz w:val="28"/>
                <w:szCs w:val="28"/>
              </w:rPr>
            </w:pPr>
            <w:r w:rsidRPr="0002648A">
              <w:rPr>
                <w:rFonts w:hint="eastAsia"/>
                <w:sz w:val="28"/>
                <w:szCs w:val="28"/>
              </w:rPr>
              <w:t>效力</w:t>
            </w:r>
          </w:p>
        </w:tc>
      </w:tr>
      <w:tr w:rsidR="0002648A" w:rsidRPr="0002648A" w14:paraId="6AED8769" w14:textId="77777777">
        <w:tc>
          <w:tcPr>
            <w:tcW w:w="2030" w:type="dxa"/>
            <w:vAlign w:val="center"/>
          </w:tcPr>
          <w:p w14:paraId="28A3E3FE" w14:textId="77777777" w:rsidR="00F779D6" w:rsidRPr="0002648A" w:rsidRDefault="00E91A58">
            <w:pPr>
              <w:widowControl/>
              <w:jc w:val="left"/>
              <w:rPr>
                <w:rFonts w:hAnsi="Arial"/>
                <w:kern w:val="32"/>
                <w:sz w:val="28"/>
                <w:szCs w:val="28"/>
              </w:rPr>
            </w:pPr>
            <w:r w:rsidRPr="0002648A">
              <w:rPr>
                <w:rFonts w:hAnsi="Arial" w:hint="eastAsia"/>
                <w:kern w:val="32"/>
                <w:sz w:val="28"/>
                <w:szCs w:val="28"/>
              </w:rPr>
              <w:t>納保範圍</w:t>
            </w:r>
          </w:p>
        </w:tc>
        <w:tc>
          <w:tcPr>
            <w:tcW w:w="6804" w:type="dxa"/>
            <w:vAlign w:val="center"/>
          </w:tcPr>
          <w:p w14:paraId="326E5AF8" w14:textId="7817814B" w:rsidR="00F779D6" w:rsidRPr="0002648A" w:rsidRDefault="00E91A58" w:rsidP="009F6CA3">
            <w:pPr>
              <w:pStyle w:val="13"/>
              <w:widowControl/>
              <w:numPr>
                <w:ilvl w:val="0"/>
                <w:numId w:val="11"/>
              </w:numPr>
              <w:ind w:leftChars="0" w:left="300" w:hangingChars="100" w:hanging="300"/>
              <w:contextualSpacing/>
              <w:rPr>
                <w:rFonts w:hAnsi="Arial"/>
                <w:kern w:val="32"/>
                <w:sz w:val="28"/>
                <w:szCs w:val="28"/>
              </w:rPr>
            </w:pPr>
            <w:r w:rsidRPr="0002648A">
              <w:rPr>
                <w:rFonts w:hAnsi="Arial" w:hint="eastAsia"/>
                <w:kern w:val="32"/>
                <w:sz w:val="28"/>
                <w:szCs w:val="28"/>
              </w:rPr>
              <w:t>受僱事業單位不分人數強制納</w:t>
            </w:r>
            <w:r w:rsidR="00952B8A" w:rsidRPr="0002648A">
              <w:rPr>
                <w:rFonts w:hAnsi="Arial" w:hint="eastAsia"/>
                <w:kern w:val="32"/>
                <w:sz w:val="28"/>
                <w:szCs w:val="28"/>
              </w:rPr>
              <w:t>保。</w:t>
            </w:r>
          </w:p>
          <w:p w14:paraId="4EA4B1D0" w14:textId="2D643379" w:rsidR="00F779D6" w:rsidRPr="0002648A" w:rsidRDefault="00E91A58" w:rsidP="009F6CA3">
            <w:pPr>
              <w:pStyle w:val="13"/>
              <w:widowControl/>
              <w:numPr>
                <w:ilvl w:val="0"/>
                <w:numId w:val="11"/>
              </w:numPr>
              <w:ind w:leftChars="0" w:left="300" w:hangingChars="100" w:hanging="300"/>
              <w:contextualSpacing/>
              <w:rPr>
                <w:rFonts w:hAnsi="Arial"/>
                <w:kern w:val="32"/>
                <w:sz w:val="28"/>
                <w:szCs w:val="28"/>
              </w:rPr>
            </w:pPr>
            <w:r w:rsidRPr="0002648A">
              <w:rPr>
                <w:rFonts w:hAnsi="Arial" w:hint="eastAsia"/>
                <w:kern w:val="32"/>
                <w:sz w:val="28"/>
                <w:szCs w:val="28"/>
              </w:rPr>
              <w:lastRenderedPageBreak/>
              <w:t>無一定雇主或自營作業參加職業工會、漁會強制納保</w:t>
            </w:r>
            <w:r w:rsidR="00952B8A" w:rsidRPr="0002648A">
              <w:rPr>
                <w:rFonts w:hAnsi="Arial" w:hint="eastAsia"/>
                <w:kern w:val="32"/>
                <w:sz w:val="28"/>
                <w:szCs w:val="28"/>
              </w:rPr>
              <w:t>。</w:t>
            </w:r>
          </w:p>
          <w:p w14:paraId="1F464A9C" w14:textId="7CF0651E" w:rsidR="00F779D6" w:rsidRPr="0002648A" w:rsidRDefault="00E91A58" w:rsidP="009F6CA3">
            <w:pPr>
              <w:pStyle w:val="13"/>
              <w:widowControl/>
              <w:numPr>
                <w:ilvl w:val="0"/>
                <w:numId w:val="11"/>
              </w:numPr>
              <w:ind w:leftChars="0" w:left="300" w:hangingChars="100" w:hanging="300"/>
              <w:contextualSpacing/>
              <w:rPr>
                <w:rFonts w:hAnsi="Arial"/>
                <w:kern w:val="32"/>
                <w:sz w:val="28"/>
                <w:szCs w:val="28"/>
              </w:rPr>
            </w:pPr>
            <w:r w:rsidRPr="0002648A">
              <w:rPr>
                <w:rFonts w:hAnsi="Arial" w:hint="eastAsia"/>
                <w:kern w:val="32"/>
                <w:sz w:val="28"/>
                <w:szCs w:val="28"/>
              </w:rPr>
              <w:t>經勞動部核發聘僱許可者如家庭幫傭也納保</w:t>
            </w:r>
            <w:r w:rsidR="00952B8A" w:rsidRPr="0002648A">
              <w:rPr>
                <w:rFonts w:hAnsi="Arial" w:hint="eastAsia"/>
                <w:kern w:val="32"/>
                <w:sz w:val="28"/>
                <w:szCs w:val="28"/>
              </w:rPr>
              <w:t>。</w:t>
            </w:r>
          </w:p>
          <w:p w14:paraId="66A9188A" w14:textId="078463AC" w:rsidR="00F779D6" w:rsidRPr="0002648A" w:rsidRDefault="00E91A58" w:rsidP="009F6CA3">
            <w:pPr>
              <w:pStyle w:val="13"/>
              <w:widowControl/>
              <w:numPr>
                <w:ilvl w:val="0"/>
                <w:numId w:val="11"/>
              </w:numPr>
              <w:ind w:leftChars="0" w:left="300" w:hangingChars="100" w:hanging="300"/>
              <w:contextualSpacing/>
              <w:rPr>
                <w:rFonts w:hAnsi="Arial"/>
                <w:kern w:val="32"/>
                <w:sz w:val="28"/>
                <w:szCs w:val="28"/>
              </w:rPr>
            </w:pPr>
            <w:r w:rsidRPr="0002648A">
              <w:rPr>
                <w:rFonts w:hAnsi="Arial" w:hint="eastAsia"/>
                <w:kern w:val="32"/>
                <w:sz w:val="28"/>
                <w:szCs w:val="28"/>
              </w:rPr>
              <w:t>養成工、見習生、建教生、實際勞動雇主準用投保規範</w:t>
            </w:r>
            <w:r w:rsidR="00952B8A" w:rsidRPr="0002648A">
              <w:rPr>
                <w:rFonts w:hAnsi="Arial" w:hint="eastAsia"/>
                <w:kern w:val="32"/>
                <w:sz w:val="28"/>
                <w:szCs w:val="28"/>
              </w:rPr>
              <w:t>。</w:t>
            </w:r>
          </w:p>
          <w:p w14:paraId="001F461F" w14:textId="24AFCE27" w:rsidR="00F779D6" w:rsidRPr="0002648A" w:rsidRDefault="00E91A58" w:rsidP="009F6CA3">
            <w:pPr>
              <w:pStyle w:val="13"/>
              <w:widowControl/>
              <w:numPr>
                <w:ilvl w:val="0"/>
                <w:numId w:val="11"/>
              </w:numPr>
              <w:ind w:leftChars="0" w:left="300" w:hangingChars="100" w:hanging="300"/>
              <w:contextualSpacing/>
              <w:rPr>
                <w:rFonts w:hAnsi="Arial"/>
                <w:kern w:val="32"/>
                <w:sz w:val="28"/>
                <w:szCs w:val="28"/>
              </w:rPr>
            </w:pPr>
            <w:r w:rsidRPr="0002648A">
              <w:rPr>
                <w:rFonts w:hAnsi="Arial" w:hint="eastAsia"/>
                <w:kern w:val="32"/>
                <w:sz w:val="28"/>
                <w:szCs w:val="28"/>
              </w:rPr>
              <w:t>特別加保對象得由雇主或本人投保</w:t>
            </w:r>
            <w:r w:rsidR="00952B8A" w:rsidRPr="0002648A">
              <w:rPr>
                <w:rFonts w:hAnsi="Arial" w:hint="eastAsia"/>
                <w:kern w:val="32"/>
                <w:sz w:val="28"/>
                <w:szCs w:val="28"/>
              </w:rPr>
              <w:t>。</w:t>
            </w:r>
          </w:p>
          <w:p w14:paraId="4AD1BA86" w14:textId="6A93018F" w:rsidR="00F779D6" w:rsidRPr="0002648A" w:rsidRDefault="00E91A58" w:rsidP="009F6CA3">
            <w:pPr>
              <w:pStyle w:val="13"/>
              <w:widowControl/>
              <w:numPr>
                <w:ilvl w:val="0"/>
                <w:numId w:val="11"/>
              </w:numPr>
              <w:ind w:leftChars="0" w:left="300" w:hangingChars="100" w:hanging="300"/>
              <w:contextualSpacing/>
              <w:rPr>
                <w:rFonts w:hAnsi="Arial"/>
                <w:kern w:val="32"/>
                <w:sz w:val="28"/>
                <w:szCs w:val="28"/>
              </w:rPr>
            </w:pPr>
            <w:r w:rsidRPr="0002648A">
              <w:rPr>
                <w:rFonts w:hAnsi="Arial" w:hint="eastAsia"/>
                <w:kern w:val="32"/>
                <w:sz w:val="28"/>
                <w:szCs w:val="28"/>
              </w:rPr>
              <w:t>包含外國籍人員</w:t>
            </w:r>
            <w:r w:rsidR="00952B8A" w:rsidRPr="0002648A">
              <w:rPr>
                <w:rFonts w:hAnsi="Arial" w:hint="eastAsia"/>
                <w:kern w:val="32"/>
                <w:sz w:val="28"/>
                <w:szCs w:val="28"/>
              </w:rPr>
              <w:t>。</w:t>
            </w:r>
          </w:p>
        </w:tc>
      </w:tr>
      <w:tr w:rsidR="0002648A" w:rsidRPr="0002648A" w14:paraId="0719A39B" w14:textId="77777777">
        <w:tc>
          <w:tcPr>
            <w:tcW w:w="2030" w:type="dxa"/>
            <w:vAlign w:val="center"/>
          </w:tcPr>
          <w:p w14:paraId="3570C27A" w14:textId="77777777" w:rsidR="00F779D6" w:rsidRPr="0002648A" w:rsidRDefault="00E91A58">
            <w:pPr>
              <w:widowControl/>
              <w:jc w:val="left"/>
              <w:rPr>
                <w:rFonts w:hAnsi="Arial"/>
                <w:kern w:val="32"/>
                <w:sz w:val="28"/>
                <w:szCs w:val="28"/>
              </w:rPr>
            </w:pPr>
            <w:r w:rsidRPr="0002648A">
              <w:rPr>
                <w:rFonts w:hAnsi="Arial" w:hint="eastAsia"/>
                <w:kern w:val="32"/>
                <w:sz w:val="28"/>
                <w:szCs w:val="28"/>
              </w:rPr>
              <w:lastRenderedPageBreak/>
              <w:t>保險效力</w:t>
            </w:r>
          </w:p>
        </w:tc>
        <w:tc>
          <w:tcPr>
            <w:tcW w:w="6804" w:type="dxa"/>
            <w:vAlign w:val="center"/>
          </w:tcPr>
          <w:p w14:paraId="41E19B8F" w14:textId="47B0F425" w:rsidR="00F779D6" w:rsidRPr="0002648A" w:rsidRDefault="00E91A58" w:rsidP="009F6CA3">
            <w:pPr>
              <w:widowControl/>
              <w:rPr>
                <w:rFonts w:hAnsi="Arial"/>
                <w:kern w:val="32"/>
                <w:sz w:val="28"/>
                <w:szCs w:val="28"/>
              </w:rPr>
            </w:pPr>
            <w:r w:rsidRPr="0002648A">
              <w:rPr>
                <w:rFonts w:hAnsi="Arial" w:hint="eastAsia"/>
                <w:kern w:val="32"/>
                <w:sz w:val="28"/>
                <w:szCs w:val="28"/>
              </w:rPr>
              <w:t>勞工到職、入會、到訓當天投保，雇主沒投保最高處10萬元罰鍰</w:t>
            </w:r>
            <w:r w:rsidR="00952B8A" w:rsidRPr="0002648A">
              <w:rPr>
                <w:rFonts w:hAnsi="Arial" w:hint="eastAsia"/>
                <w:kern w:val="32"/>
                <w:sz w:val="28"/>
                <w:szCs w:val="28"/>
              </w:rPr>
              <w:t>。</w:t>
            </w:r>
          </w:p>
        </w:tc>
      </w:tr>
      <w:tr w:rsidR="0002648A" w:rsidRPr="0002648A" w14:paraId="6BF29037" w14:textId="77777777">
        <w:tc>
          <w:tcPr>
            <w:tcW w:w="2030" w:type="dxa"/>
            <w:vAlign w:val="center"/>
          </w:tcPr>
          <w:p w14:paraId="7DA61EF0" w14:textId="77777777" w:rsidR="00F779D6" w:rsidRPr="0002648A" w:rsidRDefault="00E91A58">
            <w:pPr>
              <w:widowControl/>
              <w:jc w:val="left"/>
              <w:rPr>
                <w:rFonts w:hAnsi="Arial"/>
                <w:kern w:val="32"/>
                <w:sz w:val="28"/>
                <w:szCs w:val="28"/>
              </w:rPr>
            </w:pPr>
            <w:r w:rsidRPr="0002648A">
              <w:rPr>
                <w:rFonts w:hAnsi="Arial" w:hint="eastAsia"/>
                <w:kern w:val="32"/>
                <w:sz w:val="28"/>
                <w:szCs w:val="28"/>
              </w:rPr>
              <w:t>投保薪資</w:t>
            </w:r>
          </w:p>
        </w:tc>
        <w:tc>
          <w:tcPr>
            <w:tcW w:w="6804" w:type="dxa"/>
            <w:vAlign w:val="center"/>
          </w:tcPr>
          <w:p w14:paraId="68FDCEC7" w14:textId="77777777" w:rsidR="00F779D6" w:rsidRPr="0002648A" w:rsidRDefault="00E91A58" w:rsidP="009F6CA3">
            <w:pPr>
              <w:widowControl/>
              <w:rPr>
                <w:rFonts w:hAnsi="Arial"/>
                <w:kern w:val="32"/>
                <w:sz w:val="28"/>
                <w:szCs w:val="28"/>
              </w:rPr>
            </w:pPr>
            <w:r w:rsidRPr="0002648A">
              <w:rPr>
                <w:rFonts w:hAnsi="Arial" w:hint="eastAsia"/>
                <w:kern w:val="32"/>
                <w:sz w:val="28"/>
                <w:szCs w:val="28"/>
              </w:rPr>
              <w:t>上限：7萬2800元</w:t>
            </w:r>
            <w:r w:rsidRPr="0002648A">
              <w:rPr>
                <w:rFonts w:hAnsi="Arial"/>
                <w:kern w:val="32"/>
                <w:sz w:val="28"/>
                <w:szCs w:val="28"/>
              </w:rPr>
              <w:br/>
            </w:r>
            <w:r w:rsidRPr="0002648A">
              <w:rPr>
                <w:rFonts w:hAnsi="Arial" w:hint="eastAsia"/>
                <w:kern w:val="32"/>
                <w:sz w:val="28"/>
                <w:szCs w:val="28"/>
              </w:rPr>
              <w:t>下限：基本工資（現行為2萬4000元）</w:t>
            </w:r>
          </w:p>
        </w:tc>
      </w:tr>
      <w:tr w:rsidR="0002648A" w:rsidRPr="0002648A" w14:paraId="2DAAFC21" w14:textId="77777777">
        <w:tc>
          <w:tcPr>
            <w:tcW w:w="2030" w:type="dxa"/>
            <w:vAlign w:val="center"/>
          </w:tcPr>
          <w:p w14:paraId="53938BB6" w14:textId="77777777" w:rsidR="00F779D6" w:rsidRPr="0002648A" w:rsidRDefault="00E91A58">
            <w:pPr>
              <w:widowControl/>
              <w:jc w:val="left"/>
              <w:rPr>
                <w:rFonts w:hAnsi="Arial"/>
                <w:kern w:val="32"/>
                <w:sz w:val="28"/>
                <w:szCs w:val="28"/>
              </w:rPr>
            </w:pPr>
            <w:r w:rsidRPr="0002648A">
              <w:rPr>
                <w:rFonts w:hAnsi="Arial" w:hint="eastAsia"/>
                <w:kern w:val="32"/>
                <w:sz w:val="28"/>
                <w:szCs w:val="28"/>
              </w:rPr>
              <w:t>給付</w:t>
            </w:r>
          </w:p>
        </w:tc>
        <w:tc>
          <w:tcPr>
            <w:tcW w:w="6804" w:type="dxa"/>
            <w:vAlign w:val="center"/>
          </w:tcPr>
          <w:p w14:paraId="5E63972A" w14:textId="77777777" w:rsidR="00F779D6" w:rsidRPr="0002648A" w:rsidRDefault="00E91A58" w:rsidP="009F6CA3">
            <w:pPr>
              <w:widowControl/>
              <w:rPr>
                <w:rFonts w:hAnsi="Arial"/>
                <w:kern w:val="32"/>
                <w:sz w:val="28"/>
                <w:szCs w:val="28"/>
              </w:rPr>
            </w:pPr>
            <w:r w:rsidRPr="0002648A">
              <w:rPr>
                <w:rFonts w:hAnsi="Arial" w:hint="eastAsia"/>
                <w:kern w:val="32"/>
                <w:sz w:val="28"/>
                <w:szCs w:val="28"/>
              </w:rPr>
              <w:t>傷病給付前2個月為投保薪資100%，第3個月起至請領結束為70%；完全失能給付為投保薪資70%</w:t>
            </w:r>
          </w:p>
        </w:tc>
      </w:tr>
      <w:tr w:rsidR="0002648A" w:rsidRPr="0002648A" w14:paraId="64662957" w14:textId="77777777">
        <w:tc>
          <w:tcPr>
            <w:tcW w:w="2030" w:type="dxa"/>
            <w:vAlign w:val="center"/>
          </w:tcPr>
          <w:p w14:paraId="1397379C" w14:textId="77777777" w:rsidR="00F779D6" w:rsidRPr="0002648A" w:rsidRDefault="00E91A58">
            <w:pPr>
              <w:widowControl/>
              <w:jc w:val="left"/>
              <w:rPr>
                <w:rFonts w:hAnsi="Arial"/>
                <w:kern w:val="32"/>
                <w:sz w:val="28"/>
                <w:szCs w:val="28"/>
              </w:rPr>
            </w:pPr>
            <w:r w:rsidRPr="0002648A">
              <w:rPr>
                <w:rFonts w:hAnsi="Arial" w:hint="eastAsia"/>
                <w:kern w:val="32"/>
                <w:sz w:val="28"/>
                <w:szCs w:val="28"/>
              </w:rPr>
              <w:t>業務執掌</w:t>
            </w:r>
          </w:p>
        </w:tc>
        <w:tc>
          <w:tcPr>
            <w:tcW w:w="6804" w:type="dxa"/>
            <w:vAlign w:val="center"/>
          </w:tcPr>
          <w:p w14:paraId="2B3D294D" w14:textId="5148563C" w:rsidR="00F779D6" w:rsidRPr="0002648A" w:rsidRDefault="00E91A58" w:rsidP="009F6CA3">
            <w:pPr>
              <w:widowControl/>
              <w:rPr>
                <w:rFonts w:hAnsi="Arial"/>
                <w:kern w:val="32"/>
                <w:sz w:val="28"/>
                <w:szCs w:val="28"/>
              </w:rPr>
            </w:pPr>
            <w:r w:rsidRPr="0002648A">
              <w:rPr>
                <w:rFonts w:hAnsi="Arial" w:hint="eastAsia"/>
                <w:kern w:val="32"/>
                <w:sz w:val="28"/>
                <w:szCs w:val="28"/>
              </w:rPr>
              <w:t>勞動部為主管機關，且應捐成立財團法人職業災害預防及重建中心，統籌辦理職災預防及災後勞工重建業務</w:t>
            </w:r>
            <w:r w:rsidR="00952B8A" w:rsidRPr="0002648A">
              <w:rPr>
                <w:rFonts w:hAnsi="Arial" w:hint="eastAsia"/>
                <w:kern w:val="32"/>
                <w:sz w:val="28"/>
                <w:szCs w:val="28"/>
              </w:rPr>
              <w:t>。</w:t>
            </w:r>
          </w:p>
        </w:tc>
      </w:tr>
    </w:tbl>
    <w:p w14:paraId="3E4CDB8D" w14:textId="30A7D56F" w:rsidR="00F779D6" w:rsidRPr="0002648A" w:rsidRDefault="00E91A58">
      <w:pPr>
        <w:pStyle w:val="aff8"/>
        <w:ind w:leftChars="41" w:left="139"/>
        <w:rPr>
          <w:sz w:val="24"/>
          <w:szCs w:val="24"/>
        </w:rPr>
      </w:pPr>
      <w:r w:rsidRPr="0002648A">
        <w:rPr>
          <w:rFonts w:hint="eastAsia"/>
          <w:sz w:val="24"/>
          <w:szCs w:val="24"/>
        </w:rPr>
        <w:t>資料來源：本案自行整理並參考中央社</w:t>
      </w:r>
      <w:r w:rsidRPr="0002648A">
        <w:rPr>
          <w:rStyle w:val="aff4"/>
          <w:sz w:val="24"/>
          <w:szCs w:val="24"/>
        </w:rPr>
        <w:footnoteReference w:id="12"/>
      </w:r>
      <w:r w:rsidRPr="0002648A">
        <w:rPr>
          <w:rFonts w:hint="eastAsia"/>
          <w:sz w:val="24"/>
          <w:szCs w:val="24"/>
        </w:rPr>
        <w:t>報導。</w:t>
      </w:r>
    </w:p>
    <w:p w14:paraId="258F8E1C" w14:textId="77777777" w:rsidR="00F779D6" w:rsidRPr="0002648A" w:rsidRDefault="00E91A58">
      <w:pPr>
        <w:pStyle w:val="5"/>
      </w:pPr>
      <w:r w:rsidRPr="0002648A">
        <w:rPr>
          <w:rFonts w:hint="eastAsia"/>
        </w:rPr>
        <w:t>擴大納保範圍</w:t>
      </w:r>
    </w:p>
    <w:p w14:paraId="0F4B9281" w14:textId="77777777" w:rsidR="00F779D6" w:rsidRPr="0002648A" w:rsidRDefault="00E91A58">
      <w:pPr>
        <w:pStyle w:val="6"/>
      </w:pPr>
      <w:r w:rsidRPr="0002648A">
        <w:rPr>
          <w:rFonts w:hint="eastAsia"/>
        </w:rPr>
        <w:t>凡受僱於登記有案事業單位勞工，</w:t>
      </w:r>
      <w:r w:rsidRPr="0002648A">
        <w:rPr>
          <w:rFonts w:hint="eastAsia"/>
          <w:u w:val="single"/>
        </w:rPr>
        <w:t>不論僱用人數，全部納入強制加保對象</w:t>
      </w:r>
      <w:r w:rsidRPr="0002648A">
        <w:rPr>
          <w:rFonts w:hint="eastAsia"/>
        </w:rPr>
        <w:t>，且到職即受保障，即使雇主漏未辦理加保，勞工遭遇職業災害仍然享有保險給付權益。</w:t>
      </w:r>
    </w:p>
    <w:p w14:paraId="61401988" w14:textId="77777777" w:rsidR="00F779D6" w:rsidRPr="0002648A" w:rsidRDefault="00E91A58">
      <w:pPr>
        <w:pStyle w:val="6"/>
      </w:pPr>
      <w:r w:rsidRPr="0002648A">
        <w:rPr>
          <w:rFonts w:hint="eastAsia"/>
        </w:rPr>
        <w:t>按不同就業型態，提供強制、自願及特別加保等多元加保管道；針對受僱於自然人雇主勞工，或實際從事勞動人員，提供簡便加保措施，讓勞工都可以按其勞動關係加保，獲得職業災害保險保障。</w:t>
      </w:r>
    </w:p>
    <w:p w14:paraId="732058DC" w14:textId="77777777" w:rsidR="00F779D6" w:rsidRPr="0002648A" w:rsidRDefault="00E91A58">
      <w:pPr>
        <w:pStyle w:val="5"/>
      </w:pPr>
      <w:r w:rsidRPr="0002648A">
        <w:rPr>
          <w:rFonts w:hint="eastAsia"/>
        </w:rPr>
        <w:t>提升整體保障</w:t>
      </w:r>
    </w:p>
    <w:p w14:paraId="3AFDE3B0" w14:textId="6BBFB3AA" w:rsidR="00F779D6" w:rsidRPr="0002648A" w:rsidRDefault="00E91A58">
      <w:pPr>
        <w:pStyle w:val="6"/>
      </w:pPr>
      <w:r w:rsidRPr="0002648A">
        <w:rPr>
          <w:rFonts w:hint="eastAsia"/>
        </w:rPr>
        <w:t>提高投保薪資：上限由4萬5,800元提高至7萬2,800元，部分工時工作者的下限由1萬</w:t>
      </w:r>
      <w:r w:rsidRPr="0002648A">
        <w:rPr>
          <w:rFonts w:hint="eastAsia"/>
        </w:rPr>
        <w:lastRenderedPageBreak/>
        <w:t>1,100元提高至基本工資，除可提供職業災害勞工及其家屬更適足</w:t>
      </w:r>
      <w:r w:rsidR="00952B8A" w:rsidRPr="0002648A">
        <w:rPr>
          <w:rFonts w:hint="eastAsia"/>
        </w:rPr>
        <w:t>的</w:t>
      </w:r>
      <w:r w:rsidRPr="0002648A">
        <w:rPr>
          <w:rFonts w:hint="eastAsia"/>
        </w:rPr>
        <w:t>給付保障外，也可更有效分攤雇主的職業災害補償責任，有助企業穩定經營。</w:t>
      </w:r>
    </w:p>
    <w:p w14:paraId="3914A2D7" w14:textId="77777777" w:rsidR="00F779D6" w:rsidRPr="0002648A" w:rsidRDefault="00E91A58">
      <w:pPr>
        <w:pStyle w:val="6"/>
        <w:rPr>
          <w:u w:val="single"/>
        </w:rPr>
      </w:pPr>
      <w:r w:rsidRPr="0002648A">
        <w:rPr>
          <w:rFonts w:hint="eastAsia"/>
        </w:rPr>
        <w:t>增進各項給付權益：擴大醫療給付範圍，將全民健康保險給付之特殊材料自付差額納入給付範圍外，傷病給付前2個月按平均月投保薪資100%發給，第3個月起發給70%，以保障勞工遭遇職業傷病而不能工作期間的經濟生活安全。</w:t>
      </w:r>
      <w:r w:rsidRPr="0002648A">
        <w:rPr>
          <w:rFonts w:hint="eastAsia"/>
          <w:u w:val="single"/>
        </w:rPr>
        <w:t>另增列部分失能年金，及失能、遺屬年金皆改按投保薪資一定比率發給，不再按年資計算，以強化對年資較短勞工的權益保障。</w:t>
      </w:r>
    </w:p>
    <w:p w14:paraId="67B7EC04" w14:textId="77777777" w:rsidR="00F779D6" w:rsidRPr="0002648A" w:rsidRDefault="00E91A58">
      <w:pPr>
        <w:pStyle w:val="6"/>
      </w:pPr>
      <w:r w:rsidRPr="0002648A">
        <w:rPr>
          <w:rFonts w:hint="eastAsia"/>
        </w:rPr>
        <w:t>充實相關津貼補助：針對被保險人於傷病住院期間或發生失能事故，生活無法自理而有看護需求者，提供照護補助。經醫師診斷需使用輔助器具者，提供器具補助。另對於退保後始診斷罹患職業病者，也提供醫療、器具、照護補助、失能或死亡津貼等。</w:t>
      </w:r>
    </w:p>
    <w:p w14:paraId="15E65476" w14:textId="77777777" w:rsidR="00F779D6" w:rsidRPr="0002648A" w:rsidRDefault="00E91A58">
      <w:pPr>
        <w:pStyle w:val="5"/>
      </w:pPr>
      <w:r w:rsidRPr="0002648A">
        <w:rPr>
          <w:rFonts w:hint="eastAsia"/>
        </w:rPr>
        <w:t>整合職業災害預防與重建業務</w:t>
      </w:r>
    </w:p>
    <w:p w14:paraId="4042E1C6" w14:textId="77777777" w:rsidR="00F779D6" w:rsidRPr="0002648A" w:rsidRDefault="00E91A58">
      <w:pPr>
        <w:pStyle w:val="6"/>
      </w:pPr>
      <w:r w:rsidRPr="0002648A">
        <w:rPr>
          <w:rFonts w:hint="eastAsia"/>
        </w:rPr>
        <w:t>成立財團法人職業災害預防及重建中心：統籌辦理職業災害預防與重建業務，以提升服務職業災害勞工能量。</w:t>
      </w:r>
    </w:p>
    <w:p w14:paraId="60DC3787" w14:textId="77777777" w:rsidR="00F779D6" w:rsidRPr="0002648A" w:rsidRDefault="00E91A58">
      <w:pPr>
        <w:pStyle w:val="6"/>
      </w:pPr>
      <w:r w:rsidRPr="0002648A">
        <w:rPr>
          <w:rFonts w:hint="eastAsia"/>
        </w:rPr>
        <w:t>落實職業災害預防：除挹注經費協助雇主辦理相關預防工作外，亦將擴大辦理從事特定有害作業之勞工預防職業病健康檢查，對於曾從事有害作業者在轉換工作或離職退保後，也提供健康追蹤檢查。</w:t>
      </w:r>
    </w:p>
    <w:p w14:paraId="7B4B24A2" w14:textId="5C47C9A0" w:rsidR="00F779D6" w:rsidRPr="0002648A" w:rsidRDefault="00E91A58">
      <w:pPr>
        <w:pStyle w:val="6"/>
      </w:pPr>
      <w:r w:rsidRPr="0002648A">
        <w:rPr>
          <w:rFonts w:hint="eastAsia"/>
        </w:rPr>
        <w:t>協助職災勞工儘速重返職場：由專業服務人員早期介入，以個案管理服務方式提供專業</w:t>
      </w:r>
      <w:r w:rsidRPr="0002648A">
        <w:rPr>
          <w:rFonts w:hint="eastAsia"/>
        </w:rPr>
        <w:lastRenderedPageBreak/>
        <w:t>評估及諮詢，並協助擬定復工計畫。另提供勞工最長180日的職能復健津貼外，也補助雇主協助該等勞工復工</w:t>
      </w:r>
      <w:r w:rsidR="00952B8A" w:rsidRPr="0002648A">
        <w:rPr>
          <w:rFonts w:hint="eastAsia"/>
        </w:rPr>
        <w:t>的</w:t>
      </w:r>
      <w:r w:rsidRPr="0002648A">
        <w:rPr>
          <w:rFonts w:hint="eastAsia"/>
        </w:rPr>
        <w:t>輔助設施或僱用職災勞工，以提升勞資參與職能復健誘因。</w:t>
      </w:r>
    </w:p>
    <w:p w14:paraId="0CC95EF4" w14:textId="77777777" w:rsidR="00F779D6" w:rsidRPr="0002648A" w:rsidRDefault="00E91A58">
      <w:pPr>
        <w:pStyle w:val="3"/>
      </w:pPr>
      <w:r w:rsidRPr="0002648A">
        <w:rPr>
          <w:rFonts w:hint="eastAsia"/>
        </w:rPr>
        <w:t>職災個案管理服務(下稱FAP)</w:t>
      </w:r>
    </w:p>
    <w:p w14:paraId="244C731C" w14:textId="0A5C339A" w:rsidR="00F779D6" w:rsidRPr="0002648A" w:rsidRDefault="00E91A58">
      <w:pPr>
        <w:pStyle w:val="32"/>
        <w:ind w:left="1361" w:firstLine="680"/>
      </w:pPr>
      <w:r w:rsidRPr="0002648A">
        <w:t>FAP</w:t>
      </w:r>
      <w:r w:rsidRPr="0002648A">
        <w:rPr>
          <w:rFonts w:hint="eastAsia"/>
        </w:rPr>
        <w:t>自97年8月開辦，計畫最大的特色是以個案管理方式提供職災勞工個別化的深度服務，同時依個案狀況連結社福、就業服務等相關資源，協助職災勞工及其家庭渡過困境，相關服務項目將於調查事實</w:t>
      </w:r>
      <w:r w:rsidR="003F6D84" w:rsidRPr="0002648A">
        <w:rPr>
          <w:rFonts w:hint="eastAsia"/>
        </w:rPr>
        <w:t>五、</w:t>
      </w:r>
      <w:r w:rsidRPr="0002648A">
        <w:t>(</w:t>
      </w:r>
      <w:r w:rsidR="003F6D84" w:rsidRPr="0002648A">
        <w:rPr>
          <w:rFonts w:hint="eastAsia"/>
        </w:rPr>
        <w:t>五</w:t>
      </w:r>
      <w:r w:rsidRPr="0002648A">
        <w:t>)</w:t>
      </w:r>
      <w:r w:rsidR="003F6D84" w:rsidRPr="0002648A">
        <w:rPr>
          <w:rFonts w:hint="eastAsia"/>
        </w:rPr>
        <w:t>(第6</w:t>
      </w:r>
      <w:r w:rsidR="00D61DE0" w:rsidRPr="0002648A">
        <w:rPr>
          <w:rFonts w:hint="eastAsia"/>
        </w:rPr>
        <w:t>5</w:t>
      </w:r>
      <w:r w:rsidR="003F6D84" w:rsidRPr="0002648A">
        <w:rPr>
          <w:rFonts w:hint="eastAsia"/>
        </w:rPr>
        <w:t>頁)</w:t>
      </w:r>
      <w:r w:rsidRPr="0002648A">
        <w:rPr>
          <w:rFonts w:hint="eastAsia"/>
        </w:rPr>
        <w:t>詳述之。</w:t>
      </w:r>
    </w:p>
    <w:p w14:paraId="23E8C30E" w14:textId="77777777" w:rsidR="00F779D6" w:rsidRPr="0002648A" w:rsidRDefault="00E91A58">
      <w:pPr>
        <w:pStyle w:val="3"/>
      </w:pPr>
      <w:r w:rsidRPr="0002648A">
        <w:rPr>
          <w:rFonts w:hint="eastAsia"/>
        </w:rPr>
        <w:t>勞動條件權益</w:t>
      </w:r>
    </w:p>
    <w:p w14:paraId="338FA74F" w14:textId="77777777" w:rsidR="00F779D6" w:rsidRPr="0002648A" w:rsidRDefault="00E91A58">
      <w:pPr>
        <w:pStyle w:val="4"/>
        <w:rPr>
          <w:rFonts w:hAnsi="標楷體"/>
        </w:rPr>
      </w:pPr>
      <w:r w:rsidRPr="0002648A">
        <w:rPr>
          <w:rFonts w:hAnsi="標楷體" w:hint="eastAsia"/>
        </w:rPr>
        <w:t>公傷病假：勞工因職業災害而致殘廢、傷害或疾病者，其治療、休養期間，給予公傷病假；有關公傷病假並無期間限制。</w:t>
      </w:r>
    </w:p>
    <w:p w14:paraId="29125685" w14:textId="77777777" w:rsidR="00F779D6" w:rsidRPr="0002648A" w:rsidRDefault="00E91A58">
      <w:pPr>
        <w:pStyle w:val="4"/>
        <w:rPr>
          <w:rFonts w:hAnsi="標楷體"/>
        </w:rPr>
      </w:pPr>
      <w:r w:rsidRPr="0002648A">
        <w:rPr>
          <w:rFonts w:hAnsi="標楷體" w:hint="eastAsia"/>
        </w:rPr>
        <w:t>終止勞動契約規定：有關勞工契約之終止，應符合勞基法相關規定；依</w:t>
      </w:r>
      <w:r w:rsidR="006F6CCD" w:rsidRPr="0002648A">
        <w:rPr>
          <w:rFonts w:hAnsi="標楷體" w:hint="eastAsia"/>
        </w:rPr>
        <w:t>據</w:t>
      </w:r>
      <w:r w:rsidRPr="0002648A">
        <w:rPr>
          <w:rFonts w:hAnsi="標楷體" w:hint="eastAsia"/>
          <w:u w:val="single"/>
        </w:rPr>
        <w:t>勞基法第</w:t>
      </w:r>
      <w:r w:rsidRPr="0002648A">
        <w:rPr>
          <w:rFonts w:hAnsi="標楷體"/>
          <w:u w:val="single"/>
        </w:rPr>
        <w:t>13條規定，勞工在職業災害醫療期間，雇主不得終止勞動契約，</w:t>
      </w:r>
      <w:r w:rsidRPr="0002648A">
        <w:rPr>
          <w:rFonts w:hAnsi="標楷體" w:hint="eastAsia"/>
        </w:rPr>
        <w:t>但雇主因天災、事變，或其他不可抗力致事業不能繼續，經報主管機關核定者，不在此限。</w:t>
      </w:r>
    </w:p>
    <w:p w14:paraId="3F8DF778" w14:textId="77777777" w:rsidR="00F779D6" w:rsidRPr="0002648A" w:rsidRDefault="00E91A58">
      <w:pPr>
        <w:pStyle w:val="3"/>
      </w:pPr>
      <w:r w:rsidRPr="0002648A">
        <w:rPr>
          <w:rFonts w:hint="eastAsia"/>
        </w:rPr>
        <w:t>依</w:t>
      </w:r>
      <w:r w:rsidR="006F6CCD" w:rsidRPr="0002648A">
        <w:rPr>
          <w:rFonts w:hint="eastAsia"/>
        </w:rPr>
        <w:t>據</w:t>
      </w:r>
      <w:r w:rsidRPr="0002648A">
        <w:rPr>
          <w:rFonts w:hint="eastAsia"/>
        </w:rPr>
        <w:t>勞動部</w:t>
      </w:r>
      <w:r w:rsidR="006F6CCD" w:rsidRPr="0002648A">
        <w:rPr>
          <w:rFonts w:hint="eastAsia"/>
        </w:rPr>
        <w:t>說明</w:t>
      </w:r>
      <w:r w:rsidRPr="0002648A">
        <w:rPr>
          <w:rFonts w:hint="eastAsia"/>
        </w:rPr>
        <w:t>，</w:t>
      </w:r>
      <w:r w:rsidRPr="0002648A">
        <w:tab/>
      </w:r>
      <w:r w:rsidRPr="0002648A">
        <w:rPr>
          <w:rFonts w:hint="eastAsia"/>
        </w:rPr>
        <w:t>被保險人參加勞工保險，於保險有效期間發生職業災害保險事故且符合請領規定者，得請領傷病給付、失能給付、死亡給付、職災醫療給付或失蹤津貼。勞工保險被保險人之給付權益不因國籍別而有所不同。</w:t>
      </w:r>
      <w:r w:rsidRPr="0002648A">
        <w:rPr>
          <w:rFonts w:hAnsi="標楷體" w:hint="eastAsia"/>
        </w:rPr>
        <w:t>職業災害勞工保護法對於合法引進之外籍勞工，於從事合法雇主指派之勞務或通勤途中遭遇職業災害時，提供勞保職災給付後之補充性保障，所受權益保障與本國勞工相同</w:t>
      </w:r>
      <w:r w:rsidRPr="0002648A">
        <w:rPr>
          <w:rFonts w:hint="eastAsia"/>
        </w:rPr>
        <w:t>。</w:t>
      </w:r>
    </w:p>
    <w:p w14:paraId="445B978D" w14:textId="77777777" w:rsidR="00F779D6" w:rsidRPr="0002648A" w:rsidRDefault="003269B9">
      <w:pPr>
        <w:pStyle w:val="3"/>
      </w:pPr>
      <w:r w:rsidRPr="0002648A">
        <w:rPr>
          <w:rFonts w:hint="eastAsia"/>
        </w:rPr>
        <w:t>有關非法移工，</w:t>
      </w:r>
      <w:r w:rsidR="00E91A58" w:rsidRPr="0002648A">
        <w:rPr>
          <w:rFonts w:hint="eastAsia"/>
        </w:rPr>
        <w:t>依勞動部改制前行政院勞工委員會</w:t>
      </w:r>
      <w:r w:rsidR="00E91A58" w:rsidRPr="0002648A">
        <w:rPr>
          <w:rFonts w:hint="eastAsia"/>
        </w:rPr>
        <w:lastRenderedPageBreak/>
        <w:t>92年4月4日函釋</w:t>
      </w:r>
      <w:r w:rsidR="00E91A58" w:rsidRPr="0002648A">
        <w:rPr>
          <w:rStyle w:val="aff4"/>
        </w:rPr>
        <w:footnoteReference w:id="13"/>
      </w:r>
      <w:r w:rsidR="00E91A58" w:rsidRPr="0002648A">
        <w:rPr>
          <w:rFonts w:hint="eastAsia"/>
        </w:rPr>
        <w:t>，非法移工為未經許可或已廢止其聘僱許可，依規定不允許</w:t>
      </w:r>
      <w:r w:rsidRPr="0002648A">
        <w:rPr>
          <w:rFonts w:hint="eastAsia"/>
        </w:rPr>
        <w:t>他們</w:t>
      </w:r>
      <w:r w:rsidR="00E91A58" w:rsidRPr="0002648A">
        <w:rPr>
          <w:rFonts w:hint="eastAsia"/>
        </w:rPr>
        <w:t>在</w:t>
      </w:r>
      <w:r w:rsidR="006F6CCD" w:rsidRPr="0002648A">
        <w:rPr>
          <w:rFonts w:hint="eastAsia"/>
        </w:rPr>
        <w:t>臺</w:t>
      </w:r>
      <w:r w:rsidR="00E91A58" w:rsidRPr="0002648A">
        <w:rPr>
          <w:rFonts w:hint="eastAsia"/>
        </w:rPr>
        <w:t>工作，</w:t>
      </w:r>
      <w:r w:rsidRPr="0002648A">
        <w:rPr>
          <w:rFonts w:hint="eastAsia"/>
        </w:rPr>
        <w:t>他們</w:t>
      </w:r>
      <w:r w:rsidR="00E91A58" w:rsidRPr="0002648A">
        <w:rPr>
          <w:rFonts w:hint="eastAsia"/>
        </w:rPr>
        <w:t>工作既不符我國相關法律規定，基於國際慣例，不得享有職業災害勞工保護法規定之各項津貼或補助之請求權。</w:t>
      </w:r>
      <w:r w:rsidR="006F6CCD" w:rsidRPr="0002648A">
        <w:rPr>
          <w:rFonts w:hint="eastAsia"/>
        </w:rPr>
        <w:t>這類的</w:t>
      </w:r>
      <w:r w:rsidR="00E91A58" w:rsidRPr="0002648A">
        <w:rPr>
          <w:rFonts w:hint="eastAsia"/>
        </w:rPr>
        <w:t>勞工既因非從事合法聘僱之雇主所指派勞務或通勤途中遭遇職業災害，不符我國相關法律規定，並無職業災害勞工保護法各項補助規定之適用。</w:t>
      </w:r>
    </w:p>
    <w:p w14:paraId="08D1D7B7" w14:textId="77777777" w:rsidR="00F779D6" w:rsidRPr="0002648A" w:rsidRDefault="00F779D6">
      <w:pPr>
        <w:pStyle w:val="2"/>
        <w:numPr>
          <w:ilvl w:val="1"/>
          <w:numId w:val="0"/>
        </w:numPr>
        <w:ind w:left="1021"/>
        <w:rPr>
          <w:b/>
          <w:spacing w:val="-4"/>
        </w:rPr>
      </w:pPr>
    </w:p>
    <w:p w14:paraId="754D32A3" w14:textId="77777777" w:rsidR="00F779D6" w:rsidRPr="0002648A" w:rsidRDefault="00E91A58">
      <w:pPr>
        <w:pStyle w:val="2"/>
        <w:rPr>
          <w:b/>
          <w:spacing w:val="-4"/>
        </w:rPr>
      </w:pPr>
      <w:r w:rsidRPr="0002648A">
        <w:rPr>
          <w:rFonts w:hint="eastAsia"/>
          <w:b/>
          <w:spacing w:val="-4"/>
        </w:rPr>
        <w:t>近年外籍移工職災情形</w:t>
      </w:r>
    </w:p>
    <w:p w14:paraId="2D9C8908" w14:textId="77777777" w:rsidR="006F6CCD" w:rsidRPr="0002648A" w:rsidRDefault="006F6CCD" w:rsidP="001E7072">
      <w:pPr>
        <w:pStyle w:val="3"/>
        <w:numPr>
          <w:ilvl w:val="0"/>
          <w:numId w:val="0"/>
        </w:numPr>
        <w:ind w:left="1134" w:firstLineChars="166" w:firstLine="565"/>
      </w:pPr>
      <w:r w:rsidRPr="0002648A">
        <w:rPr>
          <w:rFonts w:hint="eastAsia"/>
        </w:rPr>
        <w:t>由上面的說明，已瞭解勞工</w:t>
      </w:r>
      <w:r w:rsidR="003269B9" w:rsidRPr="0002648A">
        <w:rPr>
          <w:rFonts w:hint="eastAsia"/>
        </w:rPr>
        <w:t>當</w:t>
      </w:r>
      <w:r w:rsidRPr="0002648A">
        <w:rPr>
          <w:rFonts w:hint="eastAsia"/>
        </w:rPr>
        <w:t>因為職業災害而導致傷病、失能，甚至死亡</w:t>
      </w:r>
      <w:r w:rsidR="003269B9" w:rsidRPr="0002648A">
        <w:rPr>
          <w:rFonts w:hint="eastAsia"/>
        </w:rPr>
        <w:t>時</w:t>
      </w:r>
      <w:r w:rsidRPr="0002648A">
        <w:rPr>
          <w:rFonts w:hint="eastAsia"/>
        </w:rPr>
        <w:t>，依照現在的法規，可以獲得哪些給付以及補償。</w:t>
      </w:r>
      <w:r w:rsidR="009C069D" w:rsidRPr="0002648A">
        <w:rPr>
          <w:rFonts w:hint="eastAsia"/>
        </w:rPr>
        <w:t>至於來</w:t>
      </w:r>
      <w:r w:rsidRPr="0002648A">
        <w:rPr>
          <w:rFonts w:hint="eastAsia"/>
        </w:rPr>
        <w:t>臺工作移工的職業災害情形</w:t>
      </w:r>
      <w:r w:rsidR="009C069D" w:rsidRPr="0002648A">
        <w:rPr>
          <w:rFonts w:hint="eastAsia"/>
        </w:rPr>
        <w:t>，說明如下</w:t>
      </w:r>
      <w:r w:rsidRPr="0002648A">
        <w:rPr>
          <w:rFonts w:hint="eastAsia"/>
        </w:rPr>
        <w:t>：</w:t>
      </w:r>
    </w:p>
    <w:p w14:paraId="6941CE72" w14:textId="77777777" w:rsidR="006F6CCD" w:rsidRPr="0002648A" w:rsidRDefault="00E91A58">
      <w:pPr>
        <w:pStyle w:val="3"/>
      </w:pPr>
      <w:r w:rsidRPr="0002648A">
        <w:rPr>
          <w:rFonts w:hint="eastAsia"/>
        </w:rPr>
        <w:t>近5年勞工職災傷病、失能、死亡</w:t>
      </w:r>
      <w:r w:rsidR="006F6CCD" w:rsidRPr="0002648A">
        <w:rPr>
          <w:rFonts w:hint="eastAsia"/>
        </w:rPr>
        <w:t>情形</w:t>
      </w:r>
    </w:p>
    <w:p w14:paraId="1C99E3C0" w14:textId="77777777" w:rsidR="009C069D" w:rsidRPr="0002648A" w:rsidRDefault="006F6CCD" w:rsidP="009F6CA3">
      <w:pPr>
        <w:pStyle w:val="3"/>
        <w:numPr>
          <w:ilvl w:val="0"/>
          <w:numId w:val="0"/>
        </w:numPr>
        <w:ind w:left="1361" w:firstLineChars="225" w:firstLine="765"/>
      </w:pPr>
      <w:r w:rsidRPr="0002648A">
        <w:rPr>
          <w:rFonts w:hint="eastAsia"/>
        </w:rPr>
        <w:t>105至109年本國籍勞工發生職業傷病的比率，如果以每1000人為基準計算發生率</w:t>
      </w:r>
      <w:r w:rsidR="009C069D" w:rsidRPr="0002648A">
        <w:rPr>
          <w:rStyle w:val="aff4"/>
        </w:rPr>
        <w:footnoteReference w:id="14"/>
      </w:r>
      <w:r w:rsidRPr="0002648A">
        <w:rPr>
          <w:rFonts w:hint="eastAsia"/>
        </w:rPr>
        <w:t>的話，各年度職業傷病發生率為4.61~4.89間，而</w:t>
      </w:r>
      <w:r w:rsidR="009C069D" w:rsidRPr="0002648A">
        <w:rPr>
          <w:rFonts w:hint="eastAsia"/>
        </w:rPr>
        <w:t>外籍移工則為2.66~3.05間。</w:t>
      </w:r>
    </w:p>
    <w:p w14:paraId="56C30BA6" w14:textId="77777777" w:rsidR="006F6CCD" w:rsidRPr="0002648A" w:rsidRDefault="009C069D" w:rsidP="001E7072">
      <w:pPr>
        <w:pStyle w:val="3"/>
        <w:numPr>
          <w:ilvl w:val="0"/>
          <w:numId w:val="0"/>
        </w:numPr>
        <w:ind w:left="1361" w:firstLineChars="183" w:firstLine="622"/>
      </w:pPr>
      <w:r w:rsidRPr="0002648A">
        <w:rPr>
          <w:rFonts w:hint="eastAsia"/>
        </w:rPr>
        <w:t>接下來探討因為職業災害而導致失能的狀況，同樣以每1000人為基準計算發生率的話，本國籍勞工在105至109年這段期間，職業災害失能千人率為0.20~0.25間，而外籍移工則為0.44~0.60間，可說是我國勞工的2~3倍之多。詳細情形如下表</w:t>
      </w:r>
      <w:r w:rsidR="003269B9" w:rsidRPr="0002648A">
        <w:rPr>
          <w:rFonts w:hint="eastAsia"/>
        </w:rPr>
        <w:t>及下圖</w:t>
      </w:r>
      <w:r w:rsidRPr="0002648A">
        <w:rPr>
          <w:rFonts w:hint="eastAsia"/>
        </w:rPr>
        <w:t>：</w:t>
      </w:r>
    </w:p>
    <w:p w14:paraId="13A2C369" w14:textId="694810BC" w:rsidR="00F779D6" w:rsidRPr="0002648A" w:rsidRDefault="00E91A58" w:rsidP="009F6CA3">
      <w:pPr>
        <w:pStyle w:val="a4"/>
        <w:ind w:left="1843"/>
      </w:pPr>
      <w:r w:rsidRPr="0002648A">
        <w:rPr>
          <w:rFonts w:hint="eastAsia"/>
        </w:rPr>
        <w:lastRenderedPageBreak/>
        <w:t>申請外國籍勞工職業災害給付千人率統計</w:t>
      </w:r>
    </w:p>
    <w:tbl>
      <w:tblPr>
        <w:tblW w:w="8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265"/>
        <w:gridCol w:w="1266"/>
        <w:gridCol w:w="1266"/>
        <w:gridCol w:w="1266"/>
        <w:gridCol w:w="1266"/>
        <w:gridCol w:w="1266"/>
        <w:gridCol w:w="1266"/>
      </w:tblGrid>
      <w:tr w:rsidR="0002648A" w:rsidRPr="0002648A" w14:paraId="05D85672" w14:textId="77777777" w:rsidTr="00731F86">
        <w:trPr>
          <w:tblHeader/>
          <w:jc w:val="center"/>
        </w:trPr>
        <w:tc>
          <w:tcPr>
            <w:tcW w:w="1265" w:type="dxa"/>
            <w:vMerge w:val="restart"/>
            <w:shd w:val="clear" w:color="auto" w:fill="auto"/>
            <w:vAlign w:val="center"/>
          </w:tcPr>
          <w:p w14:paraId="662F6065" w14:textId="535E71B7" w:rsidR="00F779D6" w:rsidRPr="0002648A" w:rsidRDefault="00DE1195">
            <w:pPr>
              <w:pStyle w:val="140"/>
              <w:spacing w:before="0" w:after="0" w:line="0" w:lineRule="atLeast"/>
              <w:ind w:left="1701"/>
              <w:rPr>
                <w:rFonts w:hAnsi="標楷體"/>
                <w:sz w:val="24"/>
              </w:rPr>
            </w:pPr>
            <w:r w:rsidRPr="0002648A">
              <w:rPr>
                <w:rFonts w:hAnsi="標楷體"/>
                <w:noProof/>
                <w:snapToGrid/>
                <w:sz w:val="24"/>
              </w:rPr>
              <w:drawing>
                <wp:inline distT="0" distB="0" distL="0" distR="0" wp14:anchorId="693D57AA" wp14:editId="499A8285">
                  <wp:extent cx="730885" cy="426085"/>
                  <wp:effectExtent l="0" t="0" r="12065" b="12065"/>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2532" w:type="dxa"/>
            <w:gridSpan w:val="2"/>
            <w:shd w:val="clear" w:color="auto" w:fill="auto"/>
            <w:vAlign w:val="center"/>
          </w:tcPr>
          <w:p w14:paraId="4291E6F2" w14:textId="77777777" w:rsidR="00F779D6" w:rsidRPr="0002648A" w:rsidRDefault="00E91A58">
            <w:pPr>
              <w:keepNext/>
              <w:adjustRightInd w:val="0"/>
              <w:snapToGrid w:val="0"/>
              <w:spacing w:line="0" w:lineRule="atLeast"/>
              <w:jc w:val="center"/>
              <w:rPr>
                <w:rFonts w:hAnsi="標楷體"/>
                <w:snapToGrid w:val="0"/>
                <w:spacing w:val="-10"/>
                <w:kern w:val="0"/>
                <w:sz w:val="24"/>
              </w:rPr>
            </w:pPr>
            <w:r w:rsidRPr="0002648A">
              <w:rPr>
                <w:rFonts w:hAnsi="標楷體" w:hint="eastAsia"/>
                <w:snapToGrid w:val="0"/>
                <w:spacing w:val="-10"/>
                <w:kern w:val="0"/>
                <w:sz w:val="24"/>
              </w:rPr>
              <w:t>職災傷病千人率</w:t>
            </w:r>
          </w:p>
        </w:tc>
        <w:tc>
          <w:tcPr>
            <w:tcW w:w="2532" w:type="dxa"/>
            <w:gridSpan w:val="2"/>
            <w:shd w:val="clear" w:color="auto" w:fill="auto"/>
          </w:tcPr>
          <w:p w14:paraId="7255AD19" w14:textId="77777777" w:rsidR="00F779D6" w:rsidRPr="0002648A" w:rsidRDefault="00E91A58">
            <w:pPr>
              <w:keepNext/>
              <w:adjustRightInd w:val="0"/>
              <w:snapToGrid w:val="0"/>
              <w:spacing w:line="0" w:lineRule="atLeast"/>
              <w:jc w:val="center"/>
              <w:rPr>
                <w:rFonts w:hAnsi="標楷體"/>
                <w:snapToGrid w:val="0"/>
                <w:spacing w:val="-10"/>
                <w:kern w:val="0"/>
                <w:sz w:val="24"/>
              </w:rPr>
            </w:pPr>
            <w:r w:rsidRPr="0002648A">
              <w:rPr>
                <w:rFonts w:hAnsi="標楷體" w:hint="eastAsia"/>
                <w:snapToGrid w:val="0"/>
                <w:spacing w:val="-10"/>
                <w:kern w:val="0"/>
                <w:sz w:val="24"/>
              </w:rPr>
              <w:t>職災失能千人率</w:t>
            </w:r>
          </w:p>
        </w:tc>
        <w:tc>
          <w:tcPr>
            <w:tcW w:w="2532" w:type="dxa"/>
            <w:gridSpan w:val="2"/>
            <w:shd w:val="clear" w:color="auto" w:fill="auto"/>
          </w:tcPr>
          <w:p w14:paraId="5BDE9A75" w14:textId="77777777" w:rsidR="00F779D6" w:rsidRPr="0002648A" w:rsidRDefault="00E91A58">
            <w:pPr>
              <w:keepNext/>
              <w:adjustRightInd w:val="0"/>
              <w:snapToGrid w:val="0"/>
              <w:spacing w:line="0" w:lineRule="atLeast"/>
              <w:jc w:val="center"/>
              <w:rPr>
                <w:rFonts w:hAnsi="標楷體"/>
                <w:snapToGrid w:val="0"/>
                <w:spacing w:val="-10"/>
                <w:kern w:val="0"/>
                <w:sz w:val="24"/>
              </w:rPr>
            </w:pPr>
            <w:r w:rsidRPr="0002648A">
              <w:rPr>
                <w:rFonts w:hAnsi="標楷體" w:hint="eastAsia"/>
                <w:snapToGrid w:val="0"/>
                <w:spacing w:val="-10"/>
                <w:kern w:val="0"/>
                <w:sz w:val="24"/>
              </w:rPr>
              <w:t>職災死亡千人率</w:t>
            </w:r>
          </w:p>
        </w:tc>
      </w:tr>
      <w:tr w:rsidR="0002648A" w:rsidRPr="0002648A" w14:paraId="0B8C858D" w14:textId="77777777" w:rsidTr="00731F86">
        <w:trPr>
          <w:jc w:val="center"/>
        </w:trPr>
        <w:tc>
          <w:tcPr>
            <w:tcW w:w="1265" w:type="dxa"/>
            <w:vMerge/>
            <w:shd w:val="clear" w:color="auto" w:fill="auto"/>
            <w:vAlign w:val="center"/>
          </w:tcPr>
          <w:p w14:paraId="57790205" w14:textId="77777777" w:rsidR="00F779D6" w:rsidRPr="0002648A" w:rsidRDefault="00F779D6">
            <w:pPr>
              <w:pStyle w:val="14"/>
              <w:spacing w:line="0" w:lineRule="atLeast"/>
              <w:ind w:left="1041" w:right="340" w:hanging="1041"/>
              <w:jc w:val="center"/>
              <w:rPr>
                <w:rFonts w:hAnsi="標楷體"/>
                <w:sz w:val="24"/>
              </w:rPr>
            </w:pPr>
          </w:p>
        </w:tc>
        <w:tc>
          <w:tcPr>
            <w:tcW w:w="1266" w:type="dxa"/>
            <w:shd w:val="clear" w:color="auto" w:fill="auto"/>
            <w:vAlign w:val="center"/>
          </w:tcPr>
          <w:p w14:paraId="584F52E8" w14:textId="6ACEC5F4" w:rsidR="00F779D6" w:rsidRPr="0002648A" w:rsidRDefault="00731F86" w:rsidP="009F6CA3">
            <w:pPr>
              <w:pStyle w:val="14"/>
              <w:spacing w:line="0" w:lineRule="atLeast"/>
              <w:ind w:left="794" w:right="340" w:hanging="794"/>
              <w:jc w:val="center"/>
              <w:rPr>
                <w:rFonts w:hAnsi="標楷體"/>
                <w:sz w:val="24"/>
              </w:rPr>
            </w:pPr>
            <w:r w:rsidRPr="0002648A">
              <w:rPr>
                <w:rFonts w:hAnsi="標楷體"/>
                <w:sz w:val="24"/>
              </w:rPr>
              <w:t xml:space="preserve"> </w:t>
            </w:r>
            <w:r w:rsidR="00E91A58" w:rsidRPr="0002648A">
              <w:rPr>
                <w:rFonts w:hAnsi="標楷體" w:hint="eastAsia"/>
                <w:sz w:val="24"/>
              </w:rPr>
              <w:t>本國籍</w:t>
            </w:r>
          </w:p>
          <w:p w14:paraId="762C66FE" w14:textId="2131EC1B" w:rsidR="00F779D6" w:rsidRPr="0002648A" w:rsidRDefault="00731F86" w:rsidP="009F6CA3">
            <w:pPr>
              <w:pStyle w:val="14"/>
              <w:spacing w:line="0" w:lineRule="atLeast"/>
              <w:ind w:left="794" w:right="340" w:hanging="794"/>
              <w:jc w:val="center"/>
              <w:rPr>
                <w:rFonts w:hAnsi="標楷體"/>
                <w:sz w:val="24"/>
              </w:rPr>
            </w:pPr>
            <w:r w:rsidRPr="0002648A">
              <w:rPr>
                <w:rFonts w:hAnsi="標楷體"/>
                <w:sz w:val="24"/>
              </w:rPr>
              <w:t xml:space="preserve"> </w:t>
            </w:r>
            <w:r w:rsidR="00E91A58" w:rsidRPr="0002648A">
              <w:rPr>
                <w:rFonts w:hAnsi="標楷體" w:hint="eastAsia"/>
                <w:sz w:val="24"/>
              </w:rPr>
              <w:t>勞工</w:t>
            </w:r>
          </w:p>
        </w:tc>
        <w:tc>
          <w:tcPr>
            <w:tcW w:w="1266" w:type="dxa"/>
            <w:shd w:val="clear" w:color="auto" w:fill="auto"/>
            <w:vAlign w:val="center"/>
          </w:tcPr>
          <w:p w14:paraId="207820E0" w14:textId="198D151C" w:rsidR="00F779D6" w:rsidRPr="0002648A" w:rsidRDefault="00731F86" w:rsidP="009F6CA3">
            <w:pPr>
              <w:pStyle w:val="14"/>
              <w:spacing w:line="0" w:lineRule="atLeast"/>
              <w:ind w:left="794" w:right="340" w:hanging="794"/>
              <w:jc w:val="center"/>
              <w:rPr>
                <w:rFonts w:hAnsi="標楷體"/>
                <w:sz w:val="24"/>
              </w:rPr>
            </w:pPr>
            <w:r w:rsidRPr="0002648A">
              <w:rPr>
                <w:rFonts w:hAnsi="標楷體"/>
                <w:sz w:val="24"/>
              </w:rPr>
              <w:t xml:space="preserve"> </w:t>
            </w:r>
            <w:r w:rsidR="00E91A58" w:rsidRPr="0002648A">
              <w:rPr>
                <w:rFonts w:hAnsi="標楷體" w:hint="eastAsia"/>
                <w:sz w:val="24"/>
              </w:rPr>
              <w:t>外國籍</w:t>
            </w:r>
          </w:p>
          <w:p w14:paraId="3B91FBEE" w14:textId="2ACF3820" w:rsidR="00F779D6" w:rsidRPr="0002648A" w:rsidRDefault="00731F86" w:rsidP="009F6CA3">
            <w:pPr>
              <w:pStyle w:val="14"/>
              <w:spacing w:line="0" w:lineRule="atLeast"/>
              <w:ind w:left="794" w:right="340" w:hanging="794"/>
              <w:jc w:val="center"/>
              <w:rPr>
                <w:rFonts w:hAnsi="標楷體"/>
                <w:sz w:val="24"/>
              </w:rPr>
            </w:pPr>
            <w:r w:rsidRPr="0002648A">
              <w:rPr>
                <w:rFonts w:hAnsi="標楷體"/>
                <w:sz w:val="24"/>
              </w:rPr>
              <w:t xml:space="preserve"> </w:t>
            </w:r>
            <w:r w:rsidR="00E91A58" w:rsidRPr="0002648A">
              <w:rPr>
                <w:rFonts w:hAnsi="標楷體" w:hint="eastAsia"/>
                <w:sz w:val="24"/>
              </w:rPr>
              <w:t>勞工</w:t>
            </w:r>
          </w:p>
        </w:tc>
        <w:tc>
          <w:tcPr>
            <w:tcW w:w="1266" w:type="dxa"/>
            <w:shd w:val="clear" w:color="auto" w:fill="auto"/>
            <w:vAlign w:val="center"/>
          </w:tcPr>
          <w:p w14:paraId="6A7AA908" w14:textId="546F8333" w:rsidR="00F779D6" w:rsidRPr="0002648A" w:rsidRDefault="00731F86" w:rsidP="009F6CA3">
            <w:pPr>
              <w:pStyle w:val="14"/>
              <w:spacing w:line="0" w:lineRule="atLeast"/>
              <w:ind w:left="794" w:right="340" w:hanging="794"/>
              <w:jc w:val="center"/>
              <w:rPr>
                <w:rFonts w:hAnsi="標楷體"/>
                <w:sz w:val="24"/>
              </w:rPr>
            </w:pPr>
            <w:r w:rsidRPr="0002648A">
              <w:rPr>
                <w:rFonts w:hAnsi="標楷體"/>
                <w:sz w:val="24"/>
              </w:rPr>
              <w:t xml:space="preserve"> </w:t>
            </w:r>
            <w:r w:rsidR="00E91A58" w:rsidRPr="0002648A">
              <w:rPr>
                <w:rFonts w:hAnsi="標楷體" w:hint="eastAsia"/>
                <w:sz w:val="24"/>
              </w:rPr>
              <w:t>本國籍</w:t>
            </w:r>
          </w:p>
          <w:p w14:paraId="7EB3945C" w14:textId="7567533F" w:rsidR="00F779D6" w:rsidRPr="0002648A" w:rsidRDefault="00731F86" w:rsidP="009F6CA3">
            <w:pPr>
              <w:pStyle w:val="14"/>
              <w:spacing w:line="0" w:lineRule="atLeast"/>
              <w:ind w:left="794" w:right="340" w:hanging="794"/>
              <w:jc w:val="center"/>
              <w:rPr>
                <w:rFonts w:hAnsi="標楷體"/>
                <w:sz w:val="24"/>
              </w:rPr>
            </w:pPr>
            <w:r w:rsidRPr="0002648A">
              <w:rPr>
                <w:rFonts w:hAnsi="標楷體"/>
                <w:sz w:val="24"/>
              </w:rPr>
              <w:t xml:space="preserve"> </w:t>
            </w:r>
            <w:r w:rsidR="00E91A58" w:rsidRPr="0002648A">
              <w:rPr>
                <w:rFonts w:hAnsi="標楷體" w:hint="eastAsia"/>
                <w:sz w:val="24"/>
              </w:rPr>
              <w:t>勞工</w:t>
            </w:r>
          </w:p>
        </w:tc>
        <w:tc>
          <w:tcPr>
            <w:tcW w:w="1266" w:type="dxa"/>
            <w:shd w:val="clear" w:color="auto" w:fill="auto"/>
            <w:vAlign w:val="center"/>
          </w:tcPr>
          <w:p w14:paraId="4A4F824F" w14:textId="550925ED" w:rsidR="00F779D6" w:rsidRPr="0002648A" w:rsidRDefault="00731F86" w:rsidP="009F6CA3">
            <w:pPr>
              <w:pStyle w:val="14"/>
              <w:spacing w:line="0" w:lineRule="atLeast"/>
              <w:ind w:left="794" w:right="340" w:hanging="794"/>
              <w:jc w:val="center"/>
              <w:rPr>
                <w:rFonts w:hAnsi="標楷體"/>
                <w:sz w:val="24"/>
              </w:rPr>
            </w:pPr>
            <w:r w:rsidRPr="0002648A">
              <w:rPr>
                <w:rFonts w:hAnsi="標楷體"/>
                <w:sz w:val="24"/>
              </w:rPr>
              <w:t xml:space="preserve"> </w:t>
            </w:r>
            <w:r w:rsidR="00E91A58" w:rsidRPr="0002648A">
              <w:rPr>
                <w:rFonts w:hAnsi="標楷體" w:hint="eastAsia"/>
                <w:sz w:val="24"/>
              </w:rPr>
              <w:t>外國籍</w:t>
            </w:r>
          </w:p>
          <w:p w14:paraId="6746F853" w14:textId="17F17EFE" w:rsidR="00F779D6" w:rsidRPr="0002648A" w:rsidRDefault="00731F86" w:rsidP="009F6CA3">
            <w:pPr>
              <w:pStyle w:val="14"/>
              <w:spacing w:line="0" w:lineRule="atLeast"/>
              <w:ind w:left="794" w:right="340" w:hanging="794"/>
              <w:jc w:val="center"/>
              <w:rPr>
                <w:rFonts w:hAnsi="標楷體"/>
                <w:sz w:val="24"/>
              </w:rPr>
            </w:pPr>
            <w:r w:rsidRPr="0002648A">
              <w:rPr>
                <w:rFonts w:hAnsi="標楷體"/>
                <w:sz w:val="24"/>
              </w:rPr>
              <w:t xml:space="preserve"> </w:t>
            </w:r>
            <w:r w:rsidR="00E91A58" w:rsidRPr="0002648A">
              <w:rPr>
                <w:rFonts w:hAnsi="標楷體" w:hint="eastAsia"/>
                <w:sz w:val="24"/>
              </w:rPr>
              <w:t>勞工</w:t>
            </w:r>
          </w:p>
        </w:tc>
        <w:tc>
          <w:tcPr>
            <w:tcW w:w="1266" w:type="dxa"/>
            <w:shd w:val="clear" w:color="auto" w:fill="auto"/>
            <w:vAlign w:val="center"/>
          </w:tcPr>
          <w:p w14:paraId="28B16A03" w14:textId="5B00CC3D" w:rsidR="00F779D6" w:rsidRPr="0002648A" w:rsidRDefault="00731F86" w:rsidP="009F6CA3">
            <w:pPr>
              <w:pStyle w:val="14"/>
              <w:spacing w:line="0" w:lineRule="atLeast"/>
              <w:ind w:left="794" w:right="340" w:hanging="794"/>
              <w:jc w:val="center"/>
              <w:rPr>
                <w:rFonts w:hAnsi="標楷體"/>
                <w:sz w:val="24"/>
              </w:rPr>
            </w:pPr>
            <w:r w:rsidRPr="0002648A">
              <w:rPr>
                <w:rFonts w:hAnsi="標楷體"/>
                <w:sz w:val="24"/>
              </w:rPr>
              <w:t xml:space="preserve"> </w:t>
            </w:r>
            <w:r w:rsidR="00E91A58" w:rsidRPr="0002648A">
              <w:rPr>
                <w:rFonts w:hAnsi="標楷體" w:hint="eastAsia"/>
                <w:sz w:val="24"/>
              </w:rPr>
              <w:t>本國籍</w:t>
            </w:r>
          </w:p>
          <w:p w14:paraId="393CB11C" w14:textId="26A1875A" w:rsidR="00F779D6" w:rsidRPr="0002648A" w:rsidRDefault="00731F86" w:rsidP="009F6CA3">
            <w:pPr>
              <w:pStyle w:val="14"/>
              <w:spacing w:line="0" w:lineRule="atLeast"/>
              <w:ind w:left="794" w:right="340" w:hanging="794"/>
              <w:jc w:val="center"/>
              <w:rPr>
                <w:rFonts w:hAnsi="標楷體"/>
                <w:sz w:val="24"/>
              </w:rPr>
            </w:pPr>
            <w:r w:rsidRPr="0002648A">
              <w:rPr>
                <w:rFonts w:hAnsi="標楷體"/>
                <w:sz w:val="24"/>
              </w:rPr>
              <w:t xml:space="preserve"> </w:t>
            </w:r>
            <w:r w:rsidR="00E91A58" w:rsidRPr="0002648A">
              <w:rPr>
                <w:rFonts w:hAnsi="標楷體" w:hint="eastAsia"/>
                <w:sz w:val="24"/>
              </w:rPr>
              <w:t>勞工</w:t>
            </w:r>
          </w:p>
        </w:tc>
        <w:tc>
          <w:tcPr>
            <w:tcW w:w="1266" w:type="dxa"/>
            <w:shd w:val="clear" w:color="auto" w:fill="auto"/>
            <w:vAlign w:val="center"/>
          </w:tcPr>
          <w:p w14:paraId="6863459A" w14:textId="48A82384" w:rsidR="00F779D6" w:rsidRPr="0002648A" w:rsidRDefault="00731F86" w:rsidP="009F6CA3">
            <w:pPr>
              <w:pStyle w:val="14"/>
              <w:spacing w:line="0" w:lineRule="atLeast"/>
              <w:ind w:left="794" w:right="340" w:hanging="794"/>
              <w:jc w:val="center"/>
              <w:rPr>
                <w:rFonts w:hAnsi="標楷體"/>
                <w:sz w:val="24"/>
              </w:rPr>
            </w:pPr>
            <w:r w:rsidRPr="0002648A">
              <w:rPr>
                <w:rFonts w:hAnsi="標楷體"/>
                <w:sz w:val="24"/>
              </w:rPr>
              <w:t xml:space="preserve"> </w:t>
            </w:r>
            <w:r w:rsidR="00E91A58" w:rsidRPr="0002648A">
              <w:rPr>
                <w:rFonts w:hAnsi="標楷體" w:hint="eastAsia"/>
                <w:sz w:val="24"/>
              </w:rPr>
              <w:t>外國籍</w:t>
            </w:r>
          </w:p>
          <w:p w14:paraId="43721B42" w14:textId="1DD26090" w:rsidR="00F779D6" w:rsidRPr="0002648A" w:rsidRDefault="00731F86" w:rsidP="009F6CA3">
            <w:pPr>
              <w:pStyle w:val="14"/>
              <w:spacing w:line="0" w:lineRule="atLeast"/>
              <w:ind w:left="794" w:right="340" w:hanging="794"/>
              <w:jc w:val="center"/>
              <w:rPr>
                <w:rFonts w:hAnsi="標楷體"/>
                <w:sz w:val="24"/>
              </w:rPr>
            </w:pPr>
            <w:r w:rsidRPr="0002648A">
              <w:rPr>
                <w:rFonts w:hAnsi="標楷體"/>
                <w:sz w:val="24"/>
              </w:rPr>
              <w:t xml:space="preserve"> </w:t>
            </w:r>
            <w:r w:rsidR="00E91A58" w:rsidRPr="0002648A">
              <w:rPr>
                <w:rFonts w:hAnsi="標楷體" w:hint="eastAsia"/>
                <w:sz w:val="24"/>
              </w:rPr>
              <w:t>勞工</w:t>
            </w:r>
          </w:p>
        </w:tc>
      </w:tr>
      <w:tr w:rsidR="0002648A" w:rsidRPr="0002648A" w14:paraId="574E39E1" w14:textId="77777777" w:rsidTr="00731F86">
        <w:trPr>
          <w:jc w:val="center"/>
        </w:trPr>
        <w:tc>
          <w:tcPr>
            <w:tcW w:w="1265" w:type="dxa"/>
          </w:tcPr>
          <w:p w14:paraId="28EC2C25" w14:textId="4F6F5F0F" w:rsidR="00F779D6" w:rsidRPr="0002648A" w:rsidRDefault="00E91A58">
            <w:pPr>
              <w:pStyle w:val="Default"/>
              <w:ind w:left="560" w:hanging="560"/>
              <w:jc w:val="center"/>
              <w:rPr>
                <w:rFonts w:hAnsi="標楷體" w:cs="Times New Roman"/>
                <w:snapToGrid w:val="0"/>
                <w:color w:val="auto"/>
                <w:spacing w:val="-14"/>
                <w:szCs w:val="20"/>
              </w:rPr>
            </w:pPr>
            <w:r w:rsidRPr="0002648A">
              <w:rPr>
                <w:rFonts w:hAnsi="標楷體" w:cs="Times New Roman"/>
                <w:snapToGrid w:val="0"/>
                <w:color w:val="auto"/>
                <w:spacing w:val="-14"/>
                <w:szCs w:val="20"/>
              </w:rPr>
              <w:t>105</w:t>
            </w:r>
            <w:r w:rsidR="00731F86" w:rsidRPr="0002648A">
              <w:rPr>
                <w:rFonts w:hAnsi="標楷體" w:cs="Times New Roman" w:hint="eastAsia"/>
                <w:snapToGrid w:val="0"/>
                <w:color w:val="auto"/>
                <w:spacing w:val="-14"/>
                <w:szCs w:val="20"/>
              </w:rPr>
              <w:t>年</w:t>
            </w:r>
          </w:p>
        </w:tc>
        <w:tc>
          <w:tcPr>
            <w:tcW w:w="1266" w:type="dxa"/>
          </w:tcPr>
          <w:p w14:paraId="07664A95" w14:textId="1EA36ED1"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4.89</w:t>
            </w:r>
          </w:p>
        </w:tc>
        <w:tc>
          <w:tcPr>
            <w:tcW w:w="1266" w:type="dxa"/>
          </w:tcPr>
          <w:p w14:paraId="7A47E003"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3.05</w:t>
            </w:r>
          </w:p>
        </w:tc>
        <w:tc>
          <w:tcPr>
            <w:tcW w:w="1266" w:type="dxa"/>
          </w:tcPr>
          <w:p w14:paraId="3269C189"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0.25</w:t>
            </w:r>
          </w:p>
        </w:tc>
        <w:tc>
          <w:tcPr>
            <w:tcW w:w="1266" w:type="dxa"/>
          </w:tcPr>
          <w:p w14:paraId="1E3274B8"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0.60</w:t>
            </w:r>
          </w:p>
        </w:tc>
        <w:tc>
          <w:tcPr>
            <w:tcW w:w="1266" w:type="dxa"/>
          </w:tcPr>
          <w:p w14:paraId="10B4896B"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0.06</w:t>
            </w:r>
          </w:p>
        </w:tc>
        <w:tc>
          <w:tcPr>
            <w:tcW w:w="1266" w:type="dxa"/>
          </w:tcPr>
          <w:p w14:paraId="790887CA"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0.07</w:t>
            </w:r>
          </w:p>
        </w:tc>
      </w:tr>
      <w:tr w:rsidR="0002648A" w:rsidRPr="0002648A" w14:paraId="418EF5B9" w14:textId="77777777" w:rsidTr="00731F86">
        <w:trPr>
          <w:jc w:val="center"/>
        </w:trPr>
        <w:tc>
          <w:tcPr>
            <w:tcW w:w="1265" w:type="dxa"/>
          </w:tcPr>
          <w:p w14:paraId="6F0F6359" w14:textId="57808A40" w:rsidR="00F779D6" w:rsidRPr="0002648A" w:rsidRDefault="00E91A58">
            <w:pPr>
              <w:pStyle w:val="Default"/>
              <w:ind w:left="560" w:hanging="560"/>
              <w:jc w:val="center"/>
              <w:rPr>
                <w:rFonts w:hAnsi="標楷體" w:cs="Times New Roman"/>
                <w:snapToGrid w:val="0"/>
                <w:color w:val="auto"/>
                <w:spacing w:val="-14"/>
                <w:szCs w:val="20"/>
              </w:rPr>
            </w:pPr>
            <w:r w:rsidRPr="0002648A">
              <w:rPr>
                <w:rFonts w:hAnsi="標楷體" w:cs="Times New Roman"/>
                <w:snapToGrid w:val="0"/>
                <w:color w:val="auto"/>
                <w:spacing w:val="-14"/>
                <w:szCs w:val="20"/>
              </w:rPr>
              <w:t>106</w:t>
            </w:r>
            <w:r w:rsidR="00731F86" w:rsidRPr="0002648A">
              <w:rPr>
                <w:rFonts w:hAnsi="標楷體" w:cs="Times New Roman" w:hint="eastAsia"/>
                <w:snapToGrid w:val="0"/>
                <w:color w:val="auto"/>
                <w:spacing w:val="-14"/>
                <w:szCs w:val="20"/>
              </w:rPr>
              <w:t>年</w:t>
            </w:r>
          </w:p>
        </w:tc>
        <w:tc>
          <w:tcPr>
            <w:tcW w:w="1266" w:type="dxa"/>
          </w:tcPr>
          <w:p w14:paraId="3C633BC7" w14:textId="642163D5"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4.75</w:t>
            </w:r>
          </w:p>
        </w:tc>
        <w:tc>
          <w:tcPr>
            <w:tcW w:w="1266" w:type="dxa"/>
          </w:tcPr>
          <w:p w14:paraId="45F9113E"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2.83</w:t>
            </w:r>
          </w:p>
        </w:tc>
        <w:tc>
          <w:tcPr>
            <w:tcW w:w="1266" w:type="dxa"/>
          </w:tcPr>
          <w:p w14:paraId="7F174A17"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0.23</w:t>
            </w:r>
          </w:p>
        </w:tc>
        <w:tc>
          <w:tcPr>
            <w:tcW w:w="1266" w:type="dxa"/>
          </w:tcPr>
          <w:p w14:paraId="3B825B01"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0.56</w:t>
            </w:r>
          </w:p>
        </w:tc>
        <w:tc>
          <w:tcPr>
            <w:tcW w:w="1266" w:type="dxa"/>
          </w:tcPr>
          <w:p w14:paraId="12E9F894"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0.05</w:t>
            </w:r>
          </w:p>
        </w:tc>
        <w:tc>
          <w:tcPr>
            <w:tcW w:w="1266" w:type="dxa"/>
          </w:tcPr>
          <w:p w14:paraId="34F1F69F"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0.07</w:t>
            </w:r>
          </w:p>
        </w:tc>
      </w:tr>
      <w:tr w:rsidR="0002648A" w:rsidRPr="0002648A" w14:paraId="3F5EE34F" w14:textId="77777777" w:rsidTr="00731F86">
        <w:trPr>
          <w:jc w:val="center"/>
        </w:trPr>
        <w:tc>
          <w:tcPr>
            <w:tcW w:w="1265" w:type="dxa"/>
          </w:tcPr>
          <w:p w14:paraId="24758A62" w14:textId="79449901" w:rsidR="00F779D6" w:rsidRPr="0002648A" w:rsidRDefault="00E91A58">
            <w:pPr>
              <w:pStyle w:val="Default"/>
              <w:ind w:left="560" w:hanging="560"/>
              <w:jc w:val="center"/>
              <w:rPr>
                <w:rFonts w:hAnsi="標楷體" w:cs="Times New Roman"/>
                <w:snapToGrid w:val="0"/>
                <w:color w:val="auto"/>
                <w:spacing w:val="-14"/>
                <w:szCs w:val="20"/>
              </w:rPr>
            </w:pPr>
            <w:r w:rsidRPr="0002648A">
              <w:rPr>
                <w:rFonts w:hAnsi="標楷體" w:cs="Times New Roman"/>
                <w:snapToGrid w:val="0"/>
                <w:color w:val="auto"/>
                <w:spacing w:val="-14"/>
                <w:szCs w:val="20"/>
              </w:rPr>
              <w:t>107</w:t>
            </w:r>
            <w:r w:rsidR="00731F86" w:rsidRPr="0002648A">
              <w:rPr>
                <w:rFonts w:hAnsi="標楷體" w:cs="Times New Roman" w:hint="eastAsia"/>
                <w:snapToGrid w:val="0"/>
                <w:color w:val="auto"/>
                <w:spacing w:val="-14"/>
                <w:szCs w:val="20"/>
              </w:rPr>
              <w:t>年</w:t>
            </w:r>
          </w:p>
        </w:tc>
        <w:tc>
          <w:tcPr>
            <w:tcW w:w="1266" w:type="dxa"/>
          </w:tcPr>
          <w:p w14:paraId="4C4A92B7" w14:textId="4891E1C2"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4.66</w:t>
            </w:r>
          </w:p>
        </w:tc>
        <w:tc>
          <w:tcPr>
            <w:tcW w:w="1266" w:type="dxa"/>
          </w:tcPr>
          <w:p w14:paraId="63EB4A66"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2.78</w:t>
            </w:r>
          </w:p>
        </w:tc>
        <w:tc>
          <w:tcPr>
            <w:tcW w:w="1266" w:type="dxa"/>
          </w:tcPr>
          <w:p w14:paraId="549215AD"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0.22</w:t>
            </w:r>
          </w:p>
        </w:tc>
        <w:tc>
          <w:tcPr>
            <w:tcW w:w="1266" w:type="dxa"/>
          </w:tcPr>
          <w:p w14:paraId="035679E6"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0.60</w:t>
            </w:r>
          </w:p>
        </w:tc>
        <w:tc>
          <w:tcPr>
            <w:tcW w:w="1266" w:type="dxa"/>
          </w:tcPr>
          <w:p w14:paraId="278F1D2F"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0.06</w:t>
            </w:r>
          </w:p>
        </w:tc>
        <w:tc>
          <w:tcPr>
            <w:tcW w:w="1266" w:type="dxa"/>
          </w:tcPr>
          <w:p w14:paraId="385F697E"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0.05</w:t>
            </w:r>
          </w:p>
        </w:tc>
      </w:tr>
      <w:tr w:rsidR="0002648A" w:rsidRPr="0002648A" w14:paraId="5CE2AFC1" w14:textId="77777777" w:rsidTr="00731F86">
        <w:trPr>
          <w:jc w:val="center"/>
        </w:trPr>
        <w:tc>
          <w:tcPr>
            <w:tcW w:w="1265" w:type="dxa"/>
          </w:tcPr>
          <w:p w14:paraId="3643340D" w14:textId="57AEC0CF" w:rsidR="00F779D6" w:rsidRPr="0002648A" w:rsidRDefault="00E91A58">
            <w:pPr>
              <w:pStyle w:val="Default"/>
              <w:ind w:left="560" w:hanging="560"/>
              <w:jc w:val="center"/>
              <w:rPr>
                <w:rFonts w:hAnsi="標楷體" w:cs="Times New Roman"/>
                <w:snapToGrid w:val="0"/>
                <w:color w:val="auto"/>
                <w:spacing w:val="-14"/>
                <w:szCs w:val="20"/>
              </w:rPr>
            </w:pPr>
            <w:r w:rsidRPr="0002648A">
              <w:rPr>
                <w:rFonts w:hAnsi="標楷體" w:cs="Times New Roman"/>
                <w:snapToGrid w:val="0"/>
                <w:color w:val="auto"/>
                <w:spacing w:val="-14"/>
                <w:szCs w:val="20"/>
              </w:rPr>
              <w:t>108</w:t>
            </w:r>
            <w:r w:rsidR="00731F86" w:rsidRPr="0002648A">
              <w:rPr>
                <w:rFonts w:hAnsi="標楷體" w:cs="Times New Roman" w:hint="eastAsia"/>
                <w:snapToGrid w:val="0"/>
                <w:color w:val="auto"/>
                <w:spacing w:val="-14"/>
                <w:szCs w:val="20"/>
              </w:rPr>
              <w:t>年</w:t>
            </w:r>
          </w:p>
        </w:tc>
        <w:tc>
          <w:tcPr>
            <w:tcW w:w="1266" w:type="dxa"/>
          </w:tcPr>
          <w:p w14:paraId="4B30B535" w14:textId="154EEC33"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4.61</w:t>
            </w:r>
          </w:p>
        </w:tc>
        <w:tc>
          <w:tcPr>
            <w:tcW w:w="1266" w:type="dxa"/>
          </w:tcPr>
          <w:p w14:paraId="26A48DF8"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2.66</w:t>
            </w:r>
          </w:p>
        </w:tc>
        <w:tc>
          <w:tcPr>
            <w:tcW w:w="1266" w:type="dxa"/>
          </w:tcPr>
          <w:p w14:paraId="11E72329"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0.20</w:t>
            </w:r>
          </w:p>
        </w:tc>
        <w:tc>
          <w:tcPr>
            <w:tcW w:w="1266" w:type="dxa"/>
          </w:tcPr>
          <w:p w14:paraId="6B3C9AFB"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0.49</w:t>
            </w:r>
          </w:p>
        </w:tc>
        <w:tc>
          <w:tcPr>
            <w:tcW w:w="1266" w:type="dxa"/>
          </w:tcPr>
          <w:p w14:paraId="0F128D24"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0.05</w:t>
            </w:r>
          </w:p>
        </w:tc>
        <w:tc>
          <w:tcPr>
            <w:tcW w:w="1266" w:type="dxa"/>
          </w:tcPr>
          <w:p w14:paraId="55BD5E97"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0.04</w:t>
            </w:r>
          </w:p>
        </w:tc>
      </w:tr>
      <w:tr w:rsidR="0002648A" w:rsidRPr="0002648A" w14:paraId="1C0D6170" w14:textId="77777777" w:rsidTr="00731F86">
        <w:trPr>
          <w:jc w:val="center"/>
        </w:trPr>
        <w:tc>
          <w:tcPr>
            <w:tcW w:w="1265" w:type="dxa"/>
          </w:tcPr>
          <w:p w14:paraId="7F7D6456" w14:textId="6627B25E" w:rsidR="00F779D6" w:rsidRPr="0002648A" w:rsidRDefault="00E91A58">
            <w:pPr>
              <w:pStyle w:val="Default"/>
              <w:ind w:left="560" w:hanging="560"/>
              <w:jc w:val="center"/>
              <w:rPr>
                <w:rFonts w:hAnsi="標楷體" w:cs="Times New Roman"/>
                <w:snapToGrid w:val="0"/>
                <w:color w:val="auto"/>
                <w:spacing w:val="-14"/>
                <w:szCs w:val="20"/>
              </w:rPr>
            </w:pPr>
            <w:r w:rsidRPr="0002648A">
              <w:rPr>
                <w:rFonts w:hAnsi="標楷體" w:cs="Times New Roman"/>
                <w:snapToGrid w:val="0"/>
                <w:color w:val="auto"/>
                <w:spacing w:val="-14"/>
                <w:szCs w:val="20"/>
              </w:rPr>
              <w:t>109</w:t>
            </w:r>
            <w:r w:rsidR="00731F86" w:rsidRPr="0002648A">
              <w:rPr>
                <w:rFonts w:hAnsi="標楷體" w:cs="Times New Roman" w:hint="eastAsia"/>
                <w:snapToGrid w:val="0"/>
                <w:color w:val="auto"/>
                <w:spacing w:val="-14"/>
                <w:szCs w:val="20"/>
              </w:rPr>
              <w:t>年</w:t>
            </w:r>
          </w:p>
        </w:tc>
        <w:tc>
          <w:tcPr>
            <w:tcW w:w="1266" w:type="dxa"/>
          </w:tcPr>
          <w:p w14:paraId="087F46A9" w14:textId="14A92C22"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4.77</w:t>
            </w:r>
          </w:p>
        </w:tc>
        <w:tc>
          <w:tcPr>
            <w:tcW w:w="1266" w:type="dxa"/>
          </w:tcPr>
          <w:p w14:paraId="15C667FC"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2.68</w:t>
            </w:r>
          </w:p>
        </w:tc>
        <w:tc>
          <w:tcPr>
            <w:tcW w:w="1266" w:type="dxa"/>
          </w:tcPr>
          <w:p w14:paraId="778FF6ED"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0.21</w:t>
            </w:r>
          </w:p>
        </w:tc>
        <w:tc>
          <w:tcPr>
            <w:tcW w:w="1266" w:type="dxa"/>
          </w:tcPr>
          <w:p w14:paraId="6900CDC4"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0.44</w:t>
            </w:r>
          </w:p>
        </w:tc>
        <w:tc>
          <w:tcPr>
            <w:tcW w:w="1266" w:type="dxa"/>
          </w:tcPr>
          <w:p w14:paraId="5EE2D927"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0.05</w:t>
            </w:r>
          </w:p>
        </w:tc>
        <w:tc>
          <w:tcPr>
            <w:tcW w:w="1266" w:type="dxa"/>
          </w:tcPr>
          <w:p w14:paraId="3FB19E29" w14:textId="77777777" w:rsidR="00F779D6" w:rsidRPr="0002648A" w:rsidRDefault="00E91A58">
            <w:pPr>
              <w:pStyle w:val="Default"/>
              <w:jc w:val="center"/>
              <w:rPr>
                <w:rFonts w:hAnsi="標楷體" w:cs="Times New Roman"/>
                <w:snapToGrid w:val="0"/>
                <w:color w:val="auto"/>
                <w:spacing w:val="-14"/>
                <w:szCs w:val="20"/>
              </w:rPr>
            </w:pPr>
            <w:r w:rsidRPr="0002648A">
              <w:rPr>
                <w:rFonts w:hAnsi="標楷體" w:cs="Times New Roman"/>
                <w:snapToGrid w:val="0"/>
                <w:color w:val="auto"/>
                <w:spacing w:val="-14"/>
                <w:szCs w:val="20"/>
              </w:rPr>
              <w:t>0.06</w:t>
            </w:r>
          </w:p>
        </w:tc>
      </w:tr>
    </w:tbl>
    <w:p w14:paraId="485FD7A9" w14:textId="13520F73" w:rsidR="009C069D" w:rsidRPr="0002648A" w:rsidRDefault="00E91A58" w:rsidP="001E7072">
      <w:pPr>
        <w:pStyle w:val="3"/>
        <w:numPr>
          <w:ilvl w:val="2"/>
          <w:numId w:val="0"/>
        </w:numPr>
        <w:spacing w:line="400" w:lineRule="exact"/>
        <w:rPr>
          <w:rFonts w:hAnsi="Calibri" w:cs="標楷體"/>
          <w:kern w:val="0"/>
          <w:sz w:val="24"/>
          <w:szCs w:val="28"/>
        </w:rPr>
      </w:pPr>
      <w:r w:rsidRPr="0002648A">
        <w:rPr>
          <w:rFonts w:hAnsi="Calibri" w:cs="標楷體" w:hint="eastAsia"/>
          <w:kern w:val="0"/>
          <w:sz w:val="24"/>
          <w:szCs w:val="28"/>
        </w:rPr>
        <w:t>註：本表職災死亡千人率不含失蹤津貼</w:t>
      </w:r>
      <w:r w:rsidR="00731F86" w:rsidRPr="0002648A">
        <w:rPr>
          <w:rFonts w:hAnsi="Calibri" w:cs="標楷體" w:hint="eastAsia"/>
          <w:kern w:val="0"/>
          <w:sz w:val="24"/>
          <w:szCs w:val="28"/>
        </w:rPr>
        <w:t>。</w:t>
      </w:r>
    </w:p>
    <w:p w14:paraId="1FE13D4C" w14:textId="47F44390" w:rsidR="00F779D6" w:rsidRPr="0002648A" w:rsidRDefault="00DE1195">
      <w:pPr>
        <w:pStyle w:val="3"/>
        <w:numPr>
          <w:ilvl w:val="2"/>
          <w:numId w:val="0"/>
        </w:numPr>
        <w:spacing w:line="400" w:lineRule="exact"/>
        <w:rPr>
          <w:rFonts w:hAnsi="Calibri" w:cs="標楷體"/>
          <w:kern w:val="0"/>
          <w:sz w:val="24"/>
          <w:szCs w:val="28"/>
        </w:rPr>
      </w:pPr>
      <w:r w:rsidRPr="0002648A">
        <w:rPr>
          <w:noProof/>
        </w:rPr>
        <w:drawing>
          <wp:anchor distT="0" distB="0" distL="114300" distR="114300" simplePos="0" relativeHeight="251680768" behindDoc="1" locked="0" layoutInCell="1" allowOverlap="1" wp14:anchorId="0B73C7DA" wp14:editId="5F2651F2">
            <wp:simplePos x="0" y="0"/>
            <wp:positionH relativeFrom="column">
              <wp:posOffset>647065</wp:posOffset>
            </wp:positionH>
            <wp:positionV relativeFrom="paragraph">
              <wp:posOffset>290830</wp:posOffset>
            </wp:positionV>
            <wp:extent cx="4572000" cy="2125980"/>
            <wp:effectExtent l="0" t="0" r="0" b="7620"/>
            <wp:wrapTopAndBottom/>
            <wp:docPr id="1" name="圖表 1">
              <a:extLst xmlns:a="http://schemas.openxmlformats.org/drawingml/2006/main">
                <a:ext uri="{FF2B5EF4-FFF2-40B4-BE49-F238E27FC236}">
                  <a16:creationId xmlns:a16="http://schemas.microsoft.com/office/drawing/2014/main" id="{DD7007C7-9D4B-4252-B72A-728E47685B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9C069D" w:rsidRPr="0002648A">
        <w:rPr>
          <w:rFonts w:hAnsi="Calibri" w:cs="標楷體" w:hint="eastAsia"/>
          <w:kern w:val="0"/>
          <w:sz w:val="24"/>
          <w:szCs w:val="28"/>
        </w:rPr>
        <w:t>資料來源：</w:t>
      </w:r>
      <w:r w:rsidR="00E91A58" w:rsidRPr="0002648A">
        <w:rPr>
          <w:rFonts w:hAnsi="Calibri" w:cs="標楷體" w:hint="eastAsia"/>
          <w:kern w:val="0"/>
          <w:sz w:val="24"/>
          <w:szCs w:val="28"/>
        </w:rPr>
        <w:t>勞動部。</w:t>
      </w:r>
    </w:p>
    <w:p w14:paraId="1EF94A5A" w14:textId="08AF4B9C" w:rsidR="003269B9" w:rsidRPr="0002648A" w:rsidRDefault="003269B9" w:rsidP="003F6D84">
      <w:pPr>
        <w:pStyle w:val="a2"/>
      </w:pPr>
      <w:r w:rsidRPr="0002648A">
        <w:rPr>
          <w:rFonts w:hint="eastAsia"/>
        </w:rPr>
        <w:t>職災失能千人率統計圖</w:t>
      </w:r>
      <w:r w:rsidR="005B4C97" w:rsidRPr="0002648A">
        <w:br/>
      </w:r>
    </w:p>
    <w:p w14:paraId="5CA62BF2" w14:textId="77777777" w:rsidR="009C069D" w:rsidRPr="0002648A" w:rsidRDefault="009C069D">
      <w:pPr>
        <w:pStyle w:val="3"/>
      </w:pPr>
      <w:r w:rsidRPr="0002648A">
        <w:rPr>
          <w:rFonts w:hint="eastAsia"/>
        </w:rPr>
        <w:t>既然</w:t>
      </w:r>
      <w:r w:rsidR="00DB0908" w:rsidRPr="0002648A">
        <w:rPr>
          <w:rFonts w:hint="eastAsia"/>
        </w:rPr>
        <w:t>外籍移工發生</w:t>
      </w:r>
      <w:r w:rsidRPr="0002648A">
        <w:rPr>
          <w:rFonts w:hint="eastAsia"/>
        </w:rPr>
        <w:t>職業災害而失能的</w:t>
      </w:r>
      <w:r w:rsidR="00DB0908" w:rsidRPr="0002648A">
        <w:rPr>
          <w:rFonts w:hint="eastAsia"/>
        </w:rPr>
        <w:t>比率，是本國勞工的2~3倍，那這些失能的移工，他們領取勞保的給付情形，以及是否和雇主終止聘僱契約、是否已返回母國等，深值我們進一步瞭解，經調查發現：</w:t>
      </w:r>
    </w:p>
    <w:p w14:paraId="6DF0C72A" w14:textId="77777777" w:rsidR="00F779D6" w:rsidRPr="0002648A" w:rsidRDefault="00E91A58">
      <w:pPr>
        <w:pStyle w:val="4"/>
        <w:rPr>
          <w:rFonts w:hAnsi="標楷體"/>
        </w:rPr>
      </w:pPr>
      <w:r w:rsidRPr="0002648A">
        <w:rPr>
          <w:rFonts w:hAnsi="標楷體" w:hint="eastAsia"/>
        </w:rPr>
        <w:t>已領取失能給付</w:t>
      </w:r>
      <w:r w:rsidR="00324D1F" w:rsidRPr="0002648A">
        <w:rPr>
          <w:rFonts w:hAnsi="標楷體" w:hint="eastAsia"/>
        </w:rPr>
        <w:t>的</w:t>
      </w:r>
      <w:r w:rsidRPr="0002648A">
        <w:rPr>
          <w:rFonts w:hAnsi="標楷體" w:hint="eastAsia"/>
        </w:rPr>
        <w:t>外國人</w:t>
      </w:r>
      <w:r w:rsidR="00DB0908" w:rsidRPr="0002648A">
        <w:rPr>
          <w:rFonts w:hAnsi="標楷體" w:hint="eastAsia"/>
        </w:rPr>
        <w:t>有</w:t>
      </w:r>
      <w:r w:rsidRPr="0002648A">
        <w:rPr>
          <w:rFonts w:hAnsi="標楷體"/>
        </w:rPr>
        <w:t>1,319人，其中人數包括移工及非移工身分之外國人。</w:t>
      </w:r>
      <w:r w:rsidR="00DB0908" w:rsidRPr="0002648A">
        <w:rPr>
          <w:rFonts w:hAnsi="標楷體" w:hint="eastAsia"/>
        </w:rPr>
        <w:t>另外，這</w:t>
      </w:r>
      <w:r w:rsidRPr="0002648A">
        <w:rPr>
          <w:rFonts w:hAnsi="標楷體"/>
        </w:rPr>
        <w:t>1,319人經比對勞動部移工申審業務系統，有移工聘僱許可者為1,087人，其中屬</w:t>
      </w:r>
      <w:r w:rsidR="00DB0908" w:rsidRPr="0002648A">
        <w:rPr>
          <w:rFonts w:hAnsi="標楷體" w:hint="eastAsia"/>
        </w:rPr>
        <w:t>於</w:t>
      </w:r>
      <w:r w:rsidRPr="0002648A">
        <w:rPr>
          <w:rFonts w:hAnsi="標楷體" w:hint="eastAsia"/>
        </w:rPr>
        <w:t>終止契約</w:t>
      </w:r>
      <w:r w:rsidR="00DB0908" w:rsidRPr="0002648A">
        <w:rPr>
          <w:rFonts w:hAnsi="標楷體" w:hint="eastAsia"/>
        </w:rPr>
        <w:t>者</w:t>
      </w:r>
      <w:r w:rsidRPr="0002648A">
        <w:rPr>
          <w:rFonts w:hAnsi="標楷體" w:hint="eastAsia"/>
        </w:rPr>
        <w:t>為</w:t>
      </w:r>
      <w:r w:rsidRPr="0002648A">
        <w:rPr>
          <w:rFonts w:hAnsi="標楷體"/>
        </w:rPr>
        <w:t>512</w:t>
      </w:r>
      <w:r w:rsidRPr="0002648A">
        <w:rPr>
          <w:rFonts w:hAnsi="標楷體" w:hint="eastAsia"/>
        </w:rPr>
        <w:t>人，續聘或轉聘人數則為</w:t>
      </w:r>
      <w:r w:rsidRPr="0002648A">
        <w:rPr>
          <w:rFonts w:hAnsi="標楷體"/>
        </w:rPr>
        <w:t>575人，</w:t>
      </w:r>
      <w:r w:rsidR="00DB0908" w:rsidRPr="0002648A">
        <w:rPr>
          <w:rFonts w:hAnsi="標楷體" w:hint="eastAsia"/>
        </w:rPr>
        <w:t>而</w:t>
      </w:r>
      <w:r w:rsidRPr="0002648A">
        <w:rPr>
          <w:rFonts w:hAnsi="標楷體" w:hint="eastAsia"/>
        </w:rPr>
        <w:t>終止契約人數中，已返國人數</w:t>
      </w:r>
      <w:r w:rsidRPr="0002648A">
        <w:rPr>
          <w:rFonts w:hAnsi="標楷體"/>
        </w:rPr>
        <w:t>224人，未返國人數288人。</w:t>
      </w:r>
      <w:r w:rsidR="00DB0908" w:rsidRPr="0002648A">
        <w:rPr>
          <w:rFonts w:hAnsi="標楷體" w:hint="eastAsia"/>
        </w:rPr>
        <w:t>詳如下表：</w:t>
      </w:r>
    </w:p>
    <w:p w14:paraId="491597CF" w14:textId="67E9929B" w:rsidR="00DB0908" w:rsidRPr="0002648A" w:rsidRDefault="00DB0908" w:rsidP="009F6CA3">
      <w:pPr>
        <w:pStyle w:val="a4"/>
        <w:ind w:left="851" w:hanging="622"/>
      </w:pPr>
      <w:r w:rsidRPr="0002648A">
        <w:lastRenderedPageBreak/>
        <w:t>105至109年各年度</w:t>
      </w:r>
      <w:r w:rsidR="006C7B29" w:rsidRPr="0002648A">
        <w:rPr>
          <w:rFonts w:hint="eastAsia"/>
        </w:rPr>
        <w:t>外籍移工</w:t>
      </w:r>
      <w:r w:rsidRPr="0002648A">
        <w:t>因職災領取失能給付</w:t>
      </w:r>
      <w:r w:rsidRPr="0002648A">
        <w:rPr>
          <w:rFonts w:hint="eastAsia"/>
          <w:lang w:eastAsia="zh-TW"/>
        </w:rPr>
        <w:t>、</w:t>
      </w:r>
      <w:r w:rsidRPr="0002648A">
        <w:rPr>
          <w:rFonts w:hint="eastAsia"/>
        </w:rPr>
        <w:t>終止契約</w:t>
      </w:r>
      <w:r w:rsidRPr="0002648A">
        <w:rPr>
          <w:rFonts w:hint="eastAsia"/>
          <w:lang w:eastAsia="zh-TW"/>
        </w:rPr>
        <w:t>、返回母國</w:t>
      </w:r>
      <w:r w:rsidRPr="0002648A">
        <w:rPr>
          <w:rFonts w:hint="eastAsia"/>
        </w:rPr>
        <w:t>等情形表</w:t>
      </w:r>
    </w:p>
    <w:tbl>
      <w:tblPr>
        <w:tblW w:w="10605"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708"/>
        <w:gridCol w:w="861"/>
        <w:gridCol w:w="854"/>
        <w:gridCol w:w="999"/>
        <w:gridCol w:w="1114"/>
        <w:gridCol w:w="1275"/>
        <w:gridCol w:w="1056"/>
        <w:gridCol w:w="1344"/>
        <w:gridCol w:w="1204"/>
        <w:gridCol w:w="1190"/>
      </w:tblGrid>
      <w:tr w:rsidR="0002648A" w:rsidRPr="0002648A" w14:paraId="2AC8658E" w14:textId="77777777" w:rsidTr="009F6CA3">
        <w:trPr>
          <w:trHeight w:val="20"/>
          <w:tblHeader/>
        </w:trPr>
        <w:tc>
          <w:tcPr>
            <w:tcW w:w="708" w:type="dxa"/>
            <w:vMerge w:val="restart"/>
            <w:shd w:val="clear" w:color="auto" w:fill="auto"/>
            <w:vAlign w:val="center"/>
          </w:tcPr>
          <w:p w14:paraId="5C6DBC49" w14:textId="77777777" w:rsidR="00DB0908" w:rsidRPr="0002648A" w:rsidRDefault="00DB0908" w:rsidP="00646182">
            <w:pPr>
              <w:keepNext/>
              <w:adjustRightInd w:val="0"/>
              <w:snapToGrid w:val="0"/>
              <w:spacing w:line="240" w:lineRule="exact"/>
              <w:rPr>
                <w:rFonts w:hAnsi="標楷體"/>
                <w:snapToGrid w:val="0"/>
                <w:spacing w:val="-10"/>
                <w:kern w:val="0"/>
                <w:sz w:val="26"/>
                <w:szCs w:val="26"/>
              </w:rPr>
            </w:pPr>
            <w:r w:rsidRPr="0002648A">
              <w:rPr>
                <w:rFonts w:hAnsi="標楷體" w:hint="eastAsia"/>
                <w:snapToGrid w:val="0"/>
                <w:spacing w:val="-10"/>
                <w:kern w:val="0"/>
                <w:sz w:val="26"/>
                <w:szCs w:val="26"/>
              </w:rPr>
              <w:t>年度</w:t>
            </w:r>
          </w:p>
        </w:tc>
        <w:tc>
          <w:tcPr>
            <w:tcW w:w="861" w:type="dxa"/>
            <w:vMerge w:val="restart"/>
            <w:shd w:val="clear" w:color="auto" w:fill="auto"/>
            <w:vAlign w:val="center"/>
          </w:tcPr>
          <w:p w14:paraId="78DD1F6C" w14:textId="77777777" w:rsidR="00DB0908" w:rsidRPr="0002648A" w:rsidRDefault="00DB0908" w:rsidP="00646182">
            <w:pPr>
              <w:keepNext/>
              <w:adjustRightInd w:val="0"/>
              <w:snapToGrid w:val="0"/>
              <w:spacing w:line="240" w:lineRule="exact"/>
              <w:ind w:leftChars="-18" w:left="-61" w:rightChars="-17" w:right="-58"/>
              <w:jc w:val="center"/>
              <w:rPr>
                <w:rFonts w:hAnsi="標楷體"/>
                <w:snapToGrid w:val="0"/>
                <w:spacing w:val="-12"/>
                <w:kern w:val="0"/>
                <w:sz w:val="26"/>
                <w:szCs w:val="26"/>
              </w:rPr>
            </w:pPr>
            <w:r w:rsidRPr="0002648A">
              <w:rPr>
                <w:rFonts w:hAnsi="標楷體" w:hint="eastAsia"/>
                <w:snapToGrid w:val="0"/>
                <w:spacing w:val="-12"/>
                <w:kern w:val="0"/>
                <w:sz w:val="26"/>
                <w:szCs w:val="26"/>
              </w:rPr>
              <w:t>申請</w:t>
            </w:r>
          </w:p>
          <w:p w14:paraId="560B6972" w14:textId="77777777" w:rsidR="00DB0908" w:rsidRPr="0002648A" w:rsidRDefault="00DB0908" w:rsidP="00646182">
            <w:pPr>
              <w:keepNext/>
              <w:adjustRightInd w:val="0"/>
              <w:snapToGrid w:val="0"/>
              <w:spacing w:line="240" w:lineRule="exact"/>
              <w:ind w:leftChars="-18" w:left="-61" w:rightChars="-17" w:right="-58"/>
              <w:jc w:val="center"/>
              <w:rPr>
                <w:rFonts w:hAnsi="標楷體"/>
                <w:snapToGrid w:val="0"/>
                <w:spacing w:val="-12"/>
                <w:kern w:val="0"/>
                <w:sz w:val="26"/>
                <w:szCs w:val="26"/>
              </w:rPr>
            </w:pPr>
            <w:r w:rsidRPr="0002648A">
              <w:rPr>
                <w:rFonts w:hAnsi="標楷體" w:hint="eastAsia"/>
                <w:snapToGrid w:val="0"/>
                <w:spacing w:val="-12"/>
                <w:kern w:val="0"/>
                <w:sz w:val="26"/>
                <w:szCs w:val="26"/>
              </w:rPr>
              <w:t>人數</w:t>
            </w:r>
          </w:p>
        </w:tc>
        <w:tc>
          <w:tcPr>
            <w:tcW w:w="1853" w:type="dxa"/>
            <w:gridSpan w:val="2"/>
            <w:shd w:val="clear" w:color="auto" w:fill="auto"/>
          </w:tcPr>
          <w:p w14:paraId="0ED913F5" w14:textId="77777777" w:rsidR="00DB0908" w:rsidRPr="0002648A" w:rsidRDefault="00DB0908" w:rsidP="00646182">
            <w:pPr>
              <w:keepNext/>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失能者失能給付領取情形</w:t>
            </w:r>
          </w:p>
        </w:tc>
        <w:tc>
          <w:tcPr>
            <w:tcW w:w="2389" w:type="dxa"/>
            <w:gridSpan w:val="2"/>
            <w:tcBorders>
              <w:right w:val="single" w:sz="4" w:space="0" w:color="auto"/>
            </w:tcBorders>
            <w:shd w:val="clear" w:color="auto" w:fill="auto"/>
            <w:vAlign w:val="center"/>
          </w:tcPr>
          <w:p w14:paraId="38DF53CE" w14:textId="77777777" w:rsidR="00DB0908" w:rsidRPr="0002648A" w:rsidRDefault="00DB0908" w:rsidP="00646182">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已領取失能給付者</w:t>
            </w:r>
          </w:p>
        </w:tc>
        <w:tc>
          <w:tcPr>
            <w:tcW w:w="2400" w:type="dxa"/>
            <w:gridSpan w:val="2"/>
            <w:tcBorders>
              <w:left w:val="single" w:sz="4" w:space="0" w:color="auto"/>
            </w:tcBorders>
            <w:shd w:val="clear" w:color="auto" w:fill="auto"/>
            <w:vAlign w:val="center"/>
          </w:tcPr>
          <w:p w14:paraId="6A9EC958" w14:textId="77777777" w:rsidR="00DB0908" w:rsidRPr="0002648A" w:rsidRDefault="00DB0908" w:rsidP="00646182">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已領取失能給付者</w:t>
            </w:r>
          </w:p>
        </w:tc>
        <w:tc>
          <w:tcPr>
            <w:tcW w:w="2394" w:type="dxa"/>
            <w:gridSpan w:val="2"/>
            <w:shd w:val="clear" w:color="auto" w:fill="auto"/>
          </w:tcPr>
          <w:p w14:paraId="689F280E" w14:textId="77777777" w:rsidR="00DB0908" w:rsidRPr="0002648A" w:rsidRDefault="00DB0908" w:rsidP="00646182">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已領取失能給付</w:t>
            </w:r>
          </w:p>
          <w:p w14:paraId="3CD0A14A" w14:textId="77777777" w:rsidR="00DB0908" w:rsidRPr="0002648A" w:rsidRDefault="00DB0908" w:rsidP="00646182">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且終止契約者</w:t>
            </w:r>
          </w:p>
        </w:tc>
      </w:tr>
      <w:tr w:rsidR="0002648A" w:rsidRPr="0002648A" w14:paraId="1A53F18F" w14:textId="77777777" w:rsidTr="009F6CA3">
        <w:trPr>
          <w:trHeight w:val="20"/>
        </w:trPr>
        <w:tc>
          <w:tcPr>
            <w:tcW w:w="708" w:type="dxa"/>
            <w:vMerge/>
            <w:shd w:val="clear" w:color="auto" w:fill="auto"/>
            <w:vAlign w:val="center"/>
          </w:tcPr>
          <w:p w14:paraId="64ECD1F9" w14:textId="77777777" w:rsidR="00DB0908" w:rsidRPr="0002648A" w:rsidRDefault="00DB0908" w:rsidP="00646182">
            <w:pPr>
              <w:adjustRightInd w:val="0"/>
              <w:snapToGrid w:val="0"/>
              <w:spacing w:line="240" w:lineRule="exact"/>
              <w:jc w:val="center"/>
              <w:rPr>
                <w:rFonts w:hAnsi="標楷體"/>
                <w:snapToGrid w:val="0"/>
                <w:spacing w:val="-14"/>
                <w:kern w:val="0"/>
                <w:sz w:val="26"/>
                <w:szCs w:val="26"/>
              </w:rPr>
            </w:pPr>
          </w:p>
        </w:tc>
        <w:tc>
          <w:tcPr>
            <w:tcW w:w="861" w:type="dxa"/>
            <w:vMerge/>
            <w:shd w:val="clear" w:color="auto" w:fill="auto"/>
            <w:vAlign w:val="center"/>
          </w:tcPr>
          <w:p w14:paraId="6C40320B" w14:textId="77777777" w:rsidR="00DB0908" w:rsidRPr="0002648A" w:rsidRDefault="00DB0908" w:rsidP="00646182">
            <w:pPr>
              <w:adjustRightInd w:val="0"/>
              <w:snapToGrid w:val="0"/>
              <w:spacing w:line="240" w:lineRule="exact"/>
              <w:jc w:val="center"/>
              <w:rPr>
                <w:rFonts w:hAnsi="標楷體"/>
                <w:snapToGrid w:val="0"/>
                <w:spacing w:val="-12"/>
                <w:kern w:val="0"/>
                <w:sz w:val="26"/>
                <w:szCs w:val="26"/>
              </w:rPr>
            </w:pPr>
          </w:p>
        </w:tc>
        <w:tc>
          <w:tcPr>
            <w:tcW w:w="854" w:type="dxa"/>
            <w:shd w:val="clear" w:color="auto" w:fill="auto"/>
          </w:tcPr>
          <w:p w14:paraId="75CCC21C" w14:textId="77777777" w:rsidR="00DB0908" w:rsidRPr="0002648A" w:rsidRDefault="00DB0908" w:rsidP="00646182">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領取</w:t>
            </w:r>
          </w:p>
          <w:p w14:paraId="4B3F9E96" w14:textId="77777777" w:rsidR="00DB0908" w:rsidRPr="0002648A" w:rsidRDefault="00DB0908" w:rsidP="00646182">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人數</w:t>
            </w:r>
          </w:p>
        </w:tc>
        <w:tc>
          <w:tcPr>
            <w:tcW w:w="999" w:type="dxa"/>
            <w:shd w:val="clear" w:color="auto" w:fill="auto"/>
          </w:tcPr>
          <w:p w14:paraId="62B3C86A" w14:textId="77777777" w:rsidR="00DB0908" w:rsidRPr="0002648A" w:rsidRDefault="00DB0908" w:rsidP="00646182">
            <w:pPr>
              <w:adjustRightInd w:val="0"/>
              <w:snapToGrid w:val="0"/>
              <w:spacing w:line="240" w:lineRule="exact"/>
              <w:ind w:leftChars="-24" w:left="-82" w:rightChars="-15" w:right="-51"/>
              <w:jc w:val="center"/>
              <w:rPr>
                <w:rFonts w:hAnsi="標楷體"/>
                <w:snapToGrid w:val="0"/>
                <w:spacing w:val="-12"/>
                <w:kern w:val="0"/>
                <w:sz w:val="26"/>
                <w:szCs w:val="26"/>
              </w:rPr>
            </w:pPr>
            <w:r w:rsidRPr="0002648A">
              <w:rPr>
                <w:rFonts w:hAnsi="標楷體"/>
                <w:snapToGrid w:val="0"/>
                <w:spacing w:val="-12"/>
                <w:kern w:val="0"/>
                <w:sz w:val="26"/>
                <w:szCs w:val="26"/>
              </w:rPr>
              <w:t>(尚)未領取人數</w:t>
            </w:r>
          </w:p>
        </w:tc>
        <w:tc>
          <w:tcPr>
            <w:tcW w:w="1114" w:type="dxa"/>
            <w:tcBorders>
              <w:right w:val="single" w:sz="4" w:space="0" w:color="auto"/>
            </w:tcBorders>
            <w:shd w:val="clear" w:color="auto" w:fill="auto"/>
          </w:tcPr>
          <w:p w14:paraId="261C883D" w14:textId="77777777" w:rsidR="00DB0908" w:rsidRPr="0002648A" w:rsidRDefault="00DB0908" w:rsidP="00646182">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有聘僱</w:t>
            </w:r>
          </w:p>
          <w:p w14:paraId="2FA35E0F" w14:textId="77777777" w:rsidR="00DB0908" w:rsidRPr="0002648A" w:rsidRDefault="00DB0908" w:rsidP="00646182">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許可人數</w:t>
            </w:r>
          </w:p>
        </w:tc>
        <w:tc>
          <w:tcPr>
            <w:tcW w:w="1275" w:type="dxa"/>
            <w:tcBorders>
              <w:right w:val="single" w:sz="4" w:space="0" w:color="auto"/>
            </w:tcBorders>
            <w:shd w:val="clear" w:color="auto" w:fill="auto"/>
          </w:tcPr>
          <w:p w14:paraId="295C2D62" w14:textId="77777777" w:rsidR="00DB0908" w:rsidRPr="0002648A" w:rsidRDefault="00DB0908" w:rsidP="00646182">
            <w:pPr>
              <w:adjustRightInd w:val="0"/>
              <w:snapToGrid w:val="0"/>
              <w:spacing w:line="240" w:lineRule="exact"/>
              <w:ind w:leftChars="-18" w:left="-61" w:rightChars="-18" w:right="-61"/>
              <w:jc w:val="center"/>
              <w:rPr>
                <w:rFonts w:hAnsi="標楷體"/>
                <w:snapToGrid w:val="0"/>
                <w:spacing w:val="-12"/>
                <w:kern w:val="0"/>
                <w:sz w:val="26"/>
                <w:szCs w:val="26"/>
              </w:rPr>
            </w:pPr>
            <w:r w:rsidRPr="0002648A">
              <w:rPr>
                <w:rFonts w:hAnsi="標楷體" w:hint="eastAsia"/>
                <w:snapToGrid w:val="0"/>
                <w:spacing w:val="-12"/>
                <w:kern w:val="0"/>
                <w:sz w:val="26"/>
                <w:szCs w:val="26"/>
              </w:rPr>
              <w:t>查無聘僱</w:t>
            </w:r>
          </w:p>
          <w:p w14:paraId="5045CA76" w14:textId="77777777" w:rsidR="00DB0908" w:rsidRPr="0002648A" w:rsidRDefault="00DB0908" w:rsidP="00646182">
            <w:pPr>
              <w:adjustRightInd w:val="0"/>
              <w:snapToGrid w:val="0"/>
              <w:spacing w:line="240" w:lineRule="exact"/>
              <w:ind w:leftChars="-18" w:left="-61" w:rightChars="-18" w:right="-61"/>
              <w:jc w:val="center"/>
              <w:rPr>
                <w:rFonts w:hAnsi="標楷體"/>
                <w:snapToGrid w:val="0"/>
                <w:spacing w:val="-12"/>
                <w:kern w:val="0"/>
                <w:sz w:val="26"/>
                <w:szCs w:val="26"/>
              </w:rPr>
            </w:pPr>
            <w:r w:rsidRPr="0002648A">
              <w:rPr>
                <w:rFonts w:hAnsi="標楷體" w:hint="eastAsia"/>
                <w:snapToGrid w:val="0"/>
                <w:spacing w:val="-12"/>
                <w:kern w:val="0"/>
                <w:sz w:val="26"/>
                <w:szCs w:val="26"/>
              </w:rPr>
              <w:t>許可人數</w:t>
            </w:r>
          </w:p>
        </w:tc>
        <w:tc>
          <w:tcPr>
            <w:tcW w:w="1056" w:type="dxa"/>
            <w:tcBorders>
              <w:left w:val="single" w:sz="4" w:space="0" w:color="auto"/>
            </w:tcBorders>
            <w:shd w:val="clear" w:color="auto" w:fill="auto"/>
          </w:tcPr>
          <w:p w14:paraId="2075041C" w14:textId="77777777" w:rsidR="00DB0908" w:rsidRPr="0002648A" w:rsidRDefault="00DB0908" w:rsidP="00646182">
            <w:pPr>
              <w:adjustRightInd w:val="0"/>
              <w:snapToGrid w:val="0"/>
              <w:spacing w:line="240" w:lineRule="exact"/>
              <w:ind w:leftChars="-22" w:left="-75" w:rightChars="-20" w:right="-68"/>
              <w:jc w:val="center"/>
              <w:rPr>
                <w:rFonts w:hAnsi="標楷體"/>
                <w:snapToGrid w:val="0"/>
                <w:spacing w:val="-12"/>
                <w:kern w:val="0"/>
                <w:sz w:val="26"/>
                <w:szCs w:val="26"/>
              </w:rPr>
            </w:pPr>
            <w:r w:rsidRPr="0002648A">
              <w:rPr>
                <w:rFonts w:hAnsi="標楷體" w:hint="eastAsia"/>
                <w:snapToGrid w:val="0"/>
                <w:spacing w:val="-12"/>
                <w:kern w:val="0"/>
                <w:sz w:val="26"/>
                <w:szCs w:val="26"/>
              </w:rPr>
              <w:t>終止契約人數</w:t>
            </w:r>
          </w:p>
        </w:tc>
        <w:tc>
          <w:tcPr>
            <w:tcW w:w="1344" w:type="dxa"/>
            <w:shd w:val="clear" w:color="auto" w:fill="auto"/>
          </w:tcPr>
          <w:p w14:paraId="442B6796" w14:textId="77777777" w:rsidR="00DB0908" w:rsidRPr="0002648A" w:rsidRDefault="00DB0908" w:rsidP="00646182">
            <w:pPr>
              <w:adjustRightInd w:val="0"/>
              <w:snapToGrid w:val="0"/>
              <w:spacing w:line="240" w:lineRule="exact"/>
              <w:ind w:leftChars="-12" w:left="-41" w:rightChars="-7" w:right="-24" w:firstLineChars="23" w:firstLine="59"/>
              <w:jc w:val="center"/>
              <w:rPr>
                <w:rFonts w:hAnsi="標楷體"/>
                <w:snapToGrid w:val="0"/>
                <w:spacing w:val="-12"/>
                <w:kern w:val="0"/>
                <w:sz w:val="26"/>
                <w:szCs w:val="26"/>
              </w:rPr>
            </w:pPr>
            <w:r w:rsidRPr="0002648A">
              <w:rPr>
                <w:rFonts w:hAnsi="標楷體" w:hint="eastAsia"/>
                <w:snapToGrid w:val="0"/>
                <w:spacing w:val="-12"/>
                <w:kern w:val="0"/>
                <w:sz w:val="26"/>
                <w:szCs w:val="26"/>
              </w:rPr>
              <w:t>續聘或轉聘人數</w:t>
            </w:r>
          </w:p>
        </w:tc>
        <w:tc>
          <w:tcPr>
            <w:tcW w:w="1204" w:type="dxa"/>
            <w:shd w:val="clear" w:color="auto" w:fill="auto"/>
          </w:tcPr>
          <w:p w14:paraId="5031AEEC" w14:textId="77777777" w:rsidR="00DB0908" w:rsidRPr="0002648A" w:rsidRDefault="00DB0908" w:rsidP="00646182">
            <w:pPr>
              <w:adjustRightInd w:val="0"/>
              <w:snapToGrid w:val="0"/>
              <w:spacing w:line="240" w:lineRule="exact"/>
              <w:ind w:leftChars="-11" w:left="-37" w:rightChars="-26" w:right="-88"/>
              <w:jc w:val="center"/>
              <w:rPr>
                <w:rFonts w:hAnsi="標楷體"/>
                <w:snapToGrid w:val="0"/>
                <w:spacing w:val="-12"/>
                <w:kern w:val="0"/>
                <w:sz w:val="26"/>
                <w:szCs w:val="26"/>
              </w:rPr>
            </w:pPr>
            <w:r w:rsidRPr="0002648A">
              <w:rPr>
                <w:rFonts w:hAnsi="標楷體" w:hint="eastAsia"/>
                <w:snapToGrid w:val="0"/>
                <w:spacing w:val="-12"/>
                <w:kern w:val="0"/>
                <w:sz w:val="26"/>
                <w:szCs w:val="26"/>
              </w:rPr>
              <w:t>已返回母國人數</w:t>
            </w:r>
          </w:p>
        </w:tc>
        <w:tc>
          <w:tcPr>
            <w:tcW w:w="1190" w:type="dxa"/>
            <w:shd w:val="clear" w:color="auto" w:fill="auto"/>
          </w:tcPr>
          <w:p w14:paraId="1D106DE0" w14:textId="77777777" w:rsidR="00DB0908" w:rsidRPr="0002648A" w:rsidRDefault="00DB0908" w:rsidP="00646182">
            <w:pPr>
              <w:adjustRightInd w:val="0"/>
              <w:snapToGrid w:val="0"/>
              <w:spacing w:line="240" w:lineRule="exact"/>
              <w:ind w:leftChars="-18" w:left="-61" w:rightChars="-18" w:right="-61"/>
              <w:jc w:val="center"/>
              <w:rPr>
                <w:rFonts w:hAnsi="標楷體"/>
                <w:snapToGrid w:val="0"/>
                <w:spacing w:val="-12"/>
                <w:kern w:val="0"/>
                <w:sz w:val="26"/>
                <w:szCs w:val="26"/>
              </w:rPr>
            </w:pPr>
            <w:r w:rsidRPr="0002648A">
              <w:rPr>
                <w:rFonts w:hAnsi="標楷體" w:hint="eastAsia"/>
                <w:snapToGrid w:val="0"/>
                <w:spacing w:val="-12"/>
                <w:kern w:val="0"/>
                <w:sz w:val="26"/>
                <w:szCs w:val="26"/>
              </w:rPr>
              <w:t>未返回母國人數</w:t>
            </w:r>
          </w:p>
        </w:tc>
      </w:tr>
      <w:tr w:rsidR="0002648A" w:rsidRPr="0002648A" w14:paraId="1977693A" w14:textId="77777777" w:rsidTr="009F6CA3">
        <w:trPr>
          <w:trHeight w:val="20"/>
        </w:trPr>
        <w:tc>
          <w:tcPr>
            <w:tcW w:w="708" w:type="dxa"/>
            <w:vAlign w:val="center"/>
          </w:tcPr>
          <w:p w14:paraId="2166C3DB" w14:textId="77777777" w:rsidR="00DB0908" w:rsidRPr="0002648A" w:rsidRDefault="00DB0908" w:rsidP="00646182">
            <w:pPr>
              <w:adjustRightInd w:val="0"/>
              <w:snapToGrid w:val="0"/>
              <w:spacing w:line="360" w:lineRule="exact"/>
              <w:jc w:val="center"/>
              <w:rPr>
                <w:rFonts w:hAnsi="標楷體"/>
                <w:snapToGrid w:val="0"/>
                <w:spacing w:val="-14"/>
                <w:kern w:val="0"/>
                <w:sz w:val="28"/>
                <w:szCs w:val="28"/>
              </w:rPr>
            </w:pPr>
            <w:r w:rsidRPr="0002648A">
              <w:rPr>
                <w:rFonts w:hAnsi="標楷體"/>
                <w:snapToGrid w:val="0"/>
                <w:spacing w:val="-14"/>
                <w:kern w:val="0"/>
                <w:sz w:val="28"/>
                <w:szCs w:val="28"/>
              </w:rPr>
              <w:t>105</w:t>
            </w:r>
          </w:p>
        </w:tc>
        <w:tc>
          <w:tcPr>
            <w:tcW w:w="861" w:type="dxa"/>
            <w:vAlign w:val="center"/>
          </w:tcPr>
          <w:p w14:paraId="7E747847"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292</w:t>
            </w:r>
          </w:p>
        </w:tc>
        <w:tc>
          <w:tcPr>
            <w:tcW w:w="854" w:type="dxa"/>
            <w:vAlign w:val="center"/>
          </w:tcPr>
          <w:p w14:paraId="5537462F"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261</w:t>
            </w:r>
          </w:p>
        </w:tc>
        <w:tc>
          <w:tcPr>
            <w:tcW w:w="999" w:type="dxa"/>
            <w:vAlign w:val="center"/>
          </w:tcPr>
          <w:p w14:paraId="448C65CC"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31</w:t>
            </w:r>
          </w:p>
        </w:tc>
        <w:tc>
          <w:tcPr>
            <w:tcW w:w="1114" w:type="dxa"/>
            <w:tcBorders>
              <w:right w:val="single" w:sz="4" w:space="0" w:color="auto"/>
            </w:tcBorders>
            <w:vAlign w:val="center"/>
          </w:tcPr>
          <w:p w14:paraId="592A0C17" w14:textId="77777777" w:rsidR="00DB0908" w:rsidRPr="0002648A" w:rsidRDefault="00DB0908" w:rsidP="00646182">
            <w:pPr>
              <w:spacing w:line="360" w:lineRule="exact"/>
              <w:jc w:val="right"/>
              <w:rPr>
                <w:sz w:val="28"/>
                <w:szCs w:val="28"/>
              </w:rPr>
            </w:pPr>
            <w:r w:rsidRPr="0002648A">
              <w:rPr>
                <w:sz w:val="28"/>
                <w:szCs w:val="28"/>
              </w:rPr>
              <w:t>203</w:t>
            </w:r>
          </w:p>
        </w:tc>
        <w:tc>
          <w:tcPr>
            <w:tcW w:w="1275" w:type="dxa"/>
            <w:tcBorders>
              <w:left w:val="single" w:sz="4" w:space="0" w:color="auto"/>
              <w:right w:val="single" w:sz="4" w:space="0" w:color="auto"/>
            </w:tcBorders>
            <w:vAlign w:val="center"/>
          </w:tcPr>
          <w:p w14:paraId="3D1EA50C" w14:textId="77777777" w:rsidR="00DB0908" w:rsidRPr="0002648A" w:rsidRDefault="00DB0908" w:rsidP="00646182">
            <w:pPr>
              <w:spacing w:line="360" w:lineRule="exact"/>
              <w:ind w:leftChars="-18" w:left="-61" w:rightChars="-18" w:right="-61"/>
              <w:jc w:val="right"/>
              <w:rPr>
                <w:sz w:val="28"/>
                <w:szCs w:val="28"/>
              </w:rPr>
            </w:pPr>
            <w:r w:rsidRPr="0002648A">
              <w:rPr>
                <w:sz w:val="28"/>
                <w:szCs w:val="28"/>
              </w:rPr>
              <w:t>58</w:t>
            </w:r>
          </w:p>
        </w:tc>
        <w:tc>
          <w:tcPr>
            <w:tcW w:w="1056" w:type="dxa"/>
            <w:tcBorders>
              <w:left w:val="single" w:sz="4" w:space="0" w:color="auto"/>
            </w:tcBorders>
            <w:vAlign w:val="center"/>
          </w:tcPr>
          <w:p w14:paraId="5BAE9D44" w14:textId="77777777" w:rsidR="00DB0908" w:rsidRPr="0002648A" w:rsidRDefault="00DB0908" w:rsidP="00646182">
            <w:pPr>
              <w:spacing w:line="360" w:lineRule="exact"/>
              <w:jc w:val="right"/>
              <w:rPr>
                <w:sz w:val="28"/>
                <w:szCs w:val="28"/>
              </w:rPr>
            </w:pPr>
            <w:r w:rsidRPr="0002648A">
              <w:rPr>
                <w:sz w:val="28"/>
                <w:szCs w:val="28"/>
              </w:rPr>
              <w:t>123</w:t>
            </w:r>
          </w:p>
        </w:tc>
        <w:tc>
          <w:tcPr>
            <w:tcW w:w="1344" w:type="dxa"/>
            <w:vAlign w:val="center"/>
          </w:tcPr>
          <w:p w14:paraId="54D426B9" w14:textId="77777777" w:rsidR="00DB0908" w:rsidRPr="0002648A" w:rsidRDefault="00DB0908" w:rsidP="00646182">
            <w:pPr>
              <w:spacing w:line="360" w:lineRule="exact"/>
              <w:jc w:val="right"/>
              <w:rPr>
                <w:sz w:val="28"/>
                <w:szCs w:val="28"/>
              </w:rPr>
            </w:pPr>
            <w:r w:rsidRPr="0002648A">
              <w:rPr>
                <w:sz w:val="28"/>
                <w:szCs w:val="28"/>
              </w:rPr>
              <w:t>80</w:t>
            </w:r>
          </w:p>
        </w:tc>
        <w:tc>
          <w:tcPr>
            <w:tcW w:w="1204" w:type="dxa"/>
            <w:vAlign w:val="center"/>
          </w:tcPr>
          <w:p w14:paraId="69DE6C0F" w14:textId="77777777" w:rsidR="00DB0908" w:rsidRPr="0002648A" w:rsidRDefault="00DB0908" w:rsidP="00646182">
            <w:pPr>
              <w:spacing w:line="360" w:lineRule="exact"/>
              <w:jc w:val="right"/>
              <w:rPr>
                <w:sz w:val="28"/>
                <w:szCs w:val="28"/>
              </w:rPr>
            </w:pPr>
            <w:r w:rsidRPr="0002648A">
              <w:rPr>
                <w:sz w:val="28"/>
                <w:szCs w:val="28"/>
              </w:rPr>
              <w:t>55</w:t>
            </w:r>
          </w:p>
        </w:tc>
        <w:tc>
          <w:tcPr>
            <w:tcW w:w="1190" w:type="dxa"/>
            <w:vAlign w:val="center"/>
          </w:tcPr>
          <w:p w14:paraId="14E46806" w14:textId="77777777" w:rsidR="00DB0908" w:rsidRPr="0002648A" w:rsidRDefault="00DB0908" w:rsidP="00646182">
            <w:pPr>
              <w:spacing w:line="360" w:lineRule="exact"/>
              <w:jc w:val="right"/>
              <w:rPr>
                <w:sz w:val="28"/>
                <w:szCs w:val="28"/>
              </w:rPr>
            </w:pPr>
            <w:r w:rsidRPr="0002648A">
              <w:rPr>
                <w:sz w:val="28"/>
                <w:szCs w:val="28"/>
              </w:rPr>
              <w:t>68</w:t>
            </w:r>
          </w:p>
        </w:tc>
      </w:tr>
      <w:tr w:rsidR="0002648A" w:rsidRPr="0002648A" w14:paraId="0E1B3DD4" w14:textId="77777777" w:rsidTr="009F6CA3">
        <w:trPr>
          <w:trHeight w:val="20"/>
        </w:trPr>
        <w:tc>
          <w:tcPr>
            <w:tcW w:w="708" w:type="dxa"/>
            <w:vAlign w:val="center"/>
          </w:tcPr>
          <w:p w14:paraId="150C8EA5" w14:textId="77777777" w:rsidR="00DB0908" w:rsidRPr="0002648A" w:rsidRDefault="00DB0908" w:rsidP="00646182">
            <w:pPr>
              <w:adjustRightInd w:val="0"/>
              <w:snapToGrid w:val="0"/>
              <w:spacing w:line="360" w:lineRule="exact"/>
              <w:jc w:val="center"/>
              <w:rPr>
                <w:rFonts w:hAnsi="標楷體"/>
                <w:snapToGrid w:val="0"/>
                <w:spacing w:val="-14"/>
                <w:kern w:val="0"/>
                <w:sz w:val="28"/>
                <w:szCs w:val="28"/>
              </w:rPr>
            </w:pPr>
            <w:r w:rsidRPr="0002648A">
              <w:rPr>
                <w:rFonts w:hAnsi="標楷體"/>
                <w:snapToGrid w:val="0"/>
                <w:spacing w:val="-14"/>
                <w:kern w:val="0"/>
                <w:sz w:val="28"/>
                <w:szCs w:val="28"/>
              </w:rPr>
              <w:t>106</w:t>
            </w:r>
          </w:p>
        </w:tc>
        <w:tc>
          <w:tcPr>
            <w:tcW w:w="861" w:type="dxa"/>
            <w:vAlign w:val="center"/>
          </w:tcPr>
          <w:p w14:paraId="1DC908BD"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289</w:t>
            </w:r>
          </w:p>
        </w:tc>
        <w:tc>
          <w:tcPr>
            <w:tcW w:w="854" w:type="dxa"/>
            <w:vAlign w:val="center"/>
          </w:tcPr>
          <w:p w14:paraId="4461085C"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268</w:t>
            </w:r>
          </w:p>
        </w:tc>
        <w:tc>
          <w:tcPr>
            <w:tcW w:w="999" w:type="dxa"/>
            <w:vAlign w:val="center"/>
          </w:tcPr>
          <w:p w14:paraId="598A991F"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21</w:t>
            </w:r>
          </w:p>
        </w:tc>
        <w:tc>
          <w:tcPr>
            <w:tcW w:w="1114" w:type="dxa"/>
            <w:tcBorders>
              <w:right w:val="single" w:sz="4" w:space="0" w:color="auto"/>
            </w:tcBorders>
            <w:vAlign w:val="center"/>
          </w:tcPr>
          <w:p w14:paraId="35212316" w14:textId="77777777" w:rsidR="00DB0908" w:rsidRPr="0002648A" w:rsidRDefault="00DB0908" w:rsidP="00646182">
            <w:pPr>
              <w:spacing w:line="360" w:lineRule="exact"/>
              <w:jc w:val="right"/>
              <w:rPr>
                <w:sz w:val="28"/>
                <w:szCs w:val="28"/>
              </w:rPr>
            </w:pPr>
            <w:r w:rsidRPr="0002648A">
              <w:rPr>
                <w:sz w:val="28"/>
                <w:szCs w:val="28"/>
              </w:rPr>
              <w:t>224</w:t>
            </w:r>
          </w:p>
        </w:tc>
        <w:tc>
          <w:tcPr>
            <w:tcW w:w="1275" w:type="dxa"/>
            <w:tcBorders>
              <w:left w:val="single" w:sz="4" w:space="0" w:color="auto"/>
              <w:right w:val="single" w:sz="4" w:space="0" w:color="auto"/>
            </w:tcBorders>
            <w:vAlign w:val="center"/>
          </w:tcPr>
          <w:p w14:paraId="534BE140" w14:textId="77777777" w:rsidR="00DB0908" w:rsidRPr="0002648A" w:rsidRDefault="00DB0908" w:rsidP="00646182">
            <w:pPr>
              <w:spacing w:line="360" w:lineRule="exact"/>
              <w:ind w:leftChars="-18" w:left="-61" w:rightChars="-18" w:right="-61"/>
              <w:jc w:val="right"/>
              <w:rPr>
                <w:sz w:val="28"/>
                <w:szCs w:val="28"/>
              </w:rPr>
            </w:pPr>
            <w:r w:rsidRPr="0002648A">
              <w:rPr>
                <w:sz w:val="28"/>
                <w:szCs w:val="28"/>
              </w:rPr>
              <w:t>44</w:t>
            </w:r>
          </w:p>
        </w:tc>
        <w:tc>
          <w:tcPr>
            <w:tcW w:w="1056" w:type="dxa"/>
            <w:tcBorders>
              <w:left w:val="single" w:sz="4" w:space="0" w:color="auto"/>
            </w:tcBorders>
            <w:vAlign w:val="center"/>
          </w:tcPr>
          <w:p w14:paraId="210D416C" w14:textId="77777777" w:rsidR="00DB0908" w:rsidRPr="0002648A" w:rsidRDefault="00DB0908" w:rsidP="00646182">
            <w:pPr>
              <w:spacing w:line="360" w:lineRule="exact"/>
              <w:jc w:val="right"/>
              <w:rPr>
                <w:sz w:val="28"/>
                <w:szCs w:val="28"/>
              </w:rPr>
            </w:pPr>
            <w:r w:rsidRPr="0002648A">
              <w:rPr>
                <w:sz w:val="28"/>
                <w:szCs w:val="28"/>
              </w:rPr>
              <w:t>120</w:t>
            </w:r>
          </w:p>
        </w:tc>
        <w:tc>
          <w:tcPr>
            <w:tcW w:w="1344" w:type="dxa"/>
            <w:vAlign w:val="center"/>
          </w:tcPr>
          <w:p w14:paraId="149398AA" w14:textId="77777777" w:rsidR="00DB0908" w:rsidRPr="0002648A" w:rsidRDefault="00DB0908" w:rsidP="00646182">
            <w:pPr>
              <w:spacing w:line="360" w:lineRule="exact"/>
              <w:jc w:val="right"/>
              <w:rPr>
                <w:sz w:val="28"/>
                <w:szCs w:val="28"/>
              </w:rPr>
            </w:pPr>
            <w:r w:rsidRPr="0002648A">
              <w:rPr>
                <w:sz w:val="28"/>
                <w:szCs w:val="28"/>
              </w:rPr>
              <w:t>104</w:t>
            </w:r>
          </w:p>
        </w:tc>
        <w:tc>
          <w:tcPr>
            <w:tcW w:w="1204" w:type="dxa"/>
            <w:vAlign w:val="center"/>
          </w:tcPr>
          <w:p w14:paraId="7D546FB8" w14:textId="77777777" w:rsidR="00DB0908" w:rsidRPr="0002648A" w:rsidRDefault="00DB0908" w:rsidP="00646182">
            <w:pPr>
              <w:spacing w:line="360" w:lineRule="exact"/>
              <w:jc w:val="right"/>
              <w:rPr>
                <w:sz w:val="28"/>
                <w:szCs w:val="28"/>
              </w:rPr>
            </w:pPr>
            <w:r w:rsidRPr="0002648A">
              <w:rPr>
                <w:sz w:val="28"/>
                <w:szCs w:val="28"/>
              </w:rPr>
              <w:t>38</w:t>
            </w:r>
          </w:p>
        </w:tc>
        <w:tc>
          <w:tcPr>
            <w:tcW w:w="1190" w:type="dxa"/>
            <w:vAlign w:val="center"/>
          </w:tcPr>
          <w:p w14:paraId="2B4EEE5D" w14:textId="77777777" w:rsidR="00DB0908" w:rsidRPr="0002648A" w:rsidRDefault="00DB0908" w:rsidP="00646182">
            <w:pPr>
              <w:spacing w:line="360" w:lineRule="exact"/>
              <w:jc w:val="right"/>
              <w:rPr>
                <w:sz w:val="28"/>
                <w:szCs w:val="28"/>
              </w:rPr>
            </w:pPr>
            <w:r w:rsidRPr="0002648A">
              <w:rPr>
                <w:sz w:val="28"/>
                <w:szCs w:val="28"/>
              </w:rPr>
              <w:t>82</w:t>
            </w:r>
          </w:p>
        </w:tc>
      </w:tr>
      <w:tr w:rsidR="0002648A" w:rsidRPr="0002648A" w14:paraId="23A4517A" w14:textId="77777777" w:rsidTr="009F6CA3">
        <w:trPr>
          <w:trHeight w:val="20"/>
        </w:trPr>
        <w:tc>
          <w:tcPr>
            <w:tcW w:w="708" w:type="dxa"/>
            <w:vAlign w:val="center"/>
          </w:tcPr>
          <w:p w14:paraId="461FB1E7" w14:textId="77777777" w:rsidR="00DB0908" w:rsidRPr="0002648A" w:rsidRDefault="00DB0908" w:rsidP="00646182">
            <w:pPr>
              <w:adjustRightInd w:val="0"/>
              <w:snapToGrid w:val="0"/>
              <w:spacing w:line="360" w:lineRule="exact"/>
              <w:jc w:val="center"/>
              <w:rPr>
                <w:rFonts w:hAnsi="標楷體"/>
                <w:snapToGrid w:val="0"/>
                <w:spacing w:val="-14"/>
                <w:kern w:val="0"/>
                <w:sz w:val="28"/>
                <w:szCs w:val="28"/>
              </w:rPr>
            </w:pPr>
            <w:r w:rsidRPr="0002648A">
              <w:rPr>
                <w:rFonts w:hAnsi="標楷體"/>
                <w:snapToGrid w:val="0"/>
                <w:spacing w:val="-14"/>
                <w:kern w:val="0"/>
                <w:sz w:val="28"/>
                <w:szCs w:val="28"/>
              </w:rPr>
              <w:t>107</w:t>
            </w:r>
          </w:p>
        </w:tc>
        <w:tc>
          <w:tcPr>
            <w:tcW w:w="861" w:type="dxa"/>
            <w:vAlign w:val="center"/>
          </w:tcPr>
          <w:p w14:paraId="48F8B41F"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336</w:t>
            </w:r>
          </w:p>
        </w:tc>
        <w:tc>
          <w:tcPr>
            <w:tcW w:w="854" w:type="dxa"/>
            <w:vAlign w:val="center"/>
          </w:tcPr>
          <w:p w14:paraId="0822F4DD"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304</w:t>
            </w:r>
          </w:p>
        </w:tc>
        <w:tc>
          <w:tcPr>
            <w:tcW w:w="999" w:type="dxa"/>
            <w:vAlign w:val="center"/>
          </w:tcPr>
          <w:p w14:paraId="40186F78"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32</w:t>
            </w:r>
          </w:p>
        </w:tc>
        <w:tc>
          <w:tcPr>
            <w:tcW w:w="1114" w:type="dxa"/>
            <w:tcBorders>
              <w:right w:val="single" w:sz="4" w:space="0" w:color="auto"/>
            </w:tcBorders>
            <w:vAlign w:val="center"/>
          </w:tcPr>
          <w:p w14:paraId="04791661" w14:textId="77777777" w:rsidR="00DB0908" w:rsidRPr="0002648A" w:rsidRDefault="00DB0908" w:rsidP="00646182">
            <w:pPr>
              <w:spacing w:line="360" w:lineRule="exact"/>
              <w:jc w:val="right"/>
              <w:rPr>
                <w:sz w:val="28"/>
                <w:szCs w:val="28"/>
              </w:rPr>
            </w:pPr>
            <w:r w:rsidRPr="0002648A">
              <w:rPr>
                <w:sz w:val="28"/>
                <w:szCs w:val="28"/>
              </w:rPr>
              <w:t>257</w:t>
            </w:r>
          </w:p>
        </w:tc>
        <w:tc>
          <w:tcPr>
            <w:tcW w:w="1275" w:type="dxa"/>
            <w:tcBorders>
              <w:left w:val="single" w:sz="4" w:space="0" w:color="auto"/>
              <w:right w:val="single" w:sz="4" w:space="0" w:color="auto"/>
            </w:tcBorders>
            <w:vAlign w:val="center"/>
          </w:tcPr>
          <w:p w14:paraId="345C3B2A" w14:textId="77777777" w:rsidR="00DB0908" w:rsidRPr="0002648A" w:rsidRDefault="00DB0908" w:rsidP="00646182">
            <w:pPr>
              <w:spacing w:line="360" w:lineRule="exact"/>
              <w:ind w:leftChars="-18" w:left="-61" w:rightChars="-18" w:right="-61"/>
              <w:jc w:val="right"/>
              <w:rPr>
                <w:sz w:val="28"/>
                <w:szCs w:val="28"/>
              </w:rPr>
            </w:pPr>
            <w:r w:rsidRPr="0002648A">
              <w:rPr>
                <w:sz w:val="28"/>
                <w:szCs w:val="28"/>
              </w:rPr>
              <w:t>47</w:t>
            </w:r>
          </w:p>
        </w:tc>
        <w:tc>
          <w:tcPr>
            <w:tcW w:w="1056" w:type="dxa"/>
            <w:tcBorders>
              <w:left w:val="single" w:sz="4" w:space="0" w:color="auto"/>
            </w:tcBorders>
            <w:vAlign w:val="center"/>
          </w:tcPr>
          <w:p w14:paraId="51568F60" w14:textId="77777777" w:rsidR="00DB0908" w:rsidRPr="0002648A" w:rsidRDefault="00DB0908" w:rsidP="00646182">
            <w:pPr>
              <w:spacing w:line="360" w:lineRule="exact"/>
              <w:jc w:val="right"/>
              <w:rPr>
                <w:sz w:val="28"/>
                <w:szCs w:val="28"/>
              </w:rPr>
            </w:pPr>
            <w:r w:rsidRPr="0002648A">
              <w:rPr>
                <w:sz w:val="28"/>
                <w:szCs w:val="28"/>
              </w:rPr>
              <w:t>131</w:t>
            </w:r>
          </w:p>
        </w:tc>
        <w:tc>
          <w:tcPr>
            <w:tcW w:w="1344" w:type="dxa"/>
            <w:vAlign w:val="center"/>
          </w:tcPr>
          <w:p w14:paraId="00C73CE8" w14:textId="77777777" w:rsidR="00DB0908" w:rsidRPr="0002648A" w:rsidRDefault="00DB0908" w:rsidP="00646182">
            <w:pPr>
              <w:spacing w:line="360" w:lineRule="exact"/>
              <w:jc w:val="right"/>
              <w:rPr>
                <w:sz w:val="28"/>
                <w:szCs w:val="28"/>
              </w:rPr>
            </w:pPr>
            <w:r w:rsidRPr="0002648A">
              <w:rPr>
                <w:sz w:val="28"/>
                <w:szCs w:val="28"/>
              </w:rPr>
              <w:t>126</w:t>
            </w:r>
          </w:p>
        </w:tc>
        <w:tc>
          <w:tcPr>
            <w:tcW w:w="1204" w:type="dxa"/>
            <w:vAlign w:val="center"/>
          </w:tcPr>
          <w:p w14:paraId="76783A63" w14:textId="77777777" w:rsidR="00DB0908" w:rsidRPr="0002648A" w:rsidRDefault="00DB0908" w:rsidP="00646182">
            <w:pPr>
              <w:spacing w:line="360" w:lineRule="exact"/>
              <w:jc w:val="right"/>
              <w:rPr>
                <w:sz w:val="28"/>
                <w:szCs w:val="28"/>
              </w:rPr>
            </w:pPr>
            <w:r w:rsidRPr="0002648A">
              <w:rPr>
                <w:sz w:val="28"/>
                <w:szCs w:val="28"/>
              </w:rPr>
              <w:t>53</w:t>
            </w:r>
          </w:p>
        </w:tc>
        <w:tc>
          <w:tcPr>
            <w:tcW w:w="1190" w:type="dxa"/>
            <w:vAlign w:val="center"/>
          </w:tcPr>
          <w:p w14:paraId="7D64EB50" w14:textId="77777777" w:rsidR="00DB0908" w:rsidRPr="0002648A" w:rsidRDefault="00DB0908" w:rsidP="00646182">
            <w:pPr>
              <w:spacing w:line="360" w:lineRule="exact"/>
              <w:jc w:val="right"/>
              <w:rPr>
                <w:sz w:val="28"/>
                <w:szCs w:val="28"/>
              </w:rPr>
            </w:pPr>
            <w:r w:rsidRPr="0002648A">
              <w:rPr>
                <w:sz w:val="28"/>
                <w:szCs w:val="28"/>
              </w:rPr>
              <w:t>78</w:t>
            </w:r>
          </w:p>
        </w:tc>
      </w:tr>
      <w:tr w:rsidR="0002648A" w:rsidRPr="0002648A" w14:paraId="6DE73BF6" w14:textId="77777777" w:rsidTr="009F6CA3">
        <w:trPr>
          <w:trHeight w:val="20"/>
        </w:trPr>
        <w:tc>
          <w:tcPr>
            <w:tcW w:w="708" w:type="dxa"/>
            <w:vAlign w:val="center"/>
          </w:tcPr>
          <w:p w14:paraId="71D68112" w14:textId="77777777" w:rsidR="00DB0908" w:rsidRPr="0002648A" w:rsidRDefault="00DB0908" w:rsidP="00646182">
            <w:pPr>
              <w:adjustRightInd w:val="0"/>
              <w:snapToGrid w:val="0"/>
              <w:spacing w:line="360" w:lineRule="exact"/>
              <w:jc w:val="center"/>
              <w:rPr>
                <w:rFonts w:hAnsi="標楷體"/>
                <w:snapToGrid w:val="0"/>
                <w:spacing w:val="-14"/>
                <w:kern w:val="0"/>
                <w:sz w:val="28"/>
                <w:szCs w:val="28"/>
              </w:rPr>
            </w:pPr>
            <w:r w:rsidRPr="0002648A">
              <w:rPr>
                <w:rFonts w:hAnsi="標楷體"/>
                <w:snapToGrid w:val="0"/>
                <w:spacing w:val="-14"/>
                <w:kern w:val="0"/>
                <w:sz w:val="28"/>
                <w:szCs w:val="28"/>
              </w:rPr>
              <w:t>108</w:t>
            </w:r>
          </w:p>
        </w:tc>
        <w:tc>
          <w:tcPr>
            <w:tcW w:w="861" w:type="dxa"/>
            <w:vAlign w:val="center"/>
          </w:tcPr>
          <w:p w14:paraId="4D2281E1"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278</w:t>
            </w:r>
          </w:p>
        </w:tc>
        <w:tc>
          <w:tcPr>
            <w:tcW w:w="854" w:type="dxa"/>
            <w:vAlign w:val="center"/>
          </w:tcPr>
          <w:p w14:paraId="3FDD75C5"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255</w:t>
            </w:r>
          </w:p>
        </w:tc>
        <w:tc>
          <w:tcPr>
            <w:tcW w:w="999" w:type="dxa"/>
            <w:vAlign w:val="center"/>
          </w:tcPr>
          <w:p w14:paraId="2DFBE906"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23</w:t>
            </w:r>
          </w:p>
        </w:tc>
        <w:tc>
          <w:tcPr>
            <w:tcW w:w="1114" w:type="dxa"/>
            <w:tcBorders>
              <w:right w:val="single" w:sz="4" w:space="0" w:color="auto"/>
            </w:tcBorders>
            <w:vAlign w:val="center"/>
          </w:tcPr>
          <w:p w14:paraId="34275895" w14:textId="77777777" w:rsidR="00DB0908" w:rsidRPr="0002648A" w:rsidRDefault="00DB0908" w:rsidP="00646182">
            <w:pPr>
              <w:spacing w:line="360" w:lineRule="exact"/>
              <w:jc w:val="right"/>
              <w:rPr>
                <w:sz w:val="28"/>
                <w:szCs w:val="28"/>
              </w:rPr>
            </w:pPr>
            <w:r w:rsidRPr="0002648A">
              <w:rPr>
                <w:sz w:val="28"/>
                <w:szCs w:val="28"/>
              </w:rPr>
              <w:t>222</w:t>
            </w:r>
          </w:p>
        </w:tc>
        <w:tc>
          <w:tcPr>
            <w:tcW w:w="1275" w:type="dxa"/>
            <w:tcBorders>
              <w:left w:val="single" w:sz="4" w:space="0" w:color="auto"/>
              <w:right w:val="single" w:sz="4" w:space="0" w:color="auto"/>
            </w:tcBorders>
            <w:vAlign w:val="center"/>
          </w:tcPr>
          <w:p w14:paraId="647E17F4" w14:textId="77777777" w:rsidR="00DB0908" w:rsidRPr="0002648A" w:rsidRDefault="00DB0908" w:rsidP="00646182">
            <w:pPr>
              <w:spacing w:line="360" w:lineRule="exact"/>
              <w:ind w:leftChars="-18" w:left="-61" w:rightChars="-18" w:right="-61"/>
              <w:jc w:val="right"/>
              <w:rPr>
                <w:sz w:val="28"/>
                <w:szCs w:val="28"/>
              </w:rPr>
            </w:pPr>
            <w:r w:rsidRPr="0002648A">
              <w:rPr>
                <w:sz w:val="28"/>
                <w:szCs w:val="28"/>
              </w:rPr>
              <w:t>33</w:t>
            </w:r>
          </w:p>
        </w:tc>
        <w:tc>
          <w:tcPr>
            <w:tcW w:w="1056" w:type="dxa"/>
            <w:tcBorders>
              <w:left w:val="single" w:sz="4" w:space="0" w:color="auto"/>
            </w:tcBorders>
            <w:vAlign w:val="center"/>
          </w:tcPr>
          <w:p w14:paraId="5469E4F3" w14:textId="77777777" w:rsidR="00DB0908" w:rsidRPr="0002648A" w:rsidRDefault="00DB0908" w:rsidP="00646182">
            <w:pPr>
              <w:spacing w:line="360" w:lineRule="exact"/>
              <w:jc w:val="right"/>
              <w:rPr>
                <w:sz w:val="28"/>
                <w:szCs w:val="28"/>
              </w:rPr>
            </w:pPr>
            <w:r w:rsidRPr="0002648A">
              <w:rPr>
                <w:sz w:val="28"/>
                <w:szCs w:val="28"/>
              </w:rPr>
              <w:t>89</w:t>
            </w:r>
          </w:p>
        </w:tc>
        <w:tc>
          <w:tcPr>
            <w:tcW w:w="1344" w:type="dxa"/>
            <w:vAlign w:val="center"/>
          </w:tcPr>
          <w:p w14:paraId="7D811B09" w14:textId="77777777" w:rsidR="00DB0908" w:rsidRPr="0002648A" w:rsidRDefault="00DB0908" w:rsidP="00646182">
            <w:pPr>
              <w:spacing w:line="360" w:lineRule="exact"/>
              <w:jc w:val="right"/>
              <w:rPr>
                <w:sz w:val="28"/>
                <w:szCs w:val="28"/>
              </w:rPr>
            </w:pPr>
            <w:r w:rsidRPr="0002648A">
              <w:rPr>
                <w:sz w:val="28"/>
                <w:szCs w:val="28"/>
              </w:rPr>
              <w:t>133</w:t>
            </w:r>
          </w:p>
        </w:tc>
        <w:tc>
          <w:tcPr>
            <w:tcW w:w="1204" w:type="dxa"/>
            <w:vAlign w:val="center"/>
          </w:tcPr>
          <w:p w14:paraId="5CF72386" w14:textId="77777777" w:rsidR="00DB0908" w:rsidRPr="0002648A" w:rsidRDefault="00DB0908" w:rsidP="00646182">
            <w:pPr>
              <w:spacing w:line="360" w:lineRule="exact"/>
              <w:jc w:val="right"/>
              <w:rPr>
                <w:sz w:val="28"/>
                <w:szCs w:val="28"/>
              </w:rPr>
            </w:pPr>
            <w:r w:rsidRPr="0002648A">
              <w:rPr>
                <w:sz w:val="28"/>
                <w:szCs w:val="28"/>
              </w:rPr>
              <w:t>45</w:t>
            </w:r>
          </w:p>
        </w:tc>
        <w:tc>
          <w:tcPr>
            <w:tcW w:w="1190" w:type="dxa"/>
            <w:vAlign w:val="center"/>
          </w:tcPr>
          <w:p w14:paraId="101AC43E" w14:textId="77777777" w:rsidR="00DB0908" w:rsidRPr="0002648A" w:rsidRDefault="00DB0908" w:rsidP="00646182">
            <w:pPr>
              <w:spacing w:line="360" w:lineRule="exact"/>
              <w:jc w:val="right"/>
              <w:rPr>
                <w:sz w:val="28"/>
                <w:szCs w:val="28"/>
              </w:rPr>
            </w:pPr>
            <w:r w:rsidRPr="0002648A">
              <w:rPr>
                <w:sz w:val="28"/>
                <w:szCs w:val="28"/>
              </w:rPr>
              <w:t>44</w:t>
            </w:r>
          </w:p>
        </w:tc>
      </w:tr>
      <w:tr w:rsidR="0002648A" w:rsidRPr="0002648A" w14:paraId="1E1F0EFC" w14:textId="77777777" w:rsidTr="009F6CA3">
        <w:trPr>
          <w:trHeight w:val="20"/>
        </w:trPr>
        <w:tc>
          <w:tcPr>
            <w:tcW w:w="708" w:type="dxa"/>
            <w:vAlign w:val="center"/>
          </w:tcPr>
          <w:p w14:paraId="5AF44A78" w14:textId="77777777" w:rsidR="00DB0908" w:rsidRPr="0002648A" w:rsidRDefault="00DB0908" w:rsidP="00646182">
            <w:pPr>
              <w:adjustRightInd w:val="0"/>
              <w:snapToGrid w:val="0"/>
              <w:spacing w:line="360" w:lineRule="exact"/>
              <w:jc w:val="center"/>
              <w:rPr>
                <w:rFonts w:hAnsi="標楷體"/>
                <w:snapToGrid w:val="0"/>
                <w:spacing w:val="-14"/>
                <w:kern w:val="0"/>
                <w:sz w:val="28"/>
                <w:szCs w:val="28"/>
              </w:rPr>
            </w:pPr>
            <w:r w:rsidRPr="0002648A">
              <w:rPr>
                <w:rFonts w:hAnsi="標楷體"/>
                <w:snapToGrid w:val="0"/>
                <w:spacing w:val="-14"/>
                <w:kern w:val="0"/>
                <w:sz w:val="28"/>
                <w:szCs w:val="28"/>
              </w:rPr>
              <w:t>109</w:t>
            </w:r>
          </w:p>
        </w:tc>
        <w:tc>
          <w:tcPr>
            <w:tcW w:w="861" w:type="dxa"/>
            <w:vAlign w:val="center"/>
          </w:tcPr>
          <w:p w14:paraId="68D9D268"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256</w:t>
            </w:r>
          </w:p>
        </w:tc>
        <w:tc>
          <w:tcPr>
            <w:tcW w:w="854" w:type="dxa"/>
            <w:vAlign w:val="center"/>
          </w:tcPr>
          <w:p w14:paraId="0769C071"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231</w:t>
            </w:r>
          </w:p>
        </w:tc>
        <w:tc>
          <w:tcPr>
            <w:tcW w:w="999" w:type="dxa"/>
            <w:vAlign w:val="center"/>
          </w:tcPr>
          <w:p w14:paraId="7F086EA9"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25</w:t>
            </w:r>
          </w:p>
        </w:tc>
        <w:tc>
          <w:tcPr>
            <w:tcW w:w="1114" w:type="dxa"/>
            <w:tcBorders>
              <w:right w:val="single" w:sz="4" w:space="0" w:color="auto"/>
            </w:tcBorders>
            <w:vAlign w:val="center"/>
          </w:tcPr>
          <w:p w14:paraId="018A51C5" w14:textId="77777777" w:rsidR="00DB0908" w:rsidRPr="0002648A" w:rsidRDefault="00DB0908" w:rsidP="00646182">
            <w:pPr>
              <w:spacing w:line="360" w:lineRule="exact"/>
              <w:jc w:val="right"/>
              <w:rPr>
                <w:sz w:val="28"/>
                <w:szCs w:val="28"/>
              </w:rPr>
            </w:pPr>
            <w:r w:rsidRPr="0002648A">
              <w:rPr>
                <w:sz w:val="28"/>
                <w:szCs w:val="28"/>
              </w:rPr>
              <w:t>181</w:t>
            </w:r>
          </w:p>
        </w:tc>
        <w:tc>
          <w:tcPr>
            <w:tcW w:w="1275" w:type="dxa"/>
            <w:tcBorders>
              <w:left w:val="single" w:sz="4" w:space="0" w:color="auto"/>
              <w:right w:val="single" w:sz="4" w:space="0" w:color="auto"/>
            </w:tcBorders>
            <w:vAlign w:val="center"/>
          </w:tcPr>
          <w:p w14:paraId="326F9629" w14:textId="77777777" w:rsidR="00DB0908" w:rsidRPr="0002648A" w:rsidRDefault="00DB0908" w:rsidP="00646182">
            <w:pPr>
              <w:spacing w:line="360" w:lineRule="exact"/>
              <w:ind w:leftChars="-18" w:left="-61" w:rightChars="-18" w:right="-61"/>
              <w:jc w:val="right"/>
              <w:rPr>
                <w:sz w:val="28"/>
                <w:szCs w:val="28"/>
              </w:rPr>
            </w:pPr>
            <w:r w:rsidRPr="0002648A">
              <w:rPr>
                <w:sz w:val="28"/>
                <w:szCs w:val="28"/>
              </w:rPr>
              <w:t>50</w:t>
            </w:r>
          </w:p>
        </w:tc>
        <w:tc>
          <w:tcPr>
            <w:tcW w:w="1056" w:type="dxa"/>
            <w:tcBorders>
              <w:left w:val="single" w:sz="4" w:space="0" w:color="auto"/>
            </w:tcBorders>
            <w:vAlign w:val="center"/>
          </w:tcPr>
          <w:p w14:paraId="7DE06115" w14:textId="77777777" w:rsidR="00DB0908" w:rsidRPr="0002648A" w:rsidRDefault="00DB0908" w:rsidP="00646182">
            <w:pPr>
              <w:spacing w:line="360" w:lineRule="exact"/>
              <w:jc w:val="right"/>
              <w:rPr>
                <w:sz w:val="28"/>
                <w:szCs w:val="28"/>
              </w:rPr>
            </w:pPr>
            <w:r w:rsidRPr="0002648A">
              <w:rPr>
                <w:sz w:val="28"/>
                <w:szCs w:val="28"/>
              </w:rPr>
              <w:t>49</w:t>
            </w:r>
          </w:p>
        </w:tc>
        <w:tc>
          <w:tcPr>
            <w:tcW w:w="1344" w:type="dxa"/>
            <w:vAlign w:val="center"/>
          </w:tcPr>
          <w:p w14:paraId="23F96532" w14:textId="77777777" w:rsidR="00DB0908" w:rsidRPr="0002648A" w:rsidRDefault="00DB0908" w:rsidP="00646182">
            <w:pPr>
              <w:spacing w:line="360" w:lineRule="exact"/>
              <w:jc w:val="right"/>
              <w:rPr>
                <w:sz w:val="28"/>
                <w:szCs w:val="28"/>
              </w:rPr>
            </w:pPr>
            <w:r w:rsidRPr="0002648A">
              <w:rPr>
                <w:sz w:val="28"/>
                <w:szCs w:val="28"/>
              </w:rPr>
              <w:t>132</w:t>
            </w:r>
          </w:p>
        </w:tc>
        <w:tc>
          <w:tcPr>
            <w:tcW w:w="1204" w:type="dxa"/>
            <w:vAlign w:val="center"/>
          </w:tcPr>
          <w:p w14:paraId="31ABE317" w14:textId="77777777" w:rsidR="00DB0908" w:rsidRPr="0002648A" w:rsidRDefault="00DB0908" w:rsidP="00646182">
            <w:pPr>
              <w:spacing w:line="360" w:lineRule="exact"/>
              <w:jc w:val="right"/>
              <w:rPr>
                <w:sz w:val="28"/>
                <w:szCs w:val="28"/>
              </w:rPr>
            </w:pPr>
            <w:r w:rsidRPr="0002648A">
              <w:rPr>
                <w:sz w:val="28"/>
                <w:szCs w:val="28"/>
              </w:rPr>
              <w:t>33</w:t>
            </w:r>
          </w:p>
        </w:tc>
        <w:tc>
          <w:tcPr>
            <w:tcW w:w="1190" w:type="dxa"/>
            <w:vAlign w:val="center"/>
          </w:tcPr>
          <w:p w14:paraId="2A33BE7A" w14:textId="77777777" w:rsidR="00DB0908" w:rsidRPr="0002648A" w:rsidRDefault="00DB0908" w:rsidP="00646182">
            <w:pPr>
              <w:spacing w:line="360" w:lineRule="exact"/>
              <w:jc w:val="right"/>
              <w:rPr>
                <w:sz w:val="28"/>
                <w:szCs w:val="28"/>
              </w:rPr>
            </w:pPr>
            <w:r w:rsidRPr="0002648A">
              <w:rPr>
                <w:sz w:val="28"/>
                <w:szCs w:val="28"/>
              </w:rPr>
              <w:t>16</w:t>
            </w:r>
          </w:p>
        </w:tc>
      </w:tr>
      <w:tr w:rsidR="0002648A" w:rsidRPr="0002648A" w14:paraId="4F816F08" w14:textId="77777777" w:rsidTr="009F6CA3">
        <w:trPr>
          <w:trHeight w:val="20"/>
        </w:trPr>
        <w:tc>
          <w:tcPr>
            <w:tcW w:w="708" w:type="dxa"/>
            <w:vAlign w:val="center"/>
          </w:tcPr>
          <w:p w14:paraId="288EAA06" w14:textId="77777777" w:rsidR="00DB0908" w:rsidRPr="0002648A" w:rsidRDefault="00DB0908" w:rsidP="00646182">
            <w:pPr>
              <w:adjustRightInd w:val="0"/>
              <w:snapToGrid w:val="0"/>
              <w:spacing w:line="240" w:lineRule="exact"/>
              <w:jc w:val="center"/>
              <w:rPr>
                <w:rFonts w:hAnsi="標楷體"/>
                <w:snapToGrid w:val="0"/>
                <w:spacing w:val="-14"/>
                <w:kern w:val="0"/>
                <w:sz w:val="28"/>
                <w:szCs w:val="28"/>
              </w:rPr>
            </w:pPr>
            <w:r w:rsidRPr="0002648A">
              <w:rPr>
                <w:rFonts w:hAnsi="標楷體" w:hint="eastAsia"/>
                <w:snapToGrid w:val="0"/>
                <w:spacing w:val="-14"/>
                <w:kern w:val="0"/>
                <w:sz w:val="28"/>
                <w:szCs w:val="28"/>
              </w:rPr>
              <w:t>小計</w:t>
            </w:r>
          </w:p>
        </w:tc>
        <w:tc>
          <w:tcPr>
            <w:tcW w:w="861" w:type="dxa"/>
            <w:vAlign w:val="center"/>
          </w:tcPr>
          <w:p w14:paraId="041D5ECE"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1,451</w:t>
            </w:r>
          </w:p>
        </w:tc>
        <w:tc>
          <w:tcPr>
            <w:tcW w:w="854" w:type="dxa"/>
            <w:vAlign w:val="center"/>
          </w:tcPr>
          <w:p w14:paraId="75CAC845"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1,319</w:t>
            </w:r>
          </w:p>
        </w:tc>
        <w:tc>
          <w:tcPr>
            <w:tcW w:w="999" w:type="dxa"/>
            <w:vAlign w:val="center"/>
          </w:tcPr>
          <w:p w14:paraId="7F71EB2F" w14:textId="77777777" w:rsidR="00DB0908" w:rsidRPr="0002648A" w:rsidRDefault="00DB0908" w:rsidP="00646182">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132</w:t>
            </w:r>
          </w:p>
        </w:tc>
        <w:tc>
          <w:tcPr>
            <w:tcW w:w="1114" w:type="dxa"/>
            <w:tcBorders>
              <w:right w:val="single" w:sz="4" w:space="0" w:color="auto"/>
            </w:tcBorders>
            <w:vAlign w:val="center"/>
          </w:tcPr>
          <w:p w14:paraId="50586E79" w14:textId="77777777" w:rsidR="00DB0908" w:rsidRPr="0002648A" w:rsidRDefault="00DB0908" w:rsidP="00646182">
            <w:pPr>
              <w:spacing w:line="360" w:lineRule="exact"/>
              <w:jc w:val="right"/>
              <w:rPr>
                <w:sz w:val="28"/>
                <w:szCs w:val="28"/>
              </w:rPr>
            </w:pPr>
            <w:r w:rsidRPr="0002648A">
              <w:rPr>
                <w:sz w:val="28"/>
                <w:szCs w:val="28"/>
              </w:rPr>
              <w:t>1,087</w:t>
            </w:r>
          </w:p>
        </w:tc>
        <w:tc>
          <w:tcPr>
            <w:tcW w:w="1275" w:type="dxa"/>
            <w:tcBorders>
              <w:left w:val="single" w:sz="4" w:space="0" w:color="auto"/>
              <w:right w:val="single" w:sz="4" w:space="0" w:color="auto"/>
            </w:tcBorders>
            <w:vAlign w:val="center"/>
          </w:tcPr>
          <w:p w14:paraId="6B92F04C" w14:textId="77777777" w:rsidR="00DB0908" w:rsidRPr="0002648A" w:rsidRDefault="00DB0908" w:rsidP="00646182">
            <w:pPr>
              <w:spacing w:line="360" w:lineRule="exact"/>
              <w:ind w:leftChars="-18" w:left="-61" w:rightChars="-18" w:right="-61"/>
              <w:jc w:val="right"/>
              <w:rPr>
                <w:sz w:val="28"/>
                <w:szCs w:val="28"/>
              </w:rPr>
            </w:pPr>
            <w:r w:rsidRPr="0002648A">
              <w:rPr>
                <w:sz w:val="28"/>
                <w:szCs w:val="28"/>
              </w:rPr>
              <w:t>232</w:t>
            </w:r>
          </w:p>
        </w:tc>
        <w:tc>
          <w:tcPr>
            <w:tcW w:w="1056" w:type="dxa"/>
            <w:tcBorders>
              <w:left w:val="single" w:sz="4" w:space="0" w:color="auto"/>
            </w:tcBorders>
            <w:vAlign w:val="center"/>
          </w:tcPr>
          <w:p w14:paraId="7F19735D" w14:textId="77777777" w:rsidR="00DB0908" w:rsidRPr="0002648A" w:rsidRDefault="00DB0908" w:rsidP="00646182">
            <w:pPr>
              <w:spacing w:line="360" w:lineRule="exact"/>
              <w:jc w:val="right"/>
              <w:rPr>
                <w:sz w:val="28"/>
                <w:szCs w:val="28"/>
              </w:rPr>
            </w:pPr>
            <w:r w:rsidRPr="0002648A">
              <w:rPr>
                <w:sz w:val="28"/>
                <w:szCs w:val="28"/>
              </w:rPr>
              <w:t>512</w:t>
            </w:r>
          </w:p>
        </w:tc>
        <w:tc>
          <w:tcPr>
            <w:tcW w:w="1344" w:type="dxa"/>
            <w:vAlign w:val="center"/>
          </w:tcPr>
          <w:p w14:paraId="0E6BBC63" w14:textId="77777777" w:rsidR="00DB0908" w:rsidRPr="0002648A" w:rsidRDefault="00DB0908" w:rsidP="00646182">
            <w:pPr>
              <w:spacing w:line="360" w:lineRule="exact"/>
              <w:jc w:val="right"/>
              <w:rPr>
                <w:sz w:val="28"/>
                <w:szCs w:val="28"/>
              </w:rPr>
            </w:pPr>
            <w:r w:rsidRPr="0002648A">
              <w:rPr>
                <w:sz w:val="28"/>
                <w:szCs w:val="28"/>
              </w:rPr>
              <w:t>575</w:t>
            </w:r>
          </w:p>
        </w:tc>
        <w:tc>
          <w:tcPr>
            <w:tcW w:w="1204" w:type="dxa"/>
            <w:vAlign w:val="center"/>
          </w:tcPr>
          <w:p w14:paraId="5626D058" w14:textId="77777777" w:rsidR="00DB0908" w:rsidRPr="0002648A" w:rsidRDefault="00DB0908" w:rsidP="00646182">
            <w:pPr>
              <w:spacing w:line="360" w:lineRule="exact"/>
              <w:jc w:val="right"/>
              <w:rPr>
                <w:sz w:val="28"/>
                <w:szCs w:val="28"/>
              </w:rPr>
            </w:pPr>
            <w:r w:rsidRPr="0002648A">
              <w:rPr>
                <w:sz w:val="28"/>
                <w:szCs w:val="28"/>
              </w:rPr>
              <w:t>224</w:t>
            </w:r>
          </w:p>
        </w:tc>
        <w:tc>
          <w:tcPr>
            <w:tcW w:w="1190" w:type="dxa"/>
            <w:vAlign w:val="center"/>
          </w:tcPr>
          <w:p w14:paraId="2A13AA85" w14:textId="77777777" w:rsidR="00DB0908" w:rsidRPr="0002648A" w:rsidRDefault="00DB0908" w:rsidP="00646182">
            <w:pPr>
              <w:spacing w:line="360" w:lineRule="exact"/>
              <w:jc w:val="right"/>
              <w:rPr>
                <w:sz w:val="28"/>
                <w:szCs w:val="28"/>
              </w:rPr>
            </w:pPr>
            <w:r w:rsidRPr="0002648A">
              <w:rPr>
                <w:sz w:val="28"/>
                <w:szCs w:val="28"/>
              </w:rPr>
              <w:t>288</w:t>
            </w:r>
          </w:p>
        </w:tc>
      </w:tr>
    </w:tbl>
    <w:p w14:paraId="338D6105" w14:textId="7B27A89D" w:rsidR="00DB0908" w:rsidRPr="0002648A" w:rsidRDefault="00DB0908" w:rsidP="009F6CA3">
      <w:pPr>
        <w:pStyle w:val="3"/>
        <w:numPr>
          <w:ilvl w:val="2"/>
          <w:numId w:val="0"/>
        </w:numPr>
        <w:spacing w:line="280" w:lineRule="exact"/>
        <w:ind w:leftChars="-125" w:left="-1" w:hangingChars="163" w:hanging="424"/>
        <w:rPr>
          <w:sz w:val="24"/>
        </w:rPr>
      </w:pPr>
      <w:r w:rsidRPr="0002648A">
        <w:rPr>
          <w:rFonts w:hint="eastAsia"/>
          <w:sz w:val="24"/>
        </w:rPr>
        <w:t>註：(尚)未領取人數為經勞保局核定不予給付之件數</w:t>
      </w:r>
      <w:r w:rsidR="00731F86" w:rsidRPr="0002648A">
        <w:rPr>
          <w:rFonts w:hint="eastAsia"/>
          <w:sz w:val="24"/>
        </w:rPr>
        <w:t>。</w:t>
      </w:r>
    </w:p>
    <w:p w14:paraId="51CFD1DC" w14:textId="77777777" w:rsidR="00DB0908" w:rsidRPr="0002648A" w:rsidRDefault="00DB0908" w:rsidP="009F6CA3">
      <w:pPr>
        <w:pStyle w:val="3"/>
        <w:numPr>
          <w:ilvl w:val="2"/>
          <w:numId w:val="0"/>
        </w:numPr>
        <w:spacing w:line="280" w:lineRule="exact"/>
        <w:ind w:leftChars="-125" w:left="-1" w:hangingChars="163" w:hanging="424"/>
        <w:rPr>
          <w:rFonts w:hAnsi="Times New Roman"/>
          <w:bCs w:val="0"/>
          <w:sz w:val="24"/>
          <w:szCs w:val="18"/>
        </w:rPr>
      </w:pPr>
      <w:r w:rsidRPr="0002648A">
        <w:rPr>
          <w:rFonts w:hAnsi="Times New Roman" w:hint="eastAsia"/>
          <w:bCs w:val="0"/>
          <w:sz w:val="24"/>
          <w:szCs w:val="18"/>
        </w:rPr>
        <w:t>資料來源：勞動部。</w:t>
      </w:r>
    </w:p>
    <w:p w14:paraId="2CB2C4FB" w14:textId="77777777" w:rsidR="00DB0908" w:rsidRPr="0002648A" w:rsidRDefault="00DB0908" w:rsidP="00DB0908">
      <w:pPr>
        <w:pStyle w:val="4"/>
        <w:numPr>
          <w:ilvl w:val="0"/>
          <w:numId w:val="0"/>
        </w:numPr>
        <w:ind w:left="1701"/>
        <w:rPr>
          <w:rFonts w:hAnsi="標楷體"/>
        </w:rPr>
      </w:pPr>
    </w:p>
    <w:p w14:paraId="613BA5C7" w14:textId="5DDC3CE7" w:rsidR="00F779D6" w:rsidRPr="0002648A" w:rsidRDefault="00E91A58">
      <w:pPr>
        <w:pStyle w:val="4"/>
        <w:rPr>
          <w:rFonts w:hAnsi="標楷體"/>
        </w:rPr>
      </w:pPr>
      <w:r w:rsidRPr="0002648A">
        <w:rPr>
          <w:rFonts w:hAnsi="標楷體" w:hint="eastAsia"/>
        </w:rPr>
        <w:t>勞工保險部分：勞保被保險人加保資料，</w:t>
      </w:r>
      <w:r w:rsidR="00975E7C" w:rsidRPr="0002648A">
        <w:rPr>
          <w:rFonts w:hAnsi="標楷體" w:hint="eastAsia"/>
        </w:rPr>
        <w:t>勞動</w:t>
      </w:r>
      <w:r w:rsidR="00315D71" w:rsidRPr="0002648A">
        <w:rPr>
          <w:rFonts w:hAnsi="標楷體" w:hint="eastAsia"/>
        </w:rPr>
        <w:t>部</w:t>
      </w:r>
      <w:r w:rsidR="00975E7C" w:rsidRPr="0002648A">
        <w:rPr>
          <w:rFonts w:hAnsi="標楷體" w:hint="eastAsia"/>
        </w:rPr>
        <w:t>只有</w:t>
      </w:r>
      <w:r w:rsidRPr="0002648A">
        <w:rPr>
          <w:rFonts w:hAnsi="標楷體" w:hint="eastAsia"/>
        </w:rPr>
        <w:t>區分本國籍和外國籍，未有移工身分之註記。</w:t>
      </w:r>
      <w:r w:rsidR="00975E7C" w:rsidRPr="0002648A">
        <w:rPr>
          <w:rFonts w:hAnsi="標楷體" w:hint="eastAsia"/>
        </w:rPr>
        <w:t>依據</w:t>
      </w:r>
      <w:r w:rsidRPr="0002648A">
        <w:rPr>
          <w:rFonts w:hAnsi="標楷體" w:hint="eastAsia"/>
        </w:rPr>
        <w:t>勞動部提供各類勞工保險給付人數</w:t>
      </w:r>
      <w:r w:rsidR="00975E7C" w:rsidRPr="0002648A">
        <w:rPr>
          <w:rFonts w:hAnsi="標楷體" w:hint="eastAsia"/>
        </w:rPr>
        <w:t>的</w:t>
      </w:r>
      <w:r w:rsidRPr="0002648A">
        <w:rPr>
          <w:rFonts w:hAnsi="標楷體" w:hint="eastAsia"/>
        </w:rPr>
        <w:t>定義說明如下：</w:t>
      </w:r>
    </w:p>
    <w:p w14:paraId="48539FE7" w14:textId="77777777" w:rsidR="00F779D6" w:rsidRPr="0002648A" w:rsidRDefault="00E91A58">
      <w:pPr>
        <w:pStyle w:val="5"/>
      </w:pPr>
      <w:r w:rsidRPr="0002648A">
        <w:rPr>
          <w:rFonts w:hint="eastAsia"/>
        </w:rPr>
        <w:t>「申請失能給付總人數」，</w:t>
      </w:r>
      <w:r w:rsidR="00975E7C" w:rsidRPr="0002648A">
        <w:rPr>
          <w:rFonts w:hint="eastAsia"/>
        </w:rPr>
        <w:t>指</w:t>
      </w:r>
      <w:r w:rsidRPr="0002648A">
        <w:rPr>
          <w:rFonts w:hint="eastAsia"/>
        </w:rPr>
        <w:t>外籍被保險人申請勞保失能給付經勞保局核定之件數。</w:t>
      </w:r>
    </w:p>
    <w:p w14:paraId="4B2A4E3D" w14:textId="77777777" w:rsidR="00F779D6" w:rsidRPr="0002648A" w:rsidRDefault="00E91A58">
      <w:pPr>
        <w:pStyle w:val="5"/>
      </w:pPr>
      <w:r w:rsidRPr="0002648A">
        <w:rPr>
          <w:rFonts w:hint="eastAsia"/>
        </w:rPr>
        <w:t>「失能者失能給付領取情形-領取人數」，為外籍被保險人申請勞保失能給付案件中，經勞保局核定發給給付之件數。</w:t>
      </w:r>
    </w:p>
    <w:p w14:paraId="31085486" w14:textId="77777777" w:rsidR="00F779D6" w:rsidRPr="0002648A" w:rsidRDefault="00E91A58">
      <w:pPr>
        <w:pStyle w:val="5"/>
      </w:pPr>
      <w:r w:rsidRPr="0002648A">
        <w:rPr>
          <w:rFonts w:hint="eastAsia"/>
        </w:rPr>
        <w:t>「失能者失能給付領取情形-未領取人數」，為外籍被保險人申請勞保失能給付案件中，經勞保局核定不給付之件數。</w:t>
      </w:r>
    </w:p>
    <w:p w14:paraId="279F74C5" w14:textId="1956EC77" w:rsidR="006B0F96" w:rsidRPr="0002648A" w:rsidRDefault="00975E7C">
      <w:pPr>
        <w:pStyle w:val="4"/>
        <w:rPr>
          <w:spacing w:val="-6"/>
        </w:rPr>
      </w:pPr>
      <w:r w:rsidRPr="0002648A">
        <w:rPr>
          <w:rFonts w:hint="eastAsia"/>
          <w:spacing w:val="-6"/>
        </w:rPr>
        <w:t>由表3可看出，</w:t>
      </w:r>
      <w:r w:rsidR="006B0F96" w:rsidRPr="0002648A">
        <w:rPr>
          <w:rFonts w:hAnsi="標楷體" w:hint="eastAsia"/>
          <w:spacing w:val="-6"/>
          <w:szCs w:val="32"/>
        </w:rPr>
        <w:t>近</w:t>
      </w:r>
      <w:r w:rsidR="006B0F96" w:rsidRPr="0002648A">
        <w:rPr>
          <w:rFonts w:hAnsi="標楷體"/>
          <w:spacing w:val="-6"/>
          <w:szCs w:val="32"/>
        </w:rPr>
        <w:t>5年從事勞動工作之外籍移工，發生職業傷害已領取勞保失能給付者計1,087人，在</w:t>
      </w:r>
      <w:r w:rsidR="006B0F96" w:rsidRPr="0002648A">
        <w:rPr>
          <w:rFonts w:hAnsi="標楷體" w:hint="eastAsia"/>
          <w:spacing w:val="-6"/>
          <w:szCs w:val="32"/>
        </w:rPr>
        <w:t>發生失能狀況後，與原雇主終止聘僱關係者約高達半數</w:t>
      </w:r>
      <w:r w:rsidR="006B0F96" w:rsidRPr="0002648A">
        <w:rPr>
          <w:rFonts w:hAnsi="標楷體"/>
          <w:spacing w:val="-6"/>
          <w:szCs w:val="32"/>
        </w:rPr>
        <w:t>(512人)，而終止聘僱關係後返回母國者占四成以上(224人，44%)，</w:t>
      </w:r>
      <w:r w:rsidR="006B0F96" w:rsidRPr="0002648A">
        <w:rPr>
          <w:rFonts w:hAnsi="標楷體"/>
          <w:spacing w:val="-6"/>
          <w:szCs w:val="32"/>
          <w:u w:val="single"/>
        </w:rPr>
        <w:t>可見職災移工失能後，經終止聘僱關係</w:t>
      </w:r>
      <w:r w:rsidR="006B0F96" w:rsidRPr="0002648A">
        <w:rPr>
          <w:rFonts w:hAnsi="標楷體" w:hint="eastAsia"/>
          <w:spacing w:val="-6"/>
          <w:szCs w:val="32"/>
          <w:u w:val="single"/>
        </w:rPr>
        <w:t>約達五成比率</w:t>
      </w:r>
      <w:r w:rsidR="006B0F96" w:rsidRPr="0002648A">
        <w:rPr>
          <w:rFonts w:hAnsi="標楷體" w:hint="eastAsia"/>
          <w:spacing w:val="-6"/>
          <w:szCs w:val="32"/>
        </w:rPr>
        <w:t>。</w:t>
      </w:r>
    </w:p>
    <w:p w14:paraId="2B4F661C" w14:textId="77777777" w:rsidR="006B0F96" w:rsidRPr="0002648A" w:rsidRDefault="006B0F96">
      <w:pPr>
        <w:pStyle w:val="4"/>
      </w:pPr>
      <w:r w:rsidRPr="0002648A">
        <w:rPr>
          <w:rFonts w:hint="eastAsia"/>
        </w:rPr>
        <w:lastRenderedPageBreak/>
        <w:t>至於留在國內的移工</w:t>
      </w:r>
      <w:r w:rsidR="00D0283E" w:rsidRPr="0002648A">
        <w:rPr>
          <w:rFonts w:hint="eastAsia"/>
        </w:rPr>
        <w:t>有</w:t>
      </w:r>
      <w:r w:rsidRPr="0002648A">
        <w:rPr>
          <w:rFonts w:hint="eastAsia"/>
        </w:rPr>
        <w:t>288人，占率達56%，</w:t>
      </w:r>
      <w:r w:rsidR="00D0283E" w:rsidRPr="0002648A">
        <w:rPr>
          <w:rFonts w:hint="eastAsia"/>
        </w:rPr>
        <w:t>也就是</w:t>
      </w:r>
      <w:r w:rsidRPr="0002648A">
        <w:rPr>
          <w:rFonts w:hint="eastAsia"/>
        </w:rPr>
        <w:t>超過五成的移工仍留居於國內，其主要原因</w:t>
      </w:r>
      <w:r w:rsidR="00D0283E" w:rsidRPr="0002648A">
        <w:rPr>
          <w:rFonts w:hint="eastAsia"/>
        </w:rPr>
        <w:t>有的是</w:t>
      </w:r>
      <w:r w:rsidRPr="0002648A">
        <w:rPr>
          <w:rFonts w:hint="eastAsia"/>
        </w:rPr>
        <w:t>處於法律訴訟程序</w:t>
      </w:r>
      <w:r w:rsidR="00D0283E" w:rsidRPr="0002648A">
        <w:rPr>
          <w:rFonts w:hint="eastAsia"/>
        </w:rPr>
        <w:t>中</w:t>
      </w:r>
      <w:r w:rsidRPr="0002648A">
        <w:rPr>
          <w:rFonts w:hint="eastAsia"/>
        </w:rPr>
        <w:t>、</w:t>
      </w:r>
      <w:r w:rsidR="00D0283E" w:rsidRPr="0002648A">
        <w:rPr>
          <w:rFonts w:hint="eastAsia"/>
        </w:rPr>
        <w:t>有的是已</w:t>
      </w:r>
      <w:r w:rsidRPr="0002648A">
        <w:rPr>
          <w:rFonts w:hint="eastAsia"/>
        </w:rPr>
        <w:t>尋求新雇主</w:t>
      </w:r>
      <w:r w:rsidR="00D0283E" w:rsidRPr="0002648A">
        <w:rPr>
          <w:rFonts w:hint="eastAsia"/>
        </w:rPr>
        <w:t>或正在尋求新雇主。</w:t>
      </w:r>
    </w:p>
    <w:p w14:paraId="200D1106" w14:textId="6B9280D4" w:rsidR="00F779D6" w:rsidRPr="0002648A" w:rsidRDefault="003E22F3" w:rsidP="003E22F3">
      <w:pPr>
        <w:pStyle w:val="4"/>
      </w:pPr>
      <w:r w:rsidRPr="0002648A">
        <w:tab/>
      </w:r>
      <w:r w:rsidRPr="0002648A">
        <w:rPr>
          <w:rFonts w:hint="eastAsia"/>
        </w:rPr>
        <w:t>而整體來說，職災移工終止契約人數逐年減少，而續聘或轉換雇主人數有增加情形，勞動部則是說明，</w:t>
      </w:r>
      <w:r w:rsidR="00E91A58" w:rsidRPr="0002648A">
        <w:rPr>
          <w:rFonts w:hint="eastAsia"/>
        </w:rPr>
        <w:t>考量105年11月3日修正取消就業服務法第52條第4項強制出國1日後始得再入國工作之規定，</w:t>
      </w:r>
      <w:r w:rsidR="00D0283E" w:rsidRPr="0002648A">
        <w:rPr>
          <w:rFonts w:hint="eastAsia"/>
        </w:rPr>
        <w:t>以</w:t>
      </w:r>
      <w:r w:rsidR="00E91A58" w:rsidRPr="0002648A">
        <w:rPr>
          <w:rFonts w:hint="eastAsia"/>
        </w:rPr>
        <w:t>及105年11月15日修正「外國人受聘僱從事</w:t>
      </w:r>
      <w:r w:rsidR="001E41F3" w:rsidRPr="0002648A">
        <w:rPr>
          <w:rFonts w:hint="eastAsia"/>
        </w:rPr>
        <w:t>就業服務法</w:t>
      </w:r>
      <w:r w:rsidR="00E91A58" w:rsidRPr="0002648A">
        <w:rPr>
          <w:rFonts w:hint="eastAsia"/>
        </w:rPr>
        <w:t>第46條第1項第8款至第11款規定工作之轉換雇主或工作程序準則」第23條，有關受聘僱外國人於聘僱許可期間屆滿前2個月至4個月內，經與原雇主協議不續聘，且願意轉由新雇主接續聘僱等規定，有利移工在臺留任或轉由其他雇主繼續聘僱從事工作，職災移工於聘僱許可期滿後，因可由原雇主續聘繼續療養或轉由其他雇主接續聘僱，</w:t>
      </w:r>
      <w:r w:rsidRPr="0002648A">
        <w:rPr>
          <w:rFonts w:hint="eastAsia"/>
        </w:rPr>
        <w:t>將</w:t>
      </w:r>
      <w:r w:rsidR="00E91A58" w:rsidRPr="0002648A">
        <w:rPr>
          <w:rFonts w:hint="eastAsia"/>
        </w:rPr>
        <w:t>減少返國人數</w:t>
      </w:r>
      <w:r w:rsidRPr="0002648A">
        <w:rPr>
          <w:rFonts w:hint="eastAsia"/>
        </w:rPr>
        <w:t>。</w:t>
      </w:r>
    </w:p>
    <w:p w14:paraId="3052C648" w14:textId="77777777" w:rsidR="00D20008" w:rsidRPr="0002648A" w:rsidRDefault="002A1C8B" w:rsidP="00D20008">
      <w:pPr>
        <w:pStyle w:val="2"/>
        <w:rPr>
          <w:b/>
        </w:rPr>
      </w:pPr>
      <w:r w:rsidRPr="0002648A">
        <w:rPr>
          <w:rFonts w:hint="eastAsia"/>
          <w:b/>
        </w:rPr>
        <w:t>拜倫事件以及</w:t>
      </w:r>
      <w:r w:rsidR="00D20008" w:rsidRPr="0002648A">
        <w:rPr>
          <w:rFonts w:hint="eastAsia"/>
          <w:b/>
        </w:rPr>
        <w:t>本院實際訪談職災失能移工的情形</w:t>
      </w:r>
    </w:p>
    <w:p w14:paraId="728D8D59" w14:textId="77777777" w:rsidR="002A1C8B" w:rsidRPr="0002648A" w:rsidRDefault="002A1C8B">
      <w:pPr>
        <w:pStyle w:val="2"/>
        <w:numPr>
          <w:ilvl w:val="0"/>
          <w:numId w:val="0"/>
        </w:numPr>
        <w:ind w:left="1021" w:firstLineChars="200" w:firstLine="680"/>
      </w:pPr>
      <w:r w:rsidRPr="0002648A">
        <w:rPr>
          <w:rFonts w:hint="eastAsia"/>
        </w:rPr>
        <w:t>109年7月22日媒體報導：「勞工悲歌！泰勞慘遭鐵塊重擊『靠人工肛門維生』終跳樓自盡</w:t>
      </w:r>
      <w:r w:rsidRPr="0002648A">
        <w:t xml:space="preserve">  </w:t>
      </w:r>
      <w:r w:rsidRPr="0002648A">
        <w:rPr>
          <w:rFonts w:hint="eastAsia"/>
        </w:rPr>
        <w:t>兒子慟：我們走投無路」</w:t>
      </w:r>
      <w:r w:rsidRPr="0002648A">
        <w:rPr>
          <w:rStyle w:val="aff4"/>
        </w:rPr>
        <w:footnoteReference w:id="15"/>
      </w:r>
      <w:r w:rsidRPr="0002648A">
        <w:rPr>
          <w:rFonts w:hint="eastAsia"/>
        </w:rPr>
        <w:t>、「357天等待職災補償的折磨：一名泰國移工之死」</w:t>
      </w:r>
      <w:r w:rsidRPr="0002648A">
        <w:rPr>
          <w:rStyle w:val="aff4"/>
        </w:rPr>
        <w:footnoteReference w:id="16"/>
      </w:r>
      <w:r w:rsidRPr="0002648A">
        <w:rPr>
          <w:rFonts w:hint="eastAsia"/>
        </w:rPr>
        <w:t>，這個事件令人心痛與震撼！</w:t>
      </w:r>
    </w:p>
    <w:p w14:paraId="3B747D54" w14:textId="77777777" w:rsidR="002A1C8B" w:rsidRPr="0002648A" w:rsidRDefault="002A1C8B" w:rsidP="002A1C8B">
      <w:pPr>
        <w:pStyle w:val="25"/>
        <w:ind w:left="1020" w:firstLine="680"/>
      </w:pPr>
      <w:r w:rsidRPr="0002648A">
        <w:rPr>
          <w:rFonts w:hint="eastAsia"/>
        </w:rPr>
        <w:t>泰國籍移工拜倫來臺工作12年，於桃園市龍潭區鐵工廠工作，108年因職場操作橋式起重機而遭鐵塊撞傷胸腹部導致嚴重失能，因內臟破損，膽汁</w:t>
      </w:r>
      <w:r w:rsidR="00324D1F" w:rsidRPr="0002648A">
        <w:rPr>
          <w:rFonts w:hint="eastAsia"/>
        </w:rPr>
        <w:t>將腸道侵蝕千瘡百孔</w:t>
      </w:r>
      <w:r w:rsidRPr="0002648A">
        <w:rPr>
          <w:rFonts w:hint="eastAsia"/>
        </w:rPr>
        <w:t>，必須整段切除，拜倫後半輩子僅能仰賴</w:t>
      </w:r>
      <w:r w:rsidRPr="0002648A">
        <w:rPr>
          <w:rFonts w:hint="eastAsia"/>
        </w:rPr>
        <w:lastRenderedPageBreak/>
        <w:t>細小的引流管連結人工造口(俗稱人工肛門)，來進食與排泄……由於職災認定困難、雇主不願意負擔補償責任，拜倫遲遲未等到應有補償，最後因無力負擔昂貴醫療費用，身心俱疲，同年</w:t>
      </w:r>
      <w:r w:rsidRPr="0002648A">
        <w:t>7</w:t>
      </w:r>
      <w:r w:rsidRPr="0002648A">
        <w:rPr>
          <w:rFonts w:hint="eastAsia"/>
        </w:rPr>
        <w:t>月</w:t>
      </w:r>
      <w:r w:rsidRPr="0002648A">
        <w:t>7</w:t>
      </w:r>
      <w:r w:rsidRPr="0002648A">
        <w:rPr>
          <w:rFonts w:hint="eastAsia"/>
        </w:rPr>
        <w:t>日跳樓自殺死亡。</w:t>
      </w:r>
    </w:p>
    <w:p w14:paraId="7EF8CBDD" w14:textId="77777777" w:rsidR="002A1C8B" w:rsidRPr="0002648A" w:rsidRDefault="002A1C8B" w:rsidP="007C2BD8">
      <w:pPr>
        <w:pStyle w:val="2"/>
        <w:numPr>
          <w:ilvl w:val="0"/>
          <w:numId w:val="0"/>
        </w:numPr>
        <w:ind w:left="1021" w:firstLineChars="200" w:firstLine="680"/>
      </w:pPr>
      <w:r w:rsidRPr="0002648A">
        <w:rPr>
          <w:rFonts w:hint="eastAsia"/>
        </w:rPr>
        <w:t>職災發生時，拜倫的雇主</w:t>
      </w:r>
      <w:r w:rsidRPr="0002648A">
        <w:rPr>
          <w:rFonts w:hint="eastAsia"/>
          <w:u w:val="single"/>
        </w:rPr>
        <w:t>未依規定通報職災</w:t>
      </w:r>
      <w:r w:rsidRPr="0002648A">
        <w:rPr>
          <w:rFonts w:hint="eastAsia"/>
        </w:rPr>
        <w:t>，更不用說履行應盡的補償義務，住院期間也是拜倫兒子自泰國前來照顧，</w:t>
      </w:r>
      <w:r w:rsidR="007C2BD8" w:rsidRPr="0002648A">
        <w:rPr>
          <w:rFonts w:hint="eastAsia"/>
        </w:rPr>
        <w:t>一直到希望職工中心</w:t>
      </w:r>
      <w:r w:rsidR="007C2BD8" w:rsidRPr="0002648A">
        <w:rPr>
          <w:rStyle w:val="aff4"/>
        </w:rPr>
        <w:footnoteReference w:id="17"/>
      </w:r>
      <w:r w:rsidR="007C2BD8" w:rsidRPr="0002648A">
        <w:rPr>
          <w:rFonts w:hint="eastAsia"/>
        </w:rPr>
        <w:t>介入</w:t>
      </w:r>
      <w:r w:rsidRPr="0002648A">
        <w:rPr>
          <w:rFonts w:hint="eastAsia"/>
        </w:rPr>
        <w:t>，向桃園市政府勞動局申訴，拜倫才開始他的漫漫求償之路……</w:t>
      </w:r>
      <w:r w:rsidR="00B21B19" w:rsidRPr="0002648A">
        <w:rPr>
          <w:rFonts w:hint="eastAsia"/>
        </w:rPr>
        <w:t>。</w:t>
      </w:r>
      <w:r w:rsidRPr="0002648A">
        <w:rPr>
          <w:rFonts w:hint="eastAsia"/>
        </w:rPr>
        <w:t>經勞動局查處後，拜倫的受傷被認定為職災，並針對雇主「未通報」及「就醫期間未給付薪資」開罰，但後續召開協調會，雇主仍對於是否為職災存有疑慮，甚至主張是拜倫自己沒事跑去開起重機、自己喝酒跌倒，因此雇主應補償的就醫期間薪資，</w:t>
      </w:r>
      <w:r w:rsidR="007C2BD8" w:rsidRPr="0002648A">
        <w:rPr>
          <w:rFonts w:hint="eastAsia"/>
        </w:rPr>
        <w:t>雇主</w:t>
      </w:r>
      <w:r w:rsidRPr="0002648A">
        <w:rPr>
          <w:rFonts w:hint="eastAsia"/>
        </w:rPr>
        <w:t>只願意付一半</w:t>
      </w:r>
      <w:r w:rsidR="00B21B19" w:rsidRPr="0002648A">
        <w:t>(</w:t>
      </w:r>
      <w:r w:rsidRPr="0002648A">
        <w:rPr>
          <w:rFonts w:hint="eastAsia"/>
        </w:rPr>
        <w:t>僅</w:t>
      </w:r>
      <w:r w:rsidR="00B21B19" w:rsidRPr="0002648A">
        <w:t>7</w:t>
      </w:r>
      <w:r w:rsidRPr="0002648A">
        <w:rPr>
          <w:rFonts w:hint="eastAsia"/>
        </w:rPr>
        <w:t>萬元</w:t>
      </w:r>
      <w:r w:rsidR="00B21B19" w:rsidRPr="0002648A">
        <w:t>)</w:t>
      </w:r>
      <w:r w:rsidRPr="0002648A">
        <w:rPr>
          <w:rFonts w:hint="eastAsia"/>
        </w:rPr>
        <w:t>，而勞保職災醫療、失能給付部分雖則已向勞保局申請，但是勞保局受理後，都需要再釐清事故與傷病的因果關係，並且</w:t>
      </w:r>
      <w:r w:rsidR="007C2BD8" w:rsidRPr="0002648A">
        <w:rPr>
          <w:rFonts w:hint="eastAsia"/>
        </w:rPr>
        <w:t>須</w:t>
      </w:r>
      <w:r w:rsidRPr="0002648A">
        <w:rPr>
          <w:rFonts w:hint="eastAsia"/>
        </w:rPr>
        <w:t>經醫院病歷資料、失能診斷證明書才能進行審查認定，因此又延後了拜倫獲得給付的時間。</w:t>
      </w:r>
    </w:p>
    <w:p w14:paraId="29B1E103" w14:textId="6608A5AD" w:rsidR="00B21B19" w:rsidRPr="0002648A" w:rsidRDefault="002A1C8B" w:rsidP="00B21B19">
      <w:pPr>
        <w:pStyle w:val="25"/>
        <w:ind w:left="1020" w:firstLine="680"/>
      </w:pPr>
      <w:r w:rsidRPr="0002648A">
        <w:rPr>
          <w:rFonts w:hint="eastAsia"/>
        </w:rPr>
        <w:t>最後，拜倫住院期間的醫療費用，除自費項目外全額由勞保局給付，而</w:t>
      </w:r>
      <w:r w:rsidR="007C2BD8" w:rsidRPr="0002648A">
        <w:rPr>
          <w:rFonts w:hint="eastAsia"/>
        </w:rPr>
        <w:t>失能給付一直到拜倫兒子帶著拜倫骨灰返國後才拿到</w:t>
      </w:r>
      <w:r w:rsidRPr="0002648A">
        <w:rPr>
          <w:rFonts w:hint="eastAsia"/>
        </w:rPr>
        <w:t>，</w:t>
      </w:r>
      <w:r w:rsidRPr="0002648A">
        <w:rPr>
          <w:rFonts w:hint="eastAsia"/>
          <w:u w:val="single"/>
        </w:rPr>
        <w:t>勞動部後續核發職業災害傷病慰問金1萬元、職業災害死亡慰問金9萬元，而拜倫雇主則遭廢止招募及聘僱許可共計</w:t>
      </w:r>
      <w:r w:rsidRPr="0002648A">
        <w:rPr>
          <w:u w:val="single"/>
        </w:rPr>
        <w:t>2</w:t>
      </w:r>
      <w:r w:rsidRPr="0002648A">
        <w:rPr>
          <w:rFonts w:hint="eastAsia"/>
          <w:u w:val="single"/>
        </w:rPr>
        <w:t>名移工</w:t>
      </w:r>
      <w:r w:rsidRPr="0002648A">
        <w:rPr>
          <w:rFonts w:hint="eastAsia"/>
        </w:rPr>
        <w:t>。但最終，拜倫雇主依舊不願依勞基法規定負擔補償責任，另外有關拜倫的醫療費用、因工</w:t>
      </w:r>
      <w:r w:rsidR="009055FA" w:rsidRPr="0002648A">
        <w:rPr>
          <w:rFonts w:hint="eastAsia"/>
        </w:rPr>
        <w:t>傷</w:t>
      </w:r>
      <w:r w:rsidRPr="0002648A">
        <w:rPr>
          <w:rFonts w:hint="eastAsia"/>
        </w:rPr>
        <w:t>產生的勞動力減損賠償，以及家屬精神慰撫金，拜倫兒子仍在訴訟求償中，儘管後續他已經大幅降低求償金額，但雇主依舊不願意進行和解，甚至透過律師轉達說</w:t>
      </w:r>
      <w:r w:rsidRPr="0002648A">
        <w:t>:</w:t>
      </w:r>
      <w:r w:rsidRPr="0002648A">
        <w:rPr>
          <w:rFonts w:hint="eastAsia"/>
        </w:rPr>
        <w:t>「我非常非常生氣，</w:t>
      </w:r>
      <w:r w:rsidRPr="0002648A">
        <w:rPr>
          <w:rFonts w:hint="eastAsia"/>
        </w:rPr>
        <w:lastRenderedPageBreak/>
        <w:t>因為拜倫告我，害我跑法院」原來，一個為你賣命12年的員工，可以被這樣對待……</w:t>
      </w:r>
      <w:r w:rsidR="00B21B19" w:rsidRPr="0002648A">
        <w:rPr>
          <w:rFonts w:hint="eastAsia"/>
        </w:rPr>
        <w:t>。</w:t>
      </w:r>
    </w:p>
    <w:p w14:paraId="2811F028" w14:textId="74C8C8EB" w:rsidR="00B21B19" w:rsidRPr="0002648A" w:rsidRDefault="00B21B19" w:rsidP="00B21B19">
      <w:pPr>
        <w:tabs>
          <w:tab w:val="left" w:pos="567"/>
        </w:tabs>
        <w:ind w:left="1020" w:firstLine="680"/>
      </w:pPr>
      <w:r w:rsidRPr="0002648A">
        <w:rPr>
          <w:rFonts w:hint="eastAsia"/>
        </w:rPr>
        <w:t>而又是什麼時候，職災勞工</w:t>
      </w:r>
      <w:r w:rsidR="007C2BD8" w:rsidRPr="0002648A">
        <w:rPr>
          <w:rFonts w:hint="eastAsia"/>
        </w:rPr>
        <w:t>才</w:t>
      </w:r>
      <w:r w:rsidRPr="0002648A">
        <w:rPr>
          <w:rFonts w:hint="eastAsia"/>
        </w:rPr>
        <w:t>可以不用像拜倫一樣，在「犧牲自己」與「拖累家人」之間做選擇，不再求償無望、深知自己後半生會給</w:t>
      </w:r>
      <w:r w:rsidR="00D971D3" w:rsidRPr="0002648A">
        <w:rPr>
          <w:rFonts w:hint="eastAsia"/>
        </w:rPr>
        <w:t>妻小</w:t>
      </w:r>
      <w:r w:rsidRPr="0002648A">
        <w:rPr>
          <w:rFonts w:hint="eastAsia"/>
        </w:rPr>
        <w:t>負擔、甚至選擇自我了結。</w:t>
      </w:r>
    </w:p>
    <w:p w14:paraId="5336ED9F" w14:textId="469CD8EA" w:rsidR="00B21B19" w:rsidRPr="0002648A" w:rsidRDefault="00B21B19" w:rsidP="001E7072">
      <w:pPr>
        <w:pStyle w:val="25"/>
        <w:ind w:leftChars="500" w:left="1701" w:firstLine="600"/>
        <w:rPr>
          <w:i/>
          <w:iCs/>
          <w:sz w:val="28"/>
          <w:szCs w:val="18"/>
        </w:rPr>
      </w:pPr>
      <w:r w:rsidRPr="0002648A">
        <w:rPr>
          <w:rFonts w:hint="eastAsia"/>
          <w:i/>
          <w:iCs/>
          <w:sz w:val="28"/>
          <w:szCs w:val="18"/>
        </w:rPr>
        <w:t>「每年向勞保局請領職災給付的移工約1,500人，不過，這樣的數字在中國文化大學勞動暨人力資源學系教授李健鴻眼裡，是被嚴重低估了。李健鴻指出，若勞工要申請職災勞保給付，必須由雇主在申請書上蓋章，方能向勞保局申請，但在第一道關卡，</w:t>
      </w:r>
      <w:r w:rsidR="00D971D3" w:rsidRPr="0002648A">
        <w:rPr>
          <w:rFonts w:hint="eastAsia"/>
          <w:i/>
          <w:iCs/>
          <w:sz w:val="28"/>
          <w:szCs w:val="18"/>
        </w:rPr>
        <w:t>『</w:t>
      </w:r>
      <w:r w:rsidRPr="0002648A">
        <w:rPr>
          <w:rFonts w:hint="eastAsia"/>
          <w:i/>
          <w:iCs/>
          <w:sz w:val="28"/>
          <w:szCs w:val="18"/>
        </w:rPr>
        <w:t>雇主和仲介大概就先擋下一半了。</w:t>
      </w:r>
      <w:r w:rsidR="00D971D3" w:rsidRPr="0002648A">
        <w:rPr>
          <w:rFonts w:hint="eastAsia"/>
          <w:i/>
          <w:iCs/>
          <w:sz w:val="28"/>
          <w:szCs w:val="18"/>
        </w:rPr>
        <w:t>』</w:t>
      </w:r>
    </w:p>
    <w:p w14:paraId="7D46C459" w14:textId="4AEC1F8F" w:rsidR="00B21B19" w:rsidRPr="0002648A" w:rsidRDefault="00B21B19" w:rsidP="001E7072">
      <w:pPr>
        <w:pStyle w:val="25"/>
        <w:ind w:leftChars="500" w:left="1701" w:firstLine="600"/>
        <w:rPr>
          <w:i/>
          <w:iCs/>
          <w:sz w:val="28"/>
          <w:szCs w:val="18"/>
        </w:rPr>
      </w:pPr>
      <w:r w:rsidRPr="0002648A">
        <w:rPr>
          <w:rFonts w:hint="eastAsia"/>
          <w:i/>
          <w:iCs/>
          <w:sz w:val="28"/>
          <w:szCs w:val="18"/>
        </w:rPr>
        <w:t>雇主向勞保局申請職災給付後，勞工局會派員做職災認定，但認定的過程相當嚴格，受災勞工必須證明</w:t>
      </w:r>
      <w:r w:rsidR="00D971D3" w:rsidRPr="0002648A">
        <w:rPr>
          <w:rFonts w:hint="eastAsia"/>
          <w:i/>
          <w:iCs/>
          <w:sz w:val="28"/>
          <w:szCs w:val="18"/>
        </w:rPr>
        <w:t>『</w:t>
      </w:r>
      <w:r w:rsidRPr="0002648A">
        <w:rPr>
          <w:rFonts w:hint="eastAsia"/>
          <w:i/>
          <w:iCs/>
          <w:sz w:val="28"/>
          <w:szCs w:val="18"/>
        </w:rPr>
        <w:t>傷害</w:t>
      </w:r>
      <w:r w:rsidR="00D971D3" w:rsidRPr="0002648A">
        <w:rPr>
          <w:rFonts w:hint="eastAsia"/>
          <w:i/>
          <w:iCs/>
          <w:sz w:val="28"/>
          <w:szCs w:val="18"/>
        </w:rPr>
        <w:t>』</w:t>
      </w:r>
      <w:r w:rsidRPr="0002648A">
        <w:rPr>
          <w:rFonts w:hint="eastAsia"/>
          <w:i/>
          <w:iCs/>
          <w:sz w:val="28"/>
          <w:szCs w:val="18"/>
        </w:rPr>
        <w:t>與</w:t>
      </w:r>
      <w:r w:rsidR="00D971D3" w:rsidRPr="0002648A">
        <w:rPr>
          <w:rFonts w:hint="eastAsia"/>
          <w:i/>
          <w:iCs/>
          <w:sz w:val="28"/>
          <w:szCs w:val="18"/>
        </w:rPr>
        <w:t>『</w:t>
      </w:r>
      <w:r w:rsidRPr="0002648A">
        <w:rPr>
          <w:rFonts w:hint="eastAsia"/>
          <w:i/>
          <w:iCs/>
          <w:sz w:val="28"/>
          <w:szCs w:val="18"/>
        </w:rPr>
        <w:t>工作場所</w:t>
      </w:r>
      <w:r w:rsidR="00D971D3" w:rsidRPr="0002648A">
        <w:rPr>
          <w:rFonts w:hint="eastAsia"/>
          <w:i/>
          <w:iCs/>
          <w:sz w:val="28"/>
          <w:szCs w:val="18"/>
        </w:rPr>
        <w:t>』</w:t>
      </w:r>
      <w:r w:rsidRPr="0002648A">
        <w:rPr>
          <w:rFonts w:hint="eastAsia"/>
          <w:i/>
          <w:iCs/>
          <w:sz w:val="28"/>
          <w:szCs w:val="18"/>
        </w:rPr>
        <w:t>的因果關係，</w:t>
      </w:r>
      <w:r w:rsidR="00D971D3" w:rsidRPr="0002648A">
        <w:rPr>
          <w:rFonts w:hint="eastAsia"/>
          <w:i/>
          <w:iCs/>
          <w:sz w:val="28"/>
          <w:szCs w:val="18"/>
        </w:rPr>
        <w:t>『</w:t>
      </w:r>
      <w:r w:rsidRPr="0002648A">
        <w:rPr>
          <w:rFonts w:hint="eastAsia"/>
          <w:i/>
          <w:iCs/>
          <w:sz w:val="28"/>
          <w:szCs w:val="18"/>
        </w:rPr>
        <w:t>通常雇主不願意保全證據，他就可以說監視器檔案毀損了，</w:t>
      </w:r>
      <w:r w:rsidR="00D971D3" w:rsidRPr="0002648A">
        <w:rPr>
          <w:rFonts w:hint="eastAsia"/>
          <w:i/>
          <w:iCs/>
          <w:sz w:val="28"/>
          <w:szCs w:val="18"/>
        </w:rPr>
        <w:t>』</w:t>
      </w:r>
      <w:r w:rsidRPr="0002648A">
        <w:rPr>
          <w:rFonts w:hint="eastAsia"/>
          <w:i/>
          <w:iCs/>
          <w:sz w:val="28"/>
          <w:szCs w:val="18"/>
        </w:rPr>
        <w:t>李健鴻解釋，現行的職災認定不利於勞工，這不分本國籍或外籍。</w:t>
      </w:r>
    </w:p>
    <w:p w14:paraId="1EE79780" w14:textId="53876387" w:rsidR="00B21B19" w:rsidRPr="0002648A" w:rsidRDefault="00B21B19" w:rsidP="001E7072">
      <w:pPr>
        <w:pStyle w:val="25"/>
        <w:ind w:leftChars="500" w:left="1701" w:firstLine="600"/>
        <w:rPr>
          <w:i/>
          <w:iCs/>
          <w:sz w:val="28"/>
          <w:szCs w:val="18"/>
        </w:rPr>
      </w:pPr>
      <w:r w:rsidRPr="0002648A">
        <w:rPr>
          <w:rFonts w:hint="eastAsia"/>
          <w:i/>
          <w:iCs/>
          <w:sz w:val="28"/>
          <w:szCs w:val="18"/>
        </w:rPr>
        <w:t>不過，外籍移工比台籍勞工更為弱勢，因為他們必須時刻揣摩雇主的心態。移工的契約3年一期，</w:t>
      </w:r>
      <w:r w:rsidR="00D971D3" w:rsidRPr="0002648A">
        <w:rPr>
          <w:rFonts w:hint="eastAsia"/>
          <w:i/>
          <w:iCs/>
          <w:sz w:val="28"/>
          <w:szCs w:val="18"/>
        </w:rPr>
        <w:t>『</w:t>
      </w:r>
      <w:r w:rsidRPr="0002648A">
        <w:rPr>
          <w:rFonts w:hint="eastAsia"/>
          <w:i/>
          <w:iCs/>
          <w:sz w:val="28"/>
          <w:szCs w:val="18"/>
        </w:rPr>
        <w:t>他們會擔心申請職災補償後，雇主要把我送回去怎麼辦？如果3年合約到期後，雇主不跟我續約又怎麼辦？</w:t>
      </w:r>
      <w:r w:rsidR="00D971D3" w:rsidRPr="0002648A">
        <w:rPr>
          <w:rFonts w:hint="eastAsia"/>
          <w:i/>
          <w:iCs/>
          <w:sz w:val="28"/>
          <w:szCs w:val="18"/>
        </w:rPr>
        <w:t>』</w:t>
      </w:r>
      <w:r w:rsidRPr="0002648A">
        <w:rPr>
          <w:rFonts w:hint="eastAsia"/>
          <w:i/>
          <w:iCs/>
          <w:sz w:val="28"/>
          <w:szCs w:val="18"/>
        </w:rPr>
        <w:t>李健鴻說。《摘錄自</w:t>
      </w:r>
      <w:r w:rsidR="00D971D3" w:rsidRPr="0002648A">
        <w:rPr>
          <w:i/>
          <w:iCs/>
          <w:sz w:val="28"/>
          <w:szCs w:val="18"/>
        </w:rPr>
        <w:t xml:space="preserve"> </w:t>
      </w:r>
      <w:r w:rsidRPr="0002648A">
        <w:rPr>
          <w:rFonts w:hint="eastAsia"/>
          <w:i/>
          <w:iCs/>
          <w:sz w:val="28"/>
          <w:szCs w:val="18"/>
        </w:rPr>
        <w:t>報導者-357天等待職災補償的折磨：一名泰國移工之死</w:t>
      </w:r>
      <w:r w:rsidRPr="0002648A">
        <w:rPr>
          <w:i/>
          <w:iCs/>
          <w:sz w:val="28"/>
          <w:szCs w:val="18"/>
        </w:rPr>
        <w:t xml:space="preserve"> </w:t>
      </w:r>
      <w:r w:rsidRPr="0002648A">
        <w:rPr>
          <w:rFonts w:hint="eastAsia"/>
          <w:i/>
          <w:iCs/>
          <w:sz w:val="28"/>
          <w:szCs w:val="18"/>
        </w:rPr>
        <w:t>報導》」</w:t>
      </w:r>
    </w:p>
    <w:p w14:paraId="35ABC512" w14:textId="77777777" w:rsidR="002A1C8B" w:rsidRPr="0002648A" w:rsidRDefault="00B21B19" w:rsidP="002A1C8B">
      <w:pPr>
        <w:tabs>
          <w:tab w:val="left" w:pos="567"/>
        </w:tabs>
        <w:ind w:left="1020" w:firstLine="680"/>
      </w:pPr>
      <w:r w:rsidRPr="0002648A">
        <w:rPr>
          <w:rFonts w:hint="eastAsia"/>
        </w:rPr>
        <w:t>有關拜倫事件，整個事件發生經過及政府處理情形整理如下：</w:t>
      </w:r>
    </w:p>
    <w:p w14:paraId="19B40687" w14:textId="77777777" w:rsidR="00B21B19" w:rsidRPr="0002648A" w:rsidRDefault="00B21B19" w:rsidP="00B21B19">
      <w:pPr>
        <w:pStyle w:val="3"/>
      </w:pPr>
      <w:r w:rsidRPr="0002648A">
        <w:rPr>
          <w:rFonts w:hint="eastAsia"/>
        </w:rPr>
        <w:t>事件發生之始末：</w:t>
      </w:r>
    </w:p>
    <w:p w14:paraId="2A6B2B5B" w14:textId="77777777" w:rsidR="00B21B19" w:rsidRPr="0002648A" w:rsidRDefault="00B21B19" w:rsidP="00B21B19">
      <w:pPr>
        <w:pStyle w:val="4"/>
      </w:pPr>
      <w:r w:rsidRPr="0002648A">
        <w:t>109</w:t>
      </w:r>
      <w:r w:rsidRPr="0002648A">
        <w:rPr>
          <w:rFonts w:hint="eastAsia"/>
        </w:rPr>
        <w:t>年</w:t>
      </w:r>
      <w:r w:rsidRPr="0002648A">
        <w:t>1</w:t>
      </w:r>
      <w:r w:rsidRPr="0002648A">
        <w:rPr>
          <w:rFonts w:hint="eastAsia"/>
        </w:rPr>
        <w:t>月</w:t>
      </w:r>
      <w:r w:rsidRPr="0002648A">
        <w:t>17</w:t>
      </w:r>
      <w:r w:rsidRPr="0002648A">
        <w:rPr>
          <w:rFonts w:hint="eastAsia"/>
        </w:rPr>
        <w:t>日接獲申訴：</w:t>
      </w:r>
    </w:p>
    <w:p w14:paraId="6C6B1261" w14:textId="77777777" w:rsidR="00B21B19" w:rsidRPr="0002648A" w:rsidRDefault="00B21B19" w:rsidP="00B21B19">
      <w:pPr>
        <w:pStyle w:val="42"/>
        <w:ind w:left="1701" w:firstLine="680"/>
      </w:pPr>
      <w:r w:rsidRPr="0002648A">
        <w:rPr>
          <w:rFonts w:hint="eastAsia"/>
        </w:rPr>
        <w:t>桃園市政府勞動局</w:t>
      </w:r>
      <w:r w:rsidR="0021035A" w:rsidRPr="0002648A">
        <w:rPr>
          <w:rFonts w:hint="eastAsia"/>
        </w:rPr>
        <w:t>(下稱桃園勞動局)</w:t>
      </w:r>
      <w:r w:rsidRPr="0002648A">
        <w:rPr>
          <w:rFonts w:hint="eastAsia"/>
        </w:rPr>
        <w:t>接獲希望職工中心代拜倫申訴雇主</w:t>
      </w:r>
      <w:r w:rsidRPr="0002648A">
        <w:rPr>
          <w:rFonts w:hint="eastAsia"/>
          <w:u w:val="single"/>
        </w:rPr>
        <w:t>未依規定通報</w:t>
      </w:r>
      <w:r w:rsidRPr="0002648A">
        <w:rPr>
          <w:u w:val="single"/>
        </w:rPr>
        <w:t>108</w:t>
      </w:r>
      <w:r w:rsidRPr="0002648A">
        <w:rPr>
          <w:rFonts w:hint="eastAsia"/>
          <w:u w:val="single"/>
        </w:rPr>
        <w:t>年</w:t>
      </w:r>
      <w:r w:rsidRPr="0002648A">
        <w:rPr>
          <w:u w:val="single"/>
        </w:rPr>
        <w:t>7</w:t>
      </w:r>
      <w:r w:rsidRPr="0002648A">
        <w:rPr>
          <w:rFonts w:hint="eastAsia"/>
          <w:u w:val="single"/>
        </w:rPr>
        <w:t>月</w:t>
      </w:r>
      <w:r w:rsidRPr="0002648A">
        <w:rPr>
          <w:u w:val="single"/>
        </w:rPr>
        <w:t>16</w:t>
      </w:r>
      <w:r w:rsidRPr="0002648A">
        <w:rPr>
          <w:rFonts w:hint="eastAsia"/>
          <w:u w:val="single"/>
        </w:rPr>
        <w:t>日發生職業災害</w:t>
      </w:r>
      <w:r w:rsidRPr="0002648A">
        <w:rPr>
          <w:rFonts w:hint="eastAsia"/>
        </w:rPr>
        <w:t>、</w:t>
      </w:r>
      <w:r w:rsidRPr="0002648A">
        <w:rPr>
          <w:rFonts w:hint="eastAsia"/>
          <w:u w:val="single"/>
        </w:rPr>
        <w:t>未依規定給付薪資</w:t>
      </w:r>
      <w:r w:rsidRPr="0002648A">
        <w:rPr>
          <w:rFonts w:hint="eastAsia"/>
        </w:rPr>
        <w:t>等情</w:t>
      </w:r>
      <w:r w:rsidR="0021035A" w:rsidRPr="0002648A">
        <w:rPr>
          <w:rFonts w:hint="eastAsia"/>
        </w:rPr>
        <w:t>，</w:t>
      </w:r>
      <w:r w:rsidRPr="0002648A">
        <w:rPr>
          <w:rFonts w:hint="eastAsia"/>
        </w:rPr>
        <w:lastRenderedPageBreak/>
        <w:t>並請求召開協調會，桃園市政府勞動局發函</w:t>
      </w:r>
      <w:r w:rsidRPr="0002648A">
        <w:rPr>
          <w:rStyle w:val="aff4"/>
        </w:rPr>
        <w:footnoteReference w:id="18"/>
      </w:r>
      <w:r w:rsidRPr="0002648A">
        <w:rPr>
          <w:rFonts w:hint="eastAsia"/>
        </w:rPr>
        <w:t>就未依法通報職業災害及未依法給付薪資部分，移請桃園市政府勞動檢查處</w:t>
      </w:r>
      <w:r w:rsidRPr="0002648A">
        <w:t>(</w:t>
      </w:r>
      <w:r w:rsidRPr="0002648A">
        <w:rPr>
          <w:rFonts w:hint="eastAsia"/>
        </w:rPr>
        <w:t>下稱勞檢處</w:t>
      </w:r>
      <w:r w:rsidRPr="0002648A">
        <w:t>)</w:t>
      </w:r>
      <w:r w:rsidRPr="0002648A">
        <w:rPr>
          <w:rFonts w:hint="eastAsia"/>
        </w:rPr>
        <w:t>查處，並協助召開協調會議。</w:t>
      </w:r>
    </w:p>
    <w:p w14:paraId="62AD08A6" w14:textId="77777777" w:rsidR="00B21B19" w:rsidRPr="0002648A" w:rsidRDefault="00B21B19" w:rsidP="00B21B19">
      <w:pPr>
        <w:pStyle w:val="4"/>
      </w:pPr>
      <w:r w:rsidRPr="0002648A">
        <w:t>109</w:t>
      </w:r>
      <w:r w:rsidRPr="0002648A">
        <w:rPr>
          <w:rFonts w:hint="eastAsia"/>
        </w:rPr>
        <w:t>年</w:t>
      </w:r>
      <w:r w:rsidRPr="0002648A">
        <w:t>1</w:t>
      </w:r>
      <w:r w:rsidRPr="0002648A">
        <w:rPr>
          <w:rFonts w:hint="eastAsia"/>
        </w:rPr>
        <w:t>月</w:t>
      </w:r>
      <w:r w:rsidRPr="0002648A">
        <w:t>30</w:t>
      </w:r>
      <w:r w:rsidRPr="0002648A">
        <w:rPr>
          <w:rFonts w:hint="eastAsia"/>
        </w:rPr>
        <w:t>日前往現場調查：</w:t>
      </w:r>
      <w:r w:rsidRPr="0002648A">
        <w:t xml:space="preserve"> </w:t>
      </w:r>
    </w:p>
    <w:p w14:paraId="2331BA6C" w14:textId="77777777" w:rsidR="00B21B19" w:rsidRPr="0002648A" w:rsidRDefault="00B21B19" w:rsidP="00B21B19">
      <w:pPr>
        <w:pStyle w:val="42"/>
        <w:ind w:left="1701" w:firstLine="680"/>
      </w:pPr>
      <w:r w:rsidRPr="0002648A">
        <w:rPr>
          <w:rFonts w:hint="eastAsia"/>
        </w:rPr>
        <w:t>桃園勞動局與勞檢處前往</w:t>
      </w:r>
      <w:r w:rsidR="0021035A" w:rsidRPr="0002648A">
        <w:rPr>
          <w:rFonts w:hint="eastAsia"/>
        </w:rPr>
        <w:t>拜倫工作的</w:t>
      </w:r>
      <w:r w:rsidRPr="0002648A">
        <w:rPr>
          <w:rFonts w:hint="eastAsia"/>
        </w:rPr>
        <w:t>鐵工廠實施職災調查，</w:t>
      </w:r>
      <w:r w:rsidR="0021035A" w:rsidRPr="0002648A">
        <w:rPr>
          <w:rFonts w:hint="eastAsia"/>
        </w:rPr>
        <w:t>結果</w:t>
      </w:r>
      <w:r w:rsidRPr="0002648A">
        <w:rPr>
          <w:rFonts w:hint="eastAsia"/>
        </w:rPr>
        <w:t>於</w:t>
      </w:r>
      <w:r w:rsidRPr="0002648A">
        <w:t>109</w:t>
      </w:r>
      <w:r w:rsidRPr="0002648A">
        <w:rPr>
          <w:rFonts w:hint="eastAsia"/>
        </w:rPr>
        <w:t>年</w:t>
      </w:r>
      <w:r w:rsidRPr="0002648A">
        <w:t>2</w:t>
      </w:r>
      <w:r w:rsidRPr="0002648A">
        <w:rPr>
          <w:rFonts w:hint="eastAsia"/>
        </w:rPr>
        <w:t>月</w:t>
      </w:r>
      <w:r w:rsidRPr="0002648A">
        <w:t>14</w:t>
      </w:r>
      <w:r w:rsidRPr="0002648A">
        <w:rPr>
          <w:rFonts w:hint="eastAsia"/>
        </w:rPr>
        <w:t>日以</w:t>
      </w:r>
      <w:r w:rsidRPr="0002648A">
        <w:rPr>
          <w:rFonts w:hint="eastAsia"/>
          <w:u w:val="single"/>
        </w:rPr>
        <w:t>違反職安法</w:t>
      </w:r>
      <w:r w:rsidRPr="0002648A">
        <w:rPr>
          <w:u w:val="single"/>
        </w:rPr>
        <w:t>37</w:t>
      </w:r>
      <w:r w:rsidRPr="0002648A">
        <w:rPr>
          <w:rFonts w:hint="eastAsia"/>
          <w:u w:val="single"/>
        </w:rPr>
        <w:t>條第</w:t>
      </w:r>
      <w:r w:rsidRPr="0002648A">
        <w:rPr>
          <w:u w:val="single"/>
        </w:rPr>
        <w:t>2</w:t>
      </w:r>
      <w:r w:rsidRPr="0002648A">
        <w:rPr>
          <w:rFonts w:hint="eastAsia"/>
          <w:u w:val="single"/>
        </w:rPr>
        <w:t>項規定，未於職業災害發生事實起</w:t>
      </w:r>
      <w:r w:rsidRPr="0002648A">
        <w:rPr>
          <w:u w:val="single"/>
        </w:rPr>
        <w:t>8</w:t>
      </w:r>
      <w:r w:rsidRPr="0002648A">
        <w:rPr>
          <w:rFonts w:hint="eastAsia"/>
          <w:u w:val="single"/>
        </w:rPr>
        <w:t>小時內通報勞動檢查機構</w:t>
      </w:r>
      <w:r w:rsidRPr="0002648A">
        <w:rPr>
          <w:rFonts w:hint="eastAsia"/>
        </w:rPr>
        <w:t>，裁處罰鍰</w:t>
      </w:r>
      <w:r w:rsidRPr="0002648A">
        <w:t>3</w:t>
      </w:r>
      <w:r w:rsidRPr="0002648A">
        <w:rPr>
          <w:rFonts w:hint="eastAsia"/>
        </w:rPr>
        <w:t>萬元，並於</w:t>
      </w:r>
      <w:r w:rsidRPr="0002648A">
        <w:t>109</w:t>
      </w:r>
      <w:r w:rsidRPr="0002648A">
        <w:rPr>
          <w:rFonts w:hint="eastAsia"/>
        </w:rPr>
        <w:t>年</w:t>
      </w:r>
      <w:r w:rsidRPr="0002648A">
        <w:t>3</w:t>
      </w:r>
      <w:r w:rsidRPr="0002648A">
        <w:rPr>
          <w:rFonts w:hint="eastAsia"/>
        </w:rPr>
        <w:t>月</w:t>
      </w:r>
      <w:r w:rsidRPr="0002648A">
        <w:t>11</w:t>
      </w:r>
      <w:r w:rsidRPr="0002648A">
        <w:rPr>
          <w:rFonts w:hint="eastAsia"/>
        </w:rPr>
        <w:t>日以</w:t>
      </w:r>
      <w:r w:rsidRPr="0002648A">
        <w:rPr>
          <w:rFonts w:hint="eastAsia"/>
          <w:u w:val="single"/>
        </w:rPr>
        <w:t>違反勞基法第</w:t>
      </w:r>
      <w:r w:rsidRPr="0002648A">
        <w:rPr>
          <w:u w:val="single"/>
        </w:rPr>
        <w:t>59</w:t>
      </w:r>
      <w:r w:rsidRPr="0002648A">
        <w:rPr>
          <w:rFonts w:hint="eastAsia"/>
          <w:u w:val="single"/>
        </w:rPr>
        <w:t>條第</w:t>
      </w:r>
      <w:r w:rsidRPr="0002648A">
        <w:rPr>
          <w:u w:val="single"/>
        </w:rPr>
        <w:t>2</w:t>
      </w:r>
      <w:r w:rsidRPr="0002648A">
        <w:rPr>
          <w:rFonts w:hint="eastAsia"/>
          <w:u w:val="single"/>
        </w:rPr>
        <w:t>款規定，未依原領工資數額予以補償</w:t>
      </w:r>
      <w:r w:rsidRPr="0002648A">
        <w:rPr>
          <w:rFonts w:hint="eastAsia"/>
        </w:rPr>
        <w:t>，裁處罰鍰</w:t>
      </w:r>
      <w:r w:rsidRPr="0002648A">
        <w:t>2</w:t>
      </w:r>
      <w:r w:rsidRPr="0002648A">
        <w:rPr>
          <w:rFonts w:hint="eastAsia"/>
        </w:rPr>
        <w:t>萬元。</w:t>
      </w:r>
    </w:p>
    <w:p w14:paraId="45C98D36" w14:textId="77777777" w:rsidR="00B21B19" w:rsidRPr="0002648A" w:rsidRDefault="00B21B19" w:rsidP="00B21B19">
      <w:pPr>
        <w:pStyle w:val="4"/>
      </w:pPr>
      <w:r w:rsidRPr="0002648A">
        <w:t>109</w:t>
      </w:r>
      <w:r w:rsidRPr="0002648A">
        <w:rPr>
          <w:rFonts w:hint="eastAsia"/>
        </w:rPr>
        <w:t>年</w:t>
      </w:r>
      <w:r w:rsidRPr="0002648A">
        <w:t>2</w:t>
      </w:r>
      <w:r w:rsidRPr="0002648A">
        <w:rPr>
          <w:rFonts w:hint="eastAsia"/>
        </w:rPr>
        <w:t>月</w:t>
      </w:r>
      <w:r w:rsidRPr="0002648A">
        <w:t>18</w:t>
      </w:r>
      <w:r w:rsidRPr="0002648A">
        <w:rPr>
          <w:rFonts w:hint="eastAsia"/>
        </w:rPr>
        <w:t>日召開第</w:t>
      </w:r>
      <w:r w:rsidRPr="0002648A">
        <w:t>1</w:t>
      </w:r>
      <w:r w:rsidRPr="0002648A">
        <w:rPr>
          <w:rFonts w:hint="eastAsia"/>
        </w:rPr>
        <w:t>次勞資雙方協調會：</w:t>
      </w:r>
      <w:r w:rsidRPr="0002648A">
        <w:t xml:space="preserve"> </w:t>
      </w:r>
    </w:p>
    <w:p w14:paraId="603B317F" w14:textId="77777777" w:rsidR="00B21B19" w:rsidRPr="0002648A" w:rsidRDefault="00B21B19" w:rsidP="00B21B19">
      <w:pPr>
        <w:pStyle w:val="42"/>
        <w:ind w:left="1701" w:firstLine="680"/>
      </w:pPr>
      <w:r w:rsidRPr="0002648A">
        <w:rPr>
          <w:rFonts w:hint="eastAsia"/>
        </w:rPr>
        <w:t>由桃園勞動局召開，</w:t>
      </w:r>
      <w:r w:rsidRPr="0002648A">
        <w:rPr>
          <w:rFonts w:hint="eastAsia"/>
          <w:u w:val="single"/>
        </w:rPr>
        <w:t>雇主代表表示是否為職災仍有疑慮</w:t>
      </w:r>
      <w:r w:rsidRPr="0002648A">
        <w:rPr>
          <w:rFonts w:hint="eastAsia"/>
        </w:rPr>
        <w:t>，同意暫以病假半薪給付拜倫</w:t>
      </w:r>
      <w:r w:rsidRPr="0002648A">
        <w:t>(108</w:t>
      </w:r>
      <w:r w:rsidRPr="0002648A">
        <w:rPr>
          <w:rFonts w:hint="eastAsia"/>
        </w:rPr>
        <w:t>年</w:t>
      </w:r>
      <w:r w:rsidRPr="0002648A">
        <w:t>7</w:t>
      </w:r>
      <w:r w:rsidRPr="0002648A">
        <w:rPr>
          <w:rFonts w:hint="eastAsia"/>
        </w:rPr>
        <w:t>月</w:t>
      </w:r>
      <w:r w:rsidRPr="0002648A">
        <w:t>17</w:t>
      </w:r>
      <w:r w:rsidRPr="0002648A">
        <w:rPr>
          <w:rFonts w:hint="eastAsia"/>
        </w:rPr>
        <w:t>日至</w:t>
      </w:r>
      <w:r w:rsidRPr="0002648A">
        <w:t>109</w:t>
      </w:r>
      <w:r w:rsidRPr="0002648A">
        <w:rPr>
          <w:rFonts w:hint="eastAsia"/>
        </w:rPr>
        <w:t>年</w:t>
      </w:r>
      <w:r w:rsidRPr="0002648A">
        <w:t>2</w:t>
      </w:r>
      <w:r w:rsidRPr="0002648A">
        <w:rPr>
          <w:rFonts w:hint="eastAsia"/>
        </w:rPr>
        <w:t>月</w:t>
      </w:r>
      <w:r w:rsidRPr="0002648A">
        <w:t>18</w:t>
      </w:r>
      <w:r w:rsidRPr="0002648A">
        <w:rPr>
          <w:rFonts w:hint="eastAsia"/>
        </w:rPr>
        <w:t>日之薪資，共</w:t>
      </w:r>
      <w:r w:rsidRPr="0002648A">
        <w:t>76,679</w:t>
      </w:r>
      <w:r w:rsidRPr="0002648A">
        <w:rPr>
          <w:rFonts w:hint="eastAsia"/>
        </w:rPr>
        <w:t>元</w:t>
      </w:r>
      <w:r w:rsidRPr="0002648A">
        <w:t>)</w:t>
      </w:r>
      <w:r w:rsidRPr="0002648A">
        <w:rPr>
          <w:rFonts w:hint="eastAsia"/>
        </w:rPr>
        <w:t>，上述金額將於</w:t>
      </w:r>
      <w:r w:rsidRPr="0002648A">
        <w:t>109</w:t>
      </w:r>
      <w:r w:rsidRPr="0002648A">
        <w:rPr>
          <w:rFonts w:hint="eastAsia"/>
        </w:rPr>
        <w:t>年</w:t>
      </w:r>
      <w:r w:rsidRPr="0002648A">
        <w:t>3</w:t>
      </w:r>
      <w:r w:rsidRPr="0002648A">
        <w:rPr>
          <w:rFonts w:hint="eastAsia"/>
        </w:rPr>
        <w:t>月</w:t>
      </w:r>
      <w:r w:rsidRPr="0002648A">
        <w:t>6</w:t>
      </w:r>
      <w:r w:rsidRPr="0002648A">
        <w:rPr>
          <w:rFonts w:hint="eastAsia"/>
        </w:rPr>
        <w:t>日請仲介公司代為至醫院交予拜倫，另有關醫療部分，待確定拜倫為職災後將依規定給付，並向勞保局申請相關補償費用。</w:t>
      </w:r>
    </w:p>
    <w:p w14:paraId="59E6D005" w14:textId="77777777" w:rsidR="00B21B19" w:rsidRPr="0002648A" w:rsidRDefault="00B21B19" w:rsidP="00B21B19">
      <w:pPr>
        <w:pStyle w:val="4"/>
      </w:pPr>
      <w:r w:rsidRPr="0002648A">
        <w:t>109</w:t>
      </w:r>
      <w:r w:rsidRPr="0002648A">
        <w:rPr>
          <w:rFonts w:hint="eastAsia"/>
        </w:rPr>
        <w:t>年</w:t>
      </w:r>
      <w:r w:rsidRPr="0002648A">
        <w:t>4</w:t>
      </w:r>
      <w:r w:rsidRPr="0002648A">
        <w:rPr>
          <w:rFonts w:hint="eastAsia"/>
        </w:rPr>
        <w:t>月</w:t>
      </w:r>
      <w:r w:rsidRPr="0002648A">
        <w:t>20</w:t>
      </w:r>
      <w:r w:rsidRPr="0002648A">
        <w:rPr>
          <w:rFonts w:hint="eastAsia"/>
        </w:rPr>
        <w:t>日召開第</w:t>
      </w:r>
      <w:r w:rsidRPr="0002648A">
        <w:t>2</w:t>
      </w:r>
      <w:r w:rsidRPr="0002648A">
        <w:rPr>
          <w:rFonts w:hint="eastAsia"/>
        </w:rPr>
        <w:t>次協調會：</w:t>
      </w:r>
      <w:r w:rsidRPr="0002648A">
        <w:t xml:space="preserve"> </w:t>
      </w:r>
    </w:p>
    <w:p w14:paraId="06C72577" w14:textId="77777777" w:rsidR="00B21B19" w:rsidRPr="0002648A" w:rsidRDefault="00B21B19" w:rsidP="00B21B19">
      <w:pPr>
        <w:pStyle w:val="42"/>
        <w:ind w:left="1701" w:firstLine="680"/>
      </w:pPr>
      <w:r w:rsidRPr="0002648A">
        <w:rPr>
          <w:rFonts w:hint="eastAsia"/>
        </w:rPr>
        <w:t>拜倫兒子表示，</w:t>
      </w:r>
      <w:r w:rsidRPr="0002648A">
        <w:rPr>
          <w:rFonts w:hint="eastAsia"/>
          <w:u w:val="single"/>
        </w:rPr>
        <w:t>他父親住院期間，雇主未依規定給付薪資及醫療費用</w:t>
      </w:r>
      <w:r w:rsidRPr="0002648A">
        <w:rPr>
          <w:rFonts w:hint="eastAsia"/>
        </w:rPr>
        <w:t>，請希望職工中心代為向法院提起訴訟，拜倫同意委任希望職工中心代為處理勞資協調，並有意願安置於希望職工中心，桃園勞動局依拜倫意願，自</w:t>
      </w:r>
      <w:r w:rsidRPr="0002648A">
        <w:t>109</w:t>
      </w:r>
      <w:r w:rsidRPr="0002648A">
        <w:rPr>
          <w:rFonts w:hint="eastAsia"/>
        </w:rPr>
        <w:t>年</w:t>
      </w:r>
      <w:r w:rsidRPr="0002648A">
        <w:t>4</w:t>
      </w:r>
      <w:r w:rsidRPr="0002648A">
        <w:rPr>
          <w:rFonts w:hint="eastAsia"/>
        </w:rPr>
        <w:t>月</w:t>
      </w:r>
      <w:r w:rsidRPr="0002648A">
        <w:t>8</w:t>
      </w:r>
      <w:r w:rsidRPr="0002648A">
        <w:rPr>
          <w:rFonts w:hint="eastAsia"/>
        </w:rPr>
        <w:t>日起將他安置</w:t>
      </w:r>
      <w:r w:rsidR="0021035A" w:rsidRPr="0002648A">
        <w:rPr>
          <w:rFonts w:hint="eastAsia"/>
        </w:rPr>
        <w:t>在</w:t>
      </w:r>
      <w:r w:rsidRPr="0002648A">
        <w:rPr>
          <w:rFonts w:hint="eastAsia"/>
        </w:rPr>
        <w:t>希望職工中心。</w:t>
      </w:r>
      <w:r w:rsidRPr="0002648A">
        <w:t xml:space="preserve"> </w:t>
      </w:r>
    </w:p>
    <w:p w14:paraId="20F4EAF3" w14:textId="77777777" w:rsidR="00B21B19" w:rsidRPr="0002648A" w:rsidRDefault="00B21B19" w:rsidP="00B21B19">
      <w:pPr>
        <w:pStyle w:val="4"/>
      </w:pPr>
      <w:r w:rsidRPr="0002648A">
        <w:t>109</w:t>
      </w:r>
      <w:r w:rsidRPr="0002648A">
        <w:rPr>
          <w:rFonts w:hint="eastAsia"/>
        </w:rPr>
        <w:t>年</w:t>
      </w:r>
      <w:r w:rsidRPr="0002648A">
        <w:t>5</w:t>
      </w:r>
      <w:r w:rsidRPr="0002648A">
        <w:rPr>
          <w:rFonts w:hint="eastAsia"/>
        </w:rPr>
        <w:t>月</w:t>
      </w:r>
      <w:r w:rsidRPr="0002648A">
        <w:t>11</w:t>
      </w:r>
      <w:r w:rsidRPr="0002648A">
        <w:rPr>
          <w:rFonts w:hint="eastAsia"/>
        </w:rPr>
        <w:t>日核發職業災害傷病慰問金：</w:t>
      </w:r>
      <w:r w:rsidRPr="0002648A">
        <w:t xml:space="preserve"> </w:t>
      </w:r>
    </w:p>
    <w:p w14:paraId="6EE61FE7" w14:textId="77777777" w:rsidR="00B21B19" w:rsidRPr="0002648A" w:rsidRDefault="00B21B19" w:rsidP="00B21B19">
      <w:pPr>
        <w:pStyle w:val="42"/>
        <w:ind w:left="1701" w:firstLine="680"/>
      </w:pPr>
      <w:r w:rsidRPr="0002648A">
        <w:rPr>
          <w:rFonts w:hint="eastAsia"/>
        </w:rPr>
        <w:t>希望職工中心</w:t>
      </w:r>
      <w:r w:rsidRPr="0002648A">
        <w:t>109</w:t>
      </w:r>
      <w:r w:rsidRPr="0002648A">
        <w:rPr>
          <w:rFonts w:hint="eastAsia"/>
        </w:rPr>
        <w:t>年</w:t>
      </w:r>
      <w:r w:rsidRPr="0002648A">
        <w:t>4</w:t>
      </w:r>
      <w:r w:rsidRPr="0002648A">
        <w:rPr>
          <w:rFonts w:hint="eastAsia"/>
        </w:rPr>
        <w:t>月</w:t>
      </w:r>
      <w:r w:rsidRPr="0002648A">
        <w:t>28</w:t>
      </w:r>
      <w:r w:rsidRPr="0002648A">
        <w:rPr>
          <w:rFonts w:hint="eastAsia"/>
        </w:rPr>
        <w:t>日代拜倫申請職業</w:t>
      </w:r>
      <w:r w:rsidRPr="0002648A">
        <w:rPr>
          <w:rFonts w:hint="eastAsia"/>
        </w:rPr>
        <w:lastRenderedPageBreak/>
        <w:t>災害傷病慰問金，桃園勞動局後續核定補助職業災害傷病慰問金</w:t>
      </w:r>
      <w:r w:rsidRPr="0002648A">
        <w:t>1</w:t>
      </w:r>
      <w:r w:rsidRPr="0002648A">
        <w:rPr>
          <w:rFonts w:hint="eastAsia"/>
        </w:rPr>
        <w:t>萬元</w:t>
      </w:r>
      <w:r w:rsidRPr="0002648A">
        <w:rPr>
          <w:rStyle w:val="aff4"/>
        </w:rPr>
        <w:footnoteReference w:id="19"/>
      </w:r>
      <w:r w:rsidRPr="0002648A">
        <w:rPr>
          <w:rFonts w:hint="eastAsia"/>
        </w:rPr>
        <w:t>。</w:t>
      </w:r>
    </w:p>
    <w:p w14:paraId="0D62C088" w14:textId="77777777" w:rsidR="00B21B19" w:rsidRPr="0002648A" w:rsidRDefault="00B21B19" w:rsidP="00B21B19">
      <w:pPr>
        <w:pStyle w:val="4"/>
      </w:pPr>
      <w:r w:rsidRPr="0002648A">
        <w:t>109</w:t>
      </w:r>
      <w:r w:rsidRPr="0002648A">
        <w:rPr>
          <w:rFonts w:hint="eastAsia"/>
        </w:rPr>
        <w:t>年</w:t>
      </w:r>
      <w:r w:rsidRPr="0002648A">
        <w:t>7</w:t>
      </w:r>
      <w:r w:rsidRPr="0002648A">
        <w:rPr>
          <w:rFonts w:hint="eastAsia"/>
        </w:rPr>
        <w:t>月</w:t>
      </w:r>
      <w:r w:rsidRPr="0002648A">
        <w:t>20</w:t>
      </w:r>
      <w:r w:rsidRPr="0002648A">
        <w:rPr>
          <w:rFonts w:hint="eastAsia"/>
        </w:rPr>
        <w:t>日函請勞動部廢止招募許可及聘僱許可之一部或全部：</w:t>
      </w:r>
      <w:r w:rsidRPr="0002648A">
        <w:t xml:space="preserve"> </w:t>
      </w:r>
    </w:p>
    <w:p w14:paraId="2080CC31" w14:textId="77777777" w:rsidR="00B21B19" w:rsidRPr="0002648A" w:rsidRDefault="00B21B19" w:rsidP="00B21B19">
      <w:pPr>
        <w:pStyle w:val="42"/>
        <w:ind w:left="1701" w:firstLine="680"/>
      </w:pPr>
      <w:r w:rsidRPr="0002648A">
        <w:rPr>
          <w:rFonts w:hint="eastAsia"/>
        </w:rPr>
        <w:t>桃園勞動局函</w:t>
      </w:r>
      <w:r w:rsidRPr="0002648A">
        <w:rPr>
          <w:rStyle w:val="aff4"/>
        </w:rPr>
        <w:footnoteReference w:id="20"/>
      </w:r>
      <w:r w:rsidRPr="0002648A">
        <w:rPr>
          <w:rFonts w:hint="eastAsia"/>
        </w:rPr>
        <w:t>請勞動部廢止</w:t>
      </w:r>
      <w:r w:rsidR="0021035A" w:rsidRPr="0002648A">
        <w:rPr>
          <w:rFonts w:hint="eastAsia"/>
        </w:rPr>
        <w:t>拜倫工作的</w:t>
      </w:r>
      <w:r w:rsidRPr="0002648A">
        <w:rPr>
          <w:rFonts w:hint="eastAsia"/>
        </w:rPr>
        <w:t>鐵工廠招募許可及聘僱許可之一部或全部。</w:t>
      </w:r>
    </w:p>
    <w:p w14:paraId="082642C7" w14:textId="77777777" w:rsidR="00B21B19" w:rsidRPr="0002648A" w:rsidRDefault="00B21B19" w:rsidP="00B21B19">
      <w:pPr>
        <w:pStyle w:val="4"/>
      </w:pPr>
      <w:r w:rsidRPr="0002648A">
        <w:t>109</w:t>
      </w:r>
      <w:r w:rsidRPr="0002648A">
        <w:rPr>
          <w:rFonts w:hint="eastAsia"/>
        </w:rPr>
        <w:t>年</w:t>
      </w:r>
      <w:r w:rsidRPr="0002648A">
        <w:t>8</w:t>
      </w:r>
      <w:r w:rsidRPr="0002648A">
        <w:rPr>
          <w:rFonts w:hint="eastAsia"/>
        </w:rPr>
        <w:t>月</w:t>
      </w:r>
      <w:r w:rsidRPr="0002648A">
        <w:t>17</w:t>
      </w:r>
      <w:r w:rsidRPr="0002648A">
        <w:rPr>
          <w:rFonts w:hint="eastAsia"/>
        </w:rPr>
        <w:t>日核發職業災害死亡慰問金：</w:t>
      </w:r>
      <w:r w:rsidRPr="0002648A">
        <w:t xml:space="preserve"> </w:t>
      </w:r>
    </w:p>
    <w:p w14:paraId="3EDC9101" w14:textId="77777777" w:rsidR="00B21B19" w:rsidRPr="0002648A" w:rsidRDefault="00B21B19" w:rsidP="00B21B19">
      <w:pPr>
        <w:pStyle w:val="42"/>
        <w:ind w:left="1701" w:firstLine="680"/>
      </w:pPr>
      <w:r w:rsidRPr="0002648A">
        <w:rPr>
          <w:rFonts w:hint="eastAsia"/>
        </w:rPr>
        <w:t>希望職工中心</w:t>
      </w:r>
      <w:r w:rsidRPr="0002648A">
        <w:t>109</w:t>
      </w:r>
      <w:r w:rsidRPr="0002648A">
        <w:rPr>
          <w:rFonts w:hint="eastAsia"/>
        </w:rPr>
        <w:t>年</w:t>
      </w:r>
      <w:r w:rsidRPr="0002648A">
        <w:t>7</w:t>
      </w:r>
      <w:r w:rsidRPr="0002648A">
        <w:rPr>
          <w:rFonts w:hint="eastAsia"/>
        </w:rPr>
        <w:t>月</w:t>
      </w:r>
      <w:r w:rsidRPr="0002648A">
        <w:t>21</w:t>
      </w:r>
      <w:r w:rsidRPr="0002648A">
        <w:rPr>
          <w:rFonts w:hint="eastAsia"/>
        </w:rPr>
        <w:t>日代拜倫申請職業災害死亡慰問金，桃園勞動局核定</w:t>
      </w:r>
      <w:r w:rsidRPr="0002648A">
        <w:rPr>
          <w:rStyle w:val="aff4"/>
        </w:rPr>
        <w:footnoteReference w:id="21"/>
      </w:r>
      <w:r w:rsidRPr="0002648A">
        <w:rPr>
          <w:rFonts w:hint="eastAsia"/>
        </w:rPr>
        <w:t>補助職業災害死亡慰問金</w:t>
      </w:r>
      <w:r w:rsidRPr="0002648A">
        <w:t>9</w:t>
      </w:r>
      <w:r w:rsidRPr="0002648A">
        <w:rPr>
          <w:rFonts w:hint="eastAsia"/>
        </w:rPr>
        <w:t>萬元。</w:t>
      </w:r>
    </w:p>
    <w:p w14:paraId="2EB39C7F" w14:textId="77777777" w:rsidR="0021035A" w:rsidRPr="0002648A" w:rsidRDefault="0021035A" w:rsidP="0021035A">
      <w:pPr>
        <w:pStyle w:val="3"/>
      </w:pPr>
      <w:r w:rsidRPr="0002648A">
        <w:rPr>
          <w:rFonts w:hint="eastAsia"/>
        </w:rPr>
        <w:t>拜倫向桃園勞動局申請職業災害認定，因勞資爭議導致約1年就醫期間無法領取應領的就醫期間薪資、醫療費用補償金等。</w:t>
      </w:r>
    </w:p>
    <w:p w14:paraId="3B877267" w14:textId="77777777" w:rsidR="0021035A" w:rsidRPr="0002648A" w:rsidRDefault="0021035A" w:rsidP="0021035A">
      <w:pPr>
        <w:pStyle w:val="32"/>
        <w:ind w:left="1361" w:firstLine="680"/>
      </w:pPr>
      <w:r w:rsidRPr="0002648A">
        <w:rPr>
          <w:rFonts w:hint="eastAsia"/>
        </w:rPr>
        <w:t>「就醫時之就診紀錄與該職災認定情形為何？相關審定作業流程為何？審定核撥作業時間是否適當？另外，勞資爭議有無經相關機關協調？若協調不成立，之後有無提起訴訟？若之後認定雇主確有過失，依法得否暫停或取消此雇主聘僱移工的資格？」勞動部說明如下：</w:t>
      </w:r>
    </w:p>
    <w:p w14:paraId="563CB115" w14:textId="77777777" w:rsidR="0021035A" w:rsidRPr="0002648A" w:rsidRDefault="0021035A" w:rsidP="0021035A">
      <w:pPr>
        <w:pStyle w:val="4"/>
      </w:pPr>
      <w:r w:rsidRPr="0002648A">
        <w:rPr>
          <w:rFonts w:hint="eastAsia"/>
        </w:rPr>
        <w:t>各項給付之審定作業流程</w:t>
      </w:r>
    </w:p>
    <w:p w14:paraId="71626065" w14:textId="77777777" w:rsidR="0021035A" w:rsidRPr="0002648A" w:rsidRDefault="0021035A" w:rsidP="0021035A">
      <w:pPr>
        <w:pStyle w:val="5"/>
      </w:pPr>
      <w:r w:rsidRPr="0002648A">
        <w:rPr>
          <w:rFonts w:hint="eastAsia"/>
        </w:rPr>
        <w:t>職災醫療給付</w:t>
      </w:r>
    </w:p>
    <w:p w14:paraId="661906DD" w14:textId="77777777" w:rsidR="0021035A" w:rsidRPr="0002648A" w:rsidRDefault="0021035A" w:rsidP="0021035A">
      <w:pPr>
        <w:pStyle w:val="6"/>
      </w:pPr>
      <w:r w:rsidRPr="0002648A">
        <w:rPr>
          <w:rFonts w:hint="eastAsia"/>
        </w:rPr>
        <w:t>拜倫於108年7月16日在工作中致傷，因「缺血性腸壞死及穿孔併腸吻合滲漏」入住國軍桃園總醫院，投保單位</w:t>
      </w:r>
      <w:r w:rsidR="009D0F9B" w:rsidRPr="0002648A">
        <w:rPr>
          <w:rFonts w:hint="eastAsia"/>
        </w:rPr>
        <w:t>(即拜倫服務的鐵工廠，下同)</w:t>
      </w:r>
      <w:r w:rsidRPr="0002648A">
        <w:rPr>
          <w:rFonts w:hint="eastAsia"/>
        </w:rPr>
        <w:t>於109年1月17日開立「勞工保險職業傷病住院申請書」，經</w:t>
      </w:r>
      <w:r w:rsidR="009D0F9B" w:rsidRPr="0002648A">
        <w:rPr>
          <w:rFonts w:hint="eastAsia"/>
        </w:rPr>
        <w:t>醫</w:t>
      </w:r>
      <w:r w:rsidRPr="0002648A">
        <w:rPr>
          <w:rFonts w:hint="eastAsia"/>
        </w:rPr>
        <w:t>院以職業傷病案件申報，並於109年2月13日（勞保局收文日期）</w:t>
      </w:r>
      <w:r w:rsidRPr="0002648A">
        <w:rPr>
          <w:rFonts w:hint="eastAsia"/>
        </w:rPr>
        <w:lastRenderedPageBreak/>
        <w:t>將住院申請書寄送勞保局辦理審核作業。</w:t>
      </w:r>
    </w:p>
    <w:p w14:paraId="69293602" w14:textId="77777777" w:rsidR="0021035A" w:rsidRPr="0002648A" w:rsidRDefault="0021035A" w:rsidP="0021035A">
      <w:pPr>
        <w:pStyle w:val="6"/>
      </w:pPr>
      <w:r w:rsidRPr="0002648A">
        <w:rPr>
          <w:rFonts w:hint="eastAsia"/>
        </w:rPr>
        <w:t>勞保局受理後，為釐清108年7月16日事故與拜倫所患傷病之因果關係，因此於109年2月15日洽調拜倫於國軍桃園總醫院之就診病歷，再依據該院於109年4月1日提供之病歷資料及主治醫師回復意見進行審查，</w:t>
      </w:r>
      <w:r w:rsidRPr="0002648A">
        <w:rPr>
          <w:rFonts w:hint="eastAsia"/>
          <w:u w:val="single"/>
        </w:rPr>
        <w:t>於109年4月8日核定屬職業災害</w:t>
      </w:r>
      <w:r w:rsidRPr="0002648A">
        <w:rPr>
          <w:rFonts w:hint="eastAsia"/>
        </w:rPr>
        <w:t>。因此，拜倫於108年7月17日至109年4月8日住院期間之醫療費用(不含自費項目)，已由勞保局全額支付。</w:t>
      </w:r>
    </w:p>
    <w:p w14:paraId="6D09CFE1" w14:textId="77777777" w:rsidR="0021035A" w:rsidRPr="0002648A" w:rsidRDefault="0021035A" w:rsidP="0021035A">
      <w:pPr>
        <w:pStyle w:val="5"/>
      </w:pPr>
      <w:r w:rsidRPr="0002648A">
        <w:rPr>
          <w:rFonts w:hint="eastAsia"/>
        </w:rPr>
        <w:t xml:space="preserve">失能給付 </w:t>
      </w:r>
    </w:p>
    <w:p w14:paraId="2C78CCD2" w14:textId="29FFD993" w:rsidR="0021035A" w:rsidRPr="0002648A" w:rsidRDefault="0021035A" w:rsidP="007C2BD8">
      <w:pPr>
        <w:pStyle w:val="6"/>
      </w:pPr>
      <w:r w:rsidRPr="0002648A">
        <w:rPr>
          <w:rFonts w:hint="eastAsia"/>
        </w:rPr>
        <w:t>勞保局於109年7月7日受理拜倫申請職業傷害失能給付案，經初步審查，國軍桃園總醫院109年7月1日出具之失能診斷書所載部分欄位須查明確認，且為審核拜倫之失能程度，勞保局於7月14日函調拜倫因「缺血性腸壞死併敗血症、短腸症後群併營養不良」於國軍桃園總醫院</w:t>
      </w:r>
      <w:r w:rsidR="00B0765F" w:rsidRPr="0002648A">
        <w:rPr>
          <w:rFonts w:hint="eastAsia"/>
        </w:rPr>
        <w:t>的</w:t>
      </w:r>
      <w:r w:rsidRPr="0002648A">
        <w:rPr>
          <w:rFonts w:hint="eastAsia"/>
        </w:rPr>
        <w:t>完整就診病歷</w:t>
      </w:r>
      <w:r w:rsidRPr="0002648A">
        <w:rPr>
          <w:rFonts w:ascii="新細明體" w:eastAsia="新細明體" w:cs="新細明體" w:hint="eastAsia"/>
        </w:rPr>
        <w:t>，</w:t>
      </w:r>
      <w:r w:rsidRPr="0002648A">
        <w:rPr>
          <w:rFonts w:hint="eastAsia"/>
        </w:rPr>
        <w:t>並請診斷醫師就失能診斷書內容補充說明。</w:t>
      </w:r>
    </w:p>
    <w:p w14:paraId="3156654A" w14:textId="0C022656" w:rsidR="0021035A" w:rsidRPr="0002648A" w:rsidRDefault="0021035A" w:rsidP="007C2BD8">
      <w:pPr>
        <w:pStyle w:val="6"/>
      </w:pPr>
      <w:r w:rsidRPr="0002648A">
        <w:rPr>
          <w:rFonts w:hint="eastAsia"/>
        </w:rPr>
        <w:t>勞保局於</w:t>
      </w:r>
      <w:r w:rsidRPr="0002648A">
        <w:t>109</w:t>
      </w:r>
      <w:r w:rsidRPr="0002648A">
        <w:rPr>
          <w:rFonts w:hint="eastAsia"/>
        </w:rPr>
        <w:t>年</w:t>
      </w:r>
      <w:r w:rsidRPr="0002648A">
        <w:t>8</w:t>
      </w:r>
      <w:r w:rsidRPr="0002648A">
        <w:rPr>
          <w:rFonts w:hint="eastAsia"/>
        </w:rPr>
        <w:t>月</w:t>
      </w:r>
      <w:r w:rsidRPr="0002648A">
        <w:t>14</w:t>
      </w:r>
      <w:r w:rsidRPr="0002648A">
        <w:rPr>
          <w:rFonts w:hint="eastAsia"/>
        </w:rPr>
        <w:t>日</w:t>
      </w:r>
      <w:r w:rsidRPr="0002648A">
        <w:t>(</w:t>
      </w:r>
      <w:r w:rsidRPr="0002648A">
        <w:rPr>
          <w:rFonts w:hint="eastAsia"/>
        </w:rPr>
        <w:t>收文日期</w:t>
      </w:r>
      <w:r w:rsidRPr="0002648A">
        <w:t>)</w:t>
      </w:r>
      <w:r w:rsidRPr="0002648A">
        <w:rPr>
          <w:rFonts w:hint="eastAsia"/>
        </w:rPr>
        <w:t>接獲國軍桃園醫院提供之病歷資料及診斷醫師回復意見，再將相關病歷連同全卷資料送請勞保局特約專科醫師提供審查意見，已於8月20日完成審查，</w:t>
      </w:r>
      <w:r w:rsidR="009D0F9B" w:rsidRPr="0002648A">
        <w:rPr>
          <w:rFonts w:hint="eastAsia"/>
        </w:rPr>
        <w:t>但</w:t>
      </w:r>
      <w:r w:rsidRPr="0002648A">
        <w:rPr>
          <w:rFonts w:hint="eastAsia"/>
        </w:rPr>
        <w:t>因拜倫已死亡，需補具受益人資料方可承領失能給付，勞保局</w:t>
      </w:r>
      <w:r w:rsidR="009D0F9B" w:rsidRPr="0002648A">
        <w:rPr>
          <w:rFonts w:hint="eastAsia"/>
        </w:rPr>
        <w:t>當時正</w:t>
      </w:r>
      <w:r w:rsidRPr="0002648A">
        <w:rPr>
          <w:rFonts w:hint="eastAsia"/>
        </w:rPr>
        <w:t>辦理通知作業</w:t>
      </w:r>
      <w:r w:rsidR="007C2BD8" w:rsidRPr="0002648A">
        <w:rPr>
          <w:rFonts w:hint="eastAsia"/>
        </w:rPr>
        <w:t>(後續本院洽詢希望職工中心</w:t>
      </w:r>
      <w:r w:rsidR="001E2D77" w:rsidRPr="0002648A">
        <w:rPr>
          <w:rFonts w:hint="eastAsia"/>
        </w:rPr>
        <w:t>及勞保局</w:t>
      </w:r>
      <w:r w:rsidR="007C2BD8" w:rsidRPr="0002648A">
        <w:rPr>
          <w:rFonts w:hint="eastAsia"/>
        </w:rPr>
        <w:t>，拜倫兒子直到返國後才獲得</w:t>
      </w:r>
      <w:r w:rsidR="001E2D77" w:rsidRPr="0002648A">
        <w:rPr>
          <w:rFonts w:hint="eastAsia"/>
        </w:rPr>
        <w:t>共計128萬元</w:t>
      </w:r>
      <w:r w:rsidR="00041462" w:rsidRPr="0002648A">
        <w:rPr>
          <w:rFonts w:hint="eastAsia"/>
        </w:rPr>
        <w:t>的</w:t>
      </w:r>
      <w:r w:rsidR="007C2BD8" w:rsidRPr="0002648A">
        <w:rPr>
          <w:rFonts w:hint="eastAsia"/>
        </w:rPr>
        <w:t>失能給付</w:t>
      </w:r>
      <w:r w:rsidR="007C2BD8" w:rsidRPr="0002648A">
        <w:rPr>
          <w:rStyle w:val="aff4"/>
        </w:rPr>
        <w:footnoteReference w:id="22"/>
      </w:r>
      <w:r w:rsidR="007C2BD8" w:rsidRPr="0002648A">
        <w:t>)</w:t>
      </w:r>
    </w:p>
    <w:p w14:paraId="443A697E" w14:textId="77777777" w:rsidR="005B4C97" w:rsidRPr="0002648A" w:rsidRDefault="005B4C97" w:rsidP="009F6CA3">
      <w:pPr>
        <w:pStyle w:val="6"/>
        <w:numPr>
          <w:ilvl w:val="0"/>
          <w:numId w:val="0"/>
        </w:numPr>
        <w:ind w:left="2381"/>
      </w:pPr>
    </w:p>
    <w:p w14:paraId="5A7888EB" w14:textId="1F1AFB51" w:rsidR="0021035A" w:rsidRPr="0002648A" w:rsidRDefault="0021035A" w:rsidP="0021035A">
      <w:pPr>
        <w:pStyle w:val="4"/>
        <w:rPr>
          <w:sz w:val="28"/>
          <w:szCs w:val="28"/>
        </w:rPr>
      </w:pPr>
      <w:r w:rsidRPr="0002648A">
        <w:rPr>
          <w:rFonts w:hint="eastAsia"/>
        </w:rPr>
        <w:lastRenderedPageBreak/>
        <w:t>至於有關審定作業時間是否適當部分，勞保局辦理勞工保險給付，除以被保險人或受益人檢附之保險資料、診斷書等書面資料予以審核外，有關被保險人所患是否為職業災害及失能等級之認定，因涉及醫理專業領域，並非勞保局承辦人員所能直接判定</w:t>
      </w:r>
      <w:r w:rsidR="00A70B66" w:rsidRPr="0002648A">
        <w:rPr>
          <w:rFonts w:hint="eastAsia"/>
        </w:rPr>
        <w:t>，</w:t>
      </w:r>
      <w:r w:rsidRPr="0002648A">
        <w:rPr>
          <w:rFonts w:hint="eastAsia"/>
        </w:rPr>
        <w:t>因此勞保局為審核保險給付，如認有必要，得通知出具診斷書之醫院診所檢送必要之有關診療病歷等，並徵詢特約專科醫師意見，此有勞保條例第28條及同條例施行細則第6條明定。因勞保局為審核拜倫所請職災給付，必須依職權送請聘用</w:t>
      </w:r>
      <w:r w:rsidR="00D971D3" w:rsidRPr="0002648A">
        <w:rPr>
          <w:rFonts w:hint="eastAsia"/>
        </w:rPr>
        <w:t>的</w:t>
      </w:r>
      <w:r w:rsidRPr="0002648A">
        <w:rPr>
          <w:rFonts w:hint="eastAsia"/>
        </w:rPr>
        <w:t>專業醫師表示審查意見作為審核參據，相關審查程序符合規定</w:t>
      </w:r>
      <w:r w:rsidRPr="0002648A">
        <w:rPr>
          <w:rFonts w:hint="eastAsia"/>
          <w:sz w:val="28"/>
          <w:szCs w:val="28"/>
        </w:rPr>
        <w:t>。</w:t>
      </w:r>
    </w:p>
    <w:p w14:paraId="5D2992AF" w14:textId="77777777" w:rsidR="0021035A" w:rsidRPr="0002648A" w:rsidRDefault="0021035A" w:rsidP="0021035A">
      <w:pPr>
        <w:pStyle w:val="4"/>
      </w:pPr>
      <w:r w:rsidRPr="0002648A">
        <w:rPr>
          <w:rFonts w:hint="eastAsia"/>
        </w:rPr>
        <w:t>外籍移工遭受職業災害，由勞動部提供慰問金補助：</w:t>
      </w:r>
    </w:p>
    <w:p w14:paraId="1EED3252" w14:textId="67D6C272" w:rsidR="0021035A" w:rsidRPr="0002648A" w:rsidRDefault="0021035A" w:rsidP="0021035A">
      <w:pPr>
        <w:pStyle w:val="5"/>
      </w:pPr>
      <w:r w:rsidRPr="0002648A">
        <w:rPr>
          <w:rFonts w:hint="eastAsia"/>
        </w:rPr>
        <w:t>依補助外籍勞工管理措施作業要點(以下簡稱補助要點)第2點第3款規定，移工遭受人身侵害案件而為刑事案件被害人，或遭受職業災害、普通傷病無法工作，並依受聘僱從事</w:t>
      </w:r>
      <w:r w:rsidR="001E41F3" w:rsidRPr="0002648A">
        <w:rPr>
          <w:rFonts w:hint="eastAsia"/>
        </w:rPr>
        <w:t>就業服務法</w:t>
      </w:r>
      <w:r w:rsidRPr="0002648A">
        <w:rPr>
          <w:rFonts w:hint="eastAsia"/>
        </w:rPr>
        <w:t xml:space="preserve">第46條第1項第8款至第11款規定工作之外國人臨時安置作業要點安置，經認定有補助必要者，每案每人最高核給1萬元；屬特殊情況經發展署專案認定者，補助金額得視個案核定，每案每人最高核給10萬元。 </w:t>
      </w:r>
    </w:p>
    <w:p w14:paraId="0CB0391A" w14:textId="77777777" w:rsidR="0021035A" w:rsidRPr="0002648A" w:rsidRDefault="0021035A" w:rsidP="0021035A">
      <w:pPr>
        <w:pStyle w:val="5"/>
      </w:pPr>
      <w:r w:rsidRPr="0002648A">
        <w:rPr>
          <w:rFonts w:hint="eastAsia"/>
        </w:rPr>
        <w:t xml:space="preserve">桃園勞動局前於109年5月11日已核發1萬元慰問金予拜倫，另勞動部於109年8月10日已同意核撥慰問金9萬元予拜倫繼承親屬，共計核發10萬元慰問金。 </w:t>
      </w:r>
    </w:p>
    <w:p w14:paraId="5F8B4E98" w14:textId="77777777" w:rsidR="0021035A" w:rsidRPr="0002648A" w:rsidRDefault="0021035A" w:rsidP="0021035A">
      <w:pPr>
        <w:pStyle w:val="4"/>
        <w:rPr>
          <w:bCs/>
        </w:rPr>
      </w:pPr>
      <w:r w:rsidRPr="0002648A">
        <w:rPr>
          <w:rFonts w:hint="eastAsia"/>
          <w:bCs/>
        </w:rPr>
        <w:t>本案協調及訴訟</w:t>
      </w:r>
      <w:r w:rsidR="009D0F9B" w:rsidRPr="0002648A">
        <w:rPr>
          <w:rFonts w:hint="eastAsia"/>
          <w:bCs/>
        </w:rPr>
        <w:t>情形</w:t>
      </w:r>
      <w:r w:rsidRPr="0002648A">
        <w:rPr>
          <w:rFonts w:hint="eastAsia"/>
          <w:bCs/>
        </w:rPr>
        <w:t>：</w:t>
      </w:r>
    </w:p>
    <w:p w14:paraId="7E53073D" w14:textId="77777777" w:rsidR="0021035A" w:rsidRPr="0002648A" w:rsidRDefault="0021035A" w:rsidP="0021035A">
      <w:pPr>
        <w:pStyle w:val="42"/>
        <w:ind w:left="1701" w:firstLine="680"/>
        <w:rPr>
          <w:bCs/>
          <w:szCs w:val="36"/>
        </w:rPr>
      </w:pPr>
      <w:r w:rsidRPr="0002648A">
        <w:rPr>
          <w:rFonts w:hAnsi="Arial" w:hint="eastAsia"/>
          <w:bCs/>
          <w:szCs w:val="36"/>
        </w:rPr>
        <w:t>本案拜倫前委託希望職工中心分別於109年2月18日及109年4月20日至桃園市政</w:t>
      </w:r>
      <w:r w:rsidRPr="0002648A">
        <w:rPr>
          <w:rFonts w:hint="eastAsia"/>
          <w:bCs/>
          <w:szCs w:val="36"/>
        </w:rPr>
        <w:t>府進行勞資</w:t>
      </w:r>
      <w:r w:rsidRPr="0002648A">
        <w:rPr>
          <w:rFonts w:hint="eastAsia"/>
          <w:bCs/>
          <w:szCs w:val="36"/>
        </w:rPr>
        <w:lastRenderedPageBreak/>
        <w:t>爭議協調，</w:t>
      </w:r>
      <w:r w:rsidR="009D0F9B" w:rsidRPr="0002648A">
        <w:rPr>
          <w:rFonts w:hint="eastAsia"/>
          <w:bCs/>
          <w:szCs w:val="36"/>
        </w:rPr>
        <w:t>但</w:t>
      </w:r>
      <w:r w:rsidRPr="0002648A">
        <w:rPr>
          <w:rFonts w:hint="eastAsia"/>
          <w:bCs/>
          <w:szCs w:val="36"/>
        </w:rPr>
        <w:t>協調結果不成立，希望職工中心代拜倫就雇主未全額給付薪資部分，向法院提起訴訟。</w:t>
      </w:r>
    </w:p>
    <w:p w14:paraId="5249B030" w14:textId="77777777" w:rsidR="0021035A" w:rsidRPr="0002648A" w:rsidRDefault="0021035A" w:rsidP="0021035A">
      <w:pPr>
        <w:pStyle w:val="4"/>
      </w:pPr>
      <w:r w:rsidRPr="0002648A">
        <w:rPr>
          <w:rFonts w:hint="eastAsia"/>
        </w:rPr>
        <w:t>有關本案雇主廢止聘僱許可</w:t>
      </w:r>
      <w:r w:rsidR="009D0F9B" w:rsidRPr="0002648A">
        <w:rPr>
          <w:rFonts w:hint="eastAsia"/>
        </w:rPr>
        <w:t>情形</w:t>
      </w:r>
      <w:r w:rsidRPr="0002648A">
        <w:rPr>
          <w:rFonts w:hint="eastAsia"/>
        </w:rPr>
        <w:t>：</w:t>
      </w:r>
    </w:p>
    <w:p w14:paraId="6FF8F32F" w14:textId="77777777" w:rsidR="0021035A" w:rsidRPr="0002648A" w:rsidRDefault="0021035A" w:rsidP="0021035A">
      <w:pPr>
        <w:pStyle w:val="5"/>
      </w:pPr>
      <w:r w:rsidRPr="0002648A">
        <w:rPr>
          <w:rFonts w:hint="eastAsia"/>
        </w:rPr>
        <w:t>桃園市政府前於109年2月14日以雇主未依規定辦理職業災害通報，</w:t>
      </w:r>
      <w:r w:rsidR="009D0F9B" w:rsidRPr="0002648A">
        <w:rPr>
          <w:rFonts w:hint="eastAsia"/>
        </w:rPr>
        <w:t>以</w:t>
      </w:r>
      <w:r w:rsidRPr="0002648A">
        <w:rPr>
          <w:rFonts w:hint="eastAsia"/>
        </w:rPr>
        <w:t>及3月11日以雇主未依原領工資數額進行補償，分別違反職安法及勞基法規定，裁罰在案。</w:t>
      </w:r>
    </w:p>
    <w:p w14:paraId="3C96326F" w14:textId="77777777" w:rsidR="002A1C8B" w:rsidRPr="0002648A" w:rsidRDefault="0021035A" w:rsidP="009D0F9B">
      <w:pPr>
        <w:pStyle w:val="5"/>
      </w:pPr>
      <w:r w:rsidRPr="0002648A">
        <w:rPr>
          <w:rFonts w:hint="eastAsia"/>
        </w:rPr>
        <w:t>依據雇主所生違反之外國人人數與應廢止許可外國人人數，採1比2</w:t>
      </w:r>
      <w:r w:rsidRPr="0002648A">
        <w:rPr>
          <w:rStyle w:val="aff4"/>
        </w:rPr>
        <w:footnoteReference w:id="23"/>
      </w:r>
      <w:r w:rsidRPr="0002648A">
        <w:rPr>
          <w:rFonts w:hint="eastAsia"/>
        </w:rPr>
        <w:t>之比例廢止招募許可及聘僱許可。本案桃園市政府於109年7月20日發函至勞動部，</w:t>
      </w:r>
      <w:r w:rsidRPr="0002648A">
        <w:rPr>
          <w:rFonts w:hint="eastAsia"/>
          <w:u w:val="single"/>
        </w:rPr>
        <w:t>勞動部於同年7月23日函請雇主陳述意見，並廢止雇主招募許可及聘僱許可共2名</w:t>
      </w:r>
      <w:r w:rsidRPr="0002648A">
        <w:rPr>
          <w:rStyle w:val="aff4"/>
          <w:u w:val="single"/>
        </w:rPr>
        <w:footnoteReference w:id="24"/>
      </w:r>
      <w:r w:rsidRPr="0002648A">
        <w:rPr>
          <w:rFonts w:hint="eastAsia"/>
        </w:rPr>
        <w:t xml:space="preserve">。 </w:t>
      </w:r>
    </w:p>
    <w:p w14:paraId="69199693" w14:textId="01D0E977" w:rsidR="009D0F9B" w:rsidRPr="0002648A" w:rsidRDefault="0000504B" w:rsidP="001E7072">
      <w:pPr>
        <w:pStyle w:val="3"/>
      </w:pPr>
      <w:r w:rsidRPr="0002648A">
        <w:rPr>
          <w:rFonts w:hint="eastAsia"/>
        </w:rPr>
        <w:t>從</w:t>
      </w:r>
      <w:r w:rsidR="009D0F9B" w:rsidRPr="0002648A">
        <w:rPr>
          <w:rFonts w:hint="eastAsia"/>
        </w:rPr>
        <w:t>拜倫的事件</w:t>
      </w:r>
      <w:r w:rsidRPr="0002648A">
        <w:rPr>
          <w:rFonts w:hint="eastAsia"/>
        </w:rPr>
        <w:t>，</w:t>
      </w:r>
      <w:r w:rsidR="009D0F9B" w:rsidRPr="0002648A">
        <w:rPr>
          <w:rFonts w:hint="eastAsia"/>
        </w:rPr>
        <w:t>可發現癥結在於</w:t>
      </w:r>
      <w:r w:rsidR="00002AF3" w:rsidRPr="0002648A">
        <w:fldChar w:fldCharType="begin"/>
      </w:r>
      <w:r w:rsidR="00002AF3" w:rsidRPr="0002648A">
        <w:instrText xml:space="preserve"> eq </w:instrText>
      </w:r>
      <w:r w:rsidR="00002AF3" w:rsidRPr="0002648A">
        <w:rPr>
          <w:rFonts w:hint="eastAsia"/>
        </w:rPr>
        <w:instrText>\o\ac(○,</w:instrText>
      </w:r>
      <w:r w:rsidR="00002AF3" w:rsidRPr="0002648A">
        <w:rPr>
          <w:rFonts w:ascii="Arial"/>
          <w:position w:val="4"/>
          <w:sz w:val="22"/>
        </w:rPr>
        <w:instrText>1</w:instrText>
      </w:r>
      <w:r w:rsidR="00002AF3" w:rsidRPr="0002648A">
        <w:instrText>)</w:instrText>
      </w:r>
      <w:r w:rsidR="00002AF3" w:rsidRPr="0002648A">
        <w:fldChar w:fldCharType="end"/>
      </w:r>
      <w:r w:rsidR="009D0F9B" w:rsidRPr="0002648A">
        <w:rPr>
          <w:rFonts w:hint="eastAsia"/>
        </w:rPr>
        <w:t>雇主未依法通報職災事件、</w:t>
      </w:r>
      <w:r w:rsidR="00002AF3" w:rsidRPr="0002648A">
        <w:fldChar w:fldCharType="begin"/>
      </w:r>
      <w:r w:rsidR="00002AF3" w:rsidRPr="0002648A">
        <w:instrText xml:space="preserve"> eq </w:instrText>
      </w:r>
      <w:r w:rsidR="00002AF3" w:rsidRPr="0002648A">
        <w:rPr>
          <w:rFonts w:hint="eastAsia"/>
        </w:rPr>
        <w:instrText>\o\ac(○,</w:instrText>
      </w:r>
      <w:r w:rsidR="00002AF3" w:rsidRPr="0002648A">
        <w:rPr>
          <w:rFonts w:ascii="Arial"/>
          <w:position w:val="4"/>
          <w:sz w:val="22"/>
        </w:rPr>
        <w:instrText>2</w:instrText>
      </w:r>
      <w:r w:rsidR="00002AF3" w:rsidRPr="0002648A">
        <w:instrText>)</w:instrText>
      </w:r>
      <w:r w:rsidR="00002AF3" w:rsidRPr="0002648A">
        <w:fldChar w:fldCharType="end"/>
      </w:r>
      <w:r w:rsidR="009D0F9B" w:rsidRPr="0002648A">
        <w:rPr>
          <w:rFonts w:hint="eastAsia"/>
        </w:rPr>
        <w:t>未依法補償薪資及醫療費用，</w:t>
      </w:r>
      <w:r w:rsidR="00002AF3" w:rsidRPr="0002648A">
        <w:fldChar w:fldCharType="begin"/>
      </w:r>
      <w:r w:rsidR="00002AF3" w:rsidRPr="0002648A">
        <w:instrText xml:space="preserve"> eq </w:instrText>
      </w:r>
      <w:r w:rsidR="00002AF3" w:rsidRPr="0002648A">
        <w:rPr>
          <w:rFonts w:hint="eastAsia"/>
        </w:rPr>
        <w:instrText>\o\ac(○,</w:instrText>
      </w:r>
      <w:r w:rsidR="00002AF3" w:rsidRPr="0002648A">
        <w:rPr>
          <w:rFonts w:ascii="Arial"/>
          <w:position w:val="4"/>
          <w:sz w:val="22"/>
        </w:rPr>
        <w:instrText>3</w:instrText>
      </w:r>
      <w:r w:rsidR="00002AF3" w:rsidRPr="0002648A">
        <w:instrText>)</w:instrText>
      </w:r>
      <w:r w:rsidR="00002AF3" w:rsidRPr="0002648A">
        <w:fldChar w:fldCharType="end"/>
      </w:r>
      <w:r w:rsidR="009D0F9B" w:rsidRPr="0002648A">
        <w:rPr>
          <w:rFonts w:hint="eastAsia"/>
        </w:rPr>
        <w:t>加上</w:t>
      </w:r>
      <w:r w:rsidR="007D3CD3" w:rsidRPr="0002648A">
        <w:rPr>
          <w:rFonts w:hint="eastAsia"/>
        </w:rPr>
        <w:t>雇主於拜倫受傷後半年左右(109年1月17日)才開立「勞工保險職業傷病住院申請書」，醫院以職業傷病案件申報，</w:t>
      </w:r>
      <w:r w:rsidR="007C2BD8" w:rsidRPr="0002648A">
        <w:rPr>
          <w:rFonts w:hint="eastAsia"/>
        </w:rPr>
        <w:t>才</w:t>
      </w:r>
      <w:r w:rsidR="007D3CD3" w:rsidRPr="0002648A">
        <w:rPr>
          <w:rFonts w:hint="eastAsia"/>
        </w:rPr>
        <w:t>啟動後續職災失能程序認定，這樣的過程都太過延遲了。</w:t>
      </w:r>
    </w:p>
    <w:p w14:paraId="15B285D5" w14:textId="46992F34" w:rsidR="00D20008" w:rsidRPr="0002648A" w:rsidRDefault="007D3CD3" w:rsidP="001E7072">
      <w:pPr>
        <w:pStyle w:val="2"/>
        <w:numPr>
          <w:ilvl w:val="0"/>
          <w:numId w:val="0"/>
        </w:numPr>
        <w:ind w:left="1418" w:firstLineChars="208" w:firstLine="708"/>
      </w:pPr>
      <w:r w:rsidRPr="0002648A">
        <w:rPr>
          <w:rFonts w:hint="eastAsia"/>
        </w:rPr>
        <w:t>由於拜倫的事件，加上</w:t>
      </w:r>
      <w:bookmarkStart w:id="1" w:name="_Hlk93570140"/>
      <w:r w:rsidRPr="0002648A">
        <w:rPr>
          <w:rFonts w:hint="eastAsia"/>
        </w:rPr>
        <w:t>本院前已調查發現製造業外籍移工的職災生能發生率，是本國勞工的2~3倍之多，</w:t>
      </w:r>
      <w:r w:rsidR="00D20008" w:rsidRPr="0002648A">
        <w:rPr>
          <w:rFonts w:hint="eastAsia"/>
        </w:rPr>
        <w:t>為瞭解因為職業災害而導致失能的移工，他們是否有得到應有的補償、應有的照顧，以及是否已經返</w:t>
      </w:r>
      <w:r w:rsidR="00646182" w:rsidRPr="0002648A">
        <w:rPr>
          <w:rFonts w:hint="eastAsia"/>
        </w:rPr>
        <w:t>回</w:t>
      </w:r>
      <w:r w:rsidR="00D20008" w:rsidRPr="0002648A">
        <w:rPr>
          <w:rFonts w:hint="eastAsia"/>
        </w:rPr>
        <w:t>母國，還是續留在臺灣工作，箇中的原因與背後的故事，因此本院親自訪談</w:t>
      </w:r>
      <w:r w:rsidR="0044536F" w:rsidRPr="0002648A">
        <w:t>8</w:t>
      </w:r>
      <w:r w:rsidR="00D20008" w:rsidRPr="0002648A">
        <w:rPr>
          <w:rFonts w:hint="eastAsia"/>
        </w:rPr>
        <w:t>位移工</w:t>
      </w:r>
      <w:r w:rsidRPr="0002648A">
        <w:rPr>
          <w:rFonts w:hint="eastAsia"/>
        </w:rPr>
        <w:t>(包括2位已返回母國者)</w:t>
      </w:r>
      <w:r w:rsidR="00D20008" w:rsidRPr="0002648A">
        <w:rPr>
          <w:rFonts w:hint="eastAsia"/>
        </w:rPr>
        <w:t>，內容如下：</w:t>
      </w:r>
    </w:p>
    <w:p w14:paraId="7CC4FC97" w14:textId="77777777" w:rsidR="00D20008" w:rsidRPr="0002648A" w:rsidRDefault="00571E7B" w:rsidP="001E7072">
      <w:pPr>
        <w:pStyle w:val="4"/>
        <w:ind w:left="1560"/>
        <w:rPr>
          <w:b/>
        </w:rPr>
      </w:pPr>
      <w:r w:rsidRPr="0002648A">
        <w:rPr>
          <w:rFonts w:hint="eastAsia"/>
          <w:b/>
        </w:rPr>
        <w:lastRenderedPageBreak/>
        <w:t>一個工廠，奪走了5個移工的指頭！</w:t>
      </w:r>
    </w:p>
    <w:p w14:paraId="2C1B203F" w14:textId="77777777" w:rsidR="00D20008" w:rsidRPr="0002648A" w:rsidRDefault="00571E7B" w:rsidP="001E7072">
      <w:pPr>
        <w:pStyle w:val="2"/>
        <w:numPr>
          <w:ilvl w:val="0"/>
          <w:numId w:val="0"/>
        </w:numPr>
        <w:ind w:left="1021" w:firstLineChars="75" w:firstLine="255"/>
        <w:jc w:val="left"/>
      </w:pPr>
      <w:r w:rsidRPr="0002648A">
        <w:rPr>
          <w:rFonts w:hAnsi="標楷體" w:hint="eastAsia"/>
        </w:rPr>
        <w:t>《</w:t>
      </w:r>
      <w:r w:rsidRPr="0002648A">
        <w:rPr>
          <w:rFonts w:hint="eastAsia"/>
        </w:rPr>
        <w:t>菲律賓籍移工-杜</w:t>
      </w:r>
      <w:r w:rsidR="00016F86" w:rsidRPr="0002648A">
        <w:rPr>
          <w:rFonts w:hAnsi="標楷體" w:hint="eastAsia"/>
        </w:rPr>
        <w:t>○</w:t>
      </w:r>
      <w:r w:rsidRPr="0002648A">
        <w:rPr>
          <w:rFonts w:hint="eastAsia"/>
        </w:rPr>
        <w:t>先生</w:t>
      </w:r>
      <w:r w:rsidRPr="0002648A">
        <w:rPr>
          <w:rFonts w:hAnsi="標楷體" w:hint="eastAsia"/>
        </w:rPr>
        <w:t>》</w:t>
      </w:r>
    </w:p>
    <w:p w14:paraId="27B0E03D" w14:textId="77777777" w:rsidR="00571E7B" w:rsidRPr="0002648A" w:rsidRDefault="00571E7B" w:rsidP="001E7072">
      <w:pPr>
        <w:pStyle w:val="4"/>
        <w:numPr>
          <w:ilvl w:val="0"/>
          <w:numId w:val="0"/>
        </w:numPr>
        <w:ind w:left="1560" w:firstLineChars="208" w:firstLine="708"/>
        <w:rPr>
          <w:shd w:val="clear" w:color="auto" w:fill="FFFFFF"/>
        </w:rPr>
      </w:pPr>
      <w:r w:rsidRPr="0002648A">
        <w:rPr>
          <w:rFonts w:hint="eastAsia"/>
        </w:rPr>
        <w:t>杜</w:t>
      </w:r>
      <w:r w:rsidR="00016F86" w:rsidRPr="0002648A">
        <w:rPr>
          <w:rFonts w:hAnsi="標楷體" w:hint="eastAsia"/>
        </w:rPr>
        <w:t>○</w:t>
      </w:r>
      <w:r w:rsidRPr="0002648A">
        <w:rPr>
          <w:rFonts w:hint="eastAsia"/>
        </w:rPr>
        <w:t>先生</w:t>
      </w:r>
      <w:r w:rsidR="007C2BD8" w:rsidRPr="0002648A">
        <w:t>103</w:t>
      </w:r>
      <w:r w:rsidRPr="0002648A">
        <w:rPr>
          <w:rFonts w:hint="eastAsia"/>
        </w:rPr>
        <w:t>年5月來臺工作，</w:t>
      </w:r>
      <w:r w:rsidRPr="0002648A">
        <w:rPr>
          <w:rFonts w:hint="eastAsia"/>
          <w:shd w:val="clear" w:color="auto" w:fill="FFFFFF"/>
        </w:rPr>
        <w:t>期間因父親往生，有回菲律賓大約2個月，後來再次申請來臺工作，回到同一個工廠上班。108年3月26日晚間8點半左右操作機台時，因機台的安全門失去功能，導致右手掌遭夾壓，緊急送醫後右手掌切除截肢：</w:t>
      </w:r>
    </w:p>
    <w:p w14:paraId="47974559" w14:textId="77777777" w:rsidR="00571E7B" w:rsidRPr="0002648A" w:rsidRDefault="00571E7B" w:rsidP="001E7072">
      <w:pPr>
        <w:pStyle w:val="5"/>
        <w:numPr>
          <w:ilvl w:val="0"/>
          <w:numId w:val="0"/>
        </w:numPr>
        <w:ind w:left="2041" w:firstLineChars="192" w:firstLine="576"/>
        <w:rPr>
          <w:i/>
          <w:sz w:val="28"/>
          <w:szCs w:val="28"/>
        </w:rPr>
      </w:pPr>
      <w:r w:rsidRPr="0002648A">
        <w:rPr>
          <w:rFonts w:hint="eastAsia"/>
          <w:i/>
          <w:sz w:val="28"/>
          <w:szCs w:val="28"/>
        </w:rPr>
        <w:t>「杜</w:t>
      </w:r>
      <w:r w:rsidR="00016F86" w:rsidRPr="0002648A">
        <w:rPr>
          <w:rFonts w:hAnsi="標楷體" w:hint="eastAsia"/>
          <w:i/>
          <w:sz w:val="28"/>
          <w:szCs w:val="28"/>
        </w:rPr>
        <w:t>○</w:t>
      </w:r>
      <w:r w:rsidRPr="0002648A">
        <w:rPr>
          <w:rFonts w:hint="eastAsia"/>
          <w:i/>
          <w:sz w:val="28"/>
          <w:szCs w:val="28"/>
        </w:rPr>
        <w:t>在整個訪談過程中，他的眉頭總是深鎖，是心情最為凝重與失望的移工，右下臂截肢，永久性失能！他住在安置中心已經兩年了，靠著每個月的失能津貼6</w:t>
      </w:r>
      <w:r w:rsidR="00514180" w:rsidRPr="0002648A">
        <w:rPr>
          <w:i/>
          <w:sz w:val="28"/>
          <w:szCs w:val="28"/>
        </w:rPr>
        <w:t>,</w:t>
      </w:r>
      <w:r w:rsidRPr="0002648A">
        <w:rPr>
          <w:rFonts w:hint="eastAsia"/>
          <w:i/>
          <w:sz w:val="28"/>
          <w:szCs w:val="28"/>
        </w:rPr>
        <w:t>200過活。</w:t>
      </w:r>
    </w:p>
    <w:p w14:paraId="114C4239" w14:textId="77777777" w:rsidR="00571E7B" w:rsidRPr="0002648A" w:rsidRDefault="00571E7B" w:rsidP="001E7072">
      <w:pPr>
        <w:pStyle w:val="5"/>
        <w:numPr>
          <w:ilvl w:val="0"/>
          <w:numId w:val="0"/>
        </w:numPr>
        <w:ind w:left="2041" w:firstLineChars="192" w:firstLine="576"/>
        <w:rPr>
          <w:i/>
          <w:sz w:val="28"/>
          <w:szCs w:val="28"/>
        </w:rPr>
      </w:pPr>
      <w:r w:rsidRPr="0002648A">
        <w:rPr>
          <w:rFonts w:hint="eastAsia"/>
          <w:i/>
          <w:sz w:val="28"/>
          <w:szCs w:val="28"/>
        </w:rPr>
        <w:t>杜</w:t>
      </w:r>
      <w:r w:rsidR="00016F86" w:rsidRPr="0002648A">
        <w:rPr>
          <w:rFonts w:hint="eastAsia"/>
          <w:i/>
          <w:sz w:val="28"/>
          <w:szCs w:val="28"/>
        </w:rPr>
        <w:t>○</w:t>
      </w:r>
      <w:r w:rsidRPr="0002648A">
        <w:rPr>
          <w:rFonts w:hint="eastAsia"/>
          <w:i/>
          <w:sz w:val="28"/>
          <w:szCs w:val="28"/>
        </w:rPr>
        <w:t>是菲律賓籍移工，自</w:t>
      </w:r>
      <w:r w:rsidR="009050EE" w:rsidRPr="0002648A">
        <w:rPr>
          <w:i/>
          <w:sz w:val="28"/>
          <w:szCs w:val="28"/>
        </w:rPr>
        <w:t>103</w:t>
      </w:r>
      <w:r w:rsidRPr="0002648A">
        <w:rPr>
          <w:rFonts w:hint="eastAsia"/>
          <w:i/>
          <w:sz w:val="28"/>
          <w:szCs w:val="28"/>
        </w:rPr>
        <w:t>年5月來</w:t>
      </w:r>
      <w:r w:rsidR="00514180" w:rsidRPr="0002648A">
        <w:rPr>
          <w:rFonts w:hint="eastAsia"/>
          <w:i/>
          <w:sz w:val="28"/>
          <w:szCs w:val="28"/>
        </w:rPr>
        <w:t>臺</w:t>
      </w:r>
      <w:r w:rsidRPr="0002648A">
        <w:rPr>
          <w:rFonts w:hint="eastAsia"/>
          <w:i/>
          <w:sz w:val="28"/>
          <w:szCs w:val="28"/>
        </w:rPr>
        <w:t>工作，受僱於桃園市平鎮區的鑄造工廠，擔任壓鑄機的操作員，期間因父親往生，有回菲律賓大約2個月，後來再申請來</w:t>
      </w:r>
      <w:r w:rsidR="00514180" w:rsidRPr="0002648A">
        <w:rPr>
          <w:rFonts w:hint="eastAsia"/>
          <w:i/>
          <w:sz w:val="28"/>
          <w:szCs w:val="28"/>
        </w:rPr>
        <w:t>臺</w:t>
      </w:r>
      <w:r w:rsidRPr="0002648A">
        <w:rPr>
          <w:rFonts w:hint="eastAsia"/>
          <w:i/>
          <w:sz w:val="28"/>
          <w:szCs w:val="28"/>
        </w:rPr>
        <w:t>工作，回到同一個工廠上班。</w:t>
      </w:r>
      <w:r w:rsidR="009050EE" w:rsidRPr="0002648A">
        <w:rPr>
          <w:i/>
          <w:sz w:val="28"/>
          <w:szCs w:val="28"/>
        </w:rPr>
        <w:t>108</w:t>
      </w:r>
      <w:r w:rsidRPr="0002648A">
        <w:rPr>
          <w:rFonts w:hint="eastAsia"/>
          <w:i/>
          <w:sz w:val="28"/>
          <w:szCs w:val="28"/>
        </w:rPr>
        <w:t>年3月26日晚間8點半左右操作機台時，因機台的安全門失去功能，導致右手掌遭夾壓，緊急送醫後右手掌切除截肢。桃園市政府勞動局實施檢查，結果發現該機台的安全門未具連鎖性能，也就是安全門故障或功能不全。工廠聘</w:t>
      </w:r>
      <w:r w:rsidR="00514180" w:rsidRPr="0002648A">
        <w:rPr>
          <w:rFonts w:hint="eastAsia"/>
          <w:i/>
          <w:sz w:val="28"/>
          <w:szCs w:val="28"/>
        </w:rPr>
        <w:t>用</w:t>
      </w:r>
      <w:r w:rsidRPr="0002648A">
        <w:rPr>
          <w:rFonts w:hint="eastAsia"/>
          <w:i/>
          <w:sz w:val="28"/>
          <w:szCs w:val="28"/>
        </w:rPr>
        <w:t>了39個菲律賓工人負責操作機台，但是</w:t>
      </w:r>
      <w:r w:rsidR="00514180" w:rsidRPr="0002648A">
        <w:rPr>
          <w:rFonts w:hint="eastAsia"/>
          <w:i/>
          <w:sz w:val="28"/>
          <w:szCs w:val="28"/>
        </w:rPr>
        <w:t>臺</w:t>
      </w:r>
      <w:r w:rsidRPr="0002648A">
        <w:rPr>
          <w:rFonts w:hint="eastAsia"/>
          <w:i/>
          <w:sz w:val="28"/>
          <w:szCs w:val="28"/>
        </w:rPr>
        <w:t>灣工人的工作不一樣，他們不用操作機台。</w:t>
      </w:r>
    </w:p>
    <w:p w14:paraId="359544D9" w14:textId="24808444" w:rsidR="00571E7B" w:rsidRPr="0002648A" w:rsidRDefault="00571E7B" w:rsidP="001E7072">
      <w:pPr>
        <w:pStyle w:val="5"/>
        <w:numPr>
          <w:ilvl w:val="0"/>
          <w:numId w:val="0"/>
        </w:numPr>
        <w:ind w:left="2041" w:firstLineChars="192" w:firstLine="576"/>
        <w:rPr>
          <w:i/>
          <w:sz w:val="28"/>
          <w:szCs w:val="28"/>
        </w:rPr>
      </w:pPr>
      <w:r w:rsidRPr="0002648A">
        <w:rPr>
          <w:rFonts w:hint="eastAsia"/>
          <w:i/>
          <w:sz w:val="28"/>
          <w:szCs w:val="28"/>
        </w:rPr>
        <w:t>杜</w:t>
      </w:r>
      <w:r w:rsidR="00016F86" w:rsidRPr="0002648A">
        <w:rPr>
          <w:rFonts w:hint="eastAsia"/>
          <w:i/>
          <w:sz w:val="28"/>
          <w:szCs w:val="28"/>
        </w:rPr>
        <w:t>○</w:t>
      </w:r>
      <w:r w:rsidRPr="0002648A">
        <w:rPr>
          <w:rFonts w:hint="eastAsia"/>
          <w:i/>
          <w:sz w:val="28"/>
          <w:szCs w:val="28"/>
        </w:rPr>
        <w:t>說：</w:t>
      </w:r>
      <w:r w:rsidR="00514180" w:rsidRPr="0002648A">
        <w:rPr>
          <w:rFonts w:hint="eastAsia"/>
          <w:i/>
          <w:sz w:val="28"/>
          <w:szCs w:val="28"/>
        </w:rPr>
        <w:t>『</w:t>
      </w:r>
      <w:r w:rsidRPr="0002648A">
        <w:rPr>
          <w:rFonts w:hint="eastAsia"/>
          <w:i/>
          <w:sz w:val="28"/>
          <w:szCs w:val="28"/>
        </w:rPr>
        <w:t>被送到醫院，他跟醫生請求可不可以救救他的手，在麻醉後醒過來才發現右手掌被切斷了，很難接受，後來回宿舍休息，醫師說要休息</w:t>
      </w:r>
      <w:r w:rsidR="00514180" w:rsidRPr="0002648A">
        <w:rPr>
          <w:i/>
          <w:sz w:val="28"/>
          <w:szCs w:val="28"/>
        </w:rPr>
        <w:t>3</w:t>
      </w:r>
      <w:r w:rsidRPr="0002648A">
        <w:rPr>
          <w:rFonts w:hint="eastAsia"/>
          <w:i/>
          <w:sz w:val="28"/>
          <w:szCs w:val="28"/>
        </w:rPr>
        <w:t>個月，但</w:t>
      </w:r>
      <w:r w:rsidR="00514180" w:rsidRPr="0002648A">
        <w:rPr>
          <w:i/>
          <w:sz w:val="28"/>
          <w:szCs w:val="28"/>
        </w:rPr>
        <w:t>1</w:t>
      </w:r>
      <w:r w:rsidRPr="0002648A">
        <w:rPr>
          <w:rFonts w:hint="eastAsia"/>
          <w:i/>
          <w:sz w:val="28"/>
          <w:szCs w:val="28"/>
        </w:rPr>
        <w:t>個月後，我的傷口還在出血，老闆卻一直要我工作，後來我就回去工作，作一些單手可以處理的事情，但同時</w:t>
      </w:r>
      <w:r w:rsidR="000D5EFB" w:rsidRPr="0002648A">
        <w:rPr>
          <w:rFonts w:hint="eastAsia"/>
          <w:i/>
          <w:sz w:val="28"/>
          <w:szCs w:val="28"/>
        </w:rPr>
        <w:t>間</w:t>
      </w:r>
      <w:r w:rsidRPr="0002648A">
        <w:rPr>
          <w:rFonts w:hint="eastAsia"/>
          <w:i/>
          <w:sz w:val="28"/>
          <w:szCs w:val="28"/>
        </w:rPr>
        <w:t>，仲介一直問我，什麼時候要回菲律賓，他說不會有人再僱用我了…。</w:t>
      </w:r>
      <w:r w:rsidR="00514180" w:rsidRPr="0002648A">
        <w:rPr>
          <w:rFonts w:hint="eastAsia"/>
          <w:i/>
          <w:sz w:val="28"/>
          <w:szCs w:val="28"/>
        </w:rPr>
        <w:t>』</w:t>
      </w:r>
      <w:r w:rsidRPr="0002648A">
        <w:rPr>
          <w:rFonts w:hint="eastAsia"/>
          <w:i/>
          <w:sz w:val="28"/>
          <w:szCs w:val="28"/>
        </w:rPr>
        <w:t>杜</w:t>
      </w:r>
      <w:r w:rsidR="00016F86" w:rsidRPr="0002648A">
        <w:rPr>
          <w:rFonts w:hint="eastAsia"/>
          <w:i/>
          <w:sz w:val="28"/>
          <w:szCs w:val="28"/>
        </w:rPr>
        <w:t>○</w:t>
      </w:r>
      <w:r w:rsidRPr="0002648A">
        <w:rPr>
          <w:rFonts w:hint="eastAsia"/>
          <w:i/>
          <w:sz w:val="28"/>
          <w:szCs w:val="28"/>
        </w:rPr>
        <w:t>在身心俱創、走頭無路情形下，向民間團體尋求協助，後來與</w:t>
      </w:r>
      <w:r w:rsidR="00514180" w:rsidRPr="0002648A">
        <w:rPr>
          <w:rFonts w:hint="eastAsia"/>
          <w:i/>
          <w:sz w:val="28"/>
          <w:szCs w:val="28"/>
        </w:rPr>
        <w:t>雇</w:t>
      </w:r>
      <w:r w:rsidRPr="0002648A">
        <w:rPr>
          <w:rFonts w:hint="eastAsia"/>
          <w:i/>
          <w:sz w:val="28"/>
          <w:szCs w:val="28"/>
        </w:rPr>
        <w:t>主開協調會，</w:t>
      </w:r>
      <w:r w:rsidR="00514180" w:rsidRPr="0002648A">
        <w:rPr>
          <w:rFonts w:hint="eastAsia"/>
          <w:i/>
          <w:sz w:val="28"/>
          <w:szCs w:val="28"/>
        </w:rPr>
        <w:t>雇</w:t>
      </w:r>
      <w:r w:rsidRPr="0002648A">
        <w:rPr>
          <w:rFonts w:hint="eastAsia"/>
          <w:i/>
          <w:sz w:val="28"/>
          <w:szCs w:val="28"/>
        </w:rPr>
        <w:t>主不同意給予職災補償，於是向</w:t>
      </w:r>
      <w:r w:rsidR="008A7C03" w:rsidRPr="0002648A">
        <w:rPr>
          <w:rFonts w:hint="eastAsia"/>
          <w:i/>
          <w:sz w:val="28"/>
          <w:szCs w:val="28"/>
        </w:rPr>
        <w:t>雇主</w:t>
      </w:r>
      <w:r w:rsidRPr="0002648A">
        <w:rPr>
          <w:rFonts w:hint="eastAsia"/>
          <w:i/>
          <w:sz w:val="28"/>
          <w:szCs w:val="28"/>
        </w:rPr>
        <w:t>提</w:t>
      </w:r>
      <w:r w:rsidRPr="0002648A">
        <w:rPr>
          <w:rFonts w:hint="eastAsia"/>
          <w:i/>
          <w:sz w:val="28"/>
          <w:szCs w:val="28"/>
        </w:rPr>
        <w:lastRenderedPageBreak/>
        <w:t>出民刑事訴訟。</w:t>
      </w:r>
    </w:p>
    <w:p w14:paraId="3A7EFEE4" w14:textId="77777777" w:rsidR="00571E7B" w:rsidRPr="0002648A" w:rsidRDefault="00571E7B" w:rsidP="001E7072">
      <w:pPr>
        <w:pStyle w:val="5"/>
        <w:numPr>
          <w:ilvl w:val="0"/>
          <w:numId w:val="0"/>
        </w:numPr>
        <w:ind w:left="2041" w:firstLineChars="192" w:firstLine="576"/>
        <w:rPr>
          <w:i/>
          <w:sz w:val="28"/>
          <w:szCs w:val="28"/>
        </w:rPr>
      </w:pPr>
      <w:r w:rsidRPr="0002648A">
        <w:rPr>
          <w:rFonts w:hint="eastAsia"/>
          <w:i/>
          <w:sz w:val="28"/>
          <w:szCs w:val="28"/>
        </w:rPr>
        <w:t>在訴訟期間杜</w:t>
      </w:r>
      <w:r w:rsidR="007145BC" w:rsidRPr="0002648A">
        <w:rPr>
          <w:rFonts w:hint="eastAsia"/>
          <w:i/>
          <w:sz w:val="28"/>
          <w:szCs w:val="28"/>
        </w:rPr>
        <w:t>君</w:t>
      </w:r>
      <w:r w:rsidRPr="0002648A">
        <w:rPr>
          <w:rFonts w:hint="eastAsia"/>
          <w:i/>
          <w:sz w:val="28"/>
          <w:szCs w:val="28"/>
        </w:rPr>
        <w:t>有向雇主釋出善意願意和解，並降低求償金額，但雇主未有和解之意，甚至當庭表示一毛錢都不會付！杜</w:t>
      </w:r>
      <w:r w:rsidR="00016F86" w:rsidRPr="0002648A">
        <w:rPr>
          <w:rFonts w:hint="eastAsia"/>
          <w:i/>
          <w:sz w:val="28"/>
          <w:szCs w:val="28"/>
        </w:rPr>
        <w:t>○</w:t>
      </w:r>
      <w:r w:rsidRPr="0002648A">
        <w:rPr>
          <w:rFonts w:hint="eastAsia"/>
          <w:i/>
          <w:sz w:val="28"/>
          <w:szCs w:val="28"/>
        </w:rPr>
        <w:t>心情相當低落，但也只能繼續面對與他長期抗戰。終於，民事判決於</w:t>
      </w:r>
      <w:r w:rsidR="00810530" w:rsidRPr="0002648A">
        <w:rPr>
          <w:i/>
          <w:sz w:val="28"/>
          <w:szCs w:val="28"/>
        </w:rPr>
        <w:t>109</w:t>
      </w:r>
      <w:r w:rsidRPr="0002648A">
        <w:rPr>
          <w:rFonts w:hint="eastAsia"/>
          <w:i/>
          <w:sz w:val="28"/>
          <w:szCs w:val="28"/>
        </w:rPr>
        <w:t>年8月21日終結，雇主要賠償杜</w:t>
      </w:r>
      <w:r w:rsidR="007145BC" w:rsidRPr="0002648A">
        <w:rPr>
          <w:rFonts w:hint="eastAsia"/>
          <w:i/>
          <w:sz w:val="28"/>
          <w:szCs w:val="28"/>
        </w:rPr>
        <w:t>君</w:t>
      </w:r>
      <w:r w:rsidRPr="0002648A">
        <w:rPr>
          <w:rFonts w:hint="eastAsia"/>
          <w:i/>
          <w:sz w:val="28"/>
          <w:szCs w:val="28"/>
        </w:rPr>
        <w:t>176萬</w:t>
      </w:r>
      <w:r w:rsidR="00514180" w:rsidRPr="0002648A">
        <w:rPr>
          <w:rFonts w:hint="eastAsia"/>
          <w:i/>
          <w:sz w:val="28"/>
          <w:szCs w:val="28"/>
        </w:rPr>
        <w:t>元</w:t>
      </w:r>
      <w:r w:rsidRPr="0002648A">
        <w:rPr>
          <w:rFonts w:hint="eastAsia"/>
          <w:i/>
          <w:sz w:val="28"/>
          <w:szCs w:val="28"/>
        </w:rPr>
        <w:t>，但雇主早已惡意脫產，唯一扣到的財產為2台轎車，車況極差，就算經過法院拍賣也無法售出，杜</w:t>
      </w:r>
      <w:r w:rsidR="00016F86" w:rsidRPr="0002648A">
        <w:rPr>
          <w:rFonts w:hint="eastAsia"/>
          <w:i/>
          <w:sz w:val="28"/>
          <w:szCs w:val="28"/>
        </w:rPr>
        <w:t>○</w:t>
      </w:r>
      <w:r w:rsidRPr="0002648A">
        <w:rPr>
          <w:rFonts w:hint="eastAsia"/>
          <w:i/>
          <w:sz w:val="28"/>
          <w:szCs w:val="28"/>
        </w:rPr>
        <w:t>也不可能將車帶回菲律賓，所以幾乎無法得到任何賠償。</w:t>
      </w:r>
    </w:p>
    <w:p w14:paraId="3505444D" w14:textId="55F21F2A" w:rsidR="00571E7B" w:rsidRPr="0002648A" w:rsidRDefault="00571E7B" w:rsidP="001E7072">
      <w:pPr>
        <w:pStyle w:val="5"/>
        <w:numPr>
          <w:ilvl w:val="0"/>
          <w:numId w:val="0"/>
        </w:numPr>
        <w:ind w:left="2041" w:firstLineChars="192" w:firstLine="576"/>
        <w:rPr>
          <w:i/>
          <w:sz w:val="28"/>
          <w:szCs w:val="28"/>
        </w:rPr>
      </w:pPr>
      <w:r w:rsidRPr="0002648A">
        <w:rPr>
          <w:rFonts w:hint="eastAsia"/>
          <w:i/>
          <w:sz w:val="28"/>
          <w:szCs w:val="28"/>
        </w:rPr>
        <w:t>杜</w:t>
      </w:r>
      <w:r w:rsidR="00016F86" w:rsidRPr="0002648A">
        <w:rPr>
          <w:rFonts w:hint="eastAsia"/>
          <w:i/>
          <w:sz w:val="28"/>
          <w:szCs w:val="28"/>
        </w:rPr>
        <w:t>○</w:t>
      </w:r>
      <w:r w:rsidRPr="0002648A">
        <w:rPr>
          <w:rFonts w:hint="eastAsia"/>
          <w:i/>
          <w:sz w:val="28"/>
          <w:szCs w:val="28"/>
        </w:rPr>
        <w:t>的勞保失能給付約60萬</w:t>
      </w:r>
      <w:r w:rsidR="00514180" w:rsidRPr="0002648A">
        <w:rPr>
          <w:rFonts w:hint="eastAsia"/>
          <w:i/>
          <w:sz w:val="28"/>
          <w:szCs w:val="28"/>
        </w:rPr>
        <w:t>元</w:t>
      </w:r>
      <w:r w:rsidRPr="0002648A">
        <w:rPr>
          <w:rFonts w:hint="eastAsia"/>
          <w:i/>
          <w:sz w:val="28"/>
          <w:szCs w:val="28"/>
        </w:rPr>
        <w:t>，已經寄回去菲律賓給家人，因為他太太有癌症，且有一個女兒要養育，但在</w:t>
      </w:r>
      <w:r w:rsidR="00514180" w:rsidRPr="0002648A">
        <w:rPr>
          <w:rFonts w:hint="eastAsia"/>
          <w:i/>
          <w:sz w:val="28"/>
          <w:szCs w:val="28"/>
        </w:rPr>
        <w:t>臺</w:t>
      </w:r>
      <w:r w:rsidRPr="0002648A">
        <w:rPr>
          <w:rFonts w:hint="eastAsia"/>
          <w:i/>
          <w:sz w:val="28"/>
          <w:szCs w:val="28"/>
        </w:rPr>
        <w:t>灣已經不會有人僱用他，回菲律賓也沒辦法工作，很難接受整個右手掌沒了。所以希望</w:t>
      </w:r>
      <w:r w:rsidR="008A7C03" w:rsidRPr="0002648A">
        <w:rPr>
          <w:rFonts w:hint="eastAsia"/>
          <w:i/>
          <w:sz w:val="28"/>
          <w:szCs w:val="28"/>
        </w:rPr>
        <w:t>雇主</w:t>
      </w:r>
      <w:r w:rsidRPr="0002648A">
        <w:rPr>
          <w:rFonts w:hint="eastAsia"/>
          <w:i/>
          <w:sz w:val="28"/>
          <w:szCs w:val="28"/>
        </w:rPr>
        <w:t>的補償，讓他可以回菲律賓開小吃店。</w:t>
      </w:r>
    </w:p>
    <w:p w14:paraId="2619FECA" w14:textId="77777777" w:rsidR="00571E7B" w:rsidRPr="0002648A" w:rsidRDefault="00571E7B" w:rsidP="001E7072">
      <w:pPr>
        <w:pStyle w:val="5"/>
        <w:numPr>
          <w:ilvl w:val="0"/>
          <w:numId w:val="0"/>
        </w:numPr>
        <w:ind w:left="2041" w:firstLineChars="192" w:firstLine="576"/>
        <w:rPr>
          <w:i/>
          <w:sz w:val="28"/>
          <w:szCs w:val="28"/>
        </w:rPr>
      </w:pPr>
      <w:r w:rsidRPr="0002648A">
        <w:rPr>
          <w:rFonts w:hint="eastAsia"/>
          <w:bCs w:val="0"/>
          <w:i/>
          <w:sz w:val="28"/>
          <w:szCs w:val="28"/>
        </w:rPr>
        <w:t>杜</w:t>
      </w:r>
      <w:r w:rsidR="00016F86" w:rsidRPr="0002648A">
        <w:rPr>
          <w:rFonts w:hint="eastAsia"/>
          <w:i/>
          <w:sz w:val="28"/>
          <w:szCs w:val="28"/>
        </w:rPr>
        <w:t>○</w:t>
      </w:r>
      <w:r w:rsidRPr="0002648A">
        <w:rPr>
          <w:rFonts w:hint="eastAsia"/>
          <w:bCs w:val="0"/>
          <w:i/>
          <w:sz w:val="28"/>
          <w:szCs w:val="28"/>
        </w:rPr>
        <w:t>已經是這個工廠發生的第5個職災的移工，都是菲律賓籍，杜</w:t>
      </w:r>
      <w:r w:rsidR="007145BC" w:rsidRPr="0002648A">
        <w:rPr>
          <w:rFonts w:hint="eastAsia"/>
          <w:bCs w:val="0"/>
          <w:i/>
          <w:sz w:val="28"/>
          <w:szCs w:val="28"/>
        </w:rPr>
        <w:t>君</w:t>
      </w:r>
      <w:r w:rsidRPr="0002648A">
        <w:rPr>
          <w:rFonts w:hint="eastAsia"/>
          <w:bCs w:val="0"/>
          <w:i/>
          <w:sz w:val="28"/>
          <w:szCs w:val="28"/>
        </w:rPr>
        <w:t>是最嚴重的，另外有</w:t>
      </w:r>
      <w:r w:rsidR="00514180" w:rsidRPr="0002648A">
        <w:rPr>
          <w:i/>
          <w:sz w:val="28"/>
          <w:szCs w:val="28"/>
        </w:rPr>
        <w:t>1</w:t>
      </w:r>
      <w:r w:rsidRPr="0002648A">
        <w:rPr>
          <w:rFonts w:hint="eastAsia"/>
          <w:bCs w:val="0"/>
          <w:i/>
          <w:sz w:val="28"/>
          <w:szCs w:val="28"/>
        </w:rPr>
        <w:t>個是斷2個手指頭，2個斷1個手指頭，有1個是斷1個腳趾頭，他希望</w:t>
      </w:r>
      <w:r w:rsidR="00514180" w:rsidRPr="0002648A">
        <w:rPr>
          <w:rFonts w:hint="eastAsia"/>
          <w:i/>
          <w:sz w:val="28"/>
          <w:szCs w:val="28"/>
        </w:rPr>
        <w:t>臺</w:t>
      </w:r>
      <w:r w:rsidRPr="0002648A">
        <w:rPr>
          <w:rFonts w:hint="eastAsia"/>
          <w:bCs w:val="0"/>
          <w:i/>
          <w:sz w:val="28"/>
          <w:szCs w:val="28"/>
        </w:rPr>
        <w:t>灣政府可以督導工廠，改善機台，不要讓他的同胞再到這個工廠受到傷害。杜</w:t>
      </w:r>
      <w:r w:rsidR="00016F86" w:rsidRPr="0002648A">
        <w:rPr>
          <w:rFonts w:hint="eastAsia"/>
          <w:i/>
          <w:sz w:val="28"/>
          <w:szCs w:val="28"/>
        </w:rPr>
        <w:t>○</w:t>
      </w:r>
      <w:r w:rsidRPr="0002648A">
        <w:rPr>
          <w:rFonts w:hint="eastAsia"/>
          <w:bCs w:val="0"/>
          <w:i/>
          <w:sz w:val="28"/>
          <w:szCs w:val="28"/>
        </w:rPr>
        <w:t>還要繼續為他的官司努力，他的希望可以如願嗎？政府是不是可以不再讓這樣的憾事再發生了呢？」</w:t>
      </w:r>
    </w:p>
    <w:p w14:paraId="4E50436E" w14:textId="30E84248" w:rsidR="00672C77" w:rsidRPr="0002648A" w:rsidRDefault="00514180" w:rsidP="001E7072">
      <w:pPr>
        <w:pStyle w:val="4"/>
        <w:numPr>
          <w:ilvl w:val="0"/>
          <w:numId w:val="0"/>
        </w:numPr>
        <w:ind w:left="1560" w:firstLineChars="208" w:firstLine="708"/>
      </w:pPr>
      <w:r w:rsidRPr="0002648A">
        <w:rPr>
          <w:rFonts w:hint="eastAsia"/>
        </w:rPr>
        <w:t>杜</w:t>
      </w:r>
      <w:r w:rsidR="00016F86" w:rsidRPr="0002648A">
        <w:rPr>
          <w:rFonts w:hAnsi="標楷體" w:hint="eastAsia"/>
        </w:rPr>
        <w:t>○</w:t>
      </w:r>
      <w:r w:rsidRPr="0002648A">
        <w:rPr>
          <w:rFonts w:hint="eastAsia"/>
        </w:rPr>
        <w:t>的職災事件，凸顯</w:t>
      </w:r>
      <w:r w:rsidR="00002AF3" w:rsidRPr="0002648A">
        <w:fldChar w:fldCharType="begin"/>
      </w:r>
      <w:r w:rsidR="00002AF3" w:rsidRPr="0002648A">
        <w:instrText xml:space="preserve"> eq </w:instrText>
      </w:r>
      <w:r w:rsidR="00002AF3" w:rsidRPr="0002648A">
        <w:rPr>
          <w:rFonts w:hint="eastAsia"/>
        </w:rPr>
        <w:instrText>\o\ac(○,</w:instrText>
      </w:r>
      <w:r w:rsidR="00002AF3" w:rsidRPr="0002648A">
        <w:rPr>
          <w:rFonts w:ascii="Arial"/>
          <w:position w:val="4"/>
          <w:sz w:val="22"/>
        </w:rPr>
        <w:instrText>1</w:instrText>
      </w:r>
      <w:r w:rsidR="00002AF3" w:rsidRPr="0002648A">
        <w:instrText>)</w:instrText>
      </w:r>
      <w:r w:rsidR="00002AF3" w:rsidRPr="0002648A">
        <w:fldChar w:fldCharType="end"/>
      </w:r>
      <w:r w:rsidRPr="0002648A">
        <w:rPr>
          <w:rFonts w:hint="eastAsia"/>
        </w:rPr>
        <w:t>工廠的機台老舊未具安全功能，</w:t>
      </w:r>
      <w:r w:rsidR="00002AF3" w:rsidRPr="0002648A">
        <w:fldChar w:fldCharType="begin"/>
      </w:r>
      <w:r w:rsidR="00002AF3" w:rsidRPr="0002648A">
        <w:instrText xml:space="preserve"> eq </w:instrText>
      </w:r>
      <w:r w:rsidR="00002AF3" w:rsidRPr="0002648A">
        <w:rPr>
          <w:rFonts w:hint="eastAsia"/>
        </w:rPr>
        <w:instrText>\o\ac(○,</w:instrText>
      </w:r>
      <w:r w:rsidR="00002AF3" w:rsidRPr="0002648A">
        <w:rPr>
          <w:rFonts w:ascii="Arial"/>
          <w:position w:val="4"/>
          <w:sz w:val="22"/>
        </w:rPr>
        <w:instrText>2</w:instrText>
      </w:r>
      <w:r w:rsidR="00002AF3" w:rsidRPr="0002648A">
        <w:instrText>)</w:instrText>
      </w:r>
      <w:r w:rsidR="00002AF3" w:rsidRPr="0002648A">
        <w:fldChar w:fldCharType="end"/>
      </w:r>
      <w:r w:rsidRPr="0002648A">
        <w:rPr>
          <w:rFonts w:hint="eastAsia"/>
        </w:rPr>
        <w:t>政府對於一直重複發生職業災害的機台與事業單位，有</w:t>
      </w:r>
      <w:r w:rsidR="008C62ED" w:rsidRPr="0002648A">
        <w:rPr>
          <w:rFonts w:hint="eastAsia"/>
        </w:rPr>
        <w:t>更</w:t>
      </w:r>
      <w:r w:rsidRPr="0002648A">
        <w:rPr>
          <w:rFonts w:hint="eastAsia"/>
        </w:rPr>
        <w:t>加強管理</w:t>
      </w:r>
      <w:r w:rsidR="008C62ED" w:rsidRPr="0002648A">
        <w:rPr>
          <w:rFonts w:hint="eastAsia"/>
        </w:rPr>
        <w:t>的</w:t>
      </w:r>
      <w:r w:rsidRPr="0002648A">
        <w:rPr>
          <w:rFonts w:hint="eastAsia"/>
        </w:rPr>
        <w:t>規範</w:t>
      </w:r>
      <w:r w:rsidR="008C62ED" w:rsidRPr="0002648A">
        <w:rPr>
          <w:rFonts w:hint="eastAsia"/>
        </w:rPr>
        <w:t>嗎</w:t>
      </w:r>
      <w:r w:rsidRPr="0002648A">
        <w:rPr>
          <w:rFonts w:hint="eastAsia"/>
        </w:rPr>
        <w:t>？</w:t>
      </w:r>
      <w:r w:rsidR="009F3FE6" w:rsidRPr="0002648A">
        <w:fldChar w:fldCharType="begin"/>
      </w:r>
      <w:r w:rsidR="009F3FE6" w:rsidRPr="0002648A">
        <w:instrText xml:space="preserve"> eq </w:instrText>
      </w:r>
      <w:r w:rsidR="009F3FE6" w:rsidRPr="0002648A">
        <w:rPr>
          <w:rFonts w:hint="eastAsia"/>
        </w:rPr>
        <w:instrText>\o\ac(○,</w:instrText>
      </w:r>
      <w:r w:rsidR="009F3FE6" w:rsidRPr="0002648A">
        <w:rPr>
          <w:rFonts w:ascii="Arial"/>
          <w:position w:val="4"/>
          <w:sz w:val="22"/>
        </w:rPr>
        <w:instrText>3</w:instrText>
      </w:r>
      <w:r w:rsidR="009F3FE6" w:rsidRPr="0002648A">
        <w:instrText>)</w:instrText>
      </w:r>
      <w:r w:rsidR="009F3FE6" w:rsidRPr="0002648A">
        <w:fldChar w:fldCharType="end"/>
      </w:r>
      <w:r w:rsidR="009F3FE6" w:rsidRPr="0002648A">
        <w:rPr>
          <w:rFonts w:hint="eastAsia"/>
        </w:rPr>
        <w:t>傷口未復原即</w:t>
      </w:r>
      <w:r w:rsidR="001C2D02" w:rsidRPr="0002648A">
        <w:rPr>
          <w:rFonts w:hint="eastAsia"/>
        </w:rPr>
        <w:t>中止醫療，</w:t>
      </w:r>
      <w:r w:rsidR="009F3FE6" w:rsidRPr="0002648A">
        <w:rPr>
          <w:rFonts w:hint="eastAsia"/>
        </w:rPr>
        <w:t>被雇主要求回去上班，</w:t>
      </w:r>
      <w:r w:rsidR="009F3FE6" w:rsidRPr="0002648A">
        <w:fldChar w:fldCharType="begin"/>
      </w:r>
      <w:r w:rsidR="009F3FE6" w:rsidRPr="0002648A">
        <w:instrText xml:space="preserve"> eq </w:instrText>
      </w:r>
      <w:r w:rsidR="009F3FE6" w:rsidRPr="0002648A">
        <w:rPr>
          <w:rFonts w:hint="eastAsia"/>
        </w:rPr>
        <w:instrText>\o\ac(○,</w:instrText>
      </w:r>
      <w:r w:rsidR="009F3FE6" w:rsidRPr="0002648A">
        <w:rPr>
          <w:rFonts w:ascii="Arial"/>
          <w:position w:val="4"/>
          <w:sz w:val="22"/>
        </w:rPr>
        <w:instrText>4</w:instrText>
      </w:r>
      <w:r w:rsidR="009F3FE6" w:rsidRPr="0002648A">
        <w:instrText>)</w:instrText>
      </w:r>
      <w:r w:rsidR="009F3FE6" w:rsidRPr="0002648A">
        <w:fldChar w:fldCharType="end"/>
      </w:r>
      <w:r w:rsidR="009F3FE6" w:rsidRPr="0002648A">
        <w:rPr>
          <w:rFonts w:hint="eastAsia"/>
        </w:rPr>
        <w:t>中止勞動契約。</w:t>
      </w:r>
      <w:r w:rsidRPr="0002648A">
        <w:rPr>
          <w:rFonts w:hint="eastAsia"/>
        </w:rPr>
        <w:t>另外，</w:t>
      </w:r>
      <w:r w:rsidR="00672C77" w:rsidRPr="0002648A">
        <w:rPr>
          <w:rFonts w:hint="eastAsia"/>
        </w:rPr>
        <w:t>杜</w:t>
      </w:r>
      <w:r w:rsidR="00016F86" w:rsidRPr="0002648A">
        <w:rPr>
          <w:rFonts w:hAnsi="標楷體" w:hint="eastAsia"/>
        </w:rPr>
        <w:t>○</w:t>
      </w:r>
      <w:r w:rsidR="00672C77" w:rsidRPr="0002648A">
        <w:rPr>
          <w:rFonts w:hint="eastAsia"/>
        </w:rPr>
        <w:t>僅領得勞保的失能給付(約60萬)，以及職業災害勞工保護法的失能津貼(約每個月6</w:t>
      </w:r>
      <w:r w:rsidR="00672C77" w:rsidRPr="0002648A">
        <w:t>,</w:t>
      </w:r>
      <w:r w:rsidR="00672C77" w:rsidRPr="0002648A">
        <w:rPr>
          <w:rFonts w:hint="eastAsia"/>
        </w:rPr>
        <w:t>200元)，其他應有的工資、醫藥等補償，以及失能的賠償等</w:t>
      </w:r>
      <w:r w:rsidR="008C62ED" w:rsidRPr="0002648A">
        <w:rPr>
          <w:rFonts w:hint="eastAsia"/>
        </w:rPr>
        <w:t>訴求</w:t>
      </w:r>
      <w:r w:rsidR="00672C77" w:rsidRPr="0002648A">
        <w:rPr>
          <w:rFonts w:hint="eastAsia"/>
        </w:rPr>
        <w:t>，雇主表示：一毛錢都不會付!</w:t>
      </w:r>
      <w:r w:rsidR="00316BFA" w:rsidRPr="0002648A">
        <w:fldChar w:fldCharType="begin"/>
      </w:r>
      <w:r w:rsidR="00316BFA" w:rsidRPr="0002648A">
        <w:instrText xml:space="preserve"> eq </w:instrText>
      </w:r>
      <w:r w:rsidR="00316BFA" w:rsidRPr="0002648A">
        <w:rPr>
          <w:rFonts w:hint="eastAsia"/>
        </w:rPr>
        <w:instrText>\o\ac(○,</w:instrText>
      </w:r>
      <w:r w:rsidR="00316BFA" w:rsidRPr="0002648A">
        <w:rPr>
          <w:rFonts w:ascii="Arial"/>
          <w:position w:val="4"/>
          <w:sz w:val="22"/>
        </w:rPr>
        <w:instrText>5</w:instrText>
      </w:r>
      <w:r w:rsidR="00316BFA" w:rsidRPr="0002648A">
        <w:instrText>)</w:instrText>
      </w:r>
      <w:r w:rsidR="00316BFA" w:rsidRPr="0002648A">
        <w:fldChar w:fldCharType="end"/>
      </w:r>
      <w:r w:rsidR="00672C77" w:rsidRPr="0002648A">
        <w:rPr>
          <w:rFonts w:hint="eastAsia"/>
        </w:rPr>
        <w:t>即使民事一審判決雇主需賠償176萬餘</w:t>
      </w:r>
      <w:r w:rsidR="00672C77" w:rsidRPr="0002648A">
        <w:rPr>
          <w:rFonts w:hint="eastAsia"/>
        </w:rPr>
        <w:lastRenderedPageBreak/>
        <w:t>元，但雇主早已惡意脫產。(訪談照片如圖</w:t>
      </w:r>
      <w:r w:rsidR="00FE7D3B" w:rsidRPr="0002648A">
        <w:t>2</w:t>
      </w:r>
      <w:r w:rsidR="00672C77" w:rsidRPr="0002648A">
        <w:t>)</w:t>
      </w:r>
    </w:p>
    <w:tbl>
      <w:tblPr>
        <w:tblW w:w="99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5030"/>
      </w:tblGrid>
      <w:tr w:rsidR="0002648A" w:rsidRPr="0002648A" w14:paraId="0075F06F" w14:textId="77777777" w:rsidTr="00F2412A">
        <w:trPr>
          <w:trHeight w:val="4385"/>
        </w:trPr>
        <w:tc>
          <w:tcPr>
            <w:tcW w:w="4957" w:type="dxa"/>
          </w:tcPr>
          <w:p w14:paraId="7837A7B4" w14:textId="77777777" w:rsidR="00672C77" w:rsidRPr="0002648A" w:rsidRDefault="00672C77" w:rsidP="00F2412A">
            <w:pPr>
              <w:pStyle w:val="6"/>
              <w:numPr>
                <w:ilvl w:val="5"/>
                <w:numId w:val="0"/>
              </w:numPr>
            </w:pPr>
          </w:p>
          <w:p w14:paraId="0A298EF1" w14:textId="77777777" w:rsidR="00672C77" w:rsidRPr="0002648A" w:rsidRDefault="00672C77" w:rsidP="00F2412A">
            <w:pPr>
              <w:pStyle w:val="6"/>
              <w:numPr>
                <w:ilvl w:val="5"/>
                <w:numId w:val="0"/>
              </w:numPr>
            </w:pPr>
            <w:r w:rsidRPr="0002648A">
              <w:rPr>
                <w:noProof/>
              </w:rPr>
              <w:drawing>
                <wp:inline distT="0" distB="0" distL="0" distR="0" wp14:anchorId="791117B8" wp14:editId="1FC7EA4D">
                  <wp:extent cx="2999740" cy="2191385"/>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9740" cy="2191385"/>
                          </a:xfrm>
                          <a:prstGeom prst="rect">
                            <a:avLst/>
                          </a:prstGeom>
                          <a:noFill/>
                          <a:ln>
                            <a:noFill/>
                          </a:ln>
                        </pic:spPr>
                      </pic:pic>
                    </a:graphicData>
                  </a:graphic>
                </wp:inline>
              </w:drawing>
            </w:r>
          </w:p>
          <w:p w14:paraId="775D726A" w14:textId="77777777" w:rsidR="00672C77" w:rsidRPr="0002648A" w:rsidRDefault="00672C77" w:rsidP="00F2412A">
            <w:pPr>
              <w:pStyle w:val="6"/>
              <w:numPr>
                <w:ilvl w:val="5"/>
                <w:numId w:val="0"/>
              </w:numPr>
            </w:pPr>
          </w:p>
        </w:tc>
        <w:tc>
          <w:tcPr>
            <w:tcW w:w="5030" w:type="dxa"/>
          </w:tcPr>
          <w:p w14:paraId="56FB358E" w14:textId="77777777" w:rsidR="00672C77" w:rsidRPr="0002648A" w:rsidRDefault="00672C77" w:rsidP="00F2412A">
            <w:pPr>
              <w:pStyle w:val="6"/>
              <w:numPr>
                <w:ilvl w:val="5"/>
                <w:numId w:val="0"/>
              </w:numPr>
            </w:pPr>
          </w:p>
          <w:p w14:paraId="7E427BE6" w14:textId="77777777" w:rsidR="00672C77" w:rsidRPr="0002648A" w:rsidRDefault="00672C77" w:rsidP="00F2412A">
            <w:pPr>
              <w:pStyle w:val="6"/>
              <w:numPr>
                <w:ilvl w:val="5"/>
                <w:numId w:val="0"/>
              </w:numPr>
            </w:pPr>
            <w:r w:rsidRPr="0002648A">
              <w:rPr>
                <w:noProof/>
              </w:rPr>
              <w:drawing>
                <wp:inline distT="0" distB="0" distL="0" distR="0" wp14:anchorId="53745A92" wp14:editId="31C381A2">
                  <wp:extent cx="3055620" cy="2191385"/>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5620" cy="2191385"/>
                          </a:xfrm>
                          <a:prstGeom prst="rect">
                            <a:avLst/>
                          </a:prstGeom>
                          <a:noFill/>
                          <a:ln>
                            <a:noFill/>
                          </a:ln>
                        </pic:spPr>
                      </pic:pic>
                    </a:graphicData>
                  </a:graphic>
                </wp:inline>
              </w:drawing>
            </w:r>
          </w:p>
          <w:p w14:paraId="5798154C" w14:textId="77777777" w:rsidR="00672C77" w:rsidRPr="0002648A" w:rsidRDefault="00672C77" w:rsidP="00F2412A">
            <w:pPr>
              <w:pStyle w:val="6"/>
              <w:numPr>
                <w:ilvl w:val="5"/>
                <w:numId w:val="0"/>
              </w:numPr>
            </w:pPr>
          </w:p>
        </w:tc>
      </w:tr>
    </w:tbl>
    <w:p w14:paraId="47959469" w14:textId="77777777" w:rsidR="00672C77" w:rsidRPr="0002648A" w:rsidRDefault="00672C77" w:rsidP="00672C77">
      <w:pPr>
        <w:pStyle w:val="a2"/>
      </w:pPr>
      <w:r w:rsidRPr="0002648A">
        <w:rPr>
          <w:rFonts w:hint="eastAsia"/>
        </w:rPr>
        <w:t>杜</w:t>
      </w:r>
      <w:r w:rsidR="00BE4BD6" w:rsidRPr="0002648A">
        <w:rPr>
          <w:rFonts w:hint="eastAsia"/>
        </w:rPr>
        <w:t>君</w:t>
      </w:r>
      <w:r w:rsidRPr="0002648A">
        <w:rPr>
          <w:rFonts w:hint="eastAsia"/>
        </w:rPr>
        <w:t>職災受傷情形及肇災未符合安全功能規定之老舊機台</w:t>
      </w:r>
    </w:p>
    <w:p w14:paraId="506B61ED" w14:textId="77777777" w:rsidR="00672C77" w:rsidRPr="0002648A" w:rsidRDefault="00672C77" w:rsidP="00672C77">
      <w:pPr>
        <w:pStyle w:val="4"/>
        <w:numPr>
          <w:ilvl w:val="0"/>
          <w:numId w:val="0"/>
        </w:numPr>
        <w:ind w:left="1276" w:firstLineChars="208" w:firstLine="708"/>
      </w:pPr>
    </w:p>
    <w:p w14:paraId="4298A7F9" w14:textId="77777777" w:rsidR="00016F86" w:rsidRPr="0002648A" w:rsidRDefault="00016F86" w:rsidP="001E7072">
      <w:pPr>
        <w:pStyle w:val="4"/>
        <w:rPr>
          <w:b/>
        </w:rPr>
      </w:pPr>
      <w:r w:rsidRPr="0002648A">
        <w:rPr>
          <w:rFonts w:hint="eastAsia"/>
          <w:b/>
        </w:rPr>
        <w:t>受傷後，我得到的是一份「警告書」！</w:t>
      </w:r>
    </w:p>
    <w:p w14:paraId="7570E45B" w14:textId="77777777" w:rsidR="00016F86" w:rsidRPr="0002648A" w:rsidRDefault="00016F86" w:rsidP="001E7072">
      <w:pPr>
        <w:pStyle w:val="4"/>
        <w:numPr>
          <w:ilvl w:val="0"/>
          <w:numId w:val="0"/>
        </w:numPr>
        <w:ind w:left="1276"/>
      </w:pPr>
      <w:r w:rsidRPr="0002648A">
        <w:rPr>
          <w:rFonts w:hAnsi="標楷體" w:hint="eastAsia"/>
        </w:rPr>
        <w:t>《</w:t>
      </w:r>
      <w:r w:rsidRPr="0002648A">
        <w:rPr>
          <w:rFonts w:hint="eastAsia"/>
        </w:rPr>
        <w:t>印尼籍移工-M君</w:t>
      </w:r>
      <w:r w:rsidRPr="0002648A">
        <w:rPr>
          <w:rFonts w:hAnsi="標楷體" w:hint="eastAsia"/>
        </w:rPr>
        <w:t>》</w:t>
      </w:r>
    </w:p>
    <w:p w14:paraId="06F55C4A" w14:textId="77777777" w:rsidR="00016F86" w:rsidRPr="0002648A" w:rsidRDefault="00935541" w:rsidP="001E7072">
      <w:pPr>
        <w:pStyle w:val="4"/>
        <w:numPr>
          <w:ilvl w:val="0"/>
          <w:numId w:val="0"/>
        </w:numPr>
        <w:ind w:left="1560" w:firstLineChars="208" w:firstLine="708"/>
      </w:pPr>
      <w:r w:rsidRPr="0002648A">
        <w:t>108</w:t>
      </w:r>
      <w:r w:rsidR="00016F86" w:rsidRPr="0002648A">
        <w:rPr>
          <w:rFonts w:hint="eastAsia"/>
        </w:rPr>
        <w:t>年6月來臺工作，服務於臺中市一家金屬製造業工廠，109年10月16日操作衝壓式壓力機壓平鑰匙，衝壓時因鑰匙扭曲變形，M先生以手指將鑰匙固定，卻導致右手指遭重壓致斷裂：</w:t>
      </w:r>
    </w:p>
    <w:p w14:paraId="0DE245A6" w14:textId="77777777" w:rsidR="00016F86" w:rsidRPr="0002648A" w:rsidRDefault="00016F86" w:rsidP="001E7072">
      <w:pPr>
        <w:pStyle w:val="5"/>
        <w:numPr>
          <w:ilvl w:val="0"/>
          <w:numId w:val="0"/>
        </w:numPr>
        <w:ind w:left="2041" w:firstLineChars="192" w:firstLine="576"/>
        <w:rPr>
          <w:i/>
          <w:sz w:val="28"/>
          <w:szCs w:val="28"/>
        </w:rPr>
      </w:pPr>
      <w:r w:rsidRPr="0002648A">
        <w:rPr>
          <w:rFonts w:hint="eastAsia"/>
          <w:i/>
          <w:sz w:val="28"/>
          <w:szCs w:val="28"/>
        </w:rPr>
        <w:t>「</w:t>
      </w:r>
      <w:r w:rsidRPr="0002648A">
        <w:rPr>
          <w:i/>
          <w:sz w:val="28"/>
          <w:szCs w:val="28"/>
        </w:rPr>
        <w:t>M</w:t>
      </w:r>
      <w:r w:rsidRPr="0002648A">
        <w:rPr>
          <w:rFonts w:hint="eastAsia"/>
          <w:i/>
          <w:sz w:val="28"/>
          <w:szCs w:val="28"/>
        </w:rPr>
        <w:t>君今年才24歲，是標準的年少帥哥，但卻是滿臉愁容，沉默寡言。</w:t>
      </w:r>
      <w:r w:rsidR="00935541" w:rsidRPr="0002648A">
        <w:rPr>
          <w:i/>
          <w:sz w:val="28"/>
          <w:szCs w:val="28"/>
        </w:rPr>
        <w:t>108</w:t>
      </w:r>
      <w:r w:rsidRPr="0002648A">
        <w:rPr>
          <w:rFonts w:hint="eastAsia"/>
          <w:i/>
          <w:sz w:val="28"/>
          <w:szCs w:val="28"/>
        </w:rPr>
        <w:t>年6月以產業移工身分來臺工作，第1份工作落腳於臺中的金屬製造工廠，他平時負責的工作就是操作機台。在</w:t>
      </w:r>
      <w:r w:rsidR="00810530" w:rsidRPr="0002648A">
        <w:rPr>
          <w:i/>
          <w:sz w:val="28"/>
          <w:szCs w:val="28"/>
        </w:rPr>
        <w:t>109</w:t>
      </w:r>
      <w:r w:rsidRPr="0002648A">
        <w:rPr>
          <w:rFonts w:hint="eastAsia"/>
          <w:i/>
          <w:sz w:val="28"/>
          <w:szCs w:val="28"/>
        </w:rPr>
        <w:t>年10月16日這天，因為他平時操作的那台機器故障，雇主要他去操作另一台機器，在不熟悉機台操作情形下，結果右手食指遭機台截切，在血淋淋情況下，M君被緊急送到醫院，自此即失去了勞工最重要的右手食指!</w:t>
      </w:r>
    </w:p>
    <w:p w14:paraId="3C969EB6" w14:textId="77777777" w:rsidR="00016F86" w:rsidRPr="0002648A" w:rsidRDefault="00016F86" w:rsidP="001E7072">
      <w:pPr>
        <w:pStyle w:val="5"/>
        <w:numPr>
          <w:ilvl w:val="0"/>
          <w:numId w:val="0"/>
        </w:numPr>
        <w:ind w:left="2041" w:firstLineChars="192" w:firstLine="576"/>
        <w:rPr>
          <w:i/>
          <w:sz w:val="28"/>
          <w:szCs w:val="28"/>
        </w:rPr>
      </w:pPr>
      <w:r w:rsidRPr="0002648A">
        <w:rPr>
          <w:rFonts w:hint="eastAsia"/>
          <w:i/>
          <w:sz w:val="28"/>
          <w:szCs w:val="28"/>
        </w:rPr>
        <w:t>這家工廠經過臺中市勞動檢查處勞檢，發現這個機台竟未依規定設置安全裝置！而且M君每個月薪水都有被扣勞保費，發生職災後才發現，老闆沒有幫他</w:t>
      </w:r>
      <w:r w:rsidRPr="0002648A">
        <w:rPr>
          <w:rFonts w:hint="eastAsia"/>
          <w:i/>
          <w:sz w:val="28"/>
          <w:szCs w:val="28"/>
        </w:rPr>
        <w:lastRenderedPageBreak/>
        <w:t>加保，他無法請領勞保職災給付。M君無奈地說：『這工廠共有6位印尼移工，一開始到這家工廠工作的時候，我跟著其他移工學，但沒有人教我會有怎樣的危險？要怎注意危險？』『我希望有2個月的薪資當和解金，但是老闆不肯答應，而且認為是我自己操作不小心才受傷的，老闆還跟仲介聯合，最後給我一份﹝警告書﹞，上面寫著：〔未依安全教育訓練操作〕，然後要我簽名，如果收到3次警告書就要遣返回國。』</w:t>
      </w:r>
      <w:r w:rsidRPr="0002648A">
        <w:rPr>
          <w:i/>
          <w:sz w:val="28"/>
          <w:szCs w:val="28"/>
        </w:rPr>
        <w:t>M</w:t>
      </w:r>
      <w:r w:rsidRPr="0002648A">
        <w:rPr>
          <w:rFonts w:hint="eastAsia"/>
          <w:i/>
          <w:sz w:val="28"/>
          <w:szCs w:val="28"/>
        </w:rPr>
        <w:t>君按壓了手印，仲介公司也當見證人簽了名。M君說他已決定向雇主提告了！他難理解為什麼雇主連2個月薪資約5萬元的和解費都不願意支付，但卻願意花錢打官司？！</w:t>
      </w:r>
    </w:p>
    <w:p w14:paraId="795388CD" w14:textId="77777777" w:rsidR="00016F86" w:rsidRPr="0002648A" w:rsidRDefault="00016F86" w:rsidP="001E7072">
      <w:pPr>
        <w:pStyle w:val="5"/>
        <w:numPr>
          <w:ilvl w:val="0"/>
          <w:numId w:val="0"/>
        </w:numPr>
        <w:ind w:left="2041" w:firstLineChars="192" w:firstLine="576"/>
        <w:rPr>
          <w:i/>
          <w:sz w:val="28"/>
          <w:szCs w:val="28"/>
        </w:rPr>
      </w:pPr>
      <w:r w:rsidRPr="0002648A">
        <w:rPr>
          <w:rFonts w:hint="eastAsia"/>
          <w:i/>
          <w:sz w:val="28"/>
          <w:szCs w:val="28"/>
        </w:rPr>
        <w:t>最後，M君告訴我們，他已經結婚且有養育1個小孩，目前由他的媽媽在印尼照顧，而他的太太也在臺灣工作，為了生活他希望可以在</w:t>
      </w:r>
      <w:r w:rsidR="006B7445" w:rsidRPr="0002648A">
        <w:rPr>
          <w:rFonts w:hint="eastAsia"/>
          <w:i/>
          <w:sz w:val="28"/>
          <w:szCs w:val="28"/>
        </w:rPr>
        <w:t>臺</w:t>
      </w:r>
      <w:r w:rsidRPr="0002648A">
        <w:rPr>
          <w:rFonts w:hint="eastAsia"/>
          <w:i/>
          <w:sz w:val="28"/>
          <w:szCs w:val="28"/>
        </w:rPr>
        <w:t>灣繼續找到工作。受傷後，他就離開原工廠，雖然來臺灣工作已經付了420萬印尼盾，但是仍然要花2萬元的買工費找新雇主，希望他的</w:t>
      </w:r>
      <w:r w:rsidR="006B7445" w:rsidRPr="0002648A">
        <w:rPr>
          <w:rFonts w:hint="eastAsia"/>
          <w:i/>
          <w:sz w:val="28"/>
          <w:szCs w:val="28"/>
        </w:rPr>
        <w:t>食指斷掉的事情，</w:t>
      </w:r>
      <w:r w:rsidRPr="0002648A">
        <w:rPr>
          <w:rFonts w:hint="eastAsia"/>
          <w:i/>
          <w:sz w:val="28"/>
          <w:szCs w:val="28"/>
        </w:rPr>
        <w:t>不會造成工作的阻礙。</w:t>
      </w:r>
      <w:r w:rsidR="006B7445" w:rsidRPr="0002648A">
        <w:rPr>
          <w:rFonts w:hint="eastAsia"/>
          <w:i/>
          <w:sz w:val="28"/>
          <w:szCs w:val="28"/>
        </w:rPr>
        <w:t>」</w:t>
      </w:r>
    </w:p>
    <w:p w14:paraId="14B414C4" w14:textId="63029EA1" w:rsidR="00643301" w:rsidRPr="0002648A" w:rsidRDefault="006B7445" w:rsidP="001E7072">
      <w:pPr>
        <w:pStyle w:val="4"/>
        <w:numPr>
          <w:ilvl w:val="0"/>
          <w:numId w:val="0"/>
        </w:numPr>
        <w:ind w:left="1560" w:firstLineChars="208" w:firstLine="708"/>
      </w:pPr>
      <w:r w:rsidRPr="0002648A">
        <w:rPr>
          <w:rFonts w:hint="eastAsia"/>
        </w:rPr>
        <w:t>由M君的職災事件，發現</w:t>
      </w:r>
      <w:r w:rsidR="009F3FE6" w:rsidRPr="0002648A">
        <w:fldChar w:fldCharType="begin"/>
      </w:r>
      <w:r w:rsidR="009F3FE6" w:rsidRPr="0002648A">
        <w:instrText xml:space="preserve"> eq </w:instrText>
      </w:r>
      <w:r w:rsidR="009F3FE6" w:rsidRPr="0002648A">
        <w:rPr>
          <w:rFonts w:hint="eastAsia"/>
        </w:rPr>
        <w:instrText>\o\ac(○,</w:instrText>
      </w:r>
      <w:r w:rsidR="009F3FE6" w:rsidRPr="0002648A">
        <w:rPr>
          <w:rFonts w:ascii="Arial"/>
          <w:position w:val="4"/>
          <w:sz w:val="22"/>
        </w:rPr>
        <w:instrText>1</w:instrText>
      </w:r>
      <w:r w:rsidR="009F3FE6" w:rsidRPr="0002648A">
        <w:instrText>)</w:instrText>
      </w:r>
      <w:r w:rsidR="009F3FE6" w:rsidRPr="0002648A">
        <w:fldChar w:fldCharType="end"/>
      </w:r>
      <w:r w:rsidRPr="0002648A">
        <w:rPr>
          <w:rFonts w:hint="eastAsia"/>
        </w:rPr>
        <w:t>雇主</w:t>
      </w:r>
      <w:r w:rsidR="009F3FE6" w:rsidRPr="0002648A">
        <w:rPr>
          <w:rFonts w:hint="eastAsia"/>
        </w:rPr>
        <w:t>要求移工操作不熟悉的機台，且未有安全裝置。另外，</w:t>
      </w:r>
      <w:r w:rsidR="009F3FE6" w:rsidRPr="0002648A">
        <w:fldChar w:fldCharType="begin"/>
      </w:r>
      <w:r w:rsidR="009F3FE6" w:rsidRPr="0002648A">
        <w:instrText xml:space="preserve"> eq </w:instrText>
      </w:r>
      <w:r w:rsidR="009F3FE6" w:rsidRPr="0002648A">
        <w:rPr>
          <w:rFonts w:hint="eastAsia"/>
        </w:rPr>
        <w:instrText>\o\ac(○,</w:instrText>
      </w:r>
      <w:r w:rsidR="009F3FE6" w:rsidRPr="0002648A">
        <w:rPr>
          <w:rFonts w:ascii="Arial"/>
          <w:position w:val="4"/>
          <w:sz w:val="22"/>
        </w:rPr>
        <w:instrText>2</w:instrText>
      </w:r>
      <w:r w:rsidR="009F3FE6" w:rsidRPr="0002648A">
        <w:instrText>)</w:instrText>
      </w:r>
      <w:r w:rsidR="009F3FE6" w:rsidRPr="0002648A">
        <w:fldChar w:fldCharType="end"/>
      </w:r>
      <w:r w:rsidR="009F3FE6" w:rsidRPr="0002648A">
        <w:rPr>
          <w:rFonts w:hint="eastAsia"/>
        </w:rPr>
        <w:t>雇主沒有替移工加</w:t>
      </w:r>
      <w:r w:rsidR="001C2D02" w:rsidRPr="0002648A">
        <w:rPr>
          <w:rFonts w:hint="eastAsia"/>
        </w:rPr>
        <w:t>勞</w:t>
      </w:r>
      <w:r w:rsidR="009F3FE6" w:rsidRPr="0002648A">
        <w:rPr>
          <w:rFonts w:hint="eastAsia"/>
        </w:rPr>
        <w:t>保，</w:t>
      </w:r>
      <w:r w:rsidR="009F3FE6" w:rsidRPr="0002648A">
        <w:fldChar w:fldCharType="begin"/>
      </w:r>
      <w:r w:rsidR="009F3FE6" w:rsidRPr="0002648A">
        <w:instrText xml:space="preserve"> eq </w:instrText>
      </w:r>
      <w:r w:rsidR="009F3FE6" w:rsidRPr="0002648A">
        <w:rPr>
          <w:rFonts w:hint="eastAsia"/>
        </w:rPr>
        <w:instrText>\o\ac(○,</w:instrText>
      </w:r>
      <w:r w:rsidR="009F3FE6" w:rsidRPr="0002648A">
        <w:rPr>
          <w:rFonts w:ascii="Arial"/>
          <w:position w:val="4"/>
          <w:sz w:val="22"/>
        </w:rPr>
        <w:instrText>3</w:instrText>
      </w:r>
      <w:r w:rsidR="009F3FE6" w:rsidRPr="0002648A">
        <w:instrText>)</w:instrText>
      </w:r>
      <w:r w:rsidR="009F3FE6" w:rsidRPr="0002648A">
        <w:fldChar w:fldCharType="end"/>
      </w:r>
      <w:r w:rsidR="009F3FE6" w:rsidRPr="0002648A">
        <w:rPr>
          <w:rFonts w:hint="eastAsia"/>
        </w:rPr>
        <w:t>又</w:t>
      </w:r>
      <w:r w:rsidRPr="0002648A">
        <w:rPr>
          <w:rFonts w:hint="eastAsia"/>
        </w:rPr>
        <w:t>不願意支付任何賠償費用，即使只有</w:t>
      </w:r>
      <w:r w:rsidR="009F3FE6" w:rsidRPr="0002648A">
        <w:t>2</w:t>
      </w:r>
      <w:r w:rsidRPr="0002648A">
        <w:rPr>
          <w:rFonts w:hint="eastAsia"/>
        </w:rPr>
        <w:t>個月的薪資額度(</w:t>
      </w:r>
      <w:r w:rsidR="009F3FE6" w:rsidRPr="0002648A">
        <w:t>5</w:t>
      </w:r>
      <w:r w:rsidRPr="0002648A">
        <w:rPr>
          <w:rFonts w:hint="eastAsia"/>
        </w:rPr>
        <w:t>萬餘元)，雇主也不願意，卻願意花費更高額的律師費打官司。更誇張的是，雇主與仲介聯合給予M君一份「警告書」，要M君承認是自己的疏失造成傷害，且警告書上還寫著：「收到警告書3次，將遣返回國。」</w:t>
      </w:r>
      <w:r w:rsidR="00035068" w:rsidRPr="0002648A">
        <w:fldChar w:fldCharType="begin"/>
      </w:r>
      <w:r w:rsidR="00035068" w:rsidRPr="0002648A">
        <w:instrText xml:space="preserve"> eq </w:instrText>
      </w:r>
      <w:r w:rsidR="00035068" w:rsidRPr="0002648A">
        <w:rPr>
          <w:rFonts w:hint="eastAsia"/>
        </w:rPr>
        <w:instrText>\o\ac(○,</w:instrText>
      </w:r>
      <w:r w:rsidR="00035068" w:rsidRPr="0002648A">
        <w:rPr>
          <w:rFonts w:ascii="Arial"/>
          <w:position w:val="4"/>
          <w:sz w:val="22"/>
        </w:rPr>
        <w:instrText>4</w:instrText>
      </w:r>
      <w:r w:rsidR="00035068" w:rsidRPr="0002648A">
        <w:instrText>)</w:instrText>
      </w:r>
      <w:r w:rsidR="00035068" w:rsidRPr="0002648A">
        <w:fldChar w:fldCharType="end"/>
      </w:r>
      <w:r w:rsidR="00316BFA" w:rsidRPr="0002648A">
        <w:rPr>
          <w:rFonts w:hint="eastAsia"/>
        </w:rPr>
        <w:t>要轉換雇主，還要付出2萬元的「買工費」。</w:t>
      </w:r>
      <w:r w:rsidRPr="0002648A">
        <w:rPr>
          <w:rFonts w:hint="eastAsia"/>
        </w:rPr>
        <w:t>這是一個</w:t>
      </w:r>
      <w:r w:rsidR="00EB6CF4" w:rsidRPr="0002648A">
        <w:rPr>
          <w:rFonts w:hint="eastAsia"/>
        </w:rPr>
        <w:t>歧視</w:t>
      </w:r>
      <w:r w:rsidRPr="0002648A">
        <w:rPr>
          <w:rFonts w:hint="eastAsia"/>
        </w:rPr>
        <w:t>移工</w:t>
      </w:r>
      <w:r w:rsidR="00643301" w:rsidRPr="0002648A">
        <w:rPr>
          <w:rFonts w:hint="eastAsia"/>
        </w:rPr>
        <w:t>且</w:t>
      </w:r>
      <w:r w:rsidRPr="0002648A">
        <w:rPr>
          <w:rFonts w:hint="eastAsia"/>
        </w:rPr>
        <w:t>逼迫他回國的鮮明例子</w:t>
      </w:r>
      <w:r w:rsidR="00643301" w:rsidRPr="0002648A">
        <w:rPr>
          <w:rFonts w:hint="eastAsia"/>
        </w:rPr>
        <w:t>。(訪談照片如圖</w:t>
      </w:r>
      <w:r w:rsidR="00FE7D3B" w:rsidRPr="0002648A">
        <w:t>3</w:t>
      </w:r>
      <w:r w:rsidR="00643301" w:rsidRPr="0002648A">
        <w:t>)</w:t>
      </w:r>
    </w:p>
    <w:tbl>
      <w:tblPr>
        <w:tblW w:w="95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80"/>
      </w:tblGrid>
      <w:tr w:rsidR="0002648A" w:rsidRPr="0002648A" w14:paraId="06C2D345" w14:textId="77777777" w:rsidTr="00F2412A">
        <w:trPr>
          <w:trHeight w:val="5069"/>
        </w:trPr>
        <w:tc>
          <w:tcPr>
            <w:tcW w:w="4678" w:type="dxa"/>
          </w:tcPr>
          <w:p w14:paraId="5B8D5315" w14:textId="77777777" w:rsidR="00643301" w:rsidRPr="0002648A" w:rsidRDefault="00643301" w:rsidP="00F2412A">
            <w:pPr>
              <w:pStyle w:val="6"/>
              <w:numPr>
                <w:ilvl w:val="5"/>
                <w:numId w:val="0"/>
              </w:numPr>
            </w:pPr>
          </w:p>
          <w:p w14:paraId="57B92917" w14:textId="77777777" w:rsidR="00643301" w:rsidRPr="0002648A" w:rsidRDefault="00643301" w:rsidP="00F2412A">
            <w:pPr>
              <w:pStyle w:val="6"/>
              <w:numPr>
                <w:ilvl w:val="5"/>
                <w:numId w:val="0"/>
              </w:numPr>
            </w:pPr>
            <w:r w:rsidRPr="0002648A">
              <w:rPr>
                <w:noProof/>
              </w:rPr>
              <w:drawing>
                <wp:inline distT="0" distB="0" distL="0" distR="0" wp14:anchorId="34510197" wp14:editId="22B6BA40">
                  <wp:extent cx="2821258" cy="2706592"/>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32267" cy="2717154"/>
                          </a:xfrm>
                          <a:prstGeom prst="rect">
                            <a:avLst/>
                          </a:prstGeom>
                          <a:noFill/>
                          <a:ln>
                            <a:noFill/>
                          </a:ln>
                        </pic:spPr>
                      </pic:pic>
                    </a:graphicData>
                  </a:graphic>
                </wp:inline>
              </w:drawing>
            </w:r>
          </w:p>
        </w:tc>
        <w:tc>
          <w:tcPr>
            <w:tcW w:w="4880" w:type="dxa"/>
          </w:tcPr>
          <w:p w14:paraId="756A36BC" w14:textId="2BDE3EA8" w:rsidR="00643301" w:rsidRPr="0002648A" w:rsidRDefault="00BB1622" w:rsidP="009F6CA3">
            <w:pPr>
              <w:pStyle w:val="6"/>
              <w:numPr>
                <w:ilvl w:val="5"/>
                <w:numId w:val="0"/>
              </w:numPr>
              <w:jc w:val="center"/>
            </w:pPr>
            <w:r w:rsidRPr="00B50941">
              <w:rPr>
                <w:noProof/>
              </w:rPr>
              <w:drawing>
                <wp:inline distT="0" distB="0" distL="0" distR="0" wp14:anchorId="57ED461E" wp14:editId="600145C3">
                  <wp:extent cx="2964180" cy="3322320"/>
                  <wp:effectExtent l="0" t="0" r="762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4180" cy="3322320"/>
                          </a:xfrm>
                          <a:prstGeom prst="rect">
                            <a:avLst/>
                          </a:prstGeom>
                          <a:noFill/>
                          <a:ln>
                            <a:noFill/>
                          </a:ln>
                        </pic:spPr>
                      </pic:pic>
                    </a:graphicData>
                  </a:graphic>
                </wp:inline>
              </w:drawing>
            </w:r>
          </w:p>
        </w:tc>
      </w:tr>
    </w:tbl>
    <w:p w14:paraId="7B2FB30A" w14:textId="77777777" w:rsidR="00643301" w:rsidRPr="0002648A" w:rsidRDefault="00643301" w:rsidP="00643301">
      <w:pPr>
        <w:pStyle w:val="a2"/>
      </w:pPr>
      <w:r w:rsidRPr="0002648A">
        <w:t>M</w:t>
      </w:r>
      <w:r w:rsidRPr="0002648A">
        <w:rPr>
          <w:rFonts w:hint="eastAsia"/>
        </w:rPr>
        <w:t>君職災受傷情形及仲介公司、雇主給予之「警告書」</w:t>
      </w:r>
    </w:p>
    <w:p w14:paraId="6FF47094" w14:textId="77777777" w:rsidR="00672C77" w:rsidRPr="0002648A" w:rsidRDefault="00672C77" w:rsidP="006B7445">
      <w:pPr>
        <w:pStyle w:val="3"/>
        <w:numPr>
          <w:ilvl w:val="0"/>
          <w:numId w:val="0"/>
        </w:numPr>
        <w:ind w:leftChars="400" w:left="1361"/>
      </w:pPr>
    </w:p>
    <w:p w14:paraId="0F8FD7FA" w14:textId="77777777" w:rsidR="00643301" w:rsidRPr="0002648A" w:rsidRDefault="00643301" w:rsidP="001E7072">
      <w:pPr>
        <w:pStyle w:val="4"/>
        <w:rPr>
          <w:b/>
        </w:rPr>
      </w:pPr>
      <w:r w:rsidRPr="0002648A">
        <w:rPr>
          <w:rFonts w:hint="eastAsia"/>
          <w:b/>
        </w:rPr>
        <w:t>穿一輩子拖鞋</w:t>
      </w:r>
    </w:p>
    <w:p w14:paraId="1C5D4F30" w14:textId="77777777" w:rsidR="00643301" w:rsidRPr="0002648A" w:rsidRDefault="00643301" w:rsidP="006B7445">
      <w:pPr>
        <w:pStyle w:val="3"/>
        <w:numPr>
          <w:ilvl w:val="0"/>
          <w:numId w:val="0"/>
        </w:numPr>
        <w:ind w:leftChars="400" w:left="1361"/>
        <w:rPr>
          <w:rFonts w:hAnsi="標楷體"/>
        </w:rPr>
      </w:pPr>
      <w:r w:rsidRPr="0002648A">
        <w:rPr>
          <w:rFonts w:hAnsi="標楷體" w:hint="eastAsia"/>
        </w:rPr>
        <w:t>《越南籍移工</w:t>
      </w:r>
      <w:r w:rsidRPr="0002648A">
        <w:rPr>
          <w:rFonts w:hAnsi="標楷體"/>
        </w:rPr>
        <w:t>-黎○強》</w:t>
      </w:r>
    </w:p>
    <w:p w14:paraId="42B3B536" w14:textId="77777777" w:rsidR="00643301" w:rsidRPr="0002648A" w:rsidRDefault="00643301" w:rsidP="001E7072">
      <w:pPr>
        <w:pStyle w:val="4"/>
        <w:numPr>
          <w:ilvl w:val="0"/>
          <w:numId w:val="0"/>
        </w:numPr>
        <w:ind w:left="1560" w:firstLineChars="208" w:firstLine="708"/>
      </w:pPr>
      <w:r w:rsidRPr="0002648A">
        <w:rPr>
          <w:rFonts w:hint="eastAsia"/>
        </w:rPr>
        <w:t>黎君</w:t>
      </w:r>
      <w:r w:rsidR="009050EE" w:rsidRPr="0002648A">
        <w:t>106</w:t>
      </w:r>
      <w:r w:rsidRPr="0002648A">
        <w:rPr>
          <w:rFonts w:hint="eastAsia"/>
        </w:rPr>
        <w:t>年7月來臺工作，在約2個月後的9月19日上午，工廠內堆高機操作員未發現黎君在機器下方，且堆高機警報器故障未有警示聲，堆高機由上向下壓傷他的頭部，導致第一腰椎骨折：</w:t>
      </w:r>
    </w:p>
    <w:p w14:paraId="033BAB1E" w14:textId="77777777" w:rsidR="00643301" w:rsidRPr="0002648A" w:rsidRDefault="00643301" w:rsidP="001E7072">
      <w:pPr>
        <w:pStyle w:val="5"/>
        <w:numPr>
          <w:ilvl w:val="0"/>
          <w:numId w:val="0"/>
        </w:numPr>
        <w:ind w:left="2041" w:firstLineChars="192" w:firstLine="576"/>
        <w:rPr>
          <w:i/>
          <w:sz w:val="28"/>
          <w:szCs w:val="28"/>
        </w:rPr>
      </w:pPr>
      <w:r w:rsidRPr="0002648A">
        <w:rPr>
          <w:rFonts w:hint="eastAsia"/>
          <w:i/>
          <w:sz w:val="28"/>
          <w:szCs w:val="28"/>
        </w:rPr>
        <w:t>「遠遠就聽到有人穿著拖鞋走來的聲響，腳步聲的主人是黎君，正是而立之年，但是，他的腳卻再也站不直了……</w:t>
      </w:r>
    </w:p>
    <w:p w14:paraId="232050DA" w14:textId="77777777" w:rsidR="00643301" w:rsidRPr="0002648A" w:rsidRDefault="00643301" w:rsidP="001E7072">
      <w:pPr>
        <w:pStyle w:val="5"/>
        <w:numPr>
          <w:ilvl w:val="0"/>
          <w:numId w:val="0"/>
        </w:numPr>
        <w:ind w:left="2041" w:firstLineChars="192" w:firstLine="576"/>
        <w:rPr>
          <w:i/>
          <w:sz w:val="28"/>
          <w:szCs w:val="28"/>
        </w:rPr>
      </w:pPr>
      <w:r w:rsidRPr="0002648A">
        <w:rPr>
          <w:i/>
          <w:sz w:val="28"/>
          <w:szCs w:val="28"/>
        </w:rPr>
        <w:t xml:space="preserve">  </w:t>
      </w:r>
      <w:r w:rsidR="009050EE" w:rsidRPr="0002648A">
        <w:rPr>
          <w:i/>
          <w:sz w:val="28"/>
          <w:szCs w:val="28"/>
        </w:rPr>
        <w:t>106</w:t>
      </w:r>
      <w:r w:rsidRPr="0002648A">
        <w:rPr>
          <w:rFonts w:hint="eastAsia"/>
          <w:i/>
          <w:sz w:val="28"/>
          <w:szCs w:val="28"/>
        </w:rPr>
        <w:t>年7月，電機專科畢業的黎君，花了近18萬元仲介費來到臺灣，他心想，在臺灣賺夠了錢，就可以回家鄉討老婆生孩子，自己是家中獨子，要一肩扛起照顧父母的責任，但是，這樣的期待不過兩個月，9月19日早上，黎君被堆高機由上向下壓傷頭部，導致第一腰椎骨折並持續跛行。</w:t>
      </w:r>
    </w:p>
    <w:p w14:paraId="29CA8275" w14:textId="05C220E0" w:rsidR="00643301" w:rsidRPr="0002648A" w:rsidRDefault="00643301" w:rsidP="001E7072">
      <w:pPr>
        <w:pStyle w:val="5"/>
        <w:numPr>
          <w:ilvl w:val="0"/>
          <w:numId w:val="0"/>
        </w:numPr>
        <w:ind w:left="2041" w:firstLineChars="192" w:firstLine="576"/>
        <w:rPr>
          <w:i/>
          <w:sz w:val="28"/>
          <w:szCs w:val="28"/>
        </w:rPr>
      </w:pPr>
      <w:r w:rsidRPr="0002648A">
        <w:rPr>
          <w:i/>
          <w:sz w:val="28"/>
          <w:szCs w:val="28"/>
        </w:rPr>
        <w:t xml:space="preserve">  </w:t>
      </w:r>
      <w:r w:rsidRPr="0002648A">
        <w:rPr>
          <w:rFonts w:hint="eastAsia"/>
          <w:i/>
          <w:sz w:val="28"/>
          <w:szCs w:val="28"/>
        </w:rPr>
        <w:t>『我也不知道為何會影響到腳，但聽人家說是</w:t>
      </w:r>
      <w:r w:rsidRPr="0002648A">
        <w:rPr>
          <w:rFonts w:hint="eastAsia"/>
          <w:i/>
          <w:sz w:val="28"/>
          <w:szCs w:val="28"/>
        </w:rPr>
        <w:lastRenderedPageBreak/>
        <w:t>因為脊椎受傷影響，且臥床太久致腳萎縮，腳板沒辦法往下壓、踩實。』黎君很困惑地看著自己的腳說著，連疾病成因都是聽說的。接著，黎君又試著緩緩抬起腳給我們看腳上的拖鞋，說到:</w:t>
      </w:r>
      <w:r w:rsidR="004A46DA" w:rsidRPr="0002648A">
        <w:rPr>
          <w:rFonts w:hint="eastAsia"/>
          <w:i/>
          <w:sz w:val="28"/>
          <w:szCs w:val="28"/>
        </w:rPr>
        <w:t>『</w:t>
      </w:r>
      <w:r w:rsidRPr="0002648A">
        <w:rPr>
          <w:rFonts w:hint="eastAsia"/>
          <w:i/>
          <w:sz w:val="28"/>
          <w:szCs w:val="28"/>
        </w:rPr>
        <w:t>我不能穿正常的鞋子了，一輩子得穿著拖鞋，如果拖鞋重一點，我也穿不了……</w:t>
      </w:r>
      <w:r w:rsidR="004A46DA" w:rsidRPr="0002648A">
        <w:rPr>
          <w:rFonts w:hint="eastAsia"/>
          <w:i/>
          <w:sz w:val="28"/>
          <w:szCs w:val="28"/>
        </w:rPr>
        <w:t>』</w:t>
      </w:r>
    </w:p>
    <w:p w14:paraId="58FB8304" w14:textId="77777777" w:rsidR="00643301" w:rsidRPr="0002648A" w:rsidRDefault="00643301" w:rsidP="001E7072">
      <w:pPr>
        <w:pStyle w:val="5"/>
        <w:numPr>
          <w:ilvl w:val="0"/>
          <w:numId w:val="0"/>
        </w:numPr>
        <w:ind w:left="2041" w:firstLineChars="192" w:firstLine="576"/>
        <w:rPr>
          <w:i/>
          <w:sz w:val="28"/>
          <w:szCs w:val="28"/>
        </w:rPr>
      </w:pPr>
      <w:r w:rsidRPr="0002648A">
        <w:rPr>
          <w:rFonts w:hint="eastAsia"/>
          <w:i/>
          <w:sz w:val="28"/>
          <w:szCs w:val="28"/>
        </w:rPr>
        <w:t xml:space="preserve">  事發當時，堆高機操作員沒有發現黎君就彎著腰在機器下方埋頭拉著電線，堆高機警報器早就壞掉，沒有警示聲，機器就這樣重重壓在本就瘦小的黎君身上。受傷後的黎君，住院整整10天，回到公司後在宿舍裡躺了一個月，還是沒有辦法工作，為了要趕快好起來工作賺錢，他很努力的復健整整1年，但這段時間雇主沒有給黎君錢，只有依勞保條例給予職災傷病給付(70%還是由勞保局核發)，後續的回診和復健都是黎君自掏腰包。本該給黎君的醫療費，雇主卻跟他說:『</w:t>
      </w:r>
      <w:r w:rsidR="00564D48" w:rsidRPr="0002648A">
        <w:rPr>
          <w:rFonts w:hint="eastAsia"/>
          <w:i/>
          <w:sz w:val="28"/>
          <w:szCs w:val="28"/>
        </w:rPr>
        <w:t>我可以先借給你，等你領到薪水再從薪水扣除還我。</w:t>
      </w:r>
      <w:r w:rsidRPr="0002648A">
        <w:rPr>
          <w:rFonts w:hint="eastAsia"/>
          <w:i/>
          <w:sz w:val="28"/>
          <w:szCs w:val="28"/>
        </w:rPr>
        <w:t>』</w:t>
      </w:r>
    </w:p>
    <w:p w14:paraId="43DE195A" w14:textId="012EE6BD" w:rsidR="00643301" w:rsidRPr="0002648A" w:rsidRDefault="00643301" w:rsidP="001E7072">
      <w:pPr>
        <w:pStyle w:val="5"/>
        <w:numPr>
          <w:ilvl w:val="0"/>
          <w:numId w:val="0"/>
        </w:numPr>
        <w:ind w:left="2041" w:firstLineChars="192" w:firstLine="576"/>
        <w:rPr>
          <w:i/>
          <w:sz w:val="28"/>
          <w:szCs w:val="28"/>
        </w:rPr>
      </w:pPr>
      <w:r w:rsidRPr="0002648A">
        <w:rPr>
          <w:rFonts w:hint="eastAsia"/>
          <w:i/>
          <w:sz w:val="28"/>
          <w:szCs w:val="28"/>
        </w:rPr>
        <w:t>在復健後，黎君終於可以緩慢的走路，站不穩的他，工作變成</w:t>
      </w:r>
      <w:r w:rsidR="004A46DA" w:rsidRPr="0002648A">
        <w:rPr>
          <w:rFonts w:hint="eastAsia"/>
          <w:i/>
          <w:sz w:val="28"/>
          <w:szCs w:val="28"/>
        </w:rPr>
        <w:t>『</w:t>
      </w:r>
      <w:r w:rsidRPr="0002648A">
        <w:rPr>
          <w:rFonts w:hint="eastAsia"/>
          <w:i/>
          <w:sz w:val="28"/>
          <w:szCs w:val="28"/>
        </w:rPr>
        <w:t>坐</w:t>
      </w:r>
      <w:r w:rsidR="004A46DA" w:rsidRPr="0002648A">
        <w:rPr>
          <w:rFonts w:hint="eastAsia"/>
          <w:i/>
          <w:sz w:val="28"/>
          <w:szCs w:val="28"/>
        </w:rPr>
        <w:t>』</w:t>
      </w:r>
      <w:r w:rsidRPr="0002648A">
        <w:rPr>
          <w:rFonts w:hint="eastAsia"/>
          <w:i/>
          <w:sz w:val="28"/>
          <w:szCs w:val="28"/>
        </w:rPr>
        <w:t>在地上拉電線，簡單一點薪水也少一點，『我也想調整成坐著的工作沒有成功』其實公司也有其他適合黎君的工作，但是卻還是只讓他坐在地上，有的時候雇主也會叫他去拔草、打掃，而他在領薪水後又還給雇主在生病時</w:t>
      </w:r>
      <w:r w:rsidR="004A46DA" w:rsidRPr="0002648A">
        <w:rPr>
          <w:rFonts w:hint="eastAsia"/>
          <w:i/>
          <w:sz w:val="28"/>
          <w:szCs w:val="28"/>
        </w:rPr>
        <w:t>『</w:t>
      </w:r>
      <w:r w:rsidRPr="0002648A">
        <w:rPr>
          <w:rFonts w:hint="eastAsia"/>
          <w:i/>
          <w:sz w:val="28"/>
          <w:szCs w:val="28"/>
        </w:rPr>
        <w:t>借給</w:t>
      </w:r>
      <w:r w:rsidR="004A46DA" w:rsidRPr="0002648A">
        <w:rPr>
          <w:rFonts w:hint="eastAsia"/>
          <w:i/>
          <w:sz w:val="28"/>
          <w:szCs w:val="28"/>
        </w:rPr>
        <w:t>』</w:t>
      </w:r>
      <w:r w:rsidRPr="0002648A">
        <w:rPr>
          <w:rFonts w:hint="eastAsia"/>
          <w:i/>
          <w:sz w:val="28"/>
          <w:szCs w:val="28"/>
        </w:rPr>
        <w:t>他的幾萬元。</w:t>
      </w:r>
    </w:p>
    <w:p w14:paraId="3A7F76ED" w14:textId="3697DEBC" w:rsidR="00643301" w:rsidRPr="0002648A" w:rsidRDefault="00643301" w:rsidP="001E7072">
      <w:pPr>
        <w:pStyle w:val="5"/>
        <w:numPr>
          <w:ilvl w:val="0"/>
          <w:numId w:val="0"/>
        </w:numPr>
        <w:ind w:left="2041" w:firstLineChars="192" w:firstLine="576"/>
        <w:rPr>
          <w:i/>
          <w:sz w:val="28"/>
          <w:szCs w:val="28"/>
        </w:rPr>
      </w:pPr>
      <w:r w:rsidRPr="0002648A">
        <w:rPr>
          <w:rFonts w:hint="eastAsia"/>
          <w:i/>
          <w:sz w:val="28"/>
          <w:szCs w:val="28"/>
        </w:rPr>
        <w:t>日子很快的來到聘僱期將屆滿之時，雇主當然要黎君趕快回國不願續聘，黎君怎麼還願意在原工廠工作呢？他眼神低垂說到:</w:t>
      </w:r>
      <w:r w:rsidR="004A46DA" w:rsidRPr="0002648A">
        <w:rPr>
          <w:i/>
          <w:sz w:val="28"/>
          <w:szCs w:val="28"/>
        </w:rPr>
        <w:t xml:space="preserve"> </w:t>
      </w:r>
      <w:r w:rsidR="004A46DA" w:rsidRPr="0002648A">
        <w:rPr>
          <w:rFonts w:hint="eastAsia"/>
          <w:i/>
          <w:sz w:val="28"/>
          <w:szCs w:val="28"/>
        </w:rPr>
        <w:t>『</w:t>
      </w:r>
      <w:r w:rsidRPr="0002648A">
        <w:rPr>
          <w:rFonts w:hint="eastAsia"/>
          <w:i/>
          <w:sz w:val="28"/>
          <w:szCs w:val="28"/>
        </w:rPr>
        <w:t>是我自己再回的，因為我知道自己不能找到新工作……。</w:t>
      </w:r>
      <w:r w:rsidR="004A46DA" w:rsidRPr="0002648A">
        <w:rPr>
          <w:rFonts w:hint="eastAsia"/>
          <w:i/>
          <w:sz w:val="28"/>
          <w:szCs w:val="28"/>
        </w:rPr>
        <w:t>』</w:t>
      </w:r>
      <w:r w:rsidRPr="0002648A">
        <w:rPr>
          <w:rFonts w:hint="eastAsia"/>
          <w:i/>
          <w:sz w:val="28"/>
          <w:szCs w:val="28"/>
        </w:rPr>
        <w:t>其實黎</w:t>
      </w:r>
      <w:r w:rsidR="000E7FBF" w:rsidRPr="0002648A">
        <w:rPr>
          <w:rFonts w:hint="eastAsia"/>
          <w:i/>
          <w:sz w:val="28"/>
          <w:szCs w:val="28"/>
        </w:rPr>
        <w:t>君</w:t>
      </w:r>
      <w:r w:rsidRPr="0002648A">
        <w:rPr>
          <w:rFonts w:hint="eastAsia"/>
          <w:i/>
          <w:sz w:val="28"/>
          <w:szCs w:val="28"/>
        </w:rPr>
        <w:t>一直是知道自己可以向雇主打官司求償的，但他不希望沒有工作，而這次雇主的狠心終於讓黎</w:t>
      </w:r>
      <w:r w:rsidR="000E7FBF" w:rsidRPr="0002648A">
        <w:rPr>
          <w:rFonts w:hint="eastAsia"/>
          <w:i/>
          <w:sz w:val="28"/>
          <w:szCs w:val="28"/>
        </w:rPr>
        <w:t>君</w:t>
      </w:r>
      <w:r w:rsidRPr="0002648A">
        <w:rPr>
          <w:rFonts w:hint="eastAsia"/>
          <w:i/>
          <w:sz w:val="28"/>
          <w:szCs w:val="28"/>
        </w:rPr>
        <w:t>決定對雇主提告索賠，但即使到最後就算最後黎</w:t>
      </w:r>
      <w:r w:rsidR="000E7FBF" w:rsidRPr="0002648A">
        <w:rPr>
          <w:rFonts w:hint="eastAsia"/>
          <w:i/>
          <w:sz w:val="28"/>
          <w:szCs w:val="28"/>
        </w:rPr>
        <w:t>君</w:t>
      </w:r>
      <w:r w:rsidRPr="0002648A">
        <w:rPr>
          <w:rFonts w:hint="eastAsia"/>
          <w:i/>
          <w:sz w:val="28"/>
          <w:szCs w:val="28"/>
        </w:rPr>
        <w:t>決定退讓到不要求任</w:t>
      </w:r>
      <w:r w:rsidRPr="0002648A">
        <w:rPr>
          <w:rFonts w:hint="eastAsia"/>
          <w:i/>
          <w:sz w:val="28"/>
          <w:szCs w:val="28"/>
        </w:rPr>
        <w:lastRenderedPageBreak/>
        <w:t>何賠償僅希望獲續聘，雇主仍然不願意，只願意拿5萬塊跟他和解。</w:t>
      </w:r>
    </w:p>
    <w:p w14:paraId="470224C9" w14:textId="77777777" w:rsidR="00643301" w:rsidRPr="0002648A" w:rsidRDefault="00643301" w:rsidP="001E7072">
      <w:pPr>
        <w:pStyle w:val="5"/>
        <w:numPr>
          <w:ilvl w:val="0"/>
          <w:numId w:val="0"/>
        </w:numPr>
        <w:ind w:left="2041" w:firstLineChars="192" w:firstLine="576"/>
        <w:rPr>
          <w:i/>
          <w:sz w:val="28"/>
          <w:szCs w:val="28"/>
        </w:rPr>
      </w:pPr>
      <w:r w:rsidRPr="0002648A">
        <w:rPr>
          <w:rFonts w:hint="eastAsia"/>
          <w:i/>
          <w:sz w:val="28"/>
          <w:szCs w:val="28"/>
        </w:rPr>
        <w:t xml:space="preserve">  後來安置中心的社工告訴我們，其實黎</w:t>
      </w:r>
      <w:r w:rsidR="007145BC" w:rsidRPr="0002648A">
        <w:rPr>
          <w:rFonts w:hint="eastAsia"/>
          <w:i/>
          <w:sz w:val="28"/>
          <w:szCs w:val="28"/>
        </w:rPr>
        <w:t>君</w:t>
      </w:r>
      <w:r w:rsidRPr="0002648A">
        <w:rPr>
          <w:rFonts w:hint="eastAsia"/>
          <w:i/>
          <w:sz w:val="28"/>
          <w:szCs w:val="28"/>
        </w:rPr>
        <w:t>的狀況可以申請失能給付，但是他不知道，因為當時仲介沒有告訴他失能跟傷病的不同，也沒有做失能、勞動力減損的認定，不過黎</w:t>
      </w:r>
      <w:r w:rsidR="000E7FBF" w:rsidRPr="0002648A">
        <w:rPr>
          <w:rFonts w:hint="eastAsia"/>
          <w:i/>
          <w:sz w:val="28"/>
          <w:szCs w:val="28"/>
        </w:rPr>
        <w:t>君</w:t>
      </w:r>
      <w:r w:rsidRPr="0002648A">
        <w:rPr>
          <w:rFonts w:hint="eastAsia"/>
          <w:i/>
          <w:sz w:val="28"/>
          <w:szCs w:val="28"/>
        </w:rPr>
        <w:t>到安置中心後，想在醫院認定失能卻也困難重重，因為萎縮的腳還是可以拖行地走，與我們一般認為的失能—</w:t>
      </w:r>
      <w:r w:rsidR="000E7FBF" w:rsidRPr="0002648A">
        <w:rPr>
          <w:rFonts w:hint="eastAsia"/>
          <w:i/>
          <w:sz w:val="28"/>
          <w:szCs w:val="28"/>
        </w:rPr>
        <w:t>『</w:t>
      </w:r>
      <w:r w:rsidRPr="0002648A">
        <w:rPr>
          <w:rFonts w:hint="eastAsia"/>
          <w:i/>
          <w:sz w:val="28"/>
          <w:szCs w:val="28"/>
        </w:rPr>
        <w:t>截肢</w:t>
      </w:r>
      <w:r w:rsidR="000E7FBF" w:rsidRPr="0002648A">
        <w:rPr>
          <w:rFonts w:hint="eastAsia"/>
          <w:i/>
          <w:sz w:val="28"/>
          <w:szCs w:val="28"/>
        </w:rPr>
        <w:t>』</w:t>
      </w:r>
      <w:r w:rsidRPr="0002648A">
        <w:rPr>
          <w:rFonts w:hint="eastAsia"/>
          <w:i/>
          <w:sz w:val="28"/>
          <w:szCs w:val="28"/>
        </w:rPr>
        <w:t>不一樣。</w:t>
      </w:r>
    </w:p>
    <w:p w14:paraId="3849FFD2" w14:textId="2226E5D8" w:rsidR="00643301" w:rsidRPr="0002648A" w:rsidRDefault="00643301" w:rsidP="001E7072">
      <w:pPr>
        <w:pStyle w:val="5"/>
        <w:numPr>
          <w:ilvl w:val="0"/>
          <w:numId w:val="0"/>
        </w:numPr>
        <w:ind w:left="2041" w:firstLineChars="192" w:firstLine="576"/>
        <w:rPr>
          <w:i/>
          <w:sz w:val="28"/>
          <w:szCs w:val="28"/>
        </w:rPr>
      </w:pPr>
      <w:r w:rsidRPr="0002648A">
        <w:rPr>
          <w:rFonts w:hint="eastAsia"/>
          <w:i/>
          <w:sz w:val="28"/>
          <w:szCs w:val="28"/>
        </w:rPr>
        <w:t xml:space="preserve">   現在黎</w:t>
      </w:r>
      <w:r w:rsidR="00966D87" w:rsidRPr="0002648A">
        <w:rPr>
          <w:rFonts w:hint="eastAsia"/>
          <w:i/>
          <w:sz w:val="28"/>
          <w:szCs w:val="28"/>
        </w:rPr>
        <w:t>君</w:t>
      </w:r>
      <w:r w:rsidRPr="0002648A">
        <w:rPr>
          <w:rFonts w:hint="eastAsia"/>
          <w:i/>
          <w:sz w:val="28"/>
          <w:szCs w:val="28"/>
        </w:rPr>
        <w:t>在安置中心已經是資深住民了，法定的居留時間、政府的安置費也將隨著官司一審而結束，我們問黎</w:t>
      </w:r>
      <w:r w:rsidR="000E7FBF" w:rsidRPr="0002648A">
        <w:rPr>
          <w:rFonts w:hint="eastAsia"/>
          <w:i/>
          <w:sz w:val="28"/>
          <w:szCs w:val="28"/>
        </w:rPr>
        <w:t>君</w:t>
      </w:r>
      <w:r w:rsidRPr="0002648A">
        <w:rPr>
          <w:rFonts w:hint="eastAsia"/>
          <w:i/>
          <w:sz w:val="28"/>
          <w:szCs w:val="28"/>
        </w:rPr>
        <w:t>之後的打算，他只說:</w:t>
      </w:r>
      <w:r w:rsidR="000E7FBF" w:rsidRPr="0002648A">
        <w:rPr>
          <w:rFonts w:hint="eastAsia"/>
          <w:i/>
          <w:sz w:val="28"/>
          <w:szCs w:val="28"/>
        </w:rPr>
        <w:t>『</w:t>
      </w:r>
      <w:r w:rsidRPr="0002648A">
        <w:rPr>
          <w:rFonts w:hint="eastAsia"/>
          <w:i/>
          <w:sz w:val="28"/>
          <w:szCs w:val="28"/>
        </w:rPr>
        <w:t>其實我只希望雇主可以給我一筆錢，讓我回越南可以做點事情，但我也不知道我要做甚麼，現在我這樣沒有辦法做事也無法結婚，人家會對我指指點點，只能努力先復健好再打算</w:t>
      </w:r>
      <w:r w:rsidR="000E7FBF" w:rsidRPr="0002648A">
        <w:rPr>
          <w:rFonts w:hint="eastAsia"/>
          <w:i/>
          <w:sz w:val="28"/>
          <w:szCs w:val="28"/>
        </w:rPr>
        <w:t>』</w:t>
      </w:r>
      <w:r w:rsidRPr="0002648A">
        <w:rPr>
          <w:rFonts w:hint="eastAsia"/>
          <w:i/>
          <w:sz w:val="28"/>
          <w:szCs w:val="28"/>
        </w:rPr>
        <w:t>我們鼓勵黎</w:t>
      </w:r>
      <w:r w:rsidR="000E7FBF" w:rsidRPr="0002648A">
        <w:rPr>
          <w:rFonts w:hint="eastAsia"/>
          <w:i/>
          <w:sz w:val="28"/>
          <w:szCs w:val="28"/>
        </w:rPr>
        <w:t>君</w:t>
      </w:r>
      <w:r w:rsidRPr="0002648A">
        <w:rPr>
          <w:rFonts w:hint="eastAsia"/>
          <w:i/>
          <w:sz w:val="28"/>
          <w:szCs w:val="28"/>
        </w:rPr>
        <w:t>在</w:t>
      </w:r>
      <w:r w:rsidR="00221FC0" w:rsidRPr="0002648A">
        <w:rPr>
          <w:rFonts w:hint="eastAsia"/>
          <w:i/>
          <w:sz w:val="28"/>
          <w:szCs w:val="28"/>
        </w:rPr>
        <w:t>臺灣</w:t>
      </w:r>
      <w:r w:rsidRPr="0002648A">
        <w:rPr>
          <w:rFonts w:hint="eastAsia"/>
          <w:i/>
          <w:sz w:val="28"/>
          <w:szCs w:val="28"/>
        </w:rPr>
        <w:t>這段時間多學點技能，只是目前政府的職業訓練並不開放給移工，所以</w:t>
      </w:r>
      <w:r w:rsidR="000E7FBF" w:rsidRPr="0002648A">
        <w:rPr>
          <w:rFonts w:hint="eastAsia"/>
          <w:i/>
          <w:sz w:val="28"/>
          <w:szCs w:val="28"/>
        </w:rPr>
        <w:t>他</w:t>
      </w:r>
      <w:r w:rsidRPr="0002648A">
        <w:rPr>
          <w:rFonts w:hint="eastAsia"/>
          <w:i/>
          <w:sz w:val="28"/>
          <w:szCs w:val="28"/>
        </w:rPr>
        <w:t>目前最多的時間是在安置中心上中文課，但也許他這輩子都不會再回來</w:t>
      </w:r>
      <w:r w:rsidR="000E7FBF" w:rsidRPr="0002648A">
        <w:rPr>
          <w:rFonts w:hint="eastAsia"/>
          <w:i/>
          <w:sz w:val="28"/>
          <w:szCs w:val="28"/>
        </w:rPr>
        <w:t>臺</w:t>
      </w:r>
      <w:r w:rsidRPr="0002648A">
        <w:rPr>
          <w:rFonts w:hint="eastAsia"/>
          <w:i/>
          <w:sz w:val="28"/>
          <w:szCs w:val="28"/>
        </w:rPr>
        <w:t>灣，可能也用不上了</w:t>
      </w:r>
      <w:r w:rsidR="000E7FBF" w:rsidRPr="0002648A">
        <w:rPr>
          <w:rFonts w:hint="eastAsia"/>
          <w:i/>
          <w:sz w:val="28"/>
          <w:szCs w:val="28"/>
        </w:rPr>
        <w:t>……</w:t>
      </w:r>
      <w:r w:rsidRPr="0002648A">
        <w:rPr>
          <w:rFonts w:hint="eastAsia"/>
          <w:i/>
          <w:sz w:val="28"/>
          <w:szCs w:val="28"/>
        </w:rPr>
        <w:t>」</w:t>
      </w:r>
    </w:p>
    <w:p w14:paraId="09E7FC1A" w14:textId="4F77F76D" w:rsidR="000E7FBF" w:rsidRPr="0002648A" w:rsidRDefault="000E7FBF" w:rsidP="001E7072">
      <w:pPr>
        <w:pStyle w:val="4"/>
        <w:numPr>
          <w:ilvl w:val="0"/>
          <w:numId w:val="0"/>
        </w:numPr>
        <w:ind w:left="1560" w:firstLineChars="208" w:firstLine="708"/>
        <w:rPr>
          <w:rFonts w:hAnsi="標楷體"/>
          <w:sz w:val="28"/>
          <w:szCs w:val="28"/>
        </w:rPr>
      </w:pPr>
      <w:r w:rsidRPr="0002648A">
        <w:rPr>
          <w:rFonts w:hint="eastAsia"/>
        </w:rPr>
        <w:t>由黎君的職災事件，除了又是</w:t>
      </w:r>
      <w:r w:rsidR="00316BFA" w:rsidRPr="0002648A">
        <w:fldChar w:fldCharType="begin"/>
      </w:r>
      <w:r w:rsidR="00316BFA" w:rsidRPr="0002648A">
        <w:instrText xml:space="preserve"> eq </w:instrText>
      </w:r>
      <w:r w:rsidR="00316BFA" w:rsidRPr="0002648A">
        <w:rPr>
          <w:rFonts w:hint="eastAsia"/>
        </w:rPr>
        <w:instrText>\o\ac(○,</w:instrText>
      </w:r>
      <w:r w:rsidR="00316BFA" w:rsidRPr="0002648A">
        <w:rPr>
          <w:rFonts w:ascii="Arial"/>
          <w:position w:val="4"/>
          <w:sz w:val="22"/>
        </w:rPr>
        <w:instrText>1</w:instrText>
      </w:r>
      <w:r w:rsidR="00316BFA" w:rsidRPr="0002648A">
        <w:instrText>)</w:instrText>
      </w:r>
      <w:r w:rsidR="00316BFA" w:rsidRPr="0002648A">
        <w:fldChar w:fldCharType="end"/>
      </w:r>
      <w:r w:rsidRPr="0002648A">
        <w:rPr>
          <w:rFonts w:hint="eastAsia"/>
        </w:rPr>
        <w:t>故障機器導致</w:t>
      </w:r>
      <w:r w:rsidR="001904A1" w:rsidRPr="0002648A">
        <w:rPr>
          <w:rFonts w:hint="eastAsia"/>
        </w:rPr>
        <w:t>傷害外，也發現</w:t>
      </w:r>
      <w:r w:rsidR="00316BFA" w:rsidRPr="0002648A">
        <w:fldChar w:fldCharType="begin"/>
      </w:r>
      <w:r w:rsidR="00316BFA" w:rsidRPr="0002648A">
        <w:instrText xml:space="preserve"> eq </w:instrText>
      </w:r>
      <w:r w:rsidR="00316BFA" w:rsidRPr="0002648A">
        <w:rPr>
          <w:rFonts w:hint="eastAsia"/>
        </w:rPr>
        <w:instrText>\o\ac(○,</w:instrText>
      </w:r>
      <w:r w:rsidR="00316BFA" w:rsidRPr="0002648A">
        <w:rPr>
          <w:rFonts w:ascii="Arial"/>
          <w:position w:val="4"/>
          <w:sz w:val="22"/>
        </w:rPr>
        <w:instrText>2</w:instrText>
      </w:r>
      <w:r w:rsidR="00316BFA" w:rsidRPr="0002648A">
        <w:instrText>)</w:instrText>
      </w:r>
      <w:r w:rsidR="00316BFA" w:rsidRPr="0002648A">
        <w:fldChar w:fldCharType="end"/>
      </w:r>
      <w:r w:rsidR="001904A1" w:rsidRPr="0002648A">
        <w:rPr>
          <w:rFonts w:hint="eastAsia"/>
        </w:rPr>
        <w:t>仲介公司並未協助失能認定及申請失能給付，</w:t>
      </w:r>
      <w:r w:rsidR="00316BFA" w:rsidRPr="0002648A">
        <w:fldChar w:fldCharType="begin"/>
      </w:r>
      <w:r w:rsidR="00316BFA" w:rsidRPr="0002648A">
        <w:instrText xml:space="preserve"> eq </w:instrText>
      </w:r>
      <w:r w:rsidR="00316BFA" w:rsidRPr="0002648A">
        <w:rPr>
          <w:rFonts w:hint="eastAsia"/>
        </w:rPr>
        <w:instrText>\o\ac(○,</w:instrText>
      </w:r>
      <w:r w:rsidR="00316BFA" w:rsidRPr="0002648A">
        <w:rPr>
          <w:rFonts w:ascii="Arial"/>
          <w:position w:val="4"/>
          <w:sz w:val="22"/>
        </w:rPr>
        <w:instrText>3</w:instrText>
      </w:r>
      <w:r w:rsidR="00316BFA" w:rsidRPr="0002648A">
        <w:instrText>)</w:instrText>
      </w:r>
      <w:r w:rsidR="00316BFA" w:rsidRPr="0002648A">
        <w:fldChar w:fldCharType="end"/>
      </w:r>
      <w:r w:rsidR="001904A1" w:rsidRPr="0002648A">
        <w:rPr>
          <w:rFonts w:hint="eastAsia"/>
        </w:rPr>
        <w:t>另職災後，雇主雖將黎君的工作</w:t>
      </w:r>
      <w:r w:rsidR="001C2D02" w:rsidRPr="0002648A">
        <w:rPr>
          <w:rFonts w:hint="eastAsia"/>
        </w:rPr>
        <w:t>改為坐在地上工作</w:t>
      </w:r>
      <w:r w:rsidR="001904A1" w:rsidRPr="0002648A">
        <w:rPr>
          <w:rFonts w:hint="eastAsia"/>
        </w:rPr>
        <w:t>，薪水也因此偏低，</w:t>
      </w:r>
      <w:r w:rsidR="00316BFA" w:rsidRPr="0002648A">
        <w:fldChar w:fldCharType="begin"/>
      </w:r>
      <w:r w:rsidR="00316BFA" w:rsidRPr="0002648A">
        <w:instrText xml:space="preserve"> eq </w:instrText>
      </w:r>
      <w:r w:rsidR="00316BFA" w:rsidRPr="0002648A">
        <w:rPr>
          <w:rFonts w:hint="eastAsia"/>
        </w:rPr>
        <w:instrText>\o\ac(○,</w:instrText>
      </w:r>
      <w:r w:rsidR="00316BFA" w:rsidRPr="0002648A">
        <w:rPr>
          <w:rFonts w:ascii="Arial"/>
          <w:position w:val="4"/>
          <w:sz w:val="22"/>
        </w:rPr>
        <w:instrText>4</w:instrText>
      </w:r>
      <w:r w:rsidR="00316BFA" w:rsidRPr="0002648A">
        <w:instrText>)</w:instrText>
      </w:r>
      <w:r w:rsidR="00316BFA" w:rsidRPr="0002648A">
        <w:fldChar w:fldCharType="end"/>
      </w:r>
      <w:r w:rsidR="001904A1" w:rsidRPr="0002648A">
        <w:rPr>
          <w:rFonts w:hint="eastAsia"/>
        </w:rPr>
        <w:t>至於職災後的補償問題，雇主沒有給付黎君的醫藥費及將近1年復健費，甚至告訴黎君說：「你可以先跟我借，之後</w:t>
      </w:r>
      <w:r w:rsidR="004A46DA" w:rsidRPr="0002648A">
        <w:rPr>
          <w:rFonts w:hint="eastAsia"/>
        </w:rPr>
        <w:t>再</w:t>
      </w:r>
      <w:r w:rsidR="001904A1" w:rsidRPr="0002648A">
        <w:rPr>
          <w:rFonts w:hint="eastAsia"/>
        </w:rPr>
        <w:t>從你的薪水扣除」本應該要給的醫藥及復健費</w:t>
      </w:r>
      <w:r w:rsidR="009A059A" w:rsidRPr="0002648A">
        <w:rPr>
          <w:rFonts w:hint="eastAsia"/>
        </w:rPr>
        <w:t>，竟然真的從黎君的薪水</w:t>
      </w:r>
      <w:r w:rsidR="004A46DA" w:rsidRPr="0002648A">
        <w:rPr>
          <w:rFonts w:hint="eastAsia"/>
        </w:rPr>
        <w:t>裡</w:t>
      </w:r>
      <w:r w:rsidR="009A059A" w:rsidRPr="0002648A">
        <w:rPr>
          <w:rFonts w:hint="eastAsia"/>
        </w:rPr>
        <w:t>一一扣除。此外，</w:t>
      </w:r>
      <w:r w:rsidR="001C2D02" w:rsidRPr="0002648A">
        <w:fldChar w:fldCharType="begin"/>
      </w:r>
      <w:r w:rsidR="001C2D02" w:rsidRPr="0002648A">
        <w:instrText xml:space="preserve"> eq </w:instrText>
      </w:r>
      <w:r w:rsidR="001C2D02" w:rsidRPr="0002648A">
        <w:rPr>
          <w:rFonts w:hint="eastAsia"/>
        </w:rPr>
        <w:instrText>\o\ac(○,</w:instrText>
      </w:r>
      <w:r w:rsidR="001C2D02" w:rsidRPr="0002648A">
        <w:rPr>
          <w:rFonts w:ascii="Arial"/>
          <w:position w:val="4"/>
          <w:sz w:val="22"/>
        </w:rPr>
        <w:instrText>5</w:instrText>
      </w:r>
      <w:r w:rsidR="001C2D02" w:rsidRPr="0002648A">
        <w:instrText>)</w:instrText>
      </w:r>
      <w:r w:rsidR="001C2D02" w:rsidRPr="0002648A">
        <w:fldChar w:fldCharType="end"/>
      </w:r>
      <w:r w:rsidR="001C2D02" w:rsidRPr="0002648A">
        <w:rPr>
          <w:rFonts w:hint="eastAsia"/>
        </w:rPr>
        <w:t>政府的安置費用只補助到司法一審判決，加以，</w:t>
      </w:r>
      <w:r w:rsidR="001C2D02" w:rsidRPr="0002648A">
        <w:fldChar w:fldCharType="begin"/>
      </w:r>
      <w:r w:rsidR="001C2D02" w:rsidRPr="0002648A">
        <w:instrText xml:space="preserve"> eq </w:instrText>
      </w:r>
      <w:r w:rsidR="001C2D02" w:rsidRPr="0002648A">
        <w:rPr>
          <w:rFonts w:hint="eastAsia"/>
        </w:rPr>
        <w:instrText>\o\ac(○,</w:instrText>
      </w:r>
      <w:r w:rsidR="001C2D02" w:rsidRPr="0002648A">
        <w:rPr>
          <w:rFonts w:ascii="Arial"/>
          <w:position w:val="4"/>
          <w:sz w:val="22"/>
        </w:rPr>
        <w:instrText>6</w:instrText>
      </w:r>
      <w:r w:rsidR="001C2D02" w:rsidRPr="0002648A">
        <w:instrText>)</w:instrText>
      </w:r>
      <w:r w:rsidR="001C2D02" w:rsidRPr="0002648A">
        <w:fldChar w:fldCharType="end"/>
      </w:r>
      <w:r w:rsidR="009A059A" w:rsidRPr="0002648A">
        <w:rPr>
          <w:rFonts w:hint="eastAsia"/>
        </w:rPr>
        <w:t>移工目前並非政府職業訓練的對象，此問題亦值得進一步探究。</w:t>
      </w:r>
      <w:r w:rsidRPr="0002648A">
        <w:rPr>
          <w:rFonts w:hint="eastAsia"/>
        </w:rPr>
        <w:t>(訪談照片如圖</w:t>
      </w:r>
      <w:r w:rsidR="00FE7D3B" w:rsidRPr="0002648A">
        <w:t>4</w:t>
      </w:r>
      <w:r w:rsidRPr="0002648A">
        <w:t>)</w:t>
      </w:r>
    </w:p>
    <w:p w14:paraId="23BF18A3" w14:textId="77777777" w:rsidR="000E7FBF" w:rsidRPr="0002648A" w:rsidRDefault="000E7FBF" w:rsidP="000E7FBF">
      <w:pPr>
        <w:pStyle w:val="4"/>
        <w:numPr>
          <w:ilvl w:val="0"/>
          <w:numId w:val="0"/>
        </w:numPr>
        <w:ind w:left="1276" w:firstLineChars="208" w:firstLine="708"/>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4677"/>
      </w:tblGrid>
      <w:tr w:rsidR="0002648A" w:rsidRPr="0002648A" w14:paraId="659A00B9" w14:textId="77777777" w:rsidTr="001E7072">
        <w:trPr>
          <w:trHeight w:val="3396"/>
        </w:trPr>
        <w:tc>
          <w:tcPr>
            <w:tcW w:w="3828" w:type="dxa"/>
          </w:tcPr>
          <w:p w14:paraId="7520D89D" w14:textId="1F28B131" w:rsidR="009A059A" w:rsidRPr="0002648A" w:rsidRDefault="009A059A">
            <w:pPr>
              <w:pStyle w:val="6"/>
              <w:numPr>
                <w:ilvl w:val="5"/>
                <w:numId w:val="0"/>
              </w:numPr>
            </w:pPr>
            <w:r w:rsidRPr="0002648A">
              <w:rPr>
                <w:noProof/>
              </w:rPr>
              <w:lastRenderedPageBreak/>
              <w:drawing>
                <wp:inline distT="0" distB="0" distL="0" distR="0" wp14:anchorId="6BD16263" wp14:editId="7DC954A1">
                  <wp:extent cx="2219093" cy="2295352"/>
                  <wp:effectExtent l="0" t="0" r="0" b="0"/>
                  <wp:docPr id="35" name="圖片 13">
                    <a:extLst xmlns:a="http://schemas.openxmlformats.org/drawingml/2006/main">
                      <a:ext uri="{FF2B5EF4-FFF2-40B4-BE49-F238E27FC236}">
                        <a16:creationId xmlns:a16="http://schemas.microsoft.com/office/drawing/2014/main" id="{FA302E1D-EE0C-467A-834A-5676AB2823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3">
                            <a:extLst>
                              <a:ext uri="{FF2B5EF4-FFF2-40B4-BE49-F238E27FC236}">
                                <a16:creationId xmlns:a16="http://schemas.microsoft.com/office/drawing/2014/main" id="{FA302E1D-EE0C-467A-834A-5676AB282300}"/>
                              </a:ext>
                            </a:extLst>
                          </pic:cNvPr>
                          <pic:cNvPicPr>
                            <a:picLocks noChangeAspect="1"/>
                          </pic:cNvPicPr>
                        </pic:nvPicPr>
                        <pic:blipFill>
                          <a:blip r:embed="rId21"/>
                          <a:stretch>
                            <a:fillRect/>
                          </a:stretch>
                        </pic:blipFill>
                        <pic:spPr>
                          <a:xfrm>
                            <a:off x="0" y="0"/>
                            <a:ext cx="2240499" cy="2317493"/>
                          </a:xfrm>
                          <a:prstGeom prst="rect">
                            <a:avLst/>
                          </a:prstGeom>
                        </pic:spPr>
                      </pic:pic>
                    </a:graphicData>
                  </a:graphic>
                </wp:inline>
              </w:drawing>
            </w:r>
          </w:p>
        </w:tc>
        <w:tc>
          <w:tcPr>
            <w:tcW w:w="4677" w:type="dxa"/>
          </w:tcPr>
          <w:p w14:paraId="3F61F308" w14:textId="50F73844" w:rsidR="009A059A" w:rsidRPr="0002648A" w:rsidRDefault="00BB1622" w:rsidP="00F2412A">
            <w:pPr>
              <w:pStyle w:val="6"/>
              <w:numPr>
                <w:ilvl w:val="5"/>
                <w:numId w:val="0"/>
              </w:numPr>
            </w:pPr>
            <w:r w:rsidRPr="00B50941">
              <w:rPr>
                <w:noProof/>
              </w:rPr>
              <w:drawing>
                <wp:inline distT="0" distB="0" distL="0" distR="0" wp14:anchorId="26A62006" wp14:editId="7C5F8737">
                  <wp:extent cx="2834640" cy="2011680"/>
                  <wp:effectExtent l="0" t="0" r="3810" b="762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0" cy="2011680"/>
                          </a:xfrm>
                          <a:prstGeom prst="rect">
                            <a:avLst/>
                          </a:prstGeom>
                          <a:noFill/>
                          <a:ln>
                            <a:noFill/>
                          </a:ln>
                        </pic:spPr>
                      </pic:pic>
                    </a:graphicData>
                  </a:graphic>
                </wp:inline>
              </w:drawing>
            </w:r>
          </w:p>
          <w:p w14:paraId="2BB54EBA" w14:textId="77777777" w:rsidR="009A059A" w:rsidRPr="0002648A" w:rsidRDefault="009A059A" w:rsidP="00F2412A">
            <w:pPr>
              <w:pStyle w:val="6"/>
              <w:numPr>
                <w:ilvl w:val="5"/>
                <w:numId w:val="0"/>
              </w:numPr>
            </w:pPr>
          </w:p>
        </w:tc>
      </w:tr>
    </w:tbl>
    <w:p w14:paraId="601A9A2A" w14:textId="59643596" w:rsidR="009A059A" w:rsidRPr="0002648A" w:rsidRDefault="009A059A" w:rsidP="009A059A">
      <w:pPr>
        <w:pStyle w:val="a2"/>
      </w:pPr>
      <w:r w:rsidRPr="0002648A">
        <w:rPr>
          <w:rFonts w:hint="eastAsia"/>
        </w:rPr>
        <w:t>黎君職災受傷及接受本案調查委員訪談之情形</w:t>
      </w:r>
    </w:p>
    <w:p w14:paraId="779918BE" w14:textId="2979A0C2" w:rsidR="00643301" w:rsidRPr="0002648A" w:rsidRDefault="00643301" w:rsidP="006B7445">
      <w:pPr>
        <w:pStyle w:val="3"/>
        <w:numPr>
          <w:ilvl w:val="0"/>
          <w:numId w:val="0"/>
        </w:numPr>
        <w:ind w:leftChars="400" w:left="1361"/>
      </w:pPr>
    </w:p>
    <w:p w14:paraId="475728E9" w14:textId="77777777" w:rsidR="00643301" w:rsidRPr="0002648A" w:rsidRDefault="009A059A" w:rsidP="001E7072">
      <w:pPr>
        <w:pStyle w:val="4"/>
        <w:rPr>
          <w:b/>
        </w:rPr>
      </w:pPr>
      <w:r w:rsidRPr="0002648A">
        <w:rPr>
          <w:rFonts w:hint="eastAsia"/>
          <w:b/>
        </w:rPr>
        <w:t>故意自傷取財？移工：「老闆，你會這樣嗎?」</w:t>
      </w:r>
    </w:p>
    <w:p w14:paraId="75C93E18" w14:textId="77777777" w:rsidR="00643301" w:rsidRPr="0002648A" w:rsidRDefault="009A059A" w:rsidP="006B7445">
      <w:pPr>
        <w:pStyle w:val="3"/>
        <w:numPr>
          <w:ilvl w:val="0"/>
          <w:numId w:val="0"/>
        </w:numPr>
        <w:ind w:leftChars="400" w:left="1361"/>
      </w:pPr>
      <w:r w:rsidRPr="0002648A">
        <w:rPr>
          <w:rFonts w:hAnsi="標楷體" w:hint="eastAsia"/>
        </w:rPr>
        <w:t>《越南籍移工</w:t>
      </w:r>
      <w:r w:rsidRPr="0002648A">
        <w:rPr>
          <w:rFonts w:hAnsi="標楷體"/>
        </w:rPr>
        <w:t>-丁○廣》</w:t>
      </w:r>
    </w:p>
    <w:p w14:paraId="44601B8D" w14:textId="77777777" w:rsidR="00643301" w:rsidRPr="0002648A" w:rsidRDefault="009050EE" w:rsidP="001E7072">
      <w:pPr>
        <w:pStyle w:val="4"/>
        <w:numPr>
          <w:ilvl w:val="0"/>
          <w:numId w:val="0"/>
        </w:numPr>
        <w:ind w:left="1560" w:firstLineChars="208" w:firstLine="708"/>
      </w:pPr>
      <w:r w:rsidRPr="0002648A">
        <w:t>107</w:t>
      </w:r>
      <w:r w:rsidR="009A059A" w:rsidRPr="0002648A">
        <w:rPr>
          <w:rFonts w:hint="eastAsia"/>
        </w:rPr>
        <w:t>年12月27日來臺工作，在</w:t>
      </w:r>
      <w:r w:rsidRPr="0002648A">
        <w:t>108</w:t>
      </w:r>
      <w:r w:rsidR="009A059A" w:rsidRPr="0002648A">
        <w:rPr>
          <w:rFonts w:hint="eastAsia"/>
        </w:rPr>
        <w:t>年1月9日操作衝床機(鋁錠壓鑄工作)時為剝掉鋁渣，遭衝床快速下壓，導致右手掌壓碎燒傷後截肢，經勞保局認定屬六級失能：</w:t>
      </w:r>
    </w:p>
    <w:p w14:paraId="360DBB60" w14:textId="77777777" w:rsidR="009A059A" w:rsidRPr="0002648A" w:rsidRDefault="009A059A" w:rsidP="001E7072">
      <w:pPr>
        <w:pStyle w:val="5"/>
        <w:numPr>
          <w:ilvl w:val="0"/>
          <w:numId w:val="0"/>
        </w:numPr>
        <w:ind w:left="2041" w:firstLineChars="192" w:firstLine="576"/>
        <w:rPr>
          <w:i/>
          <w:sz w:val="28"/>
          <w:szCs w:val="28"/>
        </w:rPr>
      </w:pPr>
      <w:r w:rsidRPr="0002648A">
        <w:rPr>
          <w:rFonts w:hint="eastAsia"/>
          <w:i/>
          <w:sz w:val="28"/>
          <w:szCs w:val="28"/>
        </w:rPr>
        <w:t>「丁君是個有著靦腆微笑的大男孩，才25歲的他，其實已是</w:t>
      </w:r>
      <w:r w:rsidRPr="0002648A">
        <w:rPr>
          <w:i/>
          <w:sz w:val="28"/>
          <w:szCs w:val="28"/>
        </w:rPr>
        <w:t>2</w:t>
      </w:r>
      <w:r w:rsidRPr="0002648A">
        <w:rPr>
          <w:rFonts w:hint="eastAsia"/>
          <w:i/>
          <w:sz w:val="28"/>
          <w:szCs w:val="28"/>
        </w:rPr>
        <w:t>個孩子的爸爸，忽然被這麼多雙眼睛盯著，有點害羞不自在，下意識地把受傷的右手藏起來，但是又時不時摸著手，因為採訪丁君時是寒冷的2月天，天氣冷，手會很痛。</w:t>
      </w:r>
    </w:p>
    <w:p w14:paraId="47DA32D5" w14:textId="77777777" w:rsidR="009A059A" w:rsidRPr="0002648A" w:rsidRDefault="009A059A" w:rsidP="001E7072">
      <w:pPr>
        <w:pStyle w:val="5"/>
        <w:numPr>
          <w:ilvl w:val="0"/>
          <w:numId w:val="0"/>
        </w:numPr>
        <w:ind w:left="2041" w:firstLineChars="192" w:firstLine="576"/>
        <w:rPr>
          <w:i/>
          <w:sz w:val="28"/>
          <w:szCs w:val="28"/>
        </w:rPr>
      </w:pPr>
      <w:r w:rsidRPr="0002648A">
        <w:rPr>
          <w:rFonts w:hint="eastAsia"/>
          <w:i/>
          <w:sz w:val="28"/>
          <w:szCs w:val="28"/>
        </w:rPr>
        <w:t>『我小孩生病所以才想來</w:t>
      </w:r>
      <w:r w:rsidR="009E1EEF" w:rsidRPr="0002648A">
        <w:rPr>
          <w:rFonts w:hint="eastAsia"/>
          <w:i/>
          <w:sz w:val="28"/>
          <w:szCs w:val="28"/>
        </w:rPr>
        <w:t>臺</w:t>
      </w:r>
      <w:r w:rsidRPr="0002648A">
        <w:rPr>
          <w:rFonts w:hint="eastAsia"/>
          <w:i/>
          <w:sz w:val="28"/>
          <w:szCs w:val="28"/>
        </w:rPr>
        <w:t>灣工作，工作合約是做CNC(電腦數值控制)。</w:t>
      </w:r>
      <w:r w:rsidR="009050EE" w:rsidRPr="0002648A">
        <w:rPr>
          <w:i/>
          <w:sz w:val="28"/>
          <w:szCs w:val="28"/>
        </w:rPr>
        <w:t>108</w:t>
      </w:r>
      <w:r w:rsidRPr="0002648A">
        <w:rPr>
          <w:rFonts w:hint="eastAsia"/>
          <w:i/>
          <w:sz w:val="28"/>
          <w:szCs w:val="28"/>
        </w:rPr>
        <w:t>年1月9日，我來</w:t>
      </w:r>
      <w:r w:rsidR="009E1EEF" w:rsidRPr="0002648A">
        <w:rPr>
          <w:rFonts w:hint="eastAsia"/>
          <w:i/>
          <w:sz w:val="28"/>
          <w:szCs w:val="28"/>
        </w:rPr>
        <w:t>臺</w:t>
      </w:r>
      <w:r w:rsidRPr="0002648A">
        <w:rPr>
          <w:rFonts w:hint="eastAsia"/>
          <w:i/>
          <w:sz w:val="28"/>
          <w:szCs w:val="28"/>
        </w:rPr>
        <w:t>灣15天就受傷，我到這工廠才知道要操作衝床機，我要把衝床機的鋁渣剝掉才能繼續做，我明明有關閉機器但沒有想到機器忽然啟動，沒有人教我安全措施……。』丁</w:t>
      </w:r>
      <w:r w:rsidR="009E1EEF" w:rsidRPr="0002648A">
        <w:rPr>
          <w:rFonts w:hint="eastAsia"/>
          <w:i/>
          <w:sz w:val="28"/>
          <w:szCs w:val="28"/>
        </w:rPr>
        <w:t>君</w:t>
      </w:r>
      <w:r w:rsidRPr="0002648A">
        <w:rPr>
          <w:rFonts w:hint="eastAsia"/>
          <w:i/>
          <w:sz w:val="28"/>
          <w:szCs w:val="28"/>
        </w:rPr>
        <w:t>是嚴重灼傷，衝床快速下壓，導致右手掌壓碎燒傷後截肢，六級失能。</w:t>
      </w:r>
    </w:p>
    <w:p w14:paraId="18DCF0DE" w14:textId="77777777" w:rsidR="009A059A" w:rsidRPr="0002648A" w:rsidRDefault="009A059A" w:rsidP="001E7072">
      <w:pPr>
        <w:pStyle w:val="5"/>
        <w:numPr>
          <w:ilvl w:val="0"/>
          <w:numId w:val="0"/>
        </w:numPr>
        <w:ind w:left="2041" w:firstLineChars="192" w:firstLine="576"/>
        <w:rPr>
          <w:i/>
          <w:sz w:val="28"/>
          <w:szCs w:val="28"/>
        </w:rPr>
      </w:pPr>
      <w:r w:rsidRPr="0002648A">
        <w:rPr>
          <w:rFonts w:hint="eastAsia"/>
          <w:i/>
          <w:sz w:val="28"/>
          <w:szCs w:val="28"/>
        </w:rPr>
        <w:t>丁</w:t>
      </w:r>
      <w:r w:rsidR="009E1EEF" w:rsidRPr="0002648A">
        <w:rPr>
          <w:rFonts w:hint="eastAsia"/>
          <w:i/>
          <w:sz w:val="28"/>
          <w:szCs w:val="28"/>
        </w:rPr>
        <w:t>君</w:t>
      </w:r>
      <w:r w:rsidRPr="0002648A">
        <w:rPr>
          <w:rFonts w:hint="eastAsia"/>
          <w:i/>
          <w:sz w:val="28"/>
          <w:szCs w:val="28"/>
        </w:rPr>
        <w:t>說自己醒來時不只手掌沒了連手臂都少了</w:t>
      </w:r>
      <w:r w:rsidRPr="0002648A">
        <w:rPr>
          <w:rFonts w:hint="eastAsia"/>
          <w:i/>
          <w:sz w:val="28"/>
          <w:szCs w:val="28"/>
        </w:rPr>
        <w:lastRenderedPageBreak/>
        <w:t>一截，他覺得沒有經過他的同意就截了他的手，也聽不懂醫生說的話，心情很難平復，後來透過翻譯才知道，醫生說因為機器很熱是嚴重燒傷，為了避免更後續的感染，才往後一點截肢。</w:t>
      </w:r>
    </w:p>
    <w:p w14:paraId="6F11462B" w14:textId="77777777" w:rsidR="009A059A" w:rsidRPr="0002648A" w:rsidRDefault="009A059A" w:rsidP="001E7072">
      <w:pPr>
        <w:pStyle w:val="5"/>
        <w:numPr>
          <w:ilvl w:val="0"/>
          <w:numId w:val="0"/>
        </w:numPr>
        <w:ind w:left="2041" w:firstLineChars="192" w:firstLine="576"/>
        <w:rPr>
          <w:i/>
          <w:sz w:val="28"/>
          <w:szCs w:val="28"/>
        </w:rPr>
      </w:pPr>
      <w:r w:rsidRPr="0002648A">
        <w:rPr>
          <w:rFonts w:hint="eastAsia"/>
          <w:i/>
          <w:sz w:val="28"/>
          <w:szCs w:val="28"/>
        </w:rPr>
        <w:t>出院後丁</w:t>
      </w:r>
      <w:r w:rsidR="009E1EEF" w:rsidRPr="0002648A">
        <w:rPr>
          <w:rFonts w:hint="eastAsia"/>
          <w:i/>
          <w:sz w:val="28"/>
          <w:szCs w:val="28"/>
        </w:rPr>
        <w:t>君</w:t>
      </w:r>
      <w:r w:rsidRPr="0002648A">
        <w:rPr>
          <w:rFonts w:hint="eastAsia"/>
          <w:i/>
          <w:sz w:val="28"/>
          <w:szCs w:val="28"/>
        </w:rPr>
        <w:t>還沒休養完全，雇主就要跟他提前解約，主張醫療已經終止且工廠沒有適合他的工作，而且也已經支付勞保的職災給付，丁</w:t>
      </w:r>
      <w:r w:rsidR="009E1EEF" w:rsidRPr="0002648A">
        <w:rPr>
          <w:rFonts w:hint="eastAsia"/>
          <w:i/>
          <w:sz w:val="28"/>
          <w:szCs w:val="28"/>
        </w:rPr>
        <w:t>君</w:t>
      </w:r>
      <w:r w:rsidRPr="0002648A">
        <w:rPr>
          <w:rFonts w:hint="eastAsia"/>
          <w:i/>
          <w:sz w:val="28"/>
          <w:szCs w:val="28"/>
        </w:rPr>
        <w:t>不甘心決定向雇主提告，但雇主卻說是他故意把手伸進去，為了要詐領保險費，因為雇主知道丁</w:t>
      </w:r>
      <w:r w:rsidR="009E1EEF" w:rsidRPr="0002648A">
        <w:rPr>
          <w:rFonts w:hint="eastAsia"/>
          <w:i/>
          <w:sz w:val="28"/>
          <w:szCs w:val="28"/>
        </w:rPr>
        <w:t>君</w:t>
      </w:r>
      <w:r w:rsidRPr="0002648A">
        <w:rPr>
          <w:rFonts w:hint="eastAsia"/>
          <w:i/>
          <w:sz w:val="28"/>
          <w:szCs w:val="28"/>
        </w:rPr>
        <w:t>有個急需醫藥費的孩子。</w:t>
      </w:r>
    </w:p>
    <w:p w14:paraId="04BDD171" w14:textId="0D498381" w:rsidR="009A059A" w:rsidRPr="0002648A" w:rsidRDefault="009A059A" w:rsidP="001E7072">
      <w:pPr>
        <w:pStyle w:val="5"/>
        <w:numPr>
          <w:ilvl w:val="0"/>
          <w:numId w:val="0"/>
        </w:numPr>
        <w:ind w:left="2041" w:firstLineChars="192" w:firstLine="576"/>
        <w:rPr>
          <w:i/>
          <w:sz w:val="28"/>
          <w:szCs w:val="28"/>
        </w:rPr>
      </w:pPr>
      <w:r w:rsidRPr="0002648A">
        <w:rPr>
          <w:rFonts w:hint="eastAsia"/>
          <w:i/>
          <w:sz w:val="28"/>
          <w:szCs w:val="28"/>
        </w:rPr>
        <w:t>丁</w:t>
      </w:r>
      <w:r w:rsidR="009E1EEF" w:rsidRPr="0002648A">
        <w:rPr>
          <w:rFonts w:hint="eastAsia"/>
          <w:i/>
          <w:sz w:val="28"/>
          <w:szCs w:val="28"/>
        </w:rPr>
        <w:t>君</w:t>
      </w:r>
      <w:r w:rsidRPr="0002648A">
        <w:rPr>
          <w:rFonts w:hint="eastAsia"/>
          <w:i/>
          <w:sz w:val="28"/>
          <w:szCs w:val="28"/>
        </w:rPr>
        <w:t>來</w:t>
      </w:r>
      <w:r w:rsidR="009E1EEF" w:rsidRPr="0002648A">
        <w:rPr>
          <w:rFonts w:hint="eastAsia"/>
          <w:i/>
          <w:sz w:val="28"/>
          <w:szCs w:val="28"/>
        </w:rPr>
        <w:t>臺</w:t>
      </w:r>
      <w:r w:rsidRPr="0002648A">
        <w:rPr>
          <w:rFonts w:hint="eastAsia"/>
          <w:i/>
          <w:sz w:val="28"/>
          <w:szCs w:val="28"/>
        </w:rPr>
        <w:t>沒多久就受傷根本甚麼錢也沒賺到，當初花了</w:t>
      </w:r>
      <w:r w:rsidR="004A46DA" w:rsidRPr="0002648A">
        <w:rPr>
          <w:rFonts w:hint="eastAsia"/>
          <w:i/>
          <w:sz w:val="28"/>
          <w:szCs w:val="28"/>
        </w:rPr>
        <w:t>新臺幣</w:t>
      </w:r>
      <w:r w:rsidRPr="0002648A">
        <w:rPr>
          <w:rFonts w:hint="eastAsia"/>
          <w:i/>
          <w:sz w:val="28"/>
          <w:szCs w:val="28"/>
        </w:rPr>
        <w:t>17萬</w:t>
      </w:r>
      <w:r w:rsidR="009E1EEF" w:rsidRPr="0002648A">
        <w:rPr>
          <w:rFonts w:hint="eastAsia"/>
          <w:i/>
          <w:sz w:val="28"/>
          <w:szCs w:val="28"/>
        </w:rPr>
        <w:t>元</w:t>
      </w:r>
      <w:r w:rsidRPr="0002648A">
        <w:rPr>
          <w:rFonts w:hint="eastAsia"/>
          <w:i/>
          <w:sz w:val="28"/>
          <w:szCs w:val="28"/>
        </w:rPr>
        <w:t>來</w:t>
      </w:r>
      <w:r w:rsidR="009E1EEF" w:rsidRPr="0002648A">
        <w:rPr>
          <w:rFonts w:hint="eastAsia"/>
          <w:i/>
          <w:sz w:val="28"/>
          <w:szCs w:val="28"/>
        </w:rPr>
        <w:t>臺</w:t>
      </w:r>
      <w:r w:rsidRPr="0002648A">
        <w:rPr>
          <w:rFonts w:hint="eastAsia"/>
          <w:i/>
          <w:sz w:val="28"/>
          <w:szCs w:val="28"/>
        </w:rPr>
        <w:t>，還背負借款的高額利息，所以現在丁</w:t>
      </w:r>
      <w:r w:rsidR="009E1EEF" w:rsidRPr="0002648A">
        <w:rPr>
          <w:rFonts w:hint="eastAsia"/>
          <w:i/>
          <w:sz w:val="28"/>
          <w:szCs w:val="28"/>
        </w:rPr>
        <w:t>君</w:t>
      </w:r>
      <w:r w:rsidRPr="0002648A">
        <w:rPr>
          <w:rFonts w:hint="eastAsia"/>
          <w:i/>
          <w:sz w:val="28"/>
          <w:szCs w:val="28"/>
        </w:rPr>
        <w:t>怎樣都要努力的訴訟到底。而勞保職災給付所拿到的錢，丁</w:t>
      </w:r>
      <w:r w:rsidR="009E1EEF" w:rsidRPr="0002648A">
        <w:rPr>
          <w:rFonts w:hint="eastAsia"/>
          <w:i/>
          <w:sz w:val="28"/>
          <w:szCs w:val="28"/>
        </w:rPr>
        <w:t>君</w:t>
      </w:r>
      <w:r w:rsidRPr="0002648A">
        <w:rPr>
          <w:rFonts w:hint="eastAsia"/>
          <w:i/>
          <w:sz w:val="28"/>
          <w:szCs w:val="28"/>
        </w:rPr>
        <w:t>早就全部寄回家了</w:t>
      </w:r>
      <w:r w:rsidR="004A46DA" w:rsidRPr="0002648A">
        <w:rPr>
          <w:rFonts w:hint="eastAsia"/>
          <w:i/>
          <w:sz w:val="28"/>
          <w:szCs w:val="28"/>
        </w:rPr>
        <w:t>。</w:t>
      </w:r>
      <w:r w:rsidRPr="0002648A">
        <w:rPr>
          <w:rFonts w:hint="eastAsia"/>
          <w:i/>
          <w:sz w:val="28"/>
          <w:szCs w:val="28"/>
        </w:rPr>
        <w:t>『我要繼續爭取拿到賠償，這樣回越南才有錢生活，我才能回國去找我的家人。』</w:t>
      </w:r>
      <w:r w:rsidR="009E1EEF" w:rsidRPr="0002648A">
        <w:rPr>
          <w:rFonts w:hint="eastAsia"/>
          <w:i/>
          <w:sz w:val="28"/>
          <w:szCs w:val="28"/>
        </w:rPr>
        <w:t>他</w:t>
      </w:r>
      <w:r w:rsidRPr="0002648A">
        <w:rPr>
          <w:rFonts w:hint="eastAsia"/>
          <w:i/>
          <w:sz w:val="28"/>
          <w:szCs w:val="28"/>
        </w:rPr>
        <w:t>堅定地說著，其實說到底，丁</w:t>
      </w:r>
      <w:r w:rsidR="009E1EEF" w:rsidRPr="0002648A">
        <w:rPr>
          <w:rFonts w:hint="eastAsia"/>
          <w:i/>
          <w:sz w:val="28"/>
          <w:szCs w:val="28"/>
        </w:rPr>
        <w:t>君</w:t>
      </w:r>
      <w:r w:rsidRPr="0002648A">
        <w:rPr>
          <w:rFonts w:hint="eastAsia"/>
          <w:i/>
          <w:sz w:val="28"/>
          <w:szCs w:val="28"/>
        </w:rPr>
        <w:t>還是為了家人，即使現在的他心裡有多麼想回家。</w:t>
      </w:r>
    </w:p>
    <w:p w14:paraId="01188C3C" w14:textId="0716E1E6" w:rsidR="009A059A" w:rsidRPr="0002648A" w:rsidRDefault="009A059A" w:rsidP="001E7072">
      <w:pPr>
        <w:pStyle w:val="5"/>
        <w:numPr>
          <w:ilvl w:val="0"/>
          <w:numId w:val="0"/>
        </w:numPr>
        <w:ind w:left="2041" w:firstLineChars="192" w:firstLine="576"/>
        <w:rPr>
          <w:i/>
          <w:sz w:val="28"/>
          <w:szCs w:val="28"/>
        </w:rPr>
      </w:pPr>
      <w:r w:rsidRPr="0002648A">
        <w:rPr>
          <w:rFonts w:hint="eastAsia"/>
          <w:i/>
          <w:sz w:val="28"/>
          <w:szCs w:val="28"/>
        </w:rPr>
        <w:t>目前丁</w:t>
      </w:r>
      <w:r w:rsidR="009E1EEF" w:rsidRPr="0002648A">
        <w:rPr>
          <w:rFonts w:hint="eastAsia"/>
          <w:i/>
          <w:sz w:val="28"/>
          <w:szCs w:val="28"/>
        </w:rPr>
        <w:t>君</w:t>
      </w:r>
      <w:r w:rsidRPr="0002648A">
        <w:rPr>
          <w:rFonts w:hint="eastAsia"/>
          <w:i/>
          <w:sz w:val="28"/>
          <w:szCs w:val="28"/>
        </w:rPr>
        <w:t>的官司民事一審勝訴，若雇主還要繼續上訴，訴訟過程可能歷經很長的期間，也不知道賠償要多久以後才拿的到，問到回國後的打算，</w:t>
      </w:r>
      <w:r w:rsidR="009E1EEF" w:rsidRPr="0002648A">
        <w:rPr>
          <w:rFonts w:hint="eastAsia"/>
          <w:i/>
          <w:sz w:val="28"/>
          <w:szCs w:val="28"/>
        </w:rPr>
        <w:t>他</w:t>
      </w:r>
      <w:r w:rsidRPr="0002648A">
        <w:rPr>
          <w:rFonts w:hint="eastAsia"/>
          <w:i/>
          <w:sz w:val="28"/>
          <w:szCs w:val="28"/>
        </w:rPr>
        <w:t>說:『我想開一家雜貨店，繼續養我的2個小孩和父母，只是我現在也變得和以前不太一樣，比較自卑……』看著低著頭的丁</w:t>
      </w:r>
      <w:r w:rsidR="009E1EEF" w:rsidRPr="0002648A">
        <w:rPr>
          <w:rFonts w:hint="eastAsia"/>
          <w:i/>
          <w:sz w:val="28"/>
          <w:szCs w:val="28"/>
        </w:rPr>
        <w:t>君</w:t>
      </w:r>
      <w:r w:rsidRPr="0002648A">
        <w:rPr>
          <w:rFonts w:hint="eastAsia"/>
          <w:i/>
          <w:sz w:val="28"/>
          <w:szCs w:val="28"/>
        </w:rPr>
        <w:t>，對照加諸在他身上故意自傷取財的指控，</w:t>
      </w:r>
      <w:r w:rsidR="004A46DA" w:rsidRPr="0002648A">
        <w:rPr>
          <w:rFonts w:hint="eastAsia"/>
          <w:i/>
          <w:sz w:val="28"/>
          <w:szCs w:val="28"/>
        </w:rPr>
        <w:t>我們</w:t>
      </w:r>
      <w:r w:rsidRPr="0002648A">
        <w:rPr>
          <w:rFonts w:hint="eastAsia"/>
          <w:i/>
          <w:sz w:val="28"/>
          <w:szCs w:val="28"/>
        </w:rPr>
        <w:t>心中百感交集，</w:t>
      </w:r>
      <w:r w:rsidR="004A46DA" w:rsidRPr="0002648A">
        <w:rPr>
          <w:rFonts w:hint="eastAsia"/>
          <w:i/>
          <w:sz w:val="28"/>
          <w:szCs w:val="28"/>
        </w:rPr>
        <w:t>丁君也</w:t>
      </w:r>
      <w:r w:rsidRPr="0002648A">
        <w:rPr>
          <w:rFonts w:hint="eastAsia"/>
          <w:i/>
          <w:sz w:val="28"/>
          <w:szCs w:val="28"/>
        </w:rPr>
        <w:t>不禁想問:『老闆，你會這樣嗎？』」</w:t>
      </w:r>
    </w:p>
    <w:p w14:paraId="25C88568" w14:textId="3D3D66F8" w:rsidR="009A059A" w:rsidRPr="0002648A" w:rsidRDefault="009E1EEF" w:rsidP="001E7072">
      <w:pPr>
        <w:pStyle w:val="4"/>
        <w:numPr>
          <w:ilvl w:val="0"/>
          <w:numId w:val="0"/>
        </w:numPr>
        <w:ind w:left="1560" w:firstLineChars="208" w:firstLine="708"/>
      </w:pPr>
      <w:r w:rsidRPr="0002648A">
        <w:rPr>
          <w:rFonts w:hint="eastAsia"/>
        </w:rPr>
        <w:t>由丁君的職災事件，發現同樣為職業安全教育訓練問題，</w:t>
      </w:r>
      <w:r w:rsidR="001C2D02" w:rsidRPr="0002648A">
        <w:fldChar w:fldCharType="begin"/>
      </w:r>
      <w:r w:rsidR="001C2D02" w:rsidRPr="0002648A">
        <w:instrText xml:space="preserve"> eq </w:instrText>
      </w:r>
      <w:r w:rsidR="001C2D02" w:rsidRPr="0002648A">
        <w:rPr>
          <w:rFonts w:hint="eastAsia"/>
        </w:rPr>
        <w:instrText>\o\ac(○,</w:instrText>
      </w:r>
      <w:r w:rsidR="001C2D02" w:rsidRPr="0002648A">
        <w:rPr>
          <w:rFonts w:ascii="Arial"/>
          <w:position w:val="4"/>
          <w:sz w:val="22"/>
        </w:rPr>
        <w:instrText>1</w:instrText>
      </w:r>
      <w:r w:rsidR="001C2D02" w:rsidRPr="0002648A">
        <w:instrText>)</w:instrText>
      </w:r>
      <w:r w:rsidR="001C2D02" w:rsidRPr="0002648A">
        <w:fldChar w:fldCharType="end"/>
      </w:r>
      <w:r w:rsidRPr="0002648A">
        <w:rPr>
          <w:rFonts w:hint="eastAsia"/>
        </w:rPr>
        <w:t>總是一再發生移工未受完整的教育訓練前，就上工！另外，</w:t>
      </w:r>
      <w:r w:rsidR="001C2D02" w:rsidRPr="0002648A">
        <w:fldChar w:fldCharType="begin"/>
      </w:r>
      <w:r w:rsidR="001C2D02" w:rsidRPr="0002648A">
        <w:instrText xml:space="preserve"> eq </w:instrText>
      </w:r>
      <w:r w:rsidR="001C2D02" w:rsidRPr="0002648A">
        <w:rPr>
          <w:rFonts w:hint="eastAsia"/>
        </w:rPr>
        <w:instrText>\o\ac(○,</w:instrText>
      </w:r>
      <w:r w:rsidR="001C2D02" w:rsidRPr="0002648A">
        <w:rPr>
          <w:rFonts w:ascii="Arial"/>
          <w:position w:val="4"/>
          <w:sz w:val="22"/>
        </w:rPr>
        <w:instrText>2</w:instrText>
      </w:r>
      <w:r w:rsidR="001C2D02" w:rsidRPr="0002648A">
        <w:instrText>)</w:instrText>
      </w:r>
      <w:r w:rsidR="001C2D02" w:rsidRPr="0002648A">
        <w:fldChar w:fldCharType="end"/>
      </w:r>
      <w:r w:rsidRPr="0002648A">
        <w:rPr>
          <w:rFonts w:hint="eastAsia"/>
        </w:rPr>
        <w:t>職災後</w:t>
      </w:r>
      <w:r w:rsidR="001C2D02" w:rsidRPr="0002648A">
        <w:rPr>
          <w:rFonts w:hint="eastAsia"/>
        </w:rPr>
        <w:t>醫療過程中</w:t>
      </w:r>
      <w:r w:rsidRPr="0002648A">
        <w:rPr>
          <w:rFonts w:hint="eastAsia"/>
        </w:rPr>
        <w:t>，要面臨雇主要提前解約的問題</w:t>
      </w:r>
      <w:r w:rsidR="00FE7D3B" w:rsidRPr="0002648A">
        <w:rPr>
          <w:rFonts w:hint="eastAsia"/>
        </w:rPr>
        <w:t>，</w:t>
      </w:r>
      <w:r w:rsidRPr="0002648A">
        <w:rPr>
          <w:rFonts w:hint="eastAsia"/>
        </w:rPr>
        <w:t>其實依據職業災害勞工保護法第23條規定，雇主原則不得預告終</w:t>
      </w:r>
      <w:r w:rsidRPr="0002648A">
        <w:rPr>
          <w:rFonts w:hint="eastAsia"/>
        </w:rPr>
        <w:lastRenderedPageBreak/>
        <w:t>止與職業災害勞工之勞動契約</w:t>
      </w:r>
      <w:r w:rsidR="001C2D02" w:rsidRPr="0002648A">
        <w:rPr>
          <w:rFonts w:hint="eastAsia"/>
        </w:rPr>
        <w:t>，</w:t>
      </w:r>
      <w:r w:rsidRPr="0002648A">
        <w:rPr>
          <w:rFonts w:hint="eastAsia"/>
        </w:rPr>
        <w:t>但是移工似乎大多沒有能力主張、仲介公司也大多不會告知實情</w:t>
      </w:r>
      <w:r w:rsidR="001C2D02" w:rsidRPr="0002648A">
        <w:rPr>
          <w:rFonts w:hint="eastAsia"/>
        </w:rPr>
        <w:t>。</w:t>
      </w:r>
      <w:r w:rsidR="00FE7D3B" w:rsidRPr="0002648A">
        <w:fldChar w:fldCharType="begin"/>
      </w:r>
      <w:r w:rsidR="00FE7D3B" w:rsidRPr="0002648A">
        <w:instrText xml:space="preserve"> eq </w:instrText>
      </w:r>
      <w:r w:rsidR="00FE7D3B" w:rsidRPr="0002648A">
        <w:rPr>
          <w:rFonts w:hint="eastAsia"/>
        </w:rPr>
        <w:instrText>\o\ac(○,</w:instrText>
      </w:r>
      <w:r w:rsidR="00FE7D3B" w:rsidRPr="0002648A">
        <w:rPr>
          <w:rFonts w:ascii="Arial"/>
          <w:position w:val="4"/>
          <w:sz w:val="22"/>
        </w:rPr>
        <w:instrText>3</w:instrText>
      </w:r>
      <w:r w:rsidR="00FE7D3B" w:rsidRPr="0002648A">
        <w:instrText>)</w:instrText>
      </w:r>
      <w:r w:rsidR="00FE7D3B" w:rsidRPr="0002648A">
        <w:fldChar w:fldCharType="end"/>
      </w:r>
      <w:r w:rsidR="001C2D02" w:rsidRPr="0002648A">
        <w:rPr>
          <w:rFonts w:hint="eastAsia"/>
        </w:rPr>
        <w:t>且雇主甚至反控丁君故意受傷為詐領保險費</w:t>
      </w:r>
      <w:r w:rsidR="00FE7D3B" w:rsidRPr="0002648A">
        <w:rPr>
          <w:rFonts w:hint="eastAsia"/>
        </w:rPr>
        <w:t>。</w:t>
      </w:r>
      <w:r w:rsidRPr="0002648A">
        <w:rPr>
          <w:rFonts w:hint="eastAsia"/>
        </w:rPr>
        <w:t>(訪談照片如圖4)</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6"/>
        <w:gridCol w:w="4798"/>
      </w:tblGrid>
      <w:tr w:rsidR="0002648A" w:rsidRPr="0002648A" w14:paraId="4FE3DF3E" w14:textId="77777777" w:rsidTr="00F2412A">
        <w:trPr>
          <w:trHeight w:val="3445"/>
        </w:trPr>
        <w:tc>
          <w:tcPr>
            <w:tcW w:w="4416" w:type="dxa"/>
          </w:tcPr>
          <w:p w14:paraId="18B2B5AF" w14:textId="77777777" w:rsidR="009E1EEF" w:rsidRPr="0002648A" w:rsidRDefault="009E1EEF" w:rsidP="00F2412A">
            <w:pPr>
              <w:pStyle w:val="6"/>
              <w:numPr>
                <w:ilvl w:val="5"/>
                <w:numId w:val="0"/>
              </w:numPr>
            </w:pPr>
            <w:bookmarkStart w:id="2" w:name="_Hlk93571150"/>
          </w:p>
          <w:p w14:paraId="1AF0C3D2" w14:textId="77777777" w:rsidR="009E1EEF" w:rsidRPr="0002648A" w:rsidRDefault="009E1EEF" w:rsidP="00F2412A">
            <w:pPr>
              <w:pStyle w:val="6"/>
              <w:numPr>
                <w:ilvl w:val="5"/>
                <w:numId w:val="0"/>
              </w:numPr>
            </w:pPr>
            <w:r w:rsidRPr="0002648A">
              <w:rPr>
                <w:noProof/>
              </w:rPr>
              <w:drawing>
                <wp:inline distT="0" distB="0" distL="0" distR="0" wp14:anchorId="3AFEF246" wp14:editId="61A13BA6">
                  <wp:extent cx="2665095" cy="1790065"/>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65095" cy="1790065"/>
                          </a:xfrm>
                          <a:prstGeom prst="rect">
                            <a:avLst/>
                          </a:prstGeom>
                          <a:noFill/>
                          <a:ln>
                            <a:noFill/>
                          </a:ln>
                        </pic:spPr>
                      </pic:pic>
                    </a:graphicData>
                  </a:graphic>
                </wp:inline>
              </w:drawing>
            </w:r>
          </w:p>
          <w:p w14:paraId="219504D4" w14:textId="77777777" w:rsidR="009E1EEF" w:rsidRPr="0002648A" w:rsidRDefault="009E1EEF" w:rsidP="00F2412A">
            <w:pPr>
              <w:pStyle w:val="6"/>
              <w:numPr>
                <w:ilvl w:val="5"/>
                <w:numId w:val="0"/>
              </w:numPr>
            </w:pPr>
          </w:p>
        </w:tc>
        <w:tc>
          <w:tcPr>
            <w:tcW w:w="4798" w:type="dxa"/>
          </w:tcPr>
          <w:p w14:paraId="73AACCC1" w14:textId="1079EABF" w:rsidR="009E1EEF" w:rsidRPr="0002648A" w:rsidRDefault="009E1EEF" w:rsidP="00F2412A">
            <w:pPr>
              <w:pStyle w:val="6"/>
              <w:numPr>
                <w:ilvl w:val="5"/>
                <w:numId w:val="0"/>
              </w:numPr>
            </w:pPr>
          </w:p>
          <w:p w14:paraId="7A7E071D" w14:textId="7387F9CE" w:rsidR="009E1EEF" w:rsidRPr="0002648A" w:rsidRDefault="00F72354" w:rsidP="00F2412A">
            <w:pPr>
              <w:pStyle w:val="6"/>
              <w:numPr>
                <w:ilvl w:val="5"/>
                <w:numId w:val="0"/>
              </w:numPr>
            </w:pPr>
            <w:r w:rsidRPr="00B50941">
              <w:rPr>
                <w:noProof/>
              </w:rPr>
              <w:drawing>
                <wp:inline distT="0" distB="0" distL="0" distR="0" wp14:anchorId="59BF40D1" wp14:editId="7259A125">
                  <wp:extent cx="2910840" cy="1813560"/>
                  <wp:effectExtent l="0" t="0" r="381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10840" cy="1813560"/>
                          </a:xfrm>
                          <a:prstGeom prst="rect">
                            <a:avLst/>
                          </a:prstGeom>
                          <a:noFill/>
                          <a:ln>
                            <a:noFill/>
                          </a:ln>
                        </pic:spPr>
                      </pic:pic>
                    </a:graphicData>
                  </a:graphic>
                </wp:inline>
              </w:drawing>
            </w:r>
          </w:p>
        </w:tc>
      </w:tr>
    </w:tbl>
    <w:p w14:paraId="73F8232A" w14:textId="77777777" w:rsidR="009E1EEF" w:rsidRPr="0002648A" w:rsidRDefault="009E1EEF" w:rsidP="009E1EEF">
      <w:pPr>
        <w:pStyle w:val="a2"/>
      </w:pPr>
      <w:r w:rsidRPr="0002648A">
        <w:rPr>
          <w:rFonts w:hint="eastAsia"/>
        </w:rPr>
        <w:t>丁君職災受傷及接受本案調查委員訪談之情形</w:t>
      </w:r>
    </w:p>
    <w:bookmarkEnd w:id="2"/>
    <w:p w14:paraId="1169F3B4" w14:textId="77777777" w:rsidR="009A059A" w:rsidRPr="0002648A" w:rsidRDefault="009A059A" w:rsidP="009A059A">
      <w:pPr>
        <w:pStyle w:val="3"/>
        <w:numPr>
          <w:ilvl w:val="0"/>
          <w:numId w:val="0"/>
        </w:numPr>
        <w:ind w:leftChars="400" w:left="2042" w:hanging="681"/>
      </w:pPr>
    </w:p>
    <w:p w14:paraId="28B6F42B" w14:textId="77777777" w:rsidR="009A059A" w:rsidRPr="0002648A" w:rsidRDefault="007B22C1" w:rsidP="001E7072">
      <w:pPr>
        <w:pStyle w:val="4"/>
        <w:rPr>
          <w:b/>
        </w:rPr>
      </w:pPr>
      <w:r w:rsidRPr="0002648A">
        <w:rPr>
          <w:rFonts w:hint="eastAsia"/>
          <w:b/>
        </w:rPr>
        <w:t>同一台機器，一次左手，一次右手!</w:t>
      </w:r>
    </w:p>
    <w:p w14:paraId="0DC1DCCE" w14:textId="77777777" w:rsidR="00F2412A" w:rsidRPr="0002648A" w:rsidRDefault="00F2412A" w:rsidP="00F2412A">
      <w:pPr>
        <w:pStyle w:val="3"/>
        <w:numPr>
          <w:ilvl w:val="0"/>
          <w:numId w:val="0"/>
        </w:numPr>
        <w:ind w:leftChars="400" w:left="2042" w:hanging="681"/>
      </w:pPr>
      <w:r w:rsidRPr="0002648A">
        <w:rPr>
          <w:rFonts w:hAnsi="標楷體" w:hint="eastAsia"/>
        </w:rPr>
        <w:t>《印尼籍移工</w:t>
      </w:r>
      <w:r w:rsidRPr="0002648A">
        <w:rPr>
          <w:rFonts w:hAnsi="標楷體"/>
        </w:rPr>
        <w:t>-彥○》</w:t>
      </w:r>
    </w:p>
    <w:p w14:paraId="614093BD" w14:textId="5FA8F573" w:rsidR="009A059A" w:rsidRPr="0002648A" w:rsidRDefault="007B22C1" w:rsidP="001E7072">
      <w:pPr>
        <w:pStyle w:val="4"/>
        <w:numPr>
          <w:ilvl w:val="0"/>
          <w:numId w:val="0"/>
        </w:numPr>
        <w:ind w:left="1560" w:firstLineChars="208" w:firstLine="708"/>
        <w:rPr>
          <w:rFonts w:hAnsi="標楷體"/>
        </w:rPr>
      </w:pPr>
      <w:r w:rsidRPr="0002648A">
        <w:rPr>
          <w:rFonts w:hint="eastAsia"/>
        </w:rPr>
        <w:t>為了瞭解發生職災後，回到母國的移工，他</w:t>
      </w:r>
      <w:r w:rsidR="004A46DA" w:rsidRPr="0002648A">
        <w:rPr>
          <w:rFonts w:hint="eastAsia"/>
        </w:rPr>
        <w:t>們</w:t>
      </w:r>
      <w:r w:rsidRPr="0002648A">
        <w:rPr>
          <w:rFonts w:hint="eastAsia"/>
        </w:rPr>
        <w:t>當初獲得的補償以及受到的對待為何，加上回到母國後，是否可協尋到工作，基本生活是否有問題等，本院親自以視訊的方式訪談彥</w:t>
      </w:r>
      <w:r w:rsidRPr="0002648A">
        <w:rPr>
          <w:rFonts w:hAnsi="標楷體" w:hint="eastAsia"/>
        </w:rPr>
        <w:t>○及阮○勝先生。</w:t>
      </w:r>
    </w:p>
    <w:p w14:paraId="0570AFC0" w14:textId="77777777" w:rsidR="007B22C1" w:rsidRPr="0002648A" w:rsidRDefault="00F2412A" w:rsidP="001E7072">
      <w:pPr>
        <w:pStyle w:val="4"/>
        <w:numPr>
          <w:ilvl w:val="0"/>
          <w:numId w:val="0"/>
        </w:numPr>
        <w:ind w:left="1560" w:firstLineChars="208" w:firstLine="708"/>
      </w:pPr>
      <w:r w:rsidRPr="0002648A">
        <w:rPr>
          <w:rFonts w:hAnsi="標楷體" w:hint="eastAsia"/>
        </w:rPr>
        <w:t>彥○先生</w:t>
      </w:r>
      <w:r w:rsidR="005D2403" w:rsidRPr="0002648A">
        <w:rPr>
          <w:rFonts w:hAnsi="標楷體"/>
        </w:rPr>
        <w:t>102</w:t>
      </w:r>
      <w:r w:rsidR="007B22C1" w:rsidRPr="0002648A">
        <w:rPr>
          <w:rFonts w:hint="eastAsia"/>
        </w:rPr>
        <w:t>年開始來臺工作，在</w:t>
      </w:r>
      <w:r w:rsidR="005D2403" w:rsidRPr="0002648A">
        <w:t>106</w:t>
      </w:r>
      <w:r w:rsidR="007B22C1" w:rsidRPr="0002648A">
        <w:rPr>
          <w:rFonts w:hint="eastAsia"/>
        </w:rPr>
        <w:t>年5月新契約至桃園鑄造工廠上班，7月5日操作衝壓機台，不幸導致</w:t>
      </w:r>
      <w:r w:rsidR="00DE7A8F" w:rsidRPr="0002648A">
        <w:rPr>
          <w:rFonts w:hint="eastAsia"/>
        </w:rPr>
        <w:t>左</w:t>
      </w:r>
      <w:r w:rsidR="007B22C1" w:rsidRPr="0002648A">
        <w:rPr>
          <w:rFonts w:hint="eastAsia"/>
        </w:rPr>
        <w:t>手中指壓傷。又在</w:t>
      </w:r>
      <w:r w:rsidR="005D2403" w:rsidRPr="0002648A">
        <w:t>108</w:t>
      </w:r>
      <w:r w:rsidR="007B22C1" w:rsidRPr="0002648A">
        <w:rPr>
          <w:rFonts w:hint="eastAsia"/>
        </w:rPr>
        <w:t>年1月3日，操作同一台衝壓機，結果疑因安全設備不合格致切斷整個右手掌</w:t>
      </w:r>
      <w:r w:rsidR="008F182D" w:rsidRPr="0002648A">
        <w:rPr>
          <w:rFonts w:hint="eastAsia"/>
        </w:rPr>
        <w:t>：</w:t>
      </w:r>
    </w:p>
    <w:p w14:paraId="4F13166A" w14:textId="131AA842" w:rsidR="008F182D" w:rsidRPr="0002648A" w:rsidRDefault="008F182D" w:rsidP="001E7072">
      <w:pPr>
        <w:pStyle w:val="5"/>
        <w:numPr>
          <w:ilvl w:val="0"/>
          <w:numId w:val="0"/>
        </w:numPr>
        <w:ind w:left="2041" w:firstLineChars="192" w:firstLine="576"/>
        <w:rPr>
          <w:i/>
          <w:sz w:val="28"/>
          <w:szCs w:val="28"/>
        </w:rPr>
      </w:pPr>
      <w:r w:rsidRPr="0002648A">
        <w:rPr>
          <w:rFonts w:hint="eastAsia"/>
          <w:i/>
          <w:sz w:val="28"/>
          <w:szCs w:val="28"/>
        </w:rPr>
        <w:t>「彥君今年50歲，</w:t>
      </w:r>
      <w:r w:rsidRPr="0002648A">
        <w:rPr>
          <w:i/>
          <w:sz w:val="28"/>
          <w:szCs w:val="28"/>
        </w:rPr>
        <w:t>2</w:t>
      </w:r>
      <w:r w:rsidRPr="0002648A">
        <w:rPr>
          <w:rFonts w:hint="eastAsia"/>
          <w:i/>
          <w:sz w:val="28"/>
          <w:szCs w:val="28"/>
        </w:rPr>
        <w:t>個小孩一男一女，他說小孩都已經嫁人囉！在婚生年齡較早的印尼，是該含貽弄孫的年紀。他和許多印尼爸爸一樣，為了生計來到</w:t>
      </w:r>
      <w:r w:rsidR="00221FC0" w:rsidRPr="0002648A">
        <w:rPr>
          <w:rFonts w:hint="eastAsia"/>
          <w:i/>
          <w:sz w:val="28"/>
          <w:szCs w:val="28"/>
        </w:rPr>
        <w:t>臺灣</w:t>
      </w:r>
      <w:r w:rsidRPr="0002648A">
        <w:rPr>
          <w:rFonts w:hint="eastAsia"/>
          <w:i/>
          <w:sz w:val="28"/>
          <w:szCs w:val="28"/>
        </w:rPr>
        <w:t>，</w:t>
      </w:r>
      <w:r w:rsidRPr="0002648A">
        <w:rPr>
          <w:rFonts w:hint="eastAsia"/>
          <w:i/>
          <w:sz w:val="28"/>
          <w:szCs w:val="28"/>
        </w:rPr>
        <w:lastRenderedPageBreak/>
        <w:t>辛苦工作了大半輩子，他也攢了一筆錢回鄉，可惜這所謂的鉅款是他用曾抱著孩子的雙手換來的。</w:t>
      </w:r>
    </w:p>
    <w:p w14:paraId="2A4FCD28" w14:textId="77777777" w:rsidR="008F182D" w:rsidRPr="0002648A" w:rsidRDefault="008F182D" w:rsidP="001E7072">
      <w:pPr>
        <w:pStyle w:val="5"/>
        <w:numPr>
          <w:ilvl w:val="0"/>
          <w:numId w:val="0"/>
        </w:numPr>
        <w:ind w:left="2041" w:firstLineChars="192" w:firstLine="576"/>
        <w:rPr>
          <w:i/>
          <w:sz w:val="28"/>
          <w:szCs w:val="28"/>
        </w:rPr>
      </w:pPr>
      <w:r w:rsidRPr="0002648A">
        <w:rPr>
          <w:rFonts w:hint="eastAsia"/>
          <w:i/>
          <w:sz w:val="28"/>
          <w:szCs w:val="28"/>
        </w:rPr>
        <w:t>他剛來臺灣時是營造工，說好的3年契約卻臨時在第</w:t>
      </w:r>
      <w:r w:rsidRPr="0002648A">
        <w:rPr>
          <w:i/>
          <w:sz w:val="28"/>
          <w:szCs w:val="28"/>
        </w:rPr>
        <w:t>2</w:t>
      </w:r>
      <w:r w:rsidRPr="0002648A">
        <w:rPr>
          <w:rFonts w:hint="eastAsia"/>
          <w:i/>
          <w:sz w:val="28"/>
          <w:szCs w:val="28"/>
        </w:rPr>
        <w:t>年時工程就結束，同批移工全數都遭資遣，彥君說:『很多人都選擇回家了!我不願意，我付了這麼多仲介費，如果我們回去再來就要付一大筆的錢，有很多在印尼排隊等待來臺灣工作的人，所以我要繼續待著……』，不放棄的彥君向希望職工中心尋求協助，可惜安置的4個月間，才發現工作有多難找，每個月必須償還的仲介費還有給家裡的錢，讓他最後接受了第</w:t>
      </w:r>
      <w:r w:rsidRPr="0002648A">
        <w:rPr>
          <w:i/>
          <w:sz w:val="28"/>
          <w:szCs w:val="28"/>
        </w:rPr>
        <w:t>2</w:t>
      </w:r>
      <w:r w:rsidRPr="0002648A">
        <w:rPr>
          <w:rFonts w:hint="eastAsia"/>
          <w:i/>
          <w:sz w:val="28"/>
          <w:szCs w:val="28"/>
        </w:rPr>
        <w:t>份工作，擔任沒有任何職業訓練和安全防護措施的沖壓機作業員。</w:t>
      </w:r>
    </w:p>
    <w:p w14:paraId="527E398B" w14:textId="77777777" w:rsidR="008F182D" w:rsidRPr="0002648A" w:rsidRDefault="005D2403" w:rsidP="001E7072">
      <w:pPr>
        <w:pStyle w:val="5"/>
        <w:numPr>
          <w:ilvl w:val="0"/>
          <w:numId w:val="0"/>
        </w:numPr>
        <w:ind w:left="2041" w:firstLineChars="192" w:firstLine="576"/>
        <w:rPr>
          <w:i/>
          <w:sz w:val="28"/>
          <w:szCs w:val="28"/>
        </w:rPr>
      </w:pPr>
      <w:r w:rsidRPr="0002648A">
        <w:rPr>
          <w:i/>
          <w:sz w:val="28"/>
          <w:szCs w:val="28"/>
        </w:rPr>
        <w:t>106</w:t>
      </w:r>
      <w:r w:rsidR="008F182D" w:rsidRPr="0002648A">
        <w:rPr>
          <w:rFonts w:hint="eastAsia"/>
          <w:i/>
          <w:sz w:val="28"/>
          <w:szCs w:val="28"/>
        </w:rPr>
        <w:t>年夏天，彥君如往常操作著沖壓機，這台機器也如往常關閉了平台上自動偵測異物的安全防護設備，因為這樣比較快！這一次受傷，彥</w:t>
      </w:r>
      <w:r w:rsidR="007145BC" w:rsidRPr="0002648A">
        <w:rPr>
          <w:rFonts w:hint="eastAsia"/>
          <w:i/>
          <w:sz w:val="28"/>
          <w:szCs w:val="28"/>
        </w:rPr>
        <w:t>君</w:t>
      </w:r>
      <w:r w:rsidR="008F182D" w:rsidRPr="0002648A">
        <w:rPr>
          <w:rFonts w:hint="eastAsia"/>
          <w:i/>
          <w:sz w:val="28"/>
          <w:szCs w:val="28"/>
        </w:rPr>
        <w:t>失去了他的右手中指。當天就醫當天回家，很快的，彥</w:t>
      </w:r>
      <w:r w:rsidR="007145BC" w:rsidRPr="0002648A">
        <w:rPr>
          <w:rFonts w:hint="eastAsia"/>
          <w:i/>
          <w:sz w:val="28"/>
          <w:szCs w:val="28"/>
        </w:rPr>
        <w:t>君</w:t>
      </w:r>
      <w:r w:rsidR="008F182D" w:rsidRPr="0002648A">
        <w:rPr>
          <w:rFonts w:hint="eastAsia"/>
          <w:i/>
          <w:sz w:val="28"/>
          <w:szCs w:val="28"/>
        </w:rPr>
        <w:t>又繼續上工。為什麼不申訴？彥君說:『我不想去申訴，所以沒有政府機關來檢查，因為我擔心去安置中心不好找工作，不想要有空窗期想要繼續工作。』</w:t>
      </w:r>
    </w:p>
    <w:p w14:paraId="4F72644F" w14:textId="77777777" w:rsidR="008F182D" w:rsidRPr="0002648A" w:rsidRDefault="005D2403" w:rsidP="001E7072">
      <w:pPr>
        <w:pStyle w:val="5"/>
        <w:numPr>
          <w:ilvl w:val="0"/>
          <w:numId w:val="0"/>
        </w:numPr>
        <w:ind w:left="2041" w:firstLineChars="192" w:firstLine="576"/>
        <w:rPr>
          <w:i/>
          <w:sz w:val="28"/>
          <w:szCs w:val="28"/>
        </w:rPr>
      </w:pPr>
      <w:r w:rsidRPr="0002648A">
        <w:rPr>
          <w:i/>
          <w:sz w:val="28"/>
          <w:szCs w:val="28"/>
        </w:rPr>
        <w:t>108</w:t>
      </w:r>
      <w:r w:rsidR="008F182D" w:rsidRPr="0002648A">
        <w:rPr>
          <w:rFonts w:hint="eastAsia"/>
          <w:i/>
          <w:sz w:val="28"/>
          <w:szCs w:val="28"/>
        </w:rPr>
        <w:t>年冬天，彥君一樣操作著關閉安全設施的沖壓機，這一次，沒那麼幸運了，彥</w:t>
      </w:r>
      <w:r w:rsidR="007145BC" w:rsidRPr="0002648A">
        <w:rPr>
          <w:rFonts w:hint="eastAsia"/>
          <w:i/>
          <w:sz w:val="28"/>
          <w:szCs w:val="28"/>
        </w:rPr>
        <w:t>君</w:t>
      </w:r>
      <w:r w:rsidR="008F182D" w:rsidRPr="0002648A">
        <w:rPr>
          <w:rFonts w:hint="eastAsia"/>
          <w:i/>
          <w:sz w:val="28"/>
          <w:szCs w:val="28"/>
        </w:rPr>
        <w:t>失去了他的整個左手掌……嚴重的傷勢應該要住院7天以上，但他在醫院住院3天後，就回到又窄又小的宿舍休養，在工廠內無人照顧的彥</w:t>
      </w:r>
      <w:r w:rsidR="007145BC" w:rsidRPr="0002648A">
        <w:rPr>
          <w:rFonts w:hint="eastAsia"/>
          <w:i/>
          <w:sz w:val="28"/>
          <w:szCs w:val="28"/>
        </w:rPr>
        <w:t>君</w:t>
      </w:r>
      <w:r w:rsidR="008F182D" w:rsidRPr="0002648A">
        <w:rPr>
          <w:rFonts w:hint="eastAsia"/>
          <w:i/>
          <w:sz w:val="28"/>
          <w:szCs w:val="28"/>
        </w:rPr>
        <w:t>，洗澡吃飯及簡單生活難以自理，還好彥</w:t>
      </w:r>
      <w:r w:rsidR="007145BC" w:rsidRPr="0002648A">
        <w:rPr>
          <w:rFonts w:hint="eastAsia"/>
          <w:i/>
          <w:sz w:val="28"/>
          <w:szCs w:val="28"/>
        </w:rPr>
        <w:t>君</w:t>
      </w:r>
      <w:r w:rsidR="008F182D" w:rsidRPr="0002648A">
        <w:rPr>
          <w:rFonts w:hint="eastAsia"/>
          <w:i/>
          <w:sz w:val="28"/>
          <w:szCs w:val="28"/>
        </w:rPr>
        <w:t>的太太也在臺灣當看護工，可以請假照顧，但是太太請假又能請多久呢？失去左下臂的彥君還需要心理輔導，因為他是真的很害怕……最後，彥君又再一次回到安置中心。</w:t>
      </w:r>
    </w:p>
    <w:p w14:paraId="727F0A3B" w14:textId="74FFCCB5" w:rsidR="008F182D" w:rsidRPr="0002648A" w:rsidRDefault="008F182D" w:rsidP="001E7072">
      <w:pPr>
        <w:pStyle w:val="5"/>
        <w:numPr>
          <w:ilvl w:val="0"/>
          <w:numId w:val="0"/>
        </w:numPr>
        <w:ind w:left="2041" w:firstLineChars="192" w:firstLine="576"/>
        <w:rPr>
          <w:i/>
          <w:sz w:val="28"/>
          <w:szCs w:val="28"/>
        </w:rPr>
      </w:pPr>
      <w:r w:rsidRPr="0002648A">
        <w:rPr>
          <w:rFonts w:hint="eastAsia"/>
          <w:i/>
          <w:sz w:val="28"/>
          <w:szCs w:val="28"/>
        </w:rPr>
        <w:t>彥君這次沒辦法再工作了，契約快屆滿的他很快就接到公司不願續聘的通知，一連串的勞資爭議調解</w:t>
      </w:r>
      <w:r w:rsidRPr="0002648A">
        <w:rPr>
          <w:rFonts w:hint="eastAsia"/>
          <w:i/>
          <w:sz w:val="28"/>
          <w:szCs w:val="28"/>
        </w:rPr>
        <w:lastRenderedPageBreak/>
        <w:t>及訴訟，是他在臺灣最後的回憶，他希望這次可以確實有安全檢查，避免再有受害者，可是事發後公司卻將那台讓他斷了雙手的機器藏起來，躲避檢查。雇主一直告訴彥君是他自己的錯，是他不小心，彥君很生氣</w:t>
      </w:r>
      <w:r w:rsidR="004A46DA" w:rsidRPr="0002648A">
        <w:rPr>
          <w:rFonts w:hint="eastAsia"/>
          <w:i/>
          <w:sz w:val="28"/>
          <w:szCs w:val="28"/>
        </w:rPr>
        <w:t>，</w:t>
      </w:r>
      <w:r w:rsidRPr="0002648A">
        <w:rPr>
          <w:rFonts w:hint="eastAsia"/>
          <w:i/>
          <w:sz w:val="28"/>
          <w:szCs w:val="28"/>
        </w:rPr>
        <w:t>可是真的好累了，好想回家……最後，彥君與雇主和解獲得賠償金80萬。</w:t>
      </w:r>
    </w:p>
    <w:p w14:paraId="0EB869FB" w14:textId="62AE057B" w:rsidR="008F182D" w:rsidRPr="0002648A" w:rsidRDefault="008F182D" w:rsidP="001E7072">
      <w:pPr>
        <w:pStyle w:val="5"/>
        <w:numPr>
          <w:ilvl w:val="0"/>
          <w:numId w:val="0"/>
        </w:numPr>
        <w:ind w:left="2041" w:firstLineChars="192" w:firstLine="576"/>
        <w:rPr>
          <w:i/>
          <w:sz w:val="28"/>
          <w:szCs w:val="28"/>
        </w:rPr>
      </w:pPr>
      <w:r w:rsidRPr="0002648A">
        <w:rPr>
          <w:rFonts w:hint="eastAsia"/>
          <w:i/>
          <w:sz w:val="28"/>
          <w:szCs w:val="28"/>
        </w:rPr>
        <w:t>『我回國1年多了，都沒有工作，因為印尼的工作通常比較粗重我沒辦法做。』彥君淡淡說出自己現在的處境，我們問他有沒有想過自己做生意創業？</w:t>
      </w:r>
      <w:r w:rsidR="004A46DA" w:rsidRPr="0002648A">
        <w:rPr>
          <w:rFonts w:hint="eastAsia"/>
          <w:i/>
          <w:sz w:val="28"/>
          <w:szCs w:val="28"/>
        </w:rPr>
        <w:t>『</w:t>
      </w:r>
      <w:r w:rsidRPr="0002648A">
        <w:rPr>
          <w:rFonts w:hint="eastAsia"/>
          <w:i/>
          <w:sz w:val="28"/>
          <w:szCs w:val="28"/>
        </w:rPr>
        <w:t>賠償金我不敢亂用，要是生意失敗我沒有多的錢照顧下半輩子。</w:t>
      </w:r>
      <w:r w:rsidR="004A46DA" w:rsidRPr="0002648A">
        <w:rPr>
          <w:rFonts w:hint="eastAsia"/>
          <w:i/>
          <w:sz w:val="28"/>
          <w:szCs w:val="28"/>
        </w:rPr>
        <w:t>』</w:t>
      </w:r>
      <w:r w:rsidRPr="0002648A">
        <w:rPr>
          <w:rFonts w:hint="eastAsia"/>
          <w:i/>
          <w:sz w:val="28"/>
          <w:szCs w:val="28"/>
        </w:rPr>
        <w:t>是的，他已經沒有承受風險的勇氣了。</w:t>
      </w:r>
    </w:p>
    <w:p w14:paraId="53C66F11" w14:textId="22D3C8EE" w:rsidR="008F182D" w:rsidRPr="0002648A" w:rsidRDefault="008F182D" w:rsidP="001E7072">
      <w:pPr>
        <w:pStyle w:val="5"/>
        <w:numPr>
          <w:ilvl w:val="0"/>
          <w:numId w:val="0"/>
        </w:numPr>
        <w:ind w:left="2041" w:firstLineChars="192" w:firstLine="576"/>
        <w:rPr>
          <w:i/>
          <w:sz w:val="28"/>
          <w:szCs w:val="28"/>
        </w:rPr>
      </w:pPr>
      <w:r w:rsidRPr="0002648A">
        <w:rPr>
          <w:rFonts w:hint="eastAsia"/>
          <w:i/>
          <w:sz w:val="28"/>
          <w:szCs w:val="28"/>
        </w:rPr>
        <w:t>依職業災害</w:t>
      </w:r>
      <w:r w:rsidR="00E13538">
        <w:rPr>
          <w:rFonts w:hint="eastAsia"/>
          <w:i/>
          <w:sz w:val="28"/>
          <w:szCs w:val="28"/>
        </w:rPr>
        <w:t>勞工</w:t>
      </w:r>
      <w:r w:rsidRPr="0002648A">
        <w:rPr>
          <w:rFonts w:hint="eastAsia"/>
          <w:i/>
          <w:sz w:val="28"/>
          <w:szCs w:val="28"/>
        </w:rPr>
        <w:t>保護法第8條及第9條規定，職災勞工得請領生活津貼，然而這筆應得的錢對很多回國後的移工來說請領上難如登天，彥君說:『職災生活津貼每個月6</w:t>
      </w:r>
      <w:r w:rsidRPr="0002648A">
        <w:rPr>
          <w:i/>
          <w:sz w:val="28"/>
          <w:szCs w:val="28"/>
        </w:rPr>
        <w:t>,</w:t>
      </w:r>
      <w:r w:rsidRPr="0002648A">
        <w:rPr>
          <w:rFonts w:hint="eastAsia"/>
          <w:i/>
          <w:sz w:val="28"/>
          <w:szCs w:val="28"/>
        </w:rPr>
        <w:t>200元但只領到</w:t>
      </w:r>
      <w:r w:rsidRPr="0002648A">
        <w:rPr>
          <w:i/>
          <w:sz w:val="28"/>
          <w:szCs w:val="28"/>
        </w:rPr>
        <w:t>1</w:t>
      </w:r>
      <w:r w:rsidRPr="0002648A">
        <w:rPr>
          <w:rFonts w:hint="eastAsia"/>
          <w:i/>
          <w:sz w:val="28"/>
          <w:szCs w:val="28"/>
        </w:rPr>
        <w:t>年，當時勞保局告訴我們一年後要重新鑑定，</w:t>
      </w:r>
      <w:r w:rsidR="004038EF" w:rsidRPr="0002648A">
        <w:rPr>
          <w:rFonts w:hint="eastAsia"/>
          <w:i/>
          <w:sz w:val="28"/>
          <w:szCs w:val="28"/>
        </w:rPr>
        <w:t>我住在印尼東爪哇省的偏鄉</w:t>
      </w:r>
      <w:r w:rsidRPr="0002648A">
        <w:rPr>
          <w:rFonts w:hint="eastAsia"/>
          <w:i/>
          <w:sz w:val="28"/>
          <w:szCs w:val="28"/>
        </w:rPr>
        <w:t>，印尼是島國很大，也沒有健保，如果要到市區醫院鑑定又要花一大筆交通錢，最後還要翻譯、還要去公證，所以乾脆放棄領取剩下的津貼，實在太多繁瑣手續跟費用。」除了津貼領不到，彥君也不想裝義肢，他說綁袋子不方便所以很少在用。</w:t>
      </w:r>
    </w:p>
    <w:p w14:paraId="7E9FB172" w14:textId="77777777" w:rsidR="008F182D" w:rsidRPr="0002648A" w:rsidRDefault="008F182D" w:rsidP="001E7072">
      <w:pPr>
        <w:pStyle w:val="5"/>
        <w:numPr>
          <w:ilvl w:val="0"/>
          <w:numId w:val="0"/>
        </w:numPr>
        <w:ind w:left="2041" w:firstLineChars="192" w:firstLine="576"/>
        <w:rPr>
          <w:i/>
          <w:sz w:val="28"/>
          <w:szCs w:val="28"/>
        </w:rPr>
      </w:pPr>
      <w:r w:rsidRPr="0002648A">
        <w:rPr>
          <w:rFonts w:hint="eastAsia"/>
          <w:i/>
          <w:sz w:val="28"/>
          <w:szCs w:val="28"/>
        </w:rPr>
        <w:t>最後話別時，彥君感慨地說:『我當時好好的一個人來臺灣工作，沒想到遇到這種事情，心情很複雜，要我忘記職災這場噩夢，應該沒有辦法!』但是他還是好幾次雙手握拳向我們致謝，謝謝我們的關心，看著他交疊的雙手，不禁眼眶泛紅，而臺灣雖然是彥君的傷心地，但為了照顧印尼的家，他的老婆最後又再一次到臺灣工作了!」</w:t>
      </w:r>
    </w:p>
    <w:p w14:paraId="4F674D30" w14:textId="36F64C82" w:rsidR="00202C39" w:rsidRPr="0002648A" w:rsidRDefault="00F2412A" w:rsidP="001E7072">
      <w:pPr>
        <w:pStyle w:val="4"/>
        <w:numPr>
          <w:ilvl w:val="0"/>
          <w:numId w:val="0"/>
        </w:numPr>
        <w:ind w:left="1560" w:firstLineChars="208" w:firstLine="708"/>
      </w:pPr>
      <w:r w:rsidRPr="0002648A">
        <w:rPr>
          <w:rFonts w:hint="eastAsia"/>
        </w:rPr>
        <w:t>由彥</w:t>
      </w:r>
      <w:r w:rsidR="00A53A45" w:rsidRPr="0002648A">
        <w:rPr>
          <w:rFonts w:hint="eastAsia"/>
        </w:rPr>
        <w:t>君</w:t>
      </w:r>
      <w:r w:rsidRPr="0002648A">
        <w:rPr>
          <w:rFonts w:hint="eastAsia"/>
        </w:rPr>
        <w:t>的職災事件，發現常常因為</w:t>
      </w:r>
      <w:r w:rsidR="00FE7D3B" w:rsidRPr="0002648A">
        <w:fldChar w:fldCharType="begin"/>
      </w:r>
      <w:r w:rsidR="00FE7D3B" w:rsidRPr="0002648A">
        <w:instrText xml:space="preserve"> eq </w:instrText>
      </w:r>
      <w:r w:rsidR="00FE7D3B" w:rsidRPr="0002648A">
        <w:rPr>
          <w:rFonts w:hint="eastAsia"/>
        </w:rPr>
        <w:instrText>\o\ac(○,</w:instrText>
      </w:r>
      <w:r w:rsidR="00FE7D3B" w:rsidRPr="0002648A">
        <w:rPr>
          <w:rFonts w:ascii="Arial"/>
          <w:position w:val="4"/>
          <w:sz w:val="22"/>
        </w:rPr>
        <w:instrText>1</w:instrText>
      </w:r>
      <w:r w:rsidR="00FE7D3B" w:rsidRPr="0002648A">
        <w:instrText>)</w:instrText>
      </w:r>
      <w:r w:rsidR="00FE7D3B" w:rsidRPr="0002648A">
        <w:fldChar w:fldCharType="end"/>
      </w:r>
      <w:r w:rsidRPr="0002648A">
        <w:rPr>
          <w:rFonts w:hint="eastAsia"/>
        </w:rPr>
        <w:t>雇主的要求，關閉機台安全功能，以求順利且快速作業，</w:t>
      </w:r>
      <w:r w:rsidRPr="0002648A">
        <w:rPr>
          <w:rFonts w:hint="eastAsia"/>
        </w:rPr>
        <w:lastRenderedPageBreak/>
        <w:t>也就是不安全的操作程序，經常造成職災事件。</w:t>
      </w:r>
      <w:r w:rsidR="00FE7D3B" w:rsidRPr="0002648A">
        <w:rPr>
          <w:rFonts w:hint="eastAsia"/>
        </w:rPr>
        <w:t>此</w:t>
      </w:r>
      <w:r w:rsidRPr="0002648A">
        <w:rPr>
          <w:rFonts w:hint="eastAsia"/>
        </w:rPr>
        <w:t>外，</w:t>
      </w:r>
      <w:r w:rsidR="00FE7D3B" w:rsidRPr="0002648A">
        <w:fldChar w:fldCharType="begin"/>
      </w:r>
      <w:r w:rsidR="00FE7D3B" w:rsidRPr="0002648A">
        <w:instrText xml:space="preserve"> eq </w:instrText>
      </w:r>
      <w:r w:rsidR="00FE7D3B" w:rsidRPr="0002648A">
        <w:rPr>
          <w:rFonts w:hint="eastAsia"/>
        </w:rPr>
        <w:instrText>\o\ac(○,</w:instrText>
      </w:r>
      <w:r w:rsidR="00FE7D3B" w:rsidRPr="0002648A">
        <w:rPr>
          <w:rFonts w:ascii="Arial"/>
          <w:position w:val="4"/>
          <w:sz w:val="22"/>
        </w:rPr>
        <w:instrText>2</w:instrText>
      </w:r>
      <w:r w:rsidR="00FE7D3B" w:rsidRPr="0002648A">
        <w:instrText>)</w:instrText>
      </w:r>
      <w:r w:rsidR="00FE7D3B" w:rsidRPr="0002648A">
        <w:fldChar w:fldCharType="end"/>
      </w:r>
      <w:r w:rsidRPr="0002648A">
        <w:rPr>
          <w:rFonts w:hint="eastAsia"/>
        </w:rPr>
        <w:t>彥君</w:t>
      </w:r>
      <w:r w:rsidR="00FE7D3B" w:rsidRPr="0002648A">
        <w:rPr>
          <w:rFonts w:hint="eastAsia"/>
        </w:rPr>
        <w:t>傷病期間缺乏照顧人力，另彥君</w:t>
      </w:r>
      <w:r w:rsidRPr="0002648A">
        <w:rPr>
          <w:rFonts w:hint="eastAsia"/>
        </w:rPr>
        <w:t>有獲得雇主賠償金、勞保的失能給付，以及職業災害勞工保護法的</w:t>
      </w:r>
      <w:r w:rsidR="00202C39" w:rsidRPr="0002648A">
        <w:rPr>
          <w:rFonts w:hint="eastAsia"/>
        </w:rPr>
        <w:t>失能津貼，</w:t>
      </w:r>
      <w:r w:rsidR="00416AF1" w:rsidRPr="0002648A">
        <w:rPr>
          <w:rFonts w:hint="eastAsia"/>
        </w:rPr>
        <w:t>但</w:t>
      </w:r>
      <w:r w:rsidR="00FE7D3B" w:rsidRPr="0002648A">
        <w:fldChar w:fldCharType="begin"/>
      </w:r>
      <w:r w:rsidR="00FE7D3B" w:rsidRPr="0002648A">
        <w:instrText xml:space="preserve"> eq </w:instrText>
      </w:r>
      <w:r w:rsidR="00FE7D3B" w:rsidRPr="0002648A">
        <w:rPr>
          <w:rFonts w:hint="eastAsia"/>
        </w:rPr>
        <w:instrText>\o\ac(○,</w:instrText>
      </w:r>
      <w:r w:rsidR="00FE7D3B" w:rsidRPr="0002648A">
        <w:rPr>
          <w:rFonts w:ascii="Arial"/>
          <w:position w:val="4"/>
          <w:sz w:val="22"/>
        </w:rPr>
        <w:instrText>3</w:instrText>
      </w:r>
      <w:r w:rsidR="00FE7D3B" w:rsidRPr="0002648A">
        <w:instrText>)</w:instrText>
      </w:r>
      <w:r w:rsidR="00FE7D3B" w:rsidRPr="0002648A">
        <w:fldChar w:fldCharType="end"/>
      </w:r>
      <w:r w:rsidR="00FE7D3B" w:rsidRPr="0002648A">
        <w:rPr>
          <w:rFonts w:hint="eastAsia"/>
        </w:rPr>
        <w:t>雇主不願意續聘，且</w:t>
      </w:r>
      <w:r w:rsidR="00FE7D3B" w:rsidRPr="0002648A">
        <w:fldChar w:fldCharType="begin"/>
      </w:r>
      <w:r w:rsidR="00FE7D3B" w:rsidRPr="0002648A">
        <w:instrText xml:space="preserve"> eq </w:instrText>
      </w:r>
      <w:r w:rsidR="00FE7D3B" w:rsidRPr="0002648A">
        <w:rPr>
          <w:rFonts w:hint="eastAsia"/>
        </w:rPr>
        <w:instrText>\o\ac(○,</w:instrText>
      </w:r>
      <w:r w:rsidR="00FE7D3B" w:rsidRPr="0002648A">
        <w:rPr>
          <w:rFonts w:ascii="Arial"/>
          <w:position w:val="4"/>
          <w:sz w:val="22"/>
        </w:rPr>
        <w:instrText>4</w:instrText>
      </w:r>
      <w:r w:rsidR="00FE7D3B" w:rsidRPr="0002648A">
        <w:instrText>)</w:instrText>
      </w:r>
      <w:r w:rsidR="00FE7D3B" w:rsidRPr="0002648A">
        <w:fldChar w:fldCharType="end"/>
      </w:r>
      <w:r w:rsidR="00202C39" w:rsidRPr="0002648A">
        <w:rPr>
          <w:rFonts w:hint="eastAsia"/>
        </w:rPr>
        <w:t>津貼只領了1年，後續要再申領，必須重新辦理鑑定程序，由於彥君已返回印尼，要再重新鑑定，需舟車勞頓到市中心辦理，且翻譯、公證費等費用高，因此被迫放棄申請。(訪談照片如圖</w:t>
      </w:r>
      <w:r w:rsidR="00FE7D3B" w:rsidRPr="0002648A">
        <w:t>6</w:t>
      </w:r>
      <w:r w:rsidR="00202C39" w:rsidRPr="0002648A">
        <w:t>)</w:t>
      </w:r>
    </w:p>
    <w:tbl>
      <w:tblPr>
        <w:tblW w:w="96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6"/>
        <w:gridCol w:w="5238"/>
      </w:tblGrid>
      <w:tr w:rsidR="0002648A" w:rsidRPr="0002648A" w14:paraId="04B7E6B8" w14:textId="77777777" w:rsidTr="005157FB">
        <w:trPr>
          <w:trHeight w:val="3445"/>
        </w:trPr>
        <w:tc>
          <w:tcPr>
            <w:tcW w:w="4416" w:type="dxa"/>
          </w:tcPr>
          <w:p w14:paraId="348497B6" w14:textId="77777777" w:rsidR="00202C39" w:rsidRDefault="00BB1622" w:rsidP="005157FB">
            <w:pPr>
              <w:pStyle w:val="6"/>
              <w:numPr>
                <w:ilvl w:val="5"/>
                <w:numId w:val="0"/>
              </w:numPr>
            </w:pPr>
            <w:bookmarkStart w:id="3" w:name="_Hlk93571185"/>
            <w:r w:rsidRPr="00B50941">
              <w:rPr>
                <w:noProof/>
              </w:rPr>
              <w:drawing>
                <wp:inline distT="0" distB="0" distL="0" distR="0" wp14:anchorId="4F30FDE8" wp14:editId="5A835853">
                  <wp:extent cx="2583180" cy="2514600"/>
                  <wp:effectExtent l="0" t="0" r="762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3180" cy="2514600"/>
                          </a:xfrm>
                          <a:prstGeom prst="rect">
                            <a:avLst/>
                          </a:prstGeom>
                          <a:noFill/>
                          <a:ln>
                            <a:noFill/>
                          </a:ln>
                        </pic:spPr>
                      </pic:pic>
                    </a:graphicData>
                  </a:graphic>
                </wp:inline>
              </w:drawing>
            </w:r>
          </w:p>
          <w:p w14:paraId="177C6897" w14:textId="66B7CEC7" w:rsidR="00BB1622" w:rsidRPr="0002648A" w:rsidRDefault="00BB1622" w:rsidP="005157FB">
            <w:pPr>
              <w:pStyle w:val="6"/>
              <w:numPr>
                <w:ilvl w:val="5"/>
                <w:numId w:val="0"/>
              </w:numPr>
            </w:pPr>
          </w:p>
        </w:tc>
        <w:tc>
          <w:tcPr>
            <w:tcW w:w="5238" w:type="dxa"/>
          </w:tcPr>
          <w:p w14:paraId="16474147" w14:textId="27C2D4F0" w:rsidR="00202C39" w:rsidRPr="0002648A" w:rsidRDefault="00202C39" w:rsidP="005157FB">
            <w:pPr>
              <w:pStyle w:val="6"/>
              <w:numPr>
                <w:ilvl w:val="5"/>
                <w:numId w:val="0"/>
              </w:numPr>
            </w:pPr>
          </w:p>
          <w:p w14:paraId="46A00A4C" w14:textId="7BA603FB" w:rsidR="00202C39" w:rsidRPr="0002648A" w:rsidRDefault="00BB1622" w:rsidP="005157FB">
            <w:pPr>
              <w:pStyle w:val="6"/>
              <w:numPr>
                <w:ilvl w:val="5"/>
                <w:numId w:val="0"/>
              </w:numPr>
            </w:pPr>
            <w:r w:rsidRPr="00B50941">
              <w:rPr>
                <w:noProof/>
              </w:rPr>
              <w:drawing>
                <wp:inline distT="0" distB="0" distL="0" distR="0" wp14:anchorId="7F60D911" wp14:editId="2AF3B849">
                  <wp:extent cx="3200400" cy="190500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00400" cy="1905000"/>
                          </a:xfrm>
                          <a:prstGeom prst="rect">
                            <a:avLst/>
                          </a:prstGeom>
                          <a:noFill/>
                          <a:ln>
                            <a:noFill/>
                          </a:ln>
                        </pic:spPr>
                      </pic:pic>
                    </a:graphicData>
                  </a:graphic>
                </wp:inline>
              </w:drawing>
            </w:r>
          </w:p>
        </w:tc>
      </w:tr>
    </w:tbl>
    <w:p w14:paraId="1E1AE3E8" w14:textId="76E037AB" w:rsidR="00202C39" w:rsidRPr="0002648A" w:rsidRDefault="00202C39" w:rsidP="00202C39">
      <w:pPr>
        <w:pStyle w:val="a2"/>
      </w:pPr>
      <w:r w:rsidRPr="0002648A">
        <w:rPr>
          <w:rFonts w:hint="eastAsia"/>
        </w:rPr>
        <w:t>彥</w:t>
      </w:r>
      <w:r w:rsidR="007145BC" w:rsidRPr="0002648A">
        <w:rPr>
          <w:rFonts w:hint="eastAsia"/>
        </w:rPr>
        <w:t>君</w:t>
      </w:r>
      <w:r w:rsidRPr="0002648A">
        <w:rPr>
          <w:rFonts w:hint="eastAsia"/>
        </w:rPr>
        <w:t>職災受傷及接受本案調查委員訪談之情形</w:t>
      </w:r>
    </w:p>
    <w:bookmarkEnd w:id="3"/>
    <w:p w14:paraId="4597A065" w14:textId="77777777" w:rsidR="00202C39" w:rsidRPr="0002648A" w:rsidRDefault="00202C39">
      <w:pPr>
        <w:pStyle w:val="4"/>
        <w:rPr>
          <w:shd w:val="clear" w:color="auto" w:fill="FFFFFF"/>
        </w:rPr>
      </w:pPr>
      <w:r w:rsidRPr="0002648A">
        <w:rPr>
          <w:rFonts w:hint="eastAsia"/>
          <w:shd w:val="clear" w:color="auto" w:fill="FFFFFF"/>
        </w:rPr>
        <w:t>回家鄉養豬！</w:t>
      </w:r>
    </w:p>
    <w:p w14:paraId="64F11975" w14:textId="77777777" w:rsidR="00202C39" w:rsidRPr="0002648A" w:rsidRDefault="00202C39" w:rsidP="001E7072">
      <w:pPr>
        <w:pStyle w:val="3"/>
        <w:numPr>
          <w:ilvl w:val="0"/>
          <w:numId w:val="0"/>
        </w:numPr>
        <w:ind w:leftChars="417" w:left="1702" w:hanging="284"/>
        <w:rPr>
          <w:rFonts w:hAnsi="標楷體" w:cs="Arial"/>
          <w:sz w:val="28"/>
          <w:szCs w:val="28"/>
          <w:shd w:val="clear" w:color="auto" w:fill="FFFFFF"/>
        </w:rPr>
      </w:pPr>
      <w:r w:rsidRPr="0002648A">
        <w:rPr>
          <w:rFonts w:hint="eastAsia"/>
          <w:shd w:val="clear" w:color="auto" w:fill="FFFFFF"/>
        </w:rPr>
        <w:t>《越南籍移工</w:t>
      </w:r>
      <w:r w:rsidRPr="0002648A">
        <w:rPr>
          <w:shd w:val="clear" w:color="auto" w:fill="FFFFFF"/>
        </w:rPr>
        <w:t>-</w:t>
      </w:r>
      <w:r w:rsidRPr="0002648A">
        <w:rPr>
          <w:rFonts w:hint="eastAsia"/>
          <w:shd w:val="clear" w:color="auto" w:fill="FFFFFF"/>
        </w:rPr>
        <w:t>阮○勝》</w:t>
      </w:r>
    </w:p>
    <w:p w14:paraId="106A8462" w14:textId="77777777" w:rsidR="00202C39" w:rsidRPr="0002648A" w:rsidRDefault="009050EE" w:rsidP="001E7072">
      <w:pPr>
        <w:pStyle w:val="4"/>
        <w:numPr>
          <w:ilvl w:val="0"/>
          <w:numId w:val="0"/>
        </w:numPr>
        <w:ind w:left="1560" w:firstLineChars="208" w:firstLine="708"/>
        <w:rPr>
          <w:shd w:val="clear" w:color="auto" w:fill="FFFFFF"/>
        </w:rPr>
      </w:pPr>
      <w:r w:rsidRPr="0002648A">
        <w:rPr>
          <w:shd w:val="clear" w:color="auto" w:fill="FFFFFF"/>
        </w:rPr>
        <w:t>101</w:t>
      </w:r>
      <w:r w:rsidR="00202451" w:rsidRPr="0002648A">
        <w:rPr>
          <w:rFonts w:hint="eastAsia"/>
          <w:shd w:val="clear" w:color="auto" w:fill="FFFFFF"/>
        </w:rPr>
        <w:t>年來臺，在一家中小規模的印刷廠工作，隔年3月16日工作時為刮除滾筒的油墨，手被滾筒捲入，失去右手3根手指：</w:t>
      </w:r>
    </w:p>
    <w:p w14:paraId="61656623" w14:textId="2021DB38" w:rsidR="00202451" w:rsidRPr="0002648A" w:rsidRDefault="00202451" w:rsidP="001E7072">
      <w:pPr>
        <w:pStyle w:val="5"/>
        <w:numPr>
          <w:ilvl w:val="0"/>
          <w:numId w:val="0"/>
        </w:numPr>
        <w:ind w:left="2041" w:firstLineChars="192" w:firstLine="576"/>
        <w:rPr>
          <w:i/>
          <w:sz w:val="28"/>
          <w:szCs w:val="28"/>
        </w:rPr>
      </w:pPr>
      <w:r w:rsidRPr="0002648A">
        <w:rPr>
          <w:rFonts w:hint="eastAsia"/>
          <w:i/>
          <w:sz w:val="28"/>
          <w:szCs w:val="28"/>
        </w:rPr>
        <w:t>「約好要視訊的時間，和在越南的阮君連上線，他打開視窗，卻一直在走路，看到他身後的天空，藍天白雲，是個好天氣。翻譯解說他要去工作，麻煩他讓我們看一下工作場域，鏡頭帶到地上躺著的幾隻大豬，豬圈還蠻乾淨。1989年生的阮</w:t>
      </w:r>
      <w:r w:rsidR="00BB1622" w:rsidRPr="00BB1622">
        <w:rPr>
          <w:rFonts w:hint="eastAsia"/>
          <w:sz w:val="28"/>
          <w:shd w:val="clear" w:color="auto" w:fill="FFFFFF"/>
        </w:rPr>
        <w:t>○</w:t>
      </w:r>
      <w:r w:rsidRPr="0002648A">
        <w:rPr>
          <w:rFonts w:hint="eastAsia"/>
          <w:i/>
          <w:sz w:val="28"/>
          <w:szCs w:val="28"/>
        </w:rPr>
        <w:t>勝，剪著短髮，沒有看到他右手掌少掉的三根手指頭，覺得他就是個</w:t>
      </w:r>
      <w:r w:rsidRPr="0002648A">
        <w:rPr>
          <w:rFonts w:hint="eastAsia"/>
          <w:i/>
          <w:sz w:val="28"/>
          <w:szCs w:val="28"/>
        </w:rPr>
        <w:lastRenderedPageBreak/>
        <w:t>陽光青年，臉上老是浮現淡淡的笑容。</w:t>
      </w:r>
    </w:p>
    <w:p w14:paraId="0A0C31F2" w14:textId="528D987E" w:rsidR="00202451" w:rsidRPr="0002648A" w:rsidRDefault="009050EE" w:rsidP="001E7072">
      <w:pPr>
        <w:pStyle w:val="5"/>
        <w:numPr>
          <w:ilvl w:val="0"/>
          <w:numId w:val="0"/>
        </w:numPr>
        <w:ind w:left="2041" w:firstLineChars="192" w:firstLine="576"/>
        <w:rPr>
          <w:i/>
          <w:sz w:val="28"/>
          <w:szCs w:val="28"/>
        </w:rPr>
      </w:pPr>
      <w:r w:rsidRPr="0002648A">
        <w:rPr>
          <w:i/>
          <w:sz w:val="28"/>
          <w:szCs w:val="28"/>
        </w:rPr>
        <w:t>101</w:t>
      </w:r>
      <w:r w:rsidR="00202451" w:rsidRPr="0002648A">
        <w:rPr>
          <w:rFonts w:hint="eastAsia"/>
          <w:i/>
          <w:sz w:val="28"/>
          <w:szCs w:val="28"/>
        </w:rPr>
        <w:t>年9月他來臺灣，在一家中小規模的印刷廠工作，廠裡有印尼和越南</w:t>
      </w:r>
      <w:r w:rsidR="00221FC0" w:rsidRPr="0002648A">
        <w:rPr>
          <w:rFonts w:hint="eastAsia"/>
          <w:i/>
          <w:sz w:val="28"/>
          <w:szCs w:val="28"/>
        </w:rPr>
        <w:t>臺灣</w:t>
      </w:r>
      <w:r w:rsidR="00202451" w:rsidRPr="0002648A">
        <w:rPr>
          <w:rFonts w:hint="eastAsia"/>
          <w:i/>
          <w:sz w:val="28"/>
          <w:szCs w:val="28"/>
        </w:rPr>
        <w:t>移工，總共不到10個工人。他的薪資扣除仲介費只剩下1萬7千元左右。來不到8個多月，</w:t>
      </w:r>
      <w:r w:rsidRPr="0002648A">
        <w:rPr>
          <w:i/>
          <w:sz w:val="28"/>
          <w:szCs w:val="28"/>
        </w:rPr>
        <w:t>10</w:t>
      </w:r>
      <w:r w:rsidR="00EB6CF4" w:rsidRPr="0002648A">
        <w:rPr>
          <w:i/>
          <w:sz w:val="28"/>
          <w:szCs w:val="28"/>
        </w:rPr>
        <w:t>2</w:t>
      </w:r>
      <w:r w:rsidR="00202451" w:rsidRPr="0002648A">
        <w:rPr>
          <w:rFonts w:hint="eastAsia"/>
          <w:i/>
          <w:sz w:val="28"/>
          <w:szCs w:val="28"/>
        </w:rPr>
        <w:t>年3月他就出事了，老闆指派他拿鐵皮刮除滾筒的油墨，手被滾筒捲入，經過住院治療，他失去了三根手指頭，那年他才23歲。</w:t>
      </w:r>
    </w:p>
    <w:p w14:paraId="10E4D39A" w14:textId="77777777" w:rsidR="00202451" w:rsidRPr="0002648A" w:rsidRDefault="00202451" w:rsidP="001E7072">
      <w:pPr>
        <w:pStyle w:val="5"/>
        <w:numPr>
          <w:ilvl w:val="0"/>
          <w:numId w:val="0"/>
        </w:numPr>
        <w:ind w:left="2041" w:firstLineChars="192" w:firstLine="576"/>
        <w:rPr>
          <w:i/>
          <w:sz w:val="28"/>
          <w:szCs w:val="28"/>
        </w:rPr>
      </w:pPr>
      <w:r w:rsidRPr="0002648A">
        <w:rPr>
          <w:rFonts w:hint="eastAsia"/>
          <w:i/>
          <w:sz w:val="28"/>
          <w:szCs w:val="28"/>
        </w:rPr>
        <w:t>談到受傷療養的那些日子，阮君露出痛苦難過的表情，他受傷後，仲介拿走了他的手機怕他跟家人聯絡，因為出院後需要療養復健，仲介告訴他老闆不願意讓他繼續住在宿舍養傷，他只好搬到朋友家，想不到被雇主通報他已經逃逸，結果勞健保被終止。他疑惑的問我們，為什麼仲介要騙他，他每個月都有繳錢給仲介，仲介怎麼只服務雇主，沒有服務他？</w:t>
      </w:r>
    </w:p>
    <w:p w14:paraId="359687BF" w14:textId="77777777" w:rsidR="00202451" w:rsidRPr="0002648A" w:rsidRDefault="00202451" w:rsidP="001E7072">
      <w:pPr>
        <w:pStyle w:val="5"/>
        <w:numPr>
          <w:ilvl w:val="0"/>
          <w:numId w:val="0"/>
        </w:numPr>
        <w:ind w:left="2041" w:firstLineChars="192" w:firstLine="576"/>
        <w:rPr>
          <w:i/>
          <w:sz w:val="28"/>
          <w:szCs w:val="28"/>
        </w:rPr>
      </w:pPr>
      <w:r w:rsidRPr="0002648A">
        <w:rPr>
          <w:rFonts w:hint="eastAsia"/>
          <w:i/>
          <w:sz w:val="28"/>
          <w:szCs w:val="28"/>
        </w:rPr>
        <w:t>由於雇主矢口否認有指派阮</w:t>
      </w:r>
      <w:r w:rsidR="00F64787" w:rsidRPr="0002648A">
        <w:rPr>
          <w:rFonts w:hint="eastAsia"/>
          <w:i/>
          <w:sz w:val="28"/>
          <w:szCs w:val="28"/>
        </w:rPr>
        <w:t>君</w:t>
      </w:r>
      <w:r w:rsidRPr="0002648A">
        <w:rPr>
          <w:rFonts w:hint="eastAsia"/>
          <w:i/>
          <w:sz w:val="28"/>
          <w:szCs w:val="28"/>
        </w:rPr>
        <w:t>去刮油墨，他尋求民間團體的協助提出訴訟，</w:t>
      </w:r>
      <w:r w:rsidR="009050EE" w:rsidRPr="0002648A">
        <w:rPr>
          <w:i/>
          <w:sz w:val="28"/>
          <w:szCs w:val="28"/>
        </w:rPr>
        <w:t>103</w:t>
      </w:r>
      <w:r w:rsidRPr="0002648A">
        <w:rPr>
          <w:rFonts w:hint="eastAsia"/>
          <w:i/>
          <w:sz w:val="28"/>
          <w:szCs w:val="28"/>
        </w:rPr>
        <w:t>年召開</w:t>
      </w:r>
      <w:r w:rsidR="00F64787" w:rsidRPr="0002648A">
        <w:rPr>
          <w:i/>
          <w:sz w:val="28"/>
          <w:szCs w:val="28"/>
        </w:rPr>
        <w:t>2</w:t>
      </w:r>
      <w:r w:rsidRPr="0002648A">
        <w:rPr>
          <w:rFonts w:hint="eastAsia"/>
          <w:i/>
          <w:sz w:val="28"/>
          <w:szCs w:val="28"/>
        </w:rPr>
        <w:t>次協調會，</w:t>
      </w:r>
      <w:r w:rsidR="009050EE" w:rsidRPr="0002648A">
        <w:rPr>
          <w:i/>
          <w:sz w:val="28"/>
          <w:szCs w:val="28"/>
        </w:rPr>
        <w:t>103</w:t>
      </w:r>
      <w:r w:rsidRPr="0002648A">
        <w:rPr>
          <w:rFonts w:hint="eastAsia"/>
          <w:i/>
          <w:sz w:val="28"/>
          <w:szCs w:val="28"/>
        </w:rPr>
        <w:t>年11月老闆讓他回到工廠。雖然老闆指派他打掃等比較輕鬆的工作，可是阮</w:t>
      </w:r>
      <w:r w:rsidR="00F64787" w:rsidRPr="0002648A">
        <w:rPr>
          <w:rFonts w:hint="eastAsia"/>
          <w:i/>
          <w:sz w:val="28"/>
          <w:szCs w:val="28"/>
        </w:rPr>
        <w:t>君</w:t>
      </w:r>
      <w:r w:rsidRPr="0002648A">
        <w:rPr>
          <w:rFonts w:hint="eastAsia"/>
          <w:i/>
          <w:sz w:val="28"/>
          <w:szCs w:val="28"/>
        </w:rPr>
        <w:t>卻感覺根本就是歧視他，故意要給他難堪。他的工作就在待在廠區外面</w:t>
      </w:r>
      <w:r w:rsidR="00F64787" w:rsidRPr="0002648A">
        <w:rPr>
          <w:rFonts w:hint="eastAsia"/>
          <w:i/>
          <w:sz w:val="28"/>
          <w:szCs w:val="28"/>
        </w:rPr>
        <w:t>『</w:t>
      </w:r>
      <w:r w:rsidRPr="0002648A">
        <w:rPr>
          <w:rFonts w:hint="eastAsia"/>
          <w:i/>
          <w:sz w:val="28"/>
          <w:szCs w:val="28"/>
        </w:rPr>
        <w:t>看顧車輛</w:t>
      </w:r>
      <w:r w:rsidR="00F64787" w:rsidRPr="0002648A">
        <w:rPr>
          <w:rFonts w:hint="eastAsia"/>
          <w:i/>
          <w:sz w:val="28"/>
          <w:szCs w:val="28"/>
        </w:rPr>
        <w:t>』</w:t>
      </w:r>
      <w:r w:rsidRPr="0002648A">
        <w:rPr>
          <w:rFonts w:hint="eastAsia"/>
          <w:i/>
          <w:sz w:val="28"/>
          <w:szCs w:val="28"/>
        </w:rPr>
        <w:t>，有時假日，晚間會要求他加班，可是沒有指派他工作項目；阮</w:t>
      </w:r>
      <w:r w:rsidR="00F64787" w:rsidRPr="0002648A">
        <w:rPr>
          <w:rFonts w:hint="eastAsia"/>
          <w:i/>
          <w:sz w:val="28"/>
          <w:szCs w:val="28"/>
        </w:rPr>
        <w:t>君</w:t>
      </w:r>
      <w:r w:rsidRPr="0002648A">
        <w:rPr>
          <w:rFonts w:hint="eastAsia"/>
          <w:i/>
          <w:sz w:val="28"/>
          <w:szCs w:val="28"/>
        </w:rPr>
        <w:t>就像一隻沒有尊嚴的看門狗，在工廠外面待著，不敢輕易離開，甚至沒有上廁所，沒有喝水。</w:t>
      </w:r>
    </w:p>
    <w:p w14:paraId="6AE28B31" w14:textId="7007F1B1" w:rsidR="00202451" w:rsidRPr="0002648A" w:rsidRDefault="00202451" w:rsidP="001E7072">
      <w:pPr>
        <w:pStyle w:val="5"/>
        <w:numPr>
          <w:ilvl w:val="0"/>
          <w:numId w:val="0"/>
        </w:numPr>
        <w:ind w:left="2041" w:firstLineChars="192" w:firstLine="576"/>
        <w:rPr>
          <w:i/>
          <w:sz w:val="28"/>
          <w:szCs w:val="28"/>
        </w:rPr>
      </w:pPr>
      <w:r w:rsidRPr="0002648A">
        <w:rPr>
          <w:rFonts w:hint="eastAsia"/>
          <w:i/>
          <w:sz w:val="28"/>
          <w:szCs w:val="28"/>
        </w:rPr>
        <w:t>阮</w:t>
      </w:r>
      <w:r w:rsidR="00F64787" w:rsidRPr="0002648A">
        <w:rPr>
          <w:rFonts w:hint="eastAsia"/>
          <w:i/>
          <w:sz w:val="28"/>
          <w:szCs w:val="28"/>
        </w:rPr>
        <w:t>君</w:t>
      </w:r>
      <w:r w:rsidRPr="0002648A">
        <w:rPr>
          <w:rFonts w:hint="eastAsia"/>
          <w:i/>
          <w:sz w:val="28"/>
          <w:szCs w:val="28"/>
        </w:rPr>
        <w:t>終究還是離開了工廠，居住在安置中心，來</w:t>
      </w:r>
      <w:r w:rsidR="00F64787" w:rsidRPr="0002648A">
        <w:rPr>
          <w:rFonts w:hint="eastAsia"/>
          <w:i/>
          <w:sz w:val="28"/>
          <w:szCs w:val="28"/>
        </w:rPr>
        <w:t>臺</w:t>
      </w:r>
      <w:r w:rsidRPr="0002648A">
        <w:rPr>
          <w:rFonts w:hint="eastAsia"/>
          <w:i/>
          <w:sz w:val="28"/>
          <w:szCs w:val="28"/>
        </w:rPr>
        <w:t>灣發生職災意外後一直都沒有收入，</w:t>
      </w:r>
      <w:r w:rsidR="00F64787" w:rsidRPr="0002648A">
        <w:rPr>
          <w:rFonts w:hint="eastAsia"/>
          <w:i/>
          <w:sz w:val="28"/>
          <w:szCs w:val="28"/>
        </w:rPr>
        <w:t>臺</w:t>
      </w:r>
      <w:r w:rsidRPr="0002648A">
        <w:rPr>
          <w:rFonts w:hint="eastAsia"/>
          <w:i/>
          <w:sz w:val="28"/>
          <w:szCs w:val="28"/>
        </w:rPr>
        <w:t>灣的政府只支付安置費用到一審宣判，</w:t>
      </w:r>
      <w:r w:rsidR="009050EE" w:rsidRPr="0002648A">
        <w:rPr>
          <w:i/>
          <w:sz w:val="28"/>
          <w:szCs w:val="28"/>
        </w:rPr>
        <w:t>105</w:t>
      </w:r>
      <w:r w:rsidRPr="0002648A">
        <w:rPr>
          <w:rFonts w:hint="eastAsia"/>
          <w:i/>
          <w:sz w:val="28"/>
          <w:szCs w:val="28"/>
        </w:rPr>
        <w:t>年7月他回到越南。經過4年的訴訟，</w:t>
      </w:r>
      <w:r w:rsidR="009050EE" w:rsidRPr="0002648A">
        <w:rPr>
          <w:i/>
          <w:sz w:val="28"/>
          <w:szCs w:val="28"/>
        </w:rPr>
        <w:t>107</w:t>
      </w:r>
      <w:r w:rsidRPr="0002648A">
        <w:rPr>
          <w:rFonts w:hint="eastAsia"/>
          <w:i/>
          <w:sz w:val="28"/>
          <w:szCs w:val="28"/>
        </w:rPr>
        <w:t>年高等法院二審以28萬元和解。阮</w:t>
      </w:r>
      <w:r w:rsidR="00F64787" w:rsidRPr="0002648A">
        <w:rPr>
          <w:rFonts w:hint="eastAsia"/>
          <w:i/>
          <w:sz w:val="28"/>
          <w:szCs w:val="28"/>
        </w:rPr>
        <w:t>君</w:t>
      </w:r>
      <w:r w:rsidRPr="0002648A">
        <w:rPr>
          <w:rFonts w:hint="eastAsia"/>
          <w:i/>
          <w:sz w:val="28"/>
          <w:szCs w:val="28"/>
        </w:rPr>
        <w:t>來</w:t>
      </w:r>
      <w:r w:rsidR="00221FC0" w:rsidRPr="0002648A">
        <w:rPr>
          <w:rFonts w:hint="eastAsia"/>
          <w:i/>
          <w:sz w:val="28"/>
          <w:szCs w:val="28"/>
        </w:rPr>
        <w:t>臺灣</w:t>
      </w:r>
      <w:r w:rsidRPr="0002648A">
        <w:rPr>
          <w:rFonts w:hint="eastAsia"/>
          <w:i/>
          <w:sz w:val="28"/>
          <w:szCs w:val="28"/>
        </w:rPr>
        <w:t>近</w:t>
      </w:r>
      <w:r w:rsidR="00F64787" w:rsidRPr="0002648A">
        <w:rPr>
          <w:i/>
          <w:sz w:val="28"/>
          <w:szCs w:val="28"/>
        </w:rPr>
        <w:t>4</w:t>
      </w:r>
      <w:r w:rsidRPr="0002648A">
        <w:rPr>
          <w:rFonts w:hint="eastAsia"/>
          <w:i/>
          <w:sz w:val="28"/>
          <w:szCs w:val="28"/>
        </w:rPr>
        <w:t>年，工作薪資剛好給付仲介費用，帶著失去</w:t>
      </w:r>
      <w:r w:rsidR="00F64787" w:rsidRPr="0002648A">
        <w:rPr>
          <w:i/>
          <w:sz w:val="28"/>
          <w:szCs w:val="28"/>
        </w:rPr>
        <w:t>3</w:t>
      </w:r>
      <w:r w:rsidRPr="0002648A">
        <w:rPr>
          <w:rFonts w:hint="eastAsia"/>
          <w:i/>
          <w:sz w:val="28"/>
          <w:szCs w:val="28"/>
        </w:rPr>
        <w:t>隻手指的右手掌和包括勞保失能給付總計58萬的職災補償費用，加上被仲介欺騙和雇主刻意屈辱的</w:t>
      </w:r>
      <w:r w:rsidRPr="0002648A">
        <w:rPr>
          <w:rFonts w:hint="eastAsia"/>
          <w:i/>
          <w:sz w:val="28"/>
          <w:szCs w:val="28"/>
        </w:rPr>
        <w:lastRenderedPageBreak/>
        <w:t>經歷，交織成失落的</w:t>
      </w:r>
      <w:r w:rsidR="00F64787" w:rsidRPr="0002648A">
        <w:rPr>
          <w:rFonts w:hint="eastAsia"/>
          <w:i/>
          <w:sz w:val="28"/>
          <w:szCs w:val="28"/>
        </w:rPr>
        <w:t>臺</w:t>
      </w:r>
      <w:r w:rsidRPr="0002648A">
        <w:rPr>
          <w:rFonts w:hint="eastAsia"/>
          <w:i/>
          <w:sz w:val="28"/>
          <w:szCs w:val="28"/>
        </w:rPr>
        <w:t>灣夢。</w:t>
      </w:r>
    </w:p>
    <w:p w14:paraId="1002CAB8" w14:textId="77777777" w:rsidR="00202451" w:rsidRPr="0002648A" w:rsidRDefault="00202451" w:rsidP="001E7072">
      <w:pPr>
        <w:pStyle w:val="5"/>
        <w:numPr>
          <w:ilvl w:val="0"/>
          <w:numId w:val="0"/>
        </w:numPr>
        <w:ind w:left="2041" w:firstLineChars="192" w:firstLine="576"/>
        <w:rPr>
          <w:i/>
          <w:sz w:val="28"/>
          <w:szCs w:val="28"/>
        </w:rPr>
      </w:pPr>
      <w:r w:rsidRPr="0002648A">
        <w:rPr>
          <w:rFonts w:hint="eastAsia"/>
          <w:i/>
          <w:sz w:val="28"/>
          <w:szCs w:val="28"/>
        </w:rPr>
        <w:t>回到越南的阮</w:t>
      </w:r>
      <w:r w:rsidR="00F64787" w:rsidRPr="0002648A">
        <w:rPr>
          <w:rFonts w:hint="eastAsia"/>
          <w:i/>
          <w:sz w:val="28"/>
          <w:szCs w:val="28"/>
        </w:rPr>
        <w:t>君</w:t>
      </w:r>
      <w:r w:rsidRPr="0002648A">
        <w:rPr>
          <w:rFonts w:hint="eastAsia"/>
          <w:i/>
          <w:sz w:val="28"/>
          <w:szCs w:val="28"/>
        </w:rPr>
        <w:t>結婚了，生了</w:t>
      </w:r>
      <w:r w:rsidR="00F64787" w:rsidRPr="0002648A">
        <w:rPr>
          <w:i/>
          <w:sz w:val="28"/>
          <w:szCs w:val="28"/>
        </w:rPr>
        <w:t>2</w:t>
      </w:r>
      <w:r w:rsidRPr="0002648A">
        <w:rPr>
          <w:rFonts w:hint="eastAsia"/>
          <w:i/>
          <w:sz w:val="28"/>
          <w:szCs w:val="28"/>
        </w:rPr>
        <w:t>個孩子，看來樂觀的他，談到剛回國找工作，不免臉色黯淡，他說根本找不到工作，是姊姊</w:t>
      </w:r>
      <w:r w:rsidR="00F64787" w:rsidRPr="0002648A">
        <w:rPr>
          <w:rFonts w:hint="eastAsia"/>
          <w:i/>
          <w:sz w:val="28"/>
          <w:szCs w:val="28"/>
        </w:rPr>
        <w:t>讓</w:t>
      </w:r>
      <w:r w:rsidRPr="0002648A">
        <w:rPr>
          <w:rFonts w:hint="eastAsia"/>
          <w:i/>
          <w:sz w:val="28"/>
          <w:szCs w:val="28"/>
        </w:rPr>
        <w:t>他來養豬，將來有什麼打算？阮</w:t>
      </w:r>
      <w:r w:rsidR="00F64787" w:rsidRPr="0002648A">
        <w:rPr>
          <w:rFonts w:hint="eastAsia"/>
          <w:i/>
          <w:sz w:val="28"/>
          <w:szCs w:val="28"/>
        </w:rPr>
        <w:t>君</w:t>
      </w:r>
      <w:r w:rsidRPr="0002648A">
        <w:rPr>
          <w:rFonts w:hint="eastAsia"/>
          <w:i/>
          <w:sz w:val="28"/>
          <w:szCs w:val="28"/>
        </w:rPr>
        <w:t>說</w:t>
      </w:r>
      <w:r w:rsidR="00F64787" w:rsidRPr="0002648A">
        <w:rPr>
          <w:rFonts w:hint="eastAsia"/>
          <w:i/>
          <w:sz w:val="28"/>
          <w:szCs w:val="28"/>
        </w:rPr>
        <w:t>『</w:t>
      </w:r>
      <w:r w:rsidRPr="0002648A">
        <w:rPr>
          <w:rFonts w:hint="eastAsia"/>
          <w:i/>
          <w:sz w:val="28"/>
          <w:szCs w:val="28"/>
        </w:rPr>
        <w:t>過一天算一天囉！</w:t>
      </w:r>
      <w:r w:rsidR="00F64787" w:rsidRPr="0002648A">
        <w:rPr>
          <w:rFonts w:hint="eastAsia"/>
          <w:i/>
          <w:sz w:val="28"/>
          <w:szCs w:val="28"/>
        </w:rPr>
        <w:t>』</w:t>
      </w:r>
    </w:p>
    <w:p w14:paraId="5627A852" w14:textId="77777777" w:rsidR="00202451" w:rsidRPr="0002648A" w:rsidRDefault="00202451" w:rsidP="00966D87">
      <w:pPr>
        <w:pStyle w:val="5"/>
        <w:numPr>
          <w:ilvl w:val="0"/>
          <w:numId w:val="0"/>
        </w:numPr>
        <w:ind w:left="2041" w:firstLineChars="192" w:firstLine="576"/>
        <w:rPr>
          <w:i/>
          <w:sz w:val="28"/>
          <w:szCs w:val="28"/>
        </w:rPr>
      </w:pPr>
      <w:r w:rsidRPr="0002648A">
        <w:rPr>
          <w:rFonts w:hint="eastAsia"/>
          <w:i/>
          <w:sz w:val="28"/>
          <w:szCs w:val="28"/>
        </w:rPr>
        <w:t>阮</w:t>
      </w:r>
      <w:r w:rsidR="00F64787" w:rsidRPr="0002648A">
        <w:rPr>
          <w:rFonts w:hint="eastAsia"/>
          <w:i/>
          <w:sz w:val="28"/>
          <w:szCs w:val="28"/>
        </w:rPr>
        <w:t>君臺</w:t>
      </w:r>
      <w:r w:rsidRPr="0002648A">
        <w:rPr>
          <w:rFonts w:hint="eastAsia"/>
          <w:i/>
          <w:sz w:val="28"/>
          <w:szCs w:val="28"/>
        </w:rPr>
        <w:t>灣工作的這段經歷在他年輕的生命留下了深刻的印記，這個印記會怎麼影響他未來的生活？還沒有答案。」</w:t>
      </w:r>
    </w:p>
    <w:p w14:paraId="4A712376" w14:textId="77777777" w:rsidR="00EB6CF4" w:rsidRPr="0002648A" w:rsidRDefault="00966D87" w:rsidP="001E7072">
      <w:pPr>
        <w:pStyle w:val="4"/>
        <w:numPr>
          <w:ilvl w:val="0"/>
          <w:numId w:val="0"/>
        </w:numPr>
        <w:ind w:left="1560" w:firstLineChars="208" w:firstLine="708"/>
      </w:pPr>
      <w:r w:rsidRPr="0002648A">
        <w:rPr>
          <w:rFonts w:hint="eastAsia"/>
        </w:rPr>
        <w:t>阮君的職災事件，首先是</w:t>
      </w:r>
      <w:r w:rsidR="00FE7D3B" w:rsidRPr="0002648A">
        <w:fldChar w:fldCharType="begin"/>
      </w:r>
      <w:r w:rsidR="00FE7D3B" w:rsidRPr="0002648A">
        <w:instrText xml:space="preserve"> eq </w:instrText>
      </w:r>
      <w:r w:rsidR="00FE7D3B" w:rsidRPr="0002648A">
        <w:rPr>
          <w:rFonts w:hint="eastAsia"/>
        </w:rPr>
        <w:instrText>\o\ac(○,</w:instrText>
      </w:r>
      <w:r w:rsidR="00FE7D3B" w:rsidRPr="0002648A">
        <w:rPr>
          <w:rFonts w:ascii="Arial"/>
          <w:position w:val="4"/>
          <w:sz w:val="22"/>
        </w:rPr>
        <w:instrText>1</w:instrText>
      </w:r>
      <w:r w:rsidR="00FE7D3B" w:rsidRPr="0002648A">
        <w:instrText>)</w:instrText>
      </w:r>
      <w:r w:rsidR="00FE7D3B" w:rsidRPr="0002648A">
        <w:fldChar w:fldCharType="end"/>
      </w:r>
      <w:r w:rsidRPr="0002648A">
        <w:rPr>
          <w:rFonts w:hint="eastAsia"/>
        </w:rPr>
        <w:t>雇主</w:t>
      </w:r>
      <w:r w:rsidR="00FE7D3B" w:rsidRPr="0002648A">
        <w:rPr>
          <w:rFonts w:hint="eastAsia"/>
        </w:rPr>
        <w:t>臨時指派他做不熟悉的工作，</w:t>
      </w:r>
      <w:r w:rsidR="00FE7D3B" w:rsidRPr="0002648A">
        <w:fldChar w:fldCharType="begin"/>
      </w:r>
      <w:r w:rsidR="00FE7D3B" w:rsidRPr="0002648A">
        <w:instrText xml:space="preserve"> eq </w:instrText>
      </w:r>
      <w:r w:rsidR="00FE7D3B" w:rsidRPr="0002648A">
        <w:rPr>
          <w:rFonts w:hint="eastAsia"/>
        </w:rPr>
        <w:instrText>\o\ac(○,</w:instrText>
      </w:r>
      <w:r w:rsidR="00FE7D3B" w:rsidRPr="0002648A">
        <w:rPr>
          <w:rFonts w:ascii="Arial"/>
          <w:position w:val="4"/>
          <w:sz w:val="22"/>
        </w:rPr>
        <w:instrText>2</w:instrText>
      </w:r>
      <w:r w:rsidR="00FE7D3B" w:rsidRPr="0002648A">
        <w:instrText>)</w:instrText>
      </w:r>
      <w:r w:rsidR="00FE7D3B" w:rsidRPr="0002648A">
        <w:fldChar w:fldCharType="end"/>
      </w:r>
      <w:r w:rsidR="00FE7D3B" w:rsidRPr="0002648A">
        <w:rPr>
          <w:rFonts w:hint="eastAsia"/>
        </w:rPr>
        <w:t>職災後</w:t>
      </w:r>
      <w:r w:rsidRPr="0002648A">
        <w:rPr>
          <w:rFonts w:hint="eastAsia"/>
        </w:rPr>
        <w:t>不讓他住宿舍養傷，逼他外宿後再通報他逃逸，顯然雇主早已</w:t>
      </w:r>
      <w:r w:rsidR="006B7F9B" w:rsidRPr="0002648A">
        <w:rPr>
          <w:rFonts w:hint="eastAsia"/>
        </w:rPr>
        <w:t>有提早解約的想法，經過協商後，</w:t>
      </w:r>
      <w:r w:rsidR="0040542C" w:rsidRPr="0002648A">
        <w:fldChar w:fldCharType="begin"/>
      </w:r>
      <w:r w:rsidR="0040542C" w:rsidRPr="0002648A">
        <w:instrText xml:space="preserve"> eq </w:instrText>
      </w:r>
      <w:r w:rsidR="0040542C" w:rsidRPr="0002648A">
        <w:rPr>
          <w:rFonts w:hint="eastAsia"/>
        </w:rPr>
        <w:instrText>\o\ac(○,</w:instrText>
      </w:r>
      <w:r w:rsidR="0040542C" w:rsidRPr="0002648A">
        <w:rPr>
          <w:rFonts w:ascii="Arial"/>
          <w:position w:val="4"/>
          <w:sz w:val="22"/>
        </w:rPr>
        <w:instrText>3</w:instrText>
      </w:r>
      <w:r w:rsidR="0040542C" w:rsidRPr="0002648A">
        <w:instrText>)</w:instrText>
      </w:r>
      <w:r w:rsidR="0040542C" w:rsidRPr="0002648A">
        <w:fldChar w:fldCharType="end"/>
      </w:r>
      <w:r w:rsidR="006B7F9B" w:rsidRPr="0002648A">
        <w:rPr>
          <w:rFonts w:hint="eastAsia"/>
        </w:rPr>
        <w:t>雇主雖有同意他回去上班，但在職務調整上，卻讓他受盡屈辱，猶如看門狗，且無法上廁所、喝水。另外，也發現阮君回到越南後，無法找到工作，如果沒有姊姊相助，恐怕</w:t>
      </w:r>
      <w:bookmarkStart w:id="4" w:name="_Hlk93571290"/>
      <w:r w:rsidR="006B7F9B" w:rsidRPr="0002648A">
        <w:rPr>
          <w:rFonts w:hint="eastAsia"/>
        </w:rPr>
        <w:t>無法維持基本生活。(訪談照片如下圖</w:t>
      </w:r>
      <w:r w:rsidR="0040542C" w:rsidRPr="0002648A">
        <w:t>7</w:t>
      </w:r>
      <w:r w:rsidR="006B7F9B" w:rsidRPr="0002648A">
        <w:t>)</w:t>
      </w:r>
    </w:p>
    <w:tbl>
      <w:tblPr>
        <w:tblW w:w="90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769"/>
      </w:tblGrid>
      <w:tr w:rsidR="0002648A" w:rsidRPr="0002648A" w14:paraId="74B89E9A" w14:textId="77777777" w:rsidTr="001E7072">
        <w:trPr>
          <w:trHeight w:val="3445"/>
        </w:trPr>
        <w:tc>
          <w:tcPr>
            <w:tcW w:w="4253" w:type="dxa"/>
          </w:tcPr>
          <w:p w14:paraId="796B00EA" w14:textId="4DEDA889" w:rsidR="00202C39" w:rsidRPr="0002648A" w:rsidRDefault="00BB1622" w:rsidP="005157FB">
            <w:pPr>
              <w:pStyle w:val="6"/>
              <w:numPr>
                <w:ilvl w:val="5"/>
                <w:numId w:val="0"/>
              </w:numPr>
            </w:pPr>
            <w:r w:rsidRPr="00B50941">
              <w:rPr>
                <w:noProof/>
              </w:rPr>
              <w:drawing>
                <wp:inline distT="0" distB="0" distL="0" distR="0" wp14:anchorId="3DF495D4" wp14:editId="51568A13">
                  <wp:extent cx="2560320" cy="249936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60320" cy="2499360"/>
                          </a:xfrm>
                          <a:prstGeom prst="rect">
                            <a:avLst/>
                          </a:prstGeom>
                          <a:noFill/>
                          <a:ln>
                            <a:noFill/>
                          </a:ln>
                        </pic:spPr>
                      </pic:pic>
                    </a:graphicData>
                  </a:graphic>
                </wp:inline>
              </w:drawing>
            </w:r>
          </w:p>
        </w:tc>
        <w:tc>
          <w:tcPr>
            <w:tcW w:w="4769" w:type="dxa"/>
          </w:tcPr>
          <w:p w14:paraId="73224A34" w14:textId="5DE1A618" w:rsidR="00202C39" w:rsidRPr="0002648A" w:rsidRDefault="00202C39" w:rsidP="00EB3A63">
            <w:pPr>
              <w:pStyle w:val="6"/>
              <w:numPr>
                <w:ilvl w:val="5"/>
                <w:numId w:val="0"/>
              </w:numPr>
              <w:spacing w:line="240" w:lineRule="exact"/>
            </w:pPr>
          </w:p>
          <w:p w14:paraId="0585AFDF" w14:textId="5A56C815" w:rsidR="00202C39" w:rsidRPr="0002648A" w:rsidRDefault="00BB1622" w:rsidP="009F6CA3">
            <w:pPr>
              <w:pStyle w:val="6"/>
              <w:numPr>
                <w:ilvl w:val="5"/>
                <w:numId w:val="0"/>
              </w:numPr>
              <w:jc w:val="center"/>
            </w:pPr>
            <w:r w:rsidRPr="00B50941">
              <w:rPr>
                <w:noProof/>
              </w:rPr>
              <w:drawing>
                <wp:inline distT="0" distB="0" distL="0" distR="0" wp14:anchorId="6091ECEF" wp14:editId="4E46C5F7">
                  <wp:extent cx="2887980" cy="2141220"/>
                  <wp:effectExtent l="0" t="0" r="762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7980" cy="2141220"/>
                          </a:xfrm>
                          <a:prstGeom prst="rect">
                            <a:avLst/>
                          </a:prstGeom>
                          <a:noFill/>
                          <a:ln>
                            <a:noFill/>
                          </a:ln>
                        </pic:spPr>
                      </pic:pic>
                    </a:graphicData>
                  </a:graphic>
                </wp:inline>
              </w:drawing>
            </w:r>
          </w:p>
        </w:tc>
      </w:tr>
    </w:tbl>
    <w:p w14:paraId="69A97AAB" w14:textId="77777777" w:rsidR="00202C39" w:rsidRPr="0002648A" w:rsidRDefault="00202C39" w:rsidP="00202C39">
      <w:pPr>
        <w:pStyle w:val="a2"/>
      </w:pPr>
      <w:r w:rsidRPr="0002648A">
        <w:rPr>
          <w:rFonts w:hint="eastAsia"/>
        </w:rPr>
        <w:t>阮先生職災受傷及接受本案調查委員視訊訪談之情形</w:t>
      </w:r>
    </w:p>
    <w:bookmarkEnd w:id="4"/>
    <w:p w14:paraId="4F6027AF" w14:textId="77777777" w:rsidR="008C3C1E" w:rsidRPr="0002648A" w:rsidRDefault="008C3C1E" w:rsidP="009F6CA3">
      <w:pPr>
        <w:pStyle w:val="4"/>
      </w:pPr>
      <w:r w:rsidRPr="0002648A">
        <w:rPr>
          <w:rFonts w:hint="eastAsia"/>
        </w:rPr>
        <w:t>本案不預警履勘時訪談</w:t>
      </w:r>
      <w:r w:rsidR="00743B3E" w:rsidRPr="0002648A">
        <w:rPr>
          <w:rFonts w:hint="eastAsia"/>
        </w:rPr>
        <w:t>職災後返回職場的移工</w:t>
      </w:r>
    </w:p>
    <w:p w14:paraId="36DF538B" w14:textId="77777777" w:rsidR="008C3C1E" w:rsidRPr="0002648A" w:rsidRDefault="008C3C1E" w:rsidP="008C3C1E">
      <w:pPr>
        <w:pStyle w:val="5"/>
      </w:pPr>
      <w:r w:rsidRPr="0002648A">
        <w:rPr>
          <w:rFonts w:hint="eastAsia"/>
        </w:rPr>
        <w:t>越南籍</w:t>
      </w:r>
      <w:r w:rsidRPr="0002648A">
        <w:t xml:space="preserve"> </w:t>
      </w:r>
      <w:r w:rsidRPr="0002648A">
        <w:rPr>
          <w:rFonts w:hint="eastAsia"/>
        </w:rPr>
        <w:t>裴</w:t>
      </w:r>
      <w:r w:rsidR="00743B3E" w:rsidRPr="0002648A">
        <w:rPr>
          <w:rFonts w:hAnsi="標楷體" w:hint="eastAsia"/>
        </w:rPr>
        <w:t>○</w:t>
      </w:r>
      <w:r w:rsidRPr="0002648A">
        <w:rPr>
          <w:rFonts w:hint="eastAsia"/>
        </w:rPr>
        <w:t>專女士</w:t>
      </w:r>
    </w:p>
    <w:p w14:paraId="3094D5B6" w14:textId="77777777" w:rsidR="008C3C1E" w:rsidRPr="0002648A" w:rsidRDefault="008C3C1E" w:rsidP="008C3C1E">
      <w:pPr>
        <w:pStyle w:val="6"/>
        <w:ind w:left="2268"/>
      </w:pPr>
      <w:r w:rsidRPr="0002648A">
        <w:rPr>
          <w:rFonts w:hint="eastAsia"/>
        </w:rPr>
        <w:t>107年3月4日來臺工作，當初花了5</w:t>
      </w:r>
      <w:r w:rsidRPr="0002648A">
        <w:t>,</w:t>
      </w:r>
      <w:r w:rsidRPr="0002648A">
        <w:rPr>
          <w:rFonts w:hint="eastAsia"/>
        </w:rPr>
        <w:t>200美元的仲介費，109年11月4日在操作紡織台時，為</w:t>
      </w:r>
      <w:r w:rsidRPr="0002648A">
        <w:rPr>
          <w:rFonts w:hint="eastAsia"/>
        </w:rPr>
        <w:lastRenderedPageBreak/>
        <w:t>清除卡線的棉花，以為在清除過程中，機器有保護裝置會自動停止，沒想到機台照樣運轉，結果食指遭截切斷裂。</w:t>
      </w:r>
    </w:p>
    <w:p w14:paraId="58D77544" w14:textId="77777777" w:rsidR="008C3C1E" w:rsidRPr="0002648A" w:rsidRDefault="008C3C1E" w:rsidP="008C3C1E">
      <w:pPr>
        <w:pStyle w:val="6"/>
        <w:ind w:left="2268"/>
      </w:pPr>
      <w:r w:rsidRPr="0002648A">
        <w:rPr>
          <w:rFonts w:hint="eastAsia"/>
        </w:rPr>
        <w:t>裴女士職災後，在宿舍休養1個月左右，後來就回原本的工作岡位，她覺得是她自己不小心受傷的，契約在110年3月4日期滿，之後雇主有續聘，且不用再付仲介費。</w:t>
      </w:r>
    </w:p>
    <w:p w14:paraId="5CBA9CD9" w14:textId="428962AA" w:rsidR="008C3C1E" w:rsidRPr="0002648A" w:rsidRDefault="008C3C1E" w:rsidP="008C3C1E">
      <w:pPr>
        <w:pStyle w:val="6"/>
        <w:ind w:left="2268"/>
      </w:pPr>
      <w:r w:rsidRPr="0002648A">
        <w:rPr>
          <w:rFonts w:hint="eastAsia"/>
        </w:rPr>
        <w:t>裴女士申領的勞保給付共20萬餘</w:t>
      </w:r>
      <w:r w:rsidR="00A70B66" w:rsidRPr="0002648A">
        <w:rPr>
          <w:rFonts w:hint="eastAsia"/>
        </w:rPr>
        <w:t>元</w:t>
      </w:r>
      <w:r w:rsidRPr="0002648A">
        <w:rPr>
          <w:rFonts w:hint="eastAsia"/>
        </w:rPr>
        <w:t>，</w:t>
      </w:r>
      <w:r w:rsidR="00743B3E" w:rsidRPr="0002648A">
        <w:rPr>
          <w:rFonts w:hint="eastAsia"/>
        </w:rPr>
        <w:t>她表示</w:t>
      </w:r>
      <w:r w:rsidRPr="0002648A">
        <w:rPr>
          <w:rFonts w:hint="eastAsia"/>
        </w:rPr>
        <w:t>尚足應生活所需。</w:t>
      </w:r>
    </w:p>
    <w:p w14:paraId="7E20274A" w14:textId="77777777" w:rsidR="008C3C1E" w:rsidRPr="0002648A" w:rsidRDefault="008C3C1E" w:rsidP="008C3C1E">
      <w:pPr>
        <w:pStyle w:val="6"/>
        <w:numPr>
          <w:ilvl w:val="5"/>
          <w:numId w:val="0"/>
        </w:numPr>
        <w:ind w:left="2268"/>
      </w:pPr>
    </w:p>
    <w:tbl>
      <w:tblPr>
        <w:tblW w:w="4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tblGrid>
      <w:tr w:rsidR="0002648A" w:rsidRPr="0002648A" w14:paraId="2C499814" w14:textId="77777777" w:rsidTr="001C53AC">
        <w:trPr>
          <w:trHeight w:val="3788"/>
          <w:jc w:val="center"/>
        </w:trPr>
        <w:tc>
          <w:tcPr>
            <w:tcW w:w="4734" w:type="dxa"/>
          </w:tcPr>
          <w:p w14:paraId="7FD17093" w14:textId="77777777" w:rsidR="001C53AC" w:rsidRPr="0002648A" w:rsidRDefault="001C53AC" w:rsidP="001E2D77">
            <w:pPr>
              <w:pStyle w:val="6"/>
              <w:numPr>
                <w:ilvl w:val="5"/>
                <w:numId w:val="0"/>
              </w:numPr>
            </w:pPr>
          </w:p>
          <w:p w14:paraId="32F79EDA" w14:textId="71531D6C" w:rsidR="001C53AC" w:rsidRPr="0002648A" w:rsidRDefault="008C3C1E" w:rsidP="009F6CA3">
            <w:pPr>
              <w:pStyle w:val="6"/>
              <w:numPr>
                <w:ilvl w:val="5"/>
                <w:numId w:val="0"/>
              </w:numPr>
              <w:jc w:val="center"/>
            </w:pPr>
            <w:r w:rsidRPr="0002648A">
              <w:rPr>
                <w:noProof/>
              </w:rPr>
              <w:drawing>
                <wp:inline distT="0" distB="0" distL="0" distR="0" wp14:anchorId="1C8E5D07" wp14:editId="2B0EFC39">
                  <wp:extent cx="2727960" cy="2424722"/>
                  <wp:effectExtent l="0" t="0" r="4445" b="3810"/>
                  <wp:docPr id="13" name="圖片框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框 104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27960" cy="2424722"/>
                          </a:xfrm>
                          <a:prstGeom prst="rect">
                            <a:avLst/>
                          </a:prstGeom>
                          <a:noFill/>
                          <a:ln>
                            <a:noFill/>
                          </a:ln>
                        </pic:spPr>
                      </pic:pic>
                    </a:graphicData>
                  </a:graphic>
                </wp:inline>
              </w:drawing>
            </w:r>
          </w:p>
          <w:p w14:paraId="1CC77E6B" w14:textId="77777777" w:rsidR="008C3C1E" w:rsidRPr="0002648A" w:rsidRDefault="008C3C1E" w:rsidP="009F6CA3">
            <w:pPr>
              <w:pStyle w:val="6"/>
              <w:numPr>
                <w:ilvl w:val="5"/>
                <w:numId w:val="0"/>
              </w:numPr>
              <w:jc w:val="center"/>
            </w:pPr>
          </w:p>
        </w:tc>
      </w:tr>
    </w:tbl>
    <w:p w14:paraId="1E5BFC80" w14:textId="4C920BEA" w:rsidR="008C3C1E" w:rsidRPr="0002648A" w:rsidRDefault="008C3C1E" w:rsidP="008C3C1E">
      <w:pPr>
        <w:pStyle w:val="a2"/>
      </w:pPr>
      <w:r w:rsidRPr="0002648A">
        <w:rPr>
          <w:rFonts w:hint="eastAsia"/>
        </w:rPr>
        <w:t>裴</w:t>
      </w:r>
      <w:r w:rsidR="00A93D13" w:rsidRPr="0002648A">
        <w:rPr>
          <w:rFonts w:hint="eastAsia"/>
        </w:rPr>
        <w:t>○</w:t>
      </w:r>
      <w:r w:rsidRPr="0002648A">
        <w:rPr>
          <w:rFonts w:hint="eastAsia"/>
        </w:rPr>
        <w:t>專女士職災受傷情形</w:t>
      </w:r>
    </w:p>
    <w:p w14:paraId="2D9D815E" w14:textId="77777777" w:rsidR="0011560D" w:rsidRPr="0002648A" w:rsidRDefault="0011560D" w:rsidP="008C3C1E">
      <w:pPr>
        <w:pStyle w:val="6"/>
        <w:numPr>
          <w:ilvl w:val="5"/>
          <w:numId w:val="0"/>
        </w:numPr>
        <w:ind w:left="2268"/>
      </w:pPr>
    </w:p>
    <w:p w14:paraId="0E78C858" w14:textId="77777777" w:rsidR="008C3C1E" w:rsidRPr="0002648A" w:rsidRDefault="00743B3E" w:rsidP="008C3C1E">
      <w:pPr>
        <w:pStyle w:val="5"/>
      </w:pPr>
      <w:r w:rsidRPr="0002648A">
        <w:rPr>
          <w:rFonts w:hint="eastAsia"/>
        </w:rPr>
        <w:t xml:space="preserve">泰國籍  </w:t>
      </w:r>
      <w:r w:rsidR="008C3C1E" w:rsidRPr="0002648A">
        <w:rPr>
          <w:rFonts w:hint="eastAsia"/>
        </w:rPr>
        <w:t>猜</w:t>
      </w:r>
      <w:r w:rsidRPr="0002648A">
        <w:rPr>
          <w:rFonts w:hAnsi="標楷體" w:hint="eastAsia"/>
        </w:rPr>
        <w:t>○</w:t>
      </w:r>
      <w:r w:rsidR="008C3C1E" w:rsidRPr="0002648A">
        <w:rPr>
          <w:rFonts w:hint="eastAsia"/>
        </w:rPr>
        <w:t>先生</w:t>
      </w:r>
    </w:p>
    <w:p w14:paraId="4AAA9F9A" w14:textId="77777777" w:rsidR="008C3C1E" w:rsidRPr="0002648A" w:rsidRDefault="008C3C1E" w:rsidP="008C3C1E">
      <w:pPr>
        <w:pStyle w:val="6"/>
        <w:ind w:left="2268"/>
      </w:pPr>
      <w:r w:rsidRPr="0002648A">
        <w:rPr>
          <w:rFonts w:hint="eastAsia"/>
        </w:rPr>
        <w:t>來臺大約4至5年時間，110年2月5日使用爪鉤吊掛H型鋼時，遙控器掉了，去撿拾的過程中，H型鋼掉落，閃避不及致右側腹部挫傷及骨盆骨折。</w:t>
      </w:r>
    </w:p>
    <w:p w14:paraId="0EB9A34D" w14:textId="77777777" w:rsidR="008C3C1E" w:rsidRPr="0002648A" w:rsidRDefault="008C3C1E" w:rsidP="008C3C1E">
      <w:pPr>
        <w:pStyle w:val="6"/>
        <w:ind w:left="2268"/>
      </w:pPr>
      <w:r w:rsidRPr="0002648A">
        <w:rPr>
          <w:rFonts w:hint="eastAsia"/>
        </w:rPr>
        <w:t>職災受傷後，送醫治療且住院14天，泰國同事照顧他，後來因腸銜接有狀況，陸續接受3次</w:t>
      </w:r>
      <w:r w:rsidRPr="0002648A">
        <w:rPr>
          <w:rFonts w:hint="eastAsia"/>
        </w:rPr>
        <w:lastRenderedPageBreak/>
        <w:t>手術。關於事件發生的問題，他說：「可能就是自己倒楣，不知道原因！」110年8月回到工廠上班，工作職務有調整，不能搬重物，也不能跑步。</w:t>
      </w:r>
    </w:p>
    <w:p w14:paraId="02BA77F9" w14:textId="2ED1232A" w:rsidR="008C3C1E" w:rsidRPr="0002648A" w:rsidRDefault="008C3C1E" w:rsidP="008C3C1E">
      <w:pPr>
        <w:pStyle w:val="6"/>
        <w:ind w:left="2268"/>
      </w:pPr>
      <w:r w:rsidRPr="0002648A">
        <w:rPr>
          <w:rFonts w:hint="eastAsia"/>
        </w:rPr>
        <w:t>有關勞保給付及補償等問題，因還在陸續回診治療中，失能情況尚未確認，故尚未領取到相關給付。</w:t>
      </w:r>
    </w:p>
    <w:tbl>
      <w:tblPr>
        <w:tblW w:w="96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6"/>
        <w:gridCol w:w="5238"/>
      </w:tblGrid>
      <w:tr w:rsidR="0002648A" w:rsidRPr="0002648A" w14:paraId="2D16C8B1" w14:textId="77777777" w:rsidTr="001E2D77">
        <w:trPr>
          <w:trHeight w:val="3445"/>
        </w:trPr>
        <w:tc>
          <w:tcPr>
            <w:tcW w:w="4416" w:type="dxa"/>
          </w:tcPr>
          <w:p w14:paraId="46994B5F" w14:textId="77777777" w:rsidR="008C3C1E" w:rsidRPr="0002648A" w:rsidRDefault="008C3C1E" w:rsidP="001E2D77">
            <w:pPr>
              <w:pStyle w:val="6"/>
              <w:numPr>
                <w:ilvl w:val="5"/>
                <w:numId w:val="0"/>
              </w:numPr>
            </w:pPr>
          </w:p>
          <w:p w14:paraId="01ED5309" w14:textId="77777777" w:rsidR="008C3C1E" w:rsidRPr="0002648A" w:rsidRDefault="008C3C1E" w:rsidP="001E2D77">
            <w:pPr>
              <w:pStyle w:val="6"/>
              <w:numPr>
                <w:ilvl w:val="5"/>
                <w:numId w:val="0"/>
              </w:numPr>
            </w:pPr>
            <w:r w:rsidRPr="0002648A">
              <w:rPr>
                <w:noProof/>
              </w:rPr>
              <w:drawing>
                <wp:inline distT="0" distB="0" distL="0" distR="0" wp14:anchorId="664F3035" wp14:editId="06F94271">
                  <wp:extent cx="2639060" cy="2431415"/>
                  <wp:effectExtent l="0" t="0" r="0" b="0"/>
                  <wp:docPr id="14" name="圖片框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框 10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39060" cy="2431415"/>
                          </a:xfrm>
                          <a:prstGeom prst="rect">
                            <a:avLst/>
                          </a:prstGeom>
                          <a:noFill/>
                          <a:ln>
                            <a:noFill/>
                          </a:ln>
                        </pic:spPr>
                      </pic:pic>
                    </a:graphicData>
                  </a:graphic>
                </wp:inline>
              </w:drawing>
            </w:r>
          </w:p>
          <w:p w14:paraId="08972A62" w14:textId="77777777" w:rsidR="008C3C1E" w:rsidRPr="0002648A" w:rsidRDefault="008C3C1E" w:rsidP="001E2D77">
            <w:pPr>
              <w:pStyle w:val="6"/>
              <w:numPr>
                <w:ilvl w:val="5"/>
                <w:numId w:val="0"/>
              </w:numPr>
            </w:pPr>
          </w:p>
        </w:tc>
        <w:tc>
          <w:tcPr>
            <w:tcW w:w="5238" w:type="dxa"/>
          </w:tcPr>
          <w:p w14:paraId="2A41A83A" w14:textId="5C5ECF4B" w:rsidR="008C3C1E" w:rsidRPr="0002648A" w:rsidRDefault="008C3C1E" w:rsidP="001E2D77">
            <w:pPr>
              <w:pStyle w:val="6"/>
              <w:numPr>
                <w:ilvl w:val="5"/>
                <w:numId w:val="0"/>
              </w:numPr>
            </w:pPr>
          </w:p>
          <w:p w14:paraId="33DF9380" w14:textId="23698F44" w:rsidR="008C3C1E" w:rsidRPr="0002648A" w:rsidRDefault="004127E9" w:rsidP="001E2D77">
            <w:pPr>
              <w:pStyle w:val="6"/>
              <w:numPr>
                <w:ilvl w:val="5"/>
                <w:numId w:val="0"/>
              </w:numPr>
            </w:pPr>
            <w:r>
              <w:rPr>
                <w:noProof/>
              </w:rPr>
              <w:drawing>
                <wp:inline distT="0" distB="0" distL="0" distR="0" wp14:anchorId="0F5EFD14" wp14:editId="2C402F20">
                  <wp:extent cx="3402330" cy="2398975"/>
                  <wp:effectExtent l="0" t="0" r="7620" b="190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15275" cy="2408102"/>
                          </a:xfrm>
                          <a:prstGeom prst="rect">
                            <a:avLst/>
                          </a:prstGeom>
                        </pic:spPr>
                      </pic:pic>
                    </a:graphicData>
                  </a:graphic>
                </wp:inline>
              </w:drawing>
            </w:r>
          </w:p>
          <w:p w14:paraId="232A694F" w14:textId="5F1E3BD5" w:rsidR="008C3C1E" w:rsidRPr="0002648A" w:rsidRDefault="008C3C1E" w:rsidP="001E2D77">
            <w:pPr>
              <w:pStyle w:val="6"/>
              <w:numPr>
                <w:ilvl w:val="5"/>
                <w:numId w:val="0"/>
              </w:numPr>
            </w:pPr>
          </w:p>
        </w:tc>
      </w:tr>
    </w:tbl>
    <w:p w14:paraId="5E1DE6FC" w14:textId="53D4A716" w:rsidR="008C3C1E" w:rsidRPr="0002648A" w:rsidRDefault="008C3C1E" w:rsidP="008C3C1E">
      <w:pPr>
        <w:pStyle w:val="a2"/>
      </w:pPr>
      <w:r w:rsidRPr="0002648A">
        <w:rPr>
          <w:rFonts w:hint="eastAsia"/>
        </w:rPr>
        <w:t>猜</w:t>
      </w:r>
      <w:r w:rsidR="005041B4" w:rsidRPr="0002648A">
        <w:rPr>
          <w:rFonts w:hAnsi="標楷體" w:hint="eastAsia"/>
        </w:rPr>
        <w:t>○</w:t>
      </w:r>
      <w:r w:rsidRPr="0002648A">
        <w:rPr>
          <w:rFonts w:hint="eastAsia"/>
        </w:rPr>
        <w:t>先生職災受傷及接受本案調查委員訪談之情形</w:t>
      </w:r>
    </w:p>
    <w:bookmarkEnd w:id="1"/>
    <w:p w14:paraId="3C3327FA" w14:textId="45497691" w:rsidR="008C3C1E" w:rsidRPr="0002648A" w:rsidRDefault="008C3C1E" w:rsidP="006B7F9B">
      <w:pPr>
        <w:pStyle w:val="1"/>
        <w:numPr>
          <w:ilvl w:val="0"/>
          <w:numId w:val="0"/>
        </w:numPr>
        <w:ind w:left="2381"/>
      </w:pPr>
    </w:p>
    <w:p w14:paraId="156172A6" w14:textId="77777777" w:rsidR="00B12442" w:rsidRPr="0002648A" w:rsidRDefault="003269B9" w:rsidP="006B7F9B">
      <w:pPr>
        <w:pStyle w:val="2"/>
        <w:rPr>
          <w:b/>
        </w:rPr>
      </w:pPr>
      <w:r w:rsidRPr="0002648A">
        <w:rPr>
          <w:rFonts w:hint="eastAsia"/>
          <w:b/>
        </w:rPr>
        <w:t>透過</w:t>
      </w:r>
      <w:r w:rsidR="006B7F9B" w:rsidRPr="0002648A">
        <w:rPr>
          <w:rFonts w:hint="eastAsia"/>
          <w:b/>
        </w:rPr>
        <w:t>上述訪談移工案例，</w:t>
      </w:r>
      <w:r w:rsidRPr="0002648A">
        <w:rPr>
          <w:rFonts w:hint="eastAsia"/>
          <w:b/>
        </w:rPr>
        <w:t>可以</w:t>
      </w:r>
      <w:r w:rsidR="006B7F9B" w:rsidRPr="0002648A">
        <w:rPr>
          <w:rFonts w:hint="eastAsia"/>
          <w:b/>
        </w:rPr>
        <w:t>發現共同問題大多為</w:t>
      </w:r>
      <w:r w:rsidR="0040542C" w:rsidRPr="0002648A">
        <w:rPr>
          <w:b/>
        </w:rPr>
        <w:fldChar w:fldCharType="begin"/>
      </w:r>
      <w:r w:rsidR="0040542C" w:rsidRPr="0002648A">
        <w:rPr>
          <w:b/>
        </w:rPr>
        <w:instrText xml:space="preserve"> eq </w:instrText>
      </w:r>
      <w:r w:rsidR="0040542C" w:rsidRPr="0002648A">
        <w:rPr>
          <w:rFonts w:hint="eastAsia"/>
          <w:b/>
        </w:rPr>
        <w:instrText>\o\ac(○,</w:instrText>
      </w:r>
      <w:r w:rsidR="0040542C" w:rsidRPr="0002648A">
        <w:rPr>
          <w:rFonts w:ascii="Arial"/>
          <w:b/>
          <w:position w:val="4"/>
          <w:sz w:val="22"/>
        </w:rPr>
        <w:instrText>1</w:instrText>
      </w:r>
      <w:r w:rsidR="0040542C" w:rsidRPr="0002648A">
        <w:rPr>
          <w:b/>
        </w:rPr>
        <w:instrText>)</w:instrText>
      </w:r>
      <w:r w:rsidR="0040542C" w:rsidRPr="0002648A">
        <w:rPr>
          <w:b/>
        </w:rPr>
        <w:fldChar w:fldCharType="end"/>
      </w:r>
      <w:r w:rsidR="006B7F9B" w:rsidRPr="0002648A">
        <w:rPr>
          <w:rFonts w:hint="eastAsia"/>
          <w:b/>
        </w:rPr>
        <w:t>老舊且未具安全功能的機台、</w:t>
      </w:r>
      <w:r w:rsidR="0040542C" w:rsidRPr="0002648A">
        <w:rPr>
          <w:b/>
        </w:rPr>
        <w:fldChar w:fldCharType="begin"/>
      </w:r>
      <w:r w:rsidR="0040542C" w:rsidRPr="0002648A">
        <w:rPr>
          <w:b/>
        </w:rPr>
        <w:instrText xml:space="preserve"> eq </w:instrText>
      </w:r>
      <w:r w:rsidR="0040542C" w:rsidRPr="0002648A">
        <w:rPr>
          <w:rFonts w:hint="eastAsia"/>
          <w:b/>
        </w:rPr>
        <w:instrText>\o\ac(○,</w:instrText>
      </w:r>
      <w:r w:rsidR="0040542C" w:rsidRPr="0002648A">
        <w:rPr>
          <w:rFonts w:ascii="Arial"/>
          <w:b/>
          <w:position w:val="4"/>
          <w:sz w:val="22"/>
        </w:rPr>
        <w:instrText>2</w:instrText>
      </w:r>
      <w:r w:rsidR="0040542C" w:rsidRPr="0002648A">
        <w:rPr>
          <w:b/>
        </w:rPr>
        <w:instrText>)</w:instrText>
      </w:r>
      <w:r w:rsidR="0040542C" w:rsidRPr="0002648A">
        <w:rPr>
          <w:b/>
        </w:rPr>
        <w:fldChar w:fldCharType="end"/>
      </w:r>
      <w:r w:rsidR="006B7F9B" w:rsidRPr="0002648A">
        <w:rPr>
          <w:rFonts w:hint="eastAsia"/>
          <w:b/>
        </w:rPr>
        <w:t>不安全的操作程序、</w:t>
      </w:r>
      <w:r w:rsidR="0040542C" w:rsidRPr="0002648A">
        <w:rPr>
          <w:b/>
        </w:rPr>
        <w:fldChar w:fldCharType="begin"/>
      </w:r>
      <w:r w:rsidR="0040542C" w:rsidRPr="0002648A">
        <w:rPr>
          <w:b/>
        </w:rPr>
        <w:instrText xml:space="preserve"> eq </w:instrText>
      </w:r>
      <w:r w:rsidR="0040542C" w:rsidRPr="0002648A">
        <w:rPr>
          <w:rFonts w:hint="eastAsia"/>
          <w:b/>
        </w:rPr>
        <w:instrText>\o\ac(○,</w:instrText>
      </w:r>
      <w:r w:rsidR="0040542C" w:rsidRPr="0002648A">
        <w:rPr>
          <w:rFonts w:ascii="Arial"/>
          <w:b/>
          <w:position w:val="4"/>
          <w:sz w:val="22"/>
        </w:rPr>
        <w:instrText>3</w:instrText>
      </w:r>
      <w:r w:rsidR="0040542C" w:rsidRPr="0002648A">
        <w:rPr>
          <w:b/>
        </w:rPr>
        <w:instrText>)</w:instrText>
      </w:r>
      <w:r w:rsidR="0040542C" w:rsidRPr="0002648A">
        <w:rPr>
          <w:b/>
        </w:rPr>
        <w:fldChar w:fldCharType="end"/>
      </w:r>
      <w:r w:rsidR="006B7F9B" w:rsidRPr="0002648A">
        <w:rPr>
          <w:rFonts w:hint="eastAsia"/>
          <w:b/>
        </w:rPr>
        <w:t>雇主未依規定給予工資補償、</w:t>
      </w:r>
      <w:r w:rsidR="00355CA3" w:rsidRPr="0002648A">
        <w:rPr>
          <w:rFonts w:hint="eastAsia"/>
          <w:b/>
        </w:rPr>
        <w:t>醫療費用及精神、勞動力減損的賠償等；另外</w:t>
      </w:r>
      <w:r w:rsidR="005E10CA" w:rsidRPr="0002648A">
        <w:rPr>
          <w:rFonts w:hint="eastAsia"/>
          <w:b/>
        </w:rPr>
        <w:t>有</w:t>
      </w:r>
      <w:r w:rsidR="0040542C" w:rsidRPr="0002648A">
        <w:rPr>
          <w:b/>
        </w:rPr>
        <w:fldChar w:fldCharType="begin"/>
      </w:r>
      <w:r w:rsidR="0040542C" w:rsidRPr="0002648A">
        <w:rPr>
          <w:b/>
        </w:rPr>
        <w:instrText xml:space="preserve"> eq </w:instrText>
      </w:r>
      <w:r w:rsidR="0040542C" w:rsidRPr="0002648A">
        <w:rPr>
          <w:rFonts w:hint="eastAsia"/>
          <w:b/>
        </w:rPr>
        <w:instrText>\o\ac(○,</w:instrText>
      </w:r>
      <w:r w:rsidR="0040542C" w:rsidRPr="0002648A">
        <w:rPr>
          <w:rFonts w:ascii="Arial"/>
          <w:b/>
          <w:position w:val="4"/>
          <w:sz w:val="22"/>
        </w:rPr>
        <w:instrText>4</w:instrText>
      </w:r>
      <w:r w:rsidR="0040542C" w:rsidRPr="0002648A">
        <w:rPr>
          <w:b/>
        </w:rPr>
        <w:instrText>)</w:instrText>
      </w:r>
      <w:r w:rsidR="0040542C" w:rsidRPr="0002648A">
        <w:rPr>
          <w:b/>
        </w:rPr>
        <w:fldChar w:fldCharType="end"/>
      </w:r>
      <w:r w:rsidR="00355CA3" w:rsidRPr="0002648A">
        <w:rPr>
          <w:rFonts w:hint="eastAsia"/>
          <w:b/>
        </w:rPr>
        <w:t>雇主</w:t>
      </w:r>
      <w:r w:rsidR="009050EE" w:rsidRPr="0002648A">
        <w:rPr>
          <w:rFonts w:hint="eastAsia"/>
          <w:b/>
        </w:rPr>
        <w:t>千方百計想讓職災移工知難而退返回母國，例如</w:t>
      </w:r>
      <w:r w:rsidR="00355CA3" w:rsidRPr="0002648A">
        <w:rPr>
          <w:rFonts w:hint="eastAsia"/>
          <w:b/>
        </w:rPr>
        <w:t>謊報移工逃逸</w:t>
      </w:r>
      <w:r w:rsidR="009050EE" w:rsidRPr="0002648A">
        <w:rPr>
          <w:rFonts w:hint="eastAsia"/>
          <w:b/>
        </w:rPr>
        <w:t>或是在</w:t>
      </w:r>
      <w:r w:rsidR="00355CA3" w:rsidRPr="0002648A">
        <w:rPr>
          <w:rFonts w:hint="eastAsia"/>
          <w:b/>
        </w:rPr>
        <w:t>勉強同意移工重回職場</w:t>
      </w:r>
      <w:r w:rsidR="009050EE" w:rsidRPr="0002648A">
        <w:rPr>
          <w:rFonts w:hint="eastAsia"/>
          <w:b/>
        </w:rPr>
        <w:t>後</w:t>
      </w:r>
      <w:r w:rsidR="00355CA3" w:rsidRPr="0002648A">
        <w:rPr>
          <w:rFonts w:hint="eastAsia"/>
          <w:b/>
        </w:rPr>
        <w:t>，工作安排上刻意刁難</w:t>
      </w:r>
      <w:r w:rsidR="009050EE" w:rsidRPr="0002648A">
        <w:rPr>
          <w:rFonts w:hint="eastAsia"/>
          <w:b/>
        </w:rPr>
        <w:t>侮辱</w:t>
      </w:r>
      <w:r w:rsidR="00355CA3" w:rsidRPr="0002648A">
        <w:rPr>
          <w:rFonts w:hint="eastAsia"/>
          <w:b/>
        </w:rPr>
        <w:t>……等情。其中前2者關</w:t>
      </w:r>
      <w:r w:rsidR="009050EE" w:rsidRPr="0002648A">
        <w:rPr>
          <w:rFonts w:hint="eastAsia"/>
          <w:b/>
        </w:rPr>
        <w:t>於</w:t>
      </w:r>
      <w:r w:rsidR="00B12442" w:rsidRPr="0002648A">
        <w:rPr>
          <w:rFonts w:hint="eastAsia"/>
          <w:b/>
        </w:rPr>
        <w:t>製造業</w:t>
      </w:r>
      <w:r w:rsidR="00355CA3" w:rsidRPr="0002648A">
        <w:rPr>
          <w:rFonts w:hint="eastAsia"/>
          <w:b/>
        </w:rPr>
        <w:t>不安全工作環境問題，本院已於</w:t>
      </w:r>
      <w:r w:rsidR="00B12442" w:rsidRPr="0002648A">
        <w:rPr>
          <w:rFonts w:hint="eastAsia"/>
          <w:b/>
        </w:rPr>
        <w:t>108年9月24</w:t>
      </w:r>
      <w:r w:rsidR="0040542C" w:rsidRPr="0002648A">
        <w:rPr>
          <w:rFonts w:hint="eastAsia"/>
          <w:b/>
        </w:rPr>
        <w:t>日</w:t>
      </w:r>
      <w:r w:rsidR="00B12442" w:rsidRPr="0002648A">
        <w:rPr>
          <w:rFonts w:hint="eastAsia"/>
          <w:b/>
        </w:rPr>
        <w:t>立案調查</w:t>
      </w:r>
      <w:r w:rsidR="00B12442" w:rsidRPr="0002648A">
        <w:rPr>
          <w:rStyle w:val="aff4"/>
          <w:b/>
        </w:rPr>
        <w:footnoteReference w:id="25"/>
      </w:r>
      <w:r w:rsidR="00B12442" w:rsidRPr="0002648A">
        <w:rPr>
          <w:rFonts w:hint="eastAsia"/>
          <w:b/>
        </w:rPr>
        <w:t>，現在就移工</w:t>
      </w:r>
      <w:r w:rsidR="00B12442" w:rsidRPr="0002648A">
        <w:rPr>
          <w:rFonts w:hint="eastAsia"/>
          <w:b/>
        </w:rPr>
        <w:lastRenderedPageBreak/>
        <w:t>失能後所遇到的前述</w:t>
      </w:r>
      <w:r w:rsidR="00416AF1" w:rsidRPr="0002648A">
        <w:rPr>
          <w:rFonts w:hint="eastAsia"/>
          <w:b/>
        </w:rPr>
        <w:t>其他</w:t>
      </w:r>
      <w:r w:rsidR="00B12442" w:rsidRPr="0002648A">
        <w:rPr>
          <w:rFonts w:hint="eastAsia"/>
          <w:b/>
        </w:rPr>
        <w:t>問題</w:t>
      </w:r>
      <w:r w:rsidR="00416AF1" w:rsidRPr="0002648A">
        <w:rPr>
          <w:rFonts w:hint="eastAsia"/>
          <w:b/>
        </w:rPr>
        <w:t>(包括：不給予</w:t>
      </w:r>
      <w:r w:rsidR="00F770EC" w:rsidRPr="0002648A">
        <w:rPr>
          <w:rFonts w:hint="eastAsia"/>
          <w:b/>
        </w:rPr>
        <w:t>工資</w:t>
      </w:r>
      <w:r w:rsidR="00416AF1" w:rsidRPr="0002648A">
        <w:rPr>
          <w:rFonts w:hint="eastAsia"/>
          <w:b/>
        </w:rPr>
        <w:t>補償</w:t>
      </w:r>
      <w:r w:rsidR="00F770EC" w:rsidRPr="0002648A">
        <w:rPr>
          <w:rFonts w:hint="eastAsia"/>
          <w:b/>
        </w:rPr>
        <w:t>、</w:t>
      </w:r>
      <w:r w:rsidR="00416AF1" w:rsidRPr="0002648A">
        <w:rPr>
          <w:rFonts w:hint="eastAsia"/>
          <w:b/>
        </w:rPr>
        <w:t>醫療費用</w:t>
      </w:r>
      <w:r w:rsidR="00F770EC" w:rsidRPr="0002648A">
        <w:rPr>
          <w:rFonts w:hint="eastAsia"/>
          <w:b/>
        </w:rPr>
        <w:t>、刻意刁難逼迫返回母國</w:t>
      </w:r>
      <w:r w:rsidR="00BE4BD6" w:rsidRPr="0002648A">
        <w:rPr>
          <w:rFonts w:hint="eastAsia"/>
          <w:b/>
        </w:rPr>
        <w:t>、重回職場的處境</w:t>
      </w:r>
      <w:r w:rsidR="00F770EC" w:rsidRPr="0002648A">
        <w:rPr>
          <w:rFonts w:hint="eastAsia"/>
          <w:b/>
        </w:rPr>
        <w:t>……等</w:t>
      </w:r>
      <w:r w:rsidR="00416AF1" w:rsidRPr="0002648A">
        <w:rPr>
          <w:b/>
        </w:rPr>
        <w:t>)</w:t>
      </w:r>
      <w:r w:rsidR="00B12442" w:rsidRPr="0002648A">
        <w:rPr>
          <w:rFonts w:hint="eastAsia"/>
          <w:b/>
        </w:rPr>
        <w:t>，以及政府</w:t>
      </w:r>
      <w:r w:rsidR="00F770EC" w:rsidRPr="0002648A">
        <w:rPr>
          <w:rFonts w:hint="eastAsia"/>
          <w:b/>
        </w:rPr>
        <w:t>對</w:t>
      </w:r>
      <w:r w:rsidR="005E10CA" w:rsidRPr="0002648A">
        <w:rPr>
          <w:rFonts w:hint="eastAsia"/>
          <w:b/>
        </w:rPr>
        <w:t>這些</w:t>
      </w:r>
      <w:r w:rsidR="00F770EC" w:rsidRPr="0002648A">
        <w:rPr>
          <w:rFonts w:hint="eastAsia"/>
          <w:b/>
        </w:rPr>
        <w:t>問題所對應的</w:t>
      </w:r>
      <w:r w:rsidR="00B12442" w:rsidRPr="0002648A">
        <w:rPr>
          <w:rFonts w:hint="eastAsia"/>
          <w:b/>
        </w:rPr>
        <w:t>措施等，</w:t>
      </w:r>
      <w:r w:rsidR="005E10CA" w:rsidRPr="0002648A">
        <w:rPr>
          <w:rFonts w:hint="eastAsia"/>
          <w:b/>
        </w:rPr>
        <w:t>分別綜整</w:t>
      </w:r>
      <w:r w:rsidR="00B12442" w:rsidRPr="0002648A">
        <w:rPr>
          <w:rFonts w:hint="eastAsia"/>
          <w:b/>
        </w:rPr>
        <w:t>如下：</w:t>
      </w:r>
    </w:p>
    <w:p w14:paraId="5677F65D" w14:textId="77777777" w:rsidR="00B52CB1" w:rsidRPr="0002648A" w:rsidRDefault="00B52CB1" w:rsidP="001E7072">
      <w:pPr>
        <w:pStyle w:val="3"/>
      </w:pPr>
      <w:r w:rsidRPr="0002648A">
        <w:rPr>
          <w:rFonts w:hint="eastAsia"/>
        </w:rPr>
        <w:t>有關雇主未依法給予職災移工補償、賠償之情形</w:t>
      </w:r>
    </w:p>
    <w:p w14:paraId="53332021" w14:textId="77777777" w:rsidR="00B52CB1" w:rsidRPr="0002648A" w:rsidRDefault="00B52CB1" w:rsidP="001E7072">
      <w:pPr>
        <w:pStyle w:val="4"/>
      </w:pPr>
      <w:r w:rsidRPr="0002648A">
        <w:rPr>
          <w:rFonts w:hint="eastAsia"/>
        </w:rPr>
        <w:t>相關法令：</w:t>
      </w:r>
    </w:p>
    <w:p w14:paraId="6B6483BA" w14:textId="5028DE50" w:rsidR="00B52CB1" w:rsidRPr="0002648A" w:rsidRDefault="00B52CB1" w:rsidP="001E7072">
      <w:pPr>
        <w:pStyle w:val="5"/>
      </w:pPr>
      <w:r w:rsidRPr="0002648A">
        <w:rPr>
          <w:rFonts w:hint="eastAsia"/>
        </w:rPr>
        <w:t>依據職業災害勞工保護法第6條，未加入勞工保險而遭遇職業災害之勞工，雇主未依勞基法規定予以補償時，得比照勞保條例之標準，依照最低投保薪資申請職業災害失能、死亡補助。</w:t>
      </w:r>
    </w:p>
    <w:p w14:paraId="0A1E6C70" w14:textId="77777777" w:rsidR="00B52CB1" w:rsidRPr="0002648A" w:rsidRDefault="00B52CB1" w:rsidP="001E7072">
      <w:pPr>
        <w:pStyle w:val="5"/>
        <w:rPr>
          <w:spacing w:val="-4"/>
        </w:rPr>
      </w:pPr>
      <w:r w:rsidRPr="0002648A">
        <w:rPr>
          <w:rFonts w:hint="eastAsia"/>
          <w:spacing w:val="-4"/>
        </w:rPr>
        <w:t>勞基法第59條規定：「勞工因遭遇職業災害而致死亡、殘廢、傷害或疾病時，雇主應依下列規定予以補償。……。」分有工資補償、死亡補償、醫療補償、失能補償等四類，詳如前述</w:t>
      </w:r>
      <w:r w:rsidRPr="0002648A">
        <w:rPr>
          <w:rStyle w:val="aff4"/>
          <w:spacing w:val="-4"/>
        </w:rPr>
        <w:footnoteReference w:id="26"/>
      </w:r>
      <w:r w:rsidRPr="0002648A">
        <w:rPr>
          <w:rFonts w:hint="eastAsia"/>
          <w:spacing w:val="-4"/>
        </w:rPr>
        <w:t>。</w:t>
      </w:r>
    </w:p>
    <w:p w14:paraId="4C32AD86" w14:textId="77777777" w:rsidR="00B52CB1" w:rsidRPr="0002648A" w:rsidRDefault="00B52CB1" w:rsidP="001E7072">
      <w:pPr>
        <w:pStyle w:val="5"/>
      </w:pPr>
      <w:r w:rsidRPr="0002648A">
        <w:rPr>
          <w:rFonts w:hint="eastAsia"/>
        </w:rPr>
        <w:t>勞基法第61條規定：「(第1項)第59條之受領補償權，自得受領之日起，因2年間不行使而消滅。</w:t>
      </w:r>
      <w:r w:rsidRPr="0002648A">
        <w:rPr>
          <w:rFonts w:hint="eastAsia"/>
          <w:u w:val="single"/>
        </w:rPr>
        <w:t>(第2項)受領補償之權利，不因勞工之離職而受影響</w:t>
      </w:r>
      <w:r w:rsidRPr="0002648A">
        <w:rPr>
          <w:rFonts w:hint="eastAsia"/>
        </w:rPr>
        <w:t>，且不得讓與、抵銷、扣押或供擔保。……。」故即使為定期契約勞工</w:t>
      </w:r>
      <w:r w:rsidRPr="0002648A">
        <w:rPr>
          <w:rStyle w:val="aff4"/>
        </w:rPr>
        <w:footnoteReference w:id="27"/>
      </w:r>
      <w:r w:rsidRPr="0002648A">
        <w:rPr>
          <w:rFonts w:hint="eastAsia"/>
        </w:rPr>
        <w:t>其依勞基法第59條規定受領補償之權利不因定期契約期間屆滿而受影響。</w:t>
      </w:r>
    </w:p>
    <w:p w14:paraId="4F37C74B" w14:textId="77777777" w:rsidR="00B52CB1" w:rsidRPr="0002648A" w:rsidRDefault="00B52CB1" w:rsidP="001E7072">
      <w:pPr>
        <w:pStyle w:val="4"/>
      </w:pPr>
      <w:r w:rsidRPr="0002648A">
        <w:rPr>
          <w:rFonts w:hint="eastAsia"/>
        </w:rPr>
        <w:t>近5年，雇主違反勞基法第59條未負擔雇主補償責任情形：</w:t>
      </w:r>
    </w:p>
    <w:p w14:paraId="29E56B61" w14:textId="60AABEF3" w:rsidR="00B52CB1" w:rsidRPr="0002648A" w:rsidRDefault="00B52CB1" w:rsidP="001E7072">
      <w:pPr>
        <w:pStyle w:val="32"/>
        <w:ind w:leftChars="500" w:left="1701" w:firstLine="680"/>
      </w:pPr>
      <w:r w:rsidRPr="0002648A">
        <w:rPr>
          <w:rFonts w:hint="eastAsia"/>
          <w:u w:val="single"/>
        </w:rPr>
        <w:t>經查違反勞動法令事業單位(雇主)查詢系統，近5年（105年至109年）事業單位違反勞基法第59條規定並經處分者共計477件</w:t>
      </w:r>
      <w:r w:rsidRPr="0002648A">
        <w:rPr>
          <w:rFonts w:hint="eastAsia"/>
        </w:rPr>
        <w:t>，其中受處分</w:t>
      </w:r>
      <w:r w:rsidRPr="0002648A">
        <w:rPr>
          <w:rFonts w:hint="eastAsia"/>
        </w:rPr>
        <w:lastRenderedPageBreak/>
        <w:t>件數以違反「勞基法第59條第2款，未依規定給予勞工職業災害工資補償」居首。</w:t>
      </w:r>
    </w:p>
    <w:p w14:paraId="615527A0" w14:textId="06E1FED8" w:rsidR="00B52CB1" w:rsidRPr="0002648A" w:rsidRDefault="00B52CB1" w:rsidP="001E7072">
      <w:pPr>
        <w:pStyle w:val="4"/>
      </w:pPr>
      <w:r w:rsidRPr="0002648A">
        <w:rPr>
          <w:rFonts w:hint="eastAsia"/>
        </w:rPr>
        <w:t>依據職業災害勞工保護法第6條，未加入勞工保險而遭遇職業災害之勞工，雇主未依勞基法規定予以補償時，得比照勞保條例之標準，依據最低投保薪資申請職業災害失能、死亡補助。近5年因上述情形請領補助之人數(分列本勞及移工)如下表。</w:t>
      </w:r>
    </w:p>
    <w:p w14:paraId="1ADE1898" w14:textId="77777777" w:rsidR="00B52CB1" w:rsidRPr="0002648A" w:rsidRDefault="00B52CB1" w:rsidP="009F6CA3">
      <w:pPr>
        <w:pStyle w:val="a4"/>
        <w:ind w:left="993"/>
      </w:pPr>
      <w:r w:rsidRPr="0002648A">
        <w:t>近</w:t>
      </w:r>
      <w:r w:rsidRPr="0002648A">
        <w:rPr>
          <w:rFonts w:hAnsi="標楷體"/>
        </w:rPr>
        <w:t>5年</w:t>
      </w:r>
      <w:r w:rsidRPr="0002648A">
        <w:rPr>
          <w:rFonts w:hint="eastAsia"/>
        </w:rPr>
        <w:t>依據職業災害勞工保護法第</w:t>
      </w:r>
      <w:r w:rsidRPr="0002648A">
        <w:t>6條</w:t>
      </w:r>
      <w:r w:rsidRPr="0002648A">
        <w:rPr>
          <w:rFonts w:hint="eastAsia"/>
          <w:lang w:eastAsia="zh-TW"/>
        </w:rPr>
        <w:t>核發</w:t>
      </w:r>
      <w:r w:rsidRPr="0002648A">
        <w:rPr>
          <w:rFonts w:hAnsi="標楷體"/>
        </w:rPr>
        <w:t>死亡補助及失能補助核發件數統計</w:t>
      </w:r>
      <w:r w:rsidRPr="0002648A">
        <w:rPr>
          <w:rFonts w:hAnsi="標楷體" w:hint="eastAsia"/>
          <w:lang w:eastAsia="zh-TW"/>
        </w:rPr>
        <w:t>表</w:t>
      </w:r>
    </w:p>
    <w:tbl>
      <w:tblPr>
        <w:tblW w:w="7760" w:type="dxa"/>
        <w:jc w:val="center"/>
        <w:tblLayout w:type="fixed"/>
        <w:tblCellMar>
          <w:left w:w="15" w:type="dxa"/>
          <w:right w:w="15" w:type="dxa"/>
        </w:tblCellMar>
        <w:tblLook w:val="0000" w:firstRow="0" w:lastRow="0" w:firstColumn="0" w:lastColumn="0" w:noHBand="0" w:noVBand="0"/>
      </w:tblPr>
      <w:tblGrid>
        <w:gridCol w:w="1149"/>
        <w:gridCol w:w="1571"/>
        <w:gridCol w:w="1637"/>
        <w:gridCol w:w="1702"/>
        <w:gridCol w:w="1701"/>
      </w:tblGrid>
      <w:tr w:rsidR="0002648A" w:rsidRPr="0002648A" w14:paraId="3E668F8C" w14:textId="77777777" w:rsidTr="009F6CA3">
        <w:trPr>
          <w:trHeight w:val="57"/>
          <w:jc w:val="center"/>
        </w:trPr>
        <w:tc>
          <w:tcPr>
            <w:tcW w:w="1149" w:type="dxa"/>
            <w:vMerge w:val="restart"/>
            <w:tcBorders>
              <w:top w:val="single" w:sz="4" w:space="0" w:color="000000"/>
              <w:left w:val="single" w:sz="4" w:space="0" w:color="000000"/>
              <w:bottom w:val="single" w:sz="4" w:space="0" w:color="000000"/>
              <w:right w:val="single" w:sz="4" w:space="0" w:color="000000"/>
            </w:tcBorders>
            <w:vAlign w:val="center"/>
          </w:tcPr>
          <w:p w14:paraId="55622F2C" w14:textId="77777777" w:rsidR="00B52CB1" w:rsidRPr="0002648A" w:rsidRDefault="00B52CB1" w:rsidP="005157FB">
            <w:pPr>
              <w:jc w:val="center"/>
              <w:textAlignment w:val="center"/>
              <w:rPr>
                <w:rFonts w:hAnsi="標楷體"/>
                <w:sz w:val="28"/>
              </w:rPr>
            </w:pPr>
            <w:r w:rsidRPr="0002648A">
              <w:rPr>
                <w:rFonts w:hAnsi="標楷體"/>
                <w:sz w:val="28"/>
              </w:rPr>
              <w:t>年度</w:t>
            </w:r>
          </w:p>
        </w:tc>
        <w:tc>
          <w:tcPr>
            <w:tcW w:w="3208" w:type="dxa"/>
            <w:gridSpan w:val="2"/>
            <w:tcBorders>
              <w:top w:val="single" w:sz="4" w:space="0" w:color="000000"/>
              <w:left w:val="single" w:sz="4" w:space="0" w:color="000000"/>
              <w:bottom w:val="single" w:sz="4" w:space="0" w:color="000000"/>
              <w:right w:val="single" w:sz="4" w:space="0" w:color="000000"/>
            </w:tcBorders>
            <w:vAlign w:val="center"/>
          </w:tcPr>
          <w:p w14:paraId="32B88E6A" w14:textId="77777777" w:rsidR="00B52CB1" w:rsidRPr="0002648A" w:rsidRDefault="00B52CB1" w:rsidP="005157FB">
            <w:pPr>
              <w:jc w:val="center"/>
              <w:textAlignment w:val="center"/>
              <w:rPr>
                <w:rFonts w:hAnsi="標楷體"/>
                <w:sz w:val="28"/>
              </w:rPr>
            </w:pPr>
            <w:r w:rsidRPr="0002648A">
              <w:rPr>
                <w:rFonts w:hAnsi="標楷體"/>
                <w:sz w:val="28"/>
              </w:rPr>
              <w:t>死亡補助</w:t>
            </w:r>
          </w:p>
        </w:tc>
        <w:tc>
          <w:tcPr>
            <w:tcW w:w="3403" w:type="dxa"/>
            <w:gridSpan w:val="2"/>
            <w:tcBorders>
              <w:top w:val="single" w:sz="4" w:space="0" w:color="000000"/>
              <w:left w:val="single" w:sz="4" w:space="0" w:color="000000"/>
              <w:bottom w:val="single" w:sz="4" w:space="0" w:color="000000"/>
              <w:right w:val="single" w:sz="4" w:space="0" w:color="000000"/>
            </w:tcBorders>
            <w:vAlign w:val="center"/>
          </w:tcPr>
          <w:p w14:paraId="6D3C53C5" w14:textId="77777777" w:rsidR="00B52CB1" w:rsidRPr="0002648A" w:rsidRDefault="00B52CB1" w:rsidP="005157FB">
            <w:pPr>
              <w:jc w:val="center"/>
              <w:textAlignment w:val="center"/>
              <w:rPr>
                <w:rFonts w:hAnsi="標楷體"/>
                <w:sz w:val="28"/>
              </w:rPr>
            </w:pPr>
            <w:r w:rsidRPr="0002648A">
              <w:rPr>
                <w:rFonts w:hAnsi="標楷體"/>
                <w:sz w:val="28"/>
              </w:rPr>
              <w:t>失能補助</w:t>
            </w:r>
          </w:p>
        </w:tc>
      </w:tr>
      <w:tr w:rsidR="0002648A" w:rsidRPr="0002648A" w14:paraId="355C7E27" w14:textId="77777777" w:rsidTr="009F6CA3">
        <w:trPr>
          <w:trHeight w:val="57"/>
          <w:jc w:val="center"/>
        </w:trPr>
        <w:tc>
          <w:tcPr>
            <w:tcW w:w="1149" w:type="dxa"/>
            <w:vMerge/>
            <w:tcBorders>
              <w:top w:val="single" w:sz="4" w:space="0" w:color="000000"/>
              <w:left w:val="single" w:sz="4" w:space="0" w:color="000000"/>
              <w:bottom w:val="single" w:sz="4" w:space="0" w:color="000000"/>
              <w:right w:val="single" w:sz="4" w:space="0" w:color="000000"/>
            </w:tcBorders>
            <w:vAlign w:val="center"/>
          </w:tcPr>
          <w:p w14:paraId="7F9DC5BF" w14:textId="77777777" w:rsidR="00B52CB1" w:rsidRPr="0002648A" w:rsidRDefault="00B52CB1" w:rsidP="005157FB">
            <w:pPr>
              <w:rPr>
                <w:rFonts w:ascii="SimSun" w:hAnsi="SimSun"/>
                <w:sz w:val="24"/>
              </w:rPr>
            </w:pPr>
          </w:p>
        </w:tc>
        <w:tc>
          <w:tcPr>
            <w:tcW w:w="1571" w:type="dxa"/>
            <w:tcBorders>
              <w:top w:val="single" w:sz="4" w:space="0" w:color="000000"/>
              <w:left w:val="single" w:sz="4" w:space="0" w:color="000000"/>
              <w:bottom w:val="single" w:sz="4" w:space="0" w:color="000000"/>
              <w:right w:val="single" w:sz="4" w:space="0" w:color="000000"/>
            </w:tcBorders>
            <w:vAlign w:val="center"/>
          </w:tcPr>
          <w:p w14:paraId="62B8330F" w14:textId="77777777" w:rsidR="00B52CB1" w:rsidRPr="0002648A" w:rsidRDefault="00B52CB1" w:rsidP="005157FB">
            <w:pPr>
              <w:jc w:val="center"/>
              <w:textAlignment w:val="center"/>
              <w:rPr>
                <w:rFonts w:hAnsi="標楷體"/>
                <w:sz w:val="28"/>
              </w:rPr>
            </w:pPr>
            <w:r w:rsidRPr="0002648A">
              <w:rPr>
                <w:rFonts w:hAnsi="標楷體"/>
                <w:sz w:val="28"/>
              </w:rPr>
              <w:t>本</w:t>
            </w:r>
            <w:r w:rsidRPr="0002648A">
              <w:rPr>
                <w:rFonts w:hAnsi="標楷體" w:hint="eastAsia"/>
                <w:sz w:val="28"/>
              </w:rPr>
              <w:t>國</w:t>
            </w:r>
            <w:r w:rsidRPr="0002648A">
              <w:rPr>
                <w:rFonts w:hAnsi="標楷體"/>
                <w:sz w:val="28"/>
              </w:rPr>
              <w:t>勞</w:t>
            </w:r>
            <w:r w:rsidRPr="0002648A">
              <w:rPr>
                <w:rFonts w:hAnsi="標楷體" w:hint="eastAsia"/>
                <w:sz w:val="28"/>
              </w:rPr>
              <w:t>工</w:t>
            </w:r>
          </w:p>
        </w:tc>
        <w:tc>
          <w:tcPr>
            <w:tcW w:w="1637" w:type="dxa"/>
            <w:tcBorders>
              <w:top w:val="single" w:sz="4" w:space="0" w:color="000000"/>
              <w:left w:val="single" w:sz="4" w:space="0" w:color="000000"/>
              <w:bottom w:val="single" w:sz="4" w:space="0" w:color="000000"/>
              <w:right w:val="single" w:sz="4" w:space="0" w:color="000000"/>
            </w:tcBorders>
            <w:vAlign w:val="center"/>
          </w:tcPr>
          <w:p w14:paraId="4F8BBE42" w14:textId="77777777" w:rsidR="00B52CB1" w:rsidRPr="0002648A" w:rsidRDefault="00B52CB1" w:rsidP="005157FB">
            <w:pPr>
              <w:jc w:val="center"/>
              <w:textAlignment w:val="center"/>
              <w:rPr>
                <w:rFonts w:hAnsi="標楷體"/>
                <w:sz w:val="28"/>
              </w:rPr>
            </w:pPr>
            <w:r w:rsidRPr="0002648A">
              <w:rPr>
                <w:rFonts w:hAnsi="標楷體" w:hint="eastAsia"/>
                <w:sz w:val="28"/>
              </w:rPr>
              <w:t>外籍</w:t>
            </w:r>
            <w:r w:rsidRPr="0002648A">
              <w:rPr>
                <w:rFonts w:hAnsi="標楷體"/>
                <w:sz w:val="28"/>
              </w:rPr>
              <w:t>移工</w:t>
            </w:r>
          </w:p>
        </w:tc>
        <w:tc>
          <w:tcPr>
            <w:tcW w:w="1702" w:type="dxa"/>
            <w:tcBorders>
              <w:top w:val="single" w:sz="4" w:space="0" w:color="000000"/>
              <w:left w:val="single" w:sz="4" w:space="0" w:color="000000"/>
              <w:bottom w:val="single" w:sz="4" w:space="0" w:color="000000"/>
              <w:right w:val="single" w:sz="4" w:space="0" w:color="000000"/>
            </w:tcBorders>
            <w:vAlign w:val="center"/>
          </w:tcPr>
          <w:p w14:paraId="3F0ED4D3" w14:textId="77777777" w:rsidR="00B52CB1" w:rsidRPr="0002648A" w:rsidRDefault="00B52CB1" w:rsidP="005157FB">
            <w:pPr>
              <w:jc w:val="center"/>
              <w:textAlignment w:val="center"/>
              <w:rPr>
                <w:rFonts w:hAnsi="標楷體"/>
                <w:sz w:val="28"/>
              </w:rPr>
            </w:pPr>
            <w:r w:rsidRPr="0002648A">
              <w:rPr>
                <w:rFonts w:hAnsi="標楷體"/>
                <w:sz w:val="28"/>
              </w:rPr>
              <w:t>本</w:t>
            </w:r>
            <w:r w:rsidRPr="0002648A">
              <w:rPr>
                <w:rFonts w:hAnsi="標楷體" w:hint="eastAsia"/>
                <w:sz w:val="28"/>
              </w:rPr>
              <w:t>國</w:t>
            </w:r>
            <w:r w:rsidRPr="0002648A">
              <w:rPr>
                <w:rFonts w:hAnsi="標楷體"/>
                <w:sz w:val="28"/>
              </w:rPr>
              <w:t>勞</w:t>
            </w:r>
            <w:r w:rsidRPr="0002648A">
              <w:rPr>
                <w:rFonts w:hAnsi="標楷體" w:hint="eastAsia"/>
                <w:sz w:val="28"/>
              </w:rPr>
              <w:t>工</w:t>
            </w:r>
          </w:p>
        </w:tc>
        <w:tc>
          <w:tcPr>
            <w:tcW w:w="1701" w:type="dxa"/>
            <w:tcBorders>
              <w:top w:val="single" w:sz="4" w:space="0" w:color="000000"/>
              <w:left w:val="single" w:sz="4" w:space="0" w:color="000000"/>
              <w:bottom w:val="single" w:sz="4" w:space="0" w:color="000000"/>
              <w:right w:val="single" w:sz="4" w:space="0" w:color="000000"/>
            </w:tcBorders>
            <w:vAlign w:val="center"/>
          </w:tcPr>
          <w:p w14:paraId="37077D3E" w14:textId="77777777" w:rsidR="00B52CB1" w:rsidRPr="0002648A" w:rsidRDefault="00B52CB1" w:rsidP="005157FB">
            <w:pPr>
              <w:jc w:val="center"/>
              <w:textAlignment w:val="center"/>
              <w:rPr>
                <w:rFonts w:hAnsi="標楷體"/>
                <w:sz w:val="28"/>
              </w:rPr>
            </w:pPr>
            <w:r w:rsidRPr="0002648A">
              <w:rPr>
                <w:rFonts w:hAnsi="標楷體" w:hint="eastAsia"/>
                <w:sz w:val="28"/>
              </w:rPr>
              <w:t>外籍</w:t>
            </w:r>
            <w:r w:rsidRPr="0002648A">
              <w:rPr>
                <w:rFonts w:hAnsi="標楷體"/>
                <w:sz w:val="28"/>
              </w:rPr>
              <w:t>移工</w:t>
            </w:r>
          </w:p>
        </w:tc>
      </w:tr>
      <w:tr w:rsidR="0002648A" w:rsidRPr="0002648A" w14:paraId="089506FA" w14:textId="77777777" w:rsidTr="009F6CA3">
        <w:trPr>
          <w:trHeight w:val="57"/>
          <w:jc w:val="center"/>
        </w:trPr>
        <w:tc>
          <w:tcPr>
            <w:tcW w:w="1149" w:type="dxa"/>
            <w:tcBorders>
              <w:top w:val="single" w:sz="4" w:space="0" w:color="000000"/>
              <w:left w:val="single" w:sz="4" w:space="0" w:color="000000"/>
              <w:bottom w:val="single" w:sz="4" w:space="0" w:color="000000"/>
              <w:right w:val="single" w:sz="4" w:space="0" w:color="000000"/>
            </w:tcBorders>
            <w:vAlign w:val="center"/>
          </w:tcPr>
          <w:p w14:paraId="386074B6" w14:textId="77777777" w:rsidR="00B52CB1" w:rsidRPr="0002648A" w:rsidRDefault="00B52CB1" w:rsidP="005157FB">
            <w:pPr>
              <w:jc w:val="center"/>
              <w:textAlignment w:val="center"/>
              <w:rPr>
                <w:rFonts w:hAnsi="標楷體"/>
                <w:sz w:val="28"/>
              </w:rPr>
            </w:pPr>
            <w:r w:rsidRPr="0002648A">
              <w:rPr>
                <w:rFonts w:hAnsi="標楷體"/>
                <w:sz w:val="28"/>
              </w:rPr>
              <w:t>105</w:t>
            </w:r>
          </w:p>
        </w:tc>
        <w:tc>
          <w:tcPr>
            <w:tcW w:w="1571" w:type="dxa"/>
            <w:tcBorders>
              <w:top w:val="single" w:sz="4" w:space="0" w:color="000000"/>
              <w:left w:val="single" w:sz="4" w:space="0" w:color="000000"/>
              <w:bottom w:val="single" w:sz="4" w:space="0" w:color="000000"/>
              <w:right w:val="single" w:sz="4" w:space="0" w:color="000000"/>
            </w:tcBorders>
            <w:vAlign w:val="center"/>
          </w:tcPr>
          <w:p w14:paraId="676A3C16" w14:textId="77777777" w:rsidR="00B52CB1" w:rsidRPr="0002648A" w:rsidRDefault="00B52CB1" w:rsidP="005157FB">
            <w:pPr>
              <w:jc w:val="center"/>
              <w:textAlignment w:val="center"/>
              <w:rPr>
                <w:rFonts w:hAnsi="標楷體"/>
                <w:sz w:val="28"/>
              </w:rPr>
            </w:pPr>
            <w:r w:rsidRPr="0002648A">
              <w:rPr>
                <w:rFonts w:hAnsi="標楷體"/>
                <w:sz w:val="28"/>
              </w:rPr>
              <w:t>13</w:t>
            </w:r>
          </w:p>
        </w:tc>
        <w:tc>
          <w:tcPr>
            <w:tcW w:w="1637" w:type="dxa"/>
            <w:tcBorders>
              <w:top w:val="single" w:sz="4" w:space="0" w:color="000000"/>
              <w:left w:val="single" w:sz="4" w:space="0" w:color="000000"/>
              <w:bottom w:val="single" w:sz="4" w:space="0" w:color="000000"/>
              <w:right w:val="single" w:sz="4" w:space="0" w:color="000000"/>
            </w:tcBorders>
            <w:vAlign w:val="center"/>
          </w:tcPr>
          <w:p w14:paraId="71900D41" w14:textId="77777777" w:rsidR="00B52CB1" w:rsidRPr="0002648A" w:rsidRDefault="00B52CB1" w:rsidP="005157FB">
            <w:pPr>
              <w:jc w:val="center"/>
              <w:textAlignment w:val="center"/>
              <w:rPr>
                <w:rFonts w:hAnsi="標楷體"/>
                <w:sz w:val="28"/>
              </w:rPr>
            </w:pPr>
            <w:r w:rsidRPr="0002648A">
              <w:rPr>
                <w:rFonts w:hAnsi="標楷體"/>
                <w:sz w:val="28"/>
              </w:rPr>
              <w:t>1</w:t>
            </w:r>
          </w:p>
        </w:tc>
        <w:tc>
          <w:tcPr>
            <w:tcW w:w="1702" w:type="dxa"/>
            <w:tcBorders>
              <w:top w:val="single" w:sz="4" w:space="0" w:color="000000"/>
              <w:left w:val="single" w:sz="4" w:space="0" w:color="000000"/>
              <w:bottom w:val="single" w:sz="4" w:space="0" w:color="000000"/>
              <w:right w:val="single" w:sz="4" w:space="0" w:color="000000"/>
            </w:tcBorders>
            <w:vAlign w:val="center"/>
          </w:tcPr>
          <w:p w14:paraId="3E595AB8" w14:textId="77777777" w:rsidR="00B52CB1" w:rsidRPr="0002648A" w:rsidRDefault="00B52CB1" w:rsidP="005157FB">
            <w:pPr>
              <w:jc w:val="center"/>
              <w:textAlignment w:val="center"/>
              <w:rPr>
                <w:rFonts w:hAnsi="標楷體"/>
                <w:sz w:val="28"/>
              </w:rPr>
            </w:pPr>
            <w:r w:rsidRPr="0002648A">
              <w:rPr>
                <w:rFonts w:hAnsi="標楷體"/>
                <w:sz w:val="28"/>
              </w:rPr>
              <w:t>26</w:t>
            </w:r>
          </w:p>
        </w:tc>
        <w:tc>
          <w:tcPr>
            <w:tcW w:w="1701" w:type="dxa"/>
            <w:tcBorders>
              <w:top w:val="single" w:sz="4" w:space="0" w:color="000000"/>
              <w:left w:val="single" w:sz="4" w:space="0" w:color="000000"/>
              <w:bottom w:val="single" w:sz="4" w:space="0" w:color="000000"/>
              <w:right w:val="single" w:sz="4" w:space="0" w:color="000000"/>
            </w:tcBorders>
            <w:vAlign w:val="center"/>
          </w:tcPr>
          <w:p w14:paraId="04FA1219" w14:textId="77777777" w:rsidR="00B52CB1" w:rsidRPr="0002648A" w:rsidRDefault="00B52CB1" w:rsidP="005157FB">
            <w:pPr>
              <w:jc w:val="center"/>
              <w:textAlignment w:val="center"/>
              <w:rPr>
                <w:rFonts w:hAnsi="標楷體"/>
                <w:sz w:val="28"/>
              </w:rPr>
            </w:pPr>
            <w:r w:rsidRPr="0002648A">
              <w:rPr>
                <w:rFonts w:hAnsi="標楷體"/>
                <w:sz w:val="28"/>
              </w:rPr>
              <w:t>1</w:t>
            </w:r>
          </w:p>
        </w:tc>
      </w:tr>
      <w:tr w:rsidR="0002648A" w:rsidRPr="0002648A" w14:paraId="0E2337C2" w14:textId="77777777" w:rsidTr="009F6CA3">
        <w:trPr>
          <w:trHeight w:val="57"/>
          <w:jc w:val="center"/>
        </w:trPr>
        <w:tc>
          <w:tcPr>
            <w:tcW w:w="1149" w:type="dxa"/>
            <w:tcBorders>
              <w:top w:val="single" w:sz="4" w:space="0" w:color="000000"/>
              <w:left w:val="single" w:sz="4" w:space="0" w:color="000000"/>
              <w:bottom w:val="single" w:sz="4" w:space="0" w:color="000000"/>
              <w:right w:val="single" w:sz="4" w:space="0" w:color="000000"/>
            </w:tcBorders>
            <w:vAlign w:val="center"/>
          </w:tcPr>
          <w:p w14:paraId="583959A5" w14:textId="77777777" w:rsidR="00B52CB1" w:rsidRPr="0002648A" w:rsidRDefault="00B52CB1" w:rsidP="005157FB">
            <w:pPr>
              <w:jc w:val="center"/>
              <w:textAlignment w:val="center"/>
              <w:rPr>
                <w:rFonts w:hAnsi="標楷體"/>
                <w:sz w:val="28"/>
              </w:rPr>
            </w:pPr>
            <w:r w:rsidRPr="0002648A">
              <w:rPr>
                <w:rFonts w:hAnsi="標楷體"/>
                <w:sz w:val="28"/>
              </w:rPr>
              <w:t>106</w:t>
            </w:r>
          </w:p>
        </w:tc>
        <w:tc>
          <w:tcPr>
            <w:tcW w:w="1571" w:type="dxa"/>
            <w:tcBorders>
              <w:top w:val="single" w:sz="4" w:space="0" w:color="000000"/>
              <w:left w:val="single" w:sz="4" w:space="0" w:color="000000"/>
              <w:bottom w:val="single" w:sz="4" w:space="0" w:color="000000"/>
              <w:right w:val="single" w:sz="4" w:space="0" w:color="000000"/>
            </w:tcBorders>
            <w:vAlign w:val="center"/>
          </w:tcPr>
          <w:p w14:paraId="2B30EAF4" w14:textId="77777777" w:rsidR="00B52CB1" w:rsidRPr="0002648A" w:rsidRDefault="00B52CB1" w:rsidP="005157FB">
            <w:pPr>
              <w:jc w:val="center"/>
              <w:textAlignment w:val="center"/>
              <w:rPr>
                <w:rFonts w:hAnsi="標楷體"/>
                <w:sz w:val="28"/>
              </w:rPr>
            </w:pPr>
            <w:r w:rsidRPr="0002648A">
              <w:rPr>
                <w:rFonts w:hAnsi="標楷體"/>
                <w:sz w:val="28"/>
              </w:rPr>
              <w:t>8</w:t>
            </w:r>
          </w:p>
        </w:tc>
        <w:tc>
          <w:tcPr>
            <w:tcW w:w="1637" w:type="dxa"/>
            <w:tcBorders>
              <w:top w:val="single" w:sz="4" w:space="0" w:color="000000"/>
              <w:left w:val="single" w:sz="4" w:space="0" w:color="000000"/>
              <w:bottom w:val="single" w:sz="4" w:space="0" w:color="000000"/>
              <w:right w:val="single" w:sz="4" w:space="0" w:color="000000"/>
            </w:tcBorders>
            <w:vAlign w:val="center"/>
          </w:tcPr>
          <w:p w14:paraId="0EB26E95" w14:textId="77777777" w:rsidR="00B52CB1" w:rsidRPr="0002648A" w:rsidRDefault="00B52CB1" w:rsidP="005157FB">
            <w:pPr>
              <w:jc w:val="center"/>
              <w:textAlignment w:val="center"/>
              <w:rPr>
                <w:rFonts w:hAnsi="標楷體"/>
                <w:sz w:val="28"/>
              </w:rPr>
            </w:pPr>
            <w:r w:rsidRPr="0002648A">
              <w:rPr>
                <w:rFonts w:hAnsi="標楷體"/>
                <w:sz w:val="28"/>
              </w:rPr>
              <w:t>0</w:t>
            </w:r>
          </w:p>
        </w:tc>
        <w:tc>
          <w:tcPr>
            <w:tcW w:w="1702" w:type="dxa"/>
            <w:tcBorders>
              <w:top w:val="single" w:sz="4" w:space="0" w:color="000000"/>
              <w:left w:val="single" w:sz="4" w:space="0" w:color="000000"/>
              <w:bottom w:val="single" w:sz="4" w:space="0" w:color="000000"/>
              <w:right w:val="single" w:sz="4" w:space="0" w:color="000000"/>
            </w:tcBorders>
            <w:vAlign w:val="center"/>
          </w:tcPr>
          <w:p w14:paraId="6E48F8BB" w14:textId="77777777" w:rsidR="00B52CB1" w:rsidRPr="0002648A" w:rsidRDefault="00B52CB1" w:rsidP="005157FB">
            <w:pPr>
              <w:jc w:val="center"/>
              <w:textAlignment w:val="center"/>
              <w:rPr>
                <w:rFonts w:hAnsi="標楷體"/>
                <w:sz w:val="28"/>
              </w:rPr>
            </w:pPr>
            <w:r w:rsidRPr="0002648A">
              <w:rPr>
                <w:rFonts w:hAnsi="標楷體"/>
                <w:sz w:val="28"/>
              </w:rPr>
              <w:t>18</w:t>
            </w:r>
          </w:p>
        </w:tc>
        <w:tc>
          <w:tcPr>
            <w:tcW w:w="1701" w:type="dxa"/>
            <w:tcBorders>
              <w:top w:val="single" w:sz="4" w:space="0" w:color="000000"/>
              <w:left w:val="single" w:sz="4" w:space="0" w:color="000000"/>
              <w:bottom w:val="single" w:sz="4" w:space="0" w:color="000000"/>
              <w:right w:val="single" w:sz="4" w:space="0" w:color="000000"/>
            </w:tcBorders>
            <w:vAlign w:val="center"/>
          </w:tcPr>
          <w:p w14:paraId="007B1D64" w14:textId="77777777" w:rsidR="00B52CB1" w:rsidRPr="0002648A" w:rsidRDefault="00B52CB1" w:rsidP="005157FB">
            <w:pPr>
              <w:jc w:val="center"/>
              <w:textAlignment w:val="center"/>
              <w:rPr>
                <w:rFonts w:hAnsi="標楷體"/>
                <w:sz w:val="28"/>
              </w:rPr>
            </w:pPr>
            <w:r w:rsidRPr="0002648A">
              <w:rPr>
                <w:rFonts w:hAnsi="標楷體"/>
                <w:sz w:val="28"/>
              </w:rPr>
              <w:t>0</w:t>
            </w:r>
          </w:p>
        </w:tc>
      </w:tr>
      <w:tr w:rsidR="0002648A" w:rsidRPr="0002648A" w14:paraId="59B7CD63" w14:textId="77777777" w:rsidTr="009F6CA3">
        <w:trPr>
          <w:trHeight w:val="57"/>
          <w:jc w:val="center"/>
        </w:trPr>
        <w:tc>
          <w:tcPr>
            <w:tcW w:w="1149" w:type="dxa"/>
            <w:tcBorders>
              <w:top w:val="single" w:sz="4" w:space="0" w:color="000000"/>
              <w:left w:val="single" w:sz="4" w:space="0" w:color="000000"/>
              <w:bottom w:val="single" w:sz="4" w:space="0" w:color="000000"/>
              <w:right w:val="single" w:sz="4" w:space="0" w:color="000000"/>
            </w:tcBorders>
            <w:vAlign w:val="center"/>
          </w:tcPr>
          <w:p w14:paraId="781ECA51" w14:textId="77777777" w:rsidR="00B52CB1" w:rsidRPr="0002648A" w:rsidRDefault="00B52CB1" w:rsidP="005157FB">
            <w:pPr>
              <w:jc w:val="center"/>
              <w:textAlignment w:val="center"/>
              <w:rPr>
                <w:rFonts w:hAnsi="標楷體"/>
                <w:sz w:val="28"/>
              </w:rPr>
            </w:pPr>
            <w:r w:rsidRPr="0002648A">
              <w:rPr>
                <w:rFonts w:hAnsi="標楷體"/>
                <w:sz w:val="28"/>
              </w:rPr>
              <w:t>107</w:t>
            </w:r>
          </w:p>
        </w:tc>
        <w:tc>
          <w:tcPr>
            <w:tcW w:w="1571" w:type="dxa"/>
            <w:tcBorders>
              <w:top w:val="single" w:sz="4" w:space="0" w:color="000000"/>
              <w:left w:val="single" w:sz="4" w:space="0" w:color="000000"/>
              <w:bottom w:val="single" w:sz="4" w:space="0" w:color="000000"/>
              <w:right w:val="single" w:sz="4" w:space="0" w:color="000000"/>
            </w:tcBorders>
            <w:vAlign w:val="center"/>
          </w:tcPr>
          <w:p w14:paraId="50447DA6" w14:textId="77777777" w:rsidR="00B52CB1" w:rsidRPr="0002648A" w:rsidRDefault="00B52CB1" w:rsidP="005157FB">
            <w:pPr>
              <w:jc w:val="center"/>
              <w:textAlignment w:val="center"/>
              <w:rPr>
                <w:rFonts w:hAnsi="標楷體"/>
                <w:sz w:val="28"/>
              </w:rPr>
            </w:pPr>
            <w:r w:rsidRPr="0002648A">
              <w:rPr>
                <w:rFonts w:hAnsi="標楷體"/>
                <w:sz w:val="28"/>
              </w:rPr>
              <w:t>18</w:t>
            </w:r>
          </w:p>
        </w:tc>
        <w:tc>
          <w:tcPr>
            <w:tcW w:w="1637" w:type="dxa"/>
            <w:tcBorders>
              <w:top w:val="single" w:sz="4" w:space="0" w:color="000000"/>
              <w:left w:val="single" w:sz="4" w:space="0" w:color="000000"/>
              <w:bottom w:val="single" w:sz="4" w:space="0" w:color="000000"/>
              <w:right w:val="single" w:sz="4" w:space="0" w:color="000000"/>
            </w:tcBorders>
            <w:vAlign w:val="center"/>
          </w:tcPr>
          <w:p w14:paraId="6E95210B" w14:textId="77777777" w:rsidR="00B52CB1" w:rsidRPr="0002648A" w:rsidRDefault="00B52CB1" w:rsidP="005157FB">
            <w:pPr>
              <w:jc w:val="center"/>
              <w:textAlignment w:val="center"/>
              <w:rPr>
                <w:rFonts w:hAnsi="標楷體"/>
                <w:sz w:val="28"/>
              </w:rPr>
            </w:pPr>
            <w:r w:rsidRPr="0002648A">
              <w:rPr>
                <w:rFonts w:hAnsi="標楷體"/>
                <w:sz w:val="28"/>
              </w:rPr>
              <w:t>1</w:t>
            </w:r>
          </w:p>
        </w:tc>
        <w:tc>
          <w:tcPr>
            <w:tcW w:w="1702" w:type="dxa"/>
            <w:tcBorders>
              <w:top w:val="single" w:sz="4" w:space="0" w:color="000000"/>
              <w:left w:val="single" w:sz="4" w:space="0" w:color="000000"/>
              <w:bottom w:val="single" w:sz="4" w:space="0" w:color="000000"/>
              <w:right w:val="single" w:sz="4" w:space="0" w:color="000000"/>
            </w:tcBorders>
            <w:vAlign w:val="center"/>
          </w:tcPr>
          <w:p w14:paraId="6A2197BB" w14:textId="77777777" w:rsidR="00B52CB1" w:rsidRPr="0002648A" w:rsidRDefault="00B52CB1" w:rsidP="005157FB">
            <w:pPr>
              <w:jc w:val="center"/>
              <w:textAlignment w:val="center"/>
              <w:rPr>
                <w:rFonts w:hAnsi="標楷體"/>
                <w:sz w:val="28"/>
              </w:rPr>
            </w:pPr>
            <w:r w:rsidRPr="0002648A">
              <w:rPr>
                <w:rFonts w:hAnsi="標楷體"/>
                <w:sz w:val="28"/>
              </w:rPr>
              <w:t>29</w:t>
            </w:r>
          </w:p>
        </w:tc>
        <w:tc>
          <w:tcPr>
            <w:tcW w:w="1701" w:type="dxa"/>
            <w:tcBorders>
              <w:top w:val="single" w:sz="4" w:space="0" w:color="000000"/>
              <w:left w:val="single" w:sz="4" w:space="0" w:color="000000"/>
              <w:bottom w:val="single" w:sz="4" w:space="0" w:color="000000"/>
              <w:right w:val="single" w:sz="4" w:space="0" w:color="000000"/>
            </w:tcBorders>
            <w:vAlign w:val="center"/>
          </w:tcPr>
          <w:p w14:paraId="25C6E123" w14:textId="77777777" w:rsidR="00B52CB1" w:rsidRPr="0002648A" w:rsidRDefault="00B52CB1" w:rsidP="005157FB">
            <w:pPr>
              <w:jc w:val="center"/>
              <w:textAlignment w:val="center"/>
              <w:rPr>
                <w:rFonts w:hAnsi="標楷體"/>
                <w:sz w:val="28"/>
              </w:rPr>
            </w:pPr>
            <w:r w:rsidRPr="0002648A">
              <w:rPr>
                <w:rFonts w:hAnsi="標楷體"/>
                <w:sz w:val="28"/>
              </w:rPr>
              <w:t>0</w:t>
            </w:r>
          </w:p>
        </w:tc>
      </w:tr>
      <w:tr w:rsidR="0002648A" w:rsidRPr="0002648A" w14:paraId="7F403204" w14:textId="77777777" w:rsidTr="009F6CA3">
        <w:trPr>
          <w:trHeight w:val="57"/>
          <w:jc w:val="center"/>
        </w:trPr>
        <w:tc>
          <w:tcPr>
            <w:tcW w:w="1149" w:type="dxa"/>
            <w:tcBorders>
              <w:top w:val="single" w:sz="4" w:space="0" w:color="000000"/>
              <w:left w:val="single" w:sz="4" w:space="0" w:color="000000"/>
              <w:bottom w:val="single" w:sz="4" w:space="0" w:color="000000"/>
              <w:right w:val="single" w:sz="4" w:space="0" w:color="000000"/>
            </w:tcBorders>
            <w:vAlign w:val="center"/>
          </w:tcPr>
          <w:p w14:paraId="7B4F285A" w14:textId="77777777" w:rsidR="00B52CB1" w:rsidRPr="0002648A" w:rsidRDefault="00B52CB1" w:rsidP="005157FB">
            <w:pPr>
              <w:jc w:val="center"/>
              <w:textAlignment w:val="center"/>
              <w:rPr>
                <w:rFonts w:hAnsi="標楷體"/>
                <w:sz w:val="28"/>
              </w:rPr>
            </w:pPr>
            <w:r w:rsidRPr="0002648A">
              <w:rPr>
                <w:rFonts w:hAnsi="標楷體"/>
                <w:sz w:val="28"/>
              </w:rPr>
              <w:t>108</w:t>
            </w:r>
          </w:p>
        </w:tc>
        <w:tc>
          <w:tcPr>
            <w:tcW w:w="1571" w:type="dxa"/>
            <w:tcBorders>
              <w:top w:val="single" w:sz="4" w:space="0" w:color="000000"/>
              <w:left w:val="single" w:sz="4" w:space="0" w:color="000000"/>
              <w:bottom w:val="single" w:sz="4" w:space="0" w:color="000000"/>
              <w:right w:val="single" w:sz="4" w:space="0" w:color="000000"/>
            </w:tcBorders>
            <w:vAlign w:val="center"/>
          </w:tcPr>
          <w:p w14:paraId="26CBF949" w14:textId="77777777" w:rsidR="00B52CB1" w:rsidRPr="0002648A" w:rsidRDefault="00B52CB1" w:rsidP="005157FB">
            <w:pPr>
              <w:jc w:val="center"/>
              <w:textAlignment w:val="center"/>
              <w:rPr>
                <w:rFonts w:hAnsi="標楷體"/>
                <w:sz w:val="28"/>
              </w:rPr>
            </w:pPr>
            <w:r w:rsidRPr="0002648A">
              <w:rPr>
                <w:rFonts w:hAnsi="標楷體"/>
                <w:sz w:val="28"/>
              </w:rPr>
              <w:t>11</w:t>
            </w:r>
          </w:p>
        </w:tc>
        <w:tc>
          <w:tcPr>
            <w:tcW w:w="1637" w:type="dxa"/>
            <w:tcBorders>
              <w:top w:val="single" w:sz="4" w:space="0" w:color="000000"/>
              <w:left w:val="single" w:sz="4" w:space="0" w:color="000000"/>
              <w:bottom w:val="single" w:sz="4" w:space="0" w:color="000000"/>
              <w:right w:val="single" w:sz="4" w:space="0" w:color="000000"/>
            </w:tcBorders>
            <w:vAlign w:val="center"/>
          </w:tcPr>
          <w:p w14:paraId="7A273145" w14:textId="77777777" w:rsidR="00B52CB1" w:rsidRPr="0002648A" w:rsidRDefault="00B52CB1" w:rsidP="005157FB">
            <w:pPr>
              <w:jc w:val="center"/>
              <w:textAlignment w:val="center"/>
              <w:rPr>
                <w:rFonts w:hAnsi="標楷體"/>
                <w:sz w:val="28"/>
              </w:rPr>
            </w:pPr>
            <w:r w:rsidRPr="0002648A">
              <w:rPr>
                <w:rFonts w:hAnsi="標楷體"/>
                <w:sz w:val="28"/>
              </w:rPr>
              <w:t>0</w:t>
            </w:r>
          </w:p>
        </w:tc>
        <w:tc>
          <w:tcPr>
            <w:tcW w:w="1702" w:type="dxa"/>
            <w:tcBorders>
              <w:top w:val="single" w:sz="4" w:space="0" w:color="000000"/>
              <w:left w:val="single" w:sz="4" w:space="0" w:color="000000"/>
              <w:bottom w:val="single" w:sz="4" w:space="0" w:color="000000"/>
              <w:right w:val="single" w:sz="4" w:space="0" w:color="000000"/>
            </w:tcBorders>
            <w:vAlign w:val="center"/>
          </w:tcPr>
          <w:p w14:paraId="4C9A1668" w14:textId="77777777" w:rsidR="00B52CB1" w:rsidRPr="0002648A" w:rsidRDefault="00B52CB1" w:rsidP="005157FB">
            <w:pPr>
              <w:jc w:val="center"/>
              <w:textAlignment w:val="center"/>
              <w:rPr>
                <w:rFonts w:hAnsi="標楷體"/>
                <w:sz w:val="28"/>
              </w:rPr>
            </w:pPr>
            <w:r w:rsidRPr="0002648A">
              <w:rPr>
                <w:rFonts w:hAnsi="標楷體"/>
                <w:sz w:val="28"/>
              </w:rPr>
              <w:t>17</w:t>
            </w:r>
          </w:p>
        </w:tc>
        <w:tc>
          <w:tcPr>
            <w:tcW w:w="1701" w:type="dxa"/>
            <w:tcBorders>
              <w:top w:val="single" w:sz="4" w:space="0" w:color="000000"/>
              <w:left w:val="single" w:sz="4" w:space="0" w:color="000000"/>
              <w:bottom w:val="single" w:sz="4" w:space="0" w:color="000000"/>
              <w:right w:val="single" w:sz="4" w:space="0" w:color="000000"/>
            </w:tcBorders>
            <w:vAlign w:val="center"/>
          </w:tcPr>
          <w:p w14:paraId="4E5A74D0" w14:textId="77777777" w:rsidR="00B52CB1" w:rsidRPr="0002648A" w:rsidRDefault="00B52CB1" w:rsidP="005157FB">
            <w:pPr>
              <w:jc w:val="center"/>
              <w:textAlignment w:val="center"/>
              <w:rPr>
                <w:rFonts w:hAnsi="標楷體"/>
                <w:sz w:val="28"/>
              </w:rPr>
            </w:pPr>
            <w:r w:rsidRPr="0002648A">
              <w:rPr>
                <w:rFonts w:hAnsi="標楷體"/>
                <w:sz w:val="28"/>
              </w:rPr>
              <w:t>0</w:t>
            </w:r>
          </w:p>
        </w:tc>
      </w:tr>
      <w:tr w:rsidR="0002648A" w:rsidRPr="0002648A" w14:paraId="2230EC70" w14:textId="77777777" w:rsidTr="009F6CA3">
        <w:trPr>
          <w:trHeight w:val="57"/>
          <w:jc w:val="center"/>
        </w:trPr>
        <w:tc>
          <w:tcPr>
            <w:tcW w:w="1149" w:type="dxa"/>
            <w:tcBorders>
              <w:top w:val="single" w:sz="4" w:space="0" w:color="000000"/>
              <w:left w:val="single" w:sz="4" w:space="0" w:color="000000"/>
              <w:bottom w:val="single" w:sz="4" w:space="0" w:color="000000"/>
              <w:right w:val="single" w:sz="4" w:space="0" w:color="000000"/>
            </w:tcBorders>
            <w:vAlign w:val="center"/>
          </w:tcPr>
          <w:p w14:paraId="5CCBB737" w14:textId="77777777" w:rsidR="00B52CB1" w:rsidRPr="0002648A" w:rsidRDefault="00B52CB1" w:rsidP="005157FB">
            <w:pPr>
              <w:jc w:val="center"/>
              <w:textAlignment w:val="center"/>
              <w:rPr>
                <w:rFonts w:hAnsi="標楷體"/>
                <w:sz w:val="28"/>
              </w:rPr>
            </w:pPr>
            <w:r w:rsidRPr="0002648A">
              <w:rPr>
                <w:rFonts w:hAnsi="標楷體"/>
                <w:sz w:val="28"/>
              </w:rPr>
              <w:t>109</w:t>
            </w:r>
          </w:p>
        </w:tc>
        <w:tc>
          <w:tcPr>
            <w:tcW w:w="1571" w:type="dxa"/>
            <w:tcBorders>
              <w:top w:val="single" w:sz="4" w:space="0" w:color="000000"/>
              <w:left w:val="single" w:sz="4" w:space="0" w:color="000000"/>
              <w:bottom w:val="single" w:sz="4" w:space="0" w:color="000000"/>
              <w:right w:val="single" w:sz="4" w:space="0" w:color="000000"/>
            </w:tcBorders>
            <w:vAlign w:val="center"/>
          </w:tcPr>
          <w:p w14:paraId="0E40AB40" w14:textId="77777777" w:rsidR="00B52CB1" w:rsidRPr="0002648A" w:rsidRDefault="00B52CB1" w:rsidP="005157FB">
            <w:pPr>
              <w:jc w:val="center"/>
              <w:textAlignment w:val="center"/>
              <w:rPr>
                <w:rFonts w:hAnsi="標楷體"/>
                <w:sz w:val="28"/>
              </w:rPr>
            </w:pPr>
            <w:r w:rsidRPr="0002648A">
              <w:rPr>
                <w:rFonts w:hAnsi="標楷體"/>
                <w:sz w:val="28"/>
              </w:rPr>
              <w:t>5</w:t>
            </w:r>
          </w:p>
        </w:tc>
        <w:tc>
          <w:tcPr>
            <w:tcW w:w="1637" w:type="dxa"/>
            <w:tcBorders>
              <w:top w:val="single" w:sz="4" w:space="0" w:color="000000"/>
              <w:left w:val="single" w:sz="4" w:space="0" w:color="000000"/>
              <w:bottom w:val="single" w:sz="4" w:space="0" w:color="000000"/>
              <w:right w:val="single" w:sz="4" w:space="0" w:color="000000"/>
            </w:tcBorders>
            <w:vAlign w:val="center"/>
          </w:tcPr>
          <w:p w14:paraId="61F669CD" w14:textId="77777777" w:rsidR="00B52CB1" w:rsidRPr="0002648A" w:rsidRDefault="00B52CB1" w:rsidP="005157FB">
            <w:pPr>
              <w:jc w:val="center"/>
              <w:textAlignment w:val="center"/>
              <w:rPr>
                <w:rFonts w:hAnsi="標楷體"/>
                <w:sz w:val="28"/>
              </w:rPr>
            </w:pPr>
            <w:r w:rsidRPr="0002648A">
              <w:rPr>
                <w:rFonts w:hAnsi="標楷體"/>
                <w:sz w:val="28"/>
              </w:rPr>
              <w:t>0</w:t>
            </w:r>
          </w:p>
        </w:tc>
        <w:tc>
          <w:tcPr>
            <w:tcW w:w="1702" w:type="dxa"/>
            <w:tcBorders>
              <w:top w:val="single" w:sz="4" w:space="0" w:color="000000"/>
              <w:left w:val="single" w:sz="4" w:space="0" w:color="000000"/>
              <w:bottom w:val="single" w:sz="4" w:space="0" w:color="000000"/>
              <w:right w:val="single" w:sz="4" w:space="0" w:color="000000"/>
            </w:tcBorders>
            <w:vAlign w:val="center"/>
          </w:tcPr>
          <w:p w14:paraId="4545B61D" w14:textId="77777777" w:rsidR="00B52CB1" w:rsidRPr="0002648A" w:rsidRDefault="00B52CB1" w:rsidP="005157FB">
            <w:pPr>
              <w:jc w:val="center"/>
              <w:textAlignment w:val="center"/>
              <w:rPr>
                <w:rFonts w:hAnsi="標楷體"/>
                <w:sz w:val="28"/>
              </w:rPr>
            </w:pPr>
            <w:r w:rsidRPr="0002648A">
              <w:rPr>
                <w:rFonts w:hAnsi="標楷體"/>
                <w:sz w:val="28"/>
              </w:rPr>
              <w:t>18</w:t>
            </w:r>
          </w:p>
        </w:tc>
        <w:tc>
          <w:tcPr>
            <w:tcW w:w="1701" w:type="dxa"/>
            <w:tcBorders>
              <w:top w:val="single" w:sz="4" w:space="0" w:color="000000"/>
              <w:left w:val="single" w:sz="4" w:space="0" w:color="000000"/>
              <w:bottom w:val="single" w:sz="4" w:space="0" w:color="000000"/>
              <w:right w:val="single" w:sz="4" w:space="0" w:color="000000"/>
            </w:tcBorders>
            <w:vAlign w:val="center"/>
          </w:tcPr>
          <w:p w14:paraId="1E684BCE" w14:textId="77777777" w:rsidR="00B52CB1" w:rsidRPr="0002648A" w:rsidRDefault="00B52CB1" w:rsidP="005157FB">
            <w:pPr>
              <w:jc w:val="center"/>
              <w:textAlignment w:val="center"/>
              <w:rPr>
                <w:rFonts w:hAnsi="標楷體"/>
                <w:sz w:val="28"/>
              </w:rPr>
            </w:pPr>
            <w:r w:rsidRPr="0002648A">
              <w:rPr>
                <w:rFonts w:hAnsi="標楷體"/>
                <w:sz w:val="28"/>
              </w:rPr>
              <w:t>0</w:t>
            </w:r>
          </w:p>
        </w:tc>
      </w:tr>
      <w:tr w:rsidR="0002648A" w:rsidRPr="0002648A" w14:paraId="369030F9" w14:textId="77777777" w:rsidTr="009F6CA3">
        <w:trPr>
          <w:trHeight w:val="57"/>
          <w:jc w:val="center"/>
        </w:trPr>
        <w:tc>
          <w:tcPr>
            <w:tcW w:w="1149" w:type="dxa"/>
            <w:tcBorders>
              <w:top w:val="single" w:sz="4" w:space="0" w:color="000000"/>
              <w:left w:val="single" w:sz="4" w:space="0" w:color="000000"/>
              <w:bottom w:val="single" w:sz="4" w:space="0" w:color="000000"/>
              <w:right w:val="single" w:sz="4" w:space="0" w:color="000000"/>
            </w:tcBorders>
            <w:vAlign w:val="center"/>
          </w:tcPr>
          <w:p w14:paraId="49EB4CEB" w14:textId="77777777" w:rsidR="00B52CB1" w:rsidRPr="0002648A" w:rsidRDefault="00B52CB1" w:rsidP="005157FB">
            <w:pPr>
              <w:jc w:val="center"/>
              <w:textAlignment w:val="center"/>
              <w:rPr>
                <w:rFonts w:hAnsi="標楷體"/>
                <w:sz w:val="28"/>
              </w:rPr>
            </w:pPr>
            <w:r w:rsidRPr="0002648A">
              <w:rPr>
                <w:rFonts w:hAnsi="標楷體"/>
                <w:sz w:val="28"/>
              </w:rPr>
              <w:t>總計</w:t>
            </w:r>
          </w:p>
        </w:tc>
        <w:tc>
          <w:tcPr>
            <w:tcW w:w="1571" w:type="dxa"/>
            <w:tcBorders>
              <w:top w:val="single" w:sz="4" w:space="0" w:color="000000"/>
              <w:left w:val="single" w:sz="4" w:space="0" w:color="000000"/>
              <w:bottom w:val="single" w:sz="4" w:space="0" w:color="000000"/>
              <w:right w:val="single" w:sz="4" w:space="0" w:color="000000"/>
            </w:tcBorders>
            <w:vAlign w:val="center"/>
          </w:tcPr>
          <w:p w14:paraId="62F2B11B" w14:textId="77777777" w:rsidR="00B52CB1" w:rsidRPr="0002648A" w:rsidRDefault="00B52CB1" w:rsidP="005157FB">
            <w:pPr>
              <w:jc w:val="center"/>
              <w:textAlignment w:val="center"/>
              <w:rPr>
                <w:rFonts w:hAnsi="標楷體"/>
                <w:sz w:val="28"/>
              </w:rPr>
            </w:pPr>
            <w:r w:rsidRPr="0002648A">
              <w:rPr>
                <w:rFonts w:hAnsi="標楷體"/>
                <w:sz w:val="28"/>
              </w:rPr>
              <w:t>55</w:t>
            </w:r>
          </w:p>
        </w:tc>
        <w:tc>
          <w:tcPr>
            <w:tcW w:w="1637" w:type="dxa"/>
            <w:tcBorders>
              <w:top w:val="single" w:sz="4" w:space="0" w:color="000000"/>
              <w:left w:val="single" w:sz="4" w:space="0" w:color="000000"/>
              <w:bottom w:val="single" w:sz="4" w:space="0" w:color="000000"/>
              <w:right w:val="single" w:sz="4" w:space="0" w:color="000000"/>
            </w:tcBorders>
            <w:vAlign w:val="center"/>
          </w:tcPr>
          <w:p w14:paraId="13813B91" w14:textId="77777777" w:rsidR="00B52CB1" w:rsidRPr="0002648A" w:rsidRDefault="00B52CB1" w:rsidP="005157FB">
            <w:pPr>
              <w:jc w:val="center"/>
              <w:textAlignment w:val="center"/>
              <w:rPr>
                <w:rFonts w:hAnsi="標楷體"/>
                <w:sz w:val="28"/>
              </w:rPr>
            </w:pPr>
            <w:r w:rsidRPr="0002648A">
              <w:rPr>
                <w:rFonts w:hAnsi="標楷體"/>
                <w:sz w:val="28"/>
              </w:rPr>
              <w:t>2</w:t>
            </w:r>
          </w:p>
        </w:tc>
        <w:tc>
          <w:tcPr>
            <w:tcW w:w="1702" w:type="dxa"/>
            <w:tcBorders>
              <w:top w:val="single" w:sz="4" w:space="0" w:color="000000"/>
              <w:left w:val="single" w:sz="4" w:space="0" w:color="000000"/>
              <w:bottom w:val="single" w:sz="4" w:space="0" w:color="000000"/>
              <w:right w:val="single" w:sz="4" w:space="0" w:color="000000"/>
            </w:tcBorders>
            <w:vAlign w:val="center"/>
          </w:tcPr>
          <w:p w14:paraId="5FD6EC96" w14:textId="77777777" w:rsidR="00B52CB1" w:rsidRPr="0002648A" w:rsidRDefault="00B52CB1" w:rsidP="005157FB">
            <w:pPr>
              <w:jc w:val="center"/>
              <w:textAlignment w:val="center"/>
              <w:rPr>
                <w:rFonts w:hAnsi="標楷體"/>
                <w:sz w:val="28"/>
              </w:rPr>
            </w:pPr>
            <w:r w:rsidRPr="0002648A">
              <w:rPr>
                <w:rFonts w:hAnsi="標楷體"/>
                <w:sz w:val="28"/>
              </w:rPr>
              <w:t>108</w:t>
            </w:r>
          </w:p>
        </w:tc>
        <w:tc>
          <w:tcPr>
            <w:tcW w:w="1701" w:type="dxa"/>
            <w:tcBorders>
              <w:top w:val="single" w:sz="4" w:space="0" w:color="000000"/>
              <w:left w:val="single" w:sz="4" w:space="0" w:color="000000"/>
              <w:bottom w:val="single" w:sz="4" w:space="0" w:color="000000"/>
              <w:right w:val="single" w:sz="4" w:space="0" w:color="000000"/>
            </w:tcBorders>
            <w:vAlign w:val="center"/>
          </w:tcPr>
          <w:p w14:paraId="533F1833" w14:textId="77777777" w:rsidR="00B52CB1" w:rsidRPr="0002648A" w:rsidRDefault="00B52CB1" w:rsidP="005157FB">
            <w:pPr>
              <w:jc w:val="center"/>
              <w:textAlignment w:val="center"/>
              <w:rPr>
                <w:rFonts w:hAnsi="標楷體"/>
                <w:sz w:val="28"/>
              </w:rPr>
            </w:pPr>
            <w:r w:rsidRPr="0002648A">
              <w:rPr>
                <w:rFonts w:hAnsi="標楷體"/>
                <w:sz w:val="28"/>
              </w:rPr>
              <w:t>1</w:t>
            </w:r>
          </w:p>
        </w:tc>
      </w:tr>
    </w:tbl>
    <w:p w14:paraId="54B38F21" w14:textId="77777777" w:rsidR="00B52CB1" w:rsidRPr="0002648A" w:rsidRDefault="00B52CB1" w:rsidP="00B52CB1">
      <w:pPr>
        <w:pStyle w:val="3"/>
        <w:numPr>
          <w:ilvl w:val="2"/>
          <w:numId w:val="0"/>
        </w:numPr>
        <w:rPr>
          <w:sz w:val="28"/>
          <w:szCs w:val="32"/>
        </w:rPr>
      </w:pPr>
      <w:r w:rsidRPr="0002648A">
        <w:t xml:space="preserve">   </w:t>
      </w:r>
      <w:r w:rsidRPr="0002648A">
        <w:rPr>
          <w:rFonts w:hint="eastAsia"/>
          <w:sz w:val="24"/>
          <w:szCs w:val="32"/>
        </w:rPr>
        <w:t>資料來源：勞動部</w:t>
      </w:r>
      <w:r w:rsidRPr="0002648A">
        <w:rPr>
          <w:rFonts w:hint="eastAsia"/>
          <w:sz w:val="28"/>
          <w:szCs w:val="32"/>
        </w:rPr>
        <w:t>。</w:t>
      </w:r>
    </w:p>
    <w:p w14:paraId="0786DA8E" w14:textId="77777777" w:rsidR="00B52CB1" w:rsidRPr="0002648A" w:rsidRDefault="00B52CB1" w:rsidP="00B52CB1">
      <w:pPr>
        <w:pStyle w:val="3"/>
        <w:numPr>
          <w:ilvl w:val="2"/>
          <w:numId w:val="0"/>
        </w:numPr>
        <w:rPr>
          <w:sz w:val="28"/>
          <w:szCs w:val="32"/>
        </w:rPr>
      </w:pPr>
    </w:p>
    <w:p w14:paraId="5B7B2CD6" w14:textId="77777777" w:rsidR="00B52CB1" w:rsidRPr="0002648A" w:rsidRDefault="00B52CB1" w:rsidP="001E7072">
      <w:pPr>
        <w:pStyle w:val="4"/>
      </w:pPr>
      <w:r w:rsidRPr="0002648A">
        <w:rPr>
          <w:rFonts w:hint="eastAsia"/>
        </w:rPr>
        <w:t>現行因應雇主規避職災補償之相關措施─廢止雇主招募許可及聘僱許可之一部或全部：</w:t>
      </w:r>
    </w:p>
    <w:p w14:paraId="1F73F0E0" w14:textId="26FA58B2" w:rsidR="00B52CB1" w:rsidRPr="0002648A" w:rsidRDefault="00B52CB1" w:rsidP="001E7072">
      <w:pPr>
        <w:pStyle w:val="5"/>
      </w:pPr>
      <w:r w:rsidRPr="0002648A">
        <w:rPr>
          <w:rFonts w:hint="eastAsia"/>
        </w:rPr>
        <w:t>勞動部依</w:t>
      </w:r>
      <w:r w:rsidR="001E41F3" w:rsidRPr="0002648A">
        <w:rPr>
          <w:rFonts w:hint="eastAsia"/>
        </w:rPr>
        <w:t>就業服務法</w:t>
      </w:r>
      <w:r w:rsidRPr="0002648A">
        <w:rPr>
          <w:rFonts w:hint="eastAsia"/>
        </w:rPr>
        <w:t>等相關規定比例廢止招募許可及聘僱許可，於2年內剝奪雇主聘僱移工之權益，以遏止減少移工發生職災情事。</w:t>
      </w:r>
    </w:p>
    <w:p w14:paraId="3DEC80C4" w14:textId="699F66C9" w:rsidR="00B52CB1" w:rsidRPr="0002648A" w:rsidRDefault="00B52CB1" w:rsidP="001E7072">
      <w:pPr>
        <w:pStyle w:val="5"/>
      </w:pPr>
      <w:r w:rsidRPr="0002648A">
        <w:rPr>
          <w:rFonts w:hint="eastAsia"/>
        </w:rPr>
        <w:t>現行雇主若違反職安法致所聘僱移工發生死亡、失能且未依法補償或賠償；或違反保護勞工法令情節重大（如勞基法、消防法、建築管理等相關法規），經各地方主管機關依法裁處，並將</w:t>
      </w:r>
      <w:r w:rsidRPr="0002648A">
        <w:rPr>
          <w:rFonts w:hint="eastAsia"/>
          <w:u w:val="single"/>
        </w:rPr>
        <w:t>裁處書副知勞動部</w:t>
      </w:r>
      <w:r w:rsidRPr="0002648A">
        <w:rPr>
          <w:rFonts w:hint="eastAsia"/>
        </w:rPr>
        <w:t>，勞動部將依</w:t>
      </w:r>
      <w:r w:rsidR="001E41F3" w:rsidRPr="0002648A">
        <w:rPr>
          <w:rFonts w:hint="eastAsia"/>
        </w:rPr>
        <w:t>就業服務法</w:t>
      </w:r>
      <w:r w:rsidRPr="0002648A">
        <w:rPr>
          <w:rFonts w:hint="eastAsia"/>
        </w:rPr>
        <w:t>第54條第1項第15款、第16款、第2項及「雇</w:t>
      </w:r>
      <w:r w:rsidRPr="0002648A">
        <w:rPr>
          <w:rFonts w:hint="eastAsia"/>
        </w:rPr>
        <w:lastRenderedPageBreak/>
        <w:t>主聘僱第二類外國人違反</w:t>
      </w:r>
      <w:r w:rsidR="001E41F3" w:rsidRPr="0002648A">
        <w:rPr>
          <w:rFonts w:hint="eastAsia"/>
        </w:rPr>
        <w:t>就業服務法</w:t>
      </w:r>
      <w:r w:rsidRPr="0002648A">
        <w:rPr>
          <w:rFonts w:hint="eastAsia"/>
        </w:rPr>
        <w:t>第72條規定廢止招募許可及聘僱許可裁量基準」規定，分別裁處如下：</w:t>
      </w:r>
    </w:p>
    <w:p w14:paraId="3514AC4E" w14:textId="3C9010A0" w:rsidR="00B52CB1" w:rsidRPr="0002648A" w:rsidRDefault="00B52CB1" w:rsidP="001E7072">
      <w:pPr>
        <w:pStyle w:val="6"/>
      </w:pPr>
      <w:r w:rsidRPr="0002648A">
        <w:rPr>
          <w:rFonts w:hint="eastAsia"/>
        </w:rPr>
        <w:t>第54條第1項第15款（</w:t>
      </w:r>
      <w:r w:rsidRPr="0002648A">
        <w:rPr>
          <w:rFonts w:hint="eastAsia"/>
          <w:u w:val="single"/>
        </w:rPr>
        <w:t>違反職安法規定且未補償</w:t>
      </w:r>
      <w:r w:rsidRPr="0002648A">
        <w:rPr>
          <w:rFonts w:hint="eastAsia"/>
        </w:rPr>
        <w:t>）：雇主違反職安法，導致所聘僱之移工發生「死亡」事故或「喪失部分或全部工作能力」，且雇主「未」依勞基法或職安法等相關規定，辦理職業災害補償，經裁處者，依照移工「死亡」、「喪失部分或全部工作能力」，分別採「1比6」、「1比2」之比例，廢止招募許可及聘僱許可(即1位死者，廢止雇主有效聘僱許可6人；1位喪失工作能力者，廢止雇主有效聘僱許可2人)。</w:t>
      </w:r>
    </w:p>
    <w:p w14:paraId="752302A7" w14:textId="77777777" w:rsidR="00B52CB1" w:rsidRPr="0002648A" w:rsidRDefault="00B52CB1" w:rsidP="001E7072">
      <w:pPr>
        <w:pStyle w:val="6"/>
      </w:pPr>
      <w:r w:rsidRPr="0002648A">
        <w:rPr>
          <w:rFonts w:hint="eastAsia"/>
        </w:rPr>
        <w:t>第54條第1項第16款（違反保護勞工之法令情節重大）：</w:t>
      </w:r>
    </w:p>
    <w:p w14:paraId="5B29A419" w14:textId="537182DC" w:rsidR="00B52CB1" w:rsidRPr="0002648A" w:rsidRDefault="00B52CB1" w:rsidP="001E7072">
      <w:pPr>
        <w:pStyle w:val="7"/>
        <w:ind w:left="2977"/>
      </w:pPr>
      <w:r w:rsidRPr="0002648A">
        <w:rPr>
          <w:rFonts w:hint="eastAsia"/>
        </w:rPr>
        <w:t>違反職安法以外</w:t>
      </w:r>
      <w:r w:rsidR="00A70B66" w:rsidRPr="0002648A">
        <w:rPr>
          <w:rFonts w:hint="eastAsia"/>
        </w:rPr>
        <w:t>之保護勞工之</w:t>
      </w:r>
      <w:r w:rsidR="00FF509C" w:rsidRPr="0002648A">
        <w:rPr>
          <w:rFonts w:hint="eastAsia"/>
        </w:rPr>
        <w:t>法令</w:t>
      </w:r>
      <w:r w:rsidRPr="0002648A">
        <w:rPr>
          <w:rFonts w:hint="eastAsia"/>
        </w:rPr>
        <w:t>規定且已補償：</w:t>
      </w:r>
    </w:p>
    <w:p w14:paraId="67892E6B" w14:textId="7A5CC58F" w:rsidR="00B52CB1" w:rsidRPr="0002648A" w:rsidRDefault="00B52CB1" w:rsidP="001E7072">
      <w:pPr>
        <w:pStyle w:val="6"/>
        <w:numPr>
          <w:ilvl w:val="5"/>
          <w:numId w:val="0"/>
        </w:numPr>
        <w:ind w:left="2835"/>
      </w:pPr>
      <w:r w:rsidRPr="0002648A">
        <w:rPr>
          <w:rFonts w:hint="eastAsia"/>
        </w:rPr>
        <w:t xml:space="preserve">    若雇主</w:t>
      </w:r>
      <w:r w:rsidRPr="0002648A">
        <w:rPr>
          <w:rFonts w:hint="eastAsia"/>
          <w:u w:val="single"/>
        </w:rPr>
        <w:t>違反職安法以外之</w:t>
      </w:r>
      <w:r w:rsidR="00A70B66" w:rsidRPr="0002648A">
        <w:rPr>
          <w:rFonts w:hint="eastAsia"/>
          <w:u w:val="single"/>
        </w:rPr>
        <w:t>保護勞工之</w:t>
      </w:r>
      <w:r w:rsidRPr="0002648A">
        <w:rPr>
          <w:rFonts w:hint="eastAsia"/>
          <w:u w:val="single"/>
        </w:rPr>
        <w:t>法令規定</w:t>
      </w:r>
      <w:r w:rsidRPr="0002648A">
        <w:rPr>
          <w:rFonts w:hint="eastAsia"/>
        </w:rPr>
        <w:t>(如勞動檢查法、消防法、建築法或其他相關法令規定)，導致所聘僱之移工發生「死亡」事故或「喪失部分或全部工作能力」，雖雇主「已」依法辦理職業災害補償，但雇主未善盡管理照顧之責，影響外國人之工作權益，則依照移工「死亡」、「喪失部分或全部工作能力」，分別採「1比5」、「1比1」之比例廢止招募許可及聘僱許可(即1位死者，廢止雇主有效聘僱許可5人；1位喪失工作能力者，廢止雇主有效聘僱許可1人)。</w:t>
      </w:r>
    </w:p>
    <w:p w14:paraId="14C6A8D3" w14:textId="352B2C8E" w:rsidR="00B52CB1" w:rsidRPr="0002648A" w:rsidRDefault="00B52CB1" w:rsidP="001E7072">
      <w:pPr>
        <w:pStyle w:val="7"/>
        <w:ind w:left="2977"/>
      </w:pPr>
      <w:r w:rsidRPr="0002648A">
        <w:rPr>
          <w:rFonts w:hint="eastAsia"/>
        </w:rPr>
        <w:t>違反職安法以外</w:t>
      </w:r>
      <w:r w:rsidR="00FF509C" w:rsidRPr="0002648A">
        <w:rPr>
          <w:rFonts w:hint="eastAsia"/>
        </w:rPr>
        <w:t>之</w:t>
      </w:r>
      <w:r w:rsidR="00A70B66" w:rsidRPr="0002648A">
        <w:rPr>
          <w:rFonts w:hint="eastAsia"/>
        </w:rPr>
        <w:t>保護勞工之</w:t>
      </w:r>
      <w:r w:rsidR="00FF509C" w:rsidRPr="0002648A">
        <w:rPr>
          <w:rFonts w:hint="eastAsia"/>
        </w:rPr>
        <w:t>法令</w:t>
      </w:r>
      <w:r w:rsidRPr="0002648A">
        <w:rPr>
          <w:rFonts w:hint="eastAsia"/>
        </w:rPr>
        <w:t>規定</w:t>
      </w:r>
      <w:r w:rsidRPr="0002648A">
        <w:rPr>
          <w:rFonts w:hint="eastAsia"/>
        </w:rPr>
        <w:lastRenderedPageBreak/>
        <w:t>且未補償：</w:t>
      </w:r>
    </w:p>
    <w:p w14:paraId="244753FC" w14:textId="54590260" w:rsidR="00B52CB1" w:rsidRPr="0002648A" w:rsidRDefault="00B52CB1" w:rsidP="001E7072">
      <w:pPr>
        <w:pStyle w:val="6"/>
        <w:numPr>
          <w:ilvl w:val="5"/>
          <w:numId w:val="0"/>
        </w:numPr>
        <w:ind w:left="2835"/>
      </w:pPr>
      <w:r w:rsidRPr="0002648A">
        <w:rPr>
          <w:rFonts w:hint="eastAsia"/>
        </w:rPr>
        <w:t xml:space="preserve">    接續</w:t>
      </w:r>
      <w:r w:rsidR="00B866AA" w:rsidRPr="0002648A">
        <w:rPr>
          <w:rFonts w:hint="eastAsia"/>
        </w:rPr>
        <w:t>《</w:t>
      </w:r>
      <w:r w:rsidRPr="0002648A">
        <w:t>1</w:t>
      </w:r>
      <w:r w:rsidR="00B866AA" w:rsidRPr="0002648A">
        <w:rPr>
          <w:rFonts w:hint="eastAsia"/>
        </w:rPr>
        <w:t>》</w:t>
      </w:r>
      <w:r w:rsidRPr="0002648A">
        <w:rPr>
          <w:rFonts w:hint="eastAsia"/>
        </w:rPr>
        <w:t>，若雇主不僅</w:t>
      </w:r>
      <w:r w:rsidRPr="0002648A">
        <w:rPr>
          <w:rFonts w:hint="eastAsia"/>
          <w:u w:val="single"/>
        </w:rPr>
        <w:t>違反職安法以外之</w:t>
      </w:r>
      <w:r w:rsidR="00A70B66" w:rsidRPr="0002648A">
        <w:rPr>
          <w:rFonts w:hint="eastAsia"/>
          <w:u w:val="single"/>
        </w:rPr>
        <w:t>保護勞工之</w:t>
      </w:r>
      <w:r w:rsidRPr="0002648A">
        <w:rPr>
          <w:rFonts w:hint="eastAsia"/>
          <w:u w:val="single"/>
        </w:rPr>
        <w:t>法令規定</w:t>
      </w:r>
      <w:r w:rsidRPr="0002648A">
        <w:rPr>
          <w:rFonts w:hint="eastAsia"/>
        </w:rPr>
        <w:t>，導致移工「死亡」或「喪失部分或全部工作能力」，</w:t>
      </w:r>
      <w:r w:rsidRPr="0002648A">
        <w:rPr>
          <w:rFonts w:hint="eastAsia"/>
          <w:u w:val="single"/>
        </w:rPr>
        <w:t>且「未」依法辦理職災補償</w:t>
      </w:r>
      <w:r w:rsidRPr="0002648A">
        <w:rPr>
          <w:rFonts w:hint="eastAsia"/>
        </w:rPr>
        <w:t>，再加重裁處，依照移工「死亡」</w:t>
      </w:r>
      <w:r w:rsidR="00873E4A" w:rsidRPr="0002648A">
        <w:rPr>
          <w:rFonts w:hint="eastAsia"/>
        </w:rPr>
        <w:t>、</w:t>
      </w:r>
      <w:r w:rsidRPr="0002648A">
        <w:rPr>
          <w:rFonts w:hint="eastAsia"/>
        </w:rPr>
        <w:t>「喪失部分或全部工作能力」</w:t>
      </w:r>
      <w:r w:rsidR="00CF587D" w:rsidRPr="0002648A">
        <w:rPr>
          <w:rFonts w:hint="eastAsia"/>
        </w:rPr>
        <w:t>情形</w:t>
      </w:r>
      <w:r w:rsidRPr="0002648A">
        <w:rPr>
          <w:rFonts w:hint="eastAsia"/>
        </w:rPr>
        <w:t>，</w:t>
      </w:r>
      <w:r w:rsidR="00873E4A" w:rsidRPr="0002648A">
        <w:rPr>
          <w:rFonts w:hint="eastAsia"/>
        </w:rPr>
        <w:t>均</w:t>
      </w:r>
      <w:r w:rsidRPr="0002648A">
        <w:rPr>
          <w:rFonts w:hint="eastAsia"/>
        </w:rPr>
        <w:t>採「1比1」</w:t>
      </w:r>
      <w:r w:rsidR="00873E4A" w:rsidRPr="0002648A">
        <w:rPr>
          <w:rFonts w:hint="eastAsia"/>
        </w:rPr>
        <w:t>的</w:t>
      </w:r>
      <w:r w:rsidRPr="0002648A">
        <w:rPr>
          <w:rFonts w:hint="eastAsia"/>
        </w:rPr>
        <w:t>比例廢止招募許可及聘僱許可(即1位死者，原先廢止雇主有效聘僱許可5人，再加重1人共計6人；1位喪失工作能力者，原先廢止雇主有效聘僱許可1人再加重1人共計2人)。</w:t>
      </w:r>
      <w:r w:rsidRPr="0002648A">
        <w:t xml:space="preserve"> </w:t>
      </w:r>
    </w:p>
    <w:p w14:paraId="5F6DC043" w14:textId="77777777" w:rsidR="00B52CB1" w:rsidRPr="0002648A" w:rsidRDefault="00B52CB1" w:rsidP="001E7072">
      <w:pPr>
        <w:pStyle w:val="7"/>
        <w:ind w:left="2977"/>
      </w:pPr>
      <w:r w:rsidRPr="0002648A">
        <w:rPr>
          <w:rFonts w:hint="eastAsia"/>
        </w:rPr>
        <w:t>違反職安法且已補償：</w:t>
      </w:r>
    </w:p>
    <w:p w14:paraId="1075C2C1" w14:textId="77777777" w:rsidR="00B52CB1" w:rsidRPr="0002648A" w:rsidRDefault="00B52CB1" w:rsidP="001E7072">
      <w:pPr>
        <w:pStyle w:val="6"/>
        <w:numPr>
          <w:ilvl w:val="5"/>
          <w:numId w:val="0"/>
        </w:numPr>
        <w:ind w:left="2835"/>
      </w:pPr>
      <w:r w:rsidRPr="0002648A">
        <w:rPr>
          <w:rFonts w:hint="eastAsia"/>
        </w:rPr>
        <w:t xml:space="preserve">    若雇主</w:t>
      </w:r>
      <w:r w:rsidRPr="0002648A">
        <w:rPr>
          <w:rFonts w:hint="eastAsia"/>
          <w:u w:val="single"/>
        </w:rPr>
        <w:t>違反職安法，雇主「已」依法辦理職業災害補償</w:t>
      </w:r>
      <w:r w:rsidRPr="0002648A">
        <w:rPr>
          <w:rFonts w:hint="eastAsia"/>
        </w:rPr>
        <w:t>，但雇主未善盡管理照顧之責，影響外國人之工作權益，則依照移工「死亡」、「喪失部分或全部工作能力」，分別採「1比5」、「1比1」之比例廢止招募許可及聘僱許可(即1位死者，廢止雇主有效聘僱許可5人；1位喪失工作能力者，廢止雇主有效聘僱許可1人)。</w:t>
      </w:r>
    </w:p>
    <w:p w14:paraId="10BD159F" w14:textId="7DDAAADB" w:rsidR="001C53AC" w:rsidRPr="0002648A" w:rsidRDefault="00B52CB1" w:rsidP="00636EF0">
      <w:pPr>
        <w:pStyle w:val="6"/>
      </w:pPr>
      <w:r w:rsidRPr="0002648A">
        <w:rPr>
          <w:rFonts w:hint="eastAsia"/>
        </w:rPr>
        <w:t>近5年依據</w:t>
      </w:r>
      <w:r w:rsidR="001E41F3" w:rsidRPr="0002648A">
        <w:rPr>
          <w:rFonts w:hint="eastAsia"/>
        </w:rPr>
        <w:t>就業服務法</w:t>
      </w:r>
      <w:r w:rsidRPr="0002648A">
        <w:rPr>
          <w:rFonts w:hint="eastAsia"/>
        </w:rPr>
        <w:t>第54條第1項第15款、第16款規定，雇主受廢聘及管制許可情形如下表</w:t>
      </w:r>
      <w:r w:rsidR="00A53A45" w:rsidRPr="0002648A">
        <w:rPr>
          <w:rFonts w:hint="eastAsia"/>
        </w:rPr>
        <w:t>：</w:t>
      </w:r>
    </w:p>
    <w:p w14:paraId="1CCCE1F6" w14:textId="77777777" w:rsidR="001C53AC" w:rsidRPr="0002648A" w:rsidRDefault="001C53AC">
      <w:pPr>
        <w:widowControl/>
        <w:overflowPunct/>
        <w:autoSpaceDE/>
        <w:autoSpaceDN/>
        <w:jc w:val="left"/>
        <w:rPr>
          <w:rFonts w:hAnsi="Arial"/>
          <w:kern w:val="32"/>
          <w:szCs w:val="36"/>
        </w:rPr>
      </w:pPr>
      <w:r w:rsidRPr="0002648A">
        <w:br w:type="page"/>
      </w:r>
    </w:p>
    <w:p w14:paraId="71C140D0" w14:textId="77777777" w:rsidR="00B52CB1" w:rsidRPr="0002648A" w:rsidRDefault="00B52CB1" w:rsidP="009F6CA3">
      <w:pPr>
        <w:pStyle w:val="a4"/>
        <w:ind w:left="1985"/>
        <w:jc w:val="center"/>
      </w:pPr>
      <w:r w:rsidRPr="0002648A">
        <w:rPr>
          <w:rFonts w:hint="eastAsia"/>
        </w:rPr>
        <w:lastRenderedPageBreak/>
        <w:t>近</w:t>
      </w:r>
      <w:r w:rsidRPr="0002648A">
        <w:t>5年雇主受廢聘及管制許可統計表</w:t>
      </w:r>
    </w:p>
    <w:tbl>
      <w:tblPr>
        <w:tblW w:w="9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
        <w:gridCol w:w="793"/>
        <w:gridCol w:w="852"/>
        <w:gridCol w:w="822"/>
        <w:gridCol w:w="1426"/>
        <w:gridCol w:w="1294"/>
        <w:gridCol w:w="1457"/>
        <w:gridCol w:w="811"/>
        <w:gridCol w:w="1007"/>
      </w:tblGrid>
      <w:tr w:rsidR="0002648A" w:rsidRPr="0002648A" w14:paraId="0CEBA600" w14:textId="77777777" w:rsidTr="005157FB">
        <w:trPr>
          <w:trHeight w:val="17"/>
        </w:trPr>
        <w:tc>
          <w:tcPr>
            <w:tcW w:w="909" w:type="dxa"/>
            <w:vMerge w:val="restart"/>
          </w:tcPr>
          <w:p w14:paraId="1DE06DDD" w14:textId="77777777" w:rsidR="00B52CB1" w:rsidRPr="0002648A" w:rsidRDefault="00B52CB1" w:rsidP="005157FB">
            <w:pPr>
              <w:spacing w:line="240" w:lineRule="exact"/>
              <w:jc w:val="center"/>
              <w:rPr>
                <w:rFonts w:hAnsi="標楷體"/>
                <w:sz w:val="24"/>
                <w:szCs w:val="28"/>
              </w:rPr>
            </w:pPr>
            <w:r w:rsidRPr="0002648A">
              <w:rPr>
                <w:rFonts w:hAnsi="標楷體" w:hint="eastAsia"/>
                <w:sz w:val="24"/>
                <w:szCs w:val="28"/>
              </w:rPr>
              <w:t>年份</w:t>
            </w:r>
          </w:p>
        </w:tc>
        <w:tc>
          <w:tcPr>
            <w:tcW w:w="3893" w:type="dxa"/>
            <w:gridSpan w:val="4"/>
          </w:tcPr>
          <w:p w14:paraId="45E38C54" w14:textId="48D98081" w:rsidR="00B52CB1" w:rsidRPr="0002648A" w:rsidRDefault="00B52CB1" w:rsidP="005157FB">
            <w:pPr>
              <w:spacing w:line="240" w:lineRule="exact"/>
              <w:rPr>
                <w:rFonts w:hAnsi="標楷體"/>
                <w:sz w:val="24"/>
              </w:rPr>
            </w:pPr>
            <w:r w:rsidRPr="0002648A">
              <w:rPr>
                <w:rFonts w:hAnsi="標楷體" w:hint="eastAsia"/>
                <w:sz w:val="24"/>
              </w:rPr>
              <w:t>雇主違反職安法規定，致所聘僱之外國人發生死亡、喪失部分或全部工作能力，且未依法補償或賠償</w:t>
            </w:r>
            <w:r w:rsidRPr="0002648A">
              <w:rPr>
                <w:rFonts w:hAnsi="標楷體"/>
                <w:sz w:val="24"/>
              </w:rPr>
              <w:t>(</w:t>
            </w:r>
            <w:r w:rsidR="001E41F3" w:rsidRPr="0002648A">
              <w:rPr>
                <w:rFonts w:hAnsi="標楷體" w:hint="eastAsia"/>
                <w:sz w:val="24"/>
              </w:rPr>
              <w:t>就業服務法</w:t>
            </w:r>
            <w:r w:rsidRPr="0002648A">
              <w:rPr>
                <w:rFonts w:hAnsi="標楷體" w:hint="eastAsia"/>
                <w:sz w:val="24"/>
              </w:rPr>
              <w:t>第</w:t>
            </w:r>
            <w:r w:rsidRPr="0002648A">
              <w:rPr>
                <w:rFonts w:hAnsi="標楷體"/>
                <w:sz w:val="24"/>
              </w:rPr>
              <w:t>54條第1項第15款)</w:t>
            </w:r>
          </w:p>
        </w:tc>
        <w:tc>
          <w:tcPr>
            <w:tcW w:w="4569" w:type="dxa"/>
            <w:gridSpan w:val="4"/>
          </w:tcPr>
          <w:p w14:paraId="458B5293" w14:textId="5B23B2E6" w:rsidR="00B52CB1" w:rsidRPr="0002648A" w:rsidRDefault="00B52CB1" w:rsidP="005157FB">
            <w:pPr>
              <w:spacing w:line="240" w:lineRule="exact"/>
              <w:rPr>
                <w:rFonts w:hAnsi="標楷體"/>
                <w:sz w:val="24"/>
                <w:szCs w:val="24"/>
              </w:rPr>
            </w:pPr>
            <w:r w:rsidRPr="0002648A">
              <w:rPr>
                <w:rFonts w:hAnsi="標楷體" w:hint="eastAsia"/>
                <w:sz w:val="24"/>
              </w:rPr>
              <w:t>雇主違反其他保護勞工之法令情節重大</w:t>
            </w:r>
            <w:r w:rsidRPr="0002648A">
              <w:rPr>
                <w:rFonts w:hAnsi="標楷體"/>
                <w:sz w:val="24"/>
              </w:rPr>
              <w:t>(</w:t>
            </w:r>
            <w:r w:rsidR="001E41F3" w:rsidRPr="0002648A">
              <w:rPr>
                <w:rFonts w:hAnsi="標楷體" w:hint="eastAsia"/>
                <w:sz w:val="24"/>
              </w:rPr>
              <w:t>就業服務法</w:t>
            </w:r>
            <w:r w:rsidRPr="0002648A">
              <w:rPr>
                <w:rFonts w:hAnsi="標楷體" w:hint="eastAsia"/>
                <w:sz w:val="24"/>
              </w:rPr>
              <w:t>第</w:t>
            </w:r>
            <w:r w:rsidRPr="0002648A">
              <w:rPr>
                <w:rFonts w:hAnsi="標楷體"/>
                <w:sz w:val="24"/>
              </w:rPr>
              <w:t>54條第1項第16款)</w:t>
            </w:r>
          </w:p>
        </w:tc>
      </w:tr>
      <w:tr w:rsidR="0002648A" w:rsidRPr="0002648A" w14:paraId="239E0AD7" w14:textId="77777777" w:rsidTr="005157FB">
        <w:trPr>
          <w:trHeight w:val="233"/>
        </w:trPr>
        <w:tc>
          <w:tcPr>
            <w:tcW w:w="909" w:type="dxa"/>
            <w:vMerge/>
          </w:tcPr>
          <w:p w14:paraId="474C043F" w14:textId="77777777" w:rsidR="00B52CB1" w:rsidRPr="0002648A" w:rsidRDefault="00B52CB1" w:rsidP="005157FB">
            <w:pPr>
              <w:spacing w:line="240" w:lineRule="exact"/>
              <w:rPr>
                <w:rFonts w:hAnsi="標楷體"/>
                <w:sz w:val="24"/>
                <w:szCs w:val="28"/>
              </w:rPr>
            </w:pPr>
          </w:p>
        </w:tc>
        <w:tc>
          <w:tcPr>
            <w:tcW w:w="1645" w:type="dxa"/>
            <w:gridSpan w:val="2"/>
          </w:tcPr>
          <w:p w14:paraId="2651CF01" w14:textId="77777777" w:rsidR="00D97D39" w:rsidRPr="0002648A" w:rsidRDefault="00B52CB1" w:rsidP="005157FB">
            <w:pPr>
              <w:spacing w:line="240" w:lineRule="exact"/>
              <w:jc w:val="center"/>
              <w:rPr>
                <w:rFonts w:hAnsi="標楷體"/>
                <w:sz w:val="24"/>
                <w:szCs w:val="24"/>
              </w:rPr>
            </w:pPr>
            <w:r w:rsidRPr="0002648A">
              <w:rPr>
                <w:rFonts w:hAnsi="標楷體" w:hint="eastAsia"/>
                <w:sz w:val="24"/>
                <w:szCs w:val="24"/>
              </w:rPr>
              <w:t>廢招聘</w:t>
            </w:r>
          </w:p>
          <w:p w14:paraId="4A4BD235" w14:textId="1F84021D" w:rsidR="00B52CB1" w:rsidRPr="0002648A" w:rsidRDefault="00B52CB1" w:rsidP="005157FB">
            <w:pPr>
              <w:spacing w:line="240" w:lineRule="exact"/>
              <w:jc w:val="center"/>
              <w:rPr>
                <w:rFonts w:hAnsi="標楷體"/>
                <w:sz w:val="24"/>
                <w:szCs w:val="24"/>
              </w:rPr>
            </w:pPr>
            <w:r w:rsidRPr="0002648A">
              <w:rPr>
                <w:rFonts w:hAnsi="標楷體" w:hint="eastAsia"/>
                <w:sz w:val="24"/>
                <w:szCs w:val="24"/>
              </w:rPr>
              <w:t>件數</w:t>
            </w:r>
          </w:p>
        </w:tc>
        <w:tc>
          <w:tcPr>
            <w:tcW w:w="822" w:type="dxa"/>
            <w:vMerge w:val="restart"/>
          </w:tcPr>
          <w:p w14:paraId="59CC159E" w14:textId="77777777" w:rsidR="00B52CB1" w:rsidRPr="0002648A" w:rsidRDefault="00B52CB1" w:rsidP="005157FB">
            <w:pPr>
              <w:spacing w:line="240" w:lineRule="exact"/>
              <w:jc w:val="center"/>
              <w:rPr>
                <w:rFonts w:hAnsi="標楷體"/>
                <w:sz w:val="24"/>
                <w:szCs w:val="24"/>
              </w:rPr>
            </w:pPr>
            <w:r w:rsidRPr="0002648A">
              <w:rPr>
                <w:rFonts w:hAnsi="標楷體" w:hint="eastAsia"/>
                <w:sz w:val="24"/>
                <w:szCs w:val="24"/>
              </w:rPr>
              <w:t>廢招聘人數</w:t>
            </w:r>
          </w:p>
        </w:tc>
        <w:tc>
          <w:tcPr>
            <w:tcW w:w="1426" w:type="dxa"/>
            <w:vMerge w:val="restart"/>
          </w:tcPr>
          <w:p w14:paraId="05662A7D" w14:textId="77777777" w:rsidR="00B52CB1" w:rsidRPr="0002648A" w:rsidRDefault="00B52CB1" w:rsidP="00D97D39">
            <w:pPr>
              <w:spacing w:line="240" w:lineRule="exact"/>
              <w:jc w:val="center"/>
              <w:rPr>
                <w:rFonts w:hAnsi="標楷體"/>
                <w:spacing w:val="-10"/>
                <w:sz w:val="24"/>
                <w:szCs w:val="24"/>
              </w:rPr>
            </w:pPr>
            <w:r w:rsidRPr="0002648A">
              <w:rPr>
                <w:rFonts w:hAnsi="標楷體" w:hint="eastAsia"/>
                <w:spacing w:val="-10"/>
                <w:sz w:val="24"/>
                <w:szCs w:val="24"/>
              </w:rPr>
              <w:t>不足額廢聘管制人數</w:t>
            </w:r>
          </w:p>
        </w:tc>
        <w:tc>
          <w:tcPr>
            <w:tcW w:w="2751" w:type="dxa"/>
            <w:gridSpan w:val="2"/>
          </w:tcPr>
          <w:p w14:paraId="3B78B9F4" w14:textId="77777777" w:rsidR="00B52CB1" w:rsidRPr="0002648A" w:rsidRDefault="00B52CB1" w:rsidP="005157FB">
            <w:pPr>
              <w:spacing w:line="240" w:lineRule="exact"/>
              <w:jc w:val="center"/>
              <w:rPr>
                <w:rFonts w:hAnsi="標楷體"/>
                <w:sz w:val="24"/>
                <w:szCs w:val="24"/>
              </w:rPr>
            </w:pPr>
            <w:r w:rsidRPr="0002648A">
              <w:rPr>
                <w:rFonts w:hAnsi="標楷體" w:hint="eastAsia"/>
                <w:sz w:val="24"/>
                <w:szCs w:val="24"/>
              </w:rPr>
              <w:t>廢招聘</w:t>
            </w:r>
          </w:p>
          <w:p w14:paraId="2182967E" w14:textId="77777777" w:rsidR="00B52CB1" w:rsidRPr="0002648A" w:rsidRDefault="00B52CB1" w:rsidP="005157FB">
            <w:pPr>
              <w:spacing w:line="240" w:lineRule="exact"/>
              <w:jc w:val="center"/>
              <w:rPr>
                <w:rFonts w:hAnsi="標楷體"/>
                <w:sz w:val="24"/>
                <w:szCs w:val="24"/>
              </w:rPr>
            </w:pPr>
            <w:r w:rsidRPr="0002648A">
              <w:rPr>
                <w:rFonts w:hAnsi="標楷體" w:hint="eastAsia"/>
                <w:sz w:val="24"/>
                <w:szCs w:val="24"/>
              </w:rPr>
              <w:t>件數</w:t>
            </w:r>
          </w:p>
        </w:tc>
        <w:tc>
          <w:tcPr>
            <w:tcW w:w="811" w:type="dxa"/>
            <w:vMerge w:val="restart"/>
          </w:tcPr>
          <w:p w14:paraId="29D412E0" w14:textId="77777777" w:rsidR="00B52CB1" w:rsidRPr="0002648A" w:rsidRDefault="00B52CB1" w:rsidP="005157FB">
            <w:pPr>
              <w:spacing w:line="240" w:lineRule="exact"/>
              <w:jc w:val="center"/>
              <w:rPr>
                <w:rFonts w:hAnsi="標楷體"/>
                <w:sz w:val="24"/>
                <w:szCs w:val="24"/>
              </w:rPr>
            </w:pPr>
            <w:r w:rsidRPr="0002648A">
              <w:rPr>
                <w:rFonts w:hAnsi="標楷體" w:hint="eastAsia"/>
                <w:sz w:val="24"/>
                <w:szCs w:val="24"/>
              </w:rPr>
              <w:t>廢招聘</w:t>
            </w:r>
          </w:p>
          <w:p w14:paraId="47E4F091" w14:textId="77777777" w:rsidR="00B52CB1" w:rsidRPr="0002648A" w:rsidRDefault="00B52CB1" w:rsidP="005157FB">
            <w:pPr>
              <w:spacing w:line="240" w:lineRule="exact"/>
              <w:jc w:val="center"/>
              <w:rPr>
                <w:rFonts w:hAnsi="標楷體"/>
                <w:sz w:val="24"/>
                <w:szCs w:val="24"/>
              </w:rPr>
            </w:pPr>
            <w:r w:rsidRPr="0002648A">
              <w:rPr>
                <w:rFonts w:hAnsi="標楷體" w:hint="eastAsia"/>
                <w:sz w:val="24"/>
                <w:szCs w:val="24"/>
              </w:rPr>
              <w:t>人數</w:t>
            </w:r>
          </w:p>
        </w:tc>
        <w:tc>
          <w:tcPr>
            <w:tcW w:w="1007" w:type="dxa"/>
            <w:vMerge w:val="restart"/>
          </w:tcPr>
          <w:p w14:paraId="34EDD8AC" w14:textId="77777777" w:rsidR="00B52CB1" w:rsidRPr="0002648A" w:rsidRDefault="00B52CB1" w:rsidP="005157FB">
            <w:pPr>
              <w:spacing w:line="240" w:lineRule="exact"/>
              <w:jc w:val="center"/>
              <w:rPr>
                <w:rFonts w:hAnsi="標楷體"/>
                <w:sz w:val="24"/>
                <w:szCs w:val="24"/>
              </w:rPr>
            </w:pPr>
            <w:r w:rsidRPr="0002648A">
              <w:rPr>
                <w:rFonts w:hAnsi="標楷體" w:hint="eastAsia"/>
                <w:sz w:val="24"/>
                <w:szCs w:val="24"/>
              </w:rPr>
              <w:t>不足額廢聘管制人數</w:t>
            </w:r>
          </w:p>
        </w:tc>
      </w:tr>
      <w:tr w:rsidR="0002648A" w:rsidRPr="0002648A" w14:paraId="06EEC931" w14:textId="77777777" w:rsidTr="005157FB">
        <w:trPr>
          <w:trHeight w:val="886"/>
        </w:trPr>
        <w:tc>
          <w:tcPr>
            <w:tcW w:w="909" w:type="dxa"/>
            <w:vMerge/>
          </w:tcPr>
          <w:p w14:paraId="0112911B" w14:textId="77777777" w:rsidR="00B52CB1" w:rsidRPr="0002648A" w:rsidRDefault="00B52CB1" w:rsidP="005157FB">
            <w:pPr>
              <w:spacing w:line="240" w:lineRule="exact"/>
              <w:rPr>
                <w:rFonts w:hAnsi="標楷體"/>
                <w:sz w:val="24"/>
                <w:szCs w:val="28"/>
              </w:rPr>
            </w:pPr>
          </w:p>
        </w:tc>
        <w:tc>
          <w:tcPr>
            <w:tcW w:w="793" w:type="dxa"/>
          </w:tcPr>
          <w:p w14:paraId="405578B9" w14:textId="77777777" w:rsidR="00B52CB1" w:rsidRPr="0002648A" w:rsidRDefault="00B52CB1" w:rsidP="005157FB">
            <w:pPr>
              <w:spacing w:line="240" w:lineRule="exact"/>
              <w:jc w:val="center"/>
              <w:rPr>
                <w:rFonts w:hAnsi="標楷體"/>
                <w:sz w:val="24"/>
                <w:szCs w:val="24"/>
              </w:rPr>
            </w:pPr>
            <w:r w:rsidRPr="0002648A">
              <w:rPr>
                <w:rFonts w:hAnsi="標楷體" w:hint="eastAsia"/>
                <w:sz w:val="24"/>
                <w:szCs w:val="24"/>
              </w:rPr>
              <w:t>死亡</w:t>
            </w:r>
          </w:p>
          <w:p w14:paraId="2A0528BA" w14:textId="77777777" w:rsidR="00B52CB1" w:rsidRPr="0002648A" w:rsidRDefault="00B52CB1" w:rsidP="005157FB">
            <w:pPr>
              <w:spacing w:line="240" w:lineRule="exact"/>
              <w:jc w:val="center"/>
              <w:rPr>
                <w:rFonts w:hAnsi="標楷體"/>
                <w:sz w:val="24"/>
                <w:szCs w:val="24"/>
              </w:rPr>
            </w:pPr>
            <w:r w:rsidRPr="0002648A">
              <w:rPr>
                <w:rFonts w:hAnsi="標楷體"/>
                <w:sz w:val="24"/>
                <w:szCs w:val="24"/>
              </w:rPr>
              <w:t>1：6</w:t>
            </w:r>
          </w:p>
        </w:tc>
        <w:tc>
          <w:tcPr>
            <w:tcW w:w="852" w:type="dxa"/>
          </w:tcPr>
          <w:p w14:paraId="22F82C82" w14:textId="77777777" w:rsidR="00B52CB1" w:rsidRPr="0002648A" w:rsidRDefault="00B52CB1" w:rsidP="005157FB">
            <w:pPr>
              <w:spacing w:line="240" w:lineRule="exact"/>
              <w:jc w:val="center"/>
              <w:rPr>
                <w:rFonts w:hAnsi="標楷體"/>
                <w:sz w:val="24"/>
                <w:szCs w:val="24"/>
              </w:rPr>
            </w:pPr>
            <w:r w:rsidRPr="0002648A">
              <w:rPr>
                <w:rFonts w:hAnsi="標楷體" w:hint="eastAsia"/>
                <w:sz w:val="24"/>
                <w:szCs w:val="24"/>
              </w:rPr>
              <w:t>喪失工作能力</w:t>
            </w:r>
          </w:p>
          <w:p w14:paraId="25D02EE6" w14:textId="77777777" w:rsidR="00B52CB1" w:rsidRPr="0002648A" w:rsidRDefault="00B52CB1" w:rsidP="005157FB">
            <w:pPr>
              <w:spacing w:line="240" w:lineRule="exact"/>
              <w:jc w:val="center"/>
              <w:rPr>
                <w:rFonts w:hAnsi="標楷體"/>
                <w:sz w:val="24"/>
                <w:szCs w:val="24"/>
              </w:rPr>
            </w:pPr>
            <w:r w:rsidRPr="0002648A">
              <w:rPr>
                <w:rFonts w:hAnsi="標楷體"/>
                <w:sz w:val="24"/>
                <w:szCs w:val="24"/>
              </w:rPr>
              <w:t>1：2</w:t>
            </w:r>
          </w:p>
        </w:tc>
        <w:tc>
          <w:tcPr>
            <w:tcW w:w="822" w:type="dxa"/>
            <w:vMerge/>
          </w:tcPr>
          <w:p w14:paraId="3EA405D2" w14:textId="77777777" w:rsidR="00B52CB1" w:rsidRPr="0002648A" w:rsidRDefault="00B52CB1" w:rsidP="005157FB">
            <w:pPr>
              <w:spacing w:line="240" w:lineRule="exact"/>
              <w:jc w:val="center"/>
              <w:rPr>
                <w:rFonts w:hAnsi="標楷體"/>
                <w:sz w:val="24"/>
                <w:szCs w:val="24"/>
              </w:rPr>
            </w:pPr>
          </w:p>
        </w:tc>
        <w:tc>
          <w:tcPr>
            <w:tcW w:w="1426" w:type="dxa"/>
            <w:vMerge/>
          </w:tcPr>
          <w:p w14:paraId="35802214" w14:textId="77777777" w:rsidR="00B52CB1" w:rsidRPr="0002648A" w:rsidRDefault="00B52CB1" w:rsidP="005157FB">
            <w:pPr>
              <w:spacing w:line="240" w:lineRule="exact"/>
              <w:jc w:val="center"/>
              <w:rPr>
                <w:rFonts w:hAnsi="標楷體"/>
                <w:sz w:val="24"/>
                <w:szCs w:val="24"/>
              </w:rPr>
            </w:pPr>
          </w:p>
        </w:tc>
        <w:tc>
          <w:tcPr>
            <w:tcW w:w="1294" w:type="dxa"/>
          </w:tcPr>
          <w:p w14:paraId="0FA83C79" w14:textId="77777777" w:rsidR="00B52CB1" w:rsidRPr="0002648A" w:rsidRDefault="00B52CB1" w:rsidP="005157FB">
            <w:pPr>
              <w:spacing w:line="240" w:lineRule="exact"/>
              <w:jc w:val="center"/>
              <w:rPr>
                <w:rFonts w:hAnsi="標楷體"/>
                <w:sz w:val="24"/>
                <w:szCs w:val="24"/>
              </w:rPr>
            </w:pPr>
            <w:r w:rsidRPr="0002648A">
              <w:rPr>
                <w:rFonts w:hAnsi="標楷體" w:hint="eastAsia"/>
                <w:sz w:val="24"/>
                <w:szCs w:val="24"/>
              </w:rPr>
              <w:t>死亡</w:t>
            </w:r>
          </w:p>
          <w:p w14:paraId="4424B451" w14:textId="77777777" w:rsidR="00B52CB1" w:rsidRPr="0002648A" w:rsidRDefault="00B52CB1" w:rsidP="005157FB">
            <w:pPr>
              <w:spacing w:line="240" w:lineRule="exact"/>
              <w:jc w:val="center"/>
              <w:rPr>
                <w:rFonts w:hAnsi="標楷體"/>
                <w:sz w:val="24"/>
                <w:szCs w:val="24"/>
              </w:rPr>
            </w:pPr>
            <w:r w:rsidRPr="0002648A">
              <w:rPr>
                <w:rFonts w:hAnsi="標楷體"/>
                <w:sz w:val="24"/>
                <w:szCs w:val="24"/>
              </w:rPr>
              <w:t>1：5</w:t>
            </w:r>
          </w:p>
        </w:tc>
        <w:tc>
          <w:tcPr>
            <w:tcW w:w="1457" w:type="dxa"/>
          </w:tcPr>
          <w:p w14:paraId="4F265068" w14:textId="77777777" w:rsidR="00B52CB1" w:rsidRPr="0002648A" w:rsidRDefault="00B52CB1" w:rsidP="005157FB">
            <w:pPr>
              <w:spacing w:line="240" w:lineRule="exact"/>
              <w:jc w:val="center"/>
              <w:rPr>
                <w:rFonts w:hAnsi="標楷體"/>
                <w:sz w:val="24"/>
                <w:szCs w:val="24"/>
              </w:rPr>
            </w:pPr>
            <w:r w:rsidRPr="0002648A">
              <w:rPr>
                <w:rFonts w:hAnsi="標楷體" w:hint="eastAsia"/>
                <w:sz w:val="24"/>
                <w:szCs w:val="24"/>
              </w:rPr>
              <w:t>喪失工作能力</w:t>
            </w:r>
          </w:p>
          <w:p w14:paraId="0BE77C7A" w14:textId="77777777" w:rsidR="00B52CB1" w:rsidRPr="0002648A" w:rsidRDefault="00B52CB1" w:rsidP="005157FB">
            <w:pPr>
              <w:spacing w:line="240" w:lineRule="exact"/>
              <w:jc w:val="center"/>
              <w:rPr>
                <w:rFonts w:hAnsi="標楷體"/>
                <w:sz w:val="24"/>
                <w:szCs w:val="24"/>
              </w:rPr>
            </w:pPr>
            <w:r w:rsidRPr="0002648A">
              <w:rPr>
                <w:rFonts w:hAnsi="標楷體"/>
                <w:sz w:val="24"/>
                <w:szCs w:val="24"/>
              </w:rPr>
              <w:t>1：1</w:t>
            </w:r>
          </w:p>
        </w:tc>
        <w:tc>
          <w:tcPr>
            <w:tcW w:w="811" w:type="dxa"/>
            <w:vMerge/>
          </w:tcPr>
          <w:p w14:paraId="4A9F0DDD" w14:textId="77777777" w:rsidR="00B52CB1" w:rsidRPr="0002648A" w:rsidRDefault="00B52CB1" w:rsidP="005157FB">
            <w:pPr>
              <w:spacing w:line="240" w:lineRule="exact"/>
              <w:jc w:val="center"/>
              <w:rPr>
                <w:rFonts w:hAnsi="標楷體"/>
                <w:sz w:val="24"/>
                <w:szCs w:val="24"/>
              </w:rPr>
            </w:pPr>
          </w:p>
        </w:tc>
        <w:tc>
          <w:tcPr>
            <w:tcW w:w="1007" w:type="dxa"/>
            <w:vMerge/>
          </w:tcPr>
          <w:p w14:paraId="52E3C44E" w14:textId="77777777" w:rsidR="00B52CB1" w:rsidRPr="0002648A" w:rsidRDefault="00B52CB1" w:rsidP="005157FB">
            <w:pPr>
              <w:spacing w:line="240" w:lineRule="exact"/>
              <w:jc w:val="center"/>
              <w:rPr>
                <w:rFonts w:hAnsi="標楷體"/>
                <w:sz w:val="24"/>
                <w:szCs w:val="24"/>
              </w:rPr>
            </w:pPr>
          </w:p>
        </w:tc>
      </w:tr>
      <w:tr w:rsidR="0002648A" w:rsidRPr="0002648A" w14:paraId="6B4DDDEF" w14:textId="77777777" w:rsidTr="005157FB">
        <w:trPr>
          <w:trHeight w:val="17"/>
        </w:trPr>
        <w:tc>
          <w:tcPr>
            <w:tcW w:w="909" w:type="dxa"/>
          </w:tcPr>
          <w:p w14:paraId="11A92303" w14:textId="77777777" w:rsidR="00B52CB1" w:rsidRPr="0002648A" w:rsidRDefault="00B52CB1" w:rsidP="005157FB">
            <w:pPr>
              <w:spacing w:line="240" w:lineRule="exact"/>
              <w:jc w:val="center"/>
              <w:rPr>
                <w:rFonts w:hAnsi="標楷體"/>
                <w:sz w:val="24"/>
                <w:szCs w:val="28"/>
              </w:rPr>
            </w:pPr>
            <w:r w:rsidRPr="0002648A">
              <w:rPr>
                <w:rFonts w:hAnsi="標楷體"/>
                <w:sz w:val="24"/>
                <w:szCs w:val="28"/>
              </w:rPr>
              <w:t>105</w:t>
            </w:r>
          </w:p>
        </w:tc>
        <w:tc>
          <w:tcPr>
            <w:tcW w:w="793" w:type="dxa"/>
            <w:vAlign w:val="center"/>
          </w:tcPr>
          <w:p w14:paraId="20B0E523"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w:t>
            </w:r>
          </w:p>
        </w:tc>
        <w:tc>
          <w:tcPr>
            <w:tcW w:w="852" w:type="dxa"/>
            <w:vAlign w:val="center"/>
          </w:tcPr>
          <w:p w14:paraId="3D532849"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w:t>
            </w:r>
          </w:p>
        </w:tc>
        <w:tc>
          <w:tcPr>
            <w:tcW w:w="822" w:type="dxa"/>
            <w:vAlign w:val="center"/>
          </w:tcPr>
          <w:p w14:paraId="3A3D57AE"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w:t>
            </w:r>
          </w:p>
        </w:tc>
        <w:tc>
          <w:tcPr>
            <w:tcW w:w="1426" w:type="dxa"/>
            <w:vAlign w:val="center"/>
          </w:tcPr>
          <w:p w14:paraId="5E597BE9"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w:t>
            </w:r>
          </w:p>
        </w:tc>
        <w:tc>
          <w:tcPr>
            <w:tcW w:w="1294" w:type="dxa"/>
            <w:vAlign w:val="center"/>
          </w:tcPr>
          <w:p w14:paraId="29F38159"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1457" w:type="dxa"/>
            <w:vAlign w:val="center"/>
          </w:tcPr>
          <w:p w14:paraId="7DB5F5CA"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811" w:type="dxa"/>
            <w:vAlign w:val="center"/>
          </w:tcPr>
          <w:p w14:paraId="48A34B01"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1007" w:type="dxa"/>
            <w:vAlign w:val="center"/>
          </w:tcPr>
          <w:p w14:paraId="3B8152AF"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r>
      <w:tr w:rsidR="0002648A" w:rsidRPr="0002648A" w14:paraId="3DB4BCE4" w14:textId="77777777" w:rsidTr="005157FB">
        <w:trPr>
          <w:trHeight w:val="17"/>
        </w:trPr>
        <w:tc>
          <w:tcPr>
            <w:tcW w:w="909" w:type="dxa"/>
          </w:tcPr>
          <w:p w14:paraId="25481C47" w14:textId="77777777" w:rsidR="00B52CB1" w:rsidRPr="0002648A" w:rsidRDefault="00B52CB1" w:rsidP="005157FB">
            <w:pPr>
              <w:spacing w:line="240" w:lineRule="exact"/>
              <w:jc w:val="center"/>
              <w:rPr>
                <w:rFonts w:hAnsi="標楷體"/>
                <w:sz w:val="24"/>
                <w:szCs w:val="28"/>
              </w:rPr>
            </w:pPr>
            <w:r w:rsidRPr="0002648A">
              <w:rPr>
                <w:rFonts w:hAnsi="標楷體"/>
                <w:sz w:val="24"/>
                <w:szCs w:val="28"/>
              </w:rPr>
              <w:t>106</w:t>
            </w:r>
          </w:p>
        </w:tc>
        <w:tc>
          <w:tcPr>
            <w:tcW w:w="793" w:type="dxa"/>
            <w:vAlign w:val="center"/>
          </w:tcPr>
          <w:p w14:paraId="5A718C69"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w:t>
            </w:r>
          </w:p>
        </w:tc>
        <w:tc>
          <w:tcPr>
            <w:tcW w:w="852" w:type="dxa"/>
            <w:vAlign w:val="center"/>
          </w:tcPr>
          <w:p w14:paraId="51246FF6"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w:t>
            </w:r>
          </w:p>
        </w:tc>
        <w:tc>
          <w:tcPr>
            <w:tcW w:w="822" w:type="dxa"/>
            <w:vAlign w:val="center"/>
          </w:tcPr>
          <w:p w14:paraId="7DE805B5"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w:t>
            </w:r>
          </w:p>
        </w:tc>
        <w:tc>
          <w:tcPr>
            <w:tcW w:w="1426" w:type="dxa"/>
            <w:vAlign w:val="center"/>
          </w:tcPr>
          <w:p w14:paraId="492FECAF"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w:t>
            </w:r>
          </w:p>
        </w:tc>
        <w:tc>
          <w:tcPr>
            <w:tcW w:w="1294" w:type="dxa"/>
            <w:vAlign w:val="center"/>
          </w:tcPr>
          <w:p w14:paraId="4E97E032"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1457" w:type="dxa"/>
            <w:vAlign w:val="center"/>
          </w:tcPr>
          <w:p w14:paraId="3380CA36"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811" w:type="dxa"/>
            <w:vAlign w:val="center"/>
          </w:tcPr>
          <w:p w14:paraId="6EDA509B"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1007" w:type="dxa"/>
            <w:vAlign w:val="center"/>
          </w:tcPr>
          <w:p w14:paraId="48534617"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r>
      <w:tr w:rsidR="0002648A" w:rsidRPr="0002648A" w14:paraId="689253BC" w14:textId="77777777" w:rsidTr="005157FB">
        <w:trPr>
          <w:trHeight w:val="17"/>
        </w:trPr>
        <w:tc>
          <w:tcPr>
            <w:tcW w:w="909" w:type="dxa"/>
          </w:tcPr>
          <w:p w14:paraId="59BF5D2E" w14:textId="77777777" w:rsidR="00B52CB1" w:rsidRPr="0002648A" w:rsidRDefault="00B52CB1" w:rsidP="005157FB">
            <w:pPr>
              <w:spacing w:line="240" w:lineRule="exact"/>
              <w:jc w:val="center"/>
              <w:rPr>
                <w:rFonts w:hAnsi="標楷體"/>
                <w:sz w:val="24"/>
                <w:szCs w:val="28"/>
              </w:rPr>
            </w:pPr>
            <w:r w:rsidRPr="0002648A">
              <w:rPr>
                <w:rFonts w:hAnsi="標楷體"/>
                <w:sz w:val="24"/>
                <w:szCs w:val="28"/>
              </w:rPr>
              <w:t>107</w:t>
            </w:r>
          </w:p>
        </w:tc>
        <w:tc>
          <w:tcPr>
            <w:tcW w:w="793" w:type="dxa"/>
            <w:vAlign w:val="center"/>
          </w:tcPr>
          <w:p w14:paraId="1D668C33"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w:t>
            </w:r>
          </w:p>
        </w:tc>
        <w:tc>
          <w:tcPr>
            <w:tcW w:w="852" w:type="dxa"/>
            <w:vAlign w:val="center"/>
          </w:tcPr>
          <w:p w14:paraId="021D35E1"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w:t>
            </w:r>
          </w:p>
        </w:tc>
        <w:tc>
          <w:tcPr>
            <w:tcW w:w="822" w:type="dxa"/>
            <w:vAlign w:val="center"/>
          </w:tcPr>
          <w:p w14:paraId="35A8B8CE"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w:t>
            </w:r>
          </w:p>
        </w:tc>
        <w:tc>
          <w:tcPr>
            <w:tcW w:w="1426" w:type="dxa"/>
            <w:vAlign w:val="center"/>
          </w:tcPr>
          <w:p w14:paraId="24C675EE"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w:t>
            </w:r>
          </w:p>
        </w:tc>
        <w:tc>
          <w:tcPr>
            <w:tcW w:w="1294" w:type="dxa"/>
            <w:vAlign w:val="center"/>
          </w:tcPr>
          <w:p w14:paraId="6CA6F3B0"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1457" w:type="dxa"/>
            <w:vAlign w:val="center"/>
          </w:tcPr>
          <w:p w14:paraId="5BDFAB09"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811" w:type="dxa"/>
            <w:vAlign w:val="center"/>
          </w:tcPr>
          <w:p w14:paraId="2EB15B1A"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1007" w:type="dxa"/>
            <w:vAlign w:val="center"/>
          </w:tcPr>
          <w:p w14:paraId="6500BE53"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r>
      <w:tr w:rsidR="0002648A" w:rsidRPr="0002648A" w14:paraId="5B6B9652" w14:textId="77777777" w:rsidTr="005157FB">
        <w:trPr>
          <w:trHeight w:val="17"/>
        </w:trPr>
        <w:tc>
          <w:tcPr>
            <w:tcW w:w="909" w:type="dxa"/>
          </w:tcPr>
          <w:p w14:paraId="50A34E7A" w14:textId="77777777" w:rsidR="00B52CB1" w:rsidRPr="0002648A" w:rsidRDefault="00B52CB1" w:rsidP="005157FB">
            <w:pPr>
              <w:spacing w:line="240" w:lineRule="exact"/>
              <w:jc w:val="center"/>
              <w:rPr>
                <w:rFonts w:hAnsi="標楷體"/>
                <w:sz w:val="24"/>
                <w:szCs w:val="28"/>
              </w:rPr>
            </w:pPr>
            <w:r w:rsidRPr="0002648A">
              <w:rPr>
                <w:rFonts w:hAnsi="標楷體"/>
                <w:sz w:val="24"/>
                <w:szCs w:val="28"/>
              </w:rPr>
              <w:t>108</w:t>
            </w:r>
          </w:p>
        </w:tc>
        <w:tc>
          <w:tcPr>
            <w:tcW w:w="793" w:type="dxa"/>
            <w:vAlign w:val="center"/>
          </w:tcPr>
          <w:p w14:paraId="24068FD7"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852" w:type="dxa"/>
            <w:vAlign w:val="center"/>
          </w:tcPr>
          <w:p w14:paraId="2AC8E5B3"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822" w:type="dxa"/>
            <w:vAlign w:val="center"/>
          </w:tcPr>
          <w:p w14:paraId="7820DF83"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1426" w:type="dxa"/>
            <w:vAlign w:val="center"/>
          </w:tcPr>
          <w:p w14:paraId="202B9C7A"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1294" w:type="dxa"/>
            <w:vAlign w:val="center"/>
          </w:tcPr>
          <w:p w14:paraId="441EBFC6"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1457" w:type="dxa"/>
            <w:vAlign w:val="center"/>
          </w:tcPr>
          <w:p w14:paraId="6AAFE565"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1</w:t>
            </w:r>
          </w:p>
        </w:tc>
        <w:tc>
          <w:tcPr>
            <w:tcW w:w="811" w:type="dxa"/>
            <w:vAlign w:val="center"/>
          </w:tcPr>
          <w:p w14:paraId="7900450E"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1</w:t>
            </w:r>
          </w:p>
        </w:tc>
        <w:tc>
          <w:tcPr>
            <w:tcW w:w="1007" w:type="dxa"/>
            <w:vAlign w:val="center"/>
          </w:tcPr>
          <w:p w14:paraId="1A662379"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r>
      <w:tr w:rsidR="0002648A" w:rsidRPr="0002648A" w14:paraId="66BB7673" w14:textId="77777777" w:rsidTr="005157FB">
        <w:trPr>
          <w:trHeight w:val="17"/>
        </w:trPr>
        <w:tc>
          <w:tcPr>
            <w:tcW w:w="909" w:type="dxa"/>
          </w:tcPr>
          <w:p w14:paraId="4972BEED" w14:textId="77777777" w:rsidR="00B52CB1" w:rsidRPr="0002648A" w:rsidRDefault="00B52CB1" w:rsidP="005157FB">
            <w:pPr>
              <w:spacing w:line="240" w:lineRule="exact"/>
              <w:jc w:val="center"/>
              <w:rPr>
                <w:rFonts w:hAnsi="標楷體"/>
                <w:sz w:val="24"/>
                <w:szCs w:val="28"/>
              </w:rPr>
            </w:pPr>
            <w:r w:rsidRPr="0002648A">
              <w:rPr>
                <w:rFonts w:hAnsi="標楷體"/>
                <w:sz w:val="24"/>
                <w:szCs w:val="28"/>
              </w:rPr>
              <w:t>109</w:t>
            </w:r>
          </w:p>
        </w:tc>
        <w:tc>
          <w:tcPr>
            <w:tcW w:w="793" w:type="dxa"/>
            <w:vAlign w:val="center"/>
          </w:tcPr>
          <w:p w14:paraId="52135C98" w14:textId="77777777" w:rsidR="00B52CB1" w:rsidRPr="0002648A" w:rsidRDefault="00B52CB1" w:rsidP="005157FB">
            <w:pPr>
              <w:spacing w:line="240" w:lineRule="exact"/>
              <w:jc w:val="right"/>
              <w:rPr>
                <w:rFonts w:hAnsi="標楷體"/>
                <w:sz w:val="24"/>
                <w:szCs w:val="28"/>
              </w:rPr>
            </w:pPr>
          </w:p>
        </w:tc>
        <w:tc>
          <w:tcPr>
            <w:tcW w:w="852" w:type="dxa"/>
            <w:vAlign w:val="center"/>
          </w:tcPr>
          <w:p w14:paraId="4BD40C88"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1</w:t>
            </w:r>
          </w:p>
        </w:tc>
        <w:tc>
          <w:tcPr>
            <w:tcW w:w="822" w:type="dxa"/>
            <w:vAlign w:val="center"/>
          </w:tcPr>
          <w:p w14:paraId="20F1AB07"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1</w:t>
            </w:r>
          </w:p>
        </w:tc>
        <w:tc>
          <w:tcPr>
            <w:tcW w:w="1426" w:type="dxa"/>
            <w:vAlign w:val="center"/>
          </w:tcPr>
          <w:p w14:paraId="723AFB6A"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1</w:t>
            </w:r>
          </w:p>
        </w:tc>
        <w:tc>
          <w:tcPr>
            <w:tcW w:w="1294" w:type="dxa"/>
            <w:vAlign w:val="center"/>
          </w:tcPr>
          <w:p w14:paraId="5BCC0379"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1457" w:type="dxa"/>
            <w:vAlign w:val="center"/>
          </w:tcPr>
          <w:p w14:paraId="3CAE1D70"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2</w:t>
            </w:r>
          </w:p>
        </w:tc>
        <w:tc>
          <w:tcPr>
            <w:tcW w:w="811" w:type="dxa"/>
            <w:vAlign w:val="center"/>
          </w:tcPr>
          <w:p w14:paraId="7EAC1B6A"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2</w:t>
            </w:r>
          </w:p>
        </w:tc>
        <w:tc>
          <w:tcPr>
            <w:tcW w:w="1007" w:type="dxa"/>
            <w:vAlign w:val="center"/>
          </w:tcPr>
          <w:p w14:paraId="2BA4A785"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r>
      <w:tr w:rsidR="0002648A" w:rsidRPr="0002648A" w14:paraId="57374C86" w14:textId="77777777" w:rsidTr="001E7072">
        <w:trPr>
          <w:trHeight w:val="17"/>
        </w:trPr>
        <w:tc>
          <w:tcPr>
            <w:tcW w:w="909" w:type="dxa"/>
            <w:tcBorders>
              <w:bottom w:val="single" w:sz="4" w:space="0" w:color="auto"/>
            </w:tcBorders>
          </w:tcPr>
          <w:p w14:paraId="40BC1183" w14:textId="77777777" w:rsidR="00B52CB1" w:rsidRPr="0002648A" w:rsidRDefault="00B52CB1" w:rsidP="005157FB">
            <w:pPr>
              <w:spacing w:line="240" w:lineRule="exact"/>
              <w:jc w:val="center"/>
              <w:rPr>
                <w:rFonts w:hAnsi="標楷體"/>
                <w:sz w:val="24"/>
                <w:szCs w:val="28"/>
              </w:rPr>
            </w:pPr>
            <w:r w:rsidRPr="0002648A">
              <w:rPr>
                <w:rFonts w:hAnsi="標楷體"/>
                <w:sz w:val="24"/>
                <w:szCs w:val="28"/>
              </w:rPr>
              <w:t>110年9月底</w:t>
            </w:r>
          </w:p>
        </w:tc>
        <w:tc>
          <w:tcPr>
            <w:tcW w:w="793" w:type="dxa"/>
            <w:tcBorders>
              <w:bottom w:val="single" w:sz="4" w:space="0" w:color="auto"/>
            </w:tcBorders>
            <w:vAlign w:val="center"/>
          </w:tcPr>
          <w:p w14:paraId="09F8B279"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1</w:t>
            </w:r>
          </w:p>
        </w:tc>
        <w:tc>
          <w:tcPr>
            <w:tcW w:w="852" w:type="dxa"/>
            <w:tcBorders>
              <w:bottom w:val="single" w:sz="4" w:space="0" w:color="auto"/>
            </w:tcBorders>
            <w:vAlign w:val="center"/>
          </w:tcPr>
          <w:p w14:paraId="24E3844E"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822" w:type="dxa"/>
            <w:tcBorders>
              <w:bottom w:val="single" w:sz="4" w:space="0" w:color="auto"/>
            </w:tcBorders>
            <w:vAlign w:val="center"/>
          </w:tcPr>
          <w:p w14:paraId="47576E97"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2</w:t>
            </w:r>
          </w:p>
        </w:tc>
        <w:tc>
          <w:tcPr>
            <w:tcW w:w="1426" w:type="dxa"/>
            <w:tcBorders>
              <w:bottom w:val="single" w:sz="4" w:space="0" w:color="auto"/>
            </w:tcBorders>
            <w:vAlign w:val="center"/>
          </w:tcPr>
          <w:p w14:paraId="003A70EC"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4</w:t>
            </w:r>
          </w:p>
        </w:tc>
        <w:tc>
          <w:tcPr>
            <w:tcW w:w="1294" w:type="dxa"/>
            <w:tcBorders>
              <w:bottom w:val="single" w:sz="4" w:space="0" w:color="auto"/>
            </w:tcBorders>
            <w:vAlign w:val="center"/>
          </w:tcPr>
          <w:p w14:paraId="5D0ACDF2"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 xml:space="preserve">1 </w:t>
            </w:r>
          </w:p>
        </w:tc>
        <w:tc>
          <w:tcPr>
            <w:tcW w:w="1457" w:type="dxa"/>
            <w:tcBorders>
              <w:bottom w:val="single" w:sz="4" w:space="0" w:color="auto"/>
            </w:tcBorders>
            <w:vAlign w:val="center"/>
          </w:tcPr>
          <w:p w14:paraId="028BB04F"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c>
          <w:tcPr>
            <w:tcW w:w="811" w:type="dxa"/>
            <w:tcBorders>
              <w:bottom w:val="single" w:sz="4" w:space="0" w:color="auto"/>
            </w:tcBorders>
            <w:vAlign w:val="center"/>
          </w:tcPr>
          <w:p w14:paraId="43F77E12"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6</w:t>
            </w:r>
            <w:r w:rsidRPr="0002648A">
              <w:rPr>
                <w:rFonts w:hAnsi="標楷體" w:hint="eastAsia"/>
                <w:sz w:val="24"/>
                <w:szCs w:val="40"/>
                <w:vertAlign w:val="superscript"/>
              </w:rPr>
              <w:t>備註</w:t>
            </w:r>
            <w:r w:rsidRPr="0002648A">
              <w:rPr>
                <w:rFonts w:hAnsi="標楷體"/>
                <w:sz w:val="24"/>
                <w:szCs w:val="40"/>
                <w:vertAlign w:val="superscript"/>
              </w:rPr>
              <w:t>3</w:t>
            </w:r>
          </w:p>
        </w:tc>
        <w:tc>
          <w:tcPr>
            <w:tcW w:w="1007" w:type="dxa"/>
            <w:tcBorders>
              <w:bottom w:val="single" w:sz="4" w:space="0" w:color="auto"/>
            </w:tcBorders>
            <w:vAlign w:val="center"/>
          </w:tcPr>
          <w:p w14:paraId="08AC5B4D"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r>
      <w:tr w:rsidR="0002648A" w:rsidRPr="0002648A" w14:paraId="64C3EBBF" w14:textId="77777777" w:rsidTr="005157FB">
        <w:trPr>
          <w:trHeight w:val="17"/>
        </w:trPr>
        <w:tc>
          <w:tcPr>
            <w:tcW w:w="909" w:type="dxa"/>
          </w:tcPr>
          <w:p w14:paraId="7F7F8951" w14:textId="77777777" w:rsidR="00B52CB1" w:rsidRPr="0002648A" w:rsidRDefault="00B52CB1" w:rsidP="005157FB">
            <w:pPr>
              <w:spacing w:line="240" w:lineRule="exact"/>
              <w:jc w:val="center"/>
              <w:rPr>
                <w:rFonts w:hAnsi="標楷體"/>
                <w:sz w:val="24"/>
                <w:szCs w:val="28"/>
              </w:rPr>
            </w:pPr>
            <w:r w:rsidRPr="0002648A">
              <w:rPr>
                <w:rFonts w:hAnsi="標楷體" w:hint="eastAsia"/>
                <w:sz w:val="24"/>
                <w:szCs w:val="28"/>
              </w:rPr>
              <w:t>合計</w:t>
            </w:r>
          </w:p>
        </w:tc>
        <w:tc>
          <w:tcPr>
            <w:tcW w:w="793" w:type="dxa"/>
            <w:vAlign w:val="center"/>
          </w:tcPr>
          <w:p w14:paraId="5AC3E40E"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1</w:t>
            </w:r>
          </w:p>
        </w:tc>
        <w:tc>
          <w:tcPr>
            <w:tcW w:w="852" w:type="dxa"/>
            <w:vAlign w:val="center"/>
          </w:tcPr>
          <w:p w14:paraId="2810E233"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1</w:t>
            </w:r>
          </w:p>
        </w:tc>
        <w:tc>
          <w:tcPr>
            <w:tcW w:w="822" w:type="dxa"/>
            <w:vAlign w:val="center"/>
          </w:tcPr>
          <w:p w14:paraId="2AC294B2"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3</w:t>
            </w:r>
          </w:p>
        </w:tc>
        <w:tc>
          <w:tcPr>
            <w:tcW w:w="1426" w:type="dxa"/>
            <w:vAlign w:val="center"/>
          </w:tcPr>
          <w:p w14:paraId="05CF4629"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5</w:t>
            </w:r>
          </w:p>
        </w:tc>
        <w:tc>
          <w:tcPr>
            <w:tcW w:w="1294" w:type="dxa"/>
            <w:vAlign w:val="center"/>
          </w:tcPr>
          <w:p w14:paraId="7BC35008"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1</w:t>
            </w:r>
          </w:p>
        </w:tc>
        <w:tc>
          <w:tcPr>
            <w:tcW w:w="1457" w:type="dxa"/>
            <w:vAlign w:val="center"/>
          </w:tcPr>
          <w:p w14:paraId="0EE24B81"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3</w:t>
            </w:r>
          </w:p>
        </w:tc>
        <w:tc>
          <w:tcPr>
            <w:tcW w:w="811" w:type="dxa"/>
            <w:vAlign w:val="center"/>
          </w:tcPr>
          <w:p w14:paraId="1A774C70"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9</w:t>
            </w:r>
          </w:p>
        </w:tc>
        <w:tc>
          <w:tcPr>
            <w:tcW w:w="1007" w:type="dxa"/>
            <w:vAlign w:val="center"/>
          </w:tcPr>
          <w:p w14:paraId="6DBC1D7B" w14:textId="77777777" w:rsidR="00B52CB1" w:rsidRPr="0002648A" w:rsidRDefault="00B52CB1" w:rsidP="005157FB">
            <w:pPr>
              <w:spacing w:line="240" w:lineRule="exact"/>
              <w:jc w:val="right"/>
              <w:rPr>
                <w:rFonts w:hAnsi="標楷體"/>
                <w:sz w:val="24"/>
                <w:szCs w:val="28"/>
              </w:rPr>
            </w:pPr>
            <w:r w:rsidRPr="0002648A">
              <w:rPr>
                <w:rFonts w:hAnsi="標楷體"/>
                <w:sz w:val="24"/>
                <w:szCs w:val="28"/>
              </w:rPr>
              <w:t>0</w:t>
            </w:r>
          </w:p>
        </w:tc>
      </w:tr>
    </w:tbl>
    <w:p w14:paraId="4B37E629" w14:textId="77777777" w:rsidR="00B52CB1" w:rsidRPr="0002648A" w:rsidRDefault="00B52CB1" w:rsidP="009F6CA3">
      <w:pPr>
        <w:pStyle w:val="2"/>
        <w:numPr>
          <w:ilvl w:val="1"/>
          <w:numId w:val="0"/>
        </w:numPr>
        <w:spacing w:line="220" w:lineRule="exact"/>
        <w:rPr>
          <w:bCs w:val="0"/>
          <w:kern w:val="0"/>
          <w:sz w:val="22"/>
          <w:szCs w:val="16"/>
        </w:rPr>
      </w:pPr>
      <w:r w:rsidRPr="0002648A">
        <w:rPr>
          <w:rFonts w:hint="eastAsia"/>
          <w:bCs w:val="0"/>
          <w:kern w:val="0"/>
          <w:sz w:val="20"/>
          <w:szCs w:val="16"/>
        </w:rPr>
        <w:t>備註</w:t>
      </w:r>
      <w:r w:rsidRPr="0002648A">
        <w:rPr>
          <w:rFonts w:hint="eastAsia"/>
          <w:bCs w:val="0"/>
          <w:kern w:val="0"/>
          <w:sz w:val="22"/>
          <w:szCs w:val="16"/>
        </w:rPr>
        <w:t>：</w:t>
      </w:r>
    </w:p>
    <w:p w14:paraId="3A85A2B0" w14:textId="2569D079" w:rsidR="00B52CB1" w:rsidRPr="0002648A" w:rsidRDefault="00B52CB1" w:rsidP="009F6CA3">
      <w:pPr>
        <w:pStyle w:val="2"/>
        <w:numPr>
          <w:ilvl w:val="0"/>
          <w:numId w:val="13"/>
        </w:numPr>
        <w:spacing w:before="100" w:beforeAutospacing="1" w:line="280" w:lineRule="exact"/>
        <w:ind w:left="240" w:hangingChars="100" w:hanging="240"/>
        <w:contextualSpacing/>
        <w:rPr>
          <w:sz w:val="22"/>
          <w:szCs w:val="40"/>
        </w:rPr>
      </w:pPr>
      <w:r w:rsidRPr="0002648A">
        <w:rPr>
          <w:rFonts w:hint="eastAsia"/>
          <w:sz w:val="22"/>
          <w:szCs w:val="40"/>
        </w:rPr>
        <w:t>107年發生矽</w:t>
      </w:r>
      <w:r w:rsidR="00636EF0" w:rsidRPr="0002648A">
        <w:rPr>
          <w:rFonts w:hint="eastAsia"/>
          <w:sz w:val="22"/>
          <w:szCs w:val="40"/>
        </w:rPr>
        <w:t>○</w:t>
      </w:r>
      <w:r w:rsidRPr="0002648A">
        <w:rPr>
          <w:rFonts w:hint="eastAsia"/>
          <w:sz w:val="22"/>
          <w:szCs w:val="40"/>
        </w:rPr>
        <w:t>有限公司、敬</w:t>
      </w:r>
      <w:r w:rsidR="00636EF0" w:rsidRPr="0002648A">
        <w:rPr>
          <w:rFonts w:hint="eastAsia"/>
          <w:sz w:val="22"/>
          <w:szCs w:val="40"/>
        </w:rPr>
        <w:t>○</w:t>
      </w:r>
      <w:r w:rsidRPr="0002648A">
        <w:rPr>
          <w:rFonts w:hint="eastAsia"/>
          <w:sz w:val="22"/>
          <w:szCs w:val="40"/>
        </w:rPr>
        <w:t>股份有限公司等重大工安事件，又配合</w:t>
      </w:r>
      <w:r w:rsidR="001E41F3" w:rsidRPr="0002648A">
        <w:rPr>
          <w:rFonts w:hint="eastAsia"/>
          <w:sz w:val="22"/>
          <w:szCs w:val="40"/>
        </w:rPr>
        <w:t>就業服務法</w:t>
      </w:r>
      <w:r w:rsidRPr="0002648A">
        <w:rPr>
          <w:rFonts w:hint="eastAsia"/>
          <w:sz w:val="22"/>
          <w:szCs w:val="40"/>
        </w:rPr>
        <w:t>於107年11月28日修正公布，增訂第54條第1項第15款有關雇主違反職安法規定，致所聘僱外國人發生死亡或失能者，應不予核發許可之規定，原第54條第1項第15款移列至第16款，因此勞動部始修正「雇主聘僱第二類外國人違反</w:t>
      </w:r>
      <w:r w:rsidR="001E41F3" w:rsidRPr="0002648A">
        <w:rPr>
          <w:rFonts w:hint="eastAsia"/>
          <w:sz w:val="22"/>
          <w:szCs w:val="40"/>
        </w:rPr>
        <w:t>就業服務法</w:t>
      </w:r>
      <w:r w:rsidRPr="0002648A">
        <w:rPr>
          <w:rFonts w:hint="eastAsia"/>
          <w:sz w:val="22"/>
          <w:szCs w:val="40"/>
        </w:rPr>
        <w:t>第七十二條規定廢止招募許可及聘僱許可裁量基準」及「雇主違反</w:t>
      </w:r>
      <w:r w:rsidR="001E41F3" w:rsidRPr="0002648A">
        <w:rPr>
          <w:rFonts w:hint="eastAsia"/>
          <w:sz w:val="22"/>
          <w:szCs w:val="40"/>
        </w:rPr>
        <w:t>就業服務法</w:t>
      </w:r>
      <w:r w:rsidRPr="0002648A">
        <w:rPr>
          <w:rFonts w:hint="eastAsia"/>
          <w:sz w:val="22"/>
          <w:szCs w:val="40"/>
        </w:rPr>
        <w:t>第五十四條規定不予許可及中止引進裁量基準」，故105年至107年期間無案件數。</w:t>
      </w:r>
    </w:p>
    <w:p w14:paraId="33BF1414" w14:textId="77777777" w:rsidR="00B52CB1" w:rsidRPr="0002648A" w:rsidRDefault="00B52CB1" w:rsidP="009F6CA3">
      <w:pPr>
        <w:pStyle w:val="2"/>
        <w:numPr>
          <w:ilvl w:val="0"/>
          <w:numId w:val="13"/>
        </w:numPr>
        <w:spacing w:before="100" w:beforeAutospacing="1" w:line="280" w:lineRule="exact"/>
        <w:ind w:left="240" w:hangingChars="100" w:hanging="240"/>
        <w:contextualSpacing/>
        <w:rPr>
          <w:sz w:val="22"/>
          <w:szCs w:val="40"/>
        </w:rPr>
      </w:pPr>
      <w:r w:rsidRPr="0002648A">
        <w:rPr>
          <w:rFonts w:hint="eastAsia"/>
          <w:sz w:val="22"/>
          <w:szCs w:val="40"/>
        </w:rPr>
        <w:t>為針對減低移工職災提出具體有效的措施，勞動部於109年起涉及移工重大傷害職業災害案件之災害檢查報告書，送往勞動檢查機構移送發展署卓處。</w:t>
      </w:r>
    </w:p>
    <w:p w14:paraId="44720A73" w14:textId="77777777" w:rsidR="00B52CB1" w:rsidRPr="0002648A" w:rsidRDefault="00B52CB1" w:rsidP="009F6CA3">
      <w:pPr>
        <w:pStyle w:val="2"/>
        <w:numPr>
          <w:ilvl w:val="0"/>
          <w:numId w:val="13"/>
        </w:numPr>
        <w:spacing w:before="100" w:beforeAutospacing="1" w:line="280" w:lineRule="exact"/>
        <w:ind w:left="240" w:hangingChars="100" w:hanging="240"/>
        <w:contextualSpacing/>
        <w:rPr>
          <w:sz w:val="22"/>
          <w:szCs w:val="40"/>
        </w:rPr>
      </w:pPr>
      <w:r w:rsidRPr="0002648A">
        <w:rPr>
          <w:rFonts w:hint="eastAsia"/>
          <w:sz w:val="22"/>
          <w:szCs w:val="40"/>
        </w:rPr>
        <w:t>因受裁處人違反勞動檢查法、消防法、建築法或其他相關法令，致所聘僱之外國人發生死亡事故，復未依勞基法或職業災害勞工保護法等相關規定辦理職業災害補償，故分別以1：5及1：1比例廢止，合計廢止6人。</w:t>
      </w:r>
    </w:p>
    <w:p w14:paraId="6607A6AE" w14:textId="77777777" w:rsidR="00B52CB1" w:rsidRPr="0002648A" w:rsidRDefault="00B52CB1" w:rsidP="009F6CA3">
      <w:pPr>
        <w:pStyle w:val="2"/>
        <w:numPr>
          <w:ilvl w:val="1"/>
          <w:numId w:val="0"/>
        </w:numPr>
        <w:spacing w:line="280" w:lineRule="exact"/>
        <w:rPr>
          <w:sz w:val="22"/>
          <w:szCs w:val="40"/>
        </w:rPr>
      </w:pPr>
      <w:r w:rsidRPr="0002648A">
        <w:rPr>
          <w:rFonts w:hint="eastAsia"/>
          <w:sz w:val="22"/>
          <w:szCs w:val="40"/>
        </w:rPr>
        <w:t>資料來源：勞動部。</w:t>
      </w:r>
    </w:p>
    <w:p w14:paraId="4E92574C" w14:textId="77777777" w:rsidR="00636EF0" w:rsidRPr="0002648A" w:rsidRDefault="00636EF0" w:rsidP="00B52CB1">
      <w:pPr>
        <w:pStyle w:val="2"/>
        <w:numPr>
          <w:ilvl w:val="1"/>
          <w:numId w:val="0"/>
        </w:numPr>
        <w:spacing w:line="300" w:lineRule="exact"/>
        <w:rPr>
          <w:sz w:val="22"/>
          <w:szCs w:val="40"/>
        </w:rPr>
      </w:pPr>
    </w:p>
    <w:p w14:paraId="5F2BE2A3" w14:textId="676F7850" w:rsidR="00B52CB1" w:rsidRPr="0002648A" w:rsidRDefault="00B52CB1" w:rsidP="001E7072">
      <w:pPr>
        <w:pStyle w:val="5"/>
        <w:rPr>
          <w:spacing w:val="-8"/>
        </w:rPr>
      </w:pPr>
      <w:r w:rsidRPr="0002648A">
        <w:rPr>
          <w:rFonts w:hint="eastAsia"/>
          <w:spacing w:val="-8"/>
        </w:rPr>
        <w:t>對於依</w:t>
      </w:r>
      <w:r w:rsidR="00636EF0" w:rsidRPr="0002648A">
        <w:rPr>
          <w:rFonts w:hint="eastAsia"/>
          <w:spacing w:val="-8"/>
        </w:rPr>
        <w:t>據</w:t>
      </w:r>
      <w:r w:rsidR="001E41F3" w:rsidRPr="0002648A">
        <w:rPr>
          <w:rFonts w:hint="eastAsia"/>
          <w:spacing w:val="-8"/>
        </w:rPr>
        <w:t>就業服務法</w:t>
      </w:r>
      <w:r w:rsidRPr="0002648A">
        <w:rPr>
          <w:rFonts w:hint="eastAsia"/>
          <w:spacing w:val="-8"/>
        </w:rPr>
        <w:t>第54條第1項第15款、第16款、第2項受裁處者，勞動部如何進行查察、又針對曾受裁處之雇主追蹤機制為何，勞動部</w:t>
      </w:r>
      <w:r w:rsidR="00636EF0" w:rsidRPr="0002648A">
        <w:rPr>
          <w:rFonts w:hint="eastAsia"/>
          <w:spacing w:val="-8"/>
        </w:rPr>
        <w:t>說明</w:t>
      </w:r>
      <w:r w:rsidRPr="0002648A">
        <w:rPr>
          <w:rFonts w:hint="eastAsia"/>
          <w:spacing w:val="-8"/>
        </w:rPr>
        <w:t>略以：</w:t>
      </w:r>
    </w:p>
    <w:p w14:paraId="31A273DD" w14:textId="3A678468" w:rsidR="00B52CB1" w:rsidRPr="0002648A" w:rsidRDefault="00B52CB1" w:rsidP="001E7072">
      <w:pPr>
        <w:pStyle w:val="6"/>
      </w:pPr>
      <w:r w:rsidRPr="0002648A">
        <w:rPr>
          <w:rFonts w:hint="eastAsia"/>
        </w:rPr>
        <w:t>針對依</w:t>
      </w:r>
      <w:r w:rsidR="00636EF0" w:rsidRPr="0002648A">
        <w:rPr>
          <w:rFonts w:hint="eastAsia"/>
        </w:rPr>
        <w:t>據</w:t>
      </w:r>
      <w:r w:rsidR="001E41F3" w:rsidRPr="0002648A">
        <w:rPr>
          <w:rFonts w:hint="eastAsia"/>
        </w:rPr>
        <w:t>就業服務法</w:t>
      </w:r>
      <w:r w:rsidRPr="0002648A">
        <w:rPr>
          <w:rFonts w:hint="eastAsia"/>
        </w:rPr>
        <w:t>第54條第1項第15款或第16款、第2項者受裁處者查察情形，係</w:t>
      </w:r>
      <w:r w:rsidRPr="0002648A">
        <w:rPr>
          <w:rFonts w:hint="eastAsia"/>
          <w:u w:val="single"/>
        </w:rPr>
        <w:t>以勞動部收到通報移工有發生職業災害情事，再經發展署函請地方政府勞工局查明雇主有無非法聘僱移工、移工發生職業災害情形及雇主有無依規定辦理職業災害補償</w:t>
      </w:r>
      <w:r w:rsidRPr="0002648A">
        <w:rPr>
          <w:rFonts w:hint="eastAsia"/>
        </w:rPr>
        <w:t>。如經地方</w:t>
      </w:r>
      <w:r w:rsidRPr="0002648A">
        <w:rPr>
          <w:rFonts w:hint="eastAsia"/>
        </w:rPr>
        <w:lastRenderedPageBreak/>
        <w:t>政府查察後，雇主若違反職安法致所聘僱移工發生死亡、失能且未依法補償或賠償；或違反保護勞工法令情節重大，經各地方主管機關依法裁處，並將裁處書副知發展署。</w:t>
      </w:r>
    </w:p>
    <w:p w14:paraId="4043A74C" w14:textId="7034E1DD" w:rsidR="00B52CB1" w:rsidRPr="0002648A" w:rsidRDefault="00B52CB1" w:rsidP="001E7072">
      <w:pPr>
        <w:pStyle w:val="6"/>
      </w:pPr>
      <w:r w:rsidRPr="0002648A">
        <w:rPr>
          <w:rFonts w:hint="eastAsia"/>
        </w:rPr>
        <w:t>勞動部表示為掌握重複遭受移工申訴之雇主或仲介之動態，</w:t>
      </w:r>
      <w:r w:rsidRPr="0002648A">
        <w:rPr>
          <w:rFonts w:hint="eastAsia"/>
          <w:u w:val="single"/>
        </w:rPr>
        <w:t>已於106、108及109年函送加強關懷對象函送各地方政府辦理訪查</w:t>
      </w:r>
      <w:r w:rsidRPr="0002648A">
        <w:rPr>
          <w:rFonts w:hint="eastAsia"/>
        </w:rPr>
        <w:t>；為持續落實保障移工聘僱權益，110年度刻正辦理加強關懷對象訪查，對象包含107年至109年之近3年內，雇主與其相關人士因涉違反</w:t>
      </w:r>
      <w:r w:rsidR="001E41F3" w:rsidRPr="0002648A">
        <w:rPr>
          <w:rFonts w:hint="eastAsia"/>
        </w:rPr>
        <w:t>就業服務法</w:t>
      </w:r>
      <w:r w:rsidRPr="0002648A">
        <w:rPr>
          <w:rFonts w:hint="eastAsia"/>
        </w:rPr>
        <w:t>規定，遭勞動部管制一定期間內不得聘僱移工，經以移工相關作業系統比對前揭曾被註記管制之雇主名單中，經解除列管後現</w:t>
      </w:r>
      <w:r w:rsidRPr="0002648A">
        <w:rPr>
          <w:rFonts w:hint="eastAsia"/>
          <w:spacing w:val="-8"/>
        </w:rPr>
        <w:t>仍聘僱移工者，故已包含曾依據</w:t>
      </w:r>
      <w:r w:rsidR="001E41F3" w:rsidRPr="0002648A">
        <w:rPr>
          <w:rFonts w:hint="eastAsia"/>
          <w:spacing w:val="-8"/>
        </w:rPr>
        <w:t>就業服務法</w:t>
      </w:r>
      <w:r w:rsidRPr="0002648A">
        <w:rPr>
          <w:rFonts w:hint="eastAsia"/>
          <w:spacing w:val="-8"/>
        </w:rPr>
        <w:t>第54條第1項第15款、第16款、第2項受裁處之雇主。</w:t>
      </w:r>
    </w:p>
    <w:p w14:paraId="7E75E96B" w14:textId="77777777" w:rsidR="00B52CB1" w:rsidRPr="0002648A" w:rsidRDefault="00B52CB1" w:rsidP="001E7072">
      <w:pPr>
        <w:pStyle w:val="4"/>
      </w:pPr>
      <w:r w:rsidRPr="0002648A">
        <w:rPr>
          <w:rFonts w:hint="eastAsia"/>
        </w:rPr>
        <w:t>面對雇主規避職災補償或賠償，造成移工醫療期間龐大經濟壓力等情，勞動部針對「職災墊償制度」可行性之研議：</w:t>
      </w:r>
    </w:p>
    <w:p w14:paraId="0C88B3C5" w14:textId="173926E2" w:rsidR="00B52CB1" w:rsidRPr="0002648A" w:rsidRDefault="00B52CB1" w:rsidP="001E7072">
      <w:pPr>
        <w:pStyle w:val="5"/>
      </w:pPr>
      <w:r w:rsidRPr="0002648A">
        <w:rPr>
          <w:rFonts w:hint="eastAsia"/>
        </w:rPr>
        <w:t>凡適用勞基法之勞工，其勞動條件應依該法規定辦理。依</w:t>
      </w:r>
      <w:r w:rsidR="009E33B1" w:rsidRPr="0002648A">
        <w:rPr>
          <w:rFonts w:hint="eastAsia"/>
        </w:rPr>
        <w:t>勞基法</w:t>
      </w:r>
      <w:r w:rsidRPr="0002648A">
        <w:rPr>
          <w:rFonts w:hint="eastAsia"/>
        </w:rPr>
        <w:t>第</w:t>
      </w:r>
      <w:r w:rsidRPr="0002648A">
        <w:t>59</w:t>
      </w:r>
      <w:r w:rsidRPr="0002648A">
        <w:rPr>
          <w:rFonts w:hint="eastAsia"/>
        </w:rPr>
        <w:t>條規定，勞工因遭遇職業災害而致失能、傷害或疾病時，雇主應依同條各款規定予以補償（包括必需之醫療費用、工資、失能補償）。但如同一事故，依勞保條例或其他法令規定，已由雇主支付費用補償者，雇主得予以抵充之。</w:t>
      </w:r>
    </w:p>
    <w:p w14:paraId="736556D1" w14:textId="77777777" w:rsidR="00B52CB1" w:rsidRPr="0002648A" w:rsidRDefault="00B52CB1" w:rsidP="001E7072">
      <w:pPr>
        <w:pStyle w:val="5"/>
      </w:pPr>
      <w:r w:rsidRPr="0002648A">
        <w:rPr>
          <w:rFonts w:hint="eastAsia"/>
          <w:u w:val="single"/>
        </w:rPr>
        <w:t>對於事業單位經舉發涉有未依法給付職業災害補償者，當地勞工行政主管機關應本權責依法查察</w:t>
      </w:r>
      <w:r w:rsidRPr="0002648A">
        <w:rPr>
          <w:rFonts w:hint="eastAsia"/>
        </w:rPr>
        <w:t>。經查倘認有違法情事時，除應依法裁罰外，並應依勞基法第80條之</w:t>
      </w:r>
      <w:r w:rsidRPr="0002648A">
        <w:t>1</w:t>
      </w:r>
      <w:r w:rsidRPr="0002648A">
        <w:rPr>
          <w:rFonts w:hint="eastAsia"/>
        </w:rPr>
        <w:t>規定，限期令其</w:t>
      </w:r>
      <w:r w:rsidRPr="0002648A">
        <w:rPr>
          <w:rFonts w:hint="eastAsia"/>
        </w:rPr>
        <w:lastRenderedPageBreak/>
        <w:t>改善；屆期未改善者，應按次處罰，且再責令改善，確保勞工權益。</w:t>
      </w:r>
    </w:p>
    <w:p w14:paraId="11C0905B" w14:textId="77777777" w:rsidR="00B52CB1" w:rsidRPr="0002648A" w:rsidRDefault="00B52CB1" w:rsidP="001E7072">
      <w:pPr>
        <w:pStyle w:val="5"/>
      </w:pPr>
      <w:r w:rsidRPr="0002648A">
        <w:rPr>
          <w:rFonts w:hint="eastAsia"/>
        </w:rPr>
        <w:t>110年4月30日總統公布之勞工職業災害保險及保護法，除擴大納保對象外，且適用之對象包括本國籍與外國籍勞工。縱使投保單位未依法為受僱勞工辦理加保手續，保險效力仍從到職日起算，於保險事故發生後，並得依規定請領保險給付，對於職災移工更具保障。</w:t>
      </w:r>
    </w:p>
    <w:p w14:paraId="236EB36D" w14:textId="77777777" w:rsidR="00F779D6" w:rsidRPr="0002648A" w:rsidRDefault="00E91A58" w:rsidP="001E7072">
      <w:pPr>
        <w:pStyle w:val="3"/>
      </w:pPr>
      <w:r w:rsidRPr="0002648A">
        <w:rPr>
          <w:rFonts w:hint="eastAsia"/>
        </w:rPr>
        <w:t>有關移工職災後遭雇主強迫終止聘僱關係強行遣送</w:t>
      </w:r>
      <w:r w:rsidR="00F832F0" w:rsidRPr="0002648A">
        <w:rPr>
          <w:rFonts w:hint="eastAsia"/>
        </w:rPr>
        <w:t>或間接為難逼迫</w:t>
      </w:r>
      <w:r w:rsidR="00A569C7" w:rsidRPr="0002648A">
        <w:rPr>
          <w:rFonts w:hint="eastAsia"/>
        </w:rPr>
        <w:t>返國</w:t>
      </w:r>
      <w:r w:rsidR="00F832F0" w:rsidRPr="0002648A">
        <w:rPr>
          <w:rFonts w:hint="eastAsia"/>
        </w:rPr>
        <w:t>之</w:t>
      </w:r>
      <w:r w:rsidRPr="0002648A">
        <w:rPr>
          <w:rFonts w:hint="eastAsia"/>
        </w:rPr>
        <w:t>情形</w:t>
      </w:r>
    </w:p>
    <w:p w14:paraId="68E61132" w14:textId="77777777" w:rsidR="00F779D6" w:rsidRPr="0002648A" w:rsidRDefault="00E91A58" w:rsidP="001E7072">
      <w:pPr>
        <w:pStyle w:val="4"/>
        <w:ind w:left="1560"/>
      </w:pPr>
      <w:r w:rsidRPr="0002648A">
        <w:rPr>
          <w:rFonts w:hint="eastAsia"/>
        </w:rPr>
        <w:t>相關法令：</w:t>
      </w:r>
    </w:p>
    <w:p w14:paraId="5D2E98A2" w14:textId="77777777" w:rsidR="00F779D6" w:rsidRPr="0002648A" w:rsidRDefault="00E91A58" w:rsidP="001E7072">
      <w:pPr>
        <w:pStyle w:val="5"/>
      </w:pPr>
      <w:r w:rsidRPr="0002648A">
        <w:rPr>
          <w:rFonts w:hint="eastAsia"/>
        </w:rPr>
        <w:t>依</w:t>
      </w:r>
      <w:r w:rsidRPr="0002648A">
        <w:tab/>
      </w:r>
      <w:r w:rsidRPr="0002648A">
        <w:rPr>
          <w:rFonts w:hint="eastAsia"/>
        </w:rPr>
        <w:t>職業災害勞工保護法第23條規定略以，</w:t>
      </w:r>
      <w:r w:rsidRPr="0002648A">
        <w:rPr>
          <w:rFonts w:hint="eastAsia"/>
          <w:u w:val="single"/>
        </w:rPr>
        <w:t>雇主原則不得預告終止與職業災害勞工之勞動契約</w:t>
      </w:r>
      <w:r w:rsidRPr="0002648A">
        <w:rPr>
          <w:rFonts w:hint="eastAsia"/>
        </w:rPr>
        <w:t>。除非有下列情形之一者，雇主不得預告終止與職業災害勞工之勞動契約：「一、歇業或重大虧損，報經主管機關核定。二、職業災害勞工經醫療終止後，經公立醫療機構認定身心障礙不堪勝任工作。三、因天災、事變或其他不可抗力因素，致事業不能繼續經營，報經主管機關核定。」</w:t>
      </w:r>
    </w:p>
    <w:p w14:paraId="5FA26726" w14:textId="77777777" w:rsidR="00F779D6" w:rsidRPr="0002648A" w:rsidRDefault="00E91A58" w:rsidP="001E7072">
      <w:pPr>
        <w:pStyle w:val="5"/>
      </w:pPr>
      <w:r w:rsidRPr="0002648A">
        <w:rPr>
          <w:rFonts w:hint="eastAsia"/>
        </w:rPr>
        <w:t>職業災害勞工保護法第24條規定略以，有下列情形之一者，</w:t>
      </w:r>
      <w:r w:rsidRPr="0002648A">
        <w:rPr>
          <w:rFonts w:hint="eastAsia"/>
          <w:u w:val="single"/>
        </w:rPr>
        <w:t>職業災害勞工得終止勞動契約</w:t>
      </w:r>
      <w:r w:rsidRPr="0002648A">
        <w:rPr>
          <w:rFonts w:hint="eastAsia"/>
        </w:rPr>
        <w:t>：「一、經公立醫療機構認定身心障礙不堪勝任工作。……三、雇主未依第二十七條規定(依照職災勞工健康狀況及能力，安置適當之工作，並提供必要之輔助設施</w:t>
      </w:r>
      <w:r w:rsidRPr="0002648A">
        <w:t>)</w:t>
      </w:r>
      <w:r w:rsidRPr="0002648A">
        <w:rPr>
          <w:rFonts w:hint="eastAsia"/>
        </w:rPr>
        <w:t>辦理。四、對雇主依第二十七條規定安置之工作未能達成協議。」</w:t>
      </w:r>
    </w:p>
    <w:p w14:paraId="745C1703" w14:textId="77777777" w:rsidR="00F779D6" w:rsidRPr="0002648A" w:rsidRDefault="00E91A58" w:rsidP="001E7072">
      <w:pPr>
        <w:pStyle w:val="5"/>
      </w:pPr>
      <w:r w:rsidRPr="0002648A">
        <w:rPr>
          <w:rFonts w:hint="eastAsia"/>
        </w:rPr>
        <w:t>勞基法第13條規定：「勞工在第五十條規定之停止工作期間或第五十九條規定之醫療期間，雇主不得終止契約。但雇主因天災、事變或其</w:t>
      </w:r>
      <w:r w:rsidRPr="0002648A">
        <w:rPr>
          <w:rFonts w:hint="eastAsia"/>
        </w:rPr>
        <w:lastRenderedPageBreak/>
        <w:t>他不可抗力致事業不能繼續，經報主管機關核定者，不在此限。」違者依同法第78條規定處罰。</w:t>
      </w:r>
    </w:p>
    <w:p w14:paraId="0BEBB1BF" w14:textId="77777777" w:rsidR="00F779D6" w:rsidRPr="0002648A" w:rsidRDefault="00E91A58" w:rsidP="001E7072">
      <w:pPr>
        <w:pStyle w:val="4"/>
        <w:ind w:left="1560"/>
      </w:pPr>
      <w:r w:rsidRPr="0002648A">
        <w:rPr>
          <w:rFonts w:hint="eastAsia"/>
        </w:rPr>
        <w:t>移工職災後被雇主終止契約(提前解約、契約到期後不續聘等態樣)之人數：</w:t>
      </w:r>
    </w:p>
    <w:p w14:paraId="6C0EB657" w14:textId="77777777" w:rsidR="00F779D6" w:rsidRPr="0002648A" w:rsidRDefault="00E91A58" w:rsidP="001E7072">
      <w:pPr>
        <w:pStyle w:val="5"/>
      </w:pPr>
      <w:r w:rsidRPr="0002648A">
        <w:rPr>
          <w:rFonts w:hint="eastAsia"/>
        </w:rPr>
        <w:t>勞動部表示，依</w:t>
      </w:r>
      <w:r w:rsidRPr="0002648A">
        <w:tab/>
      </w:r>
      <w:r w:rsidRPr="0002648A">
        <w:rPr>
          <w:rFonts w:hint="eastAsia"/>
        </w:rPr>
        <w:t>職業災害勞工保護法第23條規定略以，雇主原則不得預告終止與職業災害勞工之勞動契約。</w:t>
      </w:r>
      <w:r w:rsidRPr="0002648A">
        <w:rPr>
          <w:rFonts w:hint="eastAsia"/>
          <w:u w:val="single"/>
        </w:rPr>
        <w:t>因此，移工若遭遇職災事故，於醫療期間，尚無經雇主單方終止契約廢止聘僱許可情事</w:t>
      </w:r>
      <w:r w:rsidRPr="0002648A">
        <w:rPr>
          <w:rFonts w:hint="eastAsia"/>
        </w:rPr>
        <w:t>。</w:t>
      </w:r>
    </w:p>
    <w:p w14:paraId="0B760C2A" w14:textId="77777777" w:rsidR="00F779D6" w:rsidRPr="0002648A" w:rsidRDefault="00E91A58" w:rsidP="001E7072">
      <w:pPr>
        <w:pStyle w:val="5"/>
      </w:pPr>
      <w:r w:rsidRPr="0002648A">
        <w:rPr>
          <w:rFonts w:hint="eastAsia"/>
        </w:rPr>
        <w:t>近5年，雇主違反勞基法第13條</w:t>
      </w:r>
      <w:r w:rsidRPr="0002648A">
        <w:rPr>
          <w:rStyle w:val="aff4"/>
          <w:bCs w:val="0"/>
        </w:rPr>
        <w:footnoteReference w:id="28"/>
      </w:r>
      <w:r w:rsidRPr="0002648A">
        <w:rPr>
          <w:rFonts w:hint="eastAsia"/>
        </w:rPr>
        <w:t>規定，於職業災害醫療期間與職災勞工終止契約受裁罰情形：</w:t>
      </w:r>
    </w:p>
    <w:p w14:paraId="4ABD51BE" w14:textId="77777777" w:rsidR="00F779D6" w:rsidRPr="0002648A" w:rsidRDefault="00E91A58" w:rsidP="009F6CA3">
      <w:pPr>
        <w:pStyle w:val="52"/>
        <w:ind w:left="2041" w:firstLine="680"/>
      </w:pPr>
      <w:r w:rsidRPr="0002648A">
        <w:rPr>
          <w:rFonts w:hint="eastAsia"/>
        </w:rPr>
        <w:t>近5年，共計26家事業單位因違反勞基法第13條規定，於職業災害醫療期間與職災勞工終止契約，受裁罰9或10萬元，其</w:t>
      </w:r>
      <w:r w:rsidRPr="0002648A">
        <w:rPr>
          <w:rFonts w:hint="eastAsia"/>
          <w:u w:val="single"/>
        </w:rPr>
        <w:t>中1家職災勞工之身分為越南籍移工</w:t>
      </w:r>
      <w:r w:rsidRPr="0002648A">
        <w:rPr>
          <w:rFonts w:hint="eastAsia"/>
        </w:rPr>
        <w:t>。</w:t>
      </w:r>
    </w:p>
    <w:p w14:paraId="5BF5BF7D" w14:textId="77777777" w:rsidR="00F779D6" w:rsidRPr="0002648A" w:rsidRDefault="00E91A58" w:rsidP="001E7072">
      <w:pPr>
        <w:pStyle w:val="4"/>
        <w:ind w:left="1560"/>
      </w:pPr>
      <w:r w:rsidRPr="0002648A">
        <w:rPr>
          <w:rFonts w:hint="eastAsia"/>
        </w:rPr>
        <w:t>勞動部為避免移工因遭受職業災害遭雇主或仲介強制遣返母國等情形之相關措施：</w:t>
      </w:r>
    </w:p>
    <w:p w14:paraId="7DBFF39A" w14:textId="77777777" w:rsidR="00F779D6" w:rsidRPr="0002648A" w:rsidRDefault="00E91A58" w:rsidP="001E7072">
      <w:pPr>
        <w:pStyle w:val="5"/>
      </w:pPr>
      <w:r w:rsidRPr="0002648A">
        <w:rPr>
          <w:rFonts w:hint="eastAsia"/>
        </w:rPr>
        <w:t>廢止其招募許可及聘僱許可之一部或全部：</w:t>
      </w:r>
    </w:p>
    <w:p w14:paraId="47F148F1" w14:textId="4CBFE30C" w:rsidR="00F779D6" w:rsidRPr="0002648A" w:rsidRDefault="00E91A58" w:rsidP="001E7072">
      <w:pPr>
        <w:pStyle w:val="6"/>
        <w:numPr>
          <w:ilvl w:val="0"/>
          <w:numId w:val="0"/>
        </w:numPr>
        <w:ind w:left="2127"/>
      </w:pPr>
      <w:r w:rsidRPr="0002648A">
        <w:rPr>
          <w:rFonts w:hint="eastAsia"/>
        </w:rPr>
        <w:t xml:space="preserve">    為保護移工工作權益，避免移工因遭受職業災害於醫療期間遭雇主或仲介強制遣返母國等情形，當移工有遭受職業災害等情事，雇主不得有違法之片面終止聘僱關係之情事，違者依照其違規情節，依</w:t>
      </w:r>
      <w:r w:rsidR="001E41F3" w:rsidRPr="0002648A">
        <w:rPr>
          <w:rFonts w:hint="eastAsia"/>
        </w:rPr>
        <w:t>就業服務法</w:t>
      </w:r>
      <w:r w:rsidRPr="0002648A">
        <w:rPr>
          <w:rFonts w:hint="eastAsia"/>
        </w:rPr>
        <w:t>第54條</w:t>
      </w:r>
      <w:r w:rsidRPr="0002648A">
        <w:tab/>
      </w:r>
      <w:r w:rsidRPr="0002648A">
        <w:tab/>
      </w:r>
      <w:r w:rsidRPr="0002648A">
        <w:rPr>
          <w:rFonts w:hint="eastAsia"/>
        </w:rPr>
        <w:t>第1項第15款、第16款及第2項規定略以，雇主聘僱外國人從事</w:t>
      </w:r>
      <w:r w:rsidR="001E41F3" w:rsidRPr="0002648A">
        <w:rPr>
          <w:rFonts w:hint="eastAsia"/>
        </w:rPr>
        <w:t>就業服務法</w:t>
      </w:r>
      <w:r w:rsidRPr="0002648A">
        <w:rPr>
          <w:rFonts w:hint="eastAsia"/>
        </w:rPr>
        <w:t>第46條第1項第8款至</w:t>
      </w:r>
      <w:r w:rsidRPr="0002648A">
        <w:rPr>
          <w:rFonts w:hint="eastAsia"/>
        </w:rPr>
        <w:lastRenderedPageBreak/>
        <w:t>第11款規定之工作，於申請之日前前2年內有違反職安法規定，至所聘僱外國人發生死亡、喪失部分或全部工作能力，且未依法補償或賠償；或其他違反保護勞工之法令情節重大情事者，勞動部應不予核發招募許可、聘僱許可或展延聘僱許可之一部或全部；其已核發招募許可者，得終止引進。又依</w:t>
      </w:r>
      <w:r w:rsidR="001E41F3" w:rsidRPr="0002648A">
        <w:rPr>
          <w:rFonts w:hint="eastAsia"/>
        </w:rPr>
        <w:t>就業服務法</w:t>
      </w:r>
      <w:r w:rsidRPr="0002648A">
        <w:rPr>
          <w:rFonts w:hint="eastAsia"/>
        </w:rPr>
        <w:t>第72條第1款規定略以，雇主有第54條第1項各款所定情事之一者，應廢止其招募許可及聘僱許可之一部或全部。</w:t>
      </w:r>
    </w:p>
    <w:p w14:paraId="0E8811E8" w14:textId="77777777" w:rsidR="00F779D6" w:rsidRPr="0002648A" w:rsidRDefault="00E91A58" w:rsidP="001E7072">
      <w:pPr>
        <w:pStyle w:val="5"/>
      </w:pPr>
      <w:r w:rsidRPr="0002648A">
        <w:rPr>
          <w:rFonts w:hint="eastAsia"/>
        </w:rPr>
        <w:t>為保護移工工作權益，避免遭雇主強迫終止聘僱關係致強行遣送出國，依雇主聘僱外國人許可及管理辦法（</w:t>
      </w:r>
      <w:r w:rsidR="00B12442" w:rsidRPr="0002648A">
        <w:rPr>
          <w:rFonts w:hint="eastAsia"/>
        </w:rPr>
        <w:t>下稱管理</w:t>
      </w:r>
      <w:r w:rsidRPr="0002648A">
        <w:rPr>
          <w:rFonts w:hint="eastAsia"/>
        </w:rPr>
        <w:t>辦法）第45條第2項規範，須於雙方合意解除聘僱關係14日前，經當地勞工主管機關驗證，確認移工真意，以避免移工發生職業災害後遭雇主以其他事由強迫返國之情事發生。</w:t>
      </w:r>
    </w:p>
    <w:p w14:paraId="1523A848" w14:textId="77777777" w:rsidR="00F779D6" w:rsidRPr="0002648A" w:rsidRDefault="00E91A58" w:rsidP="001E7072">
      <w:pPr>
        <w:pStyle w:val="5"/>
      </w:pPr>
      <w:r w:rsidRPr="0002648A">
        <w:rPr>
          <w:rFonts w:hint="eastAsia"/>
        </w:rPr>
        <w:t>另依</w:t>
      </w:r>
      <w:r w:rsidR="00B12442" w:rsidRPr="0002648A">
        <w:rPr>
          <w:rFonts w:hint="eastAsia"/>
        </w:rPr>
        <w:t>管理</w:t>
      </w:r>
      <w:r w:rsidRPr="0002648A">
        <w:rPr>
          <w:rFonts w:hint="eastAsia"/>
        </w:rPr>
        <w:t>辦法第28條之3規定，移工於聘僱許可有效期間屆滿前2個月至4個月內，雇主有繼續聘僱該外國人之必要者，於上述該期限內向勞動部申請期滿續聘許可。至雇主若無意繼續聘僱，應依</w:t>
      </w:r>
      <w:r w:rsidR="00B12442" w:rsidRPr="0002648A">
        <w:rPr>
          <w:rFonts w:hint="eastAsia"/>
        </w:rPr>
        <w:t>管理</w:t>
      </w:r>
      <w:r w:rsidRPr="0002648A">
        <w:rPr>
          <w:rFonts w:hint="eastAsia"/>
        </w:rPr>
        <w:t>辦法第28條之4規定，為其申請期滿轉換，因此僅經移工同意者，雇主始得安排其出國。</w:t>
      </w:r>
    </w:p>
    <w:p w14:paraId="13FB9213" w14:textId="77777777" w:rsidR="00F779D6" w:rsidRPr="0002648A" w:rsidRDefault="00E91A58" w:rsidP="001E7072">
      <w:pPr>
        <w:pStyle w:val="5"/>
      </w:pPr>
      <w:r w:rsidRPr="0002648A">
        <w:rPr>
          <w:rFonts w:hint="eastAsia"/>
        </w:rPr>
        <w:t>又為使移工瞭解相關法令規定，保障自身權益，勞動部製作移工職前講習宣導影片，提供移工於入國前職前訓練課程觀看；設置移工機場服務站辦理入境移工法令講習宣導及出境申訴服務、並建置1955勞工諮詢申訴專線受理移工諮詢及申訴案件，且不定期針對3年內曾致電</w:t>
      </w:r>
      <w:r w:rsidRPr="0002648A">
        <w:rPr>
          <w:rFonts w:hint="eastAsia"/>
        </w:rPr>
        <w:lastRenderedPageBreak/>
        <w:t>之移工發送相關宣導簡訊，另補助各地方政府及民間團體辦理移工權益保障宣導活動，藉由活動宣導各項法令及資訊，又透過媒體(如多國語廣播及跨國勞動力權益維護資訊網站等)提供移工相關規範及聘僱即時訊息，並於「移工在臺工作須知手冊」電子書新增職業災害費用說明，以完善移工入國前、入國後及出國前</w:t>
      </w:r>
      <w:r w:rsidR="00A041CB" w:rsidRPr="0002648A">
        <w:rPr>
          <w:rFonts w:hint="eastAsia"/>
        </w:rPr>
        <w:t>的</w:t>
      </w:r>
      <w:r w:rsidRPr="0002648A">
        <w:rPr>
          <w:rFonts w:hint="eastAsia"/>
        </w:rPr>
        <w:t>宣導網絡。</w:t>
      </w:r>
    </w:p>
    <w:p w14:paraId="351F940E" w14:textId="77777777" w:rsidR="00F779D6" w:rsidRPr="0002648A" w:rsidRDefault="00A041CB" w:rsidP="001E7072">
      <w:pPr>
        <w:pStyle w:val="5"/>
      </w:pPr>
      <w:r w:rsidRPr="0002648A">
        <w:rPr>
          <w:rFonts w:hint="eastAsia"/>
        </w:rPr>
        <w:t>另外</w:t>
      </w:r>
      <w:r w:rsidR="00E91A58" w:rsidRPr="0002648A">
        <w:rPr>
          <w:rFonts w:hint="eastAsia"/>
        </w:rPr>
        <w:t>，有關職業災害等宣導資訊，除可提供勞動部於上述管道進行宣導外，亦將透過地方政府實施移工訪查業務時，提供相關宣導資料</w:t>
      </w:r>
      <w:r w:rsidRPr="0002648A">
        <w:rPr>
          <w:rFonts w:hint="eastAsia"/>
        </w:rPr>
        <w:t>讓</w:t>
      </w:r>
      <w:r w:rsidR="00E91A58" w:rsidRPr="0002648A">
        <w:rPr>
          <w:rFonts w:hint="eastAsia"/>
        </w:rPr>
        <w:t>移工知悉。</w:t>
      </w:r>
    </w:p>
    <w:p w14:paraId="177FBCEC" w14:textId="77777777" w:rsidR="00F779D6" w:rsidRPr="0002648A" w:rsidRDefault="00E91A58" w:rsidP="001E7072">
      <w:pPr>
        <w:pStyle w:val="4"/>
        <w:ind w:left="1560"/>
      </w:pPr>
      <w:r w:rsidRPr="0002648A">
        <w:rPr>
          <w:rFonts w:hint="eastAsia"/>
        </w:rPr>
        <w:t>有關探求外國人真意之解約驗證：</w:t>
      </w:r>
      <w:r w:rsidRPr="0002648A">
        <w:t xml:space="preserve"> </w:t>
      </w:r>
    </w:p>
    <w:p w14:paraId="1A7F696D" w14:textId="77777777" w:rsidR="00F779D6" w:rsidRPr="0002648A" w:rsidRDefault="00E91A58" w:rsidP="001E7072">
      <w:pPr>
        <w:pStyle w:val="5"/>
      </w:pPr>
      <w:r w:rsidRPr="0002648A">
        <w:rPr>
          <w:rFonts w:hint="eastAsia"/>
        </w:rPr>
        <w:t>本院</w:t>
      </w:r>
      <w:r w:rsidR="00B52CB1" w:rsidRPr="0002648A">
        <w:rPr>
          <w:rFonts w:hint="eastAsia"/>
        </w:rPr>
        <w:t>之前的調查報告</w:t>
      </w:r>
      <w:r w:rsidRPr="0002648A">
        <w:rPr>
          <w:rStyle w:val="aff4"/>
          <w:bCs w:val="0"/>
        </w:rPr>
        <w:footnoteReference w:id="29"/>
      </w:r>
      <w:r w:rsidRPr="0002648A">
        <w:rPr>
          <w:rFonts w:hint="eastAsia"/>
        </w:rPr>
        <w:t>已提出驗證程序多因資訊不對等及驗證前之不當和解等原因而失真，勞動部之因應作為：</w:t>
      </w:r>
    </w:p>
    <w:p w14:paraId="24FC3D36" w14:textId="77777777" w:rsidR="00F779D6" w:rsidRPr="0002648A" w:rsidRDefault="00B52CB1" w:rsidP="001E7072">
      <w:pPr>
        <w:pStyle w:val="6"/>
      </w:pPr>
      <w:r w:rsidRPr="0002648A">
        <w:rPr>
          <w:rFonts w:hint="eastAsia"/>
        </w:rPr>
        <w:t>發展署</w:t>
      </w:r>
      <w:r w:rsidR="00E91A58" w:rsidRPr="0002648A">
        <w:rPr>
          <w:rFonts w:hint="eastAsia"/>
        </w:rPr>
        <w:t>訂定由當地主管機關探求外國人之真意解約驗證程序確保移工非自願解約，依勞動部之驗證程序流程圖，當地主管機關依通知書</w:t>
      </w:r>
      <w:r w:rsidR="00E91A58" w:rsidRPr="0002648A">
        <w:rPr>
          <w:rStyle w:val="aff4"/>
          <w:rFonts w:hAnsi="標楷體"/>
        </w:rPr>
        <w:footnoteReference w:id="30"/>
      </w:r>
      <w:r w:rsidR="00E91A58" w:rsidRPr="0002648A">
        <w:rPr>
          <w:rFonts w:hint="eastAsia"/>
        </w:rPr>
        <w:t>所載「終止聘僱關係事由」探求外國人真意，認定雇主與移工合意終止聘僱關係之事實；部分縣市政府尚會再確認兩造雙方對「債權債務」（包含「違約金」、「稅金」、「存款」、「機票費」、「薪資」等項目）確無</w:t>
      </w:r>
      <w:r w:rsidR="00E91A58" w:rsidRPr="0002648A">
        <w:rPr>
          <w:rFonts w:hint="eastAsia"/>
        </w:rPr>
        <w:lastRenderedPageBreak/>
        <w:t>爭議</w:t>
      </w:r>
      <w:r w:rsidR="00E91A58" w:rsidRPr="0002648A">
        <w:rPr>
          <w:rStyle w:val="aff4"/>
          <w:rFonts w:hAnsi="標楷體"/>
        </w:rPr>
        <w:footnoteReference w:id="31"/>
      </w:r>
      <w:r w:rsidR="00E91A58" w:rsidRPr="0002648A">
        <w:rPr>
          <w:rFonts w:hint="eastAsia"/>
        </w:rPr>
        <w:t>，始開具驗證雇主與移工終止聘僱關係證明書。</w:t>
      </w:r>
    </w:p>
    <w:p w14:paraId="7BC50672" w14:textId="77777777" w:rsidR="00F779D6" w:rsidRPr="0002648A" w:rsidRDefault="00E91A58" w:rsidP="001E7072">
      <w:pPr>
        <w:pStyle w:val="6"/>
      </w:pPr>
      <w:r w:rsidRPr="0002648A">
        <w:rPr>
          <w:rFonts w:hint="eastAsia"/>
        </w:rPr>
        <w:t>為落實驗證程序機制，避免移工未完成離境驗證程序，或在尚有勞資爭議情況下，遭強制送到機場遣返之案件發生，致移工權益受損，勞動部前於101年12月20日函請各地方政府辦理移工離境驗證程序時，應使通譯或通曉母語人員在場協助翻譯，不可由仲介公司之通譯人員充當翻譯；又為探求移工真意，避免移工在雇主或仲介公司壓力下勉為同意，事後又在出國之際或返國後指稱因受壓力而為同意，</w:t>
      </w:r>
      <w:r w:rsidR="00A041CB" w:rsidRPr="0002648A">
        <w:rPr>
          <w:rFonts w:hint="eastAsia"/>
        </w:rPr>
        <w:t>若</w:t>
      </w:r>
      <w:r w:rsidRPr="0002648A">
        <w:rPr>
          <w:rFonts w:hint="eastAsia"/>
        </w:rPr>
        <w:t>移工有神色不安、緊張，應時分別探詢。另為避免日後爭議，地方政府視情形予以錄音或錄影備查，並落實驗證程序相關規定辦理，以確保勞僱雙方權益。</w:t>
      </w:r>
    </w:p>
    <w:p w14:paraId="50954EB4" w14:textId="77777777" w:rsidR="00F779D6" w:rsidRPr="0002648A" w:rsidRDefault="00E91A58" w:rsidP="001E7072">
      <w:pPr>
        <w:pStyle w:val="6"/>
      </w:pPr>
      <w:r w:rsidRPr="0002648A">
        <w:rPr>
          <w:rFonts w:hint="eastAsia"/>
        </w:rPr>
        <w:t>地方政府辦理驗證程序過程中，移工如遇有疑義，可逕撥「1955勞工諮詢申訴專線」提出協助，以防止雇主不當遣返移工事件發生，並保障移工權益。</w:t>
      </w:r>
    </w:p>
    <w:p w14:paraId="0AF94302" w14:textId="77777777" w:rsidR="00F779D6" w:rsidRPr="0002648A" w:rsidRDefault="00E91A58" w:rsidP="001E7072">
      <w:pPr>
        <w:pStyle w:val="5"/>
        <w:rPr>
          <w:spacing w:val="-8"/>
        </w:rPr>
      </w:pPr>
      <w:r w:rsidRPr="0002648A">
        <w:rPr>
          <w:rFonts w:hint="eastAsia"/>
          <w:spacing w:val="-8"/>
        </w:rPr>
        <w:t>勞工主管機關受理終止聘僱關係驗證案件統計</w:t>
      </w:r>
    </w:p>
    <w:p w14:paraId="178C619F" w14:textId="77777777" w:rsidR="00F779D6" w:rsidRPr="0002648A" w:rsidRDefault="00E91A58" w:rsidP="001E7072">
      <w:pPr>
        <w:pStyle w:val="6"/>
      </w:pPr>
      <w:r w:rsidRPr="0002648A">
        <w:rPr>
          <w:rFonts w:hint="eastAsia"/>
        </w:rPr>
        <w:t>106年至110年7月止</w:t>
      </w:r>
      <w:r w:rsidR="00171F17" w:rsidRPr="0002648A">
        <w:rPr>
          <w:rFonts w:hint="eastAsia"/>
        </w:rPr>
        <w:t>，</w:t>
      </w:r>
      <w:r w:rsidRPr="0002648A">
        <w:rPr>
          <w:rFonts w:hint="eastAsia"/>
        </w:rPr>
        <w:t>勞工主管機關受理終止聘僱關係驗證案件數總計32萬6,237件，經探求勞雇雙方真意，並經地方政府勞工主管機關開具解約證明書總計32萬6,005件，</w:t>
      </w:r>
      <w:r w:rsidRPr="0002648A">
        <w:rPr>
          <w:rFonts w:hint="eastAsia"/>
          <w:u w:val="single"/>
        </w:rPr>
        <w:t>另不合意解約轉由爭議案件處理者計232件，只占0.07%</w:t>
      </w:r>
      <w:r w:rsidRPr="0002648A">
        <w:rPr>
          <w:rFonts w:hint="eastAsia"/>
        </w:rPr>
        <w:t>，又上述232件已轉為爭議案件。</w:t>
      </w:r>
    </w:p>
    <w:p w14:paraId="7F89C595" w14:textId="77777777" w:rsidR="00F779D6" w:rsidRPr="0002648A" w:rsidRDefault="00E91A58" w:rsidP="001E7072">
      <w:pPr>
        <w:pStyle w:val="6"/>
      </w:pPr>
      <w:r w:rsidRPr="0002648A">
        <w:rPr>
          <w:rFonts w:hint="eastAsia"/>
          <w:u w:val="single"/>
        </w:rPr>
        <w:t>勞動部統計105年至109年間已領取失能給</w:t>
      </w:r>
      <w:r w:rsidRPr="0002648A">
        <w:rPr>
          <w:rFonts w:hint="eastAsia"/>
          <w:u w:val="single"/>
        </w:rPr>
        <w:lastRenderedPageBreak/>
        <w:t>付者，終止契約人數512人，其中提前解約人數為276人，經地方主管機關探求真意時移工並未表示爭議</w:t>
      </w:r>
      <w:r w:rsidRPr="0002648A">
        <w:rPr>
          <w:rFonts w:hint="eastAsia"/>
        </w:rPr>
        <w:t>，提前解約原因包含家中有事人數為171人，個人因素人數為105人。</w:t>
      </w:r>
    </w:p>
    <w:p w14:paraId="636DE781" w14:textId="77777777" w:rsidR="00F779D6" w:rsidRPr="0002648A" w:rsidRDefault="00E91A58" w:rsidP="001E7072">
      <w:pPr>
        <w:pStyle w:val="5"/>
      </w:pPr>
      <w:r w:rsidRPr="0002648A">
        <w:rPr>
          <w:rFonts w:hint="eastAsia"/>
        </w:rPr>
        <w:t>勞動部是否針對爭議事項原因統計：</w:t>
      </w:r>
    </w:p>
    <w:p w14:paraId="0A571BCE" w14:textId="77777777" w:rsidR="00F779D6" w:rsidRPr="0002648A" w:rsidRDefault="00E91A58" w:rsidP="001E7072">
      <w:pPr>
        <w:pStyle w:val="42"/>
        <w:ind w:leftChars="625" w:left="2126" w:firstLine="680"/>
      </w:pPr>
      <w:r w:rsidRPr="0002648A">
        <w:rPr>
          <w:rFonts w:hint="eastAsia"/>
        </w:rPr>
        <w:t>勞動部約詢後查復資料表示：「</w:t>
      </w:r>
      <w:r w:rsidRPr="0002648A">
        <w:rPr>
          <w:rFonts w:hint="eastAsia"/>
          <w:u w:val="single"/>
        </w:rPr>
        <w:t>茲因地方政府並未就該爭議事項原因作統計</w:t>
      </w:r>
      <w:r w:rsidRPr="0002648A">
        <w:rPr>
          <w:rFonts w:hint="eastAsia"/>
        </w:rPr>
        <w:t>，勞動部表示未來將規劃於『外籍勞工查察暨諮詢管理資訊系統』終止聘僱管理項下新增登載選項功能，包括：契約爭議、工資爭議、工時爭議、管理爭議、職業災害爭議及仲介爭議等選項，並視地方政府實際執行狀況，適時新增功能選項，以利瞭解爭議原因。」</w:t>
      </w:r>
    </w:p>
    <w:p w14:paraId="4AD25C71" w14:textId="6BF382A1" w:rsidR="00171F17" w:rsidRPr="0002648A" w:rsidRDefault="00171F17" w:rsidP="00171F17">
      <w:pPr>
        <w:pStyle w:val="4"/>
        <w:ind w:left="1560"/>
      </w:pPr>
      <w:r w:rsidRPr="0002648A">
        <w:rPr>
          <w:rFonts w:hint="eastAsia"/>
        </w:rPr>
        <w:t>據本院訪談安置單位的代表表示：「依據安置作業要點</w:t>
      </w:r>
      <w:r w:rsidRPr="0002648A">
        <w:rPr>
          <w:rStyle w:val="aff4"/>
        </w:rPr>
        <w:footnoteReference w:id="32"/>
      </w:r>
      <w:r w:rsidRPr="0002648A">
        <w:rPr>
          <w:rFonts w:hint="eastAsia"/>
        </w:rPr>
        <w:t>，職災移工與雇主訴訟至一審之後，就非安置對象，政府就不會再補助安置單位關於移工的經費，如果安置單位沒有收容，移工就可能會流浪或</w:t>
      </w:r>
      <w:r w:rsidR="00B36F4E" w:rsidRPr="0002648A">
        <w:rPr>
          <w:rFonts w:hint="eastAsia"/>
        </w:rPr>
        <w:t>到</w:t>
      </w:r>
      <w:r w:rsidRPr="0002648A">
        <w:rPr>
          <w:rFonts w:hint="eastAsia"/>
        </w:rPr>
        <w:t>朋友家暫住(也需要付住宿費)……。」勞動部</w:t>
      </w:r>
      <w:r w:rsidR="00A041CB" w:rsidRPr="0002648A">
        <w:rPr>
          <w:rFonts w:hint="eastAsia"/>
        </w:rPr>
        <w:t>表示可以透過「專案安置」方式辦理：</w:t>
      </w:r>
      <w:r w:rsidR="00A041CB" w:rsidRPr="0002648A">
        <w:t xml:space="preserve"> </w:t>
      </w:r>
    </w:p>
    <w:p w14:paraId="03313425" w14:textId="787622D1" w:rsidR="00171F17" w:rsidRPr="0002648A" w:rsidRDefault="00171F17" w:rsidP="001E7072">
      <w:pPr>
        <w:pStyle w:val="5"/>
      </w:pPr>
      <w:r w:rsidRPr="0002648A">
        <w:rPr>
          <w:rFonts w:hint="eastAsia"/>
        </w:rPr>
        <w:t>依據受聘僱從事</w:t>
      </w:r>
      <w:r w:rsidR="001E41F3" w:rsidRPr="0002648A">
        <w:rPr>
          <w:rFonts w:hint="eastAsia"/>
        </w:rPr>
        <w:t>就業服務法</w:t>
      </w:r>
      <w:r w:rsidRPr="0002648A">
        <w:rPr>
          <w:rFonts w:hint="eastAsia"/>
        </w:rPr>
        <w:t>第46條第1項第8款至第11款規定工作之外國人臨時安置作業要點(下稱安置要點)第2點第1項第5款規定，外國人符合其他經主管機關專案核定有安置必要之外國人者，為安置要點之安置對象。</w:t>
      </w:r>
    </w:p>
    <w:p w14:paraId="11AA21CC" w14:textId="77777777" w:rsidR="00171F17" w:rsidRPr="0002648A" w:rsidRDefault="00171F17" w:rsidP="001E7072">
      <w:pPr>
        <w:pStyle w:val="5"/>
      </w:pPr>
      <w:r w:rsidRPr="0002648A">
        <w:rPr>
          <w:rFonts w:hint="eastAsia"/>
        </w:rPr>
        <w:t>另依安置要點第7點第1項規定，地方主管機關依安置要點安置外國人，安置期限最長為2個月，必要時得延長1次，最長以2個月為限。但</w:t>
      </w:r>
      <w:r w:rsidRPr="0002648A">
        <w:rPr>
          <w:rFonts w:hint="eastAsia"/>
        </w:rPr>
        <w:lastRenderedPageBreak/>
        <w:t>安置期限不得逾外國人之聘僱許可期限。另依同點第2項第2款及第5款規定，延長安置期限屆滿之外國人，有下列情形之一，地方主管機關得向勞動部申請再延長安置：（1）遭受職業災害，經醫師診斷，有治療必要者，每次延長安置以1個月為限。（2）刑事訴訟案件被害人，經地方主管機關認定屬實者，每次延長安置以4個月為限，最長不得逾檢察機關不起訴處分或法院一審判決之日。</w:t>
      </w:r>
    </w:p>
    <w:p w14:paraId="46DF44FC" w14:textId="77777777" w:rsidR="00171F17" w:rsidRPr="0002648A" w:rsidRDefault="00171F17" w:rsidP="001E7072">
      <w:pPr>
        <w:pStyle w:val="5"/>
      </w:pPr>
      <w:r w:rsidRPr="0002648A">
        <w:rPr>
          <w:rFonts w:hint="eastAsia"/>
        </w:rPr>
        <w:t>綜上，安置要點規定移工如經地方主機關認定並安置於勞動部備案安置單位，安置2個月經延長安置2個月後，如有符合安置要點第7條規定事由得申請再延長安置，如移工因職業災害而為刑事訴訟被害人，依規定再延長安置最長不得逾法院一審判決之日。惟移工因職業災害受安置，經醫師診斷有治療必要者，得申請再延長安置，另外國人如因職業災害仍有安置需求得依安置要點第2點規定，經勞動部以專案核定方式安置。</w:t>
      </w:r>
    </w:p>
    <w:p w14:paraId="7E665906" w14:textId="77777777" w:rsidR="00F779D6" w:rsidRPr="0002648A" w:rsidRDefault="00E91A58" w:rsidP="001E7072">
      <w:pPr>
        <w:pStyle w:val="3"/>
      </w:pPr>
      <w:r w:rsidRPr="0002648A">
        <w:rPr>
          <w:rFonts w:hint="eastAsia"/>
        </w:rPr>
        <w:t>各項協助職災失能移工重返職場措施</w:t>
      </w:r>
    </w:p>
    <w:p w14:paraId="37724772" w14:textId="77777777" w:rsidR="00F779D6" w:rsidRPr="0002648A" w:rsidRDefault="00E91A58" w:rsidP="001E7072">
      <w:pPr>
        <w:pStyle w:val="4"/>
        <w:ind w:left="1560"/>
      </w:pPr>
      <w:r w:rsidRPr="0002648A">
        <w:rPr>
          <w:rFonts w:hint="eastAsia"/>
        </w:rPr>
        <w:t>職業重建措施</w:t>
      </w:r>
    </w:p>
    <w:p w14:paraId="362BBB74" w14:textId="77777777" w:rsidR="00F779D6" w:rsidRPr="0002648A" w:rsidRDefault="00F15C5B" w:rsidP="001E7072">
      <w:pPr>
        <w:pStyle w:val="5"/>
      </w:pPr>
      <w:r w:rsidRPr="0002648A">
        <w:rPr>
          <w:rFonts w:hint="eastAsia"/>
        </w:rPr>
        <w:t>職業災害勞工保護法</w:t>
      </w:r>
      <w:r w:rsidR="00810530" w:rsidRPr="0002648A">
        <w:rPr>
          <w:rFonts w:hint="eastAsia"/>
        </w:rPr>
        <w:t>—</w:t>
      </w:r>
      <w:r w:rsidR="00E91A58" w:rsidRPr="0002648A">
        <w:rPr>
          <w:rFonts w:hint="eastAsia"/>
        </w:rPr>
        <w:t>職業重建：</w:t>
      </w:r>
    </w:p>
    <w:p w14:paraId="46C31F37" w14:textId="77777777" w:rsidR="00F779D6" w:rsidRPr="0002648A" w:rsidRDefault="00E91A58" w:rsidP="001E7072">
      <w:pPr>
        <w:pStyle w:val="6"/>
      </w:pPr>
      <w:r w:rsidRPr="0002648A">
        <w:rPr>
          <w:rFonts w:hint="eastAsia"/>
        </w:rPr>
        <w:t>職業災害勞工保護法第10條規定略以</w:t>
      </w:r>
      <w:r w:rsidR="009E7A29" w:rsidRPr="0002648A">
        <w:rPr>
          <w:rFonts w:hint="eastAsia"/>
        </w:rPr>
        <w:t>，</w:t>
      </w:r>
      <w:r w:rsidRPr="0002648A">
        <w:rPr>
          <w:rFonts w:hint="eastAsia"/>
        </w:rPr>
        <w:t>事業單位、職業訓練機構及相關團體得向勞保局申請補助</w:t>
      </w:r>
      <w:r w:rsidR="009E7A29" w:rsidRPr="0002648A">
        <w:rPr>
          <w:rFonts w:hint="eastAsia"/>
        </w:rPr>
        <w:t>，辦理</w:t>
      </w:r>
      <w:r w:rsidRPr="0002648A">
        <w:rPr>
          <w:rFonts w:hint="eastAsia"/>
        </w:rPr>
        <w:t>職業災害勞之職業重建、職業災害勞工之職業輔導評量、其他與職業災害預防及職業重建有關之事項……。</w:t>
      </w:r>
    </w:p>
    <w:p w14:paraId="46916529" w14:textId="77777777" w:rsidR="00F779D6" w:rsidRPr="0002648A" w:rsidRDefault="00E91A58" w:rsidP="001E7072">
      <w:pPr>
        <w:pStyle w:val="6"/>
      </w:pPr>
      <w:r w:rsidRPr="0002648A">
        <w:tab/>
      </w:r>
      <w:r w:rsidRPr="0002648A">
        <w:rPr>
          <w:rFonts w:hint="eastAsia"/>
        </w:rPr>
        <w:t>職業災害勞工職業重建補助辦法第3條規定：「職業災害勞工職業重建包括下列各款事項：一、心理輔導及社會適應。二、工作能</w:t>
      </w:r>
      <w:r w:rsidRPr="0002648A">
        <w:rPr>
          <w:rFonts w:hint="eastAsia"/>
        </w:rPr>
        <w:lastRenderedPageBreak/>
        <w:t>力評估及強化。三、職務再設計。四、職業輔導評量。五、職業訓練。六、就業服務、追蹤及輔導再就業。七、其他職業災害勞工職業重建相關研究事項。」</w:t>
      </w:r>
    </w:p>
    <w:p w14:paraId="52E2AA1D" w14:textId="77777777" w:rsidR="006B5F02" w:rsidRPr="0002648A" w:rsidRDefault="009E7A29" w:rsidP="006B5F02">
      <w:pPr>
        <w:pStyle w:val="6"/>
      </w:pPr>
      <w:r w:rsidRPr="0002648A">
        <w:rPr>
          <w:rFonts w:hint="eastAsia"/>
        </w:rPr>
        <w:t>但是，</w:t>
      </w:r>
      <w:r w:rsidR="00E91A58" w:rsidRPr="0002648A">
        <w:rPr>
          <w:rFonts w:hint="eastAsia"/>
        </w:rPr>
        <w:t>上述職業重建事項，移工適用情況將依各政府機關相關條件規定而定。</w:t>
      </w:r>
    </w:p>
    <w:p w14:paraId="5CA4FAAB" w14:textId="77777777" w:rsidR="00F779D6" w:rsidRPr="0002648A" w:rsidRDefault="006B5F02" w:rsidP="001E7072">
      <w:pPr>
        <w:pStyle w:val="6"/>
      </w:pPr>
      <w:r w:rsidRPr="0002648A">
        <w:rPr>
          <w:rFonts w:hint="eastAsia"/>
        </w:rPr>
        <w:t>而這些職業重建措施，如</w:t>
      </w:r>
      <w:r w:rsidRPr="0002648A">
        <w:rPr>
          <w:rFonts w:hint="eastAsia"/>
          <w:u w:val="single"/>
        </w:rPr>
        <w:t>工作能力評估及強化服務</w:t>
      </w:r>
      <w:r w:rsidRPr="0002648A">
        <w:rPr>
          <w:rStyle w:val="aff4"/>
        </w:rPr>
        <w:footnoteReference w:id="33"/>
      </w:r>
      <w:r w:rsidRPr="0002648A">
        <w:rPr>
          <w:rFonts w:hint="eastAsia"/>
        </w:rPr>
        <w:t>，是協助因職災致工作能力減損勞工，以職務所需能力為目標，提供工作分析及功能性體能測驗，並進行增進其生心理功能之治療、復健及訓練。</w:t>
      </w:r>
      <w:r w:rsidRPr="0002648A">
        <w:rPr>
          <w:rFonts w:hint="eastAsia"/>
          <w:u w:val="single"/>
        </w:rPr>
        <w:t>心理輔導及社會適應服務</w:t>
      </w:r>
      <w:r w:rsidRPr="0002648A">
        <w:rPr>
          <w:rFonts w:hint="eastAsia"/>
        </w:rPr>
        <w:t>，協助職業災害勞工建立自我價值及提升自我效能，適應傷病後的改變。此外，</w:t>
      </w:r>
      <w:r w:rsidRPr="0002648A">
        <w:rPr>
          <w:rFonts w:hint="eastAsia"/>
          <w:u w:val="single"/>
        </w:rPr>
        <w:t>職務再設計</w:t>
      </w:r>
      <w:r w:rsidRPr="0002648A">
        <w:rPr>
          <w:rFonts w:hint="eastAsia"/>
        </w:rPr>
        <w:t>服務</w:t>
      </w:r>
      <w:r w:rsidRPr="0002648A">
        <w:rPr>
          <w:rStyle w:val="aff4"/>
        </w:rPr>
        <w:footnoteReference w:id="34"/>
      </w:r>
      <w:r w:rsidRPr="0002648A">
        <w:rPr>
          <w:rFonts w:hint="eastAsia"/>
        </w:rPr>
        <w:t>，協調改善其工作環境或工作機具設備、調整職務內容、工作方法及條件或應用就業輔助器具等措施，以利職業災害勞工重返職場時提高工作效能。</w:t>
      </w:r>
      <w:r w:rsidR="009E7A29" w:rsidRPr="0002648A">
        <w:rPr>
          <w:rFonts w:hint="eastAsia"/>
        </w:rPr>
        <w:t>有關</w:t>
      </w:r>
      <w:r w:rsidR="00E91A58" w:rsidRPr="0002648A">
        <w:rPr>
          <w:rFonts w:hint="eastAsia"/>
        </w:rPr>
        <w:t>提供「職災移工接受職能復健服務案例」如下：</w:t>
      </w:r>
    </w:p>
    <w:p w14:paraId="40314DAF" w14:textId="77777777" w:rsidR="00F779D6" w:rsidRPr="0002648A" w:rsidRDefault="00E91A58" w:rsidP="009F6CA3">
      <w:pPr>
        <w:pStyle w:val="a4"/>
        <w:ind w:left="-709" w:firstLine="425"/>
        <w:jc w:val="center"/>
      </w:pPr>
      <w:r w:rsidRPr="0002648A">
        <w:rPr>
          <w:rFonts w:hint="eastAsia"/>
        </w:rPr>
        <w:t>職災移工接受職能復健服務案例表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7"/>
        <w:gridCol w:w="7724"/>
      </w:tblGrid>
      <w:tr w:rsidR="0002648A" w:rsidRPr="0002648A" w14:paraId="047B5283" w14:textId="77777777" w:rsidTr="009F6CA3">
        <w:trPr>
          <w:trHeight w:val="20"/>
          <w:jc w:val="center"/>
        </w:trPr>
        <w:tc>
          <w:tcPr>
            <w:tcW w:w="9351" w:type="dxa"/>
            <w:gridSpan w:val="2"/>
          </w:tcPr>
          <w:p w14:paraId="3E7E0B11" w14:textId="77777777" w:rsidR="00F779D6" w:rsidRPr="0002648A" w:rsidRDefault="00E91A58">
            <w:pPr>
              <w:spacing w:line="400" w:lineRule="exact"/>
              <w:jc w:val="left"/>
              <w:rPr>
                <w:rFonts w:hAnsi="標楷體" w:cs="Calibri"/>
                <w:b/>
                <w:kern w:val="0"/>
                <w:sz w:val="28"/>
                <w:szCs w:val="32"/>
              </w:rPr>
            </w:pPr>
            <w:r w:rsidRPr="0002648A">
              <w:rPr>
                <w:rFonts w:hAnsi="標楷體" w:cs="Calibri" w:hint="eastAsia"/>
                <w:b/>
                <w:kern w:val="0"/>
                <w:sz w:val="28"/>
                <w:szCs w:val="32"/>
              </w:rPr>
              <w:t>一、泰</w:t>
            </w:r>
            <w:r w:rsidRPr="0002648A">
              <w:rPr>
                <w:rFonts w:hAnsi="標楷體" w:cs="新細明體" w:hint="eastAsia"/>
                <w:b/>
                <w:kern w:val="0"/>
                <w:sz w:val="28"/>
                <w:szCs w:val="32"/>
              </w:rPr>
              <w:t>○</w:t>
            </w:r>
            <w:r w:rsidRPr="0002648A">
              <w:rPr>
                <w:rFonts w:hAnsi="標楷體" w:cs="Calibri" w:hint="eastAsia"/>
                <w:b/>
                <w:kern w:val="0"/>
                <w:sz w:val="28"/>
                <w:szCs w:val="32"/>
              </w:rPr>
              <w:t>黃</w:t>
            </w:r>
            <w:r w:rsidRPr="0002648A">
              <w:rPr>
                <w:rFonts w:hAnsi="標楷體" w:cs="Calibri"/>
                <w:b/>
                <w:kern w:val="0"/>
                <w:sz w:val="28"/>
                <w:szCs w:val="32"/>
              </w:rPr>
              <w:t>(越南籍)</w:t>
            </w:r>
          </w:p>
        </w:tc>
      </w:tr>
      <w:tr w:rsidR="0002648A" w:rsidRPr="0002648A" w14:paraId="172BF299" w14:textId="77777777" w:rsidTr="009F6CA3">
        <w:trPr>
          <w:trHeight w:val="20"/>
          <w:jc w:val="center"/>
        </w:trPr>
        <w:tc>
          <w:tcPr>
            <w:tcW w:w="1627" w:type="dxa"/>
            <w:vAlign w:val="center"/>
          </w:tcPr>
          <w:p w14:paraId="0A191C12" w14:textId="77777777" w:rsidR="00F779D6" w:rsidRPr="0002648A" w:rsidRDefault="00E91A58">
            <w:pPr>
              <w:pStyle w:val="5"/>
              <w:numPr>
                <w:ilvl w:val="4"/>
                <w:numId w:val="0"/>
              </w:numPr>
              <w:spacing w:line="400" w:lineRule="exact"/>
              <w:jc w:val="left"/>
              <w:rPr>
                <w:b/>
                <w:sz w:val="28"/>
              </w:rPr>
            </w:pPr>
            <w:r w:rsidRPr="0002648A">
              <w:rPr>
                <w:rFonts w:hAnsi="標楷體" w:cs="Calibri" w:hint="eastAsia"/>
                <w:b/>
                <w:kern w:val="0"/>
                <w:sz w:val="28"/>
                <w:szCs w:val="32"/>
              </w:rPr>
              <w:t>受傷情形</w:t>
            </w:r>
          </w:p>
        </w:tc>
        <w:tc>
          <w:tcPr>
            <w:tcW w:w="7724" w:type="dxa"/>
          </w:tcPr>
          <w:p w14:paraId="0056A606" w14:textId="77777777" w:rsidR="00F779D6" w:rsidRPr="0002648A" w:rsidRDefault="00E91A58">
            <w:pPr>
              <w:spacing w:line="400" w:lineRule="exact"/>
              <w:jc w:val="left"/>
              <w:rPr>
                <w:rFonts w:hAnsi="標楷體" w:cs="Calibri"/>
                <w:kern w:val="0"/>
                <w:sz w:val="28"/>
                <w:szCs w:val="32"/>
              </w:rPr>
            </w:pPr>
            <w:r w:rsidRPr="0002648A">
              <w:rPr>
                <w:rFonts w:hAnsi="標楷體" w:cs="Calibri" w:hint="eastAsia"/>
                <w:kern w:val="0"/>
                <w:sz w:val="28"/>
                <w:szCs w:val="32"/>
              </w:rPr>
              <w:t>個案為印刷廠印刷助理，於</w:t>
            </w:r>
            <w:r w:rsidRPr="0002648A">
              <w:rPr>
                <w:rFonts w:hAnsi="標楷體" w:cs="Calibri"/>
                <w:kern w:val="0"/>
                <w:sz w:val="28"/>
                <w:szCs w:val="32"/>
              </w:rPr>
              <w:t>108年5月28日進行印刷機保養工作時左手</w:t>
            </w:r>
            <w:r w:rsidRPr="0002648A">
              <w:rPr>
                <w:rFonts w:hAnsi="標楷體" w:cs="DFKaiShu-SB-Estd-BF" w:hint="eastAsia"/>
                <w:kern w:val="0"/>
                <w:sz w:val="28"/>
                <w:szCs w:val="32"/>
              </w:rPr>
              <w:t>遭機器捲入壓傷，送至成大醫院急診。</w:t>
            </w:r>
          </w:p>
        </w:tc>
      </w:tr>
      <w:tr w:rsidR="0002648A" w:rsidRPr="0002648A" w14:paraId="4A28EEB0" w14:textId="77777777" w:rsidTr="009F6CA3">
        <w:trPr>
          <w:trHeight w:val="20"/>
          <w:jc w:val="center"/>
        </w:trPr>
        <w:tc>
          <w:tcPr>
            <w:tcW w:w="1627" w:type="dxa"/>
            <w:vAlign w:val="center"/>
          </w:tcPr>
          <w:p w14:paraId="0C0696D4" w14:textId="77777777" w:rsidR="00F779D6" w:rsidRPr="0002648A" w:rsidRDefault="00E91A58">
            <w:pPr>
              <w:pStyle w:val="5"/>
              <w:numPr>
                <w:ilvl w:val="4"/>
                <w:numId w:val="0"/>
              </w:numPr>
              <w:spacing w:line="400" w:lineRule="exact"/>
              <w:jc w:val="left"/>
              <w:rPr>
                <w:b/>
                <w:sz w:val="28"/>
              </w:rPr>
            </w:pPr>
            <w:r w:rsidRPr="0002648A">
              <w:rPr>
                <w:rFonts w:hAnsi="標楷體" w:cs="Calibri" w:hint="eastAsia"/>
                <w:b/>
                <w:kern w:val="0"/>
                <w:sz w:val="28"/>
                <w:szCs w:val="32"/>
              </w:rPr>
              <w:t>傷勢狀況</w:t>
            </w:r>
          </w:p>
        </w:tc>
        <w:tc>
          <w:tcPr>
            <w:tcW w:w="7724" w:type="dxa"/>
          </w:tcPr>
          <w:p w14:paraId="73D4EA2E" w14:textId="77777777" w:rsidR="00F779D6" w:rsidRPr="0002648A" w:rsidRDefault="00E91A58">
            <w:pPr>
              <w:spacing w:line="400" w:lineRule="exact"/>
              <w:jc w:val="left"/>
              <w:rPr>
                <w:rFonts w:hAnsi="標楷體" w:cs="Calibri"/>
                <w:kern w:val="0"/>
                <w:sz w:val="28"/>
                <w:szCs w:val="32"/>
              </w:rPr>
            </w:pPr>
            <w:r w:rsidRPr="0002648A">
              <w:rPr>
                <w:rFonts w:hAnsi="標楷體" w:cs="DFKaiShu-SB-Estd-BF"/>
                <w:kern w:val="0"/>
                <w:sz w:val="28"/>
                <w:szCs w:val="32"/>
              </w:rPr>
              <w:t>108年</w:t>
            </w:r>
            <w:r w:rsidRPr="0002648A">
              <w:rPr>
                <w:rFonts w:hAnsi="標楷體" w:cs="Calibri"/>
                <w:kern w:val="0"/>
                <w:sz w:val="28"/>
                <w:szCs w:val="32"/>
              </w:rPr>
              <w:t>5月28日至6月20日住院進行修復手術。個案因患處軟組織沾黏影響，</w:t>
            </w:r>
            <w:r w:rsidRPr="0002648A">
              <w:rPr>
                <w:rFonts w:hAnsi="標楷體" w:hint="eastAsia"/>
                <w:sz w:val="28"/>
                <w:szCs w:val="32"/>
              </w:rPr>
              <w:t>左手手腕、手指關節活動角度受限且影響手部精細動作的工作表現。負重能力未達原職務要求</w:t>
            </w:r>
            <w:r w:rsidRPr="0002648A">
              <w:rPr>
                <w:rFonts w:hAnsi="標楷體"/>
                <w:sz w:val="28"/>
                <w:szCs w:val="32"/>
              </w:rPr>
              <w:t>(20</w:t>
            </w:r>
            <w:r w:rsidRPr="0002648A">
              <w:rPr>
                <w:rFonts w:hAnsi="標楷體" w:cs="DFKaiShu-SB-Estd-BF" w:hint="eastAsia"/>
                <w:kern w:val="0"/>
                <w:sz w:val="28"/>
                <w:szCs w:val="32"/>
              </w:rPr>
              <w:t>公斤</w:t>
            </w:r>
            <w:r w:rsidRPr="0002648A">
              <w:rPr>
                <w:rFonts w:hAnsi="標楷體"/>
                <w:sz w:val="28"/>
                <w:szCs w:val="32"/>
              </w:rPr>
              <w:t>)，另指握力</w:t>
            </w:r>
            <w:r w:rsidR="009E7A29" w:rsidRPr="0002648A">
              <w:rPr>
                <w:rFonts w:hAnsi="標楷體" w:hint="eastAsia"/>
                <w:sz w:val="28"/>
                <w:szCs w:val="32"/>
              </w:rPr>
              <w:t>也</w:t>
            </w:r>
            <w:r w:rsidRPr="0002648A">
              <w:rPr>
                <w:rFonts w:hAnsi="標楷體" w:hint="eastAsia"/>
                <w:sz w:val="28"/>
                <w:szCs w:val="32"/>
              </w:rPr>
              <w:t>不佳。</w:t>
            </w:r>
          </w:p>
        </w:tc>
      </w:tr>
      <w:tr w:rsidR="0002648A" w:rsidRPr="0002648A" w14:paraId="59FDA9AE" w14:textId="77777777" w:rsidTr="009F6CA3">
        <w:trPr>
          <w:trHeight w:val="20"/>
          <w:jc w:val="center"/>
        </w:trPr>
        <w:tc>
          <w:tcPr>
            <w:tcW w:w="1627" w:type="dxa"/>
            <w:vAlign w:val="center"/>
          </w:tcPr>
          <w:p w14:paraId="1F59AB48" w14:textId="77777777" w:rsidR="00F779D6" w:rsidRPr="0002648A" w:rsidRDefault="00E91A58">
            <w:pPr>
              <w:pStyle w:val="5"/>
              <w:numPr>
                <w:ilvl w:val="4"/>
                <w:numId w:val="0"/>
              </w:numPr>
              <w:spacing w:line="400" w:lineRule="exact"/>
              <w:jc w:val="left"/>
              <w:rPr>
                <w:b/>
                <w:sz w:val="28"/>
              </w:rPr>
            </w:pPr>
            <w:r w:rsidRPr="0002648A">
              <w:rPr>
                <w:rFonts w:hAnsi="標楷體" w:cs="Calibri" w:hint="eastAsia"/>
                <w:b/>
                <w:kern w:val="0"/>
                <w:sz w:val="28"/>
                <w:szCs w:val="32"/>
              </w:rPr>
              <w:t>轉介流程</w:t>
            </w:r>
          </w:p>
        </w:tc>
        <w:tc>
          <w:tcPr>
            <w:tcW w:w="7724" w:type="dxa"/>
          </w:tcPr>
          <w:p w14:paraId="4E0CBEB9" w14:textId="77777777" w:rsidR="00F779D6" w:rsidRPr="0002648A" w:rsidRDefault="00E91A58">
            <w:pPr>
              <w:spacing w:line="400" w:lineRule="exact"/>
              <w:jc w:val="left"/>
              <w:rPr>
                <w:rFonts w:hAnsi="標楷體" w:cs="Calibri"/>
                <w:kern w:val="0"/>
                <w:sz w:val="28"/>
                <w:szCs w:val="32"/>
              </w:rPr>
            </w:pPr>
            <w:r w:rsidRPr="0002648A">
              <w:rPr>
                <w:rFonts w:hAnsi="標楷體" w:cs="Calibri" w:hint="eastAsia"/>
                <w:kern w:val="0"/>
                <w:sz w:val="28"/>
                <w:szCs w:val="32"/>
              </w:rPr>
              <w:t>經休養及醫療復健穩定後欲重返原職場原職務，由成大醫院職業醫學科轉介至其院內職能治療中心進行工作能力評</w:t>
            </w:r>
            <w:r w:rsidRPr="0002648A">
              <w:rPr>
                <w:rFonts w:hAnsi="標楷體" w:cs="Calibri" w:hint="eastAsia"/>
                <w:kern w:val="0"/>
                <w:sz w:val="28"/>
                <w:szCs w:val="32"/>
              </w:rPr>
              <w:lastRenderedPageBreak/>
              <w:t>估及強化訓練。</w:t>
            </w:r>
          </w:p>
        </w:tc>
      </w:tr>
      <w:tr w:rsidR="0002648A" w:rsidRPr="0002648A" w14:paraId="5477ACE9" w14:textId="77777777" w:rsidTr="009F6CA3">
        <w:trPr>
          <w:trHeight w:val="20"/>
          <w:jc w:val="center"/>
        </w:trPr>
        <w:tc>
          <w:tcPr>
            <w:tcW w:w="1627" w:type="dxa"/>
            <w:vAlign w:val="center"/>
          </w:tcPr>
          <w:p w14:paraId="73635651" w14:textId="77777777" w:rsidR="00F779D6" w:rsidRPr="0002648A" w:rsidRDefault="00E91A58">
            <w:pPr>
              <w:pStyle w:val="5"/>
              <w:numPr>
                <w:ilvl w:val="4"/>
                <w:numId w:val="0"/>
              </w:numPr>
              <w:spacing w:line="400" w:lineRule="exact"/>
              <w:jc w:val="left"/>
              <w:rPr>
                <w:b/>
                <w:sz w:val="28"/>
              </w:rPr>
            </w:pPr>
            <w:r w:rsidRPr="0002648A">
              <w:rPr>
                <w:rFonts w:hAnsi="標楷體" w:hint="eastAsia"/>
                <w:b/>
                <w:sz w:val="28"/>
                <w:szCs w:val="32"/>
              </w:rPr>
              <w:lastRenderedPageBreak/>
              <w:t>工作能力評估及強化訓練</w:t>
            </w:r>
          </w:p>
        </w:tc>
        <w:tc>
          <w:tcPr>
            <w:tcW w:w="7724" w:type="dxa"/>
          </w:tcPr>
          <w:p w14:paraId="44F36706" w14:textId="77777777" w:rsidR="00F779D6" w:rsidRPr="0002648A" w:rsidRDefault="00E91A58">
            <w:pPr>
              <w:spacing w:line="400" w:lineRule="exact"/>
              <w:jc w:val="left"/>
              <w:rPr>
                <w:rFonts w:hAnsi="標楷體"/>
                <w:sz w:val="28"/>
                <w:szCs w:val="32"/>
              </w:rPr>
            </w:pPr>
            <w:r w:rsidRPr="0002648A">
              <w:rPr>
                <w:rFonts w:hAnsi="標楷體" w:hint="eastAsia"/>
                <w:sz w:val="28"/>
                <w:szCs w:val="32"/>
              </w:rPr>
              <w:t>個案經晤談、評估、訓練目標與計畫擬定，依照計畫於</w:t>
            </w:r>
            <w:r w:rsidRPr="0002648A">
              <w:rPr>
                <w:rFonts w:hAnsi="標楷體"/>
                <w:sz w:val="28"/>
                <w:szCs w:val="32"/>
              </w:rPr>
              <w:t>108年9月24日至10月29日進行5週之工作強化訓練，主要目標如下：</w:t>
            </w:r>
          </w:p>
          <w:p w14:paraId="48C425EC" w14:textId="77777777" w:rsidR="00F779D6" w:rsidRPr="0002648A" w:rsidRDefault="00E91A58" w:rsidP="009F6CA3">
            <w:pPr>
              <w:spacing w:line="400" w:lineRule="exact"/>
              <w:ind w:left="300" w:hangingChars="100" w:hanging="300"/>
              <w:jc w:val="left"/>
              <w:rPr>
                <w:rFonts w:hAnsi="標楷體"/>
                <w:sz w:val="28"/>
                <w:szCs w:val="32"/>
              </w:rPr>
            </w:pPr>
            <w:r w:rsidRPr="0002648A">
              <w:rPr>
                <w:rFonts w:hAnsi="標楷體"/>
                <w:sz w:val="28"/>
                <w:szCs w:val="32"/>
              </w:rPr>
              <w:t>1.增進左側腕部屈曲角度15%以上。</w:t>
            </w:r>
          </w:p>
          <w:p w14:paraId="27EFB949" w14:textId="77777777" w:rsidR="00F779D6" w:rsidRPr="0002648A" w:rsidRDefault="00E91A58" w:rsidP="009F6CA3">
            <w:pPr>
              <w:spacing w:line="400" w:lineRule="exact"/>
              <w:ind w:left="300" w:hangingChars="100" w:hanging="300"/>
              <w:jc w:val="left"/>
              <w:rPr>
                <w:rFonts w:hAnsi="標楷體"/>
                <w:sz w:val="28"/>
                <w:szCs w:val="32"/>
              </w:rPr>
            </w:pPr>
            <w:r w:rsidRPr="0002648A">
              <w:rPr>
                <w:rFonts w:hAnsi="標楷體"/>
                <w:sz w:val="28"/>
                <w:szCs w:val="32"/>
              </w:rPr>
              <w:t>2.增進雙手操作與協調能力，精細動作至尚可的雙手操作能力。</w:t>
            </w:r>
          </w:p>
          <w:p w14:paraId="32A3E43C" w14:textId="77777777" w:rsidR="00F779D6" w:rsidRPr="0002648A" w:rsidRDefault="00E91A58" w:rsidP="009F6CA3">
            <w:pPr>
              <w:spacing w:line="400" w:lineRule="exact"/>
              <w:ind w:left="300" w:hangingChars="100" w:hanging="300"/>
              <w:jc w:val="left"/>
              <w:rPr>
                <w:rFonts w:hAnsi="標楷體"/>
                <w:sz w:val="28"/>
                <w:szCs w:val="32"/>
              </w:rPr>
            </w:pPr>
            <w:r w:rsidRPr="0002648A">
              <w:rPr>
                <w:rFonts w:hAnsi="標楷體"/>
                <w:sz w:val="28"/>
                <w:szCs w:val="32"/>
              </w:rPr>
              <w:t>3.增進左手指握力至可負荷單次20公斤之負重以符合其原職務所需。</w:t>
            </w:r>
          </w:p>
        </w:tc>
      </w:tr>
      <w:tr w:rsidR="0002648A" w:rsidRPr="0002648A" w14:paraId="4E05413B" w14:textId="77777777" w:rsidTr="009F6CA3">
        <w:trPr>
          <w:trHeight w:val="20"/>
          <w:jc w:val="center"/>
        </w:trPr>
        <w:tc>
          <w:tcPr>
            <w:tcW w:w="1627" w:type="dxa"/>
            <w:vAlign w:val="center"/>
          </w:tcPr>
          <w:p w14:paraId="0E313BB1" w14:textId="77777777" w:rsidR="00F779D6" w:rsidRPr="0002648A" w:rsidRDefault="00E91A58">
            <w:pPr>
              <w:spacing w:line="400" w:lineRule="exact"/>
              <w:jc w:val="left"/>
              <w:rPr>
                <w:rFonts w:hAnsi="標楷體"/>
                <w:b/>
                <w:sz w:val="28"/>
                <w:szCs w:val="32"/>
              </w:rPr>
            </w:pPr>
            <w:r w:rsidRPr="0002648A">
              <w:rPr>
                <w:rFonts w:hAnsi="標楷體" w:hint="eastAsia"/>
                <w:b/>
                <w:sz w:val="28"/>
                <w:szCs w:val="32"/>
              </w:rPr>
              <w:t>復工追蹤</w:t>
            </w:r>
          </w:p>
        </w:tc>
        <w:tc>
          <w:tcPr>
            <w:tcW w:w="7724" w:type="dxa"/>
          </w:tcPr>
          <w:p w14:paraId="11CBAF00" w14:textId="77777777" w:rsidR="00F779D6" w:rsidRPr="0002648A" w:rsidRDefault="00E91A58">
            <w:pPr>
              <w:spacing w:line="400" w:lineRule="exact"/>
              <w:jc w:val="left"/>
              <w:rPr>
                <w:rFonts w:hAnsi="標楷體"/>
                <w:sz w:val="28"/>
                <w:szCs w:val="32"/>
              </w:rPr>
            </w:pPr>
            <w:r w:rsidRPr="0002648A">
              <w:rPr>
                <w:rFonts w:hAnsi="標楷體" w:hint="eastAsia"/>
                <w:sz w:val="28"/>
                <w:szCs w:val="32"/>
              </w:rPr>
              <w:t>個案於</w:t>
            </w:r>
            <w:r w:rsidRPr="0002648A">
              <w:rPr>
                <w:rFonts w:hAnsi="標楷體"/>
                <w:sz w:val="28"/>
                <w:szCs w:val="32"/>
              </w:rPr>
              <w:t>108年11月22日原職場原職務復工，經一、三、六個月後續追蹤其就業狀況，均於原職場原職務穩定工作中。</w:t>
            </w:r>
          </w:p>
        </w:tc>
      </w:tr>
      <w:tr w:rsidR="0002648A" w:rsidRPr="0002648A" w14:paraId="4CC60051" w14:textId="77777777" w:rsidTr="009F6CA3">
        <w:trPr>
          <w:trHeight w:val="20"/>
          <w:jc w:val="center"/>
        </w:trPr>
        <w:tc>
          <w:tcPr>
            <w:tcW w:w="9351" w:type="dxa"/>
            <w:gridSpan w:val="2"/>
            <w:vAlign w:val="center"/>
          </w:tcPr>
          <w:p w14:paraId="3AA4510C" w14:textId="77777777" w:rsidR="00F779D6" w:rsidRPr="0002648A" w:rsidRDefault="00E91A58">
            <w:pPr>
              <w:spacing w:line="400" w:lineRule="exact"/>
              <w:jc w:val="left"/>
              <w:rPr>
                <w:rFonts w:hAnsi="標楷體"/>
                <w:b/>
                <w:sz w:val="28"/>
                <w:szCs w:val="32"/>
              </w:rPr>
            </w:pPr>
            <w:r w:rsidRPr="0002648A">
              <w:rPr>
                <w:rFonts w:hAnsi="標楷體" w:hint="eastAsia"/>
                <w:b/>
                <w:sz w:val="28"/>
                <w:szCs w:val="32"/>
              </w:rPr>
              <w:t>二、阮○力</w:t>
            </w:r>
            <w:r w:rsidRPr="0002648A">
              <w:rPr>
                <w:rFonts w:hAnsi="標楷體"/>
                <w:b/>
                <w:sz w:val="28"/>
                <w:szCs w:val="32"/>
              </w:rPr>
              <w:t>(越南籍)</w:t>
            </w:r>
          </w:p>
        </w:tc>
      </w:tr>
      <w:tr w:rsidR="0002648A" w:rsidRPr="0002648A" w14:paraId="0CF58081" w14:textId="77777777" w:rsidTr="009F6CA3">
        <w:trPr>
          <w:trHeight w:val="20"/>
          <w:jc w:val="center"/>
        </w:trPr>
        <w:tc>
          <w:tcPr>
            <w:tcW w:w="1627" w:type="dxa"/>
            <w:vAlign w:val="center"/>
          </w:tcPr>
          <w:p w14:paraId="6306FDCA" w14:textId="77777777" w:rsidR="00F779D6" w:rsidRPr="0002648A" w:rsidRDefault="00E91A58">
            <w:pPr>
              <w:pStyle w:val="5"/>
              <w:numPr>
                <w:ilvl w:val="4"/>
                <w:numId w:val="0"/>
              </w:numPr>
              <w:spacing w:line="400" w:lineRule="exact"/>
              <w:jc w:val="left"/>
              <w:rPr>
                <w:b/>
                <w:sz w:val="28"/>
              </w:rPr>
            </w:pPr>
            <w:r w:rsidRPr="0002648A">
              <w:rPr>
                <w:rFonts w:hAnsi="標楷體" w:cs="Calibri" w:hint="eastAsia"/>
                <w:b/>
                <w:kern w:val="0"/>
                <w:sz w:val="28"/>
                <w:szCs w:val="32"/>
              </w:rPr>
              <w:t>受傷情形</w:t>
            </w:r>
          </w:p>
        </w:tc>
        <w:tc>
          <w:tcPr>
            <w:tcW w:w="7724" w:type="dxa"/>
          </w:tcPr>
          <w:p w14:paraId="1E430A79" w14:textId="77777777" w:rsidR="00F779D6" w:rsidRPr="0002648A" w:rsidRDefault="00E91A58">
            <w:pPr>
              <w:spacing w:line="400" w:lineRule="exact"/>
              <w:jc w:val="left"/>
              <w:rPr>
                <w:rFonts w:hAnsi="標楷體"/>
                <w:sz w:val="28"/>
                <w:szCs w:val="32"/>
              </w:rPr>
            </w:pPr>
            <w:r w:rsidRPr="0002648A">
              <w:rPr>
                <w:rFonts w:hAnsi="標楷體" w:cs="Calibri" w:hint="eastAsia"/>
                <w:kern w:val="0"/>
                <w:sz w:val="28"/>
                <w:szCs w:val="32"/>
              </w:rPr>
              <w:t>個案為紡織工廠看顧機台之作業員，</w:t>
            </w:r>
            <w:r w:rsidRPr="0002648A">
              <w:rPr>
                <w:rFonts w:hAnsi="標楷體" w:cs="Calibri"/>
                <w:kern w:val="0"/>
                <w:sz w:val="28"/>
                <w:szCs w:val="32"/>
              </w:rPr>
              <w:t>109年2月9日</w:t>
            </w:r>
            <w:r w:rsidRPr="0002648A">
              <w:rPr>
                <w:rFonts w:hAnsi="標楷體" w:hint="eastAsia"/>
                <w:sz w:val="28"/>
                <w:szCs w:val="32"/>
              </w:rPr>
              <w:t>工作時，準備擦拭清理機台時遭機台捲入，送至竹山秀傳醫院急診。</w:t>
            </w:r>
          </w:p>
        </w:tc>
      </w:tr>
      <w:tr w:rsidR="0002648A" w:rsidRPr="0002648A" w14:paraId="0FD6314E" w14:textId="77777777" w:rsidTr="009F6CA3">
        <w:trPr>
          <w:trHeight w:val="20"/>
          <w:jc w:val="center"/>
        </w:trPr>
        <w:tc>
          <w:tcPr>
            <w:tcW w:w="1627" w:type="dxa"/>
            <w:vAlign w:val="center"/>
          </w:tcPr>
          <w:p w14:paraId="414F7F59" w14:textId="77777777" w:rsidR="00F779D6" w:rsidRPr="0002648A" w:rsidRDefault="00E91A58">
            <w:pPr>
              <w:pStyle w:val="5"/>
              <w:numPr>
                <w:ilvl w:val="4"/>
                <w:numId w:val="0"/>
              </w:numPr>
              <w:spacing w:line="400" w:lineRule="exact"/>
              <w:jc w:val="left"/>
              <w:rPr>
                <w:b/>
                <w:sz w:val="28"/>
              </w:rPr>
            </w:pPr>
            <w:r w:rsidRPr="0002648A">
              <w:rPr>
                <w:rFonts w:hAnsi="標楷體" w:cs="Calibri" w:hint="eastAsia"/>
                <w:b/>
                <w:kern w:val="0"/>
                <w:sz w:val="28"/>
                <w:szCs w:val="32"/>
              </w:rPr>
              <w:t>傷勢狀況</w:t>
            </w:r>
          </w:p>
        </w:tc>
        <w:tc>
          <w:tcPr>
            <w:tcW w:w="7724" w:type="dxa"/>
          </w:tcPr>
          <w:p w14:paraId="21D552CC" w14:textId="77777777" w:rsidR="00F779D6" w:rsidRPr="0002648A" w:rsidRDefault="00E91A58">
            <w:pPr>
              <w:spacing w:line="400" w:lineRule="exact"/>
              <w:jc w:val="left"/>
              <w:rPr>
                <w:rFonts w:hAnsi="標楷體" w:cs="Calibri"/>
                <w:kern w:val="0"/>
                <w:sz w:val="28"/>
                <w:szCs w:val="32"/>
              </w:rPr>
            </w:pPr>
            <w:r w:rsidRPr="0002648A">
              <w:rPr>
                <w:rFonts w:hAnsi="標楷體" w:cs="Calibri" w:hint="eastAsia"/>
                <w:kern w:val="0"/>
                <w:sz w:val="28"/>
                <w:szCs w:val="32"/>
              </w:rPr>
              <w:t>經診斷為右手拇指撕裂傷併韌帶斷裂、脫臼，右前臂燒燙傷，於</w:t>
            </w:r>
            <w:r w:rsidRPr="0002648A">
              <w:rPr>
                <w:rFonts w:hAnsi="標楷體" w:hint="eastAsia"/>
                <w:sz w:val="28"/>
                <w:szCs w:val="32"/>
              </w:rPr>
              <w:t>竹山秀傳醫院</w:t>
            </w:r>
            <w:r w:rsidRPr="0002648A">
              <w:rPr>
                <w:rFonts w:hAnsi="標楷體" w:cs="Calibri" w:hint="eastAsia"/>
                <w:kern w:val="0"/>
                <w:sz w:val="28"/>
                <w:szCs w:val="32"/>
              </w:rPr>
              <w:t>進行復位及清創處理，術後出院即</w:t>
            </w:r>
            <w:r w:rsidRPr="0002648A">
              <w:rPr>
                <w:rFonts w:hAnsi="標楷體" w:hint="eastAsia"/>
                <w:sz w:val="28"/>
                <w:szCs w:val="32"/>
              </w:rPr>
              <w:t>持續</w:t>
            </w:r>
            <w:r w:rsidRPr="0002648A">
              <w:rPr>
                <w:rFonts w:hAnsi="標楷體" w:cs="Calibri" w:hint="eastAsia"/>
                <w:kern w:val="0"/>
                <w:sz w:val="28"/>
                <w:szCs w:val="32"/>
              </w:rPr>
              <w:t>復健至</w:t>
            </w:r>
            <w:r w:rsidRPr="0002648A">
              <w:rPr>
                <w:rFonts w:hAnsi="標楷體" w:cs="Calibri"/>
                <w:kern w:val="0"/>
                <w:sz w:val="28"/>
                <w:szCs w:val="32"/>
              </w:rPr>
              <w:t>109年5月。</w:t>
            </w:r>
          </w:p>
        </w:tc>
      </w:tr>
      <w:tr w:rsidR="0002648A" w:rsidRPr="0002648A" w14:paraId="0E4FB4C7" w14:textId="77777777" w:rsidTr="009F6CA3">
        <w:trPr>
          <w:trHeight w:val="20"/>
          <w:jc w:val="center"/>
        </w:trPr>
        <w:tc>
          <w:tcPr>
            <w:tcW w:w="1627" w:type="dxa"/>
            <w:vAlign w:val="center"/>
          </w:tcPr>
          <w:p w14:paraId="272E44F8" w14:textId="77777777" w:rsidR="00F779D6" w:rsidRPr="0002648A" w:rsidRDefault="00E91A58">
            <w:pPr>
              <w:pStyle w:val="5"/>
              <w:numPr>
                <w:ilvl w:val="4"/>
                <w:numId w:val="0"/>
              </w:numPr>
              <w:spacing w:line="400" w:lineRule="exact"/>
              <w:jc w:val="left"/>
              <w:rPr>
                <w:b/>
                <w:sz w:val="28"/>
              </w:rPr>
            </w:pPr>
            <w:r w:rsidRPr="0002648A">
              <w:rPr>
                <w:rFonts w:hAnsi="標楷體" w:cs="Calibri" w:hint="eastAsia"/>
                <w:b/>
                <w:kern w:val="0"/>
                <w:sz w:val="28"/>
                <w:szCs w:val="32"/>
              </w:rPr>
              <w:t>轉介流程</w:t>
            </w:r>
          </w:p>
        </w:tc>
        <w:tc>
          <w:tcPr>
            <w:tcW w:w="7724" w:type="dxa"/>
          </w:tcPr>
          <w:p w14:paraId="3518AA72" w14:textId="546FE2EB" w:rsidR="00F779D6" w:rsidRPr="0002648A" w:rsidRDefault="00E91A58">
            <w:pPr>
              <w:spacing w:line="400" w:lineRule="exact"/>
              <w:jc w:val="left"/>
              <w:rPr>
                <w:rFonts w:hAnsi="標楷體" w:cs="Calibri"/>
                <w:spacing w:val="-2"/>
                <w:kern w:val="0"/>
                <w:sz w:val="28"/>
                <w:szCs w:val="32"/>
              </w:rPr>
            </w:pPr>
            <w:r w:rsidRPr="0002648A">
              <w:rPr>
                <w:rFonts w:hAnsi="標楷體" w:cs="Calibri" w:hint="eastAsia"/>
                <w:spacing w:val="-2"/>
                <w:kern w:val="0"/>
                <w:sz w:val="28"/>
                <w:szCs w:val="32"/>
              </w:rPr>
              <w:t>個案於</w:t>
            </w:r>
            <w:r w:rsidRPr="0002648A">
              <w:rPr>
                <w:rFonts w:hAnsi="標楷體" w:cs="Calibri"/>
                <w:spacing w:val="-2"/>
                <w:kern w:val="0"/>
                <w:sz w:val="28"/>
                <w:szCs w:val="32"/>
              </w:rPr>
              <w:t>109年5月4日回原公司分配至較輕鬆之工作，因遲遲無法回復原工作內容，由該公司廠護將個案轉介至</w:t>
            </w:r>
            <w:r w:rsidR="00D61DE0" w:rsidRPr="0002648A">
              <w:rPr>
                <w:rFonts w:hAnsi="標楷體" w:cs="Calibri" w:hint="eastAsia"/>
                <w:spacing w:val="-2"/>
                <w:kern w:val="0"/>
                <w:sz w:val="28"/>
                <w:szCs w:val="32"/>
              </w:rPr>
              <w:t>臺</w:t>
            </w:r>
            <w:r w:rsidRPr="0002648A">
              <w:rPr>
                <w:rFonts w:hAnsi="標楷體" w:cs="Calibri"/>
                <w:spacing w:val="-2"/>
                <w:kern w:val="0"/>
                <w:sz w:val="28"/>
                <w:szCs w:val="32"/>
              </w:rPr>
              <w:t>大醫院雲林分院進行工作能力評估及強化訓練。</w:t>
            </w:r>
          </w:p>
        </w:tc>
      </w:tr>
      <w:tr w:rsidR="0002648A" w:rsidRPr="0002648A" w14:paraId="6F9065FE" w14:textId="77777777" w:rsidTr="009F6CA3">
        <w:trPr>
          <w:trHeight w:val="20"/>
          <w:jc w:val="center"/>
        </w:trPr>
        <w:tc>
          <w:tcPr>
            <w:tcW w:w="1627" w:type="dxa"/>
            <w:vAlign w:val="center"/>
          </w:tcPr>
          <w:p w14:paraId="2BB026C6" w14:textId="6722957F" w:rsidR="00F779D6" w:rsidRPr="0002648A" w:rsidRDefault="00E91A58" w:rsidP="009F6CA3">
            <w:pPr>
              <w:pStyle w:val="5"/>
              <w:numPr>
                <w:ilvl w:val="4"/>
                <w:numId w:val="0"/>
              </w:numPr>
              <w:spacing w:line="400" w:lineRule="exact"/>
              <w:jc w:val="left"/>
              <w:rPr>
                <w:b/>
                <w:sz w:val="28"/>
              </w:rPr>
            </w:pPr>
            <w:r w:rsidRPr="0002648A">
              <w:rPr>
                <w:rFonts w:hAnsi="標楷體" w:hint="eastAsia"/>
                <w:b/>
                <w:bCs w:val="0"/>
                <w:sz w:val="28"/>
                <w:szCs w:val="32"/>
              </w:rPr>
              <w:t>工作能力評估及強化訓練</w:t>
            </w:r>
          </w:p>
        </w:tc>
        <w:tc>
          <w:tcPr>
            <w:tcW w:w="7724" w:type="dxa"/>
          </w:tcPr>
          <w:p w14:paraId="1FCC3367" w14:textId="77777777" w:rsidR="00F779D6" w:rsidRPr="0002648A" w:rsidRDefault="00E91A58">
            <w:pPr>
              <w:spacing w:line="400" w:lineRule="exact"/>
              <w:jc w:val="left"/>
              <w:rPr>
                <w:rFonts w:hAnsi="標楷體"/>
                <w:sz w:val="28"/>
                <w:szCs w:val="32"/>
              </w:rPr>
            </w:pPr>
            <w:r w:rsidRPr="0002648A">
              <w:rPr>
                <w:rFonts w:hAnsi="標楷體" w:hint="eastAsia"/>
                <w:sz w:val="28"/>
                <w:szCs w:val="32"/>
              </w:rPr>
              <w:t>個案經晤談、評估、訓練目標與計畫擬定，依照計畫進行</w:t>
            </w:r>
            <w:r w:rsidRPr="0002648A">
              <w:rPr>
                <w:rFonts w:hAnsi="標楷體"/>
                <w:sz w:val="28"/>
                <w:szCs w:val="32"/>
              </w:rPr>
              <w:t>8週之工作強化訓練，主要目標如下：</w:t>
            </w:r>
          </w:p>
          <w:p w14:paraId="77DCB61B" w14:textId="77777777" w:rsidR="00F779D6" w:rsidRPr="0002648A" w:rsidRDefault="00E91A58" w:rsidP="009F6CA3">
            <w:pPr>
              <w:spacing w:line="400" w:lineRule="exact"/>
              <w:ind w:left="300" w:hangingChars="100" w:hanging="300"/>
              <w:jc w:val="left"/>
              <w:rPr>
                <w:rFonts w:hAnsi="標楷體"/>
                <w:sz w:val="28"/>
                <w:szCs w:val="32"/>
              </w:rPr>
            </w:pPr>
            <w:r w:rsidRPr="0002648A">
              <w:rPr>
                <w:rFonts w:hAnsi="標楷體"/>
                <w:sz w:val="28"/>
                <w:szCs w:val="32"/>
              </w:rPr>
              <w:t>1.能重複由地面單手負重抬舉10公斤至胸高，將紡織球放入機台內。</w:t>
            </w:r>
          </w:p>
          <w:p w14:paraId="694312C8" w14:textId="77777777" w:rsidR="00F779D6" w:rsidRPr="0002648A" w:rsidRDefault="00E91A58" w:rsidP="009F6CA3">
            <w:pPr>
              <w:spacing w:line="400" w:lineRule="exact"/>
              <w:ind w:left="300" w:hangingChars="100" w:hanging="300"/>
              <w:jc w:val="left"/>
              <w:rPr>
                <w:rFonts w:hAnsi="標楷體"/>
                <w:sz w:val="28"/>
                <w:szCs w:val="32"/>
              </w:rPr>
            </w:pPr>
            <w:r w:rsidRPr="0002648A">
              <w:rPr>
                <w:rFonts w:hAnsi="標楷體"/>
                <w:sz w:val="28"/>
                <w:szCs w:val="32"/>
              </w:rPr>
              <w:t>2.能重複負重20公斤抬舉成品。</w:t>
            </w:r>
          </w:p>
          <w:p w14:paraId="4D346EED" w14:textId="77777777" w:rsidR="00F779D6" w:rsidRPr="0002648A" w:rsidRDefault="00E91A58" w:rsidP="009F6CA3">
            <w:pPr>
              <w:spacing w:line="400" w:lineRule="exact"/>
              <w:ind w:left="300" w:hangingChars="100" w:hanging="300"/>
              <w:jc w:val="left"/>
              <w:rPr>
                <w:rFonts w:hAnsi="標楷體"/>
                <w:sz w:val="28"/>
                <w:szCs w:val="32"/>
              </w:rPr>
            </w:pPr>
            <w:r w:rsidRPr="0002648A">
              <w:rPr>
                <w:rFonts w:hAnsi="標楷體"/>
                <w:sz w:val="28"/>
                <w:szCs w:val="32"/>
              </w:rPr>
              <w:t>3.能維持一整天的手部力氣完成操作機台及放置卸下紡織球之抓握活動。</w:t>
            </w:r>
          </w:p>
        </w:tc>
      </w:tr>
      <w:tr w:rsidR="0002648A" w:rsidRPr="0002648A" w14:paraId="4F3CC006" w14:textId="77777777" w:rsidTr="009F6CA3">
        <w:trPr>
          <w:trHeight w:val="20"/>
          <w:jc w:val="center"/>
        </w:trPr>
        <w:tc>
          <w:tcPr>
            <w:tcW w:w="1627" w:type="dxa"/>
            <w:vAlign w:val="center"/>
          </w:tcPr>
          <w:p w14:paraId="11A5B0B2" w14:textId="77777777" w:rsidR="00F779D6" w:rsidRPr="0002648A" w:rsidRDefault="00E91A58">
            <w:pPr>
              <w:spacing w:afterLines="50" w:after="228" w:line="400" w:lineRule="exact"/>
              <w:jc w:val="left"/>
              <w:rPr>
                <w:rFonts w:hAnsi="標楷體"/>
                <w:b/>
                <w:sz w:val="28"/>
                <w:szCs w:val="32"/>
              </w:rPr>
            </w:pPr>
            <w:r w:rsidRPr="0002648A">
              <w:rPr>
                <w:rFonts w:hAnsi="標楷體" w:hint="eastAsia"/>
                <w:b/>
                <w:sz w:val="28"/>
                <w:szCs w:val="32"/>
              </w:rPr>
              <w:t>復工追蹤</w:t>
            </w:r>
          </w:p>
        </w:tc>
        <w:tc>
          <w:tcPr>
            <w:tcW w:w="7724" w:type="dxa"/>
          </w:tcPr>
          <w:p w14:paraId="1C78540A" w14:textId="77777777" w:rsidR="00F779D6" w:rsidRPr="0002648A" w:rsidRDefault="00E91A58">
            <w:pPr>
              <w:spacing w:line="400" w:lineRule="exact"/>
              <w:jc w:val="left"/>
              <w:rPr>
                <w:rFonts w:hAnsi="標楷體"/>
                <w:sz w:val="28"/>
                <w:szCs w:val="32"/>
              </w:rPr>
            </w:pPr>
            <w:r w:rsidRPr="0002648A">
              <w:rPr>
                <w:rFonts w:hint="eastAsia"/>
                <w:sz w:val="28"/>
                <w:szCs w:val="32"/>
              </w:rPr>
              <w:t>個案於</w:t>
            </w:r>
            <w:r w:rsidRPr="0002648A">
              <w:rPr>
                <w:rFonts w:hAnsi="標楷體"/>
                <w:sz w:val="28"/>
                <w:szCs w:val="32"/>
              </w:rPr>
              <w:t>109年7月27日</w:t>
            </w:r>
            <w:r w:rsidRPr="0002648A">
              <w:rPr>
                <w:rFonts w:hint="eastAsia"/>
                <w:sz w:val="28"/>
                <w:szCs w:val="32"/>
              </w:rPr>
              <w:t>已復工從事原工作內容，</w:t>
            </w:r>
            <w:r w:rsidRPr="0002648A">
              <w:rPr>
                <w:rFonts w:hAnsi="標楷體" w:hint="eastAsia"/>
                <w:sz w:val="28"/>
                <w:szCs w:val="32"/>
              </w:rPr>
              <w:t>經一、三、六個月後續追蹤其就業狀況，均於原職場原職務穩定工作中。</w:t>
            </w:r>
          </w:p>
        </w:tc>
      </w:tr>
      <w:tr w:rsidR="0002648A" w:rsidRPr="0002648A" w14:paraId="4C4F36D9" w14:textId="77777777" w:rsidTr="009F6CA3">
        <w:trPr>
          <w:trHeight w:val="383"/>
          <w:jc w:val="center"/>
        </w:trPr>
        <w:tc>
          <w:tcPr>
            <w:tcW w:w="9351" w:type="dxa"/>
            <w:gridSpan w:val="2"/>
            <w:vAlign w:val="center"/>
          </w:tcPr>
          <w:p w14:paraId="689F8F74" w14:textId="77777777" w:rsidR="00F779D6" w:rsidRPr="0002648A" w:rsidRDefault="00E91A58">
            <w:pPr>
              <w:spacing w:line="400" w:lineRule="exact"/>
              <w:jc w:val="left"/>
              <w:rPr>
                <w:rFonts w:hAnsi="標楷體"/>
                <w:b/>
                <w:sz w:val="28"/>
                <w:szCs w:val="32"/>
              </w:rPr>
            </w:pPr>
            <w:r w:rsidRPr="0002648A">
              <w:rPr>
                <w:rFonts w:hAnsi="標楷體" w:hint="eastAsia"/>
                <w:b/>
                <w:sz w:val="28"/>
                <w:szCs w:val="32"/>
              </w:rPr>
              <w:t>三、克</w:t>
            </w:r>
            <w:r w:rsidRPr="0002648A">
              <w:rPr>
                <w:rFonts w:hAnsi="標楷體" w:cs="新細明體" w:hint="eastAsia"/>
                <w:b/>
                <w:kern w:val="0"/>
                <w:sz w:val="28"/>
                <w:szCs w:val="32"/>
              </w:rPr>
              <w:t>○○</w:t>
            </w:r>
            <w:r w:rsidRPr="0002648A">
              <w:rPr>
                <w:rFonts w:hAnsi="標楷體" w:cs="新細明體"/>
                <w:b/>
                <w:kern w:val="0"/>
                <w:sz w:val="28"/>
                <w:szCs w:val="32"/>
              </w:rPr>
              <w:t>(菲律賓籍)</w:t>
            </w:r>
          </w:p>
        </w:tc>
      </w:tr>
      <w:tr w:rsidR="0002648A" w:rsidRPr="0002648A" w14:paraId="079B23CC" w14:textId="77777777" w:rsidTr="009F6CA3">
        <w:trPr>
          <w:trHeight w:val="20"/>
          <w:jc w:val="center"/>
        </w:trPr>
        <w:tc>
          <w:tcPr>
            <w:tcW w:w="1627" w:type="dxa"/>
            <w:vAlign w:val="center"/>
          </w:tcPr>
          <w:p w14:paraId="15F7F747" w14:textId="77777777" w:rsidR="00F779D6" w:rsidRPr="0002648A" w:rsidRDefault="00E91A58">
            <w:pPr>
              <w:pStyle w:val="5"/>
              <w:numPr>
                <w:ilvl w:val="4"/>
                <w:numId w:val="0"/>
              </w:numPr>
              <w:spacing w:line="400" w:lineRule="exact"/>
              <w:jc w:val="left"/>
              <w:rPr>
                <w:b/>
                <w:sz w:val="28"/>
              </w:rPr>
            </w:pPr>
            <w:r w:rsidRPr="0002648A">
              <w:rPr>
                <w:rFonts w:hAnsi="標楷體" w:cs="Calibri" w:hint="eastAsia"/>
                <w:b/>
                <w:kern w:val="0"/>
                <w:sz w:val="28"/>
                <w:szCs w:val="32"/>
              </w:rPr>
              <w:t>受傷情形</w:t>
            </w:r>
          </w:p>
        </w:tc>
        <w:tc>
          <w:tcPr>
            <w:tcW w:w="7724" w:type="dxa"/>
          </w:tcPr>
          <w:p w14:paraId="64D62D77" w14:textId="77777777" w:rsidR="00F779D6" w:rsidRPr="0002648A" w:rsidRDefault="00E91A58">
            <w:pPr>
              <w:spacing w:line="400" w:lineRule="exact"/>
              <w:jc w:val="left"/>
              <w:rPr>
                <w:rFonts w:hAnsi="標楷體" w:cs="新細明體"/>
                <w:b/>
                <w:kern w:val="0"/>
                <w:sz w:val="28"/>
                <w:szCs w:val="32"/>
              </w:rPr>
            </w:pPr>
            <w:r w:rsidRPr="0002648A">
              <w:rPr>
                <w:rFonts w:hAnsi="標楷體" w:cs="Calibri" w:hint="eastAsia"/>
                <w:kern w:val="0"/>
                <w:sz w:val="28"/>
                <w:szCs w:val="32"/>
              </w:rPr>
              <w:t>個案於</w:t>
            </w:r>
            <w:r w:rsidRPr="0002648A">
              <w:rPr>
                <w:rFonts w:hAnsi="標楷體" w:cs="Calibri"/>
                <w:kern w:val="0"/>
                <w:sz w:val="28"/>
                <w:szCs w:val="32"/>
              </w:rPr>
              <w:t>108年9月28日</w:t>
            </w:r>
            <w:r w:rsidRPr="0002648A">
              <w:rPr>
                <w:rFonts w:hAnsi="標楷體" w:hint="eastAsia"/>
                <w:sz w:val="28"/>
                <w:szCs w:val="32"/>
              </w:rPr>
              <w:t>工作時，遭機器裁切到右手，送至林</w:t>
            </w:r>
            <w:r w:rsidRPr="0002648A">
              <w:rPr>
                <w:rFonts w:hAnsi="標楷體" w:hint="eastAsia"/>
                <w:sz w:val="28"/>
                <w:szCs w:val="32"/>
              </w:rPr>
              <w:lastRenderedPageBreak/>
              <w:t>口長庚醫院急診。</w:t>
            </w:r>
          </w:p>
        </w:tc>
      </w:tr>
      <w:tr w:rsidR="0002648A" w:rsidRPr="0002648A" w14:paraId="5DA45EF9" w14:textId="77777777" w:rsidTr="009F6CA3">
        <w:trPr>
          <w:trHeight w:val="20"/>
          <w:jc w:val="center"/>
        </w:trPr>
        <w:tc>
          <w:tcPr>
            <w:tcW w:w="1627" w:type="dxa"/>
            <w:vAlign w:val="center"/>
          </w:tcPr>
          <w:p w14:paraId="65B8FC5C" w14:textId="77777777" w:rsidR="00F779D6" w:rsidRPr="0002648A" w:rsidRDefault="00E91A58">
            <w:pPr>
              <w:pStyle w:val="5"/>
              <w:numPr>
                <w:ilvl w:val="4"/>
                <w:numId w:val="0"/>
              </w:numPr>
              <w:spacing w:line="400" w:lineRule="exact"/>
              <w:jc w:val="left"/>
              <w:rPr>
                <w:b/>
                <w:sz w:val="28"/>
              </w:rPr>
            </w:pPr>
            <w:r w:rsidRPr="0002648A">
              <w:rPr>
                <w:rFonts w:hAnsi="標楷體" w:cs="Calibri" w:hint="eastAsia"/>
                <w:b/>
                <w:kern w:val="0"/>
                <w:sz w:val="28"/>
                <w:szCs w:val="32"/>
              </w:rPr>
              <w:lastRenderedPageBreak/>
              <w:t>傷勢狀況</w:t>
            </w:r>
          </w:p>
        </w:tc>
        <w:tc>
          <w:tcPr>
            <w:tcW w:w="7724" w:type="dxa"/>
          </w:tcPr>
          <w:p w14:paraId="04B6388E" w14:textId="77777777" w:rsidR="00F779D6" w:rsidRPr="0002648A" w:rsidRDefault="00E91A58">
            <w:pPr>
              <w:spacing w:line="400" w:lineRule="exact"/>
              <w:jc w:val="left"/>
              <w:rPr>
                <w:rFonts w:hAnsi="標楷體"/>
                <w:sz w:val="28"/>
                <w:szCs w:val="32"/>
              </w:rPr>
            </w:pPr>
            <w:r w:rsidRPr="0002648A">
              <w:rPr>
                <w:rFonts w:hAnsi="標楷體" w:cs="Calibri" w:hint="eastAsia"/>
                <w:kern w:val="0"/>
                <w:sz w:val="28"/>
                <w:szCs w:val="32"/>
              </w:rPr>
              <w:t>右手食指與中指於中間指節處斷指，接受右手食指與中指之斷指再植手術。</w:t>
            </w:r>
            <w:r w:rsidRPr="0002648A">
              <w:rPr>
                <w:rFonts w:hAnsi="標楷體" w:cs="Calibri"/>
                <w:kern w:val="0"/>
                <w:sz w:val="28"/>
                <w:szCs w:val="32"/>
              </w:rPr>
              <w:t>108年10月14日因右手中指末端血液循環不佳</w:t>
            </w:r>
            <w:r w:rsidRPr="0002648A">
              <w:rPr>
                <w:rFonts w:hAnsi="標楷體" w:hint="eastAsia"/>
                <w:sz w:val="28"/>
                <w:szCs w:val="32"/>
              </w:rPr>
              <w:t>壞死</w:t>
            </w:r>
            <w:r w:rsidRPr="0002648A">
              <w:rPr>
                <w:rFonts w:hAnsi="標楷體" w:cs="Calibri" w:hint="eastAsia"/>
                <w:kern w:val="0"/>
                <w:sz w:val="28"/>
                <w:szCs w:val="32"/>
              </w:rPr>
              <w:t>，因此接受右手中指截肢手術。</w:t>
            </w:r>
          </w:p>
        </w:tc>
      </w:tr>
      <w:tr w:rsidR="0002648A" w:rsidRPr="0002648A" w14:paraId="4DDD2B27" w14:textId="77777777" w:rsidTr="009F6CA3">
        <w:trPr>
          <w:trHeight w:val="20"/>
          <w:jc w:val="center"/>
        </w:trPr>
        <w:tc>
          <w:tcPr>
            <w:tcW w:w="1627" w:type="dxa"/>
            <w:vAlign w:val="center"/>
          </w:tcPr>
          <w:p w14:paraId="05DC69ED" w14:textId="77777777" w:rsidR="00F779D6" w:rsidRPr="0002648A" w:rsidRDefault="00E91A58">
            <w:pPr>
              <w:pStyle w:val="5"/>
              <w:numPr>
                <w:ilvl w:val="4"/>
                <w:numId w:val="0"/>
              </w:numPr>
              <w:spacing w:line="400" w:lineRule="exact"/>
              <w:jc w:val="left"/>
              <w:rPr>
                <w:b/>
                <w:sz w:val="28"/>
              </w:rPr>
            </w:pPr>
            <w:r w:rsidRPr="0002648A">
              <w:rPr>
                <w:rFonts w:hAnsi="標楷體" w:cs="Calibri" w:hint="eastAsia"/>
                <w:b/>
                <w:kern w:val="0"/>
                <w:sz w:val="28"/>
                <w:szCs w:val="32"/>
              </w:rPr>
              <w:t>轉介流程</w:t>
            </w:r>
          </w:p>
        </w:tc>
        <w:tc>
          <w:tcPr>
            <w:tcW w:w="7724" w:type="dxa"/>
          </w:tcPr>
          <w:p w14:paraId="73D8590D" w14:textId="77777777" w:rsidR="00F779D6" w:rsidRPr="0002648A" w:rsidRDefault="00E91A58">
            <w:pPr>
              <w:spacing w:line="400" w:lineRule="exact"/>
              <w:jc w:val="left"/>
              <w:rPr>
                <w:rFonts w:hAnsi="標楷體" w:cs="Calibri"/>
                <w:kern w:val="0"/>
                <w:sz w:val="28"/>
                <w:szCs w:val="32"/>
              </w:rPr>
            </w:pPr>
            <w:r w:rsidRPr="0002648A">
              <w:rPr>
                <w:rFonts w:hAnsi="標楷體" w:cs="Calibri" w:hint="eastAsia"/>
                <w:kern w:val="0"/>
                <w:sz w:val="28"/>
                <w:szCs w:val="32"/>
              </w:rPr>
              <w:t>個案受傷後，於醫療復健過程都不敢看受傷的手指，且持續伴有疼痛問題、睡眠困難、情緒不穩等及感覺比不上別人，由林口長庚醫院整形外科復健治療中心轉介至職能復健中心</w:t>
            </w:r>
            <w:r w:rsidRPr="0002648A">
              <w:rPr>
                <w:rFonts w:hAnsi="標楷體" w:hint="eastAsia"/>
                <w:sz w:val="28"/>
                <w:szCs w:val="32"/>
              </w:rPr>
              <w:t>提供</w:t>
            </w:r>
            <w:r w:rsidRPr="0002648A">
              <w:rPr>
                <w:rFonts w:hAnsi="標楷體" w:cs="Calibri" w:hint="eastAsia"/>
                <w:kern w:val="0"/>
                <w:sz w:val="28"/>
                <w:szCs w:val="32"/>
              </w:rPr>
              <w:t>心理輔導服務。</w:t>
            </w:r>
          </w:p>
        </w:tc>
      </w:tr>
      <w:tr w:rsidR="0002648A" w:rsidRPr="0002648A" w14:paraId="7446A60F" w14:textId="77777777" w:rsidTr="009F6CA3">
        <w:trPr>
          <w:trHeight w:val="1667"/>
          <w:jc w:val="center"/>
        </w:trPr>
        <w:tc>
          <w:tcPr>
            <w:tcW w:w="1627" w:type="dxa"/>
            <w:vAlign w:val="center"/>
          </w:tcPr>
          <w:p w14:paraId="37E308D0" w14:textId="34CE26CB" w:rsidR="00F779D6" w:rsidRPr="0002648A" w:rsidRDefault="00E91A58">
            <w:pPr>
              <w:pStyle w:val="5"/>
              <w:numPr>
                <w:ilvl w:val="4"/>
                <w:numId w:val="0"/>
              </w:numPr>
              <w:spacing w:line="400" w:lineRule="exact"/>
              <w:jc w:val="left"/>
              <w:rPr>
                <w:b/>
                <w:sz w:val="28"/>
              </w:rPr>
            </w:pPr>
            <w:r w:rsidRPr="0002648A">
              <w:rPr>
                <w:rFonts w:hAnsi="標楷體" w:hint="eastAsia"/>
                <w:b/>
                <w:bCs w:val="0"/>
                <w:sz w:val="28"/>
                <w:szCs w:val="32"/>
              </w:rPr>
              <w:t>工作能力評估及強化訓練</w:t>
            </w:r>
          </w:p>
        </w:tc>
        <w:tc>
          <w:tcPr>
            <w:tcW w:w="7724" w:type="dxa"/>
          </w:tcPr>
          <w:p w14:paraId="1BD5E743" w14:textId="77777777" w:rsidR="00F779D6" w:rsidRPr="0002648A" w:rsidRDefault="00E91A58">
            <w:pPr>
              <w:spacing w:line="400" w:lineRule="exact"/>
              <w:jc w:val="left"/>
              <w:rPr>
                <w:rFonts w:hAnsi="標楷體" w:cs="Calibri"/>
                <w:kern w:val="0"/>
                <w:sz w:val="28"/>
                <w:szCs w:val="32"/>
              </w:rPr>
            </w:pPr>
            <w:r w:rsidRPr="0002648A">
              <w:rPr>
                <w:rFonts w:hAnsi="標楷體" w:cs="Calibri" w:hint="eastAsia"/>
                <w:kern w:val="0"/>
                <w:sz w:val="28"/>
                <w:szCs w:val="32"/>
              </w:rPr>
              <w:t>心理輔導</w:t>
            </w:r>
            <w:r w:rsidRPr="0002648A">
              <w:rPr>
                <w:rFonts w:hAnsi="標楷體" w:hint="eastAsia"/>
                <w:sz w:val="28"/>
                <w:szCs w:val="32"/>
              </w:rPr>
              <w:t>：個案經初篩、評估及計畫擬定，依照計畫於進行</w:t>
            </w:r>
            <w:r w:rsidRPr="0002648A">
              <w:rPr>
                <w:rFonts w:hAnsi="標楷體"/>
                <w:sz w:val="28"/>
                <w:szCs w:val="32"/>
              </w:rPr>
              <w:t>6次之心理諮商服務，主要目標如下：</w:t>
            </w:r>
          </w:p>
          <w:p w14:paraId="7815A4B1" w14:textId="77777777" w:rsidR="00F779D6" w:rsidRPr="0002648A" w:rsidRDefault="00E91A58">
            <w:pPr>
              <w:spacing w:line="400" w:lineRule="exact"/>
              <w:jc w:val="left"/>
              <w:rPr>
                <w:rFonts w:hAnsi="標楷體"/>
                <w:sz w:val="28"/>
                <w:szCs w:val="32"/>
              </w:rPr>
            </w:pPr>
            <w:r w:rsidRPr="0002648A">
              <w:rPr>
                <w:rFonts w:hAnsi="標楷體"/>
                <w:sz w:val="28"/>
                <w:szCs w:val="32"/>
              </w:rPr>
              <w:t>1.情緒困擾得到解除並得到良好調適。</w:t>
            </w:r>
          </w:p>
          <w:p w14:paraId="715C12B5" w14:textId="77777777" w:rsidR="00F779D6" w:rsidRPr="0002648A" w:rsidRDefault="00E91A58">
            <w:pPr>
              <w:spacing w:line="400" w:lineRule="exact"/>
              <w:jc w:val="left"/>
              <w:rPr>
                <w:rFonts w:hAnsi="標楷體" w:cs="Calibri"/>
                <w:kern w:val="0"/>
                <w:sz w:val="28"/>
                <w:szCs w:val="32"/>
              </w:rPr>
            </w:pPr>
            <w:r w:rsidRPr="0002648A">
              <w:rPr>
                <w:rFonts w:hAnsi="標楷體"/>
                <w:sz w:val="28"/>
                <w:szCs w:val="32"/>
              </w:rPr>
              <w:t>2.職涯與就業困擾問題得到紓解。</w:t>
            </w:r>
          </w:p>
        </w:tc>
      </w:tr>
      <w:tr w:rsidR="0002648A" w:rsidRPr="0002648A" w14:paraId="240DF49B" w14:textId="77777777" w:rsidTr="009F6CA3">
        <w:trPr>
          <w:trHeight w:val="1644"/>
          <w:jc w:val="center"/>
        </w:trPr>
        <w:tc>
          <w:tcPr>
            <w:tcW w:w="1627" w:type="dxa"/>
            <w:vAlign w:val="center"/>
          </w:tcPr>
          <w:p w14:paraId="555D747A" w14:textId="77777777" w:rsidR="00F779D6" w:rsidRPr="0002648A" w:rsidRDefault="00E91A58" w:rsidP="009F6CA3">
            <w:pPr>
              <w:spacing w:afterLines="50" w:after="228" w:line="400" w:lineRule="exact"/>
              <w:rPr>
                <w:rFonts w:hAnsi="標楷體"/>
                <w:b/>
                <w:sz w:val="28"/>
                <w:szCs w:val="32"/>
              </w:rPr>
            </w:pPr>
            <w:r w:rsidRPr="0002648A">
              <w:rPr>
                <w:rFonts w:hAnsi="標楷體" w:hint="eastAsia"/>
                <w:b/>
                <w:sz w:val="28"/>
                <w:szCs w:val="32"/>
              </w:rPr>
              <w:t>復工追蹤</w:t>
            </w:r>
          </w:p>
        </w:tc>
        <w:tc>
          <w:tcPr>
            <w:tcW w:w="7724" w:type="dxa"/>
          </w:tcPr>
          <w:p w14:paraId="7D4A3CDD" w14:textId="77777777" w:rsidR="00F779D6" w:rsidRPr="0002648A" w:rsidRDefault="00E91A58" w:rsidP="009F6CA3">
            <w:pPr>
              <w:spacing w:line="400" w:lineRule="exact"/>
              <w:rPr>
                <w:rFonts w:hAnsi="標楷體"/>
                <w:sz w:val="28"/>
                <w:szCs w:val="32"/>
              </w:rPr>
            </w:pPr>
            <w:r w:rsidRPr="0002648A">
              <w:rPr>
                <w:rFonts w:hint="eastAsia"/>
                <w:sz w:val="28"/>
                <w:szCs w:val="32"/>
              </w:rPr>
              <w:t>個案於</w:t>
            </w:r>
            <w:r w:rsidRPr="0002648A">
              <w:rPr>
                <w:rFonts w:hAnsi="標楷體"/>
                <w:sz w:val="28"/>
                <w:szCs w:val="32"/>
              </w:rPr>
              <w:t>109年1月6日結案，</w:t>
            </w:r>
            <w:r w:rsidRPr="0002648A">
              <w:rPr>
                <w:rFonts w:hint="eastAsia"/>
                <w:sz w:val="28"/>
                <w:szCs w:val="32"/>
              </w:rPr>
              <w:t>已復工，工作操作順利，主要情緒困擾已經得到良好的調適，個案公司亦提供良好的照顧及福利。</w:t>
            </w:r>
            <w:r w:rsidRPr="0002648A">
              <w:rPr>
                <w:rFonts w:hAnsi="標楷體" w:hint="eastAsia"/>
                <w:sz w:val="28"/>
                <w:szCs w:val="32"/>
              </w:rPr>
              <w:t>經一、三個月後續追蹤其心理狀況，因有工作做為生活重心，情緒穩定許多，對整體諮商成效感到滿意。</w:t>
            </w:r>
          </w:p>
        </w:tc>
      </w:tr>
      <w:tr w:rsidR="0002648A" w:rsidRPr="0002648A" w14:paraId="764A88FF" w14:textId="77777777" w:rsidTr="009F6CA3">
        <w:trPr>
          <w:trHeight w:val="20"/>
          <w:jc w:val="center"/>
        </w:trPr>
        <w:tc>
          <w:tcPr>
            <w:tcW w:w="9351" w:type="dxa"/>
            <w:gridSpan w:val="2"/>
            <w:vAlign w:val="center"/>
          </w:tcPr>
          <w:p w14:paraId="466D9DC6" w14:textId="77777777" w:rsidR="00F779D6" w:rsidRPr="0002648A" w:rsidRDefault="00E91A58">
            <w:pPr>
              <w:spacing w:line="400" w:lineRule="exact"/>
              <w:jc w:val="left"/>
              <w:rPr>
                <w:rFonts w:hAnsi="標楷體" w:cs="Calibri"/>
                <w:b/>
                <w:kern w:val="0"/>
                <w:sz w:val="28"/>
                <w:szCs w:val="32"/>
              </w:rPr>
            </w:pPr>
            <w:r w:rsidRPr="0002648A">
              <w:rPr>
                <w:rFonts w:hAnsi="標楷體" w:hint="eastAsia"/>
                <w:b/>
                <w:sz w:val="28"/>
                <w:szCs w:val="32"/>
              </w:rPr>
              <w:t>四、吉</w:t>
            </w:r>
            <w:r w:rsidRPr="0002648A">
              <w:rPr>
                <w:rFonts w:hAnsi="標楷體" w:cs="新細明體" w:hint="eastAsia"/>
                <w:b/>
                <w:kern w:val="0"/>
                <w:sz w:val="28"/>
                <w:szCs w:val="32"/>
              </w:rPr>
              <w:t>○猜</w:t>
            </w:r>
            <w:r w:rsidRPr="0002648A">
              <w:rPr>
                <w:rFonts w:hAnsi="標楷體" w:cs="Calibri"/>
                <w:b/>
                <w:kern w:val="0"/>
                <w:sz w:val="28"/>
                <w:szCs w:val="32"/>
              </w:rPr>
              <w:t>(泰國籍)</w:t>
            </w:r>
          </w:p>
        </w:tc>
      </w:tr>
      <w:tr w:rsidR="0002648A" w:rsidRPr="0002648A" w14:paraId="4F99ADB4" w14:textId="77777777" w:rsidTr="009F6CA3">
        <w:trPr>
          <w:trHeight w:val="20"/>
          <w:jc w:val="center"/>
        </w:trPr>
        <w:tc>
          <w:tcPr>
            <w:tcW w:w="1627" w:type="dxa"/>
            <w:vAlign w:val="center"/>
          </w:tcPr>
          <w:p w14:paraId="24769733" w14:textId="77777777" w:rsidR="00F779D6" w:rsidRPr="0002648A" w:rsidRDefault="00E91A58">
            <w:pPr>
              <w:spacing w:line="400" w:lineRule="exact"/>
              <w:jc w:val="left"/>
              <w:rPr>
                <w:rFonts w:hAnsi="標楷體" w:cs="Calibri"/>
                <w:b/>
                <w:kern w:val="0"/>
                <w:sz w:val="28"/>
                <w:szCs w:val="32"/>
              </w:rPr>
            </w:pPr>
            <w:r w:rsidRPr="0002648A">
              <w:rPr>
                <w:rFonts w:hAnsi="標楷體" w:cs="Calibri" w:hint="eastAsia"/>
                <w:b/>
                <w:kern w:val="0"/>
                <w:sz w:val="28"/>
                <w:szCs w:val="32"/>
              </w:rPr>
              <w:t>受傷情形</w:t>
            </w:r>
          </w:p>
        </w:tc>
        <w:tc>
          <w:tcPr>
            <w:tcW w:w="7724" w:type="dxa"/>
          </w:tcPr>
          <w:p w14:paraId="74933D0A" w14:textId="77777777" w:rsidR="00F779D6" w:rsidRPr="0002648A" w:rsidRDefault="00E91A58">
            <w:pPr>
              <w:spacing w:line="400" w:lineRule="exact"/>
              <w:jc w:val="left"/>
              <w:rPr>
                <w:rFonts w:hAnsi="標楷體" w:cs="Calibri"/>
                <w:kern w:val="0"/>
                <w:sz w:val="28"/>
                <w:szCs w:val="32"/>
              </w:rPr>
            </w:pPr>
            <w:r w:rsidRPr="0002648A">
              <w:rPr>
                <w:rFonts w:hAnsi="標楷體" w:cs="Calibri" w:hint="eastAsia"/>
                <w:kern w:val="0"/>
                <w:sz w:val="28"/>
                <w:szCs w:val="32"/>
              </w:rPr>
              <w:t>個案為紙廠作業員，</w:t>
            </w:r>
            <w:r w:rsidRPr="0002648A">
              <w:rPr>
                <w:rFonts w:hAnsi="標楷體" w:cs="Calibri"/>
                <w:kern w:val="0"/>
                <w:sz w:val="28"/>
                <w:szCs w:val="32"/>
              </w:rPr>
              <w:t>109年1月8日工作過程中因急於關閉開關，致撞倒一旁物品被重物壓傷，送至衛生福利部桃園醫院急診。</w:t>
            </w:r>
          </w:p>
        </w:tc>
      </w:tr>
      <w:tr w:rsidR="0002648A" w:rsidRPr="0002648A" w14:paraId="76D714F5" w14:textId="77777777" w:rsidTr="009F6CA3">
        <w:trPr>
          <w:trHeight w:val="20"/>
          <w:jc w:val="center"/>
        </w:trPr>
        <w:tc>
          <w:tcPr>
            <w:tcW w:w="1627" w:type="dxa"/>
            <w:vAlign w:val="center"/>
          </w:tcPr>
          <w:p w14:paraId="55A9C302" w14:textId="77777777" w:rsidR="00F779D6" w:rsidRPr="0002648A" w:rsidRDefault="00E91A58">
            <w:pPr>
              <w:spacing w:line="400" w:lineRule="exact"/>
              <w:jc w:val="left"/>
              <w:rPr>
                <w:rFonts w:hAnsi="標楷體"/>
                <w:b/>
                <w:sz w:val="28"/>
                <w:szCs w:val="32"/>
              </w:rPr>
            </w:pPr>
            <w:r w:rsidRPr="0002648A">
              <w:rPr>
                <w:rFonts w:hAnsi="標楷體" w:cs="Calibri" w:hint="eastAsia"/>
                <w:b/>
                <w:kern w:val="0"/>
                <w:sz w:val="28"/>
                <w:szCs w:val="32"/>
              </w:rPr>
              <w:t>傷勢狀況</w:t>
            </w:r>
          </w:p>
        </w:tc>
        <w:tc>
          <w:tcPr>
            <w:tcW w:w="7724" w:type="dxa"/>
          </w:tcPr>
          <w:p w14:paraId="6CAAFDCA" w14:textId="77777777" w:rsidR="00F779D6" w:rsidRPr="0002648A" w:rsidRDefault="00E91A58">
            <w:pPr>
              <w:spacing w:line="400" w:lineRule="exact"/>
              <w:jc w:val="left"/>
              <w:rPr>
                <w:rFonts w:hAnsi="標楷體" w:cs="Calibri"/>
                <w:kern w:val="0"/>
                <w:sz w:val="28"/>
                <w:szCs w:val="32"/>
              </w:rPr>
            </w:pPr>
            <w:r w:rsidRPr="0002648A">
              <w:rPr>
                <w:rFonts w:hAnsi="標楷體" w:cs="Calibri" w:hint="eastAsia"/>
                <w:kern w:val="0"/>
                <w:sz w:val="28"/>
                <w:szCs w:val="32"/>
              </w:rPr>
              <w:t>個案因被重物壓傷導致</w:t>
            </w:r>
            <w:r w:rsidRPr="0002648A">
              <w:rPr>
                <w:rFonts w:hAnsi="標楷體" w:hint="eastAsia"/>
                <w:sz w:val="28"/>
                <w:szCs w:val="32"/>
              </w:rPr>
              <w:t>胸髓第</w:t>
            </w:r>
            <w:r w:rsidRPr="0002648A">
              <w:rPr>
                <w:rFonts w:hAnsi="標楷體"/>
                <w:sz w:val="28"/>
                <w:szCs w:val="32"/>
              </w:rPr>
              <w:t>3</w:t>
            </w:r>
            <w:r w:rsidRPr="0002648A">
              <w:rPr>
                <w:rFonts w:hAnsi="標楷體" w:hint="eastAsia"/>
                <w:sz w:val="28"/>
                <w:szCs w:val="32"/>
              </w:rPr>
              <w:t>節完全損傷，</w:t>
            </w:r>
            <w:r w:rsidRPr="0002648A">
              <w:rPr>
                <w:rFonts w:hAnsi="標楷體" w:cs="Calibri" w:hint="eastAsia"/>
                <w:kern w:val="0"/>
                <w:sz w:val="28"/>
                <w:szCs w:val="32"/>
              </w:rPr>
              <w:t>後於台北榮民總醫院開刀，並於衛生福利部桃園醫院新屋分院復健，需使用輪椅行進。</w:t>
            </w:r>
          </w:p>
        </w:tc>
      </w:tr>
      <w:tr w:rsidR="0002648A" w:rsidRPr="0002648A" w14:paraId="38BE78F2" w14:textId="77777777" w:rsidTr="009F6CA3">
        <w:trPr>
          <w:trHeight w:val="20"/>
          <w:jc w:val="center"/>
        </w:trPr>
        <w:tc>
          <w:tcPr>
            <w:tcW w:w="1627" w:type="dxa"/>
            <w:vAlign w:val="center"/>
          </w:tcPr>
          <w:p w14:paraId="344BEE78" w14:textId="77777777" w:rsidR="00F779D6" w:rsidRPr="0002648A" w:rsidRDefault="00E91A58">
            <w:pPr>
              <w:spacing w:line="400" w:lineRule="exact"/>
              <w:jc w:val="left"/>
              <w:rPr>
                <w:rFonts w:hAnsi="標楷體" w:cs="Calibri"/>
                <w:b/>
                <w:kern w:val="0"/>
                <w:sz w:val="28"/>
                <w:szCs w:val="32"/>
              </w:rPr>
            </w:pPr>
            <w:r w:rsidRPr="0002648A">
              <w:rPr>
                <w:rFonts w:hAnsi="標楷體" w:cs="Calibri" w:hint="eastAsia"/>
                <w:b/>
                <w:kern w:val="0"/>
                <w:sz w:val="28"/>
                <w:szCs w:val="32"/>
              </w:rPr>
              <w:t>轉介流程</w:t>
            </w:r>
          </w:p>
        </w:tc>
        <w:tc>
          <w:tcPr>
            <w:tcW w:w="7724" w:type="dxa"/>
          </w:tcPr>
          <w:p w14:paraId="600847FC" w14:textId="77777777" w:rsidR="00F779D6" w:rsidRPr="0002648A" w:rsidRDefault="00E91A58">
            <w:pPr>
              <w:spacing w:line="400" w:lineRule="exact"/>
              <w:jc w:val="left"/>
              <w:rPr>
                <w:rFonts w:hAnsi="標楷體" w:cs="Calibri"/>
                <w:kern w:val="0"/>
                <w:sz w:val="28"/>
                <w:szCs w:val="32"/>
              </w:rPr>
            </w:pPr>
            <w:r w:rsidRPr="0002648A">
              <w:rPr>
                <w:rFonts w:hAnsi="標楷體" w:cs="Calibri" w:hint="eastAsia"/>
                <w:kern w:val="0"/>
                <w:sz w:val="28"/>
                <w:szCs w:val="32"/>
              </w:rPr>
              <w:t>於復健約</w:t>
            </w:r>
            <w:r w:rsidRPr="0002648A">
              <w:rPr>
                <w:rFonts w:hAnsi="標楷體" w:cs="Calibri"/>
                <w:kern w:val="0"/>
                <w:sz w:val="28"/>
                <w:szCs w:val="32"/>
              </w:rPr>
              <w:t>10個月後由工廠廠護轉介到財團法人桃園市私立脊髓損傷潛能發展中心接受社會適應之生活重建訓練。</w:t>
            </w:r>
          </w:p>
        </w:tc>
      </w:tr>
      <w:tr w:rsidR="0002648A" w:rsidRPr="0002648A" w14:paraId="40739658" w14:textId="77777777" w:rsidTr="009F6CA3">
        <w:trPr>
          <w:trHeight w:val="20"/>
          <w:jc w:val="center"/>
        </w:trPr>
        <w:tc>
          <w:tcPr>
            <w:tcW w:w="1627" w:type="dxa"/>
            <w:vAlign w:val="center"/>
          </w:tcPr>
          <w:p w14:paraId="7E32B30D" w14:textId="77777777" w:rsidR="00F779D6" w:rsidRPr="0002648A" w:rsidRDefault="00E91A58">
            <w:pPr>
              <w:pStyle w:val="Default"/>
              <w:spacing w:line="400" w:lineRule="exact"/>
              <w:rPr>
                <w:rFonts w:hAnsi="標楷體" w:cs="Calibri"/>
                <w:b/>
                <w:color w:val="auto"/>
                <w:sz w:val="28"/>
                <w:szCs w:val="32"/>
              </w:rPr>
            </w:pPr>
            <w:r w:rsidRPr="0002648A">
              <w:rPr>
                <w:rFonts w:hAnsi="標楷體" w:cs="Calibri" w:hint="eastAsia"/>
                <w:b/>
                <w:color w:val="auto"/>
                <w:sz w:val="28"/>
                <w:szCs w:val="32"/>
              </w:rPr>
              <w:t>重建訓練</w:t>
            </w:r>
          </w:p>
        </w:tc>
        <w:tc>
          <w:tcPr>
            <w:tcW w:w="7724" w:type="dxa"/>
          </w:tcPr>
          <w:p w14:paraId="7A0C0370" w14:textId="77777777" w:rsidR="00F779D6" w:rsidRPr="0002648A" w:rsidRDefault="00E91A58">
            <w:pPr>
              <w:pStyle w:val="Default"/>
              <w:spacing w:line="400" w:lineRule="exact"/>
              <w:rPr>
                <w:color w:val="auto"/>
                <w:sz w:val="28"/>
                <w:szCs w:val="32"/>
              </w:rPr>
            </w:pPr>
            <w:r w:rsidRPr="0002648A">
              <w:rPr>
                <w:rFonts w:hAnsi="標楷體" w:cs="Calibri" w:hint="eastAsia"/>
                <w:color w:val="auto"/>
                <w:sz w:val="28"/>
                <w:szCs w:val="32"/>
              </w:rPr>
              <w:t>個案</w:t>
            </w:r>
            <w:r w:rsidRPr="0002648A">
              <w:rPr>
                <w:color w:val="auto"/>
                <w:sz w:val="28"/>
                <w:szCs w:val="32"/>
              </w:rPr>
              <w:t>10</w:t>
            </w:r>
            <w:r w:rsidRPr="0002648A">
              <w:rPr>
                <w:rFonts w:hint="eastAsia"/>
                <w:color w:val="auto"/>
                <w:sz w:val="28"/>
                <w:szCs w:val="32"/>
              </w:rPr>
              <w:t>9年</w:t>
            </w:r>
            <w:r w:rsidRPr="0002648A">
              <w:rPr>
                <w:color w:val="auto"/>
                <w:sz w:val="28"/>
                <w:szCs w:val="32"/>
              </w:rPr>
              <w:t>9</w:t>
            </w:r>
            <w:r w:rsidRPr="0002648A">
              <w:rPr>
                <w:rFonts w:hint="eastAsia"/>
                <w:color w:val="auto"/>
                <w:sz w:val="28"/>
                <w:szCs w:val="32"/>
              </w:rPr>
              <w:t>月21日至</w:t>
            </w:r>
            <w:r w:rsidRPr="0002648A">
              <w:rPr>
                <w:color w:val="auto"/>
                <w:sz w:val="28"/>
                <w:szCs w:val="32"/>
              </w:rPr>
              <w:t>109</w:t>
            </w:r>
            <w:r w:rsidRPr="0002648A">
              <w:rPr>
                <w:rFonts w:hint="eastAsia"/>
                <w:color w:val="auto"/>
                <w:sz w:val="28"/>
                <w:szCs w:val="32"/>
              </w:rPr>
              <w:t>年11月6日於該中心接受生活重建訓練，主要目標如下：</w:t>
            </w:r>
          </w:p>
          <w:p w14:paraId="39ECDA7F" w14:textId="77777777" w:rsidR="00F779D6" w:rsidRPr="0002648A" w:rsidRDefault="00E91A58" w:rsidP="009F6CA3">
            <w:pPr>
              <w:spacing w:line="400" w:lineRule="exact"/>
              <w:ind w:left="300" w:hangingChars="100" w:hanging="300"/>
              <w:jc w:val="left"/>
              <w:rPr>
                <w:rFonts w:hAnsi="標楷體"/>
                <w:sz w:val="28"/>
                <w:szCs w:val="32"/>
              </w:rPr>
            </w:pPr>
            <w:r w:rsidRPr="0002648A">
              <w:rPr>
                <w:rFonts w:hAnsi="標楷體" w:hint="eastAsia"/>
                <w:sz w:val="28"/>
                <w:szCs w:val="32"/>
              </w:rPr>
              <w:t>1.心理重建：個案受傷後對神經痛的部分，在心理上一直無法適應，需要慢慢尋找調整的方式。</w:t>
            </w:r>
          </w:p>
          <w:p w14:paraId="4E8708E3" w14:textId="77777777" w:rsidR="00F779D6" w:rsidRPr="0002648A" w:rsidRDefault="00E91A58" w:rsidP="009F6CA3">
            <w:pPr>
              <w:spacing w:line="400" w:lineRule="exact"/>
              <w:ind w:left="300" w:hangingChars="100" w:hanging="300"/>
              <w:jc w:val="left"/>
              <w:rPr>
                <w:rFonts w:hAnsi="標楷體"/>
                <w:sz w:val="28"/>
                <w:szCs w:val="32"/>
              </w:rPr>
            </w:pPr>
            <w:r w:rsidRPr="0002648A">
              <w:rPr>
                <w:rFonts w:hAnsi="標楷體" w:hint="eastAsia"/>
                <w:sz w:val="28"/>
                <w:szCs w:val="32"/>
              </w:rPr>
              <w:t>2.生活自理重建：個案在移位、輪椅操控、衛生處理及外出能力等都需要再加強。</w:t>
            </w:r>
          </w:p>
          <w:p w14:paraId="2D6CC2A2" w14:textId="77777777" w:rsidR="00F779D6" w:rsidRPr="0002648A" w:rsidRDefault="00E91A58" w:rsidP="009F6CA3">
            <w:pPr>
              <w:spacing w:line="400" w:lineRule="exact"/>
              <w:ind w:left="300" w:hangingChars="100" w:hanging="300"/>
              <w:jc w:val="left"/>
              <w:rPr>
                <w:sz w:val="28"/>
                <w:szCs w:val="32"/>
              </w:rPr>
            </w:pPr>
            <w:r w:rsidRPr="0002648A">
              <w:rPr>
                <w:rFonts w:hAnsi="標楷體" w:hint="eastAsia"/>
                <w:sz w:val="28"/>
                <w:szCs w:val="32"/>
              </w:rPr>
              <w:t>3.社會適應訓練：個案在外在環境的適應、外出能力及心態上皆需要調整。</w:t>
            </w:r>
          </w:p>
        </w:tc>
      </w:tr>
      <w:tr w:rsidR="0002648A" w:rsidRPr="0002648A" w14:paraId="082204CE" w14:textId="77777777" w:rsidTr="009F6CA3">
        <w:trPr>
          <w:trHeight w:val="20"/>
          <w:jc w:val="center"/>
        </w:trPr>
        <w:tc>
          <w:tcPr>
            <w:tcW w:w="1627" w:type="dxa"/>
            <w:vAlign w:val="center"/>
          </w:tcPr>
          <w:p w14:paraId="2D5B917A" w14:textId="77777777" w:rsidR="00F779D6" w:rsidRPr="0002648A" w:rsidRDefault="00E91A58">
            <w:pPr>
              <w:spacing w:line="400" w:lineRule="exact"/>
              <w:jc w:val="left"/>
              <w:rPr>
                <w:rFonts w:hAnsi="標楷體"/>
                <w:b/>
                <w:sz w:val="28"/>
                <w:szCs w:val="32"/>
              </w:rPr>
            </w:pPr>
            <w:r w:rsidRPr="0002648A">
              <w:rPr>
                <w:rFonts w:hAnsi="標楷體" w:hint="eastAsia"/>
                <w:b/>
                <w:sz w:val="28"/>
                <w:szCs w:val="32"/>
              </w:rPr>
              <w:lastRenderedPageBreak/>
              <w:t>後續追蹤</w:t>
            </w:r>
          </w:p>
        </w:tc>
        <w:tc>
          <w:tcPr>
            <w:tcW w:w="7724" w:type="dxa"/>
          </w:tcPr>
          <w:p w14:paraId="2CE8B131" w14:textId="77777777" w:rsidR="00F779D6" w:rsidRPr="0002648A" w:rsidRDefault="00E91A58" w:rsidP="009F6CA3">
            <w:pPr>
              <w:spacing w:line="400" w:lineRule="exact"/>
              <w:ind w:left="300" w:hangingChars="100" w:hanging="300"/>
              <w:jc w:val="left"/>
              <w:rPr>
                <w:rFonts w:hAnsi="標楷體"/>
                <w:sz w:val="28"/>
                <w:szCs w:val="32"/>
              </w:rPr>
            </w:pPr>
            <w:r w:rsidRPr="0002648A">
              <w:rPr>
                <w:rFonts w:hAnsi="標楷體"/>
                <w:sz w:val="28"/>
                <w:szCs w:val="32"/>
              </w:rPr>
              <w:t>1.個案已可獨立移位、衛生處理及順利操控輪椅等，屬功能獨立。另外在手機操控、外出行動能力及上街購物等已逐漸獨立，於人際互動上已可請他人協助不便之處，屬尚可適應。</w:t>
            </w:r>
          </w:p>
          <w:p w14:paraId="75E25D4B" w14:textId="77777777" w:rsidR="00F779D6" w:rsidRPr="0002648A" w:rsidRDefault="00E91A58" w:rsidP="009F6CA3">
            <w:pPr>
              <w:spacing w:line="400" w:lineRule="exact"/>
              <w:ind w:left="300" w:hangingChars="100" w:hanging="300"/>
              <w:jc w:val="left"/>
              <w:rPr>
                <w:rFonts w:hAnsi="標楷體"/>
                <w:sz w:val="28"/>
                <w:szCs w:val="32"/>
              </w:rPr>
            </w:pPr>
            <w:r w:rsidRPr="0002648A">
              <w:rPr>
                <w:rFonts w:hAnsi="標楷體"/>
                <w:sz w:val="28"/>
                <w:szCs w:val="32"/>
              </w:rPr>
              <w:t>2.個案於110年1月底返回泰國，生活或環境上不便處由案妻協助，中心後續針對輔具所需備品亦提供服務。</w:t>
            </w:r>
          </w:p>
        </w:tc>
      </w:tr>
    </w:tbl>
    <w:p w14:paraId="1C1EFE5F" w14:textId="77777777" w:rsidR="00F779D6" w:rsidRPr="0002648A" w:rsidRDefault="00E91A58" w:rsidP="009F6CA3">
      <w:pPr>
        <w:pStyle w:val="0"/>
        <w:ind w:leftChars="-83" w:left="-282"/>
        <w:jc w:val="left"/>
        <w:rPr>
          <w:sz w:val="24"/>
          <w:szCs w:val="24"/>
        </w:rPr>
      </w:pPr>
      <w:r w:rsidRPr="0002648A">
        <w:rPr>
          <w:rFonts w:hint="eastAsia"/>
          <w:sz w:val="24"/>
          <w:szCs w:val="24"/>
        </w:rPr>
        <w:t>資料來源：勞動部。</w:t>
      </w:r>
    </w:p>
    <w:p w14:paraId="6E61B946" w14:textId="77777777" w:rsidR="00810530" w:rsidRPr="0002648A" w:rsidRDefault="00810530">
      <w:pPr>
        <w:pStyle w:val="0"/>
        <w:ind w:leftChars="0" w:left="0"/>
        <w:jc w:val="left"/>
      </w:pPr>
    </w:p>
    <w:p w14:paraId="2286CFC8" w14:textId="26945167" w:rsidR="00F779D6" w:rsidRPr="0002648A" w:rsidRDefault="00E91A58" w:rsidP="001E7072">
      <w:pPr>
        <w:pStyle w:val="5"/>
      </w:pPr>
      <w:r w:rsidRPr="0002648A">
        <w:rPr>
          <w:rFonts w:hint="eastAsia"/>
        </w:rPr>
        <w:t>勞工職業災害保險及保護法</w:t>
      </w:r>
      <w:r w:rsidR="000A29C6" w:rsidRPr="0002648A">
        <w:rPr>
          <w:rFonts w:hint="eastAsia"/>
        </w:rPr>
        <w:t>─完善</w:t>
      </w:r>
      <w:r w:rsidRPr="0002648A">
        <w:rPr>
          <w:rFonts w:hint="eastAsia"/>
        </w:rPr>
        <w:t>整合職災保險及</w:t>
      </w:r>
      <w:r w:rsidR="000A29C6" w:rsidRPr="0002648A">
        <w:rPr>
          <w:rFonts w:hint="eastAsia"/>
        </w:rPr>
        <w:t>職業災害勞工保護法規定</w:t>
      </w:r>
    </w:p>
    <w:p w14:paraId="28DDEFB1" w14:textId="5CD07D8C" w:rsidR="00F779D6" w:rsidRPr="0002648A" w:rsidRDefault="00E91A58" w:rsidP="001E7072">
      <w:pPr>
        <w:pStyle w:val="6"/>
      </w:pPr>
      <w:r w:rsidRPr="0002648A">
        <w:rPr>
          <w:rFonts w:hint="eastAsia"/>
        </w:rPr>
        <w:t>為協助移工職災後能獲得完整保障，除提供「1955</w:t>
      </w:r>
      <w:r w:rsidRPr="0002648A">
        <w:t xml:space="preserve"> </w:t>
      </w:r>
      <w:r w:rsidRPr="0002648A">
        <w:rPr>
          <w:rFonts w:hint="eastAsia"/>
        </w:rPr>
        <w:t>勞工諮詢申訴專線」及補助地方政府設置外勞諮詢服務中心，整合直轄市及縣（市）政府、移工來源國駐臺機構、移工關懷團體等相關資源外，勞工職業災害保險及保護法已於110年4月30日公布，以制定專法的形式，將勞保條例的職業災害保險及職業災害勞工保護法相關規定予以整合，整合職災預防及災後重建工作，讓職災保障體系更周全。</w:t>
      </w:r>
    </w:p>
    <w:p w14:paraId="65413071" w14:textId="456D5C1F" w:rsidR="00F779D6" w:rsidRPr="0002648A" w:rsidRDefault="00E91A58" w:rsidP="001E7072">
      <w:pPr>
        <w:pStyle w:val="6"/>
      </w:pPr>
      <w:r w:rsidRPr="0002648A">
        <w:rPr>
          <w:rFonts w:hint="eastAsia"/>
          <w:u w:val="single"/>
        </w:rPr>
        <w:t>勞動部表示新法上路，將改變現行每年藉由政府採購委託或補助專業機構，辦理職災勞工職業傷病與職災勞工重建服務之模式，透過將重建服務明文入法</w:t>
      </w:r>
      <w:r w:rsidRPr="0002648A">
        <w:rPr>
          <w:rFonts w:hint="eastAsia"/>
        </w:rPr>
        <w:t>，緊密結合職災保險及保護體系，參考先進國家制度，由專業服務人員早期介入，期待即時性及全面性之職災勞工重建服務，可給予職災勞工更全面的保護。</w:t>
      </w:r>
    </w:p>
    <w:p w14:paraId="10EC4269" w14:textId="77777777" w:rsidR="00F779D6" w:rsidRPr="0002648A" w:rsidRDefault="00E91A58" w:rsidP="001E7072">
      <w:pPr>
        <w:pStyle w:val="4"/>
      </w:pPr>
      <w:r w:rsidRPr="0002648A">
        <w:rPr>
          <w:rFonts w:hint="eastAsia"/>
        </w:rPr>
        <w:t>職業訓練</w:t>
      </w:r>
    </w:p>
    <w:p w14:paraId="52BC6413" w14:textId="77777777" w:rsidR="00F779D6" w:rsidRPr="0002648A" w:rsidRDefault="00E91A58" w:rsidP="001E7072">
      <w:pPr>
        <w:pStyle w:val="5"/>
      </w:pPr>
      <w:r w:rsidRPr="0002648A">
        <w:rPr>
          <w:rFonts w:hint="eastAsia"/>
        </w:rPr>
        <w:t>相關法令：</w:t>
      </w:r>
    </w:p>
    <w:p w14:paraId="20581402" w14:textId="77777777" w:rsidR="00F779D6" w:rsidRPr="0002648A" w:rsidRDefault="00E91A58" w:rsidP="001E7072">
      <w:pPr>
        <w:pStyle w:val="6"/>
      </w:pPr>
      <w:r w:rsidRPr="0002648A">
        <w:rPr>
          <w:rFonts w:hint="eastAsia"/>
        </w:rPr>
        <w:lastRenderedPageBreak/>
        <w:t>職業災害勞工保護法第8條第1項第3款規定：「勞工保險之被保險人，在保險有效期間，於本法施行後遭遇職業災害，得向勞工保險局申請下列補助：。……三、發生職業災害後，參加職業訓練期間，未請領訓練補助津貼或前二款之生活津貼，得請領生活津貼。……。」</w:t>
      </w:r>
    </w:p>
    <w:p w14:paraId="6E0441CD" w14:textId="77777777" w:rsidR="00F779D6" w:rsidRPr="0002648A" w:rsidRDefault="00E91A58" w:rsidP="001E7072">
      <w:pPr>
        <w:pStyle w:val="6"/>
      </w:pPr>
      <w:r w:rsidRPr="0002648A">
        <w:rPr>
          <w:rFonts w:hint="eastAsia"/>
        </w:rPr>
        <w:t>職業災害勞工保護法第18條規定：「職業災害勞工經醫療終止後，主管機關得依其意願及工作能力，協助其就業；對於缺乏技能者，得輔導其參加職業訓練，協助其迅速重返就業場所。」</w:t>
      </w:r>
    </w:p>
    <w:p w14:paraId="7B874159" w14:textId="77777777" w:rsidR="00F779D6" w:rsidRPr="0002648A" w:rsidRDefault="00D83112" w:rsidP="001E7072">
      <w:pPr>
        <w:pStyle w:val="5"/>
      </w:pPr>
      <w:r w:rsidRPr="0002648A">
        <w:rPr>
          <w:rFonts w:hint="eastAsia"/>
        </w:rPr>
        <w:t>職災失能外籍移工適用</w:t>
      </w:r>
      <w:r w:rsidR="00E91A58" w:rsidRPr="0002648A">
        <w:rPr>
          <w:rFonts w:hint="eastAsia"/>
        </w:rPr>
        <w:t>勞動部提供失能勞工各類職訓課程及相關補助</w:t>
      </w:r>
      <w:r w:rsidRPr="0002648A">
        <w:rPr>
          <w:rFonts w:hint="eastAsia"/>
        </w:rPr>
        <w:t>情形</w:t>
      </w:r>
      <w:r w:rsidR="00E91A58" w:rsidRPr="0002648A">
        <w:rPr>
          <w:rFonts w:hint="eastAsia"/>
        </w:rPr>
        <w:t>：</w:t>
      </w:r>
    </w:p>
    <w:p w14:paraId="0EE2E9DF" w14:textId="77777777" w:rsidR="00F779D6" w:rsidRPr="0002648A" w:rsidRDefault="00E91A58" w:rsidP="001E7072">
      <w:pPr>
        <w:pStyle w:val="6"/>
      </w:pPr>
      <w:r w:rsidRPr="0002648A">
        <w:rPr>
          <w:rFonts w:hint="eastAsia"/>
        </w:rPr>
        <w:t>職業訓練之目的係為提升就業技能促進就業，現行我國各類職業訓練管道多元，民眾可依據各職業訓練計畫之報名資格條件，自行參加政府及民間單位辦理之各類職業訓練課程。移工在臺停(居)留期間如未受相關法規限制，且符合該職業訓練參訓條件之規定時，得自行選擇參加報名。</w:t>
      </w:r>
    </w:p>
    <w:p w14:paraId="3232D147" w14:textId="76106001" w:rsidR="00F779D6" w:rsidRPr="0002648A" w:rsidRDefault="00E91A58" w:rsidP="001E7072">
      <w:pPr>
        <w:pStyle w:val="6"/>
      </w:pPr>
      <w:r w:rsidRPr="0002648A">
        <w:rPr>
          <w:rFonts w:hint="eastAsia"/>
        </w:rPr>
        <w:t>依改制前行政院勞工委員會函釋</w:t>
      </w:r>
      <w:r w:rsidR="00EB6CF4" w:rsidRPr="0002648A">
        <w:rPr>
          <w:rStyle w:val="aff4"/>
        </w:rPr>
        <w:footnoteReference w:id="35"/>
      </w:r>
      <w:r w:rsidRPr="0002648A">
        <w:rPr>
          <w:rFonts w:hint="eastAsia"/>
        </w:rPr>
        <w:t>，合法來</w:t>
      </w:r>
      <w:r w:rsidR="00D83112" w:rsidRPr="0002648A">
        <w:rPr>
          <w:rFonts w:hint="eastAsia"/>
        </w:rPr>
        <w:t>臺</w:t>
      </w:r>
      <w:r w:rsidRPr="0002648A">
        <w:rPr>
          <w:rFonts w:hint="eastAsia"/>
        </w:rPr>
        <w:t>工作之外籍勞工，除法令有規定外，應與本國籍勞工受相關勞動法令之同等保障，依據職業災害勞工保護法規定並未排除移工申請相關補助。</w:t>
      </w:r>
      <w:r w:rsidRPr="0002648A">
        <w:tab/>
      </w:r>
      <w:r w:rsidRPr="0002648A">
        <w:rPr>
          <w:rFonts w:hint="eastAsia"/>
          <w:u w:val="single"/>
        </w:rPr>
        <w:t>惟勞動部表示</w:t>
      </w:r>
      <w:r w:rsidR="00D83112" w:rsidRPr="0002648A">
        <w:rPr>
          <w:rFonts w:hint="eastAsia"/>
          <w:u w:val="single"/>
        </w:rPr>
        <w:t>，</w:t>
      </w:r>
      <w:r w:rsidRPr="0002648A">
        <w:rPr>
          <w:rFonts w:hint="eastAsia"/>
          <w:u w:val="single"/>
        </w:rPr>
        <w:t>得否免費參加職業訓練及申請訓練津貼等，須依各政府機關相關條件規定而定，</w:t>
      </w:r>
      <w:r w:rsidR="00D83112" w:rsidRPr="0002648A">
        <w:rPr>
          <w:rFonts w:hint="eastAsia"/>
          <w:u w:val="single"/>
        </w:rPr>
        <w:t>目前</w:t>
      </w:r>
      <w:r w:rsidRPr="0002648A">
        <w:rPr>
          <w:rFonts w:hint="eastAsia"/>
          <w:u w:val="single"/>
        </w:rPr>
        <w:t>職災失能移工依</w:t>
      </w:r>
      <w:r w:rsidR="001E41F3" w:rsidRPr="0002648A">
        <w:rPr>
          <w:rFonts w:hint="eastAsia"/>
          <w:u w:val="single"/>
        </w:rPr>
        <w:lastRenderedPageBreak/>
        <w:t>就業服務法</w:t>
      </w:r>
      <w:r w:rsidRPr="0002648A">
        <w:rPr>
          <w:rFonts w:hint="eastAsia"/>
          <w:u w:val="single"/>
        </w:rPr>
        <w:t>及就業保險法等規定</w:t>
      </w:r>
      <w:r w:rsidR="00D83112" w:rsidRPr="0002648A">
        <w:rPr>
          <w:rFonts w:hint="eastAsia"/>
          <w:u w:val="single"/>
        </w:rPr>
        <w:t>，</w:t>
      </w:r>
      <w:r w:rsidRPr="0002648A">
        <w:rPr>
          <w:rFonts w:hint="eastAsia"/>
          <w:u w:val="single"/>
        </w:rPr>
        <w:t>並非免費職業訓練參訓對象</w:t>
      </w:r>
      <w:r w:rsidRPr="0002648A">
        <w:rPr>
          <w:rFonts w:hint="eastAsia"/>
        </w:rPr>
        <w:t>。</w:t>
      </w:r>
    </w:p>
    <w:p w14:paraId="62934C49" w14:textId="77777777" w:rsidR="00F779D6" w:rsidRPr="0002648A" w:rsidRDefault="00E91A58">
      <w:pPr>
        <w:pStyle w:val="3"/>
      </w:pPr>
      <w:r w:rsidRPr="0002648A">
        <w:rPr>
          <w:rFonts w:hint="eastAsia"/>
        </w:rPr>
        <w:t>復工後</w:t>
      </w:r>
      <w:r w:rsidR="00D83112" w:rsidRPr="0002648A">
        <w:rPr>
          <w:rFonts w:hint="eastAsia"/>
        </w:rPr>
        <w:t>的</w:t>
      </w:r>
      <w:r w:rsidRPr="0002648A">
        <w:rPr>
          <w:rFonts w:hint="eastAsia"/>
        </w:rPr>
        <w:t>職務再設計與合理調整</w:t>
      </w:r>
    </w:p>
    <w:p w14:paraId="47E26EE6" w14:textId="77777777" w:rsidR="00F779D6" w:rsidRPr="0002648A" w:rsidRDefault="00E91A58">
      <w:pPr>
        <w:pStyle w:val="4"/>
      </w:pPr>
      <w:r w:rsidRPr="0002648A">
        <w:rPr>
          <w:rFonts w:hint="eastAsia"/>
        </w:rPr>
        <w:t>相關法令</w:t>
      </w:r>
    </w:p>
    <w:p w14:paraId="54C55A5A" w14:textId="77777777" w:rsidR="00F779D6" w:rsidRPr="0002648A" w:rsidRDefault="00E91A58">
      <w:pPr>
        <w:pStyle w:val="5"/>
      </w:pPr>
      <w:r w:rsidRPr="0002648A">
        <w:rPr>
          <w:rFonts w:hint="eastAsia"/>
        </w:rPr>
        <w:t>職業災害勞工保護法第27條規定：「</w:t>
      </w:r>
      <w:r w:rsidR="00D83112" w:rsidRPr="0002648A">
        <w:rPr>
          <w:rFonts w:hint="eastAsia"/>
        </w:rPr>
        <w:t>職業災害勞工經醫療終止後，雇主應按其健康狀況及能力，安置適當之工作，並提供其從事工作必要之輔助設施。</w:t>
      </w:r>
      <w:r w:rsidRPr="0002648A">
        <w:rPr>
          <w:rFonts w:hint="eastAsia"/>
        </w:rPr>
        <w:t>」</w:t>
      </w:r>
    </w:p>
    <w:p w14:paraId="3227FEA5" w14:textId="63612FEE" w:rsidR="00F779D6" w:rsidRPr="0002648A" w:rsidRDefault="00E91A58">
      <w:pPr>
        <w:pStyle w:val="5"/>
      </w:pPr>
      <w:r w:rsidRPr="0002648A">
        <w:rPr>
          <w:rFonts w:hint="eastAsia"/>
        </w:rPr>
        <w:t>職業災害勞工保護法第33條規定</w:t>
      </w:r>
      <w:r w:rsidR="00D83112" w:rsidRPr="0002648A">
        <w:rPr>
          <w:rFonts w:hint="eastAsia"/>
        </w:rPr>
        <w:t>略以，</w:t>
      </w:r>
      <w:r w:rsidRPr="0002648A">
        <w:rPr>
          <w:rFonts w:hint="eastAsia"/>
        </w:rPr>
        <w:t>雇主違反第</w:t>
      </w:r>
      <w:r w:rsidR="00D83112" w:rsidRPr="0002648A">
        <w:t>27</w:t>
      </w:r>
      <w:r w:rsidRPr="0002648A">
        <w:rPr>
          <w:rFonts w:hint="eastAsia"/>
        </w:rPr>
        <w:t>條規定者，主管機關應通知限期改善，並處</w:t>
      </w:r>
      <w:r w:rsidR="00D83112" w:rsidRPr="0002648A">
        <w:t>5</w:t>
      </w:r>
      <w:r w:rsidRPr="0002648A">
        <w:rPr>
          <w:rFonts w:hint="eastAsia"/>
        </w:rPr>
        <w:t>萬元以上</w:t>
      </w:r>
      <w:r w:rsidR="00D83112" w:rsidRPr="0002648A">
        <w:t>30</w:t>
      </w:r>
      <w:r w:rsidRPr="0002648A">
        <w:rPr>
          <w:rFonts w:hint="eastAsia"/>
        </w:rPr>
        <w:t>萬元以下罰鍰。經限期改善或繼續限期改善，而未如期改善者，得按次分別處罰，至改善為止。</w:t>
      </w:r>
    </w:p>
    <w:p w14:paraId="4360D283" w14:textId="77777777" w:rsidR="00F779D6" w:rsidRPr="0002648A" w:rsidRDefault="00E91A58">
      <w:pPr>
        <w:pStyle w:val="4"/>
      </w:pPr>
      <w:r w:rsidRPr="0002648A">
        <w:rPr>
          <w:rFonts w:hint="eastAsia"/>
        </w:rPr>
        <w:t>近5年事業單位違反職業災害勞工保護法第27條受裁罰營行機構數、人數及移工之占比</w:t>
      </w:r>
      <w:r w:rsidR="00C7663C" w:rsidRPr="0002648A">
        <w:rPr>
          <w:rFonts w:hint="eastAsia"/>
        </w:rPr>
        <w:t>情形</w:t>
      </w:r>
    </w:p>
    <w:p w14:paraId="7478CBDF" w14:textId="77777777" w:rsidR="00F779D6" w:rsidRPr="0002648A" w:rsidRDefault="00E91A58" w:rsidP="001E7072">
      <w:pPr>
        <w:pStyle w:val="5"/>
      </w:pPr>
      <w:r w:rsidRPr="0002648A">
        <w:rPr>
          <w:rFonts w:hint="eastAsia"/>
        </w:rPr>
        <w:t>勞動部表示</w:t>
      </w:r>
      <w:r w:rsidR="00C7663C" w:rsidRPr="0002648A">
        <w:rPr>
          <w:rFonts w:hint="eastAsia"/>
        </w:rPr>
        <w:t>，</w:t>
      </w:r>
      <w:r w:rsidRPr="0002648A">
        <w:rPr>
          <w:rFonts w:hint="eastAsia"/>
        </w:rPr>
        <w:t>勞動部及各地方勞動行政主管機關</w:t>
      </w:r>
      <w:r w:rsidRPr="0002648A">
        <w:rPr>
          <w:rFonts w:hint="eastAsia"/>
          <w:u w:val="single"/>
        </w:rPr>
        <w:t>近5年無職業災害勞工保護法第27條之裁罰紀錄</w:t>
      </w:r>
      <w:r w:rsidRPr="0002648A">
        <w:rPr>
          <w:rFonts w:hint="eastAsia"/>
        </w:rPr>
        <w:t>。</w:t>
      </w:r>
    </w:p>
    <w:p w14:paraId="59321382" w14:textId="77777777" w:rsidR="00F779D6" w:rsidRPr="0002648A" w:rsidRDefault="00C7663C" w:rsidP="001E7072">
      <w:pPr>
        <w:pStyle w:val="5"/>
      </w:pPr>
      <w:r w:rsidRPr="0002648A">
        <w:rPr>
          <w:rFonts w:hint="eastAsia"/>
        </w:rPr>
        <w:t>至於</w:t>
      </w:r>
      <w:r w:rsidR="00E91A58" w:rsidRPr="0002648A">
        <w:rPr>
          <w:rFonts w:hint="eastAsia"/>
        </w:rPr>
        <w:t>未有任何裁罰紀錄之原因及相關困境</w:t>
      </w:r>
      <w:r w:rsidRPr="0002648A">
        <w:rPr>
          <w:rFonts w:hint="eastAsia"/>
        </w:rPr>
        <w:t>如下</w:t>
      </w:r>
      <w:r w:rsidR="00E91A58" w:rsidRPr="0002648A">
        <w:rPr>
          <w:rFonts w:hint="eastAsia"/>
        </w:rPr>
        <w:t>：</w:t>
      </w:r>
    </w:p>
    <w:p w14:paraId="712358D6" w14:textId="77777777" w:rsidR="00F779D6" w:rsidRPr="0002648A" w:rsidRDefault="00C7663C" w:rsidP="001E7072">
      <w:pPr>
        <w:pStyle w:val="4"/>
        <w:numPr>
          <w:ilvl w:val="3"/>
          <w:numId w:val="0"/>
        </w:numPr>
        <w:ind w:left="1985" w:firstLineChars="208" w:firstLine="708"/>
      </w:pPr>
      <w:r w:rsidRPr="0002648A">
        <w:rPr>
          <w:rFonts w:hint="eastAsia"/>
        </w:rPr>
        <w:t>勞動部說明，</w:t>
      </w:r>
      <w:r w:rsidR="00E91A58" w:rsidRPr="0002648A">
        <w:rPr>
          <w:rFonts w:hint="eastAsia"/>
        </w:rPr>
        <w:t>部分地方勞政機關回復</w:t>
      </w:r>
      <w:r w:rsidRPr="0002648A">
        <w:rPr>
          <w:rFonts w:hint="eastAsia"/>
        </w:rPr>
        <w:t>，</w:t>
      </w:r>
      <w:r w:rsidR="00E91A58" w:rsidRPr="0002648A">
        <w:rPr>
          <w:rFonts w:hint="eastAsia"/>
        </w:rPr>
        <w:t>其接獲職業災害勞工申訴時，因涉及該勞工身體健康狀況及雇主如何調整適當工作，宜透過勞資爭議處理之調解機制協助勞雇雙方協商解決爭議；此外，為協助職業災害勞工之法定權益、職能重建等，亦會移交由其設置之職業災害勞工個案管理員（下稱職災個管員），主動聯繫雇主及職災勞工瞭解情況並提供協助。而實務上，職災個管員為促使職災勞工重新返回職場，會建議勞雇雙方至醫院之職業醫學科作復工、配</w:t>
      </w:r>
      <w:r w:rsidR="00E91A58" w:rsidRPr="0002648A">
        <w:rPr>
          <w:rFonts w:hint="eastAsia"/>
        </w:rPr>
        <w:lastRenderedPageBreak/>
        <w:t>工評估，再請雇主依醫師建議安置勞工復工</w:t>
      </w:r>
      <w:r w:rsidRPr="0002648A">
        <w:rPr>
          <w:rFonts w:hint="eastAsia"/>
        </w:rPr>
        <w:t>。但是</w:t>
      </w:r>
      <w:r w:rsidR="00E91A58" w:rsidRPr="0002648A">
        <w:rPr>
          <w:rFonts w:hint="eastAsia"/>
        </w:rPr>
        <w:t>，如勞資雙方無法循職業醫學科醫師之復</w:t>
      </w:r>
      <w:r w:rsidRPr="0002648A">
        <w:rPr>
          <w:rFonts w:hint="eastAsia"/>
        </w:rPr>
        <w:t>工</w:t>
      </w:r>
      <w:r w:rsidR="00E91A58" w:rsidRPr="0002648A">
        <w:rPr>
          <w:rFonts w:hint="eastAsia"/>
        </w:rPr>
        <w:t>、配工建議而達成復工安置者，則建議勞資雙方循勞資爭議調解機制來解決爭議。</w:t>
      </w:r>
    </w:p>
    <w:p w14:paraId="7413F82F" w14:textId="4D346FD1" w:rsidR="00F779D6" w:rsidRPr="0002648A" w:rsidRDefault="00E91A58" w:rsidP="001E7072">
      <w:pPr>
        <w:pStyle w:val="4"/>
        <w:numPr>
          <w:ilvl w:val="3"/>
          <w:numId w:val="0"/>
        </w:numPr>
        <w:ind w:left="1985" w:firstLineChars="208" w:firstLine="708"/>
      </w:pPr>
      <w:r w:rsidRPr="0002648A">
        <w:rPr>
          <w:rFonts w:hint="eastAsia"/>
        </w:rPr>
        <w:t>另外，關於</w:t>
      </w:r>
      <w:r w:rsidR="00C7663C" w:rsidRPr="0002648A">
        <w:rPr>
          <w:rFonts w:hint="eastAsia"/>
        </w:rPr>
        <w:t>職業災害勞工保護法第27條規定的</w:t>
      </w:r>
      <w:r w:rsidRPr="0002648A">
        <w:rPr>
          <w:rFonts w:hint="eastAsia"/>
        </w:rPr>
        <w:t>檢查實務，經詢</w:t>
      </w:r>
      <w:r w:rsidR="006B5F02" w:rsidRPr="0002648A">
        <w:rPr>
          <w:rFonts w:hint="eastAsia"/>
        </w:rPr>
        <w:t>問</w:t>
      </w:r>
      <w:r w:rsidRPr="0002648A">
        <w:rPr>
          <w:rFonts w:hint="eastAsia"/>
        </w:rPr>
        <w:t>地方勞政機關說明</w:t>
      </w:r>
      <w:r w:rsidR="00C7663C" w:rsidRPr="0002648A">
        <w:rPr>
          <w:rFonts w:hint="eastAsia"/>
        </w:rPr>
        <w:t>，</w:t>
      </w:r>
      <w:r w:rsidRPr="0002648A">
        <w:rPr>
          <w:rFonts w:hint="eastAsia"/>
        </w:rPr>
        <w:t>因</w:t>
      </w:r>
      <w:r w:rsidR="007440B0" w:rsidRPr="0002648A">
        <w:rPr>
          <w:rFonts w:hint="eastAsia"/>
        </w:rPr>
        <w:t>為此</w:t>
      </w:r>
      <w:r w:rsidR="00C7663C" w:rsidRPr="0002648A">
        <w:rPr>
          <w:rFonts w:hint="eastAsia"/>
        </w:rPr>
        <w:t>規定</w:t>
      </w:r>
      <w:r w:rsidRPr="0002648A">
        <w:rPr>
          <w:rFonts w:hint="eastAsia"/>
        </w:rPr>
        <w:t>涉及職災勞工復</w:t>
      </w:r>
      <w:r w:rsidR="00C7663C" w:rsidRPr="0002648A">
        <w:rPr>
          <w:rFonts w:hint="eastAsia"/>
        </w:rPr>
        <w:t>工</w:t>
      </w:r>
      <w:r w:rsidRPr="0002648A">
        <w:rPr>
          <w:rFonts w:hint="eastAsia"/>
        </w:rPr>
        <w:t>、配工職能評估及事業單位所能提供</w:t>
      </w:r>
      <w:r w:rsidR="00C7663C" w:rsidRPr="0002648A">
        <w:rPr>
          <w:rFonts w:hint="eastAsia"/>
        </w:rPr>
        <w:t>的</w:t>
      </w:r>
      <w:r w:rsidRPr="0002648A">
        <w:rPr>
          <w:rFonts w:hint="eastAsia"/>
        </w:rPr>
        <w:t>工作內容、職務性質等事實判斷，主</w:t>
      </w:r>
      <w:r w:rsidR="00D24DA1" w:rsidRPr="0002648A">
        <w:rPr>
          <w:rFonts w:hint="eastAsia"/>
        </w:rPr>
        <w:t>要是</w:t>
      </w:r>
      <w:r w:rsidRPr="0002648A">
        <w:rPr>
          <w:rFonts w:hint="eastAsia"/>
        </w:rPr>
        <w:t>透過訪談事業單位及職災勞工，並請事業單位提供復工勞工之職能評估、職務再設計或調整之諮詢</w:t>
      </w:r>
      <w:r w:rsidR="00241889" w:rsidRPr="0002648A">
        <w:rPr>
          <w:rFonts w:hint="eastAsia"/>
        </w:rPr>
        <w:t>及建議紀錄</w:t>
      </w:r>
      <w:r w:rsidRPr="0002648A">
        <w:rPr>
          <w:rFonts w:hint="eastAsia"/>
        </w:rPr>
        <w:t>，作成會談紀錄，再據以判斷。至有關違反該</w:t>
      </w:r>
      <w:r w:rsidR="00C7663C" w:rsidRPr="0002648A">
        <w:rPr>
          <w:rFonts w:hint="eastAsia"/>
        </w:rPr>
        <w:t>規定的</w:t>
      </w:r>
      <w:r w:rsidRPr="0002648A">
        <w:rPr>
          <w:rFonts w:hint="eastAsia"/>
        </w:rPr>
        <w:t>開罰標準</w:t>
      </w:r>
      <w:r w:rsidR="00C7663C" w:rsidRPr="0002648A">
        <w:rPr>
          <w:rFonts w:hint="eastAsia"/>
        </w:rPr>
        <w:t>問題</w:t>
      </w:r>
      <w:r w:rsidRPr="0002648A">
        <w:rPr>
          <w:rFonts w:hint="eastAsia"/>
        </w:rPr>
        <w:t>，若經地方勞政機關查獲雇主有違反規定</w:t>
      </w:r>
      <w:r w:rsidR="00C7663C" w:rsidRPr="0002648A">
        <w:rPr>
          <w:rFonts w:hint="eastAsia"/>
        </w:rPr>
        <w:t>的</w:t>
      </w:r>
      <w:r w:rsidRPr="0002648A">
        <w:rPr>
          <w:rFonts w:hint="eastAsia"/>
        </w:rPr>
        <w:t>事實，並依行政罰法第7條規定</w:t>
      </w:r>
      <w:r w:rsidR="00C7663C" w:rsidRPr="0002648A">
        <w:rPr>
          <w:rFonts w:hint="eastAsia"/>
        </w:rPr>
        <w:t>，</w:t>
      </w:r>
      <w:r w:rsidRPr="0002648A">
        <w:rPr>
          <w:rFonts w:hint="eastAsia"/>
        </w:rPr>
        <w:t>判斷雇主係出於故意或過失者，自應依</w:t>
      </w:r>
      <w:r w:rsidR="00C7663C" w:rsidRPr="0002648A">
        <w:rPr>
          <w:rFonts w:hint="eastAsia"/>
        </w:rPr>
        <w:t>職業災害勞工保護法</w:t>
      </w:r>
      <w:r w:rsidRPr="0002648A">
        <w:rPr>
          <w:rFonts w:hint="eastAsia"/>
        </w:rPr>
        <w:t>第33條規定予以處罰。因此，個案情節是否構</w:t>
      </w:r>
      <w:r w:rsidRPr="0002648A">
        <w:rPr>
          <w:rFonts w:hint="eastAsia"/>
          <w:spacing w:val="-10"/>
        </w:rPr>
        <w:t>成處罰要件，仍須由地方勞政機關具體個案認定。</w:t>
      </w:r>
    </w:p>
    <w:p w14:paraId="3D251963" w14:textId="77777777" w:rsidR="00F779D6" w:rsidRPr="0002648A" w:rsidRDefault="00C7663C" w:rsidP="001E7072">
      <w:pPr>
        <w:pStyle w:val="3"/>
      </w:pPr>
      <w:r w:rsidRPr="0002648A">
        <w:rPr>
          <w:rFonts w:hint="eastAsia"/>
        </w:rPr>
        <w:t>有關</w:t>
      </w:r>
      <w:r w:rsidR="00E91A58" w:rsidRPr="0002648A">
        <w:rPr>
          <w:rFonts w:hint="eastAsia"/>
        </w:rPr>
        <w:t>職業災害勞工個案主動服務</w:t>
      </w:r>
    </w:p>
    <w:p w14:paraId="534BBD9C" w14:textId="77777777" w:rsidR="00F779D6" w:rsidRPr="0002648A" w:rsidRDefault="00E91A58" w:rsidP="001E7072">
      <w:pPr>
        <w:pStyle w:val="4"/>
        <w:ind w:left="1560"/>
        <w:rPr>
          <w:spacing w:val="-8"/>
        </w:rPr>
      </w:pPr>
      <w:bookmarkStart w:id="5" w:name="_Hlk87369156"/>
      <w:r w:rsidRPr="0002648A">
        <w:rPr>
          <w:rFonts w:hint="eastAsia"/>
          <w:spacing w:val="-8"/>
        </w:rPr>
        <w:t>職業災害勞工個案主動服務計畫(下稱</w:t>
      </w:r>
      <w:r w:rsidRPr="0002648A">
        <w:rPr>
          <w:spacing w:val="-8"/>
        </w:rPr>
        <w:t>FAP</w:t>
      </w:r>
      <w:r w:rsidRPr="0002648A">
        <w:rPr>
          <w:rFonts w:hint="eastAsia"/>
          <w:spacing w:val="-8"/>
        </w:rPr>
        <w:t>)簡介</w:t>
      </w:r>
      <w:r w:rsidRPr="0002648A">
        <w:rPr>
          <w:rStyle w:val="aff4"/>
          <w:spacing w:val="-8"/>
        </w:rPr>
        <w:footnoteReference w:id="36"/>
      </w:r>
      <w:r w:rsidRPr="0002648A">
        <w:rPr>
          <w:rFonts w:hint="eastAsia"/>
          <w:spacing w:val="-8"/>
        </w:rPr>
        <w:t>：</w:t>
      </w:r>
    </w:p>
    <w:p w14:paraId="1BB5F0ED" w14:textId="4B395752" w:rsidR="00F779D6" w:rsidRPr="0002648A" w:rsidRDefault="00E91A58" w:rsidP="001E7072">
      <w:pPr>
        <w:pStyle w:val="32"/>
        <w:ind w:leftChars="458" w:left="1558" w:firstLine="680"/>
      </w:pPr>
      <w:r w:rsidRPr="0002648A">
        <w:t>FAP</w:t>
      </w:r>
      <w:r w:rsidRPr="0002648A">
        <w:rPr>
          <w:rFonts w:hint="eastAsia"/>
        </w:rPr>
        <w:t>自97年8月開辦，由</w:t>
      </w:r>
      <w:r w:rsidR="005679CD">
        <w:rPr>
          <w:rFonts w:hint="eastAsia"/>
        </w:rPr>
        <w:t>勞動部</w:t>
      </w:r>
      <w:r w:rsidRPr="0002648A">
        <w:rPr>
          <w:rFonts w:hint="eastAsia"/>
        </w:rPr>
        <w:t>補助全臺地方政府設置職災勞工服務單一窗口及配置47名專屬人力(現增加至53名，又稱個案管理員</w:t>
      </w:r>
      <w:r w:rsidRPr="0002648A">
        <w:t>)</w:t>
      </w:r>
      <w:r w:rsidRPr="0002648A">
        <w:rPr>
          <w:rFonts w:hint="eastAsia"/>
        </w:rPr>
        <w:t>，為職災勞工提供主動式服務，並依職災勞工個別特性，連結公私部門相關資源，提供適切服務，降低職業災害對個人及家庭可能產生的衝擊，服務對象及項目如下：</w:t>
      </w:r>
    </w:p>
    <w:p w14:paraId="2DE8731D" w14:textId="77777777" w:rsidR="00F779D6" w:rsidRPr="0002648A" w:rsidRDefault="00E91A58" w:rsidP="001E7072">
      <w:pPr>
        <w:pStyle w:val="5"/>
      </w:pPr>
      <w:r w:rsidRPr="0002648A">
        <w:rPr>
          <w:rFonts w:hint="eastAsia"/>
        </w:rPr>
        <w:t>服務對象：職災勞工及其家庭(勞工不分國籍)</w:t>
      </w:r>
    </w:p>
    <w:p w14:paraId="4994F028" w14:textId="77777777" w:rsidR="00F779D6" w:rsidRPr="0002648A" w:rsidRDefault="00E91A58" w:rsidP="001E7072">
      <w:pPr>
        <w:pStyle w:val="5"/>
      </w:pPr>
      <w:r w:rsidRPr="0002648A">
        <w:rPr>
          <w:rFonts w:hint="eastAsia"/>
        </w:rPr>
        <w:lastRenderedPageBreak/>
        <w:t>服務項目：</w:t>
      </w:r>
    </w:p>
    <w:p w14:paraId="71CE1974" w14:textId="77777777" w:rsidR="00F779D6" w:rsidRPr="0002648A" w:rsidRDefault="00E91A58" w:rsidP="001E7072">
      <w:pPr>
        <w:pStyle w:val="6"/>
      </w:pPr>
      <w:r w:rsidRPr="0002648A">
        <w:rPr>
          <w:rFonts w:hint="eastAsia"/>
        </w:rPr>
        <w:t>維護職業災害勞工權益：</w:t>
      </w:r>
    </w:p>
    <w:p w14:paraId="0AB358B3" w14:textId="77777777" w:rsidR="00F779D6" w:rsidRPr="0002648A" w:rsidRDefault="00E91A58" w:rsidP="001E7072">
      <w:pPr>
        <w:pStyle w:val="52"/>
        <w:ind w:leftChars="708" w:left="2408" w:firstLine="680"/>
      </w:pPr>
      <w:r w:rsidRPr="0002648A">
        <w:rPr>
          <w:rFonts w:hint="eastAsia"/>
        </w:rPr>
        <w:t>提供職業災害權益諮詢，保障職業災害勞工及其家屬可獲得應有之協助，並於重大職業災害案件發生後，立即辦理職業災害個案慰問及後續協助，降低職業災害對個人及家庭可能產生的衝擊。</w:t>
      </w:r>
    </w:p>
    <w:p w14:paraId="1D5E91B0" w14:textId="77777777" w:rsidR="00F779D6" w:rsidRPr="0002648A" w:rsidRDefault="00E91A58" w:rsidP="001E7072">
      <w:pPr>
        <w:pStyle w:val="6"/>
      </w:pPr>
      <w:r w:rsidRPr="0002648A">
        <w:rPr>
          <w:rFonts w:hint="eastAsia"/>
        </w:rPr>
        <w:t>支持家庭度過危機：</w:t>
      </w:r>
    </w:p>
    <w:p w14:paraId="5007CB6D" w14:textId="77777777" w:rsidR="00F779D6" w:rsidRPr="0002648A" w:rsidRDefault="00E91A58" w:rsidP="001E7072">
      <w:pPr>
        <w:pStyle w:val="52"/>
        <w:ind w:leftChars="708" w:left="2408" w:firstLine="680"/>
      </w:pPr>
      <w:r w:rsidRPr="0002648A">
        <w:rPr>
          <w:rFonts w:hint="eastAsia"/>
        </w:rPr>
        <w:t>發揮個案管理功能，建構職業災害勞工服務資源網絡，結合運用政府及民間資源，預防職業災害勞工及其家庭陷入困境。</w:t>
      </w:r>
    </w:p>
    <w:p w14:paraId="5614012B" w14:textId="77777777" w:rsidR="00F779D6" w:rsidRPr="0002648A" w:rsidRDefault="00E91A58" w:rsidP="001E7072">
      <w:pPr>
        <w:pStyle w:val="6"/>
        <w:rPr>
          <w:rFonts w:hAnsi="Times New Roman"/>
          <w:szCs w:val="20"/>
        </w:rPr>
      </w:pPr>
      <w:r w:rsidRPr="0002648A">
        <w:rPr>
          <w:rFonts w:hint="eastAsia"/>
        </w:rPr>
        <w:t>協助勞工重返職場：</w:t>
      </w:r>
    </w:p>
    <w:p w14:paraId="587DB007" w14:textId="77777777" w:rsidR="00F779D6" w:rsidRPr="0002648A" w:rsidRDefault="00E91A58" w:rsidP="001E7072">
      <w:pPr>
        <w:pStyle w:val="52"/>
        <w:ind w:leftChars="708" w:left="2408" w:firstLine="680"/>
      </w:pPr>
      <w:r w:rsidRPr="0002648A">
        <w:rPr>
          <w:rFonts w:hint="eastAsia"/>
        </w:rPr>
        <w:t>追蹤瞭解職業災害勞工身心復原情形，連結資源協助職災勞工恢復與強化工作能力，並視個案需要，陪同個案與雇主協商重返職場之相關工作條件與輔助設施，或連結職業重建、就業服務及職業訓練資源，協助職災勞工復工或再就業。</w:t>
      </w:r>
    </w:p>
    <w:bookmarkEnd w:id="5"/>
    <w:p w14:paraId="68D6DB7A" w14:textId="77777777" w:rsidR="00F779D6" w:rsidRPr="0002648A" w:rsidRDefault="00E91A58" w:rsidP="001E7072">
      <w:pPr>
        <w:pStyle w:val="4"/>
      </w:pPr>
      <w:r w:rsidRPr="0002648A">
        <w:rPr>
          <w:rFonts w:hint="eastAsia"/>
        </w:rPr>
        <w:t>職業災害個案管理服務機制之服務流程及移工適用情形</w:t>
      </w:r>
    </w:p>
    <w:p w14:paraId="15AEB67B" w14:textId="3F00B091" w:rsidR="00F779D6" w:rsidRPr="0002648A" w:rsidRDefault="00E91A58" w:rsidP="001E7072">
      <w:pPr>
        <w:pStyle w:val="5"/>
      </w:pPr>
      <w:r w:rsidRPr="0002648A">
        <w:rPr>
          <w:rFonts w:hint="eastAsia"/>
        </w:rPr>
        <w:t>各地方勞工局接獲職災通報後</w:t>
      </w:r>
      <w:r w:rsidR="00C7663C" w:rsidRPr="0002648A">
        <w:rPr>
          <w:rStyle w:val="aff4"/>
        </w:rPr>
        <w:footnoteReference w:id="37"/>
      </w:r>
      <w:r w:rsidRPr="0002648A">
        <w:rPr>
          <w:rFonts w:hint="eastAsia"/>
        </w:rPr>
        <w:t>，職業災害勞工個案管理服務員以面訪、電訪等方式直接服務職災勞工，提供權益諮詢、關懷支持、連結所需服務如勞資爭議調解、法律扶助、經濟扶助、職能復健、職業重建或就業服務等相關資源</w:t>
      </w:r>
      <w:r w:rsidR="00241889" w:rsidRPr="0002648A">
        <w:rPr>
          <w:rFonts w:hint="eastAsia"/>
        </w:rPr>
        <w:t>，如圖10</w:t>
      </w:r>
      <w:r w:rsidRPr="0002648A">
        <w:rPr>
          <w:rFonts w:hint="eastAsia"/>
        </w:rPr>
        <w:t>。</w:t>
      </w:r>
    </w:p>
    <w:p w14:paraId="6A9B5A62" w14:textId="77777777" w:rsidR="00F779D6" w:rsidRPr="0002648A" w:rsidRDefault="00E91A58" w:rsidP="001E7072">
      <w:pPr>
        <w:pStyle w:val="5"/>
      </w:pPr>
      <w:r w:rsidRPr="0002648A">
        <w:rPr>
          <w:rFonts w:hint="eastAsia"/>
        </w:rPr>
        <w:lastRenderedPageBreak/>
        <w:t>至於移工職災協助部分，為克服移工因語言、環境不熟悉而遭遇求償困難，並及時提供移工發生職災時之各項協助，勞動部於98年7月1日建置「1955</w:t>
      </w:r>
      <w:r w:rsidRPr="0002648A">
        <w:t xml:space="preserve"> </w:t>
      </w:r>
      <w:r w:rsidRPr="0002648A">
        <w:rPr>
          <w:rFonts w:hint="eastAsia"/>
        </w:rPr>
        <w:t>勞工諮詢申訴專線」，另補助地方政府設置外勞諮詢服務中心，並採電子派案方式，由各地方政府進行查處及個案追蹤管理。除建立完整的移工職災通報系統及統計外，並整合直轄市及縣（市）政府、移工來源國駐臺機構、移工關懷團體等相關資源，提供職災認定責任歸屬、醫療及相關給付之請領、爭議調解及法律訴訟輔助、職災慰問、生活扶助、移工家屬聯繫及其他必要之協助，透過全面性保護體系，使發生職災之移工能獲得最快速、最完整之協助。</w:t>
      </w:r>
    </w:p>
    <w:p w14:paraId="64E7494D" w14:textId="77777777" w:rsidR="00F779D6" w:rsidRPr="0002648A" w:rsidRDefault="00E91A58" w:rsidP="001E7072">
      <w:pPr>
        <w:pStyle w:val="5"/>
      </w:pPr>
      <w:r w:rsidRPr="0002648A">
        <w:rPr>
          <w:rFonts w:hint="eastAsia"/>
        </w:rPr>
        <w:t>現行移工遭遇職災時，因常有語言、安置或容留等問題，各地方政府接獲移工職災案件時多係由具備翻譯及容留資源之移工事務單位接案，職災勞工個案管理服務人員協助提供移工所需之相關職災資源連結，如協助辦理相關給付、提供所需權益諮詢、連結勞資爭議調解或復工、職能重建等資源。</w:t>
      </w:r>
    </w:p>
    <w:p w14:paraId="17F3F7CD" w14:textId="6FB28CB3" w:rsidR="00F779D6" w:rsidRPr="0002648A" w:rsidRDefault="00E91A58" w:rsidP="001E7072">
      <w:pPr>
        <w:pStyle w:val="5"/>
      </w:pPr>
      <w:r w:rsidRPr="0002648A">
        <w:rPr>
          <w:rFonts w:hint="eastAsia"/>
        </w:rPr>
        <w:t>根據勞動部查復資料，歷年使用FAP移工之統計數據，</w:t>
      </w:r>
      <w:r w:rsidRPr="0002648A">
        <w:rPr>
          <w:rFonts w:hint="eastAsia"/>
          <w:u w:val="single"/>
        </w:rPr>
        <w:t>移工所使用</w:t>
      </w:r>
      <w:r w:rsidR="00241889" w:rsidRPr="0002648A">
        <w:rPr>
          <w:rFonts w:hint="eastAsia"/>
          <w:u w:val="single"/>
        </w:rPr>
        <w:t>的</w:t>
      </w:r>
      <w:r w:rsidRPr="0002648A">
        <w:rPr>
          <w:rFonts w:hint="eastAsia"/>
          <w:u w:val="single"/>
        </w:rPr>
        <w:t>FAP服務內容</w:t>
      </w:r>
      <w:r w:rsidR="007440B0" w:rsidRPr="0002648A">
        <w:rPr>
          <w:rFonts w:hint="eastAsia"/>
          <w:u w:val="single"/>
        </w:rPr>
        <w:t>都是</w:t>
      </w:r>
      <w:r w:rsidRPr="0002648A">
        <w:rPr>
          <w:rFonts w:hint="eastAsia"/>
          <w:u w:val="single"/>
        </w:rPr>
        <w:t>權益諮詢，目前並無進行職業重建資源連結、重返職場之實例</w:t>
      </w:r>
      <w:r w:rsidRPr="0002648A">
        <w:rPr>
          <w:rFonts w:hint="eastAsia"/>
        </w:rPr>
        <w:t>，勞動部表示</w:t>
      </w:r>
      <w:r w:rsidR="006755C6" w:rsidRPr="0002648A">
        <w:rPr>
          <w:rFonts w:hint="eastAsia"/>
        </w:rPr>
        <w:t>，</w:t>
      </w:r>
      <w:r w:rsidRPr="0002648A">
        <w:rPr>
          <w:rFonts w:hint="eastAsia"/>
        </w:rPr>
        <w:t>未來如移工個案有需求，亦將協助連結相關資源。</w:t>
      </w:r>
    </w:p>
    <w:p w14:paraId="12E1F038" w14:textId="389C3357" w:rsidR="006755C6" w:rsidRPr="0002648A" w:rsidRDefault="00D01787" w:rsidP="00D01787">
      <w:pPr>
        <w:pStyle w:val="4"/>
        <w:numPr>
          <w:ilvl w:val="0"/>
          <w:numId w:val="0"/>
        </w:numPr>
        <w:ind w:left="1701"/>
        <w:rPr>
          <w:sz w:val="22"/>
          <w:szCs w:val="15"/>
        </w:rPr>
      </w:pPr>
      <w:r>
        <w:rPr>
          <w:noProof/>
        </w:rPr>
        <w:lastRenderedPageBreak/>
        <w:drawing>
          <wp:anchor distT="0" distB="0" distL="114300" distR="114300" simplePos="0" relativeHeight="251681792" behindDoc="1" locked="0" layoutInCell="1" allowOverlap="1" wp14:anchorId="0CC84E90" wp14:editId="5DC6A0F1">
            <wp:simplePos x="0" y="0"/>
            <wp:positionH relativeFrom="column">
              <wp:posOffset>90170</wp:posOffset>
            </wp:positionH>
            <wp:positionV relativeFrom="paragraph">
              <wp:posOffset>62865</wp:posOffset>
            </wp:positionV>
            <wp:extent cx="5615940" cy="6507480"/>
            <wp:effectExtent l="0" t="0" r="3810" b="7620"/>
            <wp:wrapTight wrapText="bothSides">
              <wp:wrapPolygon edited="0">
                <wp:start x="0" y="0"/>
                <wp:lineTo x="0" y="21562"/>
                <wp:lineTo x="21541" y="21562"/>
                <wp:lineTo x="21541" y="0"/>
                <wp:lineTo x="0" y="0"/>
              </wp:wrapPolygon>
            </wp:wrapTight>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615940" cy="6507480"/>
                    </a:xfrm>
                    <a:prstGeom prst="rect">
                      <a:avLst/>
                    </a:prstGeom>
                  </pic:spPr>
                </pic:pic>
              </a:graphicData>
            </a:graphic>
            <wp14:sizeRelV relativeFrom="margin">
              <wp14:pctHeight>0</wp14:pctHeight>
            </wp14:sizeRelV>
          </wp:anchor>
        </w:drawing>
      </w:r>
    </w:p>
    <w:p w14:paraId="00C95250" w14:textId="77777777" w:rsidR="006755C6" w:rsidRPr="0002648A" w:rsidRDefault="006755C6" w:rsidP="001E7072">
      <w:pPr>
        <w:pStyle w:val="a2"/>
      </w:pPr>
      <w:r w:rsidRPr="0002648A">
        <w:rPr>
          <w:rFonts w:hint="eastAsia"/>
        </w:rPr>
        <w:t>職業災害勞工個案管理服務流程圖</w:t>
      </w:r>
    </w:p>
    <w:p w14:paraId="466782DB" w14:textId="77777777" w:rsidR="00F779D6" w:rsidRPr="0002648A" w:rsidRDefault="00E91A58" w:rsidP="006755C6">
      <w:pPr>
        <w:pStyle w:val="4"/>
        <w:numPr>
          <w:ilvl w:val="0"/>
          <w:numId w:val="0"/>
        </w:numPr>
        <w:spacing w:line="360" w:lineRule="exact"/>
        <w:ind w:left="1985"/>
        <w:rPr>
          <w:sz w:val="22"/>
          <w:szCs w:val="15"/>
        </w:rPr>
      </w:pPr>
      <w:r w:rsidRPr="0002648A">
        <w:rPr>
          <w:rFonts w:hint="eastAsia"/>
          <w:sz w:val="22"/>
          <w:szCs w:val="15"/>
        </w:rPr>
        <w:t>資料來源</w:t>
      </w:r>
      <w:r w:rsidRPr="0002648A">
        <w:rPr>
          <w:rStyle w:val="aff4"/>
          <w:sz w:val="24"/>
          <w:szCs w:val="28"/>
        </w:rPr>
        <w:footnoteReference w:id="38"/>
      </w:r>
      <w:r w:rsidRPr="0002648A">
        <w:rPr>
          <w:rFonts w:hint="eastAsia"/>
          <w:sz w:val="22"/>
          <w:szCs w:val="15"/>
        </w:rPr>
        <w:t>：劉佳泓（2011）</w:t>
      </w:r>
    </w:p>
    <w:p w14:paraId="0C13E374" w14:textId="4909F691" w:rsidR="005B4C97" w:rsidRPr="0002648A" w:rsidRDefault="005B4C97">
      <w:pPr>
        <w:widowControl/>
        <w:overflowPunct/>
        <w:autoSpaceDE/>
        <w:autoSpaceDN/>
        <w:jc w:val="left"/>
        <w:rPr>
          <w:rFonts w:hAnsi="Arial"/>
          <w:kern w:val="32"/>
          <w:sz w:val="24"/>
          <w:szCs w:val="28"/>
        </w:rPr>
      </w:pPr>
      <w:r w:rsidRPr="0002648A">
        <w:rPr>
          <w:sz w:val="24"/>
          <w:szCs w:val="28"/>
        </w:rPr>
        <w:br w:type="page"/>
      </w:r>
    </w:p>
    <w:p w14:paraId="72099A8D" w14:textId="77777777" w:rsidR="006755C6" w:rsidRPr="0002648A" w:rsidRDefault="00E91A58" w:rsidP="006755C6">
      <w:pPr>
        <w:pStyle w:val="4"/>
      </w:pPr>
      <w:r w:rsidRPr="0002648A">
        <w:rPr>
          <w:rFonts w:hint="eastAsia"/>
        </w:rPr>
        <w:lastRenderedPageBreak/>
        <w:t>近10年</w:t>
      </w:r>
      <w:r w:rsidR="006755C6" w:rsidRPr="0002648A">
        <w:t>FAP</w:t>
      </w:r>
      <w:r w:rsidR="006755C6" w:rsidRPr="0002648A">
        <w:rPr>
          <w:rFonts w:hint="eastAsia"/>
        </w:rPr>
        <w:t>辦理情形</w:t>
      </w:r>
    </w:p>
    <w:p w14:paraId="757B0303" w14:textId="77777777" w:rsidR="00F779D6" w:rsidRPr="0002648A" w:rsidRDefault="006755C6" w:rsidP="001E7072">
      <w:pPr>
        <w:pStyle w:val="5"/>
      </w:pPr>
      <w:r w:rsidRPr="0002648A">
        <w:t>FAP</w:t>
      </w:r>
      <w:r w:rsidR="00E91A58" w:rsidRPr="0002648A">
        <w:rPr>
          <w:rFonts w:hint="eastAsia"/>
        </w:rPr>
        <w:t>自100年迄110年5月</w:t>
      </w:r>
      <w:r w:rsidRPr="0002648A">
        <w:rPr>
          <w:rFonts w:hint="eastAsia"/>
        </w:rPr>
        <w:t>止，</w:t>
      </w:r>
      <w:r w:rsidR="00E91A58" w:rsidRPr="0002648A">
        <w:rPr>
          <w:rFonts w:hint="eastAsia"/>
        </w:rPr>
        <w:t>已服務</w:t>
      </w:r>
      <w:r w:rsidR="00E91A58" w:rsidRPr="0002648A">
        <w:rPr>
          <w:kern w:val="0"/>
        </w:rPr>
        <w:t>94</w:t>
      </w:r>
      <w:r w:rsidR="00E91A58" w:rsidRPr="0002648A">
        <w:rPr>
          <w:rFonts w:hint="eastAsia"/>
          <w:kern w:val="0"/>
        </w:rPr>
        <w:t>萬</w:t>
      </w:r>
      <w:r w:rsidR="00E91A58" w:rsidRPr="0002648A">
        <w:rPr>
          <w:kern w:val="0"/>
        </w:rPr>
        <w:t>2,821</w:t>
      </w:r>
      <w:r w:rsidR="00E91A58" w:rsidRPr="0002648A">
        <w:rPr>
          <w:rFonts w:hint="eastAsia"/>
          <w:kern w:val="0"/>
        </w:rPr>
        <w:t>人次</w:t>
      </w:r>
      <w:r w:rsidR="00E91A58" w:rsidRPr="0002648A">
        <w:rPr>
          <w:rFonts w:hint="eastAsia"/>
        </w:rPr>
        <w:t>，其中本國勞工</w:t>
      </w:r>
      <w:r w:rsidRPr="0002648A">
        <w:rPr>
          <w:rFonts w:hint="eastAsia"/>
        </w:rPr>
        <w:t>計</w:t>
      </w:r>
      <w:r w:rsidR="00E91A58" w:rsidRPr="0002648A">
        <w:rPr>
          <w:kern w:val="0"/>
        </w:rPr>
        <w:t>94</w:t>
      </w:r>
      <w:r w:rsidR="00E91A58" w:rsidRPr="0002648A">
        <w:rPr>
          <w:rFonts w:hint="eastAsia"/>
          <w:kern w:val="0"/>
        </w:rPr>
        <w:t>萬</w:t>
      </w:r>
      <w:r w:rsidR="00E91A58" w:rsidRPr="0002648A">
        <w:rPr>
          <w:kern w:val="0"/>
        </w:rPr>
        <w:t>1,503</w:t>
      </w:r>
      <w:r w:rsidR="00E91A58" w:rsidRPr="0002648A">
        <w:rPr>
          <w:rFonts w:hint="eastAsia"/>
        </w:rPr>
        <w:t>人次，移工僅</w:t>
      </w:r>
      <w:r w:rsidRPr="0002648A">
        <w:rPr>
          <w:rFonts w:hint="eastAsia"/>
        </w:rPr>
        <w:t>有</w:t>
      </w:r>
      <w:r w:rsidR="00E91A58" w:rsidRPr="0002648A">
        <w:rPr>
          <w:rFonts w:hint="eastAsia"/>
        </w:rPr>
        <w:t>1,318人次，</w:t>
      </w:r>
      <w:r w:rsidRPr="0002648A">
        <w:rPr>
          <w:rFonts w:hint="eastAsia"/>
        </w:rPr>
        <w:t>僅占總服務人次之千分之一，</w:t>
      </w:r>
      <w:r w:rsidR="00E91A58" w:rsidRPr="0002648A">
        <w:rPr>
          <w:rFonts w:hint="eastAsia"/>
        </w:rPr>
        <w:t>比例</w:t>
      </w:r>
      <w:r w:rsidRPr="0002648A">
        <w:rPr>
          <w:rFonts w:hint="eastAsia"/>
        </w:rPr>
        <w:t>相當</w:t>
      </w:r>
      <w:r w:rsidR="00E91A58" w:rsidRPr="0002648A">
        <w:rPr>
          <w:rFonts w:hint="eastAsia"/>
        </w:rPr>
        <w:t>懸殊，</w:t>
      </w:r>
      <w:r w:rsidRPr="0002648A">
        <w:rPr>
          <w:rFonts w:hint="eastAsia"/>
        </w:rPr>
        <w:t>換句話說，FAP</w:t>
      </w:r>
      <w:r w:rsidR="00E91A58" w:rsidRPr="0002648A">
        <w:rPr>
          <w:rFonts w:hint="eastAsia"/>
        </w:rPr>
        <w:t>服務本</w:t>
      </w:r>
      <w:r w:rsidRPr="0002648A">
        <w:rPr>
          <w:rFonts w:hint="eastAsia"/>
        </w:rPr>
        <w:t>國籍</w:t>
      </w:r>
      <w:r w:rsidR="00E91A58" w:rsidRPr="0002648A">
        <w:rPr>
          <w:rFonts w:hint="eastAsia"/>
        </w:rPr>
        <w:t>勞</w:t>
      </w:r>
      <w:r w:rsidRPr="0002648A">
        <w:rPr>
          <w:rFonts w:hint="eastAsia"/>
        </w:rPr>
        <w:t>工的</w:t>
      </w:r>
      <w:r w:rsidR="00E91A58" w:rsidRPr="0002648A">
        <w:rPr>
          <w:rFonts w:hint="eastAsia"/>
        </w:rPr>
        <w:t>人次</w:t>
      </w:r>
      <w:r w:rsidRPr="0002648A">
        <w:rPr>
          <w:rFonts w:hint="eastAsia"/>
        </w:rPr>
        <w:t>是</w:t>
      </w:r>
      <w:r w:rsidR="00E91A58" w:rsidRPr="0002648A">
        <w:rPr>
          <w:rFonts w:hint="eastAsia"/>
        </w:rPr>
        <w:t>移工</w:t>
      </w:r>
      <w:r w:rsidRPr="0002648A">
        <w:rPr>
          <w:rFonts w:hint="eastAsia"/>
        </w:rPr>
        <w:t>的</w:t>
      </w:r>
      <w:r w:rsidR="00E91A58" w:rsidRPr="0002648A">
        <w:rPr>
          <w:rFonts w:hint="eastAsia"/>
        </w:rPr>
        <w:t>714倍。</w:t>
      </w:r>
    </w:p>
    <w:p w14:paraId="0B2F8A98" w14:textId="753D0730" w:rsidR="00F779D6" w:rsidRPr="0002648A" w:rsidRDefault="006755C6" w:rsidP="001E7072">
      <w:pPr>
        <w:pStyle w:val="5"/>
      </w:pPr>
      <w:r w:rsidRPr="0002648A">
        <w:rPr>
          <w:rFonts w:hint="eastAsia"/>
        </w:rPr>
        <w:t>如果</w:t>
      </w:r>
      <w:r w:rsidR="00E91A58" w:rsidRPr="0002648A">
        <w:rPr>
          <w:rFonts w:hint="eastAsia"/>
        </w:rPr>
        <w:t>以服務人數而言</w:t>
      </w:r>
      <w:r w:rsidR="00594DBE" w:rsidRPr="0002648A">
        <w:rPr>
          <w:rStyle w:val="aff4"/>
        </w:rPr>
        <w:footnoteReference w:id="39"/>
      </w:r>
      <w:r w:rsidR="00E91A58" w:rsidRPr="0002648A">
        <w:rPr>
          <w:rFonts w:hint="eastAsia"/>
        </w:rPr>
        <w:t>，F</w:t>
      </w:r>
      <w:r w:rsidR="00E91A58" w:rsidRPr="0002648A">
        <w:t>AP</w:t>
      </w:r>
      <w:r w:rsidR="00E91A58" w:rsidRPr="0002648A">
        <w:rPr>
          <w:rFonts w:hint="eastAsia"/>
        </w:rPr>
        <w:t>自100年迄110年5月</w:t>
      </w:r>
      <w:r w:rsidRPr="0002648A">
        <w:rPr>
          <w:rFonts w:hint="eastAsia"/>
        </w:rPr>
        <w:t>止，</w:t>
      </w:r>
      <w:r w:rsidR="00E91A58" w:rsidRPr="0002648A">
        <w:rPr>
          <w:rFonts w:hint="eastAsia"/>
        </w:rPr>
        <w:t>已服務</w:t>
      </w:r>
      <w:r w:rsidR="00535860" w:rsidRPr="0002648A">
        <w:rPr>
          <w:rFonts w:hint="eastAsia"/>
        </w:rPr>
        <w:t>10萬</w:t>
      </w:r>
      <w:r w:rsidR="00535860" w:rsidRPr="0002648A">
        <w:t>5</w:t>
      </w:r>
      <w:r w:rsidR="00535860" w:rsidRPr="0002648A">
        <w:rPr>
          <w:rFonts w:hint="eastAsia"/>
        </w:rPr>
        <w:t>,</w:t>
      </w:r>
      <w:r w:rsidR="00535860" w:rsidRPr="0002648A">
        <w:t>777</w:t>
      </w:r>
      <w:r w:rsidR="00E91A58" w:rsidRPr="0002648A">
        <w:rPr>
          <w:rFonts w:hint="eastAsia"/>
        </w:rPr>
        <w:t>人，其中本國</w:t>
      </w:r>
      <w:r w:rsidRPr="0002648A">
        <w:rPr>
          <w:rFonts w:hint="eastAsia"/>
        </w:rPr>
        <w:t>籍</w:t>
      </w:r>
      <w:r w:rsidR="00E91A58" w:rsidRPr="0002648A">
        <w:rPr>
          <w:rFonts w:hint="eastAsia"/>
        </w:rPr>
        <w:t>勞工</w:t>
      </w:r>
      <w:r w:rsidRPr="0002648A">
        <w:rPr>
          <w:rFonts w:hint="eastAsia"/>
        </w:rPr>
        <w:t>計</w:t>
      </w:r>
      <w:r w:rsidR="00E91A58" w:rsidRPr="0002648A">
        <w:rPr>
          <w:rFonts w:hint="eastAsia"/>
        </w:rPr>
        <w:t>10萬</w:t>
      </w:r>
      <w:r w:rsidR="00535860" w:rsidRPr="0002648A">
        <w:t>5</w:t>
      </w:r>
      <w:r w:rsidR="00535860" w:rsidRPr="0002648A">
        <w:rPr>
          <w:rFonts w:hint="eastAsia"/>
        </w:rPr>
        <w:t>,</w:t>
      </w:r>
      <w:r w:rsidR="00535860" w:rsidRPr="0002648A">
        <w:t>402</w:t>
      </w:r>
      <w:r w:rsidR="00E91A58" w:rsidRPr="0002648A">
        <w:rPr>
          <w:rFonts w:hint="eastAsia"/>
        </w:rPr>
        <w:t>人，移工僅</w:t>
      </w:r>
      <w:r w:rsidRPr="0002648A">
        <w:rPr>
          <w:rFonts w:hint="eastAsia"/>
        </w:rPr>
        <w:t>有</w:t>
      </w:r>
      <w:r w:rsidR="00535860" w:rsidRPr="0002648A">
        <w:rPr>
          <w:rFonts w:hint="eastAsia"/>
        </w:rPr>
        <w:t>375</w:t>
      </w:r>
      <w:r w:rsidR="00E91A58" w:rsidRPr="0002648A">
        <w:rPr>
          <w:rFonts w:hint="eastAsia"/>
        </w:rPr>
        <w:t>人</w:t>
      </w:r>
      <w:r w:rsidRPr="0002648A">
        <w:rPr>
          <w:rFonts w:hint="eastAsia"/>
        </w:rPr>
        <w:t>。</w:t>
      </w:r>
      <w:r w:rsidR="00E91A58" w:rsidRPr="0002648A">
        <w:rPr>
          <w:rFonts w:hint="eastAsia"/>
        </w:rPr>
        <w:t>歷年職業災害勞工個案主動服務計畫服務人數統計(分本國籍/外國籍)如下表</w:t>
      </w:r>
      <w:r w:rsidRPr="0002648A">
        <w:rPr>
          <w:rFonts w:hint="eastAsia"/>
        </w:rPr>
        <w:t>。</w:t>
      </w:r>
    </w:p>
    <w:p w14:paraId="39E4B07A" w14:textId="77777777" w:rsidR="00F779D6" w:rsidRPr="0002648A" w:rsidRDefault="006755C6" w:rsidP="009F6CA3">
      <w:pPr>
        <w:pStyle w:val="a4"/>
        <w:ind w:left="1843" w:firstLine="12"/>
        <w:jc w:val="left"/>
        <w:rPr>
          <w:spacing w:val="-18"/>
        </w:rPr>
      </w:pPr>
      <w:r w:rsidRPr="0002648A">
        <w:rPr>
          <w:spacing w:val="-18"/>
          <w:lang w:eastAsia="zh-TW"/>
        </w:rPr>
        <w:t>FAP於</w:t>
      </w:r>
      <w:r w:rsidR="00E91A58" w:rsidRPr="0002648A">
        <w:rPr>
          <w:spacing w:val="-18"/>
        </w:rPr>
        <w:t>100年</w:t>
      </w:r>
      <w:r w:rsidRPr="0002648A">
        <w:rPr>
          <w:rFonts w:hint="eastAsia"/>
          <w:spacing w:val="-18"/>
        </w:rPr>
        <w:t>至</w:t>
      </w:r>
      <w:r w:rsidR="00E91A58" w:rsidRPr="0002648A">
        <w:rPr>
          <w:spacing w:val="-18"/>
        </w:rPr>
        <w:t>110年5月</w:t>
      </w:r>
      <w:r w:rsidRPr="0002648A">
        <w:rPr>
          <w:rFonts w:hint="eastAsia"/>
          <w:spacing w:val="-18"/>
        </w:rPr>
        <w:t>的</w:t>
      </w:r>
      <w:r w:rsidR="00E91A58" w:rsidRPr="0002648A">
        <w:rPr>
          <w:rFonts w:hint="eastAsia"/>
          <w:spacing w:val="-18"/>
        </w:rPr>
        <w:t>服務人數統計</w:t>
      </w:r>
    </w:p>
    <w:p w14:paraId="520DFA3C" w14:textId="77777777" w:rsidR="00535860" w:rsidRPr="0002648A" w:rsidRDefault="00535860" w:rsidP="00535860">
      <w:pPr>
        <w:ind w:rightChars="-25" w:right="-85"/>
        <w:jc w:val="right"/>
        <w:rPr>
          <w:sz w:val="24"/>
          <w:szCs w:val="24"/>
        </w:rPr>
      </w:pPr>
      <w:r w:rsidRPr="0002648A">
        <w:rPr>
          <w:rFonts w:hint="eastAsia"/>
          <w:sz w:val="24"/>
          <w:szCs w:val="24"/>
        </w:rPr>
        <w:t>單位：人；%</w:t>
      </w:r>
    </w:p>
    <w:tbl>
      <w:tblPr>
        <w:tblW w:w="8696" w:type="dxa"/>
        <w:tblInd w:w="279" w:type="dxa"/>
        <w:tblBorders>
          <w:top w:val="single" w:sz="4" w:space="0" w:color="auto"/>
          <w:left w:val="single" w:sz="4" w:space="0" w:color="auto"/>
          <w:bottom w:val="single" w:sz="8"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1417"/>
        <w:gridCol w:w="1099"/>
        <w:gridCol w:w="1169"/>
        <w:gridCol w:w="1029"/>
        <w:gridCol w:w="1099"/>
        <w:gridCol w:w="1040"/>
      </w:tblGrid>
      <w:tr w:rsidR="0002648A" w:rsidRPr="0002648A" w14:paraId="76B4F17F" w14:textId="77777777" w:rsidTr="009C23BA">
        <w:trPr>
          <w:trHeight w:val="20"/>
        </w:trPr>
        <w:tc>
          <w:tcPr>
            <w:tcW w:w="1843" w:type="dxa"/>
            <w:vMerge w:val="restart"/>
            <w:vAlign w:val="center"/>
          </w:tcPr>
          <w:p w14:paraId="7D45B53F"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年別</w:t>
            </w:r>
          </w:p>
        </w:tc>
        <w:tc>
          <w:tcPr>
            <w:tcW w:w="1417" w:type="dxa"/>
            <w:vMerge w:val="restart"/>
            <w:vAlign w:val="center"/>
          </w:tcPr>
          <w:p w14:paraId="76472FD7" w14:textId="77777777" w:rsidR="00535860" w:rsidRPr="0002648A" w:rsidRDefault="00535860" w:rsidP="009C23BA">
            <w:pPr>
              <w:jc w:val="center"/>
              <w:rPr>
                <w:rFonts w:hAnsi="標楷體"/>
                <w:kern w:val="0"/>
                <w:sz w:val="24"/>
                <w:szCs w:val="24"/>
              </w:rPr>
            </w:pPr>
            <w:r w:rsidRPr="0002648A">
              <w:rPr>
                <w:rFonts w:hAnsi="標楷體"/>
                <w:kern w:val="0"/>
                <w:sz w:val="24"/>
                <w:szCs w:val="24"/>
              </w:rPr>
              <w:t>個管員人數</w:t>
            </w:r>
          </w:p>
        </w:tc>
        <w:tc>
          <w:tcPr>
            <w:tcW w:w="2268" w:type="dxa"/>
            <w:gridSpan w:val="2"/>
            <w:vAlign w:val="center"/>
          </w:tcPr>
          <w:p w14:paraId="240331FC"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本國籍</w:t>
            </w:r>
          </w:p>
        </w:tc>
        <w:tc>
          <w:tcPr>
            <w:tcW w:w="2128" w:type="dxa"/>
            <w:gridSpan w:val="2"/>
            <w:vAlign w:val="center"/>
          </w:tcPr>
          <w:p w14:paraId="29A15329"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外國籍</w:t>
            </w:r>
          </w:p>
        </w:tc>
        <w:tc>
          <w:tcPr>
            <w:tcW w:w="1040" w:type="dxa"/>
            <w:vMerge w:val="restart"/>
            <w:vAlign w:val="center"/>
          </w:tcPr>
          <w:p w14:paraId="2D0011BB"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總人數</w:t>
            </w:r>
          </w:p>
        </w:tc>
      </w:tr>
      <w:tr w:rsidR="0002648A" w:rsidRPr="0002648A" w14:paraId="15979EDA" w14:textId="77777777" w:rsidTr="009C23BA">
        <w:trPr>
          <w:trHeight w:val="20"/>
        </w:trPr>
        <w:tc>
          <w:tcPr>
            <w:tcW w:w="1843" w:type="dxa"/>
            <w:vMerge/>
            <w:vAlign w:val="center"/>
          </w:tcPr>
          <w:p w14:paraId="16A188AE" w14:textId="77777777" w:rsidR="00535860" w:rsidRPr="0002648A" w:rsidRDefault="00535860" w:rsidP="009C23BA">
            <w:pPr>
              <w:widowControl/>
              <w:jc w:val="center"/>
              <w:rPr>
                <w:rFonts w:hAnsi="標楷體"/>
                <w:kern w:val="0"/>
                <w:sz w:val="24"/>
                <w:szCs w:val="24"/>
              </w:rPr>
            </w:pPr>
          </w:p>
        </w:tc>
        <w:tc>
          <w:tcPr>
            <w:tcW w:w="1417" w:type="dxa"/>
            <w:vMerge/>
            <w:vAlign w:val="center"/>
          </w:tcPr>
          <w:p w14:paraId="4E053248" w14:textId="77777777" w:rsidR="00535860" w:rsidRPr="0002648A" w:rsidRDefault="00535860" w:rsidP="009C23BA">
            <w:pPr>
              <w:widowControl/>
              <w:jc w:val="center"/>
              <w:rPr>
                <w:rFonts w:hAnsi="標楷體"/>
                <w:kern w:val="0"/>
                <w:sz w:val="24"/>
                <w:szCs w:val="24"/>
              </w:rPr>
            </w:pPr>
          </w:p>
        </w:tc>
        <w:tc>
          <w:tcPr>
            <w:tcW w:w="1099" w:type="dxa"/>
            <w:vAlign w:val="center"/>
          </w:tcPr>
          <w:p w14:paraId="3866E167"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人數</w:t>
            </w:r>
          </w:p>
        </w:tc>
        <w:tc>
          <w:tcPr>
            <w:tcW w:w="1169" w:type="dxa"/>
            <w:vAlign w:val="center"/>
          </w:tcPr>
          <w:p w14:paraId="5DE1FFD0"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占比</w:t>
            </w:r>
            <w:r w:rsidRPr="0002648A">
              <w:rPr>
                <w:rFonts w:hAnsi="標楷體" w:hint="eastAsia"/>
                <w:kern w:val="0"/>
                <w:sz w:val="24"/>
                <w:szCs w:val="24"/>
              </w:rPr>
              <w:t>(</w:t>
            </w:r>
            <w:r w:rsidRPr="0002648A">
              <w:rPr>
                <w:rFonts w:hint="eastAsia"/>
                <w:sz w:val="24"/>
                <w:szCs w:val="24"/>
              </w:rPr>
              <w:t>%)</w:t>
            </w:r>
          </w:p>
        </w:tc>
        <w:tc>
          <w:tcPr>
            <w:tcW w:w="1029" w:type="dxa"/>
            <w:vAlign w:val="center"/>
          </w:tcPr>
          <w:p w14:paraId="421FAEC5"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人數</w:t>
            </w:r>
          </w:p>
        </w:tc>
        <w:tc>
          <w:tcPr>
            <w:tcW w:w="1099" w:type="dxa"/>
            <w:vAlign w:val="center"/>
          </w:tcPr>
          <w:p w14:paraId="54809E19"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占比</w:t>
            </w:r>
            <w:r w:rsidRPr="0002648A">
              <w:rPr>
                <w:rFonts w:hAnsi="標楷體" w:hint="eastAsia"/>
                <w:kern w:val="0"/>
                <w:sz w:val="24"/>
                <w:szCs w:val="24"/>
              </w:rPr>
              <w:t>(</w:t>
            </w:r>
            <w:r w:rsidRPr="0002648A">
              <w:rPr>
                <w:rFonts w:hint="eastAsia"/>
                <w:sz w:val="24"/>
                <w:szCs w:val="24"/>
              </w:rPr>
              <w:t>%)</w:t>
            </w:r>
          </w:p>
        </w:tc>
        <w:tc>
          <w:tcPr>
            <w:tcW w:w="1040" w:type="dxa"/>
            <w:vMerge/>
            <w:vAlign w:val="center"/>
          </w:tcPr>
          <w:p w14:paraId="653DF973" w14:textId="77777777" w:rsidR="00535860" w:rsidRPr="0002648A" w:rsidRDefault="00535860" w:rsidP="009C23BA">
            <w:pPr>
              <w:widowControl/>
              <w:jc w:val="center"/>
              <w:rPr>
                <w:rFonts w:hAnsi="標楷體"/>
                <w:kern w:val="0"/>
                <w:sz w:val="24"/>
                <w:szCs w:val="24"/>
              </w:rPr>
            </w:pPr>
          </w:p>
        </w:tc>
      </w:tr>
      <w:tr w:rsidR="0002648A" w:rsidRPr="0002648A" w14:paraId="333DB97B" w14:textId="77777777" w:rsidTr="009C23BA">
        <w:trPr>
          <w:trHeight w:val="20"/>
        </w:trPr>
        <w:tc>
          <w:tcPr>
            <w:tcW w:w="1843" w:type="dxa"/>
            <w:vAlign w:val="center"/>
          </w:tcPr>
          <w:p w14:paraId="74B5BE26"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100</w:t>
            </w:r>
          </w:p>
        </w:tc>
        <w:tc>
          <w:tcPr>
            <w:tcW w:w="1417" w:type="dxa"/>
            <w:vAlign w:val="center"/>
          </w:tcPr>
          <w:p w14:paraId="7B4CB767"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40</w:t>
            </w:r>
          </w:p>
        </w:tc>
        <w:tc>
          <w:tcPr>
            <w:tcW w:w="1099" w:type="dxa"/>
          </w:tcPr>
          <w:p w14:paraId="4924F782"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13,277</w:t>
            </w:r>
          </w:p>
        </w:tc>
        <w:tc>
          <w:tcPr>
            <w:tcW w:w="1169" w:type="dxa"/>
          </w:tcPr>
          <w:p w14:paraId="2A381144"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99.98</w:t>
            </w:r>
          </w:p>
        </w:tc>
        <w:tc>
          <w:tcPr>
            <w:tcW w:w="1029" w:type="dxa"/>
          </w:tcPr>
          <w:p w14:paraId="43FB2BC7"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2</w:t>
            </w:r>
          </w:p>
        </w:tc>
        <w:tc>
          <w:tcPr>
            <w:tcW w:w="1099" w:type="dxa"/>
          </w:tcPr>
          <w:p w14:paraId="15CB557A"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0.02</w:t>
            </w:r>
          </w:p>
        </w:tc>
        <w:tc>
          <w:tcPr>
            <w:tcW w:w="1040" w:type="dxa"/>
          </w:tcPr>
          <w:p w14:paraId="349AD72D"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13,279</w:t>
            </w:r>
          </w:p>
        </w:tc>
      </w:tr>
      <w:tr w:rsidR="0002648A" w:rsidRPr="0002648A" w14:paraId="2DC1306A" w14:textId="77777777" w:rsidTr="009C23BA">
        <w:trPr>
          <w:trHeight w:val="20"/>
        </w:trPr>
        <w:tc>
          <w:tcPr>
            <w:tcW w:w="1843" w:type="dxa"/>
            <w:vAlign w:val="center"/>
          </w:tcPr>
          <w:p w14:paraId="62017F3F"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101</w:t>
            </w:r>
          </w:p>
        </w:tc>
        <w:tc>
          <w:tcPr>
            <w:tcW w:w="1417" w:type="dxa"/>
            <w:vAlign w:val="center"/>
          </w:tcPr>
          <w:p w14:paraId="6E7B6C60"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40</w:t>
            </w:r>
          </w:p>
        </w:tc>
        <w:tc>
          <w:tcPr>
            <w:tcW w:w="1099" w:type="dxa"/>
          </w:tcPr>
          <w:p w14:paraId="0FF98C93"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14,929</w:t>
            </w:r>
          </w:p>
        </w:tc>
        <w:tc>
          <w:tcPr>
            <w:tcW w:w="1169" w:type="dxa"/>
          </w:tcPr>
          <w:p w14:paraId="739293E1"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99.87</w:t>
            </w:r>
          </w:p>
        </w:tc>
        <w:tc>
          <w:tcPr>
            <w:tcW w:w="1029" w:type="dxa"/>
          </w:tcPr>
          <w:p w14:paraId="59400C95"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19</w:t>
            </w:r>
          </w:p>
        </w:tc>
        <w:tc>
          <w:tcPr>
            <w:tcW w:w="1099" w:type="dxa"/>
          </w:tcPr>
          <w:p w14:paraId="092F9510"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0.13</w:t>
            </w:r>
          </w:p>
        </w:tc>
        <w:tc>
          <w:tcPr>
            <w:tcW w:w="1040" w:type="dxa"/>
          </w:tcPr>
          <w:p w14:paraId="01762DA1"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14,948</w:t>
            </w:r>
          </w:p>
        </w:tc>
      </w:tr>
      <w:tr w:rsidR="0002648A" w:rsidRPr="0002648A" w14:paraId="0F2D17A1" w14:textId="77777777" w:rsidTr="009C23BA">
        <w:trPr>
          <w:trHeight w:val="20"/>
        </w:trPr>
        <w:tc>
          <w:tcPr>
            <w:tcW w:w="1843" w:type="dxa"/>
            <w:vAlign w:val="center"/>
          </w:tcPr>
          <w:p w14:paraId="676B0B74"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102</w:t>
            </w:r>
          </w:p>
        </w:tc>
        <w:tc>
          <w:tcPr>
            <w:tcW w:w="1417" w:type="dxa"/>
            <w:vAlign w:val="center"/>
          </w:tcPr>
          <w:p w14:paraId="10A34848"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40</w:t>
            </w:r>
          </w:p>
        </w:tc>
        <w:tc>
          <w:tcPr>
            <w:tcW w:w="1099" w:type="dxa"/>
          </w:tcPr>
          <w:p w14:paraId="6318B9F0"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14,334</w:t>
            </w:r>
          </w:p>
        </w:tc>
        <w:tc>
          <w:tcPr>
            <w:tcW w:w="1169" w:type="dxa"/>
          </w:tcPr>
          <w:p w14:paraId="46A2067A"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99.89</w:t>
            </w:r>
          </w:p>
        </w:tc>
        <w:tc>
          <w:tcPr>
            <w:tcW w:w="1029" w:type="dxa"/>
          </w:tcPr>
          <w:p w14:paraId="50DF4B70"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16</w:t>
            </w:r>
          </w:p>
        </w:tc>
        <w:tc>
          <w:tcPr>
            <w:tcW w:w="1099" w:type="dxa"/>
          </w:tcPr>
          <w:p w14:paraId="215DEEB7"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0.11</w:t>
            </w:r>
          </w:p>
        </w:tc>
        <w:tc>
          <w:tcPr>
            <w:tcW w:w="1040" w:type="dxa"/>
          </w:tcPr>
          <w:p w14:paraId="2B9BB2F4"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14,350</w:t>
            </w:r>
          </w:p>
        </w:tc>
      </w:tr>
      <w:tr w:rsidR="0002648A" w:rsidRPr="0002648A" w14:paraId="05AD214B" w14:textId="77777777" w:rsidTr="009C23BA">
        <w:trPr>
          <w:trHeight w:val="20"/>
        </w:trPr>
        <w:tc>
          <w:tcPr>
            <w:tcW w:w="1843" w:type="dxa"/>
            <w:vAlign w:val="center"/>
          </w:tcPr>
          <w:p w14:paraId="4FF03EEC"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103</w:t>
            </w:r>
          </w:p>
        </w:tc>
        <w:tc>
          <w:tcPr>
            <w:tcW w:w="1417" w:type="dxa"/>
            <w:vAlign w:val="center"/>
          </w:tcPr>
          <w:p w14:paraId="4EAACFDB"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40</w:t>
            </w:r>
          </w:p>
        </w:tc>
        <w:tc>
          <w:tcPr>
            <w:tcW w:w="1099" w:type="dxa"/>
          </w:tcPr>
          <w:p w14:paraId="09F4E286"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2,138</w:t>
            </w:r>
          </w:p>
        </w:tc>
        <w:tc>
          <w:tcPr>
            <w:tcW w:w="1169" w:type="dxa"/>
          </w:tcPr>
          <w:p w14:paraId="12A2D99E"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99.53</w:t>
            </w:r>
          </w:p>
        </w:tc>
        <w:tc>
          <w:tcPr>
            <w:tcW w:w="1029" w:type="dxa"/>
          </w:tcPr>
          <w:p w14:paraId="0C8338F3"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10</w:t>
            </w:r>
          </w:p>
        </w:tc>
        <w:tc>
          <w:tcPr>
            <w:tcW w:w="1099" w:type="dxa"/>
          </w:tcPr>
          <w:p w14:paraId="212C7EBF" w14:textId="77777777" w:rsidR="00535860" w:rsidRPr="0002648A" w:rsidRDefault="00535860" w:rsidP="009C23BA">
            <w:pPr>
              <w:jc w:val="center"/>
              <w:rPr>
                <w:rFonts w:hAnsi="標楷體"/>
                <w:kern w:val="0"/>
                <w:sz w:val="24"/>
                <w:szCs w:val="24"/>
              </w:rPr>
            </w:pPr>
            <w:r w:rsidRPr="0002648A">
              <w:rPr>
                <w:rFonts w:hAnsi="標楷體"/>
                <w:kern w:val="0"/>
                <w:sz w:val="24"/>
                <w:szCs w:val="24"/>
              </w:rPr>
              <w:t>0.47</w:t>
            </w:r>
          </w:p>
        </w:tc>
        <w:tc>
          <w:tcPr>
            <w:tcW w:w="1040" w:type="dxa"/>
          </w:tcPr>
          <w:p w14:paraId="43072F44" w14:textId="77777777" w:rsidR="00535860" w:rsidRPr="0002648A" w:rsidRDefault="00535860" w:rsidP="009C23BA">
            <w:pPr>
              <w:jc w:val="center"/>
              <w:rPr>
                <w:rFonts w:hAnsi="標楷體"/>
                <w:kern w:val="0"/>
                <w:sz w:val="24"/>
                <w:szCs w:val="24"/>
              </w:rPr>
            </w:pPr>
            <w:r w:rsidRPr="0002648A">
              <w:rPr>
                <w:rFonts w:hAnsi="標楷體"/>
                <w:kern w:val="0"/>
                <w:sz w:val="24"/>
                <w:szCs w:val="24"/>
              </w:rPr>
              <w:t>2,148</w:t>
            </w:r>
          </w:p>
        </w:tc>
      </w:tr>
      <w:tr w:rsidR="0002648A" w:rsidRPr="0002648A" w14:paraId="6D4F82BB" w14:textId="77777777" w:rsidTr="009C23BA">
        <w:trPr>
          <w:trHeight w:val="20"/>
        </w:trPr>
        <w:tc>
          <w:tcPr>
            <w:tcW w:w="1843" w:type="dxa"/>
            <w:vAlign w:val="center"/>
          </w:tcPr>
          <w:p w14:paraId="5DE2E8B3"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104</w:t>
            </w:r>
          </w:p>
        </w:tc>
        <w:tc>
          <w:tcPr>
            <w:tcW w:w="1417" w:type="dxa"/>
            <w:vAlign w:val="center"/>
          </w:tcPr>
          <w:p w14:paraId="65060C8B"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40</w:t>
            </w:r>
          </w:p>
        </w:tc>
        <w:tc>
          <w:tcPr>
            <w:tcW w:w="1099" w:type="dxa"/>
          </w:tcPr>
          <w:p w14:paraId="341C1174"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2,426</w:t>
            </w:r>
          </w:p>
        </w:tc>
        <w:tc>
          <w:tcPr>
            <w:tcW w:w="1169" w:type="dxa"/>
          </w:tcPr>
          <w:p w14:paraId="33D66AA1"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99.63</w:t>
            </w:r>
          </w:p>
        </w:tc>
        <w:tc>
          <w:tcPr>
            <w:tcW w:w="1029" w:type="dxa"/>
          </w:tcPr>
          <w:p w14:paraId="43C57403"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9</w:t>
            </w:r>
          </w:p>
        </w:tc>
        <w:tc>
          <w:tcPr>
            <w:tcW w:w="1099" w:type="dxa"/>
          </w:tcPr>
          <w:p w14:paraId="0900628C" w14:textId="77777777" w:rsidR="00535860" w:rsidRPr="0002648A" w:rsidRDefault="00535860" w:rsidP="009C23BA">
            <w:pPr>
              <w:jc w:val="center"/>
              <w:rPr>
                <w:rFonts w:hAnsi="標楷體"/>
                <w:kern w:val="0"/>
                <w:sz w:val="24"/>
                <w:szCs w:val="24"/>
              </w:rPr>
            </w:pPr>
            <w:r w:rsidRPr="0002648A">
              <w:rPr>
                <w:rFonts w:hAnsi="標楷體"/>
                <w:kern w:val="0"/>
                <w:sz w:val="24"/>
                <w:szCs w:val="24"/>
              </w:rPr>
              <w:t>0.37</w:t>
            </w:r>
          </w:p>
        </w:tc>
        <w:tc>
          <w:tcPr>
            <w:tcW w:w="1040" w:type="dxa"/>
          </w:tcPr>
          <w:p w14:paraId="6ED144F6" w14:textId="77777777" w:rsidR="00535860" w:rsidRPr="0002648A" w:rsidRDefault="00535860" w:rsidP="009C23BA">
            <w:pPr>
              <w:jc w:val="center"/>
              <w:rPr>
                <w:rFonts w:hAnsi="標楷體"/>
                <w:kern w:val="0"/>
                <w:sz w:val="24"/>
                <w:szCs w:val="24"/>
              </w:rPr>
            </w:pPr>
            <w:r w:rsidRPr="0002648A">
              <w:rPr>
                <w:rFonts w:hAnsi="標楷體"/>
                <w:kern w:val="0"/>
                <w:sz w:val="24"/>
                <w:szCs w:val="24"/>
              </w:rPr>
              <w:t>2,435</w:t>
            </w:r>
          </w:p>
        </w:tc>
      </w:tr>
      <w:tr w:rsidR="0002648A" w:rsidRPr="0002648A" w14:paraId="07F5325B" w14:textId="77777777" w:rsidTr="009C23BA">
        <w:trPr>
          <w:trHeight w:val="20"/>
        </w:trPr>
        <w:tc>
          <w:tcPr>
            <w:tcW w:w="1843" w:type="dxa"/>
            <w:vAlign w:val="center"/>
          </w:tcPr>
          <w:p w14:paraId="1E573965"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105</w:t>
            </w:r>
          </w:p>
        </w:tc>
        <w:tc>
          <w:tcPr>
            <w:tcW w:w="1417" w:type="dxa"/>
            <w:vAlign w:val="center"/>
          </w:tcPr>
          <w:p w14:paraId="13419C1B"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47</w:t>
            </w:r>
          </w:p>
        </w:tc>
        <w:tc>
          <w:tcPr>
            <w:tcW w:w="1099" w:type="dxa"/>
          </w:tcPr>
          <w:p w14:paraId="570E6510"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2,900</w:t>
            </w:r>
          </w:p>
        </w:tc>
        <w:tc>
          <w:tcPr>
            <w:tcW w:w="1169" w:type="dxa"/>
          </w:tcPr>
          <w:p w14:paraId="5E480BED"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99.49</w:t>
            </w:r>
          </w:p>
        </w:tc>
        <w:tc>
          <w:tcPr>
            <w:tcW w:w="1029" w:type="dxa"/>
          </w:tcPr>
          <w:p w14:paraId="0CFE5945"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15</w:t>
            </w:r>
          </w:p>
        </w:tc>
        <w:tc>
          <w:tcPr>
            <w:tcW w:w="1099" w:type="dxa"/>
          </w:tcPr>
          <w:p w14:paraId="14B35B33" w14:textId="77777777" w:rsidR="00535860" w:rsidRPr="0002648A" w:rsidRDefault="00535860" w:rsidP="009C23BA">
            <w:pPr>
              <w:jc w:val="center"/>
              <w:rPr>
                <w:rFonts w:hAnsi="標楷體"/>
                <w:kern w:val="0"/>
                <w:sz w:val="24"/>
                <w:szCs w:val="24"/>
              </w:rPr>
            </w:pPr>
            <w:r w:rsidRPr="0002648A">
              <w:rPr>
                <w:rFonts w:hAnsi="標楷體"/>
                <w:kern w:val="0"/>
                <w:sz w:val="24"/>
                <w:szCs w:val="24"/>
              </w:rPr>
              <w:t>0.51</w:t>
            </w:r>
          </w:p>
        </w:tc>
        <w:tc>
          <w:tcPr>
            <w:tcW w:w="1040" w:type="dxa"/>
          </w:tcPr>
          <w:p w14:paraId="3FBE70AB" w14:textId="77777777" w:rsidR="00535860" w:rsidRPr="0002648A" w:rsidRDefault="00535860" w:rsidP="009C23BA">
            <w:pPr>
              <w:jc w:val="center"/>
              <w:rPr>
                <w:rFonts w:hAnsi="標楷體"/>
                <w:kern w:val="0"/>
                <w:sz w:val="24"/>
                <w:szCs w:val="24"/>
              </w:rPr>
            </w:pPr>
            <w:r w:rsidRPr="0002648A">
              <w:rPr>
                <w:rFonts w:hAnsi="標楷體"/>
                <w:kern w:val="0"/>
                <w:sz w:val="24"/>
                <w:szCs w:val="24"/>
              </w:rPr>
              <w:t>2,915</w:t>
            </w:r>
          </w:p>
        </w:tc>
      </w:tr>
      <w:tr w:rsidR="0002648A" w:rsidRPr="0002648A" w14:paraId="305BF525" w14:textId="77777777" w:rsidTr="009C23BA">
        <w:trPr>
          <w:trHeight w:val="20"/>
        </w:trPr>
        <w:tc>
          <w:tcPr>
            <w:tcW w:w="1843" w:type="dxa"/>
            <w:vAlign w:val="center"/>
          </w:tcPr>
          <w:p w14:paraId="6499858D"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106</w:t>
            </w:r>
          </w:p>
        </w:tc>
        <w:tc>
          <w:tcPr>
            <w:tcW w:w="1417" w:type="dxa"/>
            <w:vAlign w:val="center"/>
          </w:tcPr>
          <w:p w14:paraId="70A570C6"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47</w:t>
            </w:r>
          </w:p>
        </w:tc>
        <w:tc>
          <w:tcPr>
            <w:tcW w:w="1099" w:type="dxa"/>
          </w:tcPr>
          <w:p w14:paraId="15E4541E"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3,211</w:t>
            </w:r>
          </w:p>
        </w:tc>
        <w:tc>
          <w:tcPr>
            <w:tcW w:w="1169" w:type="dxa"/>
          </w:tcPr>
          <w:p w14:paraId="737BC3DC"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99.44</w:t>
            </w:r>
          </w:p>
        </w:tc>
        <w:tc>
          <w:tcPr>
            <w:tcW w:w="1029" w:type="dxa"/>
          </w:tcPr>
          <w:p w14:paraId="6E15BB44"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18</w:t>
            </w:r>
          </w:p>
        </w:tc>
        <w:tc>
          <w:tcPr>
            <w:tcW w:w="1099" w:type="dxa"/>
          </w:tcPr>
          <w:p w14:paraId="52BE12B8" w14:textId="77777777" w:rsidR="00535860" w:rsidRPr="0002648A" w:rsidRDefault="00535860" w:rsidP="009C23BA">
            <w:pPr>
              <w:jc w:val="center"/>
              <w:rPr>
                <w:rFonts w:hAnsi="標楷體"/>
                <w:kern w:val="0"/>
                <w:sz w:val="24"/>
                <w:szCs w:val="24"/>
              </w:rPr>
            </w:pPr>
            <w:r w:rsidRPr="0002648A">
              <w:rPr>
                <w:rFonts w:hAnsi="標楷體"/>
                <w:kern w:val="0"/>
                <w:sz w:val="24"/>
                <w:szCs w:val="24"/>
              </w:rPr>
              <w:t>0.56</w:t>
            </w:r>
          </w:p>
        </w:tc>
        <w:tc>
          <w:tcPr>
            <w:tcW w:w="1040" w:type="dxa"/>
          </w:tcPr>
          <w:p w14:paraId="60E0EFCA" w14:textId="77777777" w:rsidR="00535860" w:rsidRPr="0002648A" w:rsidRDefault="00535860" w:rsidP="009C23BA">
            <w:pPr>
              <w:jc w:val="center"/>
              <w:rPr>
                <w:rFonts w:hAnsi="標楷體"/>
                <w:kern w:val="0"/>
                <w:sz w:val="24"/>
                <w:szCs w:val="24"/>
              </w:rPr>
            </w:pPr>
            <w:r w:rsidRPr="0002648A">
              <w:rPr>
                <w:rFonts w:hAnsi="標楷體"/>
                <w:kern w:val="0"/>
                <w:sz w:val="24"/>
                <w:szCs w:val="24"/>
              </w:rPr>
              <w:t>3,229</w:t>
            </w:r>
          </w:p>
        </w:tc>
      </w:tr>
      <w:tr w:rsidR="0002648A" w:rsidRPr="0002648A" w14:paraId="45CED4CB" w14:textId="77777777" w:rsidTr="009C23BA">
        <w:trPr>
          <w:trHeight w:val="20"/>
        </w:trPr>
        <w:tc>
          <w:tcPr>
            <w:tcW w:w="1843" w:type="dxa"/>
            <w:vAlign w:val="center"/>
          </w:tcPr>
          <w:p w14:paraId="52D86156"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107</w:t>
            </w:r>
          </w:p>
        </w:tc>
        <w:tc>
          <w:tcPr>
            <w:tcW w:w="1417" w:type="dxa"/>
            <w:vAlign w:val="center"/>
          </w:tcPr>
          <w:p w14:paraId="521AF25D"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47</w:t>
            </w:r>
          </w:p>
        </w:tc>
        <w:tc>
          <w:tcPr>
            <w:tcW w:w="1099" w:type="dxa"/>
          </w:tcPr>
          <w:p w14:paraId="6ED0B69E"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8,223</w:t>
            </w:r>
          </w:p>
        </w:tc>
        <w:tc>
          <w:tcPr>
            <w:tcW w:w="1169" w:type="dxa"/>
          </w:tcPr>
          <w:p w14:paraId="57FACD9F"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99.37</w:t>
            </w:r>
          </w:p>
        </w:tc>
        <w:tc>
          <w:tcPr>
            <w:tcW w:w="1029" w:type="dxa"/>
          </w:tcPr>
          <w:p w14:paraId="4BAF4146"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52</w:t>
            </w:r>
          </w:p>
        </w:tc>
        <w:tc>
          <w:tcPr>
            <w:tcW w:w="1099" w:type="dxa"/>
          </w:tcPr>
          <w:p w14:paraId="1D680594"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0.63</w:t>
            </w:r>
          </w:p>
        </w:tc>
        <w:tc>
          <w:tcPr>
            <w:tcW w:w="1040" w:type="dxa"/>
          </w:tcPr>
          <w:p w14:paraId="3AAACEDD"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8,275</w:t>
            </w:r>
          </w:p>
        </w:tc>
      </w:tr>
      <w:tr w:rsidR="0002648A" w:rsidRPr="0002648A" w14:paraId="42B7B472" w14:textId="77777777" w:rsidTr="009C23BA">
        <w:trPr>
          <w:trHeight w:val="20"/>
        </w:trPr>
        <w:tc>
          <w:tcPr>
            <w:tcW w:w="1843" w:type="dxa"/>
            <w:vAlign w:val="center"/>
          </w:tcPr>
          <w:p w14:paraId="2AC647CA"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108</w:t>
            </w:r>
          </w:p>
        </w:tc>
        <w:tc>
          <w:tcPr>
            <w:tcW w:w="1417" w:type="dxa"/>
            <w:vAlign w:val="center"/>
          </w:tcPr>
          <w:p w14:paraId="13BCD445"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47</w:t>
            </w:r>
          </w:p>
        </w:tc>
        <w:tc>
          <w:tcPr>
            <w:tcW w:w="1099" w:type="dxa"/>
          </w:tcPr>
          <w:p w14:paraId="4E282445"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12,626</w:t>
            </w:r>
          </w:p>
        </w:tc>
        <w:tc>
          <w:tcPr>
            <w:tcW w:w="1169" w:type="dxa"/>
          </w:tcPr>
          <w:p w14:paraId="750456A9"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99.46</w:t>
            </w:r>
          </w:p>
        </w:tc>
        <w:tc>
          <w:tcPr>
            <w:tcW w:w="1029" w:type="dxa"/>
          </w:tcPr>
          <w:p w14:paraId="427D8B4E"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68</w:t>
            </w:r>
          </w:p>
        </w:tc>
        <w:tc>
          <w:tcPr>
            <w:tcW w:w="1099" w:type="dxa"/>
          </w:tcPr>
          <w:p w14:paraId="6555F731"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0.54</w:t>
            </w:r>
          </w:p>
        </w:tc>
        <w:tc>
          <w:tcPr>
            <w:tcW w:w="1040" w:type="dxa"/>
          </w:tcPr>
          <w:p w14:paraId="2DF8F40F"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12,694</w:t>
            </w:r>
          </w:p>
        </w:tc>
      </w:tr>
      <w:tr w:rsidR="0002648A" w:rsidRPr="0002648A" w14:paraId="753753D1" w14:textId="77777777" w:rsidTr="009C23BA">
        <w:trPr>
          <w:trHeight w:val="20"/>
        </w:trPr>
        <w:tc>
          <w:tcPr>
            <w:tcW w:w="1843" w:type="dxa"/>
            <w:vAlign w:val="center"/>
          </w:tcPr>
          <w:p w14:paraId="1C9260D1"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109</w:t>
            </w:r>
          </w:p>
        </w:tc>
        <w:tc>
          <w:tcPr>
            <w:tcW w:w="1417" w:type="dxa"/>
            <w:vAlign w:val="center"/>
          </w:tcPr>
          <w:p w14:paraId="3698FEE1"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53</w:t>
            </w:r>
          </w:p>
        </w:tc>
        <w:tc>
          <w:tcPr>
            <w:tcW w:w="1099" w:type="dxa"/>
          </w:tcPr>
          <w:p w14:paraId="2676C61F"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20,840</w:t>
            </w:r>
          </w:p>
        </w:tc>
        <w:tc>
          <w:tcPr>
            <w:tcW w:w="1169" w:type="dxa"/>
          </w:tcPr>
          <w:p w14:paraId="359B5892" w14:textId="77777777" w:rsidR="00535860" w:rsidRPr="0002648A" w:rsidRDefault="00535860" w:rsidP="009C23BA">
            <w:pPr>
              <w:jc w:val="center"/>
              <w:rPr>
                <w:rFonts w:hAnsi="標楷體"/>
                <w:kern w:val="0"/>
                <w:sz w:val="24"/>
                <w:szCs w:val="24"/>
              </w:rPr>
            </w:pPr>
            <w:r w:rsidRPr="0002648A">
              <w:rPr>
                <w:rFonts w:hAnsi="標楷體"/>
                <w:kern w:val="0"/>
                <w:sz w:val="24"/>
                <w:szCs w:val="24"/>
              </w:rPr>
              <w:t>99.49</w:t>
            </w:r>
          </w:p>
        </w:tc>
        <w:tc>
          <w:tcPr>
            <w:tcW w:w="1029" w:type="dxa"/>
          </w:tcPr>
          <w:p w14:paraId="23A1B38E" w14:textId="77777777" w:rsidR="00535860" w:rsidRPr="0002648A" w:rsidRDefault="00535860" w:rsidP="009C23BA">
            <w:pPr>
              <w:jc w:val="center"/>
              <w:rPr>
                <w:rFonts w:hAnsi="標楷體"/>
                <w:kern w:val="0"/>
                <w:sz w:val="24"/>
                <w:szCs w:val="24"/>
              </w:rPr>
            </w:pPr>
            <w:r w:rsidRPr="0002648A">
              <w:rPr>
                <w:rFonts w:hAnsi="標楷體"/>
                <w:kern w:val="0"/>
                <w:sz w:val="24"/>
                <w:szCs w:val="24"/>
              </w:rPr>
              <w:t>106</w:t>
            </w:r>
          </w:p>
        </w:tc>
        <w:tc>
          <w:tcPr>
            <w:tcW w:w="1099" w:type="dxa"/>
          </w:tcPr>
          <w:p w14:paraId="0D721240" w14:textId="77777777" w:rsidR="00535860" w:rsidRPr="0002648A" w:rsidRDefault="00535860" w:rsidP="009C23BA">
            <w:pPr>
              <w:jc w:val="center"/>
              <w:rPr>
                <w:rFonts w:hAnsi="標楷體"/>
                <w:kern w:val="0"/>
                <w:sz w:val="24"/>
                <w:szCs w:val="24"/>
              </w:rPr>
            </w:pPr>
            <w:r w:rsidRPr="0002648A">
              <w:rPr>
                <w:rFonts w:hAnsi="標楷體"/>
                <w:kern w:val="0"/>
                <w:sz w:val="24"/>
                <w:szCs w:val="24"/>
              </w:rPr>
              <w:t>0.51</w:t>
            </w:r>
          </w:p>
        </w:tc>
        <w:tc>
          <w:tcPr>
            <w:tcW w:w="1040" w:type="dxa"/>
          </w:tcPr>
          <w:p w14:paraId="6C32D58C"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20,946</w:t>
            </w:r>
          </w:p>
        </w:tc>
      </w:tr>
      <w:tr w:rsidR="0002648A" w:rsidRPr="0002648A" w14:paraId="1B52D9CE" w14:textId="77777777" w:rsidTr="009C23BA">
        <w:trPr>
          <w:trHeight w:val="20"/>
        </w:trPr>
        <w:tc>
          <w:tcPr>
            <w:tcW w:w="1843" w:type="dxa"/>
            <w:vAlign w:val="center"/>
          </w:tcPr>
          <w:p w14:paraId="669771C8"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110年5月</w:t>
            </w:r>
          </w:p>
        </w:tc>
        <w:tc>
          <w:tcPr>
            <w:tcW w:w="1417" w:type="dxa"/>
            <w:vAlign w:val="center"/>
          </w:tcPr>
          <w:p w14:paraId="5AF50568"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53</w:t>
            </w:r>
          </w:p>
        </w:tc>
        <w:tc>
          <w:tcPr>
            <w:tcW w:w="1099" w:type="dxa"/>
          </w:tcPr>
          <w:p w14:paraId="04DD5B60"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10,498</w:t>
            </w:r>
          </w:p>
        </w:tc>
        <w:tc>
          <w:tcPr>
            <w:tcW w:w="1169" w:type="dxa"/>
          </w:tcPr>
          <w:p w14:paraId="3B071744" w14:textId="77777777" w:rsidR="00535860" w:rsidRPr="0002648A" w:rsidRDefault="00535860" w:rsidP="009C23BA">
            <w:pPr>
              <w:jc w:val="center"/>
              <w:rPr>
                <w:rFonts w:hAnsi="標楷體"/>
                <w:kern w:val="0"/>
                <w:sz w:val="24"/>
                <w:szCs w:val="24"/>
              </w:rPr>
            </w:pPr>
            <w:r w:rsidRPr="0002648A">
              <w:rPr>
                <w:rFonts w:hAnsi="標楷體"/>
                <w:kern w:val="0"/>
                <w:sz w:val="24"/>
                <w:szCs w:val="24"/>
              </w:rPr>
              <w:t>99.43</w:t>
            </w:r>
          </w:p>
        </w:tc>
        <w:tc>
          <w:tcPr>
            <w:tcW w:w="1029" w:type="dxa"/>
          </w:tcPr>
          <w:p w14:paraId="1A1457AF" w14:textId="77777777" w:rsidR="00535860" w:rsidRPr="0002648A" w:rsidRDefault="00535860" w:rsidP="009C23BA">
            <w:pPr>
              <w:jc w:val="center"/>
              <w:rPr>
                <w:rFonts w:hAnsi="標楷體"/>
                <w:kern w:val="0"/>
                <w:sz w:val="24"/>
                <w:szCs w:val="24"/>
              </w:rPr>
            </w:pPr>
            <w:r w:rsidRPr="0002648A">
              <w:rPr>
                <w:rFonts w:hAnsi="標楷體"/>
                <w:kern w:val="0"/>
                <w:sz w:val="24"/>
                <w:szCs w:val="24"/>
              </w:rPr>
              <w:t>60</w:t>
            </w:r>
          </w:p>
        </w:tc>
        <w:tc>
          <w:tcPr>
            <w:tcW w:w="1099" w:type="dxa"/>
          </w:tcPr>
          <w:p w14:paraId="19748F19" w14:textId="77777777" w:rsidR="00535860" w:rsidRPr="0002648A" w:rsidRDefault="00535860" w:rsidP="009C23BA">
            <w:pPr>
              <w:jc w:val="center"/>
              <w:rPr>
                <w:rFonts w:hAnsi="標楷體"/>
                <w:kern w:val="0"/>
                <w:sz w:val="24"/>
                <w:szCs w:val="24"/>
              </w:rPr>
            </w:pPr>
            <w:r w:rsidRPr="0002648A">
              <w:rPr>
                <w:rFonts w:hAnsi="標楷體"/>
                <w:kern w:val="0"/>
                <w:sz w:val="24"/>
                <w:szCs w:val="24"/>
              </w:rPr>
              <w:t>0.57</w:t>
            </w:r>
          </w:p>
        </w:tc>
        <w:tc>
          <w:tcPr>
            <w:tcW w:w="1040" w:type="dxa"/>
          </w:tcPr>
          <w:p w14:paraId="27A2603D" w14:textId="77777777" w:rsidR="00535860" w:rsidRPr="0002648A" w:rsidRDefault="00535860" w:rsidP="009C23BA">
            <w:pPr>
              <w:jc w:val="center"/>
              <w:rPr>
                <w:rFonts w:hAnsi="標楷體"/>
                <w:kern w:val="0"/>
                <w:sz w:val="24"/>
                <w:szCs w:val="24"/>
              </w:rPr>
            </w:pPr>
            <w:r w:rsidRPr="0002648A">
              <w:rPr>
                <w:rFonts w:hAnsi="標楷體"/>
                <w:kern w:val="0"/>
                <w:sz w:val="24"/>
                <w:szCs w:val="24"/>
              </w:rPr>
              <w:t>10,558</w:t>
            </w:r>
          </w:p>
        </w:tc>
      </w:tr>
      <w:tr w:rsidR="0002648A" w:rsidRPr="0002648A" w14:paraId="62261DBE" w14:textId="77777777" w:rsidTr="009C23BA">
        <w:trPr>
          <w:trHeight w:val="20"/>
        </w:trPr>
        <w:tc>
          <w:tcPr>
            <w:tcW w:w="1843" w:type="dxa"/>
            <w:vAlign w:val="center"/>
          </w:tcPr>
          <w:p w14:paraId="547A7EEA"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總計</w:t>
            </w:r>
          </w:p>
        </w:tc>
        <w:tc>
          <w:tcPr>
            <w:tcW w:w="1417" w:type="dxa"/>
            <w:vAlign w:val="center"/>
          </w:tcPr>
          <w:p w14:paraId="7A63B0FE" w14:textId="77777777" w:rsidR="00535860" w:rsidRPr="0002648A" w:rsidRDefault="00535860" w:rsidP="009C23BA">
            <w:pPr>
              <w:widowControl/>
              <w:jc w:val="center"/>
              <w:rPr>
                <w:rFonts w:hAnsi="標楷體"/>
                <w:kern w:val="0"/>
                <w:sz w:val="24"/>
                <w:szCs w:val="24"/>
              </w:rPr>
            </w:pPr>
          </w:p>
        </w:tc>
        <w:tc>
          <w:tcPr>
            <w:tcW w:w="1099" w:type="dxa"/>
          </w:tcPr>
          <w:p w14:paraId="5D8A063E"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105,402</w:t>
            </w:r>
          </w:p>
        </w:tc>
        <w:tc>
          <w:tcPr>
            <w:tcW w:w="1169" w:type="dxa"/>
          </w:tcPr>
          <w:p w14:paraId="131E700A" w14:textId="77777777" w:rsidR="00535860" w:rsidRPr="0002648A" w:rsidRDefault="00535860" w:rsidP="009C23BA">
            <w:pPr>
              <w:widowControl/>
              <w:jc w:val="center"/>
              <w:rPr>
                <w:rFonts w:hAnsi="標楷體"/>
                <w:kern w:val="0"/>
                <w:sz w:val="24"/>
                <w:szCs w:val="24"/>
              </w:rPr>
            </w:pPr>
          </w:p>
        </w:tc>
        <w:tc>
          <w:tcPr>
            <w:tcW w:w="1029" w:type="dxa"/>
          </w:tcPr>
          <w:p w14:paraId="11BCD83F"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375</w:t>
            </w:r>
          </w:p>
        </w:tc>
        <w:tc>
          <w:tcPr>
            <w:tcW w:w="1099" w:type="dxa"/>
          </w:tcPr>
          <w:p w14:paraId="14C0AD99" w14:textId="77777777" w:rsidR="00535860" w:rsidRPr="0002648A" w:rsidRDefault="00535860" w:rsidP="009C23BA">
            <w:pPr>
              <w:widowControl/>
              <w:jc w:val="center"/>
              <w:rPr>
                <w:rFonts w:hAnsi="標楷體"/>
                <w:kern w:val="0"/>
                <w:sz w:val="24"/>
                <w:szCs w:val="24"/>
              </w:rPr>
            </w:pPr>
          </w:p>
        </w:tc>
        <w:tc>
          <w:tcPr>
            <w:tcW w:w="1040" w:type="dxa"/>
          </w:tcPr>
          <w:p w14:paraId="3ED08FB6" w14:textId="77777777" w:rsidR="00535860" w:rsidRPr="0002648A" w:rsidRDefault="00535860" w:rsidP="009C23BA">
            <w:pPr>
              <w:widowControl/>
              <w:jc w:val="center"/>
              <w:rPr>
                <w:rFonts w:hAnsi="標楷體"/>
                <w:kern w:val="0"/>
                <w:sz w:val="24"/>
                <w:szCs w:val="24"/>
              </w:rPr>
            </w:pPr>
            <w:r w:rsidRPr="0002648A">
              <w:rPr>
                <w:rFonts w:hAnsi="標楷體"/>
                <w:kern w:val="0"/>
                <w:sz w:val="24"/>
                <w:szCs w:val="24"/>
              </w:rPr>
              <w:t>105,777</w:t>
            </w:r>
          </w:p>
        </w:tc>
      </w:tr>
    </w:tbl>
    <w:p w14:paraId="6B50000D" w14:textId="77777777" w:rsidR="00535860" w:rsidRPr="0002648A" w:rsidRDefault="00535860" w:rsidP="00535860">
      <w:pPr>
        <w:pStyle w:val="4"/>
        <w:numPr>
          <w:ilvl w:val="3"/>
          <w:numId w:val="0"/>
        </w:numPr>
        <w:ind w:left="1701" w:hanging="1417"/>
        <w:rPr>
          <w:sz w:val="24"/>
          <w:szCs w:val="24"/>
        </w:rPr>
      </w:pPr>
      <w:r w:rsidRPr="0002648A">
        <w:rPr>
          <w:rFonts w:hint="eastAsia"/>
          <w:sz w:val="24"/>
          <w:szCs w:val="24"/>
        </w:rPr>
        <w:t>資料來源:勞動部。</w:t>
      </w:r>
    </w:p>
    <w:p w14:paraId="3292B6B7" w14:textId="77777777" w:rsidR="005266A3" w:rsidRPr="0002648A" w:rsidRDefault="005266A3">
      <w:pPr>
        <w:widowControl/>
        <w:overflowPunct/>
        <w:autoSpaceDE/>
        <w:autoSpaceDN/>
        <w:jc w:val="left"/>
        <w:rPr>
          <w:rFonts w:hAnsi="Arial"/>
          <w:kern w:val="32"/>
          <w:sz w:val="28"/>
          <w:szCs w:val="36"/>
        </w:rPr>
      </w:pPr>
      <w:r w:rsidRPr="0002648A">
        <w:rPr>
          <w:sz w:val="28"/>
        </w:rPr>
        <w:br w:type="page"/>
      </w:r>
    </w:p>
    <w:p w14:paraId="41B91A74" w14:textId="77777777" w:rsidR="00F779D6" w:rsidRPr="0002648A" w:rsidRDefault="00594DBE" w:rsidP="001E7072">
      <w:pPr>
        <w:pStyle w:val="5"/>
      </w:pPr>
      <w:r w:rsidRPr="0002648A">
        <w:rPr>
          <w:rFonts w:hAnsi="標楷體" w:cs="新細明體" w:hint="eastAsia"/>
          <w:kern w:val="0"/>
          <w:szCs w:val="32"/>
        </w:rPr>
        <w:lastRenderedPageBreak/>
        <w:t>有關</w:t>
      </w:r>
      <w:r w:rsidR="00E91A58" w:rsidRPr="0002648A">
        <w:rPr>
          <w:rFonts w:hAnsi="標楷體" w:cs="新細明體" w:hint="eastAsia"/>
          <w:kern w:val="0"/>
          <w:szCs w:val="32"/>
        </w:rPr>
        <w:t>移工使用</w:t>
      </w:r>
      <w:r w:rsidRPr="0002648A">
        <w:rPr>
          <w:rFonts w:hAnsi="標楷體" w:cs="新細明體"/>
          <w:kern w:val="0"/>
          <w:szCs w:val="32"/>
        </w:rPr>
        <w:t>FAP服務率</w:t>
      </w:r>
      <w:r w:rsidRPr="0002648A">
        <w:rPr>
          <w:rFonts w:hint="eastAsia"/>
        </w:rPr>
        <w:t>的說明</w:t>
      </w:r>
    </w:p>
    <w:p w14:paraId="1B269FF8" w14:textId="77777777" w:rsidR="00F779D6" w:rsidRPr="0002648A" w:rsidRDefault="00594DBE" w:rsidP="001E7072">
      <w:pPr>
        <w:pStyle w:val="4"/>
        <w:numPr>
          <w:ilvl w:val="3"/>
          <w:numId w:val="0"/>
        </w:numPr>
        <w:ind w:left="1701" w:firstLineChars="250" w:firstLine="850"/>
      </w:pPr>
      <w:r w:rsidRPr="0002648A">
        <w:rPr>
          <w:rFonts w:hint="eastAsia"/>
        </w:rPr>
        <w:t>勞動部表示，</w:t>
      </w:r>
      <w:r w:rsidR="00E91A58" w:rsidRPr="0002648A">
        <w:rPr>
          <w:rFonts w:hint="eastAsia"/>
        </w:rPr>
        <w:t>移工服務常有語言翻譯、容留安置等需求，因此各地方主管機關多</w:t>
      </w:r>
      <w:r w:rsidRPr="0002648A">
        <w:rPr>
          <w:rFonts w:hint="eastAsia"/>
        </w:rPr>
        <w:t>是</w:t>
      </w:r>
      <w:r w:rsidR="00E91A58" w:rsidRPr="0002648A">
        <w:rPr>
          <w:rFonts w:hint="eastAsia"/>
        </w:rPr>
        <w:t>由具翻譯及安置資源之移工業務單位收案後，再依據其需求連結至職業災害勞工服務人員。各地方主管機關職業災害勞工個案服務人員接獲移工發生職災時，將結合移工服務單位之翻譯資源提供必要協助，</w:t>
      </w:r>
      <w:r w:rsidR="00E91A58" w:rsidRPr="0002648A">
        <w:rPr>
          <w:rFonts w:hint="eastAsia"/>
          <w:u w:val="single"/>
        </w:rPr>
        <w:t>近年移工服務人次增加可能原因包括服務系統建置完備、各單位加強移工權益宣導等</w:t>
      </w:r>
      <w:r w:rsidR="00E91A58" w:rsidRPr="0002648A">
        <w:rPr>
          <w:rFonts w:hint="eastAsia"/>
        </w:rPr>
        <w:t>。</w:t>
      </w:r>
    </w:p>
    <w:p w14:paraId="33D3B15B" w14:textId="77777777" w:rsidR="00F779D6" w:rsidRPr="0002648A" w:rsidRDefault="00E91A58" w:rsidP="001E7072">
      <w:pPr>
        <w:pStyle w:val="4"/>
        <w:ind w:left="1560"/>
      </w:pPr>
      <w:r w:rsidRPr="0002648A">
        <w:rPr>
          <w:rFonts w:hint="eastAsia"/>
        </w:rPr>
        <w:t>各地方政府將外籍移工納為服務對象</w:t>
      </w:r>
      <w:r w:rsidR="00594DBE" w:rsidRPr="0002648A">
        <w:rPr>
          <w:rFonts w:hint="eastAsia"/>
        </w:rPr>
        <w:t>的情形</w:t>
      </w:r>
      <w:r w:rsidRPr="0002648A">
        <w:rPr>
          <w:rFonts w:hint="eastAsia"/>
        </w:rPr>
        <w:t>：</w:t>
      </w:r>
    </w:p>
    <w:p w14:paraId="5B47B5BE" w14:textId="77777777" w:rsidR="00F779D6" w:rsidRPr="0002648A" w:rsidRDefault="00594DBE">
      <w:pPr>
        <w:pStyle w:val="4"/>
        <w:numPr>
          <w:ilvl w:val="0"/>
          <w:numId w:val="15"/>
        </w:numPr>
        <w:ind w:left="1985" w:hanging="567"/>
      </w:pPr>
      <w:r w:rsidRPr="0002648A">
        <w:rPr>
          <w:rFonts w:hint="eastAsia"/>
        </w:rPr>
        <w:t>勞動部表示，</w:t>
      </w:r>
      <w:r w:rsidR="00E91A58" w:rsidRPr="0002648A">
        <w:t>FAP</w:t>
      </w:r>
      <w:r w:rsidRPr="0002648A">
        <w:rPr>
          <w:rFonts w:hint="eastAsia"/>
        </w:rPr>
        <w:t>是</w:t>
      </w:r>
      <w:r w:rsidR="00E91A58" w:rsidRPr="0002648A">
        <w:rPr>
          <w:rFonts w:hint="eastAsia"/>
        </w:rPr>
        <w:t>為服務遭遇職業災害之勞工，服務對象並無國籍之別，如移工遭遇職業災害將視其需求提供必要服務協助。</w:t>
      </w:r>
    </w:p>
    <w:p w14:paraId="69141103" w14:textId="77777777" w:rsidR="00F779D6" w:rsidRPr="0002648A" w:rsidRDefault="00E91A58">
      <w:pPr>
        <w:pStyle w:val="4"/>
        <w:numPr>
          <w:ilvl w:val="0"/>
          <w:numId w:val="15"/>
        </w:numPr>
        <w:ind w:left="1985" w:hanging="567"/>
      </w:pPr>
      <w:r w:rsidRPr="0002648A">
        <w:rPr>
          <w:rFonts w:hint="eastAsia"/>
        </w:rPr>
        <w:t>勞工職業災害保險及保護法將於111年5月1日公布，以制定專法的形式，整合職災預防及災後重建工作，由專業服務人員早期介入，讓職災保障體系更周全。</w:t>
      </w:r>
    </w:p>
    <w:p w14:paraId="41DD9BDF" w14:textId="77777777" w:rsidR="00F779D6" w:rsidRPr="0002648A" w:rsidRDefault="00A10F4A" w:rsidP="001E7072">
      <w:pPr>
        <w:pStyle w:val="4"/>
        <w:numPr>
          <w:ilvl w:val="0"/>
          <w:numId w:val="15"/>
        </w:numPr>
        <w:ind w:left="1985" w:hanging="567"/>
      </w:pPr>
      <w:r w:rsidRPr="0002648A">
        <w:rPr>
          <w:rFonts w:hint="eastAsia"/>
        </w:rPr>
        <w:t>各縣市政府</w:t>
      </w:r>
      <w:r w:rsidR="00E91A58" w:rsidRPr="0002648A">
        <w:t>FAP</w:t>
      </w:r>
      <w:r w:rsidRPr="0002648A">
        <w:rPr>
          <w:rFonts w:hint="eastAsia"/>
        </w:rPr>
        <w:t>服務外籍</w:t>
      </w:r>
      <w:r w:rsidR="00E91A58" w:rsidRPr="0002648A">
        <w:rPr>
          <w:rFonts w:hint="eastAsia"/>
        </w:rPr>
        <w:t>移工</w:t>
      </w:r>
      <w:r w:rsidR="00594DBE" w:rsidRPr="0002648A">
        <w:rPr>
          <w:rFonts w:hint="eastAsia"/>
        </w:rPr>
        <w:t>的</w:t>
      </w:r>
      <w:r w:rsidRPr="0002648A">
        <w:rPr>
          <w:rFonts w:hint="eastAsia"/>
        </w:rPr>
        <w:t>情形</w:t>
      </w:r>
    </w:p>
    <w:p w14:paraId="6DB1968C" w14:textId="48F0D805" w:rsidR="00F779D6" w:rsidRPr="0002648A" w:rsidRDefault="00A10F4A" w:rsidP="00A10F4A">
      <w:pPr>
        <w:pStyle w:val="32"/>
        <w:ind w:leftChars="583" w:left="1983" w:firstLine="680"/>
      </w:pPr>
      <w:r w:rsidRPr="0002648A">
        <w:rPr>
          <w:rFonts w:hint="eastAsia"/>
        </w:rPr>
        <w:t>100年至110年5月底止，</w:t>
      </w:r>
      <w:r w:rsidR="00E91A58" w:rsidRPr="0002648A">
        <w:rPr>
          <w:rFonts w:hint="eastAsia"/>
        </w:rPr>
        <w:t>各年度FAP收案移工</w:t>
      </w:r>
      <w:r w:rsidRPr="0002648A">
        <w:rPr>
          <w:rFonts w:hint="eastAsia"/>
        </w:rPr>
        <w:t>的</w:t>
      </w:r>
      <w:r w:rsidR="00E91A58" w:rsidRPr="0002648A">
        <w:rPr>
          <w:rFonts w:hint="eastAsia"/>
        </w:rPr>
        <w:t>所在縣市情形如下表，由下表可見，各縣市</w:t>
      </w:r>
      <w:r w:rsidRPr="0002648A">
        <w:rPr>
          <w:rFonts w:hint="eastAsia"/>
        </w:rPr>
        <w:t>大</w:t>
      </w:r>
      <w:r w:rsidR="00E91A58" w:rsidRPr="0002648A">
        <w:rPr>
          <w:rFonts w:hint="eastAsia"/>
        </w:rPr>
        <w:t>多於近年(105年)開始，</w:t>
      </w:r>
      <w:r w:rsidR="005A2167" w:rsidRPr="0002648A">
        <w:rPr>
          <w:rFonts w:hint="eastAsia"/>
        </w:rPr>
        <w:t>服務移工人次</w:t>
      </w:r>
      <w:r w:rsidRPr="0002648A">
        <w:rPr>
          <w:rFonts w:hint="eastAsia"/>
        </w:rPr>
        <w:t>才逐漸</w:t>
      </w:r>
      <w:r w:rsidR="00E91A58" w:rsidRPr="0002648A">
        <w:rPr>
          <w:rFonts w:hint="eastAsia"/>
        </w:rPr>
        <w:t>增加。</w:t>
      </w:r>
    </w:p>
    <w:p w14:paraId="50E95F36" w14:textId="77777777" w:rsidR="00A10F4A" w:rsidRPr="0002648A" w:rsidRDefault="00A10F4A" w:rsidP="00A10F4A">
      <w:pPr>
        <w:pStyle w:val="32"/>
        <w:ind w:leftChars="583" w:left="1983" w:firstLine="680"/>
      </w:pPr>
    </w:p>
    <w:p w14:paraId="23F67941" w14:textId="77777777" w:rsidR="00A10F4A" w:rsidRPr="0002648A" w:rsidRDefault="00A10F4A" w:rsidP="00A10F4A">
      <w:pPr>
        <w:pStyle w:val="32"/>
        <w:ind w:leftChars="583" w:left="1983" w:firstLine="680"/>
      </w:pPr>
    </w:p>
    <w:p w14:paraId="419675E6" w14:textId="77777777" w:rsidR="00A10F4A" w:rsidRPr="0002648A" w:rsidRDefault="00A10F4A" w:rsidP="00A10F4A">
      <w:pPr>
        <w:pStyle w:val="32"/>
        <w:ind w:leftChars="583" w:left="1983" w:firstLine="680"/>
      </w:pPr>
    </w:p>
    <w:p w14:paraId="4435D6BD" w14:textId="77777777" w:rsidR="00A10F4A" w:rsidRPr="0002648A" w:rsidRDefault="00A10F4A" w:rsidP="00A10F4A">
      <w:pPr>
        <w:pStyle w:val="32"/>
        <w:ind w:leftChars="583" w:left="1983" w:firstLine="680"/>
      </w:pPr>
    </w:p>
    <w:p w14:paraId="607BF6DC" w14:textId="77777777" w:rsidR="00A10F4A" w:rsidRPr="0002648A" w:rsidRDefault="00A10F4A" w:rsidP="00A10F4A">
      <w:pPr>
        <w:pStyle w:val="32"/>
        <w:ind w:leftChars="583" w:left="1983" w:firstLine="680"/>
      </w:pPr>
    </w:p>
    <w:p w14:paraId="0EBA4CD6" w14:textId="77777777" w:rsidR="00A10F4A" w:rsidRPr="0002648A" w:rsidRDefault="00A10F4A" w:rsidP="00A10F4A">
      <w:pPr>
        <w:pStyle w:val="32"/>
        <w:ind w:leftChars="583" w:left="1983" w:firstLine="680"/>
      </w:pPr>
    </w:p>
    <w:p w14:paraId="1C226B56" w14:textId="77777777" w:rsidR="00A10F4A" w:rsidRPr="0002648A" w:rsidRDefault="00A10F4A" w:rsidP="001E7072">
      <w:pPr>
        <w:pStyle w:val="32"/>
        <w:ind w:leftChars="583" w:left="1983" w:firstLine="680"/>
      </w:pPr>
    </w:p>
    <w:p w14:paraId="6F7C818E" w14:textId="3B0D9177" w:rsidR="00F779D6" w:rsidRPr="0002648A" w:rsidRDefault="00E91A58" w:rsidP="00D97D39">
      <w:pPr>
        <w:pStyle w:val="a4"/>
        <w:spacing w:line="300" w:lineRule="exact"/>
        <w:ind w:left="2693" w:hanging="482"/>
        <w:jc w:val="left"/>
      </w:pPr>
      <w:r w:rsidRPr="0002648A">
        <w:rPr>
          <w:rFonts w:hint="eastAsia"/>
        </w:rPr>
        <w:lastRenderedPageBreak/>
        <w:t>各年度</w:t>
      </w:r>
      <w:r w:rsidRPr="0002648A">
        <w:t>FAP收案移工所在縣市情形表</w:t>
      </w:r>
      <w:r w:rsidR="005A2167" w:rsidRPr="0002648A">
        <w:rPr>
          <w:rFonts w:eastAsia="SimSun"/>
        </w:rPr>
        <w:br/>
      </w:r>
      <w:r w:rsidR="005A2167" w:rsidRPr="0002648A">
        <w:rPr>
          <w:rFonts w:asciiTheme="minorEastAsia" w:eastAsiaTheme="minorEastAsia" w:hAnsiTheme="minorEastAsia" w:hint="eastAsia"/>
          <w:lang w:eastAsia="zh-TW"/>
        </w:rPr>
        <w:t xml:space="preserve">                                     </w:t>
      </w:r>
      <w:r w:rsidR="00D97D39" w:rsidRPr="0002648A">
        <w:rPr>
          <w:rFonts w:asciiTheme="minorEastAsia" w:eastAsiaTheme="minorEastAsia" w:hAnsiTheme="minorEastAsia" w:hint="eastAsia"/>
          <w:lang w:eastAsia="zh-TW"/>
        </w:rPr>
        <w:t xml:space="preserve"> </w:t>
      </w:r>
      <w:r w:rsidR="005A2167" w:rsidRPr="0002648A">
        <w:rPr>
          <w:rFonts w:hAnsi="標楷體" w:hint="eastAsia"/>
          <w:sz w:val="24"/>
        </w:rPr>
        <w:t>單位</w:t>
      </w:r>
      <w:r w:rsidR="005A2167" w:rsidRPr="0002648A">
        <w:rPr>
          <w:rFonts w:hAnsi="標楷體" w:hint="eastAsia"/>
          <w:sz w:val="24"/>
          <w:lang w:eastAsia="zh-TW"/>
        </w:rPr>
        <w:t>:</w:t>
      </w:r>
      <w:r w:rsidR="005A2167" w:rsidRPr="0002648A">
        <w:rPr>
          <w:rFonts w:hAnsi="標楷體" w:hint="eastAsia"/>
          <w:sz w:val="24"/>
        </w:rPr>
        <w:t>人次</w:t>
      </w:r>
    </w:p>
    <w:tbl>
      <w:tblPr>
        <w:tblW w:w="8824" w:type="dxa"/>
        <w:jc w:val="center"/>
        <w:tblLayout w:type="fixed"/>
        <w:tblCellMar>
          <w:left w:w="28" w:type="dxa"/>
          <w:right w:w="28" w:type="dxa"/>
        </w:tblCellMar>
        <w:tblLook w:val="0000" w:firstRow="0" w:lastRow="0" w:firstColumn="0" w:lastColumn="0" w:noHBand="0" w:noVBand="0"/>
      </w:tblPr>
      <w:tblGrid>
        <w:gridCol w:w="929"/>
        <w:gridCol w:w="719"/>
        <w:gridCol w:w="719"/>
        <w:gridCol w:w="718"/>
        <w:gridCol w:w="718"/>
        <w:gridCol w:w="718"/>
        <w:gridCol w:w="718"/>
        <w:gridCol w:w="718"/>
        <w:gridCol w:w="718"/>
        <w:gridCol w:w="718"/>
        <w:gridCol w:w="718"/>
        <w:gridCol w:w="713"/>
      </w:tblGrid>
      <w:tr w:rsidR="0002648A" w:rsidRPr="0002648A" w14:paraId="0A297CA4" w14:textId="77777777">
        <w:trPr>
          <w:trHeight w:val="20"/>
          <w:jc w:val="center"/>
        </w:trPr>
        <w:tc>
          <w:tcPr>
            <w:tcW w:w="929" w:type="dxa"/>
            <w:tcBorders>
              <w:top w:val="single" w:sz="8" w:space="0" w:color="auto"/>
              <w:left w:val="single" w:sz="8" w:space="0" w:color="auto"/>
              <w:bottom w:val="single" w:sz="4" w:space="0" w:color="auto"/>
              <w:right w:val="single" w:sz="8" w:space="0" w:color="auto"/>
              <w:tl2br w:val="single" w:sz="4" w:space="0" w:color="auto"/>
            </w:tcBorders>
            <w:vAlign w:val="center"/>
          </w:tcPr>
          <w:p w14:paraId="16831116" w14:textId="77777777" w:rsidR="00F779D6" w:rsidRPr="0002648A" w:rsidRDefault="00E91A58">
            <w:pPr>
              <w:widowControl/>
              <w:ind w:left="260" w:hangingChars="100" w:hanging="260"/>
              <w:jc w:val="left"/>
              <w:rPr>
                <w:rFonts w:hAnsi="標楷體" w:cs="新細明體"/>
                <w:kern w:val="0"/>
                <w:sz w:val="20"/>
                <w:szCs w:val="24"/>
              </w:rPr>
            </w:pPr>
            <w:r w:rsidRPr="0002648A">
              <w:rPr>
                <w:rFonts w:hAnsi="標楷體" w:cs="新細明體"/>
                <w:kern w:val="0"/>
                <w:sz w:val="24"/>
                <w:szCs w:val="24"/>
              </w:rPr>
              <w:t xml:space="preserve">   </w:t>
            </w:r>
            <w:r w:rsidRPr="0002648A">
              <w:rPr>
                <w:rFonts w:hAnsi="標楷體" w:cs="新細明體" w:hint="eastAsia"/>
                <w:kern w:val="0"/>
                <w:sz w:val="20"/>
                <w:szCs w:val="24"/>
              </w:rPr>
              <w:t>年別</w:t>
            </w:r>
          </w:p>
          <w:p w14:paraId="3D332D11" w14:textId="77777777" w:rsidR="00F779D6" w:rsidRPr="0002648A" w:rsidRDefault="00E91A58">
            <w:pPr>
              <w:widowControl/>
              <w:ind w:left="220" w:hangingChars="100" w:hanging="220"/>
              <w:jc w:val="left"/>
              <w:rPr>
                <w:rFonts w:hAnsi="標楷體" w:cs="新細明體"/>
                <w:kern w:val="0"/>
                <w:sz w:val="24"/>
                <w:szCs w:val="24"/>
              </w:rPr>
            </w:pPr>
            <w:r w:rsidRPr="0002648A">
              <w:rPr>
                <w:rFonts w:hAnsi="標楷體" w:cs="新細明體" w:hint="eastAsia"/>
                <w:kern w:val="0"/>
                <w:sz w:val="20"/>
                <w:szCs w:val="24"/>
              </w:rPr>
              <w:t>縣市別</w:t>
            </w:r>
          </w:p>
        </w:tc>
        <w:tc>
          <w:tcPr>
            <w:tcW w:w="719" w:type="dxa"/>
            <w:tcBorders>
              <w:top w:val="single" w:sz="8" w:space="0" w:color="auto"/>
              <w:left w:val="single" w:sz="4" w:space="0" w:color="auto"/>
              <w:bottom w:val="single" w:sz="4" w:space="0" w:color="auto"/>
              <w:right w:val="single" w:sz="4" w:space="0" w:color="auto"/>
            </w:tcBorders>
            <w:vAlign w:val="center"/>
          </w:tcPr>
          <w:p w14:paraId="6F54C83A"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100</w:t>
            </w:r>
          </w:p>
        </w:tc>
        <w:tc>
          <w:tcPr>
            <w:tcW w:w="719" w:type="dxa"/>
            <w:tcBorders>
              <w:top w:val="single" w:sz="8" w:space="0" w:color="auto"/>
              <w:left w:val="nil"/>
              <w:bottom w:val="single" w:sz="4" w:space="0" w:color="auto"/>
              <w:right w:val="single" w:sz="4" w:space="0" w:color="auto"/>
            </w:tcBorders>
            <w:vAlign w:val="center"/>
          </w:tcPr>
          <w:p w14:paraId="22925E38"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101</w:t>
            </w:r>
          </w:p>
        </w:tc>
        <w:tc>
          <w:tcPr>
            <w:tcW w:w="718" w:type="dxa"/>
            <w:tcBorders>
              <w:top w:val="single" w:sz="8" w:space="0" w:color="auto"/>
              <w:left w:val="nil"/>
              <w:bottom w:val="single" w:sz="4" w:space="0" w:color="auto"/>
              <w:right w:val="single" w:sz="4" w:space="0" w:color="auto"/>
            </w:tcBorders>
            <w:vAlign w:val="center"/>
          </w:tcPr>
          <w:p w14:paraId="64355BA4"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102</w:t>
            </w:r>
          </w:p>
        </w:tc>
        <w:tc>
          <w:tcPr>
            <w:tcW w:w="718" w:type="dxa"/>
            <w:tcBorders>
              <w:top w:val="single" w:sz="8" w:space="0" w:color="auto"/>
              <w:left w:val="nil"/>
              <w:bottom w:val="single" w:sz="4" w:space="0" w:color="auto"/>
              <w:right w:val="single" w:sz="4" w:space="0" w:color="auto"/>
            </w:tcBorders>
            <w:vAlign w:val="center"/>
          </w:tcPr>
          <w:p w14:paraId="6E097F7D"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103</w:t>
            </w:r>
          </w:p>
        </w:tc>
        <w:tc>
          <w:tcPr>
            <w:tcW w:w="718" w:type="dxa"/>
            <w:tcBorders>
              <w:top w:val="single" w:sz="8" w:space="0" w:color="auto"/>
              <w:left w:val="nil"/>
              <w:bottom w:val="single" w:sz="4" w:space="0" w:color="auto"/>
              <w:right w:val="single" w:sz="4" w:space="0" w:color="auto"/>
            </w:tcBorders>
            <w:vAlign w:val="center"/>
          </w:tcPr>
          <w:p w14:paraId="7D6CC13D"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104</w:t>
            </w:r>
          </w:p>
        </w:tc>
        <w:tc>
          <w:tcPr>
            <w:tcW w:w="718" w:type="dxa"/>
            <w:tcBorders>
              <w:top w:val="single" w:sz="8" w:space="0" w:color="auto"/>
              <w:left w:val="nil"/>
              <w:bottom w:val="single" w:sz="4" w:space="0" w:color="auto"/>
              <w:right w:val="single" w:sz="4" w:space="0" w:color="auto"/>
            </w:tcBorders>
            <w:vAlign w:val="center"/>
          </w:tcPr>
          <w:p w14:paraId="503E317A"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105</w:t>
            </w:r>
          </w:p>
        </w:tc>
        <w:tc>
          <w:tcPr>
            <w:tcW w:w="718" w:type="dxa"/>
            <w:tcBorders>
              <w:top w:val="single" w:sz="8" w:space="0" w:color="auto"/>
              <w:left w:val="nil"/>
              <w:bottom w:val="single" w:sz="4" w:space="0" w:color="auto"/>
              <w:right w:val="single" w:sz="4" w:space="0" w:color="auto"/>
            </w:tcBorders>
            <w:vAlign w:val="center"/>
          </w:tcPr>
          <w:p w14:paraId="7CFCF9F2"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106</w:t>
            </w:r>
          </w:p>
        </w:tc>
        <w:tc>
          <w:tcPr>
            <w:tcW w:w="718" w:type="dxa"/>
            <w:tcBorders>
              <w:top w:val="single" w:sz="8" w:space="0" w:color="auto"/>
              <w:left w:val="nil"/>
              <w:bottom w:val="single" w:sz="4" w:space="0" w:color="auto"/>
              <w:right w:val="single" w:sz="4" w:space="0" w:color="auto"/>
            </w:tcBorders>
            <w:vAlign w:val="center"/>
          </w:tcPr>
          <w:p w14:paraId="100DB6F2"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107</w:t>
            </w:r>
          </w:p>
        </w:tc>
        <w:tc>
          <w:tcPr>
            <w:tcW w:w="718" w:type="dxa"/>
            <w:tcBorders>
              <w:top w:val="single" w:sz="8" w:space="0" w:color="auto"/>
              <w:left w:val="nil"/>
              <w:bottom w:val="single" w:sz="4" w:space="0" w:color="auto"/>
              <w:right w:val="single" w:sz="4" w:space="0" w:color="auto"/>
            </w:tcBorders>
            <w:vAlign w:val="center"/>
          </w:tcPr>
          <w:p w14:paraId="79302978"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108</w:t>
            </w:r>
          </w:p>
        </w:tc>
        <w:tc>
          <w:tcPr>
            <w:tcW w:w="718" w:type="dxa"/>
            <w:tcBorders>
              <w:top w:val="single" w:sz="8" w:space="0" w:color="auto"/>
              <w:left w:val="nil"/>
              <w:bottom w:val="single" w:sz="4" w:space="0" w:color="auto"/>
              <w:right w:val="single" w:sz="4" w:space="0" w:color="auto"/>
            </w:tcBorders>
            <w:vAlign w:val="center"/>
          </w:tcPr>
          <w:p w14:paraId="47B3CC57"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109</w:t>
            </w:r>
          </w:p>
        </w:tc>
        <w:tc>
          <w:tcPr>
            <w:tcW w:w="713" w:type="dxa"/>
            <w:tcBorders>
              <w:top w:val="single" w:sz="8" w:space="0" w:color="auto"/>
              <w:left w:val="nil"/>
              <w:bottom w:val="single" w:sz="4" w:space="0" w:color="auto"/>
              <w:right w:val="single" w:sz="8" w:space="0" w:color="auto"/>
            </w:tcBorders>
            <w:vAlign w:val="center"/>
          </w:tcPr>
          <w:p w14:paraId="57B3073C"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110年5月</w:t>
            </w:r>
          </w:p>
        </w:tc>
      </w:tr>
      <w:tr w:rsidR="0002648A" w:rsidRPr="0002648A" w14:paraId="3A078309" w14:textId="77777777">
        <w:trPr>
          <w:trHeight w:val="20"/>
          <w:jc w:val="center"/>
        </w:trPr>
        <w:tc>
          <w:tcPr>
            <w:tcW w:w="929" w:type="dxa"/>
            <w:tcBorders>
              <w:top w:val="nil"/>
              <w:left w:val="single" w:sz="8" w:space="0" w:color="auto"/>
              <w:bottom w:val="single" w:sz="4" w:space="0" w:color="auto"/>
              <w:right w:val="nil"/>
            </w:tcBorders>
            <w:vAlign w:val="center"/>
          </w:tcPr>
          <w:p w14:paraId="749F4C02"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基隆市</w:t>
            </w:r>
          </w:p>
        </w:tc>
        <w:tc>
          <w:tcPr>
            <w:tcW w:w="719" w:type="dxa"/>
            <w:tcBorders>
              <w:top w:val="nil"/>
              <w:left w:val="single" w:sz="4" w:space="0" w:color="auto"/>
              <w:bottom w:val="single" w:sz="4" w:space="0" w:color="auto"/>
              <w:right w:val="single" w:sz="4" w:space="0" w:color="auto"/>
            </w:tcBorders>
            <w:vAlign w:val="center"/>
          </w:tcPr>
          <w:p w14:paraId="1E33DDEB"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46D5372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w:t>
            </w:r>
          </w:p>
        </w:tc>
        <w:tc>
          <w:tcPr>
            <w:tcW w:w="718" w:type="dxa"/>
            <w:tcBorders>
              <w:top w:val="nil"/>
              <w:left w:val="nil"/>
              <w:bottom w:val="single" w:sz="4" w:space="0" w:color="auto"/>
              <w:right w:val="single" w:sz="4" w:space="0" w:color="auto"/>
            </w:tcBorders>
            <w:vAlign w:val="center"/>
          </w:tcPr>
          <w:p w14:paraId="7CB157C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A82AA71"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41D18FD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1F87D5F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9283AAD"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575FBF6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0F3FF532"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23AE39E9"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w:t>
            </w:r>
          </w:p>
        </w:tc>
        <w:tc>
          <w:tcPr>
            <w:tcW w:w="713" w:type="dxa"/>
            <w:tcBorders>
              <w:top w:val="nil"/>
              <w:left w:val="nil"/>
              <w:bottom w:val="single" w:sz="4" w:space="0" w:color="auto"/>
              <w:right w:val="single" w:sz="8" w:space="0" w:color="auto"/>
            </w:tcBorders>
            <w:vAlign w:val="center"/>
          </w:tcPr>
          <w:p w14:paraId="6DF062B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r>
      <w:tr w:rsidR="0002648A" w:rsidRPr="0002648A" w14:paraId="31776285" w14:textId="77777777">
        <w:trPr>
          <w:trHeight w:val="20"/>
          <w:jc w:val="center"/>
        </w:trPr>
        <w:tc>
          <w:tcPr>
            <w:tcW w:w="929" w:type="dxa"/>
            <w:tcBorders>
              <w:top w:val="nil"/>
              <w:left w:val="single" w:sz="8" w:space="0" w:color="auto"/>
              <w:bottom w:val="single" w:sz="4" w:space="0" w:color="auto"/>
              <w:right w:val="nil"/>
            </w:tcBorders>
            <w:shd w:val="clear" w:color="auto" w:fill="DDD9C3"/>
            <w:vAlign w:val="center"/>
          </w:tcPr>
          <w:p w14:paraId="4D3ABC9F"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臺北市</w:t>
            </w:r>
          </w:p>
        </w:tc>
        <w:tc>
          <w:tcPr>
            <w:tcW w:w="719" w:type="dxa"/>
            <w:tcBorders>
              <w:top w:val="nil"/>
              <w:left w:val="single" w:sz="4" w:space="0" w:color="auto"/>
              <w:bottom w:val="single" w:sz="4" w:space="0" w:color="auto"/>
              <w:right w:val="single" w:sz="4" w:space="0" w:color="auto"/>
            </w:tcBorders>
            <w:shd w:val="clear" w:color="auto" w:fill="DDD9C3"/>
            <w:vAlign w:val="center"/>
          </w:tcPr>
          <w:p w14:paraId="6162FD1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shd w:val="clear" w:color="auto" w:fill="DDD9C3"/>
            <w:vAlign w:val="center"/>
          </w:tcPr>
          <w:p w14:paraId="2D95748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w:t>
            </w:r>
          </w:p>
        </w:tc>
        <w:tc>
          <w:tcPr>
            <w:tcW w:w="718" w:type="dxa"/>
            <w:tcBorders>
              <w:top w:val="nil"/>
              <w:left w:val="nil"/>
              <w:bottom w:val="single" w:sz="4" w:space="0" w:color="auto"/>
              <w:right w:val="single" w:sz="4" w:space="0" w:color="auto"/>
            </w:tcBorders>
            <w:shd w:val="clear" w:color="auto" w:fill="DDD9C3"/>
            <w:vAlign w:val="center"/>
          </w:tcPr>
          <w:p w14:paraId="59A4A9A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1D0D252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1C5695C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40BC692E" w14:textId="77777777" w:rsidR="00F779D6" w:rsidRPr="0002648A" w:rsidRDefault="00E91A58">
            <w:pPr>
              <w:widowControl/>
              <w:jc w:val="right"/>
              <w:rPr>
                <w:rFonts w:ascii="Times New Roman" w:eastAsia="新細明體"/>
                <w:b/>
                <w:kern w:val="0"/>
                <w:sz w:val="24"/>
                <w:szCs w:val="24"/>
                <w:u w:val="single"/>
              </w:rPr>
            </w:pPr>
            <w:r w:rsidRPr="0002648A">
              <w:rPr>
                <w:rFonts w:ascii="Times New Roman" w:eastAsia="新細明體"/>
                <w:b/>
                <w:kern w:val="0"/>
                <w:sz w:val="24"/>
                <w:szCs w:val="24"/>
                <w:u w:val="single"/>
              </w:rPr>
              <w:t>24</w:t>
            </w:r>
          </w:p>
        </w:tc>
        <w:tc>
          <w:tcPr>
            <w:tcW w:w="718" w:type="dxa"/>
            <w:tcBorders>
              <w:top w:val="nil"/>
              <w:left w:val="nil"/>
              <w:bottom w:val="single" w:sz="4" w:space="0" w:color="auto"/>
              <w:right w:val="single" w:sz="4" w:space="0" w:color="auto"/>
            </w:tcBorders>
            <w:shd w:val="clear" w:color="auto" w:fill="DDD9C3"/>
            <w:vAlign w:val="center"/>
          </w:tcPr>
          <w:p w14:paraId="171BCF8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43</w:t>
            </w:r>
          </w:p>
        </w:tc>
        <w:tc>
          <w:tcPr>
            <w:tcW w:w="718" w:type="dxa"/>
            <w:tcBorders>
              <w:top w:val="nil"/>
              <w:left w:val="nil"/>
              <w:bottom w:val="single" w:sz="4" w:space="0" w:color="auto"/>
              <w:right w:val="single" w:sz="4" w:space="0" w:color="auto"/>
            </w:tcBorders>
            <w:shd w:val="clear" w:color="auto" w:fill="DDD9C3"/>
            <w:vAlign w:val="center"/>
          </w:tcPr>
          <w:p w14:paraId="20F5EC6D"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14</w:t>
            </w:r>
          </w:p>
        </w:tc>
        <w:tc>
          <w:tcPr>
            <w:tcW w:w="718" w:type="dxa"/>
            <w:tcBorders>
              <w:top w:val="nil"/>
              <w:left w:val="nil"/>
              <w:bottom w:val="single" w:sz="4" w:space="0" w:color="auto"/>
              <w:right w:val="single" w:sz="4" w:space="0" w:color="auto"/>
            </w:tcBorders>
            <w:shd w:val="clear" w:color="auto" w:fill="DDD9C3"/>
            <w:vAlign w:val="center"/>
          </w:tcPr>
          <w:p w14:paraId="157BDEC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30</w:t>
            </w:r>
          </w:p>
        </w:tc>
        <w:tc>
          <w:tcPr>
            <w:tcW w:w="718" w:type="dxa"/>
            <w:tcBorders>
              <w:top w:val="nil"/>
              <w:left w:val="nil"/>
              <w:bottom w:val="single" w:sz="4" w:space="0" w:color="auto"/>
              <w:right w:val="single" w:sz="4" w:space="0" w:color="auto"/>
            </w:tcBorders>
            <w:shd w:val="clear" w:color="auto" w:fill="DDD9C3"/>
            <w:vAlign w:val="center"/>
          </w:tcPr>
          <w:p w14:paraId="4C1E2F3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32</w:t>
            </w:r>
          </w:p>
        </w:tc>
        <w:tc>
          <w:tcPr>
            <w:tcW w:w="713" w:type="dxa"/>
            <w:tcBorders>
              <w:top w:val="nil"/>
              <w:left w:val="nil"/>
              <w:bottom w:val="single" w:sz="4" w:space="0" w:color="auto"/>
              <w:right w:val="single" w:sz="8" w:space="0" w:color="auto"/>
            </w:tcBorders>
            <w:shd w:val="clear" w:color="auto" w:fill="DDD9C3"/>
            <w:vAlign w:val="center"/>
          </w:tcPr>
          <w:p w14:paraId="3D06304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30</w:t>
            </w:r>
          </w:p>
        </w:tc>
      </w:tr>
      <w:tr w:rsidR="0002648A" w:rsidRPr="0002648A" w14:paraId="1588E731" w14:textId="77777777">
        <w:trPr>
          <w:trHeight w:val="20"/>
          <w:jc w:val="center"/>
        </w:trPr>
        <w:tc>
          <w:tcPr>
            <w:tcW w:w="929" w:type="dxa"/>
            <w:tcBorders>
              <w:top w:val="nil"/>
              <w:left w:val="single" w:sz="8" w:space="0" w:color="auto"/>
              <w:bottom w:val="single" w:sz="4" w:space="0" w:color="auto"/>
              <w:right w:val="nil"/>
            </w:tcBorders>
            <w:vAlign w:val="center"/>
          </w:tcPr>
          <w:p w14:paraId="4C0B67C6"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新北市</w:t>
            </w:r>
          </w:p>
        </w:tc>
        <w:tc>
          <w:tcPr>
            <w:tcW w:w="719" w:type="dxa"/>
            <w:tcBorders>
              <w:top w:val="nil"/>
              <w:left w:val="single" w:sz="4" w:space="0" w:color="auto"/>
              <w:bottom w:val="single" w:sz="4" w:space="0" w:color="auto"/>
              <w:right w:val="single" w:sz="4" w:space="0" w:color="auto"/>
            </w:tcBorders>
            <w:vAlign w:val="center"/>
          </w:tcPr>
          <w:p w14:paraId="6C990080"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44B52C1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11</w:t>
            </w:r>
          </w:p>
        </w:tc>
        <w:tc>
          <w:tcPr>
            <w:tcW w:w="718" w:type="dxa"/>
            <w:tcBorders>
              <w:top w:val="nil"/>
              <w:left w:val="nil"/>
              <w:bottom w:val="single" w:sz="4" w:space="0" w:color="auto"/>
              <w:right w:val="single" w:sz="4" w:space="0" w:color="auto"/>
            </w:tcBorders>
            <w:vAlign w:val="center"/>
          </w:tcPr>
          <w:p w14:paraId="7568E59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6</w:t>
            </w:r>
          </w:p>
        </w:tc>
        <w:tc>
          <w:tcPr>
            <w:tcW w:w="718" w:type="dxa"/>
            <w:tcBorders>
              <w:top w:val="nil"/>
              <w:left w:val="nil"/>
              <w:bottom w:val="single" w:sz="4" w:space="0" w:color="auto"/>
              <w:right w:val="single" w:sz="4" w:space="0" w:color="auto"/>
            </w:tcBorders>
            <w:vAlign w:val="center"/>
          </w:tcPr>
          <w:p w14:paraId="543CA20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5</w:t>
            </w:r>
          </w:p>
        </w:tc>
        <w:tc>
          <w:tcPr>
            <w:tcW w:w="718" w:type="dxa"/>
            <w:tcBorders>
              <w:top w:val="nil"/>
              <w:left w:val="nil"/>
              <w:bottom w:val="single" w:sz="4" w:space="0" w:color="auto"/>
              <w:right w:val="single" w:sz="4" w:space="0" w:color="auto"/>
            </w:tcBorders>
            <w:vAlign w:val="center"/>
          </w:tcPr>
          <w:p w14:paraId="3520CE2B"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43</w:t>
            </w:r>
          </w:p>
        </w:tc>
        <w:tc>
          <w:tcPr>
            <w:tcW w:w="718" w:type="dxa"/>
            <w:tcBorders>
              <w:top w:val="nil"/>
              <w:left w:val="nil"/>
              <w:bottom w:val="single" w:sz="4" w:space="0" w:color="auto"/>
              <w:right w:val="single" w:sz="4" w:space="0" w:color="auto"/>
            </w:tcBorders>
            <w:vAlign w:val="center"/>
          </w:tcPr>
          <w:p w14:paraId="4692297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47</w:t>
            </w:r>
          </w:p>
        </w:tc>
        <w:tc>
          <w:tcPr>
            <w:tcW w:w="718" w:type="dxa"/>
            <w:tcBorders>
              <w:top w:val="nil"/>
              <w:left w:val="nil"/>
              <w:bottom w:val="single" w:sz="4" w:space="0" w:color="auto"/>
              <w:right w:val="single" w:sz="4" w:space="0" w:color="auto"/>
            </w:tcBorders>
            <w:vAlign w:val="center"/>
          </w:tcPr>
          <w:p w14:paraId="704E0FB3"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31</w:t>
            </w:r>
          </w:p>
        </w:tc>
        <w:tc>
          <w:tcPr>
            <w:tcW w:w="718" w:type="dxa"/>
            <w:tcBorders>
              <w:top w:val="nil"/>
              <w:left w:val="nil"/>
              <w:bottom w:val="single" w:sz="4" w:space="0" w:color="auto"/>
              <w:right w:val="single" w:sz="4" w:space="0" w:color="auto"/>
            </w:tcBorders>
            <w:vAlign w:val="center"/>
          </w:tcPr>
          <w:p w14:paraId="7DBD32D2"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91</w:t>
            </w:r>
          </w:p>
        </w:tc>
        <w:tc>
          <w:tcPr>
            <w:tcW w:w="718" w:type="dxa"/>
            <w:tcBorders>
              <w:top w:val="nil"/>
              <w:left w:val="nil"/>
              <w:bottom w:val="single" w:sz="4" w:space="0" w:color="auto"/>
              <w:right w:val="single" w:sz="4" w:space="0" w:color="auto"/>
            </w:tcBorders>
            <w:vAlign w:val="center"/>
          </w:tcPr>
          <w:p w14:paraId="5E539899"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41</w:t>
            </w:r>
          </w:p>
        </w:tc>
        <w:tc>
          <w:tcPr>
            <w:tcW w:w="718" w:type="dxa"/>
            <w:tcBorders>
              <w:top w:val="nil"/>
              <w:left w:val="nil"/>
              <w:bottom w:val="single" w:sz="4" w:space="0" w:color="auto"/>
              <w:right w:val="single" w:sz="4" w:space="0" w:color="auto"/>
            </w:tcBorders>
            <w:vAlign w:val="center"/>
          </w:tcPr>
          <w:p w14:paraId="48121E9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96</w:t>
            </w:r>
          </w:p>
        </w:tc>
        <w:tc>
          <w:tcPr>
            <w:tcW w:w="713" w:type="dxa"/>
            <w:tcBorders>
              <w:top w:val="nil"/>
              <w:left w:val="nil"/>
              <w:bottom w:val="single" w:sz="4" w:space="0" w:color="auto"/>
              <w:right w:val="single" w:sz="8" w:space="0" w:color="auto"/>
            </w:tcBorders>
            <w:vAlign w:val="center"/>
          </w:tcPr>
          <w:p w14:paraId="7A2C6E1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67</w:t>
            </w:r>
          </w:p>
        </w:tc>
      </w:tr>
      <w:tr w:rsidR="0002648A" w:rsidRPr="0002648A" w14:paraId="2A3A3B47" w14:textId="77777777">
        <w:trPr>
          <w:trHeight w:val="20"/>
          <w:jc w:val="center"/>
        </w:trPr>
        <w:tc>
          <w:tcPr>
            <w:tcW w:w="929" w:type="dxa"/>
            <w:tcBorders>
              <w:top w:val="nil"/>
              <w:left w:val="single" w:sz="8" w:space="0" w:color="auto"/>
              <w:bottom w:val="single" w:sz="4" w:space="0" w:color="auto"/>
              <w:right w:val="nil"/>
            </w:tcBorders>
            <w:shd w:val="clear" w:color="auto" w:fill="DDD9C3"/>
            <w:vAlign w:val="center"/>
          </w:tcPr>
          <w:p w14:paraId="4019ED23"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桃園市</w:t>
            </w:r>
          </w:p>
        </w:tc>
        <w:tc>
          <w:tcPr>
            <w:tcW w:w="719" w:type="dxa"/>
            <w:tcBorders>
              <w:top w:val="nil"/>
              <w:left w:val="single" w:sz="4" w:space="0" w:color="auto"/>
              <w:bottom w:val="single" w:sz="4" w:space="0" w:color="auto"/>
              <w:right w:val="single" w:sz="4" w:space="0" w:color="auto"/>
            </w:tcBorders>
            <w:shd w:val="clear" w:color="auto" w:fill="DDD9C3"/>
            <w:vAlign w:val="center"/>
          </w:tcPr>
          <w:p w14:paraId="3DAB233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shd w:val="clear" w:color="auto" w:fill="DDD9C3"/>
            <w:vAlign w:val="center"/>
          </w:tcPr>
          <w:p w14:paraId="6973DEF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1D3D4A40"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53564CA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30C7362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6575325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5C18E19C" w14:textId="77777777" w:rsidR="00F779D6" w:rsidRPr="0002648A" w:rsidRDefault="00E91A58">
            <w:pPr>
              <w:widowControl/>
              <w:jc w:val="right"/>
              <w:rPr>
                <w:rFonts w:ascii="Times New Roman" w:eastAsia="新細明體"/>
                <w:b/>
                <w:kern w:val="0"/>
                <w:sz w:val="24"/>
                <w:szCs w:val="24"/>
                <w:u w:val="single"/>
              </w:rPr>
            </w:pPr>
            <w:r w:rsidRPr="0002648A">
              <w:rPr>
                <w:rFonts w:ascii="Times New Roman" w:eastAsia="新細明體"/>
                <w:b/>
                <w:kern w:val="0"/>
                <w:sz w:val="24"/>
                <w:szCs w:val="24"/>
                <w:u w:val="single"/>
              </w:rPr>
              <w:t>1</w:t>
            </w:r>
          </w:p>
        </w:tc>
        <w:tc>
          <w:tcPr>
            <w:tcW w:w="718" w:type="dxa"/>
            <w:tcBorders>
              <w:top w:val="nil"/>
              <w:left w:val="nil"/>
              <w:bottom w:val="single" w:sz="4" w:space="0" w:color="auto"/>
              <w:right w:val="single" w:sz="4" w:space="0" w:color="auto"/>
            </w:tcBorders>
            <w:shd w:val="clear" w:color="auto" w:fill="DDD9C3"/>
            <w:vAlign w:val="center"/>
          </w:tcPr>
          <w:p w14:paraId="41940BB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8</w:t>
            </w:r>
          </w:p>
        </w:tc>
        <w:tc>
          <w:tcPr>
            <w:tcW w:w="718" w:type="dxa"/>
            <w:tcBorders>
              <w:top w:val="nil"/>
              <w:left w:val="nil"/>
              <w:bottom w:val="single" w:sz="4" w:space="0" w:color="auto"/>
              <w:right w:val="single" w:sz="4" w:space="0" w:color="auto"/>
            </w:tcBorders>
            <w:shd w:val="clear" w:color="auto" w:fill="DDD9C3"/>
            <w:vAlign w:val="center"/>
          </w:tcPr>
          <w:p w14:paraId="67934B5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22</w:t>
            </w:r>
          </w:p>
        </w:tc>
        <w:tc>
          <w:tcPr>
            <w:tcW w:w="718" w:type="dxa"/>
            <w:tcBorders>
              <w:top w:val="nil"/>
              <w:left w:val="nil"/>
              <w:bottom w:val="single" w:sz="4" w:space="0" w:color="auto"/>
              <w:right w:val="single" w:sz="4" w:space="0" w:color="auto"/>
            </w:tcBorders>
            <w:shd w:val="clear" w:color="auto" w:fill="DDD9C3"/>
            <w:vAlign w:val="center"/>
          </w:tcPr>
          <w:p w14:paraId="18BE483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29</w:t>
            </w:r>
          </w:p>
        </w:tc>
        <w:tc>
          <w:tcPr>
            <w:tcW w:w="713" w:type="dxa"/>
            <w:tcBorders>
              <w:top w:val="nil"/>
              <w:left w:val="nil"/>
              <w:bottom w:val="single" w:sz="4" w:space="0" w:color="auto"/>
              <w:right w:val="single" w:sz="8" w:space="0" w:color="auto"/>
            </w:tcBorders>
            <w:shd w:val="clear" w:color="auto" w:fill="DDD9C3"/>
            <w:vAlign w:val="center"/>
          </w:tcPr>
          <w:p w14:paraId="56E4FFE8"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41</w:t>
            </w:r>
          </w:p>
        </w:tc>
      </w:tr>
      <w:tr w:rsidR="0002648A" w:rsidRPr="0002648A" w14:paraId="42FC59DC" w14:textId="77777777">
        <w:trPr>
          <w:trHeight w:val="20"/>
          <w:jc w:val="center"/>
        </w:trPr>
        <w:tc>
          <w:tcPr>
            <w:tcW w:w="929" w:type="dxa"/>
            <w:tcBorders>
              <w:top w:val="nil"/>
              <w:left w:val="single" w:sz="8" w:space="0" w:color="auto"/>
              <w:bottom w:val="single" w:sz="4" w:space="0" w:color="auto"/>
              <w:right w:val="nil"/>
            </w:tcBorders>
            <w:vAlign w:val="center"/>
          </w:tcPr>
          <w:p w14:paraId="1700DE06"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新竹縣</w:t>
            </w:r>
          </w:p>
        </w:tc>
        <w:tc>
          <w:tcPr>
            <w:tcW w:w="719" w:type="dxa"/>
            <w:tcBorders>
              <w:top w:val="nil"/>
              <w:left w:val="single" w:sz="4" w:space="0" w:color="auto"/>
              <w:bottom w:val="single" w:sz="4" w:space="0" w:color="auto"/>
              <w:right w:val="single" w:sz="4" w:space="0" w:color="auto"/>
            </w:tcBorders>
            <w:vAlign w:val="center"/>
          </w:tcPr>
          <w:p w14:paraId="17524DB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4B7D496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8</w:t>
            </w:r>
          </w:p>
        </w:tc>
        <w:tc>
          <w:tcPr>
            <w:tcW w:w="718" w:type="dxa"/>
            <w:tcBorders>
              <w:top w:val="nil"/>
              <w:left w:val="nil"/>
              <w:bottom w:val="single" w:sz="4" w:space="0" w:color="auto"/>
              <w:right w:val="single" w:sz="4" w:space="0" w:color="auto"/>
            </w:tcBorders>
            <w:vAlign w:val="center"/>
          </w:tcPr>
          <w:p w14:paraId="2075533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4</w:t>
            </w:r>
          </w:p>
        </w:tc>
        <w:tc>
          <w:tcPr>
            <w:tcW w:w="718" w:type="dxa"/>
            <w:tcBorders>
              <w:top w:val="nil"/>
              <w:left w:val="nil"/>
              <w:bottom w:val="single" w:sz="4" w:space="0" w:color="auto"/>
              <w:right w:val="single" w:sz="4" w:space="0" w:color="auto"/>
            </w:tcBorders>
            <w:vAlign w:val="center"/>
          </w:tcPr>
          <w:p w14:paraId="5006A000"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2935083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4</w:t>
            </w:r>
          </w:p>
        </w:tc>
        <w:tc>
          <w:tcPr>
            <w:tcW w:w="718" w:type="dxa"/>
            <w:tcBorders>
              <w:top w:val="nil"/>
              <w:left w:val="nil"/>
              <w:bottom w:val="single" w:sz="4" w:space="0" w:color="auto"/>
              <w:right w:val="single" w:sz="4" w:space="0" w:color="auto"/>
            </w:tcBorders>
            <w:vAlign w:val="center"/>
          </w:tcPr>
          <w:p w14:paraId="728965F2"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13</w:t>
            </w:r>
          </w:p>
        </w:tc>
        <w:tc>
          <w:tcPr>
            <w:tcW w:w="718" w:type="dxa"/>
            <w:tcBorders>
              <w:top w:val="nil"/>
              <w:left w:val="nil"/>
              <w:bottom w:val="single" w:sz="4" w:space="0" w:color="auto"/>
              <w:right w:val="single" w:sz="4" w:space="0" w:color="auto"/>
            </w:tcBorders>
            <w:vAlign w:val="center"/>
          </w:tcPr>
          <w:p w14:paraId="1C18DCB1"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25</w:t>
            </w:r>
          </w:p>
        </w:tc>
        <w:tc>
          <w:tcPr>
            <w:tcW w:w="718" w:type="dxa"/>
            <w:tcBorders>
              <w:top w:val="nil"/>
              <w:left w:val="nil"/>
              <w:bottom w:val="single" w:sz="4" w:space="0" w:color="auto"/>
              <w:right w:val="single" w:sz="4" w:space="0" w:color="auto"/>
            </w:tcBorders>
            <w:vAlign w:val="center"/>
          </w:tcPr>
          <w:p w14:paraId="00D73BC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5C1E2EF1"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9</w:t>
            </w:r>
          </w:p>
        </w:tc>
        <w:tc>
          <w:tcPr>
            <w:tcW w:w="718" w:type="dxa"/>
            <w:tcBorders>
              <w:top w:val="nil"/>
              <w:left w:val="nil"/>
              <w:bottom w:val="single" w:sz="4" w:space="0" w:color="auto"/>
              <w:right w:val="single" w:sz="4" w:space="0" w:color="auto"/>
            </w:tcBorders>
            <w:vAlign w:val="center"/>
          </w:tcPr>
          <w:p w14:paraId="0CFBBCFB"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3" w:type="dxa"/>
            <w:tcBorders>
              <w:top w:val="nil"/>
              <w:left w:val="nil"/>
              <w:bottom w:val="single" w:sz="4" w:space="0" w:color="auto"/>
              <w:right w:val="single" w:sz="8" w:space="0" w:color="auto"/>
            </w:tcBorders>
            <w:vAlign w:val="center"/>
          </w:tcPr>
          <w:p w14:paraId="308D9791"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9</w:t>
            </w:r>
          </w:p>
        </w:tc>
      </w:tr>
      <w:tr w:rsidR="0002648A" w:rsidRPr="0002648A" w14:paraId="16F239BF" w14:textId="77777777">
        <w:trPr>
          <w:trHeight w:val="20"/>
          <w:jc w:val="center"/>
        </w:trPr>
        <w:tc>
          <w:tcPr>
            <w:tcW w:w="929" w:type="dxa"/>
            <w:tcBorders>
              <w:top w:val="nil"/>
              <w:left w:val="single" w:sz="8" w:space="0" w:color="auto"/>
              <w:bottom w:val="single" w:sz="4" w:space="0" w:color="auto"/>
              <w:right w:val="nil"/>
            </w:tcBorders>
            <w:shd w:val="clear" w:color="auto" w:fill="DDD9C3"/>
            <w:vAlign w:val="center"/>
          </w:tcPr>
          <w:p w14:paraId="66103200"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新竹市</w:t>
            </w:r>
          </w:p>
        </w:tc>
        <w:tc>
          <w:tcPr>
            <w:tcW w:w="719" w:type="dxa"/>
            <w:tcBorders>
              <w:top w:val="nil"/>
              <w:left w:val="single" w:sz="4" w:space="0" w:color="auto"/>
              <w:bottom w:val="single" w:sz="4" w:space="0" w:color="auto"/>
              <w:right w:val="single" w:sz="4" w:space="0" w:color="auto"/>
            </w:tcBorders>
            <w:shd w:val="clear" w:color="auto" w:fill="DDD9C3"/>
            <w:vAlign w:val="center"/>
          </w:tcPr>
          <w:p w14:paraId="165B051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shd w:val="clear" w:color="auto" w:fill="DDD9C3"/>
            <w:vAlign w:val="center"/>
          </w:tcPr>
          <w:p w14:paraId="3CDFFE9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783653D2"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573A9A3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7E3C3F92"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685FB853"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3B2F44C2"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1F6DA2F1"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4C10B092"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shd w:val="clear" w:color="auto" w:fill="DDD9C3"/>
            <w:vAlign w:val="center"/>
          </w:tcPr>
          <w:p w14:paraId="3752B3A5" w14:textId="77777777" w:rsidR="00F779D6" w:rsidRPr="0002648A" w:rsidRDefault="00E91A58">
            <w:pPr>
              <w:widowControl/>
              <w:jc w:val="right"/>
              <w:rPr>
                <w:rFonts w:ascii="Times New Roman" w:eastAsia="新細明體"/>
                <w:b/>
                <w:kern w:val="0"/>
                <w:sz w:val="24"/>
                <w:szCs w:val="24"/>
                <w:u w:val="single"/>
              </w:rPr>
            </w:pPr>
            <w:r w:rsidRPr="0002648A">
              <w:rPr>
                <w:rFonts w:ascii="Times New Roman" w:eastAsia="新細明體"/>
                <w:b/>
                <w:kern w:val="0"/>
                <w:sz w:val="24"/>
                <w:szCs w:val="24"/>
                <w:u w:val="single"/>
              </w:rPr>
              <w:t>6</w:t>
            </w:r>
          </w:p>
        </w:tc>
        <w:tc>
          <w:tcPr>
            <w:tcW w:w="713" w:type="dxa"/>
            <w:tcBorders>
              <w:top w:val="nil"/>
              <w:left w:val="nil"/>
              <w:bottom w:val="single" w:sz="4" w:space="0" w:color="auto"/>
              <w:right w:val="single" w:sz="8" w:space="0" w:color="auto"/>
            </w:tcBorders>
            <w:shd w:val="clear" w:color="auto" w:fill="DDD9C3"/>
            <w:vAlign w:val="center"/>
          </w:tcPr>
          <w:p w14:paraId="7AC29C4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r>
      <w:tr w:rsidR="0002648A" w:rsidRPr="0002648A" w14:paraId="1B084C75" w14:textId="77777777">
        <w:trPr>
          <w:trHeight w:val="20"/>
          <w:jc w:val="center"/>
        </w:trPr>
        <w:tc>
          <w:tcPr>
            <w:tcW w:w="929" w:type="dxa"/>
            <w:tcBorders>
              <w:top w:val="nil"/>
              <w:left w:val="single" w:sz="8" w:space="0" w:color="auto"/>
              <w:bottom w:val="single" w:sz="4" w:space="0" w:color="auto"/>
              <w:right w:val="nil"/>
            </w:tcBorders>
            <w:vAlign w:val="center"/>
          </w:tcPr>
          <w:p w14:paraId="659E01DE"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苗栗縣</w:t>
            </w:r>
          </w:p>
        </w:tc>
        <w:tc>
          <w:tcPr>
            <w:tcW w:w="719" w:type="dxa"/>
            <w:tcBorders>
              <w:top w:val="nil"/>
              <w:left w:val="single" w:sz="4" w:space="0" w:color="auto"/>
              <w:bottom w:val="single" w:sz="4" w:space="0" w:color="auto"/>
              <w:right w:val="single" w:sz="4" w:space="0" w:color="auto"/>
            </w:tcBorders>
            <w:vAlign w:val="center"/>
          </w:tcPr>
          <w:p w14:paraId="79BA854D"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0398CB2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5</w:t>
            </w:r>
          </w:p>
        </w:tc>
        <w:tc>
          <w:tcPr>
            <w:tcW w:w="718" w:type="dxa"/>
            <w:tcBorders>
              <w:top w:val="nil"/>
              <w:left w:val="nil"/>
              <w:bottom w:val="single" w:sz="4" w:space="0" w:color="auto"/>
              <w:right w:val="single" w:sz="4" w:space="0" w:color="auto"/>
            </w:tcBorders>
            <w:vAlign w:val="center"/>
          </w:tcPr>
          <w:p w14:paraId="17B5FAC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w:t>
            </w:r>
          </w:p>
        </w:tc>
        <w:tc>
          <w:tcPr>
            <w:tcW w:w="718" w:type="dxa"/>
            <w:tcBorders>
              <w:top w:val="nil"/>
              <w:left w:val="nil"/>
              <w:bottom w:val="single" w:sz="4" w:space="0" w:color="auto"/>
              <w:right w:val="single" w:sz="4" w:space="0" w:color="auto"/>
            </w:tcBorders>
            <w:vAlign w:val="center"/>
          </w:tcPr>
          <w:p w14:paraId="3B62377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w:t>
            </w:r>
          </w:p>
        </w:tc>
        <w:tc>
          <w:tcPr>
            <w:tcW w:w="718" w:type="dxa"/>
            <w:tcBorders>
              <w:top w:val="nil"/>
              <w:left w:val="nil"/>
              <w:bottom w:val="single" w:sz="4" w:space="0" w:color="auto"/>
              <w:right w:val="single" w:sz="4" w:space="0" w:color="auto"/>
            </w:tcBorders>
            <w:vAlign w:val="center"/>
          </w:tcPr>
          <w:p w14:paraId="41F709F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D46A0AD"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598ED30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5743A17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w:t>
            </w:r>
          </w:p>
        </w:tc>
        <w:tc>
          <w:tcPr>
            <w:tcW w:w="718" w:type="dxa"/>
            <w:tcBorders>
              <w:top w:val="nil"/>
              <w:left w:val="nil"/>
              <w:bottom w:val="single" w:sz="4" w:space="0" w:color="auto"/>
              <w:right w:val="single" w:sz="4" w:space="0" w:color="auto"/>
            </w:tcBorders>
            <w:vAlign w:val="center"/>
          </w:tcPr>
          <w:p w14:paraId="58973DB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D2727E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3" w:type="dxa"/>
            <w:tcBorders>
              <w:top w:val="nil"/>
              <w:left w:val="nil"/>
              <w:bottom w:val="single" w:sz="4" w:space="0" w:color="auto"/>
              <w:right w:val="single" w:sz="8" w:space="0" w:color="auto"/>
            </w:tcBorders>
            <w:vAlign w:val="center"/>
          </w:tcPr>
          <w:p w14:paraId="223309B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r>
      <w:tr w:rsidR="0002648A" w:rsidRPr="0002648A" w14:paraId="438F271B" w14:textId="77777777">
        <w:trPr>
          <w:trHeight w:val="20"/>
          <w:jc w:val="center"/>
        </w:trPr>
        <w:tc>
          <w:tcPr>
            <w:tcW w:w="929" w:type="dxa"/>
            <w:tcBorders>
              <w:top w:val="nil"/>
              <w:left w:val="single" w:sz="8" w:space="0" w:color="auto"/>
              <w:bottom w:val="single" w:sz="4" w:space="0" w:color="auto"/>
              <w:right w:val="nil"/>
            </w:tcBorders>
            <w:vAlign w:val="center"/>
          </w:tcPr>
          <w:p w14:paraId="2869E6F8"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臺中市</w:t>
            </w:r>
          </w:p>
        </w:tc>
        <w:tc>
          <w:tcPr>
            <w:tcW w:w="719" w:type="dxa"/>
            <w:tcBorders>
              <w:top w:val="nil"/>
              <w:left w:val="single" w:sz="4" w:space="0" w:color="auto"/>
              <w:bottom w:val="single" w:sz="4" w:space="0" w:color="auto"/>
              <w:right w:val="single" w:sz="4" w:space="0" w:color="auto"/>
            </w:tcBorders>
            <w:vAlign w:val="center"/>
          </w:tcPr>
          <w:p w14:paraId="01CE6FF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67AB2A1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22</w:t>
            </w:r>
          </w:p>
        </w:tc>
        <w:tc>
          <w:tcPr>
            <w:tcW w:w="718" w:type="dxa"/>
            <w:tcBorders>
              <w:top w:val="nil"/>
              <w:left w:val="nil"/>
              <w:bottom w:val="single" w:sz="4" w:space="0" w:color="auto"/>
              <w:right w:val="single" w:sz="4" w:space="0" w:color="auto"/>
            </w:tcBorders>
            <w:vAlign w:val="center"/>
          </w:tcPr>
          <w:p w14:paraId="2C7A340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6</w:t>
            </w:r>
          </w:p>
        </w:tc>
        <w:tc>
          <w:tcPr>
            <w:tcW w:w="718" w:type="dxa"/>
            <w:tcBorders>
              <w:top w:val="nil"/>
              <w:left w:val="nil"/>
              <w:bottom w:val="single" w:sz="4" w:space="0" w:color="auto"/>
              <w:right w:val="single" w:sz="4" w:space="0" w:color="auto"/>
            </w:tcBorders>
            <w:vAlign w:val="center"/>
          </w:tcPr>
          <w:p w14:paraId="672BF86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1CE5F9F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DB32B1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1D88A0D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9</w:t>
            </w:r>
          </w:p>
        </w:tc>
        <w:tc>
          <w:tcPr>
            <w:tcW w:w="718" w:type="dxa"/>
            <w:tcBorders>
              <w:top w:val="nil"/>
              <w:left w:val="nil"/>
              <w:bottom w:val="single" w:sz="4" w:space="0" w:color="auto"/>
              <w:right w:val="single" w:sz="4" w:space="0" w:color="auto"/>
            </w:tcBorders>
            <w:vAlign w:val="center"/>
          </w:tcPr>
          <w:p w14:paraId="1D902F21"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3</w:t>
            </w:r>
          </w:p>
        </w:tc>
        <w:tc>
          <w:tcPr>
            <w:tcW w:w="718" w:type="dxa"/>
            <w:tcBorders>
              <w:top w:val="nil"/>
              <w:left w:val="nil"/>
              <w:bottom w:val="single" w:sz="4" w:space="0" w:color="auto"/>
              <w:right w:val="single" w:sz="4" w:space="0" w:color="auto"/>
            </w:tcBorders>
            <w:vAlign w:val="center"/>
          </w:tcPr>
          <w:p w14:paraId="3F6CCD98"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w:t>
            </w:r>
          </w:p>
        </w:tc>
        <w:tc>
          <w:tcPr>
            <w:tcW w:w="718" w:type="dxa"/>
            <w:tcBorders>
              <w:top w:val="nil"/>
              <w:left w:val="nil"/>
              <w:bottom w:val="single" w:sz="4" w:space="0" w:color="auto"/>
              <w:right w:val="single" w:sz="4" w:space="0" w:color="auto"/>
            </w:tcBorders>
            <w:vAlign w:val="center"/>
          </w:tcPr>
          <w:p w14:paraId="4C181A6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17</w:t>
            </w:r>
          </w:p>
        </w:tc>
        <w:tc>
          <w:tcPr>
            <w:tcW w:w="713" w:type="dxa"/>
            <w:tcBorders>
              <w:top w:val="nil"/>
              <w:left w:val="nil"/>
              <w:bottom w:val="single" w:sz="4" w:space="0" w:color="auto"/>
              <w:right w:val="single" w:sz="8" w:space="0" w:color="auto"/>
            </w:tcBorders>
            <w:vAlign w:val="center"/>
          </w:tcPr>
          <w:p w14:paraId="53BAE279"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7</w:t>
            </w:r>
          </w:p>
        </w:tc>
      </w:tr>
      <w:tr w:rsidR="0002648A" w:rsidRPr="0002648A" w14:paraId="0499654A" w14:textId="77777777">
        <w:trPr>
          <w:trHeight w:val="20"/>
          <w:jc w:val="center"/>
        </w:trPr>
        <w:tc>
          <w:tcPr>
            <w:tcW w:w="929" w:type="dxa"/>
            <w:tcBorders>
              <w:top w:val="nil"/>
              <w:left w:val="single" w:sz="8" w:space="0" w:color="auto"/>
              <w:bottom w:val="single" w:sz="4" w:space="0" w:color="auto"/>
              <w:right w:val="nil"/>
            </w:tcBorders>
            <w:vAlign w:val="center"/>
          </w:tcPr>
          <w:p w14:paraId="65DC06E8"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彰化縣</w:t>
            </w:r>
          </w:p>
        </w:tc>
        <w:tc>
          <w:tcPr>
            <w:tcW w:w="719" w:type="dxa"/>
            <w:tcBorders>
              <w:top w:val="nil"/>
              <w:left w:val="single" w:sz="4" w:space="0" w:color="auto"/>
              <w:bottom w:val="single" w:sz="4" w:space="0" w:color="auto"/>
              <w:right w:val="single" w:sz="4" w:space="0" w:color="auto"/>
            </w:tcBorders>
            <w:vAlign w:val="center"/>
          </w:tcPr>
          <w:p w14:paraId="4501D2C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7200676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148C847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DC3526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793D0C9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7</w:t>
            </w:r>
          </w:p>
        </w:tc>
        <w:tc>
          <w:tcPr>
            <w:tcW w:w="718" w:type="dxa"/>
            <w:tcBorders>
              <w:top w:val="nil"/>
              <w:left w:val="nil"/>
              <w:bottom w:val="single" w:sz="4" w:space="0" w:color="auto"/>
              <w:right w:val="single" w:sz="4" w:space="0" w:color="auto"/>
            </w:tcBorders>
            <w:vAlign w:val="center"/>
          </w:tcPr>
          <w:p w14:paraId="3618C84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w:t>
            </w:r>
          </w:p>
        </w:tc>
        <w:tc>
          <w:tcPr>
            <w:tcW w:w="718" w:type="dxa"/>
            <w:tcBorders>
              <w:top w:val="nil"/>
              <w:left w:val="nil"/>
              <w:bottom w:val="single" w:sz="4" w:space="0" w:color="auto"/>
              <w:right w:val="single" w:sz="4" w:space="0" w:color="auto"/>
            </w:tcBorders>
            <w:vAlign w:val="center"/>
          </w:tcPr>
          <w:p w14:paraId="6FC9553D"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15</w:t>
            </w:r>
          </w:p>
        </w:tc>
        <w:tc>
          <w:tcPr>
            <w:tcW w:w="718" w:type="dxa"/>
            <w:tcBorders>
              <w:top w:val="nil"/>
              <w:left w:val="nil"/>
              <w:bottom w:val="single" w:sz="4" w:space="0" w:color="auto"/>
              <w:right w:val="single" w:sz="4" w:space="0" w:color="auto"/>
            </w:tcBorders>
            <w:vAlign w:val="center"/>
          </w:tcPr>
          <w:p w14:paraId="19D7FD7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12</w:t>
            </w:r>
          </w:p>
        </w:tc>
        <w:tc>
          <w:tcPr>
            <w:tcW w:w="718" w:type="dxa"/>
            <w:tcBorders>
              <w:top w:val="nil"/>
              <w:left w:val="nil"/>
              <w:bottom w:val="single" w:sz="4" w:space="0" w:color="auto"/>
              <w:right w:val="single" w:sz="4" w:space="0" w:color="auto"/>
            </w:tcBorders>
            <w:vAlign w:val="center"/>
          </w:tcPr>
          <w:p w14:paraId="0E24C030"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15</w:t>
            </w:r>
          </w:p>
        </w:tc>
        <w:tc>
          <w:tcPr>
            <w:tcW w:w="718" w:type="dxa"/>
            <w:tcBorders>
              <w:top w:val="nil"/>
              <w:left w:val="nil"/>
              <w:bottom w:val="single" w:sz="4" w:space="0" w:color="auto"/>
              <w:right w:val="single" w:sz="4" w:space="0" w:color="auto"/>
            </w:tcBorders>
            <w:vAlign w:val="center"/>
          </w:tcPr>
          <w:p w14:paraId="32EDBD1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7</w:t>
            </w:r>
          </w:p>
        </w:tc>
        <w:tc>
          <w:tcPr>
            <w:tcW w:w="713" w:type="dxa"/>
            <w:tcBorders>
              <w:top w:val="nil"/>
              <w:left w:val="nil"/>
              <w:bottom w:val="single" w:sz="4" w:space="0" w:color="auto"/>
              <w:right w:val="single" w:sz="8" w:space="0" w:color="auto"/>
            </w:tcBorders>
            <w:vAlign w:val="center"/>
          </w:tcPr>
          <w:p w14:paraId="657CECE8"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r>
      <w:tr w:rsidR="0002648A" w:rsidRPr="0002648A" w14:paraId="7F52395E" w14:textId="77777777">
        <w:trPr>
          <w:trHeight w:val="20"/>
          <w:jc w:val="center"/>
        </w:trPr>
        <w:tc>
          <w:tcPr>
            <w:tcW w:w="929" w:type="dxa"/>
            <w:tcBorders>
              <w:top w:val="nil"/>
              <w:left w:val="single" w:sz="8" w:space="0" w:color="auto"/>
              <w:bottom w:val="single" w:sz="4" w:space="0" w:color="auto"/>
              <w:right w:val="nil"/>
            </w:tcBorders>
            <w:vAlign w:val="center"/>
          </w:tcPr>
          <w:p w14:paraId="0BCF75AB"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南投縣</w:t>
            </w:r>
          </w:p>
        </w:tc>
        <w:tc>
          <w:tcPr>
            <w:tcW w:w="719" w:type="dxa"/>
            <w:tcBorders>
              <w:top w:val="nil"/>
              <w:left w:val="single" w:sz="4" w:space="0" w:color="auto"/>
              <w:bottom w:val="single" w:sz="4" w:space="0" w:color="auto"/>
              <w:right w:val="single" w:sz="4" w:space="0" w:color="auto"/>
            </w:tcBorders>
            <w:vAlign w:val="center"/>
          </w:tcPr>
          <w:p w14:paraId="30E1D3E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628BE46B"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14</w:t>
            </w:r>
          </w:p>
        </w:tc>
        <w:tc>
          <w:tcPr>
            <w:tcW w:w="718" w:type="dxa"/>
            <w:tcBorders>
              <w:top w:val="nil"/>
              <w:left w:val="nil"/>
              <w:bottom w:val="single" w:sz="4" w:space="0" w:color="auto"/>
              <w:right w:val="single" w:sz="4" w:space="0" w:color="auto"/>
            </w:tcBorders>
            <w:vAlign w:val="center"/>
          </w:tcPr>
          <w:p w14:paraId="2BC6B4FD"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011A18C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134DC49"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43F3C87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7A5F6542"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8BC8CDD"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65</w:t>
            </w:r>
          </w:p>
        </w:tc>
        <w:tc>
          <w:tcPr>
            <w:tcW w:w="718" w:type="dxa"/>
            <w:tcBorders>
              <w:top w:val="nil"/>
              <w:left w:val="nil"/>
              <w:bottom w:val="single" w:sz="4" w:space="0" w:color="auto"/>
              <w:right w:val="single" w:sz="4" w:space="0" w:color="auto"/>
            </w:tcBorders>
            <w:vAlign w:val="center"/>
          </w:tcPr>
          <w:p w14:paraId="3474C5BD"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43</w:t>
            </w:r>
          </w:p>
        </w:tc>
        <w:tc>
          <w:tcPr>
            <w:tcW w:w="718" w:type="dxa"/>
            <w:tcBorders>
              <w:top w:val="nil"/>
              <w:left w:val="nil"/>
              <w:bottom w:val="single" w:sz="4" w:space="0" w:color="auto"/>
              <w:right w:val="single" w:sz="4" w:space="0" w:color="auto"/>
            </w:tcBorders>
            <w:vAlign w:val="center"/>
          </w:tcPr>
          <w:p w14:paraId="7ED2BA20"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39</w:t>
            </w:r>
          </w:p>
        </w:tc>
        <w:tc>
          <w:tcPr>
            <w:tcW w:w="713" w:type="dxa"/>
            <w:tcBorders>
              <w:top w:val="nil"/>
              <w:left w:val="nil"/>
              <w:bottom w:val="single" w:sz="4" w:space="0" w:color="auto"/>
              <w:right w:val="single" w:sz="8" w:space="0" w:color="auto"/>
            </w:tcBorders>
            <w:vAlign w:val="center"/>
          </w:tcPr>
          <w:p w14:paraId="753B4EFD"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12</w:t>
            </w:r>
          </w:p>
        </w:tc>
      </w:tr>
      <w:tr w:rsidR="0002648A" w:rsidRPr="0002648A" w14:paraId="712FED94" w14:textId="77777777">
        <w:trPr>
          <w:trHeight w:val="20"/>
          <w:jc w:val="center"/>
        </w:trPr>
        <w:tc>
          <w:tcPr>
            <w:tcW w:w="929" w:type="dxa"/>
            <w:tcBorders>
              <w:top w:val="nil"/>
              <w:left w:val="single" w:sz="8" w:space="0" w:color="auto"/>
              <w:bottom w:val="single" w:sz="4" w:space="0" w:color="auto"/>
              <w:right w:val="nil"/>
            </w:tcBorders>
            <w:vAlign w:val="center"/>
          </w:tcPr>
          <w:p w14:paraId="106FB5ED"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雲林縣</w:t>
            </w:r>
          </w:p>
        </w:tc>
        <w:tc>
          <w:tcPr>
            <w:tcW w:w="719" w:type="dxa"/>
            <w:tcBorders>
              <w:top w:val="nil"/>
              <w:left w:val="single" w:sz="4" w:space="0" w:color="auto"/>
              <w:bottom w:val="single" w:sz="4" w:space="0" w:color="auto"/>
              <w:right w:val="single" w:sz="4" w:space="0" w:color="auto"/>
            </w:tcBorders>
            <w:vAlign w:val="center"/>
          </w:tcPr>
          <w:p w14:paraId="28A2F26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0E3B3BA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6</w:t>
            </w:r>
          </w:p>
        </w:tc>
        <w:tc>
          <w:tcPr>
            <w:tcW w:w="718" w:type="dxa"/>
            <w:tcBorders>
              <w:top w:val="nil"/>
              <w:left w:val="nil"/>
              <w:bottom w:val="single" w:sz="4" w:space="0" w:color="auto"/>
              <w:right w:val="single" w:sz="4" w:space="0" w:color="auto"/>
            </w:tcBorders>
            <w:vAlign w:val="center"/>
          </w:tcPr>
          <w:p w14:paraId="116D5443"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2A463DD9"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3BF6773"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40F09AC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96E31E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437E8AC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89E8573"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24727D79"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3" w:type="dxa"/>
            <w:tcBorders>
              <w:top w:val="nil"/>
              <w:left w:val="nil"/>
              <w:bottom w:val="single" w:sz="4" w:space="0" w:color="auto"/>
              <w:right w:val="single" w:sz="8" w:space="0" w:color="auto"/>
            </w:tcBorders>
            <w:vAlign w:val="center"/>
          </w:tcPr>
          <w:p w14:paraId="574445A0"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r>
      <w:tr w:rsidR="0002648A" w:rsidRPr="0002648A" w14:paraId="137456AA" w14:textId="77777777">
        <w:trPr>
          <w:trHeight w:val="20"/>
          <w:jc w:val="center"/>
        </w:trPr>
        <w:tc>
          <w:tcPr>
            <w:tcW w:w="929" w:type="dxa"/>
            <w:tcBorders>
              <w:top w:val="nil"/>
              <w:left w:val="single" w:sz="8" w:space="0" w:color="auto"/>
              <w:bottom w:val="single" w:sz="4" w:space="0" w:color="auto"/>
              <w:right w:val="nil"/>
            </w:tcBorders>
            <w:vAlign w:val="center"/>
          </w:tcPr>
          <w:p w14:paraId="56BA3A87"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嘉義縣</w:t>
            </w:r>
          </w:p>
        </w:tc>
        <w:tc>
          <w:tcPr>
            <w:tcW w:w="719" w:type="dxa"/>
            <w:tcBorders>
              <w:top w:val="nil"/>
              <w:left w:val="single" w:sz="4" w:space="0" w:color="auto"/>
              <w:bottom w:val="single" w:sz="4" w:space="0" w:color="auto"/>
              <w:right w:val="single" w:sz="4" w:space="0" w:color="auto"/>
            </w:tcBorders>
            <w:vAlign w:val="center"/>
          </w:tcPr>
          <w:p w14:paraId="41643F4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3DDD939D"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7874C6A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8</w:t>
            </w:r>
          </w:p>
        </w:tc>
        <w:tc>
          <w:tcPr>
            <w:tcW w:w="718" w:type="dxa"/>
            <w:tcBorders>
              <w:top w:val="nil"/>
              <w:left w:val="nil"/>
              <w:bottom w:val="single" w:sz="4" w:space="0" w:color="auto"/>
              <w:right w:val="single" w:sz="4" w:space="0" w:color="auto"/>
            </w:tcBorders>
            <w:vAlign w:val="center"/>
          </w:tcPr>
          <w:p w14:paraId="32F6B01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CCF3DA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757CDF78"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7</w:t>
            </w:r>
          </w:p>
        </w:tc>
        <w:tc>
          <w:tcPr>
            <w:tcW w:w="718" w:type="dxa"/>
            <w:tcBorders>
              <w:top w:val="nil"/>
              <w:left w:val="nil"/>
              <w:bottom w:val="single" w:sz="4" w:space="0" w:color="auto"/>
              <w:right w:val="single" w:sz="4" w:space="0" w:color="auto"/>
            </w:tcBorders>
            <w:vAlign w:val="center"/>
          </w:tcPr>
          <w:p w14:paraId="5295FA73"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5EB5F15B"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04F91943"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34AD3B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7</w:t>
            </w:r>
          </w:p>
        </w:tc>
        <w:tc>
          <w:tcPr>
            <w:tcW w:w="713" w:type="dxa"/>
            <w:tcBorders>
              <w:top w:val="nil"/>
              <w:left w:val="nil"/>
              <w:bottom w:val="single" w:sz="4" w:space="0" w:color="auto"/>
              <w:right w:val="single" w:sz="8" w:space="0" w:color="auto"/>
            </w:tcBorders>
            <w:vAlign w:val="center"/>
          </w:tcPr>
          <w:p w14:paraId="48A8EC0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r>
      <w:tr w:rsidR="0002648A" w:rsidRPr="0002648A" w14:paraId="7E7D7FCD" w14:textId="77777777">
        <w:trPr>
          <w:trHeight w:val="20"/>
          <w:jc w:val="center"/>
        </w:trPr>
        <w:tc>
          <w:tcPr>
            <w:tcW w:w="929" w:type="dxa"/>
            <w:tcBorders>
              <w:top w:val="nil"/>
              <w:left w:val="single" w:sz="8" w:space="0" w:color="auto"/>
              <w:bottom w:val="single" w:sz="4" w:space="0" w:color="auto"/>
              <w:right w:val="nil"/>
            </w:tcBorders>
            <w:vAlign w:val="center"/>
          </w:tcPr>
          <w:p w14:paraId="712D641D"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嘉義市</w:t>
            </w:r>
          </w:p>
        </w:tc>
        <w:tc>
          <w:tcPr>
            <w:tcW w:w="719" w:type="dxa"/>
            <w:tcBorders>
              <w:top w:val="nil"/>
              <w:left w:val="single" w:sz="4" w:space="0" w:color="auto"/>
              <w:bottom w:val="single" w:sz="4" w:space="0" w:color="auto"/>
              <w:right w:val="single" w:sz="4" w:space="0" w:color="auto"/>
            </w:tcBorders>
            <w:vAlign w:val="center"/>
          </w:tcPr>
          <w:p w14:paraId="75669AC0"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7C4BBF71"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00FC507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AA75C7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8</w:t>
            </w:r>
          </w:p>
        </w:tc>
        <w:tc>
          <w:tcPr>
            <w:tcW w:w="718" w:type="dxa"/>
            <w:tcBorders>
              <w:top w:val="nil"/>
              <w:left w:val="nil"/>
              <w:bottom w:val="single" w:sz="4" w:space="0" w:color="auto"/>
              <w:right w:val="single" w:sz="4" w:space="0" w:color="auto"/>
            </w:tcBorders>
            <w:vAlign w:val="center"/>
          </w:tcPr>
          <w:p w14:paraId="31931168"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720F8F5B"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59FB8853"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21A9B22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0623EEB1"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2B88A71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3" w:type="dxa"/>
            <w:tcBorders>
              <w:top w:val="nil"/>
              <w:left w:val="nil"/>
              <w:bottom w:val="single" w:sz="4" w:space="0" w:color="auto"/>
              <w:right w:val="single" w:sz="8" w:space="0" w:color="auto"/>
            </w:tcBorders>
            <w:vAlign w:val="center"/>
          </w:tcPr>
          <w:p w14:paraId="347EC5F8"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r>
      <w:tr w:rsidR="0002648A" w:rsidRPr="0002648A" w14:paraId="0B777724" w14:textId="77777777">
        <w:trPr>
          <w:trHeight w:val="20"/>
          <w:jc w:val="center"/>
        </w:trPr>
        <w:tc>
          <w:tcPr>
            <w:tcW w:w="929" w:type="dxa"/>
            <w:tcBorders>
              <w:top w:val="nil"/>
              <w:left w:val="single" w:sz="8" w:space="0" w:color="auto"/>
              <w:bottom w:val="single" w:sz="4" w:space="0" w:color="auto"/>
              <w:right w:val="nil"/>
            </w:tcBorders>
            <w:vAlign w:val="center"/>
          </w:tcPr>
          <w:p w14:paraId="2F9CCAF8"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臺南市</w:t>
            </w:r>
          </w:p>
        </w:tc>
        <w:tc>
          <w:tcPr>
            <w:tcW w:w="719" w:type="dxa"/>
            <w:tcBorders>
              <w:top w:val="nil"/>
              <w:left w:val="single" w:sz="4" w:space="0" w:color="auto"/>
              <w:bottom w:val="single" w:sz="4" w:space="0" w:color="auto"/>
              <w:right w:val="single" w:sz="4" w:space="0" w:color="auto"/>
            </w:tcBorders>
            <w:vAlign w:val="center"/>
          </w:tcPr>
          <w:p w14:paraId="2D234A5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8</w:t>
            </w:r>
          </w:p>
        </w:tc>
        <w:tc>
          <w:tcPr>
            <w:tcW w:w="719" w:type="dxa"/>
            <w:tcBorders>
              <w:top w:val="nil"/>
              <w:left w:val="nil"/>
              <w:bottom w:val="single" w:sz="4" w:space="0" w:color="auto"/>
              <w:right w:val="single" w:sz="4" w:space="0" w:color="auto"/>
            </w:tcBorders>
            <w:vAlign w:val="center"/>
          </w:tcPr>
          <w:p w14:paraId="3DE8831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27</w:t>
            </w:r>
          </w:p>
        </w:tc>
        <w:tc>
          <w:tcPr>
            <w:tcW w:w="718" w:type="dxa"/>
            <w:tcBorders>
              <w:top w:val="nil"/>
              <w:left w:val="nil"/>
              <w:bottom w:val="single" w:sz="4" w:space="0" w:color="auto"/>
              <w:right w:val="single" w:sz="4" w:space="0" w:color="auto"/>
            </w:tcBorders>
            <w:vAlign w:val="center"/>
          </w:tcPr>
          <w:p w14:paraId="1BF9D0C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59CAA6A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4E68180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10</w:t>
            </w:r>
          </w:p>
        </w:tc>
        <w:tc>
          <w:tcPr>
            <w:tcW w:w="718" w:type="dxa"/>
            <w:tcBorders>
              <w:top w:val="nil"/>
              <w:left w:val="nil"/>
              <w:bottom w:val="single" w:sz="4" w:space="0" w:color="auto"/>
              <w:right w:val="single" w:sz="4" w:space="0" w:color="auto"/>
            </w:tcBorders>
            <w:vAlign w:val="center"/>
          </w:tcPr>
          <w:p w14:paraId="0A6EA9B3"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8</w:t>
            </w:r>
          </w:p>
        </w:tc>
        <w:tc>
          <w:tcPr>
            <w:tcW w:w="718" w:type="dxa"/>
            <w:tcBorders>
              <w:top w:val="nil"/>
              <w:left w:val="nil"/>
              <w:bottom w:val="single" w:sz="4" w:space="0" w:color="auto"/>
              <w:right w:val="single" w:sz="4" w:space="0" w:color="auto"/>
            </w:tcBorders>
            <w:vAlign w:val="center"/>
          </w:tcPr>
          <w:p w14:paraId="5270F3B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9</w:t>
            </w:r>
          </w:p>
        </w:tc>
        <w:tc>
          <w:tcPr>
            <w:tcW w:w="718" w:type="dxa"/>
            <w:tcBorders>
              <w:top w:val="nil"/>
              <w:left w:val="nil"/>
              <w:bottom w:val="single" w:sz="4" w:space="0" w:color="auto"/>
              <w:right w:val="single" w:sz="4" w:space="0" w:color="auto"/>
            </w:tcBorders>
            <w:vAlign w:val="center"/>
          </w:tcPr>
          <w:p w14:paraId="5243B74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w:t>
            </w:r>
          </w:p>
        </w:tc>
        <w:tc>
          <w:tcPr>
            <w:tcW w:w="718" w:type="dxa"/>
            <w:tcBorders>
              <w:top w:val="nil"/>
              <w:left w:val="nil"/>
              <w:bottom w:val="single" w:sz="4" w:space="0" w:color="auto"/>
              <w:right w:val="single" w:sz="4" w:space="0" w:color="auto"/>
            </w:tcBorders>
            <w:vAlign w:val="center"/>
          </w:tcPr>
          <w:p w14:paraId="0ADC3223"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C7C136D"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w:t>
            </w:r>
          </w:p>
        </w:tc>
        <w:tc>
          <w:tcPr>
            <w:tcW w:w="713" w:type="dxa"/>
            <w:tcBorders>
              <w:top w:val="nil"/>
              <w:left w:val="nil"/>
              <w:bottom w:val="single" w:sz="4" w:space="0" w:color="auto"/>
              <w:right w:val="single" w:sz="8" w:space="0" w:color="auto"/>
            </w:tcBorders>
            <w:vAlign w:val="center"/>
          </w:tcPr>
          <w:p w14:paraId="7F02049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w:t>
            </w:r>
          </w:p>
        </w:tc>
      </w:tr>
      <w:tr w:rsidR="0002648A" w:rsidRPr="0002648A" w14:paraId="0D7041B1" w14:textId="77777777">
        <w:trPr>
          <w:trHeight w:val="20"/>
          <w:jc w:val="center"/>
        </w:trPr>
        <w:tc>
          <w:tcPr>
            <w:tcW w:w="929" w:type="dxa"/>
            <w:tcBorders>
              <w:top w:val="nil"/>
              <w:left w:val="single" w:sz="8" w:space="0" w:color="auto"/>
              <w:bottom w:val="single" w:sz="4" w:space="0" w:color="auto"/>
              <w:right w:val="nil"/>
            </w:tcBorders>
            <w:vAlign w:val="center"/>
          </w:tcPr>
          <w:p w14:paraId="012268D6"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高雄市</w:t>
            </w:r>
          </w:p>
        </w:tc>
        <w:tc>
          <w:tcPr>
            <w:tcW w:w="719" w:type="dxa"/>
            <w:tcBorders>
              <w:top w:val="nil"/>
              <w:left w:val="single" w:sz="4" w:space="0" w:color="auto"/>
              <w:bottom w:val="single" w:sz="4" w:space="0" w:color="auto"/>
              <w:right w:val="single" w:sz="4" w:space="0" w:color="auto"/>
            </w:tcBorders>
            <w:vAlign w:val="center"/>
          </w:tcPr>
          <w:p w14:paraId="201C9B88"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04877652"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w:t>
            </w:r>
          </w:p>
        </w:tc>
        <w:tc>
          <w:tcPr>
            <w:tcW w:w="718" w:type="dxa"/>
            <w:tcBorders>
              <w:top w:val="nil"/>
              <w:left w:val="nil"/>
              <w:bottom w:val="single" w:sz="4" w:space="0" w:color="auto"/>
              <w:right w:val="single" w:sz="4" w:space="0" w:color="auto"/>
            </w:tcBorders>
            <w:vAlign w:val="center"/>
          </w:tcPr>
          <w:p w14:paraId="5BD2D27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41E0D092"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6</w:t>
            </w:r>
          </w:p>
        </w:tc>
        <w:tc>
          <w:tcPr>
            <w:tcW w:w="718" w:type="dxa"/>
            <w:tcBorders>
              <w:top w:val="nil"/>
              <w:left w:val="nil"/>
              <w:bottom w:val="single" w:sz="4" w:space="0" w:color="auto"/>
              <w:right w:val="single" w:sz="4" w:space="0" w:color="auto"/>
            </w:tcBorders>
            <w:vAlign w:val="center"/>
          </w:tcPr>
          <w:p w14:paraId="68AE4F2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021F440B"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0482084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0B85558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4</w:t>
            </w:r>
          </w:p>
        </w:tc>
        <w:tc>
          <w:tcPr>
            <w:tcW w:w="718" w:type="dxa"/>
            <w:tcBorders>
              <w:top w:val="nil"/>
              <w:left w:val="nil"/>
              <w:bottom w:val="single" w:sz="4" w:space="0" w:color="auto"/>
              <w:right w:val="single" w:sz="4" w:space="0" w:color="auto"/>
            </w:tcBorders>
            <w:vAlign w:val="center"/>
          </w:tcPr>
          <w:p w14:paraId="1530026B"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5</w:t>
            </w:r>
          </w:p>
        </w:tc>
        <w:tc>
          <w:tcPr>
            <w:tcW w:w="718" w:type="dxa"/>
            <w:tcBorders>
              <w:top w:val="nil"/>
              <w:left w:val="nil"/>
              <w:bottom w:val="single" w:sz="4" w:space="0" w:color="auto"/>
              <w:right w:val="single" w:sz="4" w:space="0" w:color="auto"/>
            </w:tcBorders>
            <w:vAlign w:val="center"/>
          </w:tcPr>
          <w:p w14:paraId="6DD98548"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21</w:t>
            </w:r>
          </w:p>
        </w:tc>
        <w:tc>
          <w:tcPr>
            <w:tcW w:w="713" w:type="dxa"/>
            <w:tcBorders>
              <w:top w:val="nil"/>
              <w:left w:val="nil"/>
              <w:bottom w:val="single" w:sz="4" w:space="0" w:color="auto"/>
              <w:right w:val="single" w:sz="8" w:space="0" w:color="auto"/>
            </w:tcBorders>
            <w:vAlign w:val="center"/>
          </w:tcPr>
          <w:p w14:paraId="4CDB203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24</w:t>
            </w:r>
          </w:p>
        </w:tc>
      </w:tr>
      <w:tr w:rsidR="0002648A" w:rsidRPr="0002648A" w14:paraId="2FCBA178" w14:textId="77777777">
        <w:trPr>
          <w:trHeight w:val="20"/>
          <w:jc w:val="center"/>
        </w:trPr>
        <w:tc>
          <w:tcPr>
            <w:tcW w:w="929" w:type="dxa"/>
            <w:tcBorders>
              <w:top w:val="nil"/>
              <w:left w:val="single" w:sz="8" w:space="0" w:color="auto"/>
              <w:bottom w:val="single" w:sz="4" w:space="0" w:color="auto"/>
              <w:right w:val="nil"/>
            </w:tcBorders>
            <w:vAlign w:val="center"/>
          </w:tcPr>
          <w:p w14:paraId="2694D701"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屏東縣</w:t>
            </w:r>
          </w:p>
        </w:tc>
        <w:tc>
          <w:tcPr>
            <w:tcW w:w="719" w:type="dxa"/>
            <w:tcBorders>
              <w:top w:val="nil"/>
              <w:left w:val="single" w:sz="4" w:space="0" w:color="auto"/>
              <w:bottom w:val="single" w:sz="4" w:space="0" w:color="auto"/>
              <w:right w:val="single" w:sz="4" w:space="0" w:color="auto"/>
            </w:tcBorders>
            <w:vAlign w:val="center"/>
          </w:tcPr>
          <w:p w14:paraId="3709019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6F8E57C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42CAD618"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7A843E5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E5897D3"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7C55C2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196E4B72"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7511C1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DB0A49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CA6C15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3" w:type="dxa"/>
            <w:tcBorders>
              <w:top w:val="nil"/>
              <w:left w:val="nil"/>
              <w:bottom w:val="single" w:sz="4" w:space="0" w:color="auto"/>
              <w:right w:val="single" w:sz="8" w:space="0" w:color="auto"/>
            </w:tcBorders>
            <w:vAlign w:val="center"/>
          </w:tcPr>
          <w:p w14:paraId="645519C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3</w:t>
            </w:r>
          </w:p>
        </w:tc>
      </w:tr>
      <w:tr w:rsidR="0002648A" w:rsidRPr="0002648A" w14:paraId="75146E0B" w14:textId="77777777">
        <w:trPr>
          <w:trHeight w:val="20"/>
          <w:jc w:val="center"/>
        </w:trPr>
        <w:tc>
          <w:tcPr>
            <w:tcW w:w="929" w:type="dxa"/>
            <w:tcBorders>
              <w:top w:val="nil"/>
              <w:left w:val="single" w:sz="8" w:space="0" w:color="auto"/>
              <w:bottom w:val="single" w:sz="4" w:space="0" w:color="auto"/>
              <w:right w:val="nil"/>
            </w:tcBorders>
            <w:vAlign w:val="center"/>
          </w:tcPr>
          <w:p w14:paraId="31FE43D3"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宜蘭縣</w:t>
            </w:r>
          </w:p>
        </w:tc>
        <w:tc>
          <w:tcPr>
            <w:tcW w:w="719" w:type="dxa"/>
            <w:tcBorders>
              <w:top w:val="nil"/>
              <w:left w:val="single" w:sz="4" w:space="0" w:color="auto"/>
              <w:bottom w:val="single" w:sz="4" w:space="0" w:color="auto"/>
              <w:right w:val="single" w:sz="4" w:space="0" w:color="auto"/>
            </w:tcBorders>
            <w:vAlign w:val="center"/>
          </w:tcPr>
          <w:p w14:paraId="027CB738"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058D905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22E7783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24FC4E5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7E56EF5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828722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9</w:t>
            </w:r>
          </w:p>
        </w:tc>
        <w:tc>
          <w:tcPr>
            <w:tcW w:w="718" w:type="dxa"/>
            <w:tcBorders>
              <w:top w:val="nil"/>
              <w:left w:val="nil"/>
              <w:bottom w:val="single" w:sz="4" w:space="0" w:color="auto"/>
              <w:right w:val="single" w:sz="4" w:space="0" w:color="auto"/>
            </w:tcBorders>
            <w:vAlign w:val="center"/>
          </w:tcPr>
          <w:p w14:paraId="72AFEB00"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6</w:t>
            </w:r>
          </w:p>
        </w:tc>
        <w:tc>
          <w:tcPr>
            <w:tcW w:w="718" w:type="dxa"/>
            <w:tcBorders>
              <w:top w:val="nil"/>
              <w:left w:val="nil"/>
              <w:bottom w:val="single" w:sz="4" w:space="0" w:color="auto"/>
              <w:right w:val="single" w:sz="4" w:space="0" w:color="auto"/>
            </w:tcBorders>
            <w:vAlign w:val="center"/>
          </w:tcPr>
          <w:p w14:paraId="61D75EF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9</w:t>
            </w:r>
          </w:p>
        </w:tc>
        <w:tc>
          <w:tcPr>
            <w:tcW w:w="718" w:type="dxa"/>
            <w:tcBorders>
              <w:top w:val="nil"/>
              <w:left w:val="nil"/>
              <w:bottom w:val="single" w:sz="4" w:space="0" w:color="auto"/>
              <w:right w:val="single" w:sz="4" w:space="0" w:color="auto"/>
            </w:tcBorders>
            <w:vAlign w:val="center"/>
          </w:tcPr>
          <w:p w14:paraId="1E637FF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A30730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3</w:t>
            </w:r>
          </w:p>
        </w:tc>
        <w:tc>
          <w:tcPr>
            <w:tcW w:w="713" w:type="dxa"/>
            <w:tcBorders>
              <w:top w:val="nil"/>
              <w:left w:val="nil"/>
              <w:bottom w:val="single" w:sz="4" w:space="0" w:color="auto"/>
              <w:right w:val="single" w:sz="8" w:space="0" w:color="auto"/>
            </w:tcBorders>
            <w:vAlign w:val="center"/>
          </w:tcPr>
          <w:p w14:paraId="5FB9C701"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r>
      <w:tr w:rsidR="0002648A" w:rsidRPr="0002648A" w14:paraId="7B092809" w14:textId="77777777">
        <w:trPr>
          <w:trHeight w:val="20"/>
          <w:jc w:val="center"/>
        </w:trPr>
        <w:tc>
          <w:tcPr>
            <w:tcW w:w="929" w:type="dxa"/>
            <w:tcBorders>
              <w:top w:val="nil"/>
              <w:left w:val="single" w:sz="8" w:space="0" w:color="auto"/>
              <w:bottom w:val="single" w:sz="4" w:space="0" w:color="auto"/>
              <w:right w:val="nil"/>
            </w:tcBorders>
            <w:vAlign w:val="center"/>
          </w:tcPr>
          <w:p w14:paraId="2BCE7F6D"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花蓮縣</w:t>
            </w:r>
          </w:p>
        </w:tc>
        <w:tc>
          <w:tcPr>
            <w:tcW w:w="719" w:type="dxa"/>
            <w:tcBorders>
              <w:top w:val="nil"/>
              <w:left w:val="single" w:sz="4" w:space="0" w:color="auto"/>
              <w:bottom w:val="single" w:sz="4" w:space="0" w:color="auto"/>
              <w:right w:val="single" w:sz="4" w:space="0" w:color="auto"/>
            </w:tcBorders>
            <w:vAlign w:val="center"/>
          </w:tcPr>
          <w:p w14:paraId="2BFB53F0"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63CFE1C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9153CA0"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7EC39BD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6</w:t>
            </w:r>
          </w:p>
        </w:tc>
        <w:tc>
          <w:tcPr>
            <w:tcW w:w="718" w:type="dxa"/>
            <w:tcBorders>
              <w:top w:val="nil"/>
              <w:left w:val="nil"/>
              <w:bottom w:val="single" w:sz="4" w:space="0" w:color="auto"/>
              <w:right w:val="single" w:sz="4" w:space="0" w:color="auto"/>
            </w:tcBorders>
            <w:vAlign w:val="center"/>
          </w:tcPr>
          <w:p w14:paraId="313E7F8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9</w:t>
            </w:r>
          </w:p>
        </w:tc>
        <w:tc>
          <w:tcPr>
            <w:tcW w:w="718" w:type="dxa"/>
            <w:tcBorders>
              <w:top w:val="nil"/>
              <w:left w:val="nil"/>
              <w:bottom w:val="single" w:sz="4" w:space="0" w:color="auto"/>
              <w:right w:val="single" w:sz="4" w:space="0" w:color="auto"/>
            </w:tcBorders>
            <w:vAlign w:val="center"/>
          </w:tcPr>
          <w:p w14:paraId="45AEC0E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5C2AF82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777E6CF1"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4826610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0364E63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3</w:t>
            </w:r>
          </w:p>
        </w:tc>
        <w:tc>
          <w:tcPr>
            <w:tcW w:w="713" w:type="dxa"/>
            <w:tcBorders>
              <w:top w:val="nil"/>
              <w:left w:val="nil"/>
              <w:bottom w:val="single" w:sz="4" w:space="0" w:color="auto"/>
              <w:right w:val="single" w:sz="8" w:space="0" w:color="auto"/>
            </w:tcBorders>
            <w:vAlign w:val="center"/>
          </w:tcPr>
          <w:p w14:paraId="50E1A1CD"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r>
      <w:tr w:rsidR="0002648A" w:rsidRPr="0002648A" w14:paraId="38B22EF8" w14:textId="77777777">
        <w:trPr>
          <w:trHeight w:val="20"/>
          <w:jc w:val="center"/>
        </w:trPr>
        <w:tc>
          <w:tcPr>
            <w:tcW w:w="929" w:type="dxa"/>
            <w:tcBorders>
              <w:top w:val="nil"/>
              <w:left w:val="single" w:sz="8" w:space="0" w:color="auto"/>
              <w:bottom w:val="single" w:sz="4" w:space="0" w:color="auto"/>
              <w:right w:val="nil"/>
            </w:tcBorders>
            <w:vAlign w:val="center"/>
          </w:tcPr>
          <w:p w14:paraId="2951D70F"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臺東縣</w:t>
            </w:r>
          </w:p>
        </w:tc>
        <w:tc>
          <w:tcPr>
            <w:tcW w:w="719" w:type="dxa"/>
            <w:tcBorders>
              <w:top w:val="nil"/>
              <w:left w:val="single" w:sz="4" w:space="0" w:color="auto"/>
              <w:bottom w:val="single" w:sz="4" w:space="0" w:color="auto"/>
              <w:right w:val="single" w:sz="4" w:space="0" w:color="auto"/>
            </w:tcBorders>
            <w:vAlign w:val="center"/>
          </w:tcPr>
          <w:p w14:paraId="43B4229B"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70A06B13"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55389EC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7830214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97919E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5E3717B"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1856F39"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8</w:t>
            </w:r>
          </w:p>
        </w:tc>
        <w:tc>
          <w:tcPr>
            <w:tcW w:w="718" w:type="dxa"/>
            <w:tcBorders>
              <w:top w:val="nil"/>
              <w:left w:val="nil"/>
              <w:bottom w:val="single" w:sz="4" w:space="0" w:color="auto"/>
              <w:right w:val="single" w:sz="4" w:space="0" w:color="auto"/>
            </w:tcBorders>
            <w:vAlign w:val="center"/>
          </w:tcPr>
          <w:p w14:paraId="5708BAF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04FA819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194A0CC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3" w:type="dxa"/>
            <w:tcBorders>
              <w:top w:val="nil"/>
              <w:left w:val="nil"/>
              <w:bottom w:val="single" w:sz="4" w:space="0" w:color="auto"/>
              <w:right w:val="single" w:sz="8" w:space="0" w:color="auto"/>
            </w:tcBorders>
            <w:vAlign w:val="center"/>
          </w:tcPr>
          <w:p w14:paraId="48D89AA9"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r>
      <w:tr w:rsidR="0002648A" w:rsidRPr="0002648A" w14:paraId="32BEC451" w14:textId="77777777">
        <w:trPr>
          <w:trHeight w:val="20"/>
          <w:jc w:val="center"/>
        </w:trPr>
        <w:tc>
          <w:tcPr>
            <w:tcW w:w="929" w:type="dxa"/>
            <w:tcBorders>
              <w:top w:val="nil"/>
              <w:left w:val="single" w:sz="8" w:space="0" w:color="auto"/>
              <w:bottom w:val="single" w:sz="4" w:space="0" w:color="auto"/>
              <w:right w:val="nil"/>
            </w:tcBorders>
            <w:vAlign w:val="center"/>
          </w:tcPr>
          <w:p w14:paraId="26C0B750"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澎湖縣</w:t>
            </w:r>
          </w:p>
        </w:tc>
        <w:tc>
          <w:tcPr>
            <w:tcW w:w="719" w:type="dxa"/>
            <w:tcBorders>
              <w:top w:val="nil"/>
              <w:left w:val="single" w:sz="4" w:space="0" w:color="auto"/>
              <w:bottom w:val="single" w:sz="4" w:space="0" w:color="auto"/>
              <w:right w:val="single" w:sz="4" w:space="0" w:color="auto"/>
            </w:tcBorders>
            <w:vAlign w:val="center"/>
          </w:tcPr>
          <w:p w14:paraId="4A453C0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5D1C825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29C19E2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03DDD1E8"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FCA758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450C1B2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7C7B8AD9"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2A8AB08D"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25A3E5AB"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1BAE9FC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3" w:type="dxa"/>
            <w:tcBorders>
              <w:top w:val="nil"/>
              <w:left w:val="nil"/>
              <w:bottom w:val="single" w:sz="4" w:space="0" w:color="auto"/>
              <w:right w:val="single" w:sz="8" w:space="0" w:color="auto"/>
            </w:tcBorders>
            <w:vAlign w:val="center"/>
          </w:tcPr>
          <w:p w14:paraId="15352450"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r>
      <w:tr w:rsidR="0002648A" w:rsidRPr="0002648A" w14:paraId="1255D922" w14:textId="77777777">
        <w:trPr>
          <w:trHeight w:val="20"/>
          <w:jc w:val="center"/>
        </w:trPr>
        <w:tc>
          <w:tcPr>
            <w:tcW w:w="929" w:type="dxa"/>
            <w:tcBorders>
              <w:top w:val="nil"/>
              <w:left w:val="single" w:sz="8" w:space="0" w:color="auto"/>
              <w:bottom w:val="single" w:sz="4" w:space="0" w:color="auto"/>
              <w:right w:val="nil"/>
            </w:tcBorders>
            <w:vAlign w:val="center"/>
          </w:tcPr>
          <w:p w14:paraId="5B7E1431"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金門縣</w:t>
            </w:r>
          </w:p>
        </w:tc>
        <w:tc>
          <w:tcPr>
            <w:tcW w:w="719" w:type="dxa"/>
            <w:tcBorders>
              <w:top w:val="nil"/>
              <w:left w:val="single" w:sz="4" w:space="0" w:color="auto"/>
              <w:bottom w:val="single" w:sz="4" w:space="0" w:color="auto"/>
              <w:right w:val="single" w:sz="4" w:space="0" w:color="auto"/>
            </w:tcBorders>
            <w:vAlign w:val="center"/>
          </w:tcPr>
          <w:p w14:paraId="0ED9818F"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494BF1B0"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0183C342"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6E6780B"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42981943"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600DE76B"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1073EA09"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49E61FE7"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1C62C972"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14D6DCC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3" w:type="dxa"/>
            <w:tcBorders>
              <w:top w:val="nil"/>
              <w:left w:val="nil"/>
              <w:bottom w:val="single" w:sz="4" w:space="0" w:color="auto"/>
              <w:right w:val="single" w:sz="8" w:space="0" w:color="auto"/>
            </w:tcBorders>
            <w:vAlign w:val="center"/>
          </w:tcPr>
          <w:p w14:paraId="11E17BC4"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r>
      <w:tr w:rsidR="0002648A" w:rsidRPr="0002648A" w14:paraId="4443D593" w14:textId="77777777">
        <w:trPr>
          <w:trHeight w:val="20"/>
          <w:jc w:val="center"/>
        </w:trPr>
        <w:tc>
          <w:tcPr>
            <w:tcW w:w="929" w:type="dxa"/>
            <w:tcBorders>
              <w:top w:val="nil"/>
              <w:left w:val="single" w:sz="8" w:space="0" w:color="auto"/>
              <w:bottom w:val="single" w:sz="4" w:space="0" w:color="auto"/>
              <w:right w:val="nil"/>
            </w:tcBorders>
            <w:vAlign w:val="center"/>
          </w:tcPr>
          <w:p w14:paraId="0277B968"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連江縣</w:t>
            </w:r>
          </w:p>
        </w:tc>
        <w:tc>
          <w:tcPr>
            <w:tcW w:w="719" w:type="dxa"/>
            <w:tcBorders>
              <w:top w:val="nil"/>
              <w:left w:val="single" w:sz="4" w:space="0" w:color="auto"/>
              <w:bottom w:val="single" w:sz="4" w:space="0" w:color="auto"/>
              <w:right w:val="single" w:sz="4" w:space="0" w:color="auto"/>
            </w:tcBorders>
            <w:vAlign w:val="center"/>
          </w:tcPr>
          <w:p w14:paraId="46108C4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9" w:type="dxa"/>
            <w:tcBorders>
              <w:top w:val="nil"/>
              <w:left w:val="nil"/>
              <w:bottom w:val="single" w:sz="4" w:space="0" w:color="auto"/>
              <w:right w:val="single" w:sz="4" w:space="0" w:color="auto"/>
            </w:tcBorders>
            <w:vAlign w:val="center"/>
          </w:tcPr>
          <w:p w14:paraId="03E20379"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10ABD941"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2BBA511B"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25C63F0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416C5DD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75599FD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0A5673B9"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1A227B2"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8" w:type="dxa"/>
            <w:tcBorders>
              <w:top w:val="nil"/>
              <w:left w:val="nil"/>
              <w:bottom w:val="single" w:sz="4" w:space="0" w:color="auto"/>
              <w:right w:val="single" w:sz="4" w:space="0" w:color="auto"/>
            </w:tcBorders>
            <w:vAlign w:val="center"/>
          </w:tcPr>
          <w:p w14:paraId="34D9A6F0"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c>
          <w:tcPr>
            <w:tcW w:w="713" w:type="dxa"/>
            <w:tcBorders>
              <w:top w:val="nil"/>
              <w:left w:val="nil"/>
              <w:bottom w:val="single" w:sz="4" w:space="0" w:color="auto"/>
              <w:right w:val="single" w:sz="8" w:space="0" w:color="auto"/>
            </w:tcBorders>
            <w:vAlign w:val="center"/>
          </w:tcPr>
          <w:p w14:paraId="1CE625C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w:t>
            </w:r>
          </w:p>
        </w:tc>
      </w:tr>
      <w:tr w:rsidR="0002648A" w:rsidRPr="0002648A" w14:paraId="0981BF8D" w14:textId="77777777">
        <w:trPr>
          <w:trHeight w:val="20"/>
          <w:jc w:val="center"/>
        </w:trPr>
        <w:tc>
          <w:tcPr>
            <w:tcW w:w="929" w:type="dxa"/>
            <w:tcBorders>
              <w:top w:val="nil"/>
              <w:left w:val="single" w:sz="8" w:space="0" w:color="auto"/>
              <w:bottom w:val="single" w:sz="8" w:space="0" w:color="auto"/>
              <w:right w:val="nil"/>
            </w:tcBorders>
            <w:vAlign w:val="center"/>
          </w:tcPr>
          <w:p w14:paraId="79654E87"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總計</w:t>
            </w:r>
          </w:p>
        </w:tc>
        <w:tc>
          <w:tcPr>
            <w:tcW w:w="719" w:type="dxa"/>
            <w:tcBorders>
              <w:top w:val="nil"/>
              <w:left w:val="single" w:sz="4" w:space="0" w:color="auto"/>
              <w:bottom w:val="single" w:sz="8" w:space="0" w:color="auto"/>
              <w:right w:val="single" w:sz="4" w:space="0" w:color="auto"/>
            </w:tcBorders>
            <w:vAlign w:val="center"/>
          </w:tcPr>
          <w:p w14:paraId="3E8280F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8</w:t>
            </w:r>
          </w:p>
        </w:tc>
        <w:tc>
          <w:tcPr>
            <w:tcW w:w="719" w:type="dxa"/>
            <w:tcBorders>
              <w:top w:val="nil"/>
              <w:left w:val="nil"/>
              <w:bottom w:val="single" w:sz="8" w:space="0" w:color="auto"/>
              <w:right w:val="single" w:sz="4" w:space="0" w:color="auto"/>
            </w:tcBorders>
            <w:vAlign w:val="center"/>
          </w:tcPr>
          <w:p w14:paraId="2F9B2BC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98</w:t>
            </w:r>
          </w:p>
        </w:tc>
        <w:tc>
          <w:tcPr>
            <w:tcW w:w="718" w:type="dxa"/>
            <w:tcBorders>
              <w:top w:val="nil"/>
              <w:left w:val="nil"/>
              <w:bottom w:val="single" w:sz="8" w:space="0" w:color="auto"/>
              <w:right w:val="single" w:sz="4" w:space="0" w:color="auto"/>
            </w:tcBorders>
            <w:vAlign w:val="center"/>
          </w:tcPr>
          <w:p w14:paraId="6EEB17C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26</w:t>
            </w:r>
          </w:p>
        </w:tc>
        <w:tc>
          <w:tcPr>
            <w:tcW w:w="718" w:type="dxa"/>
            <w:tcBorders>
              <w:top w:val="nil"/>
              <w:left w:val="nil"/>
              <w:bottom w:val="single" w:sz="8" w:space="0" w:color="auto"/>
              <w:right w:val="single" w:sz="4" w:space="0" w:color="auto"/>
            </w:tcBorders>
            <w:vAlign w:val="center"/>
          </w:tcPr>
          <w:p w14:paraId="4BFD219C"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27</w:t>
            </w:r>
          </w:p>
        </w:tc>
        <w:tc>
          <w:tcPr>
            <w:tcW w:w="718" w:type="dxa"/>
            <w:tcBorders>
              <w:top w:val="nil"/>
              <w:left w:val="nil"/>
              <w:bottom w:val="single" w:sz="8" w:space="0" w:color="auto"/>
              <w:right w:val="single" w:sz="4" w:space="0" w:color="auto"/>
            </w:tcBorders>
            <w:vAlign w:val="center"/>
          </w:tcPr>
          <w:p w14:paraId="48FF4D8A"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73</w:t>
            </w:r>
          </w:p>
        </w:tc>
        <w:tc>
          <w:tcPr>
            <w:tcW w:w="718" w:type="dxa"/>
            <w:tcBorders>
              <w:top w:val="nil"/>
              <w:left w:val="nil"/>
              <w:bottom w:val="single" w:sz="8" w:space="0" w:color="auto"/>
              <w:right w:val="single" w:sz="4" w:space="0" w:color="auto"/>
            </w:tcBorders>
            <w:vAlign w:val="center"/>
          </w:tcPr>
          <w:p w14:paraId="054E883E"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109</w:t>
            </w:r>
          </w:p>
        </w:tc>
        <w:tc>
          <w:tcPr>
            <w:tcW w:w="718" w:type="dxa"/>
            <w:tcBorders>
              <w:top w:val="nil"/>
              <w:left w:val="nil"/>
              <w:bottom w:val="single" w:sz="8" w:space="0" w:color="auto"/>
              <w:right w:val="single" w:sz="4" w:space="0" w:color="auto"/>
            </w:tcBorders>
            <w:vAlign w:val="center"/>
          </w:tcPr>
          <w:p w14:paraId="30CD7596"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147</w:t>
            </w:r>
          </w:p>
        </w:tc>
        <w:tc>
          <w:tcPr>
            <w:tcW w:w="718" w:type="dxa"/>
            <w:tcBorders>
              <w:top w:val="nil"/>
              <w:left w:val="nil"/>
              <w:bottom w:val="single" w:sz="8" w:space="0" w:color="auto"/>
              <w:right w:val="single" w:sz="4" w:space="0" w:color="auto"/>
            </w:tcBorders>
            <w:vAlign w:val="center"/>
          </w:tcPr>
          <w:p w14:paraId="5524C4C5"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208</w:t>
            </w:r>
          </w:p>
        </w:tc>
        <w:tc>
          <w:tcPr>
            <w:tcW w:w="718" w:type="dxa"/>
            <w:tcBorders>
              <w:top w:val="nil"/>
              <w:left w:val="nil"/>
              <w:bottom w:val="single" w:sz="8" w:space="0" w:color="auto"/>
              <w:right w:val="single" w:sz="4" w:space="0" w:color="auto"/>
            </w:tcBorders>
            <w:vAlign w:val="center"/>
          </w:tcPr>
          <w:p w14:paraId="7E9DAC21"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166</w:t>
            </w:r>
          </w:p>
        </w:tc>
        <w:tc>
          <w:tcPr>
            <w:tcW w:w="718" w:type="dxa"/>
            <w:tcBorders>
              <w:top w:val="nil"/>
              <w:left w:val="nil"/>
              <w:bottom w:val="single" w:sz="8" w:space="0" w:color="auto"/>
              <w:right w:val="single" w:sz="4" w:space="0" w:color="auto"/>
            </w:tcBorders>
            <w:vAlign w:val="center"/>
          </w:tcPr>
          <w:p w14:paraId="01E163C8"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262</w:t>
            </w:r>
          </w:p>
        </w:tc>
        <w:tc>
          <w:tcPr>
            <w:tcW w:w="713" w:type="dxa"/>
            <w:tcBorders>
              <w:top w:val="nil"/>
              <w:left w:val="nil"/>
              <w:bottom w:val="single" w:sz="8" w:space="0" w:color="auto"/>
              <w:right w:val="single" w:sz="8" w:space="0" w:color="auto"/>
            </w:tcBorders>
            <w:vAlign w:val="center"/>
          </w:tcPr>
          <w:p w14:paraId="3EBD9173" w14:textId="77777777" w:rsidR="00F779D6" w:rsidRPr="0002648A" w:rsidRDefault="00E91A58">
            <w:pPr>
              <w:widowControl/>
              <w:jc w:val="right"/>
              <w:rPr>
                <w:rFonts w:ascii="Times New Roman" w:eastAsia="新細明體"/>
                <w:kern w:val="0"/>
                <w:sz w:val="24"/>
                <w:szCs w:val="24"/>
              </w:rPr>
            </w:pPr>
            <w:r w:rsidRPr="0002648A">
              <w:rPr>
                <w:rFonts w:ascii="Times New Roman" w:eastAsia="新細明體"/>
                <w:kern w:val="0"/>
                <w:sz w:val="24"/>
                <w:szCs w:val="24"/>
              </w:rPr>
              <w:t>194</w:t>
            </w:r>
          </w:p>
        </w:tc>
      </w:tr>
    </w:tbl>
    <w:p w14:paraId="519E3560" w14:textId="77777777" w:rsidR="00F779D6" w:rsidRPr="0002648A" w:rsidRDefault="00E91A58" w:rsidP="00D97D39">
      <w:pPr>
        <w:spacing w:line="240" w:lineRule="exact"/>
        <w:rPr>
          <w:sz w:val="24"/>
        </w:rPr>
      </w:pPr>
      <w:r w:rsidRPr="0002648A">
        <w:rPr>
          <w:rFonts w:hint="eastAsia"/>
          <w:sz w:val="24"/>
        </w:rPr>
        <w:t>資料來源：勞動部。</w:t>
      </w:r>
    </w:p>
    <w:p w14:paraId="3D7283B5" w14:textId="77777777" w:rsidR="00A10F4A" w:rsidRPr="0002648A" w:rsidRDefault="00A10F4A" w:rsidP="00D97D39">
      <w:pPr>
        <w:pStyle w:val="4"/>
        <w:numPr>
          <w:ilvl w:val="0"/>
          <w:numId w:val="0"/>
        </w:numPr>
        <w:spacing w:line="240" w:lineRule="exact"/>
        <w:ind w:left="1701"/>
      </w:pPr>
    </w:p>
    <w:p w14:paraId="6D339CCE" w14:textId="77777777" w:rsidR="00F779D6" w:rsidRPr="0002648A" w:rsidRDefault="00E91A58" w:rsidP="001E7072">
      <w:pPr>
        <w:pStyle w:val="4"/>
      </w:pPr>
      <w:r w:rsidRPr="0002648A">
        <w:rPr>
          <w:rFonts w:hint="eastAsia"/>
        </w:rPr>
        <w:t>移工獲知FAP資源</w:t>
      </w:r>
      <w:r w:rsidR="00A10F4A" w:rsidRPr="0002648A">
        <w:rPr>
          <w:rFonts w:hint="eastAsia"/>
        </w:rPr>
        <w:t>的</w:t>
      </w:r>
      <w:r w:rsidRPr="0002648A">
        <w:rPr>
          <w:rFonts w:hint="eastAsia"/>
        </w:rPr>
        <w:t>途徑</w:t>
      </w:r>
    </w:p>
    <w:p w14:paraId="701373CF" w14:textId="77777777" w:rsidR="00F779D6" w:rsidRPr="0002648A" w:rsidRDefault="00E91A58" w:rsidP="001E7072">
      <w:pPr>
        <w:pStyle w:val="5"/>
      </w:pPr>
      <w:r w:rsidRPr="0002648A">
        <w:rPr>
          <w:rFonts w:hint="eastAsia"/>
        </w:rPr>
        <w:t>職安署在移工入境或其他教育訓練時，有無傳遞FAP資源及傳遞方式：</w:t>
      </w:r>
    </w:p>
    <w:p w14:paraId="354EB879" w14:textId="77777777" w:rsidR="00F779D6" w:rsidRPr="0002648A" w:rsidRDefault="00E91A58" w:rsidP="001E7072">
      <w:pPr>
        <w:pStyle w:val="6"/>
      </w:pPr>
      <w:r w:rsidRPr="0002648A">
        <w:rPr>
          <w:rFonts w:hint="eastAsia"/>
        </w:rPr>
        <w:t>勞動部表示</w:t>
      </w:r>
      <w:r w:rsidR="00A10F4A" w:rsidRPr="0002648A">
        <w:rPr>
          <w:rFonts w:hint="eastAsia"/>
        </w:rPr>
        <w:t>，在</w:t>
      </w:r>
      <w:r w:rsidRPr="0002648A">
        <w:rPr>
          <w:rFonts w:hint="eastAsia"/>
        </w:rPr>
        <w:t>編印</w:t>
      </w:r>
      <w:r w:rsidR="00A10F4A" w:rsidRPr="0002648A">
        <w:rPr>
          <w:rFonts w:hint="eastAsia"/>
        </w:rPr>
        <w:t>的</w:t>
      </w:r>
      <w:r w:rsidRPr="0002648A">
        <w:rPr>
          <w:rFonts w:hint="eastAsia"/>
        </w:rPr>
        <w:t>「外籍勞工在台工作須知」中，以5種語言(中、英、泰、印及越)宣導職業災害權益，並將職災補助權益宣導摺頁印送各縣市政府，藉由前述機制提供僱用移工</w:t>
      </w:r>
      <w:r w:rsidR="00A10F4A" w:rsidRPr="0002648A">
        <w:rPr>
          <w:rFonts w:hint="eastAsia"/>
        </w:rPr>
        <w:t>的</w:t>
      </w:r>
      <w:r w:rsidRPr="0002648A">
        <w:rPr>
          <w:rFonts w:hint="eastAsia"/>
        </w:rPr>
        <w:t>雇主，以利協助移工職災申請補助，維護其權益。</w:t>
      </w:r>
    </w:p>
    <w:p w14:paraId="2807BF91" w14:textId="77777777" w:rsidR="00F779D6" w:rsidRPr="0002648A" w:rsidRDefault="00E91A58" w:rsidP="001E7072">
      <w:pPr>
        <w:pStyle w:val="6"/>
      </w:pPr>
      <w:r w:rsidRPr="0002648A">
        <w:rPr>
          <w:rFonts w:hint="eastAsia"/>
        </w:rPr>
        <w:lastRenderedPageBreak/>
        <w:t>另依</w:t>
      </w:r>
      <w:r w:rsidR="00A10F4A" w:rsidRPr="0002648A">
        <w:rPr>
          <w:rFonts w:hint="eastAsia"/>
        </w:rPr>
        <w:t>據</w:t>
      </w:r>
      <w:r w:rsidRPr="0002648A">
        <w:rPr>
          <w:rFonts w:hint="eastAsia"/>
        </w:rPr>
        <w:t>職安法規定，雇主須辦理定期健康檢查及職業安全衛生教育訓練，並於工作場所張貼移工通曉語文之危險警告標示，以提醒移工減少傷害。</w:t>
      </w:r>
    </w:p>
    <w:p w14:paraId="4C4CEDB3" w14:textId="64BE5BA8" w:rsidR="00F779D6" w:rsidRPr="0002648A" w:rsidRDefault="00E91A58" w:rsidP="001E7072">
      <w:pPr>
        <w:pStyle w:val="5"/>
      </w:pPr>
      <w:r w:rsidRPr="0002648A">
        <w:rPr>
          <w:rFonts w:hint="eastAsia"/>
        </w:rPr>
        <w:t>曾使用FAP服務</w:t>
      </w:r>
      <w:r w:rsidR="00A10F4A" w:rsidRPr="0002648A">
        <w:rPr>
          <w:rFonts w:hint="eastAsia"/>
        </w:rPr>
        <w:t>的</w:t>
      </w:r>
      <w:r w:rsidRPr="0002648A">
        <w:rPr>
          <w:rFonts w:hint="eastAsia"/>
        </w:rPr>
        <w:t>移工，</w:t>
      </w:r>
      <w:r w:rsidR="00A10F4A" w:rsidRPr="0002648A">
        <w:rPr>
          <w:rFonts w:hint="eastAsia"/>
        </w:rPr>
        <w:t>他們是</w:t>
      </w:r>
      <w:r w:rsidRPr="0002648A">
        <w:rPr>
          <w:rFonts w:hint="eastAsia"/>
        </w:rPr>
        <w:t>藉由何</w:t>
      </w:r>
      <w:r w:rsidR="002A165D" w:rsidRPr="0002648A">
        <w:rPr>
          <w:rFonts w:hint="eastAsia"/>
        </w:rPr>
        <w:t>種</w:t>
      </w:r>
      <w:r w:rsidRPr="0002648A">
        <w:rPr>
          <w:rFonts w:hint="eastAsia"/>
        </w:rPr>
        <w:t>管道知</w:t>
      </w:r>
      <w:r w:rsidR="00A10F4A" w:rsidRPr="0002648A">
        <w:rPr>
          <w:rFonts w:hint="eastAsia"/>
        </w:rPr>
        <w:t>道</w:t>
      </w:r>
      <w:r w:rsidRPr="0002648A">
        <w:rPr>
          <w:rFonts w:hint="eastAsia"/>
        </w:rPr>
        <w:t>FAP：</w:t>
      </w:r>
    </w:p>
    <w:p w14:paraId="3E47C591" w14:textId="77777777" w:rsidR="00F779D6" w:rsidRPr="0002648A" w:rsidRDefault="00E91A58" w:rsidP="001E7072">
      <w:pPr>
        <w:pStyle w:val="6"/>
      </w:pPr>
      <w:r w:rsidRPr="0002648A">
        <w:rPr>
          <w:rFonts w:hint="eastAsia"/>
        </w:rPr>
        <w:t>勞動部建置</w:t>
      </w:r>
      <w:r w:rsidR="00A10F4A" w:rsidRPr="0002648A">
        <w:rPr>
          <w:rFonts w:hint="eastAsia"/>
        </w:rPr>
        <w:t>的</w:t>
      </w:r>
      <w:r w:rsidRPr="0002648A">
        <w:rPr>
          <w:rFonts w:hint="eastAsia"/>
        </w:rPr>
        <w:t>「1955勞工諮詢申訴專線」，提供24小時雙語免付費電話申訴諮詢服務、法律扶助諮詢資源、轉介保護安置、提供其他政府部門服務資訊，並提供就醫、洽公、工作或生活所需線上即時通譯服務。另補助地方</w:t>
      </w:r>
      <w:r w:rsidRPr="0002648A">
        <w:rPr>
          <w:rFonts w:hint="eastAsia"/>
          <w:spacing w:val="-4"/>
        </w:rPr>
        <w:t>政府設置外勞諮詢服務中心，採電子派案方式，由各地方政府進行查處及個案追蹤管理，並整合直轄市及縣（市）政府、移工來源國駐臺機構、移工關懷團體等相關資源，提供職災認定責任歸屬、醫療及相關給付之請領、爭議調解及法律訴訟輔助、職災慰問、生活扶助、移工家屬聯繫及其他必要之協助</w:t>
      </w:r>
      <w:r w:rsidRPr="0002648A">
        <w:rPr>
          <w:rStyle w:val="aff4"/>
          <w:spacing w:val="-4"/>
        </w:rPr>
        <w:footnoteReference w:id="40"/>
      </w:r>
      <w:r w:rsidRPr="0002648A">
        <w:rPr>
          <w:rFonts w:hint="eastAsia"/>
          <w:spacing w:val="-4"/>
        </w:rPr>
        <w:t>。</w:t>
      </w:r>
    </w:p>
    <w:p w14:paraId="627327D6" w14:textId="77777777" w:rsidR="00F779D6" w:rsidRPr="0002648A" w:rsidRDefault="00E91A58" w:rsidP="00BE4BD6">
      <w:pPr>
        <w:pStyle w:val="6"/>
      </w:pPr>
      <w:r w:rsidRPr="0002648A">
        <w:rPr>
          <w:rFonts w:hint="eastAsia"/>
        </w:rPr>
        <w:t>如1955專線人員或各地方政府之移工服務單位接獲有移工發生職災，將依前述流程協助連結職業災害勞工個案管理服務窗口，提供所需職災權益諮詢及協助。</w:t>
      </w:r>
    </w:p>
    <w:p w14:paraId="76CC269D" w14:textId="77777777" w:rsidR="00F779D6" w:rsidRPr="0002648A" w:rsidRDefault="00E91A58">
      <w:pPr>
        <w:pStyle w:val="4"/>
      </w:pPr>
      <w:r w:rsidRPr="0002648A">
        <w:rPr>
          <w:rFonts w:hint="eastAsia"/>
        </w:rPr>
        <w:t>職災個管員針對移工職災的「開案」標準</w:t>
      </w:r>
    </w:p>
    <w:p w14:paraId="10F24821" w14:textId="77777777" w:rsidR="00F779D6" w:rsidRPr="0002648A" w:rsidRDefault="00E91A58" w:rsidP="009F6CA3">
      <w:pPr>
        <w:pStyle w:val="42"/>
        <w:ind w:left="1701" w:firstLine="680"/>
      </w:pPr>
      <w:r w:rsidRPr="0002648A">
        <w:rPr>
          <w:rFonts w:hint="eastAsia"/>
        </w:rPr>
        <w:t>勞動部表示</w:t>
      </w:r>
      <w:r w:rsidR="007440B0" w:rsidRPr="0002648A">
        <w:rPr>
          <w:rFonts w:hint="eastAsia"/>
        </w:rPr>
        <w:t>職</w:t>
      </w:r>
      <w:r w:rsidRPr="0002648A">
        <w:rPr>
          <w:rFonts w:hint="eastAsia"/>
        </w:rPr>
        <w:t>災個管員提供</w:t>
      </w:r>
      <w:r w:rsidR="00A10F4A" w:rsidRPr="0002648A">
        <w:rPr>
          <w:rFonts w:hint="eastAsia"/>
        </w:rPr>
        <w:t>的</w:t>
      </w:r>
      <w:r w:rsidRPr="0002648A">
        <w:rPr>
          <w:rFonts w:hint="eastAsia"/>
        </w:rPr>
        <w:t>服務包括權益諮詢、關懷支持、連結所需服務如勞資爭議調解、法律扶助、經濟扶助、職能復健、職業重建或就業服務等相關資源等，個管員需橫向連結適切資源，因此開案與否視個案需求而定，如職災勞工</w:t>
      </w:r>
      <w:r w:rsidRPr="0002648A">
        <w:rPr>
          <w:rFonts w:hint="eastAsia"/>
        </w:rPr>
        <w:lastRenderedPageBreak/>
        <w:t>有</w:t>
      </w:r>
      <w:r w:rsidR="00A10F4A" w:rsidRPr="0002648A">
        <w:t>2</w:t>
      </w:r>
      <w:r w:rsidRPr="0002648A">
        <w:rPr>
          <w:rFonts w:hint="eastAsia"/>
        </w:rPr>
        <w:t>項以上服務需求者即可開案。</w:t>
      </w:r>
    </w:p>
    <w:p w14:paraId="39C5CD77" w14:textId="0E3449B4" w:rsidR="00F779D6" w:rsidRPr="0002648A" w:rsidRDefault="00E91A58" w:rsidP="001E7072">
      <w:pPr>
        <w:pStyle w:val="4"/>
      </w:pPr>
      <w:r w:rsidRPr="0002648A">
        <w:rPr>
          <w:rFonts w:hint="eastAsia"/>
        </w:rPr>
        <w:t>據報導</w:t>
      </w:r>
      <w:r w:rsidRPr="0002648A">
        <w:rPr>
          <w:rStyle w:val="aff4"/>
        </w:rPr>
        <w:footnoteReference w:id="41"/>
      </w:r>
      <w:r w:rsidRPr="0002648A">
        <w:rPr>
          <w:rFonts w:hint="eastAsia"/>
        </w:rPr>
        <w:t>顯示FAP移工使用率較低情形，該報導指出勞動部曾表示：「外勞有特殊性，未必需要個管員服務」、報導另指出「諸多地方政府移工事務統一由外勞事務科處理，並由勞動部補助通譯人力協助處理。但通譯為解決語言問題，後續的資源如何統整、掌握才是重點」勞動部對此</w:t>
      </w:r>
      <w:r w:rsidR="00A10F4A" w:rsidRPr="0002648A">
        <w:rPr>
          <w:rFonts w:hint="eastAsia"/>
        </w:rPr>
        <w:t>的</w:t>
      </w:r>
      <w:r w:rsidRPr="0002648A">
        <w:rPr>
          <w:rFonts w:hint="eastAsia"/>
        </w:rPr>
        <w:t>回應：</w:t>
      </w:r>
    </w:p>
    <w:p w14:paraId="74681FE6" w14:textId="77777777" w:rsidR="00F779D6" w:rsidRPr="0002648A" w:rsidRDefault="00E91A58" w:rsidP="009F6CA3">
      <w:pPr>
        <w:pStyle w:val="42"/>
        <w:ind w:left="1701" w:firstLine="680"/>
      </w:pPr>
      <w:r w:rsidRPr="0002648A">
        <w:rPr>
          <w:rFonts w:hint="eastAsia"/>
        </w:rPr>
        <w:t>有關國內通譯人力整體規劃，已由行政院定期邀集各相關部會開會研商，進行跨部會整合協調事宜。勞動部自89年起補助各地方政府成立移工諮詢服務中心，聘僱熟悉移工來源國母語之人士擔任諮詢服務人員共計130名，亦常提供當地警政及移民機關語言通譯協助。勞動部亦設有1955勞工諮詢申訴專線，提供24小時全年無休之免付費雙語諮詢及申訴服務，且具3方通話功能；基於行政一體，各地方政府亦可透過內政部移民署之通譯人才資料庫尋求合適通譯人員。另勞動部</w:t>
      </w:r>
      <w:r w:rsidR="00A10F4A" w:rsidRPr="0002648A">
        <w:rPr>
          <w:rFonts w:hint="eastAsia"/>
        </w:rPr>
        <w:t>也</w:t>
      </w:r>
      <w:r w:rsidRPr="0002648A">
        <w:rPr>
          <w:rFonts w:hint="eastAsia"/>
        </w:rPr>
        <w:t>補助地方政府委託非營利組織指派所屬通譯人員協助通譯。</w:t>
      </w:r>
    </w:p>
    <w:p w14:paraId="599CBA4E" w14:textId="2FCC9ED2" w:rsidR="00F779D6" w:rsidRPr="0002648A" w:rsidRDefault="00E91A58" w:rsidP="009F6CA3">
      <w:pPr>
        <w:pStyle w:val="42"/>
        <w:ind w:left="1701" w:firstLine="680"/>
      </w:pPr>
      <w:r w:rsidRPr="0002648A">
        <w:rPr>
          <w:rFonts w:hint="eastAsia"/>
        </w:rPr>
        <w:t>為加強協助職災移工，勞動部將整合各地方職災個管員及移工服務資源，如發生移工職災案件，職災個管員將結合通譯或移工服務業務人</w:t>
      </w:r>
      <w:r w:rsidRPr="0002648A">
        <w:rPr>
          <w:rFonts w:hint="eastAsia"/>
        </w:rPr>
        <w:lastRenderedPageBreak/>
        <w:t>員，提供各項權益資訊及補助資源連結等必要協助，以維護移工勞動權益。</w:t>
      </w:r>
    </w:p>
    <w:p w14:paraId="6CA436FF" w14:textId="77777777" w:rsidR="00F779D6" w:rsidRPr="0002648A" w:rsidRDefault="00B76C3C" w:rsidP="001E7072">
      <w:pPr>
        <w:pStyle w:val="3"/>
      </w:pPr>
      <w:r w:rsidRPr="0002648A">
        <w:rPr>
          <w:rFonts w:hint="eastAsia"/>
        </w:rPr>
        <w:t>返國移工</w:t>
      </w:r>
      <w:r w:rsidR="00E91A58" w:rsidRPr="0002648A">
        <w:rPr>
          <w:rFonts w:hint="eastAsia"/>
        </w:rPr>
        <w:t>申請職災給付</w:t>
      </w:r>
      <w:bookmarkStart w:id="6" w:name="_Hlk86487635"/>
      <w:r w:rsidRPr="0002648A">
        <w:rPr>
          <w:rFonts w:hint="eastAsia"/>
        </w:rPr>
        <w:t>及失能生活津貼</w:t>
      </w:r>
      <w:bookmarkEnd w:id="6"/>
      <w:r w:rsidR="00E91A58" w:rsidRPr="0002648A">
        <w:rPr>
          <w:rFonts w:hint="eastAsia"/>
        </w:rPr>
        <w:t>情形</w:t>
      </w:r>
    </w:p>
    <w:p w14:paraId="72DECDB8" w14:textId="77777777" w:rsidR="00F779D6" w:rsidRPr="0002648A" w:rsidRDefault="00E91A58" w:rsidP="001E7072">
      <w:pPr>
        <w:pStyle w:val="4"/>
      </w:pPr>
      <w:r w:rsidRPr="0002648A">
        <w:rPr>
          <w:rFonts w:hint="eastAsia"/>
        </w:rPr>
        <w:t>勞保</w:t>
      </w:r>
      <w:r w:rsidR="00B76C3C" w:rsidRPr="0002648A">
        <w:rPr>
          <w:rFonts w:hint="eastAsia"/>
        </w:rPr>
        <w:t>的</w:t>
      </w:r>
      <w:r w:rsidRPr="0002648A">
        <w:rPr>
          <w:rFonts w:hint="eastAsia"/>
        </w:rPr>
        <w:t>職災給付(一次性/年金)</w:t>
      </w:r>
    </w:p>
    <w:p w14:paraId="6886FA10" w14:textId="77777777" w:rsidR="00F779D6" w:rsidRPr="0002648A" w:rsidRDefault="00E91A58" w:rsidP="001E7072">
      <w:pPr>
        <w:pStyle w:val="5"/>
      </w:pPr>
      <w:r w:rsidRPr="0002648A">
        <w:rPr>
          <w:rFonts w:hint="eastAsia"/>
        </w:rPr>
        <w:t>相關手續及程序(分列離境前未申請者、已申請者尚未領取一次性/年金給付者)</w:t>
      </w:r>
    </w:p>
    <w:p w14:paraId="1D341926" w14:textId="77777777" w:rsidR="00F779D6" w:rsidRPr="0002648A" w:rsidRDefault="00B76C3C">
      <w:pPr>
        <w:pStyle w:val="42"/>
        <w:ind w:left="1701" w:firstLine="680"/>
      </w:pPr>
      <w:r w:rsidRPr="0002648A">
        <w:rPr>
          <w:rFonts w:hint="eastAsia"/>
        </w:rPr>
        <w:t>依</w:t>
      </w:r>
      <w:r w:rsidR="00E91A58" w:rsidRPr="0002648A">
        <w:rPr>
          <w:rFonts w:hint="eastAsia"/>
        </w:rPr>
        <w:t>據勞動部</w:t>
      </w:r>
      <w:r w:rsidRPr="0002648A">
        <w:rPr>
          <w:rFonts w:hint="eastAsia"/>
        </w:rPr>
        <w:t>說明</w:t>
      </w:r>
      <w:r w:rsidR="00E91A58" w:rsidRPr="0002648A">
        <w:rPr>
          <w:rFonts w:hint="eastAsia"/>
        </w:rPr>
        <w:t>，</w:t>
      </w:r>
      <w:r w:rsidR="00E91A58" w:rsidRPr="0002648A">
        <w:rPr>
          <w:rFonts w:hint="eastAsia"/>
          <w:u w:val="single"/>
        </w:rPr>
        <w:t>勞保</w:t>
      </w:r>
      <w:r w:rsidRPr="0002648A">
        <w:rPr>
          <w:rFonts w:hint="eastAsia"/>
          <w:u w:val="single"/>
        </w:rPr>
        <w:t>的</w:t>
      </w:r>
      <w:r w:rsidR="00E91A58" w:rsidRPr="0002648A">
        <w:rPr>
          <w:rFonts w:hint="eastAsia"/>
          <w:u w:val="single"/>
        </w:rPr>
        <w:t>職災失能給付之申請手續及應備書件，不因其國籍而有差異</w:t>
      </w:r>
      <w:r w:rsidR="00E91A58" w:rsidRPr="0002648A">
        <w:rPr>
          <w:rFonts w:hint="eastAsia"/>
        </w:rPr>
        <w:t>，被保險人除須檢具下列應備書件外，如於離境前未申請，或已申請尚未領取，須檢附之其他相關書件，另分述如後：</w:t>
      </w:r>
    </w:p>
    <w:p w14:paraId="72B57868" w14:textId="77777777" w:rsidR="00F779D6" w:rsidRPr="0002648A" w:rsidRDefault="00E91A58" w:rsidP="001E7072">
      <w:pPr>
        <w:pStyle w:val="6"/>
      </w:pPr>
      <w:r w:rsidRPr="0002648A">
        <w:rPr>
          <w:rFonts w:hint="eastAsia"/>
        </w:rPr>
        <w:t>應備書件：</w:t>
      </w:r>
    </w:p>
    <w:p w14:paraId="36D91110" w14:textId="77777777" w:rsidR="00F779D6" w:rsidRPr="0002648A" w:rsidRDefault="00E91A58" w:rsidP="001E7072">
      <w:pPr>
        <w:pStyle w:val="7"/>
        <w:tabs>
          <w:tab w:val="left" w:pos="2694"/>
        </w:tabs>
        <w:ind w:left="2694"/>
      </w:pPr>
      <w:r w:rsidRPr="0002648A">
        <w:rPr>
          <w:rFonts w:hint="eastAsia"/>
        </w:rPr>
        <w:t>勞保失能給付申請書及給付收據。</w:t>
      </w:r>
    </w:p>
    <w:p w14:paraId="40706037" w14:textId="77777777" w:rsidR="00F779D6" w:rsidRPr="0002648A" w:rsidRDefault="00E91A58" w:rsidP="001E7072">
      <w:pPr>
        <w:pStyle w:val="7"/>
        <w:tabs>
          <w:tab w:val="left" w:pos="2694"/>
        </w:tabs>
        <w:ind w:left="2694"/>
      </w:pPr>
      <w:r w:rsidRPr="0002648A">
        <w:rPr>
          <w:rFonts w:hint="eastAsia"/>
        </w:rPr>
        <w:t>勞保失能診斷書。</w:t>
      </w:r>
    </w:p>
    <w:p w14:paraId="3227E9CF" w14:textId="77777777" w:rsidR="00F779D6" w:rsidRPr="0002648A" w:rsidRDefault="00E91A58" w:rsidP="001E7072">
      <w:pPr>
        <w:pStyle w:val="7"/>
        <w:tabs>
          <w:tab w:val="left" w:pos="2694"/>
        </w:tabs>
        <w:ind w:left="2694"/>
      </w:pPr>
      <w:r w:rsidRPr="0002648A">
        <w:rPr>
          <w:rFonts w:hint="eastAsia"/>
        </w:rPr>
        <w:t>勞保失能年金加發眷屬補助申請書及給付收據（限請領年金給付且有符合加發眷屬補助條件之配偶或子女者填具）。</w:t>
      </w:r>
    </w:p>
    <w:p w14:paraId="40417D25" w14:textId="77777777" w:rsidR="00F779D6" w:rsidRPr="0002648A" w:rsidRDefault="00E91A58" w:rsidP="001E7072">
      <w:pPr>
        <w:pStyle w:val="7"/>
        <w:tabs>
          <w:tab w:val="left" w:pos="2694"/>
        </w:tabs>
        <w:ind w:left="2694"/>
      </w:pPr>
      <w:r w:rsidRPr="0002648A">
        <w:rPr>
          <w:rFonts w:hint="eastAsia"/>
        </w:rPr>
        <w:t>經醫學檢查者，附檢查報告及相關影像圖片。</w:t>
      </w:r>
    </w:p>
    <w:p w14:paraId="2B6AD134" w14:textId="77777777" w:rsidR="00F779D6" w:rsidRPr="0002648A" w:rsidRDefault="00E91A58" w:rsidP="001E7072">
      <w:pPr>
        <w:pStyle w:val="7"/>
        <w:tabs>
          <w:tab w:val="left" w:pos="2694"/>
        </w:tabs>
        <w:ind w:left="2694"/>
      </w:pPr>
      <w:r w:rsidRPr="0002648A">
        <w:rPr>
          <w:rFonts w:hint="eastAsia"/>
        </w:rPr>
        <w:t>上下班或公出途中發生事故致失能者，須附勞工保險被保險人上下班（公出）途中發生事故而致傷害陳述書及駕車者之駕照正背面影本。</w:t>
      </w:r>
    </w:p>
    <w:p w14:paraId="3BE88CC9" w14:textId="77777777" w:rsidR="00F779D6" w:rsidRPr="0002648A" w:rsidRDefault="00E91A58" w:rsidP="001E7072">
      <w:pPr>
        <w:pStyle w:val="7"/>
        <w:tabs>
          <w:tab w:val="left" w:pos="2694"/>
        </w:tabs>
        <w:ind w:left="2694"/>
      </w:pPr>
      <w:r w:rsidRPr="0002648A">
        <w:rPr>
          <w:rFonts w:hint="eastAsia"/>
        </w:rPr>
        <w:t>其他職災相關證明文件，例如：投保單位證明書、雇主證明書、目擊者證明書、警察局筆錄、出勤打卡紀錄等。</w:t>
      </w:r>
    </w:p>
    <w:p w14:paraId="636DCD24" w14:textId="77777777" w:rsidR="00F779D6" w:rsidRPr="0002648A" w:rsidRDefault="00E91A58" w:rsidP="001E7072">
      <w:pPr>
        <w:pStyle w:val="6"/>
      </w:pPr>
      <w:r w:rsidRPr="0002648A">
        <w:rPr>
          <w:rFonts w:hint="eastAsia"/>
        </w:rPr>
        <w:t>離境前未申請者：</w:t>
      </w:r>
      <w:r w:rsidRPr="0002648A">
        <w:t xml:space="preserve"> </w:t>
      </w:r>
    </w:p>
    <w:p w14:paraId="0663BAEB" w14:textId="77777777" w:rsidR="00F779D6" w:rsidRPr="0002648A" w:rsidRDefault="00E91A58" w:rsidP="001E7072">
      <w:pPr>
        <w:pStyle w:val="7"/>
        <w:tabs>
          <w:tab w:val="left" w:pos="2694"/>
        </w:tabs>
        <w:ind w:left="2694"/>
      </w:pPr>
      <w:r w:rsidRPr="0002648A">
        <w:rPr>
          <w:rFonts w:hint="eastAsia"/>
        </w:rPr>
        <w:t>外籍被保險人離境後，如委託個人或單位為其提出申請失能給付，除上述應備書件，另須檢附載有受委託人或單位基本資料之</w:t>
      </w:r>
      <w:r w:rsidRPr="0002648A">
        <w:rPr>
          <w:rFonts w:hint="eastAsia"/>
        </w:rPr>
        <w:lastRenderedPageBreak/>
        <w:t>授權委託書、身分證明、及帳戶相關證明等文件。</w:t>
      </w:r>
    </w:p>
    <w:p w14:paraId="3B067EDF" w14:textId="77777777" w:rsidR="00F779D6" w:rsidRPr="0002648A" w:rsidRDefault="00E91A58" w:rsidP="001E7072">
      <w:pPr>
        <w:pStyle w:val="7"/>
        <w:tabs>
          <w:tab w:val="left" w:pos="2694"/>
        </w:tabs>
        <w:ind w:left="2694"/>
      </w:pPr>
      <w:r w:rsidRPr="0002648A">
        <w:rPr>
          <w:rFonts w:hint="eastAsia"/>
        </w:rPr>
        <w:t>上述文件為我國政府機關以外製作者，應經我國駐外使領館、代表處或辦事處驗證；其在國內由外國駐臺使領館或授權機構製作者，應經外交部複驗（於大陸地區、香港或澳門製作者，應經行政院於設立或指定機構或委託之民間團體驗證）。文件為外文者，應檢附經相關單位驗證或國內公證人認證之中文譯本。但為英文者，除勞保局審查時認有需要外，得予免附。</w:t>
      </w:r>
    </w:p>
    <w:p w14:paraId="033DFF04" w14:textId="77777777" w:rsidR="00F779D6" w:rsidRPr="0002648A" w:rsidRDefault="00E91A58" w:rsidP="001E7072">
      <w:pPr>
        <w:pStyle w:val="6"/>
      </w:pPr>
      <w:r w:rsidRPr="0002648A">
        <w:rPr>
          <w:rFonts w:hint="eastAsia"/>
        </w:rPr>
        <w:t>離境前已申請尚未領取者：</w:t>
      </w:r>
    </w:p>
    <w:p w14:paraId="7C6CF34C" w14:textId="77777777" w:rsidR="00F779D6" w:rsidRPr="0002648A" w:rsidRDefault="00E91A58" w:rsidP="001E7072">
      <w:pPr>
        <w:pStyle w:val="7"/>
        <w:ind w:left="2694"/>
      </w:pPr>
      <w:r w:rsidRPr="0002648A">
        <w:rPr>
          <w:rFonts w:hint="eastAsia"/>
        </w:rPr>
        <w:t>外籍被保險人所附申請書件如已完備，勞保局將於核定後將給付款項逕匯入其指定帳戶，惟其檢具之帳戶如因離境無法使用或欲更改帳戶，帳戶相關證明文件應經驗證後送勞保局辦理。</w:t>
      </w:r>
    </w:p>
    <w:p w14:paraId="7ABEA950" w14:textId="77777777" w:rsidR="00F779D6" w:rsidRPr="0002648A" w:rsidRDefault="00E91A58" w:rsidP="001E7072">
      <w:pPr>
        <w:pStyle w:val="7"/>
        <w:ind w:left="2694"/>
      </w:pPr>
      <w:r w:rsidRPr="0002648A">
        <w:rPr>
          <w:rFonts w:hint="eastAsia"/>
        </w:rPr>
        <w:t>若申請書件未完備，經勞保局通知補正，其補具之文件如為我國政府機關以外製作者，亦應經驗證後送勞保局憑辦。</w:t>
      </w:r>
    </w:p>
    <w:p w14:paraId="7F7258D2" w14:textId="57F5B86D" w:rsidR="00F779D6" w:rsidRPr="0002648A" w:rsidRDefault="00E91A58" w:rsidP="001E7072">
      <w:pPr>
        <w:pStyle w:val="5"/>
      </w:pPr>
      <w:r w:rsidRPr="0002648A">
        <w:rPr>
          <w:rFonts w:hint="eastAsia"/>
        </w:rPr>
        <w:t>近10年</w:t>
      </w:r>
      <w:r w:rsidR="00B76C3C" w:rsidRPr="0002648A">
        <w:rPr>
          <w:rFonts w:hint="eastAsia"/>
        </w:rPr>
        <w:t>得</w:t>
      </w:r>
      <w:r w:rsidRPr="0002648A">
        <w:rPr>
          <w:rFonts w:hint="eastAsia"/>
        </w:rPr>
        <w:t>請領失能年金移工人數、返國後未再續領年金人數及應可領取金額</w:t>
      </w:r>
      <w:r w:rsidR="004038EF" w:rsidRPr="0002648A">
        <w:rPr>
          <w:rFonts w:hint="eastAsia"/>
        </w:rPr>
        <w:t>：</w:t>
      </w:r>
    </w:p>
    <w:p w14:paraId="60C66CBE" w14:textId="77777777" w:rsidR="00F779D6" w:rsidRPr="0002648A" w:rsidRDefault="00E91A58" w:rsidP="001E7072">
      <w:pPr>
        <w:pStyle w:val="42"/>
        <w:ind w:leftChars="625" w:left="2126" w:firstLine="680"/>
      </w:pPr>
      <w:r w:rsidRPr="0002648A">
        <w:rPr>
          <w:rFonts w:hint="eastAsia"/>
        </w:rPr>
        <w:t>查近10年（100年至109年）共有14名移工請領職災失能年金給付，迄至109年12月合計已發給年金給付2,852,110元，並已一次發給職業傷病失能補償一次金總計5,633,860元。另未續領年金人數為8人(其中1人因死亡結案)，每月領取</w:t>
      </w:r>
      <w:r w:rsidR="00B76C3C" w:rsidRPr="0002648A">
        <w:rPr>
          <w:rFonts w:hint="eastAsia"/>
        </w:rPr>
        <w:t>的</w:t>
      </w:r>
      <w:r w:rsidRPr="0002648A">
        <w:rPr>
          <w:rFonts w:hint="eastAsia"/>
        </w:rPr>
        <w:t>年金金額及是否續領年金詳如下表</w:t>
      </w:r>
      <w:r w:rsidR="00B76C3C" w:rsidRPr="0002648A">
        <w:rPr>
          <w:rFonts w:hint="eastAsia"/>
        </w:rPr>
        <w:t>。</w:t>
      </w:r>
    </w:p>
    <w:p w14:paraId="3746A9FD" w14:textId="7D2C558B" w:rsidR="00F779D6" w:rsidRPr="0002648A" w:rsidRDefault="00E91A58" w:rsidP="00B73C23">
      <w:pPr>
        <w:pStyle w:val="a4"/>
        <w:ind w:left="1560" w:rightChars="-233" w:right="-793"/>
        <w:jc w:val="left"/>
      </w:pPr>
      <w:r w:rsidRPr="0002648A">
        <w:lastRenderedPageBreak/>
        <w:t>100年至109年外籍移工請領職災失能年金給付明細表</w:t>
      </w:r>
      <w:r w:rsidR="00B73C23" w:rsidRPr="0002648A">
        <w:rPr>
          <w:rFonts w:eastAsia="SimSun"/>
        </w:rPr>
        <w:br/>
      </w:r>
      <w:r w:rsidR="00B73C23" w:rsidRPr="0002648A">
        <w:rPr>
          <w:rFonts w:hint="eastAsia"/>
          <w:sz w:val="24"/>
          <w:szCs w:val="24"/>
          <w:lang w:eastAsia="zh-TW"/>
        </w:rPr>
        <w:t xml:space="preserve">                                                          </w:t>
      </w:r>
      <w:r w:rsidR="00B73C23" w:rsidRPr="0002648A">
        <w:rPr>
          <w:rFonts w:hint="eastAsia"/>
          <w:sz w:val="24"/>
          <w:szCs w:val="24"/>
        </w:rPr>
        <w:t>單位：新臺幣元</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567"/>
        <w:gridCol w:w="992"/>
        <w:gridCol w:w="992"/>
        <w:gridCol w:w="851"/>
        <w:gridCol w:w="850"/>
        <w:gridCol w:w="1134"/>
        <w:gridCol w:w="1276"/>
        <w:gridCol w:w="1129"/>
        <w:gridCol w:w="1564"/>
      </w:tblGrid>
      <w:tr w:rsidR="0002648A" w:rsidRPr="0002648A" w14:paraId="0BF46484" w14:textId="77777777" w:rsidTr="004038EF">
        <w:trPr>
          <w:trHeight w:val="1432"/>
        </w:trPr>
        <w:tc>
          <w:tcPr>
            <w:tcW w:w="426" w:type="dxa"/>
            <w:vAlign w:val="center"/>
          </w:tcPr>
          <w:p w14:paraId="2CF41724"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序號</w:t>
            </w:r>
          </w:p>
        </w:tc>
        <w:tc>
          <w:tcPr>
            <w:tcW w:w="567" w:type="dxa"/>
            <w:vAlign w:val="center"/>
          </w:tcPr>
          <w:p w14:paraId="2B289DD1"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首發年度</w:t>
            </w:r>
          </w:p>
        </w:tc>
        <w:tc>
          <w:tcPr>
            <w:tcW w:w="992" w:type="dxa"/>
            <w:vAlign w:val="center"/>
          </w:tcPr>
          <w:p w14:paraId="503B1751"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姓名</w:t>
            </w:r>
          </w:p>
        </w:tc>
        <w:tc>
          <w:tcPr>
            <w:tcW w:w="992" w:type="dxa"/>
            <w:vAlign w:val="center"/>
          </w:tcPr>
          <w:p w14:paraId="05FA67B4"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職業傷病失能補償一次金</w:t>
            </w:r>
          </w:p>
        </w:tc>
        <w:tc>
          <w:tcPr>
            <w:tcW w:w="851" w:type="dxa"/>
            <w:vAlign w:val="center"/>
          </w:tcPr>
          <w:p w14:paraId="72691FBB"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每月可領年金金額</w:t>
            </w:r>
          </w:p>
        </w:tc>
        <w:tc>
          <w:tcPr>
            <w:tcW w:w="850" w:type="dxa"/>
            <w:vAlign w:val="center"/>
          </w:tcPr>
          <w:p w14:paraId="45F343BE"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目前案件狀態</w:t>
            </w:r>
          </w:p>
        </w:tc>
        <w:tc>
          <w:tcPr>
            <w:tcW w:w="1134" w:type="dxa"/>
            <w:vAlign w:val="center"/>
          </w:tcPr>
          <w:p w14:paraId="207A9EC6"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停發起始年月</w:t>
            </w:r>
          </w:p>
        </w:tc>
        <w:tc>
          <w:tcPr>
            <w:tcW w:w="1276" w:type="dxa"/>
            <w:vAlign w:val="center"/>
          </w:tcPr>
          <w:p w14:paraId="1B29E81A"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迄至</w:t>
            </w:r>
            <w:r w:rsidRPr="0002648A">
              <w:rPr>
                <w:rFonts w:hAnsi="標楷體" w:cs="新細明體"/>
                <w:spacing w:val="-20"/>
                <w:kern w:val="0"/>
                <w:sz w:val="26"/>
                <w:szCs w:val="26"/>
              </w:rPr>
              <w:t>109年底請領年金總金額</w:t>
            </w:r>
          </w:p>
        </w:tc>
        <w:tc>
          <w:tcPr>
            <w:tcW w:w="1129" w:type="dxa"/>
            <w:vAlign w:val="center"/>
          </w:tcPr>
          <w:p w14:paraId="31B9DC94"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停發起始年月迄至</w:t>
            </w:r>
            <w:r w:rsidRPr="0002648A">
              <w:rPr>
                <w:rFonts w:hAnsi="標楷體" w:cs="新細明體"/>
                <w:spacing w:val="-20"/>
                <w:kern w:val="0"/>
                <w:sz w:val="26"/>
                <w:szCs w:val="26"/>
              </w:rPr>
              <w:t>109年底止可領年金總金額</w:t>
            </w:r>
          </w:p>
        </w:tc>
        <w:tc>
          <w:tcPr>
            <w:tcW w:w="1564" w:type="dxa"/>
            <w:vAlign w:val="center"/>
          </w:tcPr>
          <w:p w14:paraId="424FD6E8"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備註</w:t>
            </w:r>
          </w:p>
        </w:tc>
      </w:tr>
      <w:tr w:rsidR="0002648A" w:rsidRPr="0002648A" w14:paraId="1F5E145E" w14:textId="77777777" w:rsidTr="004038EF">
        <w:trPr>
          <w:trHeight w:val="701"/>
        </w:trPr>
        <w:tc>
          <w:tcPr>
            <w:tcW w:w="426" w:type="dxa"/>
            <w:vAlign w:val="center"/>
          </w:tcPr>
          <w:p w14:paraId="39C0D473"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w:t>
            </w:r>
          </w:p>
        </w:tc>
        <w:tc>
          <w:tcPr>
            <w:tcW w:w="567" w:type="dxa"/>
            <w:vAlign w:val="center"/>
          </w:tcPr>
          <w:p w14:paraId="35A317F8"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100</w:t>
            </w:r>
          </w:p>
        </w:tc>
        <w:tc>
          <w:tcPr>
            <w:tcW w:w="992" w:type="dxa"/>
            <w:vAlign w:val="center"/>
          </w:tcPr>
          <w:p w14:paraId="4CDB56EA"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阮○杰</w:t>
            </w:r>
          </w:p>
        </w:tc>
        <w:tc>
          <w:tcPr>
            <w:tcW w:w="992" w:type="dxa"/>
            <w:vAlign w:val="center"/>
          </w:tcPr>
          <w:p w14:paraId="15A23656"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349,600</w:t>
            </w:r>
          </w:p>
        </w:tc>
        <w:tc>
          <w:tcPr>
            <w:tcW w:w="851" w:type="dxa"/>
            <w:vAlign w:val="center"/>
          </w:tcPr>
          <w:p w14:paraId="0B0B473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4,204</w:t>
            </w:r>
          </w:p>
        </w:tc>
        <w:tc>
          <w:tcPr>
            <w:tcW w:w="850" w:type="dxa"/>
            <w:vAlign w:val="center"/>
          </w:tcPr>
          <w:p w14:paraId="4AB84892"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已停發</w:t>
            </w:r>
          </w:p>
        </w:tc>
        <w:tc>
          <w:tcPr>
            <w:tcW w:w="1134" w:type="dxa"/>
            <w:vAlign w:val="center"/>
          </w:tcPr>
          <w:p w14:paraId="1AC4F457" w14:textId="77777777" w:rsidR="00F779D6" w:rsidRPr="0002648A" w:rsidRDefault="00E91A58">
            <w:pPr>
              <w:widowControl/>
              <w:jc w:val="center"/>
              <w:rPr>
                <w:rFonts w:hAnsi="標楷體" w:cs="新細明體"/>
                <w:spacing w:val="-20"/>
                <w:kern w:val="0"/>
                <w:sz w:val="24"/>
                <w:szCs w:val="28"/>
              </w:rPr>
            </w:pPr>
            <w:r w:rsidRPr="0002648A">
              <w:rPr>
                <w:rFonts w:hAnsi="標楷體" w:cs="新細明體"/>
                <w:spacing w:val="-20"/>
                <w:kern w:val="0"/>
                <w:sz w:val="24"/>
                <w:szCs w:val="28"/>
              </w:rPr>
              <w:t>105年5月</w:t>
            </w:r>
          </w:p>
        </w:tc>
        <w:tc>
          <w:tcPr>
            <w:tcW w:w="1276" w:type="dxa"/>
            <w:vAlign w:val="center"/>
          </w:tcPr>
          <w:p w14:paraId="10DE6548"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240,000</w:t>
            </w:r>
          </w:p>
        </w:tc>
        <w:tc>
          <w:tcPr>
            <w:tcW w:w="1129" w:type="dxa"/>
            <w:vAlign w:val="center"/>
          </w:tcPr>
          <w:p w14:paraId="3EE02D0F"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235,424</w:t>
            </w:r>
          </w:p>
        </w:tc>
        <w:tc>
          <w:tcPr>
            <w:tcW w:w="1564" w:type="dxa"/>
            <w:vAlign w:val="center"/>
          </w:tcPr>
          <w:p w14:paraId="392D713D"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逾期未完成失能程度查核</w:t>
            </w:r>
          </w:p>
        </w:tc>
      </w:tr>
      <w:tr w:rsidR="0002648A" w:rsidRPr="0002648A" w14:paraId="1C2CD788" w14:textId="77777777" w:rsidTr="004038EF">
        <w:trPr>
          <w:trHeight w:val="20"/>
        </w:trPr>
        <w:tc>
          <w:tcPr>
            <w:tcW w:w="426" w:type="dxa"/>
            <w:vAlign w:val="center"/>
          </w:tcPr>
          <w:p w14:paraId="7740208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w:t>
            </w:r>
          </w:p>
        </w:tc>
        <w:tc>
          <w:tcPr>
            <w:tcW w:w="567" w:type="dxa"/>
            <w:vAlign w:val="center"/>
          </w:tcPr>
          <w:p w14:paraId="722BE43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100</w:t>
            </w:r>
          </w:p>
        </w:tc>
        <w:tc>
          <w:tcPr>
            <w:tcW w:w="992" w:type="dxa"/>
            <w:vAlign w:val="center"/>
          </w:tcPr>
          <w:p w14:paraId="18DE9C19"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蘇○芹</w:t>
            </w:r>
          </w:p>
        </w:tc>
        <w:tc>
          <w:tcPr>
            <w:tcW w:w="992" w:type="dxa"/>
            <w:vAlign w:val="center"/>
          </w:tcPr>
          <w:p w14:paraId="2F1732A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351,600</w:t>
            </w:r>
          </w:p>
        </w:tc>
        <w:tc>
          <w:tcPr>
            <w:tcW w:w="851" w:type="dxa"/>
            <w:vAlign w:val="center"/>
          </w:tcPr>
          <w:p w14:paraId="27FE82F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4,204</w:t>
            </w:r>
          </w:p>
        </w:tc>
        <w:tc>
          <w:tcPr>
            <w:tcW w:w="850" w:type="dxa"/>
            <w:vAlign w:val="center"/>
          </w:tcPr>
          <w:p w14:paraId="69F2F8D9"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續發中</w:t>
            </w:r>
          </w:p>
        </w:tc>
        <w:tc>
          <w:tcPr>
            <w:tcW w:w="1134" w:type="dxa"/>
            <w:vAlign w:val="center"/>
          </w:tcPr>
          <w:p w14:paraId="294182BC" w14:textId="77777777" w:rsidR="00F779D6" w:rsidRPr="0002648A" w:rsidRDefault="00E91A58">
            <w:pPr>
              <w:widowControl/>
              <w:jc w:val="center"/>
              <w:rPr>
                <w:rFonts w:hAnsi="標楷體" w:cs="新細明體"/>
                <w:spacing w:val="-20"/>
                <w:kern w:val="0"/>
                <w:sz w:val="24"/>
                <w:szCs w:val="28"/>
              </w:rPr>
            </w:pPr>
            <w:r w:rsidRPr="0002648A">
              <w:rPr>
                <w:rFonts w:hAnsi="標楷體" w:cs="新細明體" w:hint="eastAsia"/>
                <w:spacing w:val="-20"/>
                <w:kern w:val="0"/>
                <w:sz w:val="24"/>
                <w:szCs w:val="28"/>
              </w:rPr>
              <w:t xml:space="preserve">　</w:t>
            </w:r>
          </w:p>
        </w:tc>
        <w:tc>
          <w:tcPr>
            <w:tcW w:w="1276" w:type="dxa"/>
            <w:vAlign w:val="center"/>
          </w:tcPr>
          <w:p w14:paraId="51414156"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452,772</w:t>
            </w:r>
          </w:p>
        </w:tc>
        <w:tc>
          <w:tcPr>
            <w:tcW w:w="1129" w:type="dxa"/>
            <w:vAlign w:val="center"/>
          </w:tcPr>
          <w:p w14:paraId="4F744E5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564" w:type="dxa"/>
            <w:vAlign w:val="center"/>
          </w:tcPr>
          <w:p w14:paraId="3BED5D9B"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r w:rsidR="0002648A" w:rsidRPr="0002648A" w14:paraId="2C6029BA" w14:textId="77777777" w:rsidTr="004038EF">
        <w:trPr>
          <w:trHeight w:val="20"/>
        </w:trPr>
        <w:tc>
          <w:tcPr>
            <w:tcW w:w="426" w:type="dxa"/>
            <w:vAlign w:val="center"/>
          </w:tcPr>
          <w:p w14:paraId="7F55362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w:t>
            </w:r>
          </w:p>
        </w:tc>
        <w:tc>
          <w:tcPr>
            <w:tcW w:w="567" w:type="dxa"/>
            <w:vAlign w:val="center"/>
          </w:tcPr>
          <w:p w14:paraId="030C37EA"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101</w:t>
            </w:r>
          </w:p>
        </w:tc>
        <w:tc>
          <w:tcPr>
            <w:tcW w:w="992" w:type="dxa"/>
            <w:vAlign w:val="center"/>
          </w:tcPr>
          <w:p w14:paraId="06C9BE4A"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范○</w:t>
            </w:r>
          </w:p>
        </w:tc>
        <w:tc>
          <w:tcPr>
            <w:tcW w:w="992" w:type="dxa"/>
            <w:vAlign w:val="center"/>
          </w:tcPr>
          <w:p w14:paraId="0495CBC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363,600</w:t>
            </w:r>
          </w:p>
        </w:tc>
        <w:tc>
          <w:tcPr>
            <w:tcW w:w="851" w:type="dxa"/>
            <w:vAlign w:val="center"/>
          </w:tcPr>
          <w:p w14:paraId="01B7E9F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4,206</w:t>
            </w:r>
          </w:p>
        </w:tc>
        <w:tc>
          <w:tcPr>
            <w:tcW w:w="850" w:type="dxa"/>
            <w:vAlign w:val="center"/>
          </w:tcPr>
          <w:p w14:paraId="0797F218"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已停發</w:t>
            </w:r>
          </w:p>
        </w:tc>
        <w:tc>
          <w:tcPr>
            <w:tcW w:w="1134" w:type="dxa"/>
            <w:vAlign w:val="center"/>
          </w:tcPr>
          <w:p w14:paraId="6B2F403A" w14:textId="77777777" w:rsidR="00F779D6" w:rsidRPr="0002648A" w:rsidRDefault="00E91A58">
            <w:pPr>
              <w:widowControl/>
              <w:jc w:val="center"/>
              <w:rPr>
                <w:rFonts w:hAnsi="標楷體" w:cs="新細明體"/>
                <w:spacing w:val="-20"/>
                <w:kern w:val="0"/>
                <w:sz w:val="24"/>
                <w:szCs w:val="28"/>
              </w:rPr>
            </w:pPr>
            <w:r w:rsidRPr="0002648A">
              <w:rPr>
                <w:rFonts w:hAnsi="標楷體" w:cs="新細明體"/>
                <w:spacing w:val="-20"/>
                <w:kern w:val="0"/>
                <w:sz w:val="24"/>
                <w:szCs w:val="28"/>
              </w:rPr>
              <w:t>110年1月</w:t>
            </w:r>
          </w:p>
        </w:tc>
        <w:tc>
          <w:tcPr>
            <w:tcW w:w="1276" w:type="dxa"/>
            <w:vAlign w:val="center"/>
          </w:tcPr>
          <w:p w14:paraId="0EBFD78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423,914</w:t>
            </w:r>
          </w:p>
        </w:tc>
        <w:tc>
          <w:tcPr>
            <w:tcW w:w="1129" w:type="dxa"/>
            <w:vAlign w:val="center"/>
          </w:tcPr>
          <w:p w14:paraId="70BBC0B0"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564" w:type="dxa"/>
            <w:vAlign w:val="center"/>
          </w:tcPr>
          <w:p w14:paraId="6DDC02B1"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逾期未補正身分查核文件</w:t>
            </w:r>
          </w:p>
        </w:tc>
      </w:tr>
      <w:tr w:rsidR="0002648A" w:rsidRPr="0002648A" w14:paraId="2F09198C" w14:textId="77777777" w:rsidTr="004038EF">
        <w:trPr>
          <w:trHeight w:val="20"/>
        </w:trPr>
        <w:tc>
          <w:tcPr>
            <w:tcW w:w="426" w:type="dxa"/>
            <w:vAlign w:val="center"/>
          </w:tcPr>
          <w:p w14:paraId="002D8DE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w:t>
            </w:r>
          </w:p>
        </w:tc>
        <w:tc>
          <w:tcPr>
            <w:tcW w:w="567" w:type="dxa"/>
            <w:vAlign w:val="center"/>
          </w:tcPr>
          <w:p w14:paraId="6EAA904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102</w:t>
            </w:r>
          </w:p>
        </w:tc>
        <w:tc>
          <w:tcPr>
            <w:tcW w:w="992" w:type="dxa"/>
            <w:vAlign w:val="center"/>
          </w:tcPr>
          <w:p w14:paraId="206D7260"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楊○維</w:t>
            </w:r>
          </w:p>
        </w:tc>
        <w:tc>
          <w:tcPr>
            <w:tcW w:w="992" w:type="dxa"/>
            <w:vAlign w:val="center"/>
          </w:tcPr>
          <w:p w14:paraId="21C97D8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375,600</w:t>
            </w:r>
          </w:p>
        </w:tc>
        <w:tc>
          <w:tcPr>
            <w:tcW w:w="851" w:type="dxa"/>
            <w:vAlign w:val="center"/>
          </w:tcPr>
          <w:p w14:paraId="49E09348"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6,000</w:t>
            </w:r>
          </w:p>
        </w:tc>
        <w:tc>
          <w:tcPr>
            <w:tcW w:w="850" w:type="dxa"/>
            <w:vAlign w:val="center"/>
          </w:tcPr>
          <w:p w14:paraId="477F0DB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已停發</w:t>
            </w:r>
          </w:p>
        </w:tc>
        <w:tc>
          <w:tcPr>
            <w:tcW w:w="1134" w:type="dxa"/>
            <w:vAlign w:val="center"/>
          </w:tcPr>
          <w:p w14:paraId="703D25A6" w14:textId="77777777" w:rsidR="00F779D6" w:rsidRPr="0002648A" w:rsidRDefault="00E91A58">
            <w:pPr>
              <w:widowControl/>
              <w:jc w:val="center"/>
              <w:rPr>
                <w:rFonts w:hAnsi="標楷體" w:cs="新細明體"/>
                <w:spacing w:val="-20"/>
                <w:kern w:val="0"/>
                <w:sz w:val="24"/>
                <w:szCs w:val="28"/>
              </w:rPr>
            </w:pPr>
            <w:r w:rsidRPr="0002648A">
              <w:rPr>
                <w:rFonts w:hAnsi="標楷體" w:cs="新細明體"/>
                <w:spacing w:val="-20"/>
                <w:kern w:val="0"/>
                <w:sz w:val="24"/>
                <w:szCs w:val="28"/>
              </w:rPr>
              <w:t>107年6月</w:t>
            </w:r>
          </w:p>
        </w:tc>
        <w:tc>
          <w:tcPr>
            <w:tcW w:w="1276" w:type="dxa"/>
            <w:vAlign w:val="center"/>
          </w:tcPr>
          <w:p w14:paraId="74DA5626"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352,000</w:t>
            </w:r>
          </w:p>
        </w:tc>
        <w:tc>
          <w:tcPr>
            <w:tcW w:w="1129" w:type="dxa"/>
            <w:vAlign w:val="center"/>
          </w:tcPr>
          <w:p w14:paraId="7727F1F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186,000</w:t>
            </w:r>
          </w:p>
        </w:tc>
        <w:tc>
          <w:tcPr>
            <w:tcW w:w="1564" w:type="dxa"/>
            <w:vAlign w:val="center"/>
          </w:tcPr>
          <w:p w14:paraId="527A0B1C"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逾期未補正身分查核文件</w:t>
            </w:r>
          </w:p>
        </w:tc>
      </w:tr>
      <w:tr w:rsidR="0002648A" w:rsidRPr="0002648A" w14:paraId="278133BE" w14:textId="77777777" w:rsidTr="004038EF">
        <w:trPr>
          <w:trHeight w:val="20"/>
        </w:trPr>
        <w:tc>
          <w:tcPr>
            <w:tcW w:w="426" w:type="dxa"/>
            <w:vAlign w:val="center"/>
          </w:tcPr>
          <w:p w14:paraId="0B25EAA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5</w:t>
            </w:r>
          </w:p>
        </w:tc>
        <w:tc>
          <w:tcPr>
            <w:tcW w:w="567" w:type="dxa"/>
            <w:vAlign w:val="center"/>
          </w:tcPr>
          <w:p w14:paraId="48A8A80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103</w:t>
            </w:r>
          </w:p>
        </w:tc>
        <w:tc>
          <w:tcPr>
            <w:tcW w:w="992" w:type="dxa"/>
            <w:vAlign w:val="center"/>
          </w:tcPr>
          <w:p w14:paraId="09429200"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他○沙</w:t>
            </w:r>
          </w:p>
        </w:tc>
        <w:tc>
          <w:tcPr>
            <w:tcW w:w="992" w:type="dxa"/>
            <w:vAlign w:val="center"/>
          </w:tcPr>
          <w:p w14:paraId="59E7B6B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384,000</w:t>
            </w:r>
          </w:p>
        </w:tc>
        <w:tc>
          <w:tcPr>
            <w:tcW w:w="851" w:type="dxa"/>
            <w:vAlign w:val="center"/>
          </w:tcPr>
          <w:p w14:paraId="295A0EA2"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4,000</w:t>
            </w:r>
          </w:p>
        </w:tc>
        <w:tc>
          <w:tcPr>
            <w:tcW w:w="850" w:type="dxa"/>
            <w:vAlign w:val="center"/>
          </w:tcPr>
          <w:p w14:paraId="7EF02980"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已停發</w:t>
            </w:r>
          </w:p>
        </w:tc>
        <w:tc>
          <w:tcPr>
            <w:tcW w:w="1134" w:type="dxa"/>
            <w:vAlign w:val="center"/>
          </w:tcPr>
          <w:p w14:paraId="5E750CBC" w14:textId="77777777" w:rsidR="00F779D6" w:rsidRPr="0002648A" w:rsidRDefault="00E91A58">
            <w:pPr>
              <w:widowControl/>
              <w:jc w:val="center"/>
              <w:rPr>
                <w:rFonts w:hAnsi="標楷體" w:cs="新細明體"/>
                <w:spacing w:val="-20"/>
                <w:kern w:val="0"/>
                <w:sz w:val="24"/>
                <w:szCs w:val="28"/>
              </w:rPr>
            </w:pPr>
            <w:r w:rsidRPr="0002648A">
              <w:rPr>
                <w:rFonts w:hAnsi="標楷體" w:cs="新細明體"/>
                <w:spacing w:val="-20"/>
                <w:kern w:val="0"/>
                <w:sz w:val="24"/>
                <w:szCs w:val="28"/>
              </w:rPr>
              <w:t>104年2月</w:t>
            </w:r>
          </w:p>
        </w:tc>
        <w:tc>
          <w:tcPr>
            <w:tcW w:w="1276" w:type="dxa"/>
            <w:vAlign w:val="center"/>
          </w:tcPr>
          <w:p w14:paraId="4B765E3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48,000</w:t>
            </w:r>
          </w:p>
        </w:tc>
        <w:tc>
          <w:tcPr>
            <w:tcW w:w="1129" w:type="dxa"/>
            <w:vAlign w:val="center"/>
          </w:tcPr>
          <w:p w14:paraId="170A311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284,000</w:t>
            </w:r>
          </w:p>
        </w:tc>
        <w:tc>
          <w:tcPr>
            <w:tcW w:w="1564" w:type="dxa"/>
            <w:vAlign w:val="center"/>
          </w:tcPr>
          <w:p w14:paraId="7D0AEF09"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逾期未補正身分查核文件</w:t>
            </w:r>
          </w:p>
        </w:tc>
      </w:tr>
      <w:tr w:rsidR="0002648A" w:rsidRPr="0002648A" w14:paraId="06D5BAC3" w14:textId="77777777" w:rsidTr="004038EF">
        <w:trPr>
          <w:trHeight w:val="20"/>
        </w:trPr>
        <w:tc>
          <w:tcPr>
            <w:tcW w:w="426" w:type="dxa"/>
            <w:vAlign w:val="center"/>
          </w:tcPr>
          <w:p w14:paraId="22AAC316"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6</w:t>
            </w:r>
          </w:p>
        </w:tc>
        <w:tc>
          <w:tcPr>
            <w:tcW w:w="567" w:type="dxa"/>
            <w:vAlign w:val="center"/>
          </w:tcPr>
          <w:p w14:paraId="0C0AEC4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103</w:t>
            </w:r>
          </w:p>
        </w:tc>
        <w:tc>
          <w:tcPr>
            <w:tcW w:w="992" w:type="dxa"/>
            <w:vAlign w:val="center"/>
          </w:tcPr>
          <w:p w14:paraId="1A1705A2"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阮○肯</w:t>
            </w:r>
          </w:p>
        </w:tc>
        <w:tc>
          <w:tcPr>
            <w:tcW w:w="992" w:type="dxa"/>
            <w:vAlign w:val="center"/>
          </w:tcPr>
          <w:p w14:paraId="003FE748"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384,000</w:t>
            </w:r>
          </w:p>
        </w:tc>
        <w:tc>
          <w:tcPr>
            <w:tcW w:w="851" w:type="dxa"/>
            <w:vAlign w:val="center"/>
          </w:tcPr>
          <w:p w14:paraId="2E9856F3"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4,000</w:t>
            </w:r>
          </w:p>
        </w:tc>
        <w:tc>
          <w:tcPr>
            <w:tcW w:w="850" w:type="dxa"/>
            <w:vAlign w:val="center"/>
          </w:tcPr>
          <w:p w14:paraId="254C7F0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已停發</w:t>
            </w:r>
          </w:p>
        </w:tc>
        <w:tc>
          <w:tcPr>
            <w:tcW w:w="1134" w:type="dxa"/>
            <w:vAlign w:val="center"/>
          </w:tcPr>
          <w:p w14:paraId="02B2BE43" w14:textId="77777777" w:rsidR="00F779D6" w:rsidRPr="0002648A" w:rsidRDefault="00E91A58">
            <w:pPr>
              <w:widowControl/>
              <w:jc w:val="center"/>
              <w:rPr>
                <w:rFonts w:hAnsi="標楷體" w:cs="新細明體"/>
                <w:spacing w:val="-20"/>
                <w:kern w:val="0"/>
                <w:sz w:val="24"/>
                <w:szCs w:val="28"/>
              </w:rPr>
            </w:pPr>
            <w:r w:rsidRPr="0002648A">
              <w:rPr>
                <w:rFonts w:hAnsi="標楷體" w:cs="新細明體"/>
                <w:spacing w:val="-20"/>
                <w:kern w:val="0"/>
                <w:sz w:val="24"/>
                <w:szCs w:val="28"/>
              </w:rPr>
              <w:t>107年11月</w:t>
            </w:r>
          </w:p>
        </w:tc>
        <w:tc>
          <w:tcPr>
            <w:tcW w:w="1276" w:type="dxa"/>
            <w:vAlign w:val="center"/>
          </w:tcPr>
          <w:p w14:paraId="1E39CE1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208,000</w:t>
            </w:r>
          </w:p>
        </w:tc>
        <w:tc>
          <w:tcPr>
            <w:tcW w:w="1129" w:type="dxa"/>
            <w:vAlign w:val="center"/>
          </w:tcPr>
          <w:p w14:paraId="2AA3C8E2"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104,000</w:t>
            </w:r>
          </w:p>
        </w:tc>
        <w:tc>
          <w:tcPr>
            <w:tcW w:w="1564" w:type="dxa"/>
            <w:vAlign w:val="center"/>
          </w:tcPr>
          <w:p w14:paraId="685E5AFE"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逾期未補正身分查核文件</w:t>
            </w:r>
          </w:p>
        </w:tc>
      </w:tr>
      <w:tr w:rsidR="0002648A" w:rsidRPr="0002648A" w14:paraId="7555E54D" w14:textId="77777777" w:rsidTr="004038EF">
        <w:trPr>
          <w:trHeight w:val="20"/>
        </w:trPr>
        <w:tc>
          <w:tcPr>
            <w:tcW w:w="426" w:type="dxa"/>
            <w:vAlign w:val="center"/>
          </w:tcPr>
          <w:p w14:paraId="506A8150"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7</w:t>
            </w:r>
          </w:p>
        </w:tc>
        <w:tc>
          <w:tcPr>
            <w:tcW w:w="567" w:type="dxa"/>
            <w:vAlign w:val="center"/>
          </w:tcPr>
          <w:p w14:paraId="20EFB5E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105</w:t>
            </w:r>
          </w:p>
        </w:tc>
        <w:tc>
          <w:tcPr>
            <w:tcW w:w="992" w:type="dxa"/>
            <w:vAlign w:val="center"/>
          </w:tcPr>
          <w:p w14:paraId="2723131A"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阮○算</w:t>
            </w:r>
          </w:p>
        </w:tc>
        <w:tc>
          <w:tcPr>
            <w:tcW w:w="992" w:type="dxa"/>
            <w:vAlign w:val="center"/>
          </w:tcPr>
          <w:p w14:paraId="07A0834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400,160</w:t>
            </w:r>
          </w:p>
        </w:tc>
        <w:tc>
          <w:tcPr>
            <w:tcW w:w="851" w:type="dxa"/>
            <w:vAlign w:val="center"/>
          </w:tcPr>
          <w:p w14:paraId="33D9AC96"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6,000</w:t>
            </w:r>
          </w:p>
        </w:tc>
        <w:tc>
          <w:tcPr>
            <w:tcW w:w="850" w:type="dxa"/>
            <w:vAlign w:val="center"/>
          </w:tcPr>
          <w:p w14:paraId="40BED640"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已停發</w:t>
            </w:r>
          </w:p>
        </w:tc>
        <w:tc>
          <w:tcPr>
            <w:tcW w:w="1134" w:type="dxa"/>
            <w:vAlign w:val="center"/>
          </w:tcPr>
          <w:p w14:paraId="742E3455" w14:textId="77777777" w:rsidR="00F779D6" w:rsidRPr="0002648A" w:rsidRDefault="00E91A58">
            <w:pPr>
              <w:widowControl/>
              <w:jc w:val="center"/>
              <w:rPr>
                <w:rFonts w:hAnsi="標楷體" w:cs="新細明體"/>
                <w:spacing w:val="-20"/>
                <w:kern w:val="0"/>
                <w:sz w:val="24"/>
                <w:szCs w:val="28"/>
              </w:rPr>
            </w:pPr>
            <w:r w:rsidRPr="0002648A">
              <w:rPr>
                <w:rFonts w:hAnsi="標楷體" w:cs="新細明體"/>
                <w:spacing w:val="-20"/>
                <w:kern w:val="0"/>
                <w:sz w:val="24"/>
                <w:szCs w:val="28"/>
              </w:rPr>
              <w:t>108年2月</w:t>
            </w:r>
          </w:p>
        </w:tc>
        <w:tc>
          <w:tcPr>
            <w:tcW w:w="1276" w:type="dxa"/>
            <w:vAlign w:val="center"/>
          </w:tcPr>
          <w:p w14:paraId="2B9A8DFA"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204,000</w:t>
            </w:r>
          </w:p>
        </w:tc>
        <w:tc>
          <w:tcPr>
            <w:tcW w:w="1129" w:type="dxa"/>
            <w:vAlign w:val="center"/>
          </w:tcPr>
          <w:p w14:paraId="6345754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138,000</w:t>
            </w:r>
          </w:p>
        </w:tc>
        <w:tc>
          <w:tcPr>
            <w:tcW w:w="1564" w:type="dxa"/>
            <w:vAlign w:val="center"/>
          </w:tcPr>
          <w:p w14:paraId="7AB10D3D"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逾期未補正身分查核文件</w:t>
            </w:r>
          </w:p>
        </w:tc>
      </w:tr>
      <w:tr w:rsidR="0002648A" w:rsidRPr="0002648A" w14:paraId="7FA63683" w14:textId="77777777" w:rsidTr="004038EF">
        <w:trPr>
          <w:trHeight w:val="414"/>
        </w:trPr>
        <w:tc>
          <w:tcPr>
            <w:tcW w:w="426" w:type="dxa"/>
            <w:vAlign w:val="center"/>
          </w:tcPr>
          <w:p w14:paraId="7B4ABCD2"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8</w:t>
            </w:r>
          </w:p>
        </w:tc>
        <w:tc>
          <w:tcPr>
            <w:tcW w:w="567" w:type="dxa"/>
            <w:vAlign w:val="center"/>
          </w:tcPr>
          <w:p w14:paraId="7D3ABC3F"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105</w:t>
            </w:r>
          </w:p>
        </w:tc>
        <w:tc>
          <w:tcPr>
            <w:tcW w:w="992" w:type="dxa"/>
            <w:vAlign w:val="center"/>
          </w:tcPr>
          <w:p w14:paraId="5154B5BF"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李○</w:t>
            </w:r>
          </w:p>
        </w:tc>
        <w:tc>
          <w:tcPr>
            <w:tcW w:w="992" w:type="dxa"/>
            <w:vAlign w:val="center"/>
          </w:tcPr>
          <w:p w14:paraId="39CD39C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384,980</w:t>
            </w:r>
          </w:p>
        </w:tc>
        <w:tc>
          <w:tcPr>
            <w:tcW w:w="851" w:type="dxa"/>
            <w:vAlign w:val="center"/>
          </w:tcPr>
          <w:p w14:paraId="112E558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4,000</w:t>
            </w:r>
          </w:p>
        </w:tc>
        <w:tc>
          <w:tcPr>
            <w:tcW w:w="850" w:type="dxa"/>
            <w:vAlign w:val="center"/>
          </w:tcPr>
          <w:p w14:paraId="39939B12"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續發中</w:t>
            </w:r>
          </w:p>
        </w:tc>
        <w:tc>
          <w:tcPr>
            <w:tcW w:w="1134" w:type="dxa"/>
            <w:vAlign w:val="center"/>
          </w:tcPr>
          <w:p w14:paraId="6EB0CD8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 xml:space="preserve">　</w:t>
            </w:r>
          </w:p>
        </w:tc>
        <w:tc>
          <w:tcPr>
            <w:tcW w:w="1276" w:type="dxa"/>
            <w:vAlign w:val="center"/>
          </w:tcPr>
          <w:p w14:paraId="0FC921D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232,000</w:t>
            </w:r>
          </w:p>
        </w:tc>
        <w:tc>
          <w:tcPr>
            <w:tcW w:w="1129" w:type="dxa"/>
            <w:vAlign w:val="center"/>
          </w:tcPr>
          <w:p w14:paraId="3223E356"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564" w:type="dxa"/>
            <w:vAlign w:val="center"/>
          </w:tcPr>
          <w:p w14:paraId="25D536DB"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r w:rsidR="0002648A" w:rsidRPr="0002648A" w14:paraId="6FE82E2A" w14:textId="77777777" w:rsidTr="004038EF">
        <w:trPr>
          <w:trHeight w:val="414"/>
        </w:trPr>
        <w:tc>
          <w:tcPr>
            <w:tcW w:w="426" w:type="dxa"/>
            <w:vAlign w:val="center"/>
          </w:tcPr>
          <w:p w14:paraId="26864052"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9</w:t>
            </w:r>
          </w:p>
        </w:tc>
        <w:tc>
          <w:tcPr>
            <w:tcW w:w="567" w:type="dxa"/>
            <w:vAlign w:val="center"/>
          </w:tcPr>
          <w:p w14:paraId="075E3FA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106</w:t>
            </w:r>
          </w:p>
        </w:tc>
        <w:tc>
          <w:tcPr>
            <w:tcW w:w="992" w:type="dxa"/>
            <w:vAlign w:val="center"/>
          </w:tcPr>
          <w:p w14:paraId="45BD273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朱○和</w:t>
            </w:r>
          </w:p>
        </w:tc>
        <w:tc>
          <w:tcPr>
            <w:tcW w:w="992" w:type="dxa"/>
            <w:vAlign w:val="center"/>
          </w:tcPr>
          <w:p w14:paraId="049717C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403,500</w:t>
            </w:r>
          </w:p>
        </w:tc>
        <w:tc>
          <w:tcPr>
            <w:tcW w:w="851" w:type="dxa"/>
            <w:vAlign w:val="center"/>
          </w:tcPr>
          <w:p w14:paraId="3377946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6,000</w:t>
            </w:r>
          </w:p>
        </w:tc>
        <w:tc>
          <w:tcPr>
            <w:tcW w:w="850" w:type="dxa"/>
            <w:vAlign w:val="center"/>
          </w:tcPr>
          <w:p w14:paraId="0D859B06"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續發中</w:t>
            </w:r>
          </w:p>
        </w:tc>
        <w:tc>
          <w:tcPr>
            <w:tcW w:w="1134" w:type="dxa"/>
            <w:vAlign w:val="center"/>
          </w:tcPr>
          <w:p w14:paraId="5998F9F6"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 xml:space="preserve">　</w:t>
            </w:r>
          </w:p>
        </w:tc>
        <w:tc>
          <w:tcPr>
            <w:tcW w:w="1276" w:type="dxa"/>
            <w:vAlign w:val="center"/>
          </w:tcPr>
          <w:p w14:paraId="5CBA48D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276,000</w:t>
            </w:r>
          </w:p>
        </w:tc>
        <w:tc>
          <w:tcPr>
            <w:tcW w:w="1129" w:type="dxa"/>
            <w:vAlign w:val="center"/>
          </w:tcPr>
          <w:p w14:paraId="7188CD8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564" w:type="dxa"/>
            <w:vAlign w:val="center"/>
          </w:tcPr>
          <w:p w14:paraId="284165B9"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r w:rsidR="0002648A" w:rsidRPr="0002648A" w14:paraId="582EA564" w14:textId="77777777" w:rsidTr="004038EF">
        <w:trPr>
          <w:trHeight w:val="414"/>
        </w:trPr>
        <w:tc>
          <w:tcPr>
            <w:tcW w:w="426" w:type="dxa"/>
            <w:vAlign w:val="center"/>
          </w:tcPr>
          <w:p w14:paraId="393FF7C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w:t>
            </w:r>
          </w:p>
        </w:tc>
        <w:tc>
          <w:tcPr>
            <w:tcW w:w="567" w:type="dxa"/>
            <w:vAlign w:val="center"/>
          </w:tcPr>
          <w:p w14:paraId="66120E5F"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107</w:t>
            </w:r>
          </w:p>
        </w:tc>
        <w:tc>
          <w:tcPr>
            <w:tcW w:w="992" w:type="dxa"/>
            <w:vAlign w:val="center"/>
          </w:tcPr>
          <w:p w14:paraId="5DBE345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伍○</w:t>
            </w:r>
          </w:p>
        </w:tc>
        <w:tc>
          <w:tcPr>
            <w:tcW w:w="992" w:type="dxa"/>
            <w:vAlign w:val="center"/>
          </w:tcPr>
          <w:p w14:paraId="64EBDC8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400,160</w:t>
            </w:r>
          </w:p>
        </w:tc>
        <w:tc>
          <w:tcPr>
            <w:tcW w:w="851" w:type="dxa"/>
            <w:vAlign w:val="center"/>
          </w:tcPr>
          <w:p w14:paraId="477813D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4,000</w:t>
            </w:r>
          </w:p>
        </w:tc>
        <w:tc>
          <w:tcPr>
            <w:tcW w:w="850" w:type="dxa"/>
            <w:vAlign w:val="center"/>
          </w:tcPr>
          <w:p w14:paraId="649DEF0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續發中</w:t>
            </w:r>
          </w:p>
        </w:tc>
        <w:tc>
          <w:tcPr>
            <w:tcW w:w="1134" w:type="dxa"/>
            <w:vAlign w:val="center"/>
          </w:tcPr>
          <w:p w14:paraId="19E8BEA9"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 xml:space="preserve">　</w:t>
            </w:r>
          </w:p>
        </w:tc>
        <w:tc>
          <w:tcPr>
            <w:tcW w:w="1276" w:type="dxa"/>
            <w:vAlign w:val="center"/>
          </w:tcPr>
          <w:p w14:paraId="10E7135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140,000</w:t>
            </w:r>
          </w:p>
        </w:tc>
        <w:tc>
          <w:tcPr>
            <w:tcW w:w="1129" w:type="dxa"/>
            <w:vAlign w:val="center"/>
          </w:tcPr>
          <w:p w14:paraId="0BDCCD9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564" w:type="dxa"/>
            <w:vAlign w:val="center"/>
          </w:tcPr>
          <w:p w14:paraId="30C6DD90"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r w:rsidR="0002648A" w:rsidRPr="0002648A" w14:paraId="345F38CC" w14:textId="77777777" w:rsidTr="004038EF">
        <w:trPr>
          <w:trHeight w:val="414"/>
        </w:trPr>
        <w:tc>
          <w:tcPr>
            <w:tcW w:w="426" w:type="dxa"/>
            <w:vAlign w:val="center"/>
          </w:tcPr>
          <w:p w14:paraId="108BE37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11</w:t>
            </w:r>
          </w:p>
        </w:tc>
        <w:tc>
          <w:tcPr>
            <w:tcW w:w="567" w:type="dxa"/>
            <w:vAlign w:val="center"/>
          </w:tcPr>
          <w:p w14:paraId="61A31D68"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108</w:t>
            </w:r>
          </w:p>
        </w:tc>
        <w:tc>
          <w:tcPr>
            <w:tcW w:w="992" w:type="dxa"/>
            <w:vAlign w:val="center"/>
          </w:tcPr>
          <w:p w14:paraId="49AC074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阮○強</w:t>
            </w:r>
          </w:p>
        </w:tc>
        <w:tc>
          <w:tcPr>
            <w:tcW w:w="992" w:type="dxa"/>
            <w:vAlign w:val="center"/>
          </w:tcPr>
          <w:p w14:paraId="67A1241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443,660</w:t>
            </w:r>
          </w:p>
        </w:tc>
        <w:tc>
          <w:tcPr>
            <w:tcW w:w="851" w:type="dxa"/>
            <w:vAlign w:val="center"/>
          </w:tcPr>
          <w:p w14:paraId="2BF23749"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6,000</w:t>
            </w:r>
          </w:p>
        </w:tc>
        <w:tc>
          <w:tcPr>
            <w:tcW w:w="850" w:type="dxa"/>
            <w:vAlign w:val="center"/>
          </w:tcPr>
          <w:p w14:paraId="063FB67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續發中</w:t>
            </w:r>
          </w:p>
        </w:tc>
        <w:tc>
          <w:tcPr>
            <w:tcW w:w="1134" w:type="dxa"/>
            <w:vAlign w:val="center"/>
          </w:tcPr>
          <w:p w14:paraId="554725D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 xml:space="preserve">　</w:t>
            </w:r>
          </w:p>
        </w:tc>
        <w:tc>
          <w:tcPr>
            <w:tcW w:w="1276" w:type="dxa"/>
            <w:vAlign w:val="center"/>
          </w:tcPr>
          <w:p w14:paraId="25831DD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105,000</w:t>
            </w:r>
          </w:p>
        </w:tc>
        <w:tc>
          <w:tcPr>
            <w:tcW w:w="1129" w:type="dxa"/>
            <w:vAlign w:val="center"/>
          </w:tcPr>
          <w:p w14:paraId="321D9E0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564" w:type="dxa"/>
            <w:vAlign w:val="center"/>
          </w:tcPr>
          <w:p w14:paraId="35450861"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r w:rsidR="0002648A" w:rsidRPr="0002648A" w14:paraId="6031D6B8" w14:textId="77777777" w:rsidTr="004038EF">
        <w:trPr>
          <w:trHeight w:val="414"/>
        </w:trPr>
        <w:tc>
          <w:tcPr>
            <w:tcW w:w="426" w:type="dxa"/>
            <w:vAlign w:val="center"/>
          </w:tcPr>
          <w:p w14:paraId="4412AF7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12</w:t>
            </w:r>
          </w:p>
        </w:tc>
        <w:tc>
          <w:tcPr>
            <w:tcW w:w="567" w:type="dxa"/>
            <w:vAlign w:val="center"/>
          </w:tcPr>
          <w:p w14:paraId="1BE35642"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108</w:t>
            </w:r>
          </w:p>
        </w:tc>
        <w:tc>
          <w:tcPr>
            <w:tcW w:w="992" w:type="dxa"/>
            <w:vAlign w:val="center"/>
          </w:tcPr>
          <w:p w14:paraId="7B70E183"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黎○松</w:t>
            </w:r>
          </w:p>
        </w:tc>
        <w:tc>
          <w:tcPr>
            <w:tcW w:w="992" w:type="dxa"/>
            <w:vAlign w:val="center"/>
          </w:tcPr>
          <w:p w14:paraId="34885FF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451,000</w:t>
            </w:r>
          </w:p>
        </w:tc>
        <w:tc>
          <w:tcPr>
            <w:tcW w:w="851" w:type="dxa"/>
            <w:vAlign w:val="center"/>
          </w:tcPr>
          <w:p w14:paraId="6ED7616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4,000</w:t>
            </w:r>
          </w:p>
        </w:tc>
        <w:tc>
          <w:tcPr>
            <w:tcW w:w="850" w:type="dxa"/>
            <w:vAlign w:val="center"/>
          </w:tcPr>
          <w:p w14:paraId="57C1576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續發中</w:t>
            </w:r>
          </w:p>
        </w:tc>
        <w:tc>
          <w:tcPr>
            <w:tcW w:w="1134" w:type="dxa"/>
            <w:vAlign w:val="center"/>
          </w:tcPr>
          <w:p w14:paraId="2F421ADA"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 xml:space="preserve">　</w:t>
            </w:r>
          </w:p>
        </w:tc>
        <w:tc>
          <w:tcPr>
            <w:tcW w:w="1276" w:type="dxa"/>
            <w:vAlign w:val="center"/>
          </w:tcPr>
          <w:p w14:paraId="160CE54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88,000</w:t>
            </w:r>
          </w:p>
        </w:tc>
        <w:tc>
          <w:tcPr>
            <w:tcW w:w="1129" w:type="dxa"/>
            <w:vAlign w:val="center"/>
          </w:tcPr>
          <w:p w14:paraId="07C4A498"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564" w:type="dxa"/>
            <w:vAlign w:val="center"/>
          </w:tcPr>
          <w:p w14:paraId="1DEB1FDB"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r w:rsidR="0002648A" w:rsidRPr="0002648A" w14:paraId="2224A8DD" w14:textId="77777777" w:rsidTr="004038EF">
        <w:trPr>
          <w:trHeight w:val="20"/>
        </w:trPr>
        <w:tc>
          <w:tcPr>
            <w:tcW w:w="426" w:type="dxa"/>
            <w:vAlign w:val="center"/>
          </w:tcPr>
          <w:p w14:paraId="7307399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13</w:t>
            </w:r>
          </w:p>
        </w:tc>
        <w:tc>
          <w:tcPr>
            <w:tcW w:w="567" w:type="dxa"/>
            <w:vAlign w:val="center"/>
          </w:tcPr>
          <w:p w14:paraId="77395382"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109</w:t>
            </w:r>
          </w:p>
        </w:tc>
        <w:tc>
          <w:tcPr>
            <w:tcW w:w="992" w:type="dxa"/>
            <w:vAlign w:val="center"/>
          </w:tcPr>
          <w:p w14:paraId="6D45939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阮○俊</w:t>
            </w:r>
          </w:p>
        </w:tc>
        <w:tc>
          <w:tcPr>
            <w:tcW w:w="992" w:type="dxa"/>
            <w:vAlign w:val="center"/>
          </w:tcPr>
          <w:p w14:paraId="213C015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462,000</w:t>
            </w:r>
          </w:p>
        </w:tc>
        <w:tc>
          <w:tcPr>
            <w:tcW w:w="851" w:type="dxa"/>
            <w:vAlign w:val="center"/>
          </w:tcPr>
          <w:p w14:paraId="160B44D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6,000</w:t>
            </w:r>
          </w:p>
        </w:tc>
        <w:tc>
          <w:tcPr>
            <w:tcW w:w="850" w:type="dxa"/>
            <w:vAlign w:val="center"/>
          </w:tcPr>
          <w:p w14:paraId="495C995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已停發</w:t>
            </w:r>
          </w:p>
        </w:tc>
        <w:tc>
          <w:tcPr>
            <w:tcW w:w="1134" w:type="dxa"/>
            <w:vAlign w:val="center"/>
          </w:tcPr>
          <w:p w14:paraId="0074538A"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4"/>
                <w:szCs w:val="28"/>
              </w:rPr>
              <w:t>110年1月</w:t>
            </w:r>
          </w:p>
        </w:tc>
        <w:tc>
          <w:tcPr>
            <w:tcW w:w="1276" w:type="dxa"/>
            <w:vAlign w:val="center"/>
          </w:tcPr>
          <w:p w14:paraId="09B584F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78,000</w:t>
            </w:r>
          </w:p>
        </w:tc>
        <w:tc>
          <w:tcPr>
            <w:tcW w:w="1129" w:type="dxa"/>
            <w:vAlign w:val="center"/>
          </w:tcPr>
          <w:p w14:paraId="13B9C0AF"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564" w:type="dxa"/>
            <w:vAlign w:val="center"/>
          </w:tcPr>
          <w:p w14:paraId="5821C237"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逾期未補正身分查核文件</w:t>
            </w:r>
          </w:p>
        </w:tc>
      </w:tr>
      <w:tr w:rsidR="0002648A" w:rsidRPr="0002648A" w14:paraId="2FA7A8FD" w14:textId="77777777" w:rsidTr="004038EF">
        <w:trPr>
          <w:trHeight w:val="20"/>
        </w:trPr>
        <w:tc>
          <w:tcPr>
            <w:tcW w:w="426" w:type="dxa"/>
            <w:vAlign w:val="center"/>
          </w:tcPr>
          <w:p w14:paraId="736EDF3A"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14</w:t>
            </w:r>
          </w:p>
        </w:tc>
        <w:tc>
          <w:tcPr>
            <w:tcW w:w="567" w:type="dxa"/>
            <w:vAlign w:val="center"/>
          </w:tcPr>
          <w:p w14:paraId="7F76B61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109</w:t>
            </w:r>
          </w:p>
        </w:tc>
        <w:tc>
          <w:tcPr>
            <w:tcW w:w="992" w:type="dxa"/>
            <w:vAlign w:val="center"/>
          </w:tcPr>
          <w:p w14:paraId="0833B01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JA○AM</w:t>
            </w:r>
          </w:p>
        </w:tc>
        <w:tc>
          <w:tcPr>
            <w:tcW w:w="992" w:type="dxa"/>
            <w:vAlign w:val="center"/>
          </w:tcPr>
          <w:p w14:paraId="41F69328"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480,000</w:t>
            </w:r>
          </w:p>
        </w:tc>
        <w:tc>
          <w:tcPr>
            <w:tcW w:w="851" w:type="dxa"/>
            <w:vAlign w:val="center"/>
          </w:tcPr>
          <w:p w14:paraId="2B783F99"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4,424</w:t>
            </w:r>
          </w:p>
        </w:tc>
        <w:tc>
          <w:tcPr>
            <w:tcW w:w="850" w:type="dxa"/>
            <w:vAlign w:val="center"/>
          </w:tcPr>
          <w:p w14:paraId="3F2C90C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已結案</w:t>
            </w:r>
            <w:r w:rsidRPr="0002648A">
              <w:rPr>
                <w:rFonts w:hAnsi="標楷體" w:cs="新細明體"/>
                <w:spacing w:val="-20"/>
                <w:kern w:val="0"/>
                <w:sz w:val="28"/>
                <w:szCs w:val="28"/>
              </w:rPr>
              <w:t>(死亡)</w:t>
            </w:r>
          </w:p>
        </w:tc>
        <w:tc>
          <w:tcPr>
            <w:tcW w:w="1134" w:type="dxa"/>
            <w:vAlign w:val="center"/>
          </w:tcPr>
          <w:p w14:paraId="2BBBAF23"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 xml:space="preserve">　</w:t>
            </w:r>
          </w:p>
        </w:tc>
        <w:tc>
          <w:tcPr>
            <w:tcW w:w="1276" w:type="dxa"/>
            <w:vAlign w:val="center"/>
          </w:tcPr>
          <w:p w14:paraId="5A3AA110"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4,424</w:t>
            </w:r>
          </w:p>
        </w:tc>
        <w:tc>
          <w:tcPr>
            <w:tcW w:w="1129" w:type="dxa"/>
            <w:vAlign w:val="center"/>
          </w:tcPr>
          <w:p w14:paraId="1641CA5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564" w:type="dxa"/>
            <w:vAlign w:val="center"/>
          </w:tcPr>
          <w:p w14:paraId="74FD2CAC"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r w:rsidR="0002648A" w:rsidRPr="0002648A" w14:paraId="3140CD09" w14:textId="77777777" w:rsidTr="004038EF">
        <w:trPr>
          <w:trHeight w:val="509"/>
        </w:trPr>
        <w:tc>
          <w:tcPr>
            <w:tcW w:w="5812" w:type="dxa"/>
            <w:gridSpan w:val="7"/>
            <w:vAlign w:val="center"/>
          </w:tcPr>
          <w:p w14:paraId="4E0AB7F8"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合計</w:t>
            </w:r>
          </w:p>
        </w:tc>
        <w:tc>
          <w:tcPr>
            <w:tcW w:w="1276" w:type="dxa"/>
            <w:vAlign w:val="center"/>
          </w:tcPr>
          <w:p w14:paraId="0C40789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2,852,110</w:t>
            </w:r>
          </w:p>
        </w:tc>
        <w:tc>
          <w:tcPr>
            <w:tcW w:w="1129" w:type="dxa"/>
            <w:vAlign w:val="center"/>
          </w:tcPr>
          <w:p w14:paraId="205E137E" w14:textId="77777777" w:rsidR="00F779D6" w:rsidRPr="0002648A" w:rsidRDefault="00E91A58">
            <w:pPr>
              <w:widowControl/>
              <w:jc w:val="center"/>
              <w:rPr>
                <w:rFonts w:hAnsi="標楷體" w:cs="新細明體"/>
                <w:b/>
                <w:spacing w:val="-20"/>
                <w:kern w:val="0"/>
                <w:sz w:val="28"/>
                <w:szCs w:val="28"/>
                <w:u w:val="single"/>
              </w:rPr>
            </w:pPr>
            <w:r w:rsidRPr="0002648A">
              <w:rPr>
                <w:rFonts w:hAnsi="標楷體" w:cs="新細明體"/>
                <w:b/>
                <w:spacing w:val="-20"/>
                <w:kern w:val="0"/>
                <w:sz w:val="28"/>
                <w:szCs w:val="28"/>
                <w:u w:val="single"/>
              </w:rPr>
              <w:t>947,424</w:t>
            </w:r>
          </w:p>
        </w:tc>
        <w:tc>
          <w:tcPr>
            <w:tcW w:w="1564" w:type="dxa"/>
            <w:vAlign w:val="center"/>
          </w:tcPr>
          <w:p w14:paraId="541E80D2"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bl>
    <w:p w14:paraId="1E069675" w14:textId="77777777" w:rsidR="00F779D6" w:rsidRPr="0002648A" w:rsidRDefault="00E91A58">
      <w:pPr>
        <w:pStyle w:val="0"/>
        <w:ind w:leftChars="0" w:left="0"/>
        <w:rPr>
          <w:sz w:val="24"/>
          <w:szCs w:val="18"/>
        </w:rPr>
      </w:pPr>
      <w:r w:rsidRPr="0002648A">
        <w:rPr>
          <w:rFonts w:hint="eastAsia"/>
          <w:sz w:val="24"/>
          <w:szCs w:val="18"/>
        </w:rPr>
        <w:t>資料來源：勞動部。</w:t>
      </w:r>
    </w:p>
    <w:p w14:paraId="7DC6C537" w14:textId="77777777" w:rsidR="00B76C3C" w:rsidRPr="0002648A" w:rsidRDefault="00B76C3C">
      <w:pPr>
        <w:pStyle w:val="0"/>
        <w:ind w:leftChars="0" w:left="0"/>
        <w:rPr>
          <w:sz w:val="24"/>
          <w:szCs w:val="18"/>
        </w:rPr>
      </w:pPr>
    </w:p>
    <w:p w14:paraId="4D88D075" w14:textId="77777777" w:rsidR="00F779D6" w:rsidRPr="0002648A" w:rsidRDefault="00E91A58" w:rsidP="001E7072">
      <w:pPr>
        <w:pStyle w:val="4"/>
        <w:ind w:left="1560"/>
      </w:pPr>
      <w:r w:rsidRPr="0002648A">
        <w:rPr>
          <w:rFonts w:hint="eastAsia"/>
        </w:rPr>
        <w:t>職業災害勞工保護法</w:t>
      </w:r>
      <w:r w:rsidR="00B117DC" w:rsidRPr="0002648A">
        <w:rPr>
          <w:rFonts w:hint="eastAsia"/>
        </w:rPr>
        <w:t>規定的</w:t>
      </w:r>
      <w:r w:rsidRPr="0002648A">
        <w:rPr>
          <w:rFonts w:hint="eastAsia"/>
        </w:rPr>
        <w:t>失能生活津貼</w:t>
      </w:r>
    </w:p>
    <w:p w14:paraId="14B1ED8D" w14:textId="77777777" w:rsidR="00F779D6" w:rsidRPr="0002648A" w:rsidRDefault="00E91A58" w:rsidP="001E7072">
      <w:pPr>
        <w:pStyle w:val="3"/>
        <w:numPr>
          <w:ilvl w:val="2"/>
          <w:numId w:val="0"/>
        </w:numPr>
        <w:ind w:left="1560"/>
      </w:pPr>
      <w:r w:rsidRPr="0002648A">
        <w:t xml:space="preserve">    </w:t>
      </w:r>
      <w:r w:rsidRPr="0002648A">
        <w:rPr>
          <w:rFonts w:hint="eastAsia"/>
        </w:rPr>
        <w:t>依</w:t>
      </w:r>
      <w:r w:rsidR="007440B0" w:rsidRPr="0002648A">
        <w:rPr>
          <w:rFonts w:hint="eastAsia"/>
        </w:rPr>
        <w:t>據</w:t>
      </w:r>
      <w:r w:rsidRPr="0002648A">
        <w:rPr>
          <w:rFonts w:hint="eastAsia"/>
        </w:rPr>
        <w:t>職業災害勞工保護法第8條及第9條規定略以，勞工因職業災害致遺存障害，喪失部分或全部工作能力，符合勞工保險失能給付標準表第1至第7等級失能項目，得請領失能生活津貼。</w:t>
      </w:r>
    </w:p>
    <w:p w14:paraId="08F2F3EC" w14:textId="77777777" w:rsidR="00F779D6" w:rsidRPr="0002648A" w:rsidRDefault="00E91A58" w:rsidP="001E7072">
      <w:pPr>
        <w:pStyle w:val="5"/>
      </w:pPr>
      <w:r w:rsidRPr="0002648A">
        <w:rPr>
          <w:rFonts w:hint="eastAsia"/>
        </w:rPr>
        <w:lastRenderedPageBreak/>
        <w:t>相關手續及程序</w:t>
      </w:r>
    </w:p>
    <w:p w14:paraId="6B8452F6" w14:textId="0D6B235A" w:rsidR="00F779D6" w:rsidRPr="0002648A" w:rsidRDefault="00E91A58" w:rsidP="001E7072">
      <w:pPr>
        <w:pStyle w:val="6"/>
      </w:pPr>
      <w:r w:rsidRPr="0002648A">
        <w:rPr>
          <w:rFonts w:hint="eastAsia"/>
        </w:rPr>
        <w:t>移工返國後如需申請失能生活津貼，依職業災害勞工補助及核發辦法第12條第2項規定，須檢附申請書、診斷書及存摺封面影本，由本人或委託他人以郵寄方式向職安署提出申請。另參照勞保條例施行細則第54條規定，所提供文件如為我國政府機關以外製作者，應經我國駐外使領館、代表處或辦事處驗證。上述文件為外文者，應檢附經相關單位驗證或國內公證人認證之中文譯本。</w:t>
      </w:r>
    </w:p>
    <w:p w14:paraId="4E6FAA57" w14:textId="77777777" w:rsidR="00F779D6" w:rsidRPr="0002648A" w:rsidRDefault="00E91A58" w:rsidP="001E7072">
      <w:pPr>
        <w:pStyle w:val="6"/>
      </w:pPr>
      <w:r w:rsidRPr="0002648A">
        <w:rPr>
          <w:rFonts w:hint="eastAsia"/>
        </w:rPr>
        <w:t>無論移工返國前或返國後提出申請，其程序及必要文件並無差異。惟返國後始提出申請者，因部分文件並非由我國政府機關製作，為審查補助需要，因此需依前點說明一併檢附驗證及認證之文件憑辦。</w:t>
      </w:r>
    </w:p>
    <w:p w14:paraId="2CE6B8ED" w14:textId="4680C89F" w:rsidR="00F779D6" w:rsidRPr="0002648A" w:rsidRDefault="00E91A58" w:rsidP="001E7072">
      <w:pPr>
        <w:pStyle w:val="5"/>
      </w:pPr>
      <w:r w:rsidRPr="0002648A">
        <w:rPr>
          <w:rFonts w:hint="eastAsia"/>
        </w:rPr>
        <w:t>依規定同一傷病事由，請領職災失能津貼合計以5年為限</w:t>
      </w:r>
      <w:r w:rsidR="00D61DE0" w:rsidRPr="0002648A">
        <w:rPr>
          <w:rFonts w:hint="eastAsia"/>
        </w:rPr>
        <w:t>，</w:t>
      </w:r>
      <w:r w:rsidRPr="0002648A">
        <w:rPr>
          <w:rFonts w:hint="eastAsia"/>
        </w:rPr>
        <w:t>又每年須檢具勞工保險失能診斷書送職安署辦理續領。得免檢具失能診斷書者</w:t>
      </w:r>
      <w:r w:rsidRPr="0002648A">
        <w:rPr>
          <w:rStyle w:val="aff4"/>
        </w:rPr>
        <w:footnoteReference w:id="42"/>
      </w:r>
      <w:r w:rsidRPr="0002648A">
        <w:rPr>
          <w:rFonts w:hint="eastAsia"/>
        </w:rPr>
        <w:t>之資格條件及對於返國失能移工之適用情形：</w:t>
      </w:r>
    </w:p>
    <w:p w14:paraId="2A513676" w14:textId="77777777" w:rsidR="00F779D6" w:rsidRPr="0002648A" w:rsidRDefault="00E91A58" w:rsidP="001E7072">
      <w:pPr>
        <w:pStyle w:val="6"/>
      </w:pPr>
      <w:r w:rsidRPr="0002648A">
        <w:rPr>
          <w:rFonts w:hint="eastAsia"/>
        </w:rPr>
        <w:t>職業災害勞工保護法規定之失能生活津貼，依失能等級不同，每月發給6,200元或8,700元不等之金額，最長發給5年，每屆滿1年之前，應重新開具載有最新失能症狀之勞工保險失能診斷書向職安署申請續領次年度之津貼。</w:t>
      </w:r>
    </w:p>
    <w:p w14:paraId="08A328F5" w14:textId="77777777" w:rsidR="00F779D6" w:rsidRPr="0002648A" w:rsidRDefault="00E91A58" w:rsidP="001E7072">
      <w:pPr>
        <w:pStyle w:val="6"/>
        <w:rPr>
          <w:u w:val="single"/>
        </w:rPr>
      </w:pPr>
      <w:r w:rsidRPr="0002648A">
        <w:rPr>
          <w:rFonts w:hint="eastAsia"/>
        </w:rPr>
        <w:t>考量部分勞工之失能症狀難以改善，為簡政便民，部分失能項目之勞工申請續領失能生活津貼時，</w:t>
      </w:r>
      <w:r w:rsidRPr="0002648A">
        <w:rPr>
          <w:rFonts w:hint="eastAsia"/>
          <w:u w:val="single"/>
        </w:rPr>
        <w:t>同意得免重新開具勞工保險失能</w:t>
      </w:r>
      <w:r w:rsidRPr="0002648A">
        <w:rPr>
          <w:rFonts w:hint="eastAsia"/>
          <w:u w:val="single"/>
        </w:rPr>
        <w:lastRenderedPageBreak/>
        <w:t>診斷書。包含截肢、器官摘除、視力及聽力減損、精神、神經、胸腹部臟器及皮膚排汗功能喪失達終身無工作能力者等，約占全部失能項目近七成</w:t>
      </w:r>
      <w:r w:rsidRPr="0002648A">
        <w:rPr>
          <w:rFonts w:hint="eastAsia"/>
        </w:rPr>
        <w:t>。</w:t>
      </w:r>
    </w:p>
    <w:p w14:paraId="7666FB8B" w14:textId="77777777" w:rsidR="00F779D6" w:rsidRPr="0002648A" w:rsidRDefault="00E91A58" w:rsidP="001E7072">
      <w:pPr>
        <w:pStyle w:val="6"/>
      </w:pPr>
      <w:r w:rsidRPr="0002648A">
        <w:rPr>
          <w:rFonts w:hint="eastAsia"/>
        </w:rPr>
        <w:t>惟勞工於失能生活津貼發放期間死亡，依法僅可發放至勞工死亡當月，本國</w:t>
      </w:r>
      <w:r w:rsidR="00B117DC" w:rsidRPr="0002648A">
        <w:rPr>
          <w:rFonts w:hint="eastAsia"/>
        </w:rPr>
        <w:t>籍</w:t>
      </w:r>
      <w:r w:rsidRPr="0002648A">
        <w:rPr>
          <w:rFonts w:hint="eastAsia"/>
        </w:rPr>
        <w:t>勞工部分，職安署由每月勾稽內政部之戶政資訊系統之死亡註記，以避免造成死亡後仍持續發給，導致須辦理收回之情事發生。至於移工部分，因無法掌握移工來源國之戶政資料，運用類似之戶政勾稽機制比對其生存狀況，故除於核定函載明發給年限、返國後續領方式及停發等規定外，並請移工於次年辦理續領時，重新開立診斷書，以確認其生存狀況，避免造成溢發津貼致須辦理收回之情事發生。惟移工如於申請續領時檢附其尚生存之相關證明文件，自可無須再行檢附診斷書。</w:t>
      </w:r>
    </w:p>
    <w:p w14:paraId="67CCFAB4" w14:textId="77777777" w:rsidR="00F779D6" w:rsidRPr="0002648A" w:rsidRDefault="00E91A58" w:rsidP="001E7072">
      <w:pPr>
        <w:pStyle w:val="5"/>
      </w:pPr>
      <w:r w:rsidRPr="0002648A">
        <w:rPr>
          <w:rFonts w:hint="eastAsia"/>
        </w:rPr>
        <w:t>近10年得請領職災失能津貼之移工之人數、返國後未再續領職災失能津貼之人數及應可領取之金額</w:t>
      </w:r>
    </w:p>
    <w:p w14:paraId="3DBACB4B" w14:textId="77777777" w:rsidR="00F779D6" w:rsidRPr="0002648A" w:rsidRDefault="00E91A58" w:rsidP="001E7072">
      <w:pPr>
        <w:pStyle w:val="6"/>
      </w:pPr>
      <w:bookmarkStart w:id="7" w:name="_Hlk87631875"/>
      <w:r w:rsidRPr="0002648A">
        <w:rPr>
          <w:rFonts w:hint="eastAsia"/>
        </w:rPr>
        <w:t>近10年(100</w:t>
      </w:r>
      <w:r w:rsidR="00B873F1" w:rsidRPr="0002648A">
        <w:rPr>
          <w:rFonts w:hint="eastAsia"/>
        </w:rPr>
        <w:t>至</w:t>
      </w:r>
      <w:r w:rsidRPr="0002648A">
        <w:rPr>
          <w:rFonts w:hint="eastAsia"/>
        </w:rPr>
        <w:t>109年)，共</w:t>
      </w:r>
      <w:r w:rsidR="007440B0" w:rsidRPr="0002648A">
        <w:rPr>
          <w:rFonts w:hint="eastAsia"/>
        </w:rPr>
        <w:t>有</w:t>
      </w:r>
      <w:r w:rsidRPr="0002648A">
        <w:t>18</w:t>
      </w:r>
      <w:r w:rsidRPr="0002648A">
        <w:rPr>
          <w:rFonts w:hint="eastAsia"/>
        </w:rPr>
        <w:t>7名移工符合失能生活津貼</w:t>
      </w:r>
      <w:r w:rsidR="00B873F1" w:rsidRPr="0002648A">
        <w:rPr>
          <w:rFonts w:hint="eastAsia"/>
        </w:rPr>
        <w:t>的</w:t>
      </w:r>
      <w:r w:rsidRPr="0002648A">
        <w:rPr>
          <w:rFonts w:hint="eastAsia"/>
        </w:rPr>
        <w:t>申請資格，132名未提出申請，其餘5</w:t>
      </w:r>
      <w:r w:rsidRPr="0002648A">
        <w:t>5</w:t>
      </w:r>
      <w:r w:rsidRPr="0002648A">
        <w:rPr>
          <w:rFonts w:hint="eastAsia"/>
        </w:rPr>
        <w:t>名已提出申請者中，有11名已領滿最長發放年限5年，</w:t>
      </w:r>
      <w:r w:rsidRPr="0002648A">
        <w:t>1</w:t>
      </w:r>
      <w:r w:rsidRPr="0002648A">
        <w:rPr>
          <w:rFonts w:hint="eastAsia"/>
        </w:rPr>
        <w:t>7名仍在持續發放中，其餘27名中斷續領(含返國後未申請續領，以及有申請續領惟最後一次申請迄今中斷2年以上者)。</w:t>
      </w:r>
    </w:p>
    <w:p w14:paraId="4215D868" w14:textId="2A2C0482" w:rsidR="00F779D6" w:rsidRPr="0002648A" w:rsidRDefault="00E91A58" w:rsidP="001E7072">
      <w:pPr>
        <w:pStyle w:val="6"/>
      </w:pPr>
      <w:r w:rsidRPr="0002648A">
        <w:rPr>
          <w:rFonts w:hint="eastAsia"/>
        </w:rPr>
        <w:t>以上從未申請及中斷續領之移工，共計159名，如有提出申請並逐年辦理續領，且未於請領期間死亡或失能程度改善至不符申請資</w:t>
      </w:r>
      <w:r w:rsidRPr="0002648A">
        <w:rPr>
          <w:rFonts w:hint="eastAsia"/>
        </w:rPr>
        <w:lastRenderedPageBreak/>
        <w:t>格，截至109年12月可請領總金額為</w:t>
      </w:r>
      <w:r w:rsidR="00D60601" w:rsidRPr="0002648A">
        <w:rPr>
          <w:rFonts w:hint="eastAsia"/>
          <w:u w:val="single"/>
        </w:rPr>
        <w:t>4,079萬2,900</w:t>
      </w:r>
      <w:r w:rsidRPr="0002648A">
        <w:rPr>
          <w:rFonts w:hint="eastAsia"/>
        </w:rPr>
        <w:t>元</w:t>
      </w:r>
      <w:r w:rsidR="00B873F1" w:rsidRPr="0002648A">
        <w:rPr>
          <w:rFonts w:hint="eastAsia"/>
        </w:rPr>
        <w:t>，</w:t>
      </w:r>
      <w:r w:rsidRPr="0002648A">
        <w:rPr>
          <w:rFonts w:hint="eastAsia"/>
        </w:rPr>
        <w:t>詳如下表</w:t>
      </w:r>
      <w:r w:rsidR="00B873F1" w:rsidRPr="0002648A">
        <w:rPr>
          <w:rFonts w:hAnsi="標楷體" w:hint="eastAsia"/>
        </w:rPr>
        <w:t>。</w:t>
      </w:r>
    </w:p>
    <w:bookmarkEnd w:id="7"/>
    <w:p w14:paraId="5B1BF7A7" w14:textId="77777777" w:rsidR="00F779D6" w:rsidRPr="0002648A" w:rsidRDefault="00E91A58" w:rsidP="009F6CA3">
      <w:pPr>
        <w:pStyle w:val="a4"/>
        <w:ind w:left="1843"/>
        <w:jc w:val="left"/>
      </w:pPr>
      <w:r w:rsidRPr="0002648A">
        <w:rPr>
          <w:rFonts w:hint="eastAsia"/>
        </w:rPr>
        <w:t>勞動部統計近</w:t>
      </w:r>
      <w:r w:rsidRPr="0002648A">
        <w:t>10年移工應領未領之失能津貼金額</w:t>
      </w:r>
    </w:p>
    <w:p w14:paraId="5AF8B4C2" w14:textId="0C52957D" w:rsidR="005611FA" w:rsidRPr="0002648A" w:rsidRDefault="005266A3" w:rsidP="009F6CA3">
      <w:pPr>
        <w:ind w:rightChars="-192" w:right="-653"/>
        <w:jc w:val="right"/>
        <w:rPr>
          <w:sz w:val="24"/>
          <w:szCs w:val="24"/>
        </w:rPr>
      </w:pPr>
      <w:r w:rsidRPr="0002648A">
        <w:rPr>
          <w:sz w:val="24"/>
          <w:szCs w:val="24"/>
        </w:rPr>
        <w:t xml:space="preserve">   </w:t>
      </w:r>
      <w:r w:rsidR="005611FA" w:rsidRPr="0002648A">
        <w:rPr>
          <w:rFonts w:hint="eastAsia"/>
          <w:sz w:val="24"/>
          <w:szCs w:val="24"/>
        </w:rPr>
        <w:t>單位：人；新臺幣元</w:t>
      </w:r>
    </w:p>
    <w:tbl>
      <w:tblPr>
        <w:tblW w:w="95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8"/>
        <w:gridCol w:w="1138"/>
        <w:gridCol w:w="851"/>
        <w:gridCol w:w="943"/>
        <w:gridCol w:w="1062"/>
        <w:gridCol w:w="958"/>
        <w:gridCol w:w="2421"/>
      </w:tblGrid>
      <w:tr w:rsidR="0002648A" w:rsidRPr="0002648A" w14:paraId="06D81530" w14:textId="77777777" w:rsidTr="009F6CA3">
        <w:tc>
          <w:tcPr>
            <w:tcW w:w="3356" w:type="dxa"/>
            <w:gridSpan w:val="2"/>
          </w:tcPr>
          <w:p w14:paraId="123B5052" w14:textId="77777777" w:rsidR="005611FA" w:rsidRPr="0002648A" w:rsidRDefault="005611FA" w:rsidP="00F770EC">
            <w:pPr>
              <w:pStyle w:val="4"/>
              <w:numPr>
                <w:ilvl w:val="3"/>
                <w:numId w:val="0"/>
              </w:numPr>
              <w:jc w:val="center"/>
              <w:rPr>
                <w:sz w:val="24"/>
                <w:szCs w:val="24"/>
              </w:rPr>
            </w:pPr>
            <w:r w:rsidRPr="0002648A">
              <w:rPr>
                <w:rFonts w:hint="eastAsia"/>
                <w:sz w:val="24"/>
                <w:szCs w:val="24"/>
              </w:rPr>
              <w:t>補助標準</w:t>
            </w:r>
          </w:p>
        </w:tc>
        <w:tc>
          <w:tcPr>
            <w:tcW w:w="2856" w:type="dxa"/>
            <w:gridSpan w:val="3"/>
            <w:vAlign w:val="center"/>
          </w:tcPr>
          <w:p w14:paraId="0885051A" w14:textId="77777777" w:rsidR="005611FA" w:rsidRPr="0002648A" w:rsidRDefault="005611FA" w:rsidP="00F770EC">
            <w:pPr>
              <w:pStyle w:val="4"/>
              <w:numPr>
                <w:ilvl w:val="3"/>
                <w:numId w:val="0"/>
              </w:numPr>
              <w:jc w:val="center"/>
              <w:rPr>
                <w:sz w:val="24"/>
                <w:szCs w:val="24"/>
              </w:rPr>
            </w:pPr>
            <w:r w:rsidRPr="0002648A">
              <w:rPr>
                <w:rFonts w:hint="eastAsia"/>
                <w:sz w:val="24"/>
                <w:szCs w:val="24"/>
              </w:rPr>
              <w:t>中斷續領</w:t>
            </w:r>
          </w:p>
        </w:tc>
        <w:tc>
          <w:tcPr>
            <w:tcW w:w="3379" w:type="dxa"/>
            <w:gridSpan w:val="2"/>
            <w:vAlign w:val="center"/>
          </w:tcPr>
          <w:p w14:paraId="72216978" w14:textId="77777777" w:rsidR="005611FA" w:rsidRPr="0002648A" w:rsidRDefault="005611FA" w:rsidP="00F770EC">
            <w:pPr>
              <w:pStyle w:val="4"/>
              <w:numPr>
                <w:ilvl w:val="3"/>
                <w:numId w:val="0"/>
              </w:numPr>
              <w:jc w:val="center"/>
              <w:rPr>
                <w:sz w:val="24"/>
                <w:szCs w:val="24"/>
              </w:rPr>
            </w:pPr>
            <w:r w:rsidRPr="0002648A">
              <w:rPr>
                <w:rFonts w:hint="eastAsia"/>
                <w:sz w:val="24"/>
                <w:szCs w:val="24"/>
              </w:rPr>
              <w:t>從未申請</w:t>
            </w:r>
          </w:p>
        </w:tc>
      </w:tr>
      <w:tr w:rsidR="0002648A" w:rsidRPr="0002648A" w14:paraId="2CDED927" w14:textId="77777777" w:rsidTr="009F6CA3">
        <w:tc>
          <w:tcPr>
            <w:tcW w:w="2218" w:type="dxa"/>
            <w:vAlign w:val="center"/>
          </w:tcPr>
          <w:p w14:paraId="2AB177D4" w14:textId="77777777" w:rsidR="005611FA" w:rsidRPr="0002648A" w:rsidRDefault="005611FA" w:rsidP="00F770EC">
            <w:pPr>
              <w:pStyle w:val="4"/>
              <w:numPr>
                <w:ilvl w:val="3"/>
                <w:numId w:val="0"/>
              </w:numPr>
              <w:jc w:val="center"/>
              <w:rPr>
                <w:sz w:val="24"/>
                <w:szCs w:val="24"/>
              </w:rPr>
            </w:pPr>
            <w:r w:rsidRPr="0002648A">
              <w:rPr>
                <w:rFonts w:hint="eastAsia"/>
                <w:sz w:val="24"/>
                <w:szCs w:val="24"/>
              </w:rPr>
              <w:t>期間</w:t>
            </w:r>
          </w:p>
        </w:tc>
        <w:tc>
          <w:tcPr>
            <w:tcW w:w="1138" w:type="dxa"/>
            <w:vAlign w:val="center"/>
          </w:tcPr>
          <w:p w14:paraId="754ECBFD" w14:textId="77777777" w:rsidR="005611FA" w:rsidRPr="0002648A" w:rsidRDefault="005611FA" w:rsidP="00F770EC">
            <w:pPr>
              <w:pStyle w:val="4"/>
              <w:numPr>
                <w:ilvl w:val="3"/>
                <w:numId w:val="0"/>
              </w:numPr>
              <w:ind w:leftChars="-50" w:left="-170" w:rightChars="-50" w:right="-170"/>
              <w:jc w:val="center"/>
              <w:rPr>
                <w:sz w:val="24"/>
                <w:szCs w:val="24"/>
              </w:rPr>
            </w:pPr>
            <w:r w:rsidRPr="0002648A">
              <w:rPr>
                <w:rFonts w:hint="eastAsia"/>
                <w:sz w:val="24"/>
                <w:szCs w:val="24"/>
              </w:rPr>
              <w:t>補助標準</w:t>
            </w:r>
          </w:p>
        </w:tc>
        <w:tc>
          <w:tcPr>
            <w:tcW w:w="851" w:type="dxa"/>
          </w:tcPr>
          <w:p w14:paraId="6AF4B027" w14:textId="77777777" w:rsidR="005611FA" w:rsidRPr="0002648A" w:rsidRDefault="005611FA" w:rsidP="00F770EC">
            <w:pPr>
              <w:pStyle w:val="4"/>
              <w:numPr>
                <w:ilvl w:val="3"/>
                <w:numId w:val="0"/>
              </w:numPr>
              <w:ind w:leftChars="-50" w:left="-170" w:rightChars="-50" w:right="-170"/>
              <w:jc w:val="center"/>
              <w:rPr>
                <w:sz w:val="24"/>
                <w:szCs w:val="24"/>
              </w:rPr>
            </w:pPr>
            <w:r w:rsidRPr="0002648A">
              <w:rPr>
                <w:rFonts w:hint="eastAsia"/>
                <w:sz w:val="24"/>
                <w:szCs w:val="24"/>
              </w:rPr>
              <w:t>人數</w:t>
            </w:r>
          </w:p>
        </w:tc>
        <w:tc>
          <w:tcPr>
            <w:tcW w:w="2005" w:type="dxa"/>
            <w:gridSpan w:val="2"/>
          </w:tcPr>
          <w:p w14:paraId="4816C320" w14:textId="77777777" w:rsidR="005611FA" w:rsidRPr="0002648A" w:rsidRDefault="005611FA" w:rsidP="00F770EC">
            <w:pPr>
              <w:pStyle w:val="4"/>
              <w:numPr>
                <w:ilvl w:val="3"/>
                <w:numId w:val="0"/>
              </w:numPr>
              <w:jc w:val="center"/>
              <w:rPr>
                <w:sz w:val="24"/>
                <w:szCs w:val="24"/>
              </w:rPr>
            </w:pPr>
            <w:r w:rsidRPr="0002648A">
              <w:rPr>
                <w:rFonts w:hint="eastAsia"/>
                <w:sz w:val="24"/>
                <w:szCs w:val="24"/>
              </w:rPr>
              <w:t>可請領金額</w:t>
            </w:r>
          </w:p>
        </w:tc>
        <w:tc>
          <w:tcPr>
            <w:tcW w:w="958" w:type="dxa"/>
          </w:tcPr>
          <w:p w14:paraId="2C487F50" w14:textId="77777777" w:rsidR="005611FA" w:rsidRPr="0002648A" w:rsidRDefault="005611FA" w:rsidP="00F770EC">
            <w:pPr>
              <w:pStyle w:val="4"/>
              <w:numPr>
                <w:ilvl w:val="3"/>
                <w:numId w:val="0"/>
              </w:numPr>
              <w:jc w:val="center"/>
              <w:rPr>
                <w:sz w:val="24"/>
                <w:szCs w:val="24"/>
              </w:rPr>
            </w:pPr>
            <w:r w:rsidRPr="0002648A">
              <w:rPr>
                <w:rFonts w:hint="eastAsia"/>
                <w:sz w:val="24"/>
                <w:szCs w:val="24"/>
              </w:rPr>
              <w:t>人數</w:t>
            </w:r>
          </w:p>
        </w:tc>
        <w:tc>
          <w:tcPr>
            <w:tcW w:w="2421" w:type="dxa"/>
          </w:tcPr>
          <w:p w14:paraId="7448EDFC" w14:textId="77777777" w:rsidR="005611FA" w:rsidRPr="0002648A" w:rsidRDefault="005611FA" w:rsidP="00F770EC">
            <w:pPr>
              <w:pStyle w:val="4"/>
              <w:numPr>
                <w:ilvl w:val="3"/>
                <w:numId w:val="0"/>
              </w:numPr>
              <w:jc w:val="center"/>
              <w:rPr>
                <w:sz w:val="24"/>
                <w:szCs w:val="24"/>
              </w:rPr>
            </w:pPr>
            <w:r w:rsidRPr="0002648A">
              <w:rPr>
                <w:rFonts w:hint="eastAsia"/>
                <w:sz w:val="24"/>
                <w:szCs w:val="24"/>
              </w:rPr>
              <w:t>可請領金額</w:t>
            </w:r>
          </w:p>
        </w:tc>
      </w:tr>
      <w:tr w:rsidR="0002648A" w:rsidRPr="0002648A" w14:paraId="63BD8BBD" w14:textId="77777777" w:rsidTr="009F6CA3">
        <w:tc>
          <w:tcPr>
            <w:tcW w:w="2218" w:type="dxa"/>
            <w:vMerge w:val="restart"/>
          </w:tcPr>
          <w:p w14:paraId="7C3D89B3" w14:textId="77777777" w:rsidR="005611FA" w:rsidRPr="0002648A" w:rsidRDefault="005611FA" w:rsidP="00F770EC">
            <w:pPr>
              <w:pStyle w:val="4"/>
              <w:numPr>
                <w:ilvl w:val="3"/>
                <w:numId w:val="0"/>
              </w:numPr>
              <w:ind w:leftChars="-29" w:left="-99" w:rightChars="-30" w:right="-102"/>
              <w:jc w:val="center"/>
              <w:rPr>
                <w:spacing w:val="-14"/>
                <w:sz w:val="24"/>
                <w:szCs w:val="24"/>
              </w:rPr>
            </w:pPr>
            <w:r w:rsidRPr="0002648A">
              <w:rPr>
                <w:rFonts w:hint="eastAsia"/>
                <w:spacing w:val="-14"/>
                <w:sz w:val="24"/>
                <w:szCs w:val="24"/>
              </w:rPr>
              <w:t>100年1月-100年12月</w:t>
            </w:r>
          </w:p>
        </w:tc>
        <w:tc>
          <w:tcPr>
            <w:tcW w:w="1138" w:type="dxa"/>
          </w:tcPr>
          <w:p w14:paraId="5FD8A4BE" w14:textId="77777777" w:rsidR="005611FA" w:rsidRPr="0002648A" w:rsidRDefault="005611FA" w:rsidP="00F770EC">
            <w:pPr>
              <w:pStyle w:val="4"/>
              <w:numPr>
                <w:ilvl w:val="3"/>
                <w:numId w:val="0"/>
              </w:numPr>
              <w:jc w:val="right"/>
              <w:rPr>
                <w:sz w:val="24"/>
                <w:szCs w:val="24"/>
              </w:rPr>
            </w:pPr>
            <w:r w:rsidRPr="0002648A">
              <w:rPr>
                <w:sz w:val="24"/>
                <w:szCs w:val="24"/>
              </w:rPr>
              <w:t>5,000</w:t>
            </w:r>
          </w:p>
        </w:tc>
        <w:tc>
          <w:tcPr>
            <w:tcW w:w="851" w:type="dxa"/>
          </w:tcPr>
          <w:p w14:paraId="1534EBA9" w14:textId="77777777" w:rsidR="005611FA" w:rsidRPr="0002648A" w:rsidRDefault="005611FA" w:rsidP="00F770EC">
            <w:pPr>
              <w:pStyle w:val="4"/>
              <w:numPr>
                <w:ilvl w:val="3"/>
                <w:numId w:val="0"/>
              </w:numPr>
              <w:jc w:val="center"/>
              <w:rPr>
                <w:sz w:val="24"/>
                <w:szCs w:val="24"/>
              </w:rPr>
            </w:pPr>
            <w:r w:rsidRPr="0002648A">
              <w:rPr>
                <w:sz w:val="24"/>
                <w:szCs w:val="24"/>
              </w:rPr>
              <w:t>0</w:t>
            </w:r>
          </w:p>
        </w:tc>
        <w:tc>
          <w:tcPr>
            <w:tcW w:w="2005" w:type="dxa"/>
            <w:gridSpan w:val="2"/>
          </w:tcPr>
          <w:p w14:paraId="2A4175AF" w14:textId="77777777" w:rsidR="005611FA" w:rsidRPr="0002648A" w:rsidRDefault="005611FA" w:rsidP="00F770EC">
            <w:pPr>
              <w:pStyle w:val="4"/>
              <w:numPr>
                <w:ilvl w:val="3"/>
                <w:numId w:val="0"/>
              </w:numPr>
              <w:jc w:val="right"/>
              <w:rPr>
                <w:sz w:val="24"/>
                <w:szCs w:val="24"/>
              </w:rPr>
            </w:pPr>
            <w:r w:rsidRPr="0002648A">
              <w:rPr>
                <w:sz w:val="24"/>
                <w:szCs w:val="24"/>
              </w:rPr>
              <w:t>0</w:t>
            </w:r>
          </w:p>
        </w:tc>
        <w:tc>
          <w:tcPr>
            <w:tcW w:w="958" w:type="dxa"/>
          </w:tcPr>
          <w:p w14:paraId="2C4C7266" w14:textId="77777777" w:rsidR="005611FA" w:rsidRPr="0002648A" w:rsidRDefault="005611FA" w:rsidP="00F770EC">
            <w:pPr>
              <w:pStyle w:val="4"/>
              <w:numPr>
                <w:ilvl w:val="3"/>
                <w:numId w:val="0"/>
              </w:numPr>
              <w:jc w:val="center"/>
              <w:rPr>
                <w:sz w:val="24"/>
                <w:szCs w:val="24"/>
              </w:rPr>
            </w:pPr>
            <w:r w:rsidRPr="0002648A">
              <w:rPr>
                <w:sz w:val="24"/>
                <w:szCs w:val="24"/>
              </w:rPr>
              <w:t>11</w:t>
            </w:r>
          </w:p>
        </w:tc>
        <w:tc>
          <w:tcPr>
            <w:tcW w:w="2421" w:type="dxa"/>
          </w:tcPr>
          <w:p w14:paraId="0BCD72E6" w14:textId="77777777" w:rsidR="005611FA" w:rsidRPr="0002648A" w:rsidRDefault="005611FA" w:rsidP="00F770EC">
            <w:pPr>
              <w:pStyle w:val="4"/>
              <w:numPr>
                <w:ilvl w:val="3"/>
                <w:numId w:val="0"/>
              </w:numPr>
              <w:jc w:val="right"/>
              <w:rPr>
                <w:sz w:val="24"/>
                <w:szCs w:val="24"/>
              </w:rPr>
            </w:pPr>
            <w:r w:rsidRPr="0002648A">
              <w:rPr>
                <w:sz w:val="24"/>
                <w:szCs w:val="24"/>
              </w:rPr>
              <w:t>3,300,000</w:t>
            </w:r>
          </w:p>
        </w:tc>
      </w:tr>
      <w:tr w:rsidR="0002648A" w:rsidRPr="0002648A" w14:paraId="03F6104B" w14:textId="77777777" w:rsidTr="009F6CA3">
        <w:tc>
          <w:tcPr>
            <w:tcW w:w="2218" w:type="dxa"/>
            <w:vMerge/>
          </w:tcPr>
          <w:p w14:paraId="79A6B59C" w14:textId="77777777" w:rsidR="005611FA" w:rsidRPr="0002648A" w:rsidRDefault="005611FA" w:rsidP="00F770EC">
            <w:pPr>
              <w:pStyle w:val="4"/>
              <w:numPr>
                <w:ilvl w:val="3"/>
                <w:numId w:val="0"/>
              </w:numPr>
              <w:ind w:leftChars="-29" w:left="-99" w:rightChars="-30" w:right="-102"/>
              <w:jc w:val="center"/>
              <w:rPr>
                <w:spacing w:val="-14"/>
                <w:sz w:val="24"/>
                <w:szCs w:val="24"/>
              </w:rPr>
            </w:pPr>
          </w:p>
        </w:tc>
        <w:tc>
          <w:tcPr>
            <w:tcW w:w="1138" w:type="dxa"/>
          </w:tcPr>
          <w:p w14:paraId="0B922DB7" w14:textId="77777777" w:rsidR="005611FA" w:rsidRPr="0002648A" w:rsidRDefault="005611FA" w:rsidP="00F770EC">
            <w:pPr>
              <w:pStyle w:val="4"/>
              <w:numPr>
                <w:ilvl w:val="3"/>
                <w:numId w:val="0"/>
              </w:numPr>
              <w:jc w:val="right"/>
              <w:rPr>
                <w:sz w:val="24"/>
                <w:szCs w:val="24"/>
              </w:rPr>
            </w:pPr>
            <w:r w:rsidRPr="0002648A">
              <w:rPr>
                <w:sz w:val="24"/>
                <w:szCs w:val="24"/>
              </w:rPr>
              <w:t>7,000</w:t>
            </w:r>
          </w:p>
        </w:tc>
        <w:tc>
          <w:tcPr>
            <w:tcW w:w="851" w:type="dxa"/>
          </w:tcPr>
          <w:p w14:paraId="01F08BB1" w14:textId="77777777" w:rsidR="005611FA" w:rsidRPr="0002648A" w:rsidRDefault="005611FA" w:rsidP="00F770EC">
            <w:pPr>
              <w:pStyle w:val="4"/>
              <w:numPr>
                <w:ilvl w:val="3"/>
                <w:numId w:val="0"/>
              </w:numPr>
              <w:jc w:val="center"/>
              <w:rPr>
                <w:sz w:val="24"/>
                <w:szCs w:val="24"/>
              </w:rPr>
            </w:pPr>
            <w:r w:rsidRPr="0002648A">
              <w:rPr>
                <w:sz w:val="24"/>
                <w:szCs w:val="24"/>
              </w:rPr>
              <w:t>1</w:t>
            </w:r>
          </w:p>
        </w:tc>
        <w:tc>
          <w:tcPr>
            <w:tcW w:w="2005" w:type="dxa"/>
            <w:gridSpan w:val="2"/>
          </w:tcPr>
          <w:p w14:paraId="042BC059" w14:textId="77777777" w:rsidR="005611FA" w:rsidRPr="0002648A" w:rsidRDefault="005611FA" w:rsidP="00F770EC">
            <w:pPr>
              <w:pStyle w:val="4"/>
              <w:numPr>
                <w:ilvl w:val="3"/>
                <w:numId w:val="0"/>
              </w:numPr>
              <w:jc w:val="right"/>
              <w:rPr>
                <w:sz w:val="24"/>
                <w:szCs w:val="24"/>
              </w:rPr>
            </w:pPr>
            <w:r w:rsidRPr="0002648A">
              <w:rPr>
                <w:sz w:val="24"/>
                <w:szCs w:val="24"/>
              </w:rPr>
              <w:t>336,000</w:t>
            </w:r>
          </w:p>
        </w:tc>
        <w:tc>
          <w:tcPr>
            <w:tcW w:w="958" w:type="dxa"/>
          </w:tcPr>
          <w:p w14:paraId="1D7ECEE8" w14:textId="77777777" w:rsidR="005611FA" w:rsidRPr="0002648A" w:rsidRDefault="005611FA" w:rsidP="00F770EC">
            <w:pPr>
              <w:pStyle w:val="4"/>
              <w:numPr>
                <w:ilvl w:val="3"/>
                <w:numId w:val="0"/>
              </w:numPr>
              <w:jc w:val="center"/>
              <w:rPr>
                <w:sz w:val="24"/>
                <w:szCs w:val="24"/>
              </w:rPr>
            </w:pPr>
            <w:r w:rsidRPr="0002648A">
              <w:rPr>
                <w:sz w:val="24"/>
                <w:szCs w:val="24"/>
              </w:rPr>
              <w:t>1</w:t>
            </w:r>
          </w:p>
        </w:tc>
        <w:tc>
          <w:tcPr>
            <w:tcW w:w="2421" w:type="dxa"/>
          </w:tcPr>
          <w:p w14:paraId="24D46A13" w14:textId="77777777" w:rsidR="005611FA" w:rsidRPr="0002648A" w:rsidRDefault="005611FA" w:rsidP="00F770EC">
            <w:pPr>
              <w:pStyle w:val="4"/>
              <w:numPr>
                <w:ilvl w:val="3"/>
                <w:numId w:val="0"/>
              </w:numPr>
              <w:jc w:val="right"/>
              <w:rPr>
                <w:sz w:val="24"/>
                <w:szCs w:val="24"/>
              </w:rPr>
            </w:pPr>
            <w:r w:rsidRPr="0002648A">
              <w:rPr>
                <w:sz w:val="24"/>
                <w:szCs w:val="24"/>
              </w:rPr>
              <w:t>420,000</w:t>
            </w:r>
          </w:p>
        </w:tc>
      </w:tr>
      <w:tr w:rsidR="0002648A" w:rsidRPr="0002648A" w14:paraId="4D78DBCD" w14:textId="77777777" w:rsidTr="009F6CA3">
        <w:tc>
          <w:tcPr>
            <w:tcW w:w="2218" w:type="dxa"/>
            <w:vMerge w:val="restart"/>
          </w:tcPr>
          <w:p w14:paraId="11DBBD9E" w14:textId="77777777" w:rsidR="005611FA" w:rsidRPr="0002648A" w:rsidRDefault="005611FA" w:rsidP="00F770EC">
            <w:pPr>
              <w:pStyle w:val="4"/>
              <w:numPr>
                <w:ilvl w:val="3"/>
                <w:numId w:val="0"/>
              </w:numPr>
              <w:ind w:leftChars="-29" w:left="-99" w:rightChars="-30" w:right="-102"/>
              <w:jc w:val="center"/>
              <w:rPr>
                <w:spacing w:val="-14"/>
                <w:sz w:val="24"/>
                <w:szCs w:val="24"/>
              </w:rPr>
            </w:pPr>
            <w:r w:rsidRPr="0002648A">
              <w:rPr>
                <w:rFonts w:hint="eastAsia"/>
                <w:spacing w:val="-14"/>
                <w:sz w:val="24"/>
                <w:szCs w:val="24"/>
              </w:rPr>
              <w:t>101年1月-108年4月</w:t>
            </w:r>
          </w:p>
        </w:tc>
        <w:tc>
          <w:tcPr>
            <w:tcW w:w="1138" w:type="dxa"/>
          </w:tcPr>
          <w:p w14:paraId="3606003F" w14:textId="77777777" w:rsidR="005611FA" w:rsidRPr="0002648A" w:rsidRDefault="005611FA" w:rsidP="00F770EC">
            <w:pPr>
              <w:pStyle w:val="4"/>
              <w:numPr>
                <w:ilvl w:val="3"/>
                <w:numId w:val="0"/>
              </w:numPr>
              <w:jc w:val="right"/>
              <w:rPr>
                <w:sz w:val="24"/>
                <w:szCs w:val="24"/>
              </w:rPr>
            </w:pPr>
            <w:r w:rsidRPr="0002648A">
              <w:rPr>
                <w:sz w:val="24"/>
                <w:szCs w:val="24"/>
              </w:rPr>
              <w:t>5,850</w:t>
            </w:r>
          </w:p>
        </w:tc>
        <w:tc>
          <w:tcPr>
            <w:tcW w:w="851" w:type="dxa"/>
          </w:tcPr>
          <w:p w14:paraId="1F4448AB" w14:textId="77777777" w:rsidR="005611FA" w:rsidRPr="0002648A" w:rsidRDefault="005611FA" w:rsidP="00F770EC">
            <w:pPr>
              <w:pStyle w:val="4"/>
              <w:numPr>
                <w:ilvl w:val="3"/>
                <w:numId w:val="0"/>
              </w:numPr>
              <w:jc w:val="center"/>
              <w:rPr>
                <w:sz w:val="24"/>
                <w:szCs w:val="24"/>
              </w:rPr>
            </w:pPr>
            <w:r w:rsidRPr="0002648A">
              <w:rPr>
                <w:sz w:val="24"/>
                <w:szCs w:val="24"/>
              </w:rPr>
              <w:t>23</w:t>
            </w:r>
          </w:p>
        </w:tc>
        <w:tc>
          <w:tcPr>
            <w:tcW w:w="2005" w:type="dxa"/>
            <w:gridSpan w:val="2"/>
          </w:tcPr>
          <w:p w14:paraId="19A486C4" w14:textId="77777777" w:rsidR="005611FA" w:rsidRPr="0002648A" w:rsidRDefault="005611FA" w:rsidP="00F770EC">
            <w:pPr>
              <w:pStyle w:val="4"/>
              <w:numPr>
                <w:ilvl w:val="3"/>
                <w:numId w:val="0"/>
              </w:numPr>
              <w:jc w:val="right"/>
              <w:rPr>
                <w:sz w:val="24"/>
                <w:szCs w:val="24"/>
              </w:rPr>
            </w:pPr>
            <w:r w:rsidRPr="0002648A">
              <w:rPr>
                <w:sz w:val="24"/>
                <w:szCs w:val="24"/>
              </w:rPr>
              <w:t>5,826,600</w:t>
            </w:r>
          </w:p>
        </w:tc>
        <w:tc>
          <w:tcPr>
            <w:tcW w:w="958" w:type="dxa"/>
          </w:tcPr>
          <w:p w14:paraId="57D2BAFC" w14:textId="77777777" w:rsidR="005611FA" w:rsidRPr="0002648A" w:rsidRDefault="005611FA" w:rsidP="00F770EC">
            <w:pPr>
              <w:pStyle w:val="4"/>
              <w:numPr>
                <w:ilvl w:val="3"/>
                <w:numId w:val="0"/>
              </w:numPr>
              <w:jc w:val="center"/>
              <w:rPr>
                <w:sz w:val="24"/>
                <w:szCs w:val="24"/>
              </w:rPr>
            </w:pPr>
            <w:r w:rsidRPr="0002648A">
              <w:rPr>
                <w:sz w:val="24"/>
                <w:szCs w:val="24"/>
              </w:rPr>
              <w:t>89</w:t>
            </w:r>
          </w:p>
        </w:tc>
        <w:tc>
          <w:tcPr>
            <w:tcW w:w="2421" w:type="dxa"/>
          </w:tcPr>
          <w:p w14:paraId="4A5C2EB6" w14:textId="77777777" w:rsidR="005611FA" w:rsidRPr="0002648A" w:rsidRDefault="005611FA" w:rsidP="00F770EC">
            <w:pPr>
              <w:pStyle w:val="4"/>
              <w:numPr>
                <w:ilvl w:val="3"/>
                <w:numId w:val="0"/>
              </w:numPr>
              <w:jc w:val="right"/>
              <w:rPr>
                <w:sz w:val="24"/>
                <w:szCs w:val="24"/>
              </w:rPr>
            </w:pPr>
            <w:r w:rsidRPr="0002648A">
              <w:rPr>
                <w:sz w:val="24"/>
                <w:szCs w:val="24"/>
              </w:rPr>
              <w:t>25,494,300</w:t>
            </w:r>
          </w:p>
        </w:tc>
      </w:tr>
      <w:tr w:rsidR="0002648A" w:rsidRPr="0002648A" w14:paraId="15270582" w14:textId="77777777" w:rsidTr="009F6CA3">
        <w:tc>
          <w:tcPr>
            <w:tcW w:w="2218" w:type="dxa"/>
            <w:vMerge/>
          </w:tcPr>
          <w:p w14:paraId="30951F97" w14:textId="77777777" w:rsidR="005611FA" w:rsidRPr="0002648A" w:rsidRDefault="005611FA" w:rsidP="00F770EC">
            <w:pPr>
              <w:pStyle w:val="4"/>
              <w:numPr>
                <w:ilvl w:val="3"/>
                <w:numId w:val="0"/>
              </w:numPr>
              <w:ind w:leftChars="-29" w:left="-99" w:rightChars="-30" w:right="-102"/>
              <w:jc w:val="center"/>
              <w:rPr>
                <w:spacing w:val="-14"/>
                <w:sz w:val="24"/>
                <w:szCs w:val="24"/>
              </w:rPr>
            </w:pPr>
          </w:p>
        </w:tc>
        <w:tc>
          <w:tcPr>
            <w:tcW w:w="1138" w:type="dxa"/>
          </w:tcPr>
          <w:p w14:paraId="63E9AEB5" w14:textId="77777777" w:rsidR="005611FA" w:rsidRPr="0002648A" w:rsidRDefault="005611FA" w:rsidP="00F770EC">
            <w:pPr>
              <w:pStyle w:val="4"/>
              <w:numPr>
                <w:ilvl w:val="3"/>
                <w:numId w:val="0"/>
              </w:numPr>
              <w:jc w:val="right"/>
              <w:rPr>
                <w:sz w:val="24"/>
                <w:szCs w:val="24"/>
              </w:rPr>
            </w:pPr>
            <w:r w:rsidRPr="0002648A">
              <w:rPr>
                <w:sz w:val="24"/>
                <w:szCs w:val="24"/>
              </w:rPr>
              <w:t>8,200</w:t>
            </w:r>
          </w:p>
        </w:tc>
        <w:tc>
          <w:tcPr>
            <w:tcW w:w="851" w:type="dxa"/>
          </w:tcPr>
          <w:p w14:paraId="16E04134" w14:textId="77777777" w:rsidR="005611FA" w:rsidRPr="0002648A" w:rsidRDefault="005611FA" w:rsidP="00F770EC">
            <w:pPr>
              <w:pStyle w:val="4"/>
              <w:numPr>
                <w:ilvl w:val="3"/>
                <w:numId w:val="0"/>
              </w:numPr>
              <w:jc w:val="center"/>
              <w:rPr>
                <w:sz w:val="24"/>
                <w:szCs w:val="24"/>
              </w:rPr>
            </w:pPr>
            <w:r w:rsidRPr="0002648A">
              <w:rPr>
                <w:sz w:val="24"/>
                <w:szCs w:val="24"/>
              </w:rPr>
              <w:t>3</w:t>
            </w:r>
          </w:p>
        </w:tc>
        <w:tc>
          <w:tcPr>
            <w:tcW w:w="2005" w:type="dxa"/>
            <w:gridSpan w:val="2"/>
          </w:tcPr>
          <w:p w14:paraId="34322D80" w14:textId="77777777" w:rsidR="005611FA" w:rsidRPr="0002648A" w:rsidRDefault="005611FA" w:rsidP="00F770EC">
            <w:pPr>
              <w:pStyle w:val="4"/>
              <w:numPr>
                <w:ilvl w:val="3"/>
                <w:numId w:val="0"/>
              </w:numPr>
              <w:jc w:val="right"/>
              <w:rPr>
                <w:sz w:val="24"/>
                <w:szCs w:val="24"/>
              </w:rPr>
            </w:pPr>
            <w:r w:rsidRPr="0002648A">
              <w:rPr>
                <w:sz w:val="24"/>
                <w:szCs w:val="24"/>
              </w:rPr>
              <w:t>590,400</w:t>
            </w:r>
          </w:p>
        </w:tc>
        <w:tc>
          <w:tcPr>
            <w:tcW w:w="958" w:type="dxa"/>
          </w:tcPr>
          <w:p w14:paraId="04085787" w14:textId="77777777" w:rsidR="005611FA" w:rsidRPr="0002648A" w:rsidRDefault="005611FA" w:rsidP="00F770EC">
            <w:pPr>
              <w:pStyle w:val="4"/>
              <w:numPr>
                <w:ilvl w:val="3"/>
                <w:numId w:val="0"/>
              </w:numPr>
              <w:jc w:val="center"/>
              <w:rPr>
                <w:sz w:val="24"/>
                <w:szCs w:val="24"/>
              </w:rPr>
            </w:pPr>
            <w:r w:rsidRPr="0002648A">
              <w:rPr>
                <w:sz w:val="24"/>
                <w:szCs w:val="24"/>
              </w:rPr>
              <w:t>7</w:t>
            </w:r>
          </w:p>
        </w:tc>
        <w:tc>
          <w:tcPr>
            <w:tcW w:w="2421" w:type="dxa"/>
          </w:tcPr>
          <w:p w14:paraId="4F128938" w14:textId="77777777" w:rsidR="005611FA" w:rsidRPr="0002648A" w:rsidRDefault="005611FA" w:rsidP="00F770EC">
            <w:pPr>
              <w:pStyle w:val="4"/>
              <w:numPr>
                <w:ilvl w:val="3"/>
                <w:numId w:val="0"/>
              </w:numPr>
              <w:jc w:val="right"/>
              <w:rPr>
                <w:sz w:val="24"/>
                <w:szCs w:val="24"/>
              </w:rPr>
            </w:pPr>
            <w:r w:rsidRPr="0002648A">
              <w:rPr>
                <w:sz w:val="24"/>
                <w:szCs w:val="24"/>
              </w:rPr>
              <w:t>2,689,600</w:t>
            </w:r>
          </w:p>
        </w:tc>
      </w:tr>
      <w:tr w:rsidR="0002648A" w:rsidRPr="0002648A" w14:paraId="3211B5CF" w14:textId="77777777" w:rsidTr="009F6CA3">
        <w:tc>
          <w:tcPr>
            <w:tcW w:w="2218" w:type="dxa"/>
            <w:vMerge w:val="restart"/>
          </w:tcPr>
          <w:p w14:paraId="150B0FBD" w14:textId="77777777" w:rsidR="005611FA" w:rsidRPr="0002648A" w:rsidRDefault="005611FA" w:rsidP="00F770EC">
            <w:pPr>
              <w:pStyle w:val="4"/>
              <w:numPr>
                <w:ilvl w:val="3"/>
                <w:numId w:val="0"/>
              </w:numPr>
              <w:ind w:leftChars="-29" w:left="-99" w:rightChars="-30" w:right="-102"/>
              <w:jc w:val="center"/>
              <w:rPr>
                <w:spacing w:val="-14"/>
                <w:sz w:val="24"/>
                <w:szCs w:val="24"/>
              </w:rPr>
            </w:pPr>
            <w:r w:rsidRPr="0002648A">
              <w:rPr>
                <w:rFonts w:hint="eastAsia"/>
                <w:spacing w:val="-14"/>
                <w:sz w:val="24"/>
                <w:szCs w:val="24"/>
              </w:rPr>
              <w:t>108年5月-109年12月</w:t>
            </w:r>
          </w:p>
        </w:tc>
        <w:tc>
          <w:tcPr>
            <w:tcW w:w="1138" w:type="dxa"/>
          </w:tcPr>
          <w:p w14:paraId="64679263" w14:textId="77777777" w:rsidR="005611FA" w:rsidRPr="0002648A" w:rsidRDefault="005611FA" w:rsidP="00F770EC">
            <w:pPr>
              <w:pStyle w:val="4"/>
              <w:numPr>
                <w:ilvl w:val="3"/>
                <w:numId w:val="0"/>
              </w:numPr>
              <w:jc w:val="right"/>
              <w:rPr>
                <w:sz w:val="24"/>
                <w:szCs w:val="24"/>
              </w:rPr>
            </w:pPr>
            <w:r w:rsidRPr="0002648A">
              <w:rPr>
                <w:sz w:val="24"/>
                <w:szCs w:val="24"/>
              </w:rPr>
              <w:t>6,200</w:t>
            </w:r>
          </w:p>
        </w:tc>
        <w:tc>
          <w:tcPr>
            <w:tcW w:w="851" w:type="dxa"/>
          </w:tcPr>
          <w:p w14:paraId="7467B9CD" w14:textId="77777777" w:rsidR="005611FA" w:rsidRPr="0002648A" w:rsidRDefault="005611FA" w:rsidP="00F770EC">
            <w:pPr>
              <w:pStyle w:val="4"/>
              <w:numPr>
                <w:ilvl w:val="3"/>
                <w:numId w:val="0"/>
              </w:numPr>
              <w:jc w:val="center"/>
              <w:rPr>
                <w:sz w:val="24"/>
                <w:szCs w:val="24"/>
              </w:rPr>
            </w:pPr>
            <w:r w:rsidRPr="0002648A">
              <w:rPr>
                <w:sz w:val="24"/>
                <w:szCs w:val="24"/>
              </w:rPr>
              <w:t>0</w:t>
            </w:r>
          </w:p>
        </w:tc>
        <w:tc>
          <w:tcPr>
            <w:tcW w:w="2005" w:type="dxa"/>
            <w:gridSpan w:val="2"/>
          </w:tcPr>
          <w:p w14:paraId="4A4FE582" w14:textId="77777777" w:rsidR="005611FA" w:rsidRPr="0002648A" w:rsidRDefault="005611FA" w:rsidP="00F770EC">
            <w:pPr>
              <w:pStyle w:val="4"/>
              <w:numPr>
                <w:ilvl w:val="3"/>
                <w:numId w:val="0"/>
              </w:numPr>
              <w:jc w:val="right"/>
              <w:rPr>
                <w:sz w:val="24"/>
                <w:szCs w:val="24"/>
              </w:rPr>
            </w:pPr>
            <w:r w:rsidRPr="0002648A">
              <w:rPr>
                <w:sz w:val="24"/>
                <w:szCs w:val="24"/>
              </w:rPr>
              <w:t>0</w:t>
            </w:r>
          </w:p>
        </w:tc>
        <w:tc>
          <w:tcPr>
            <w:tcW w:w="958" w:type="dxa"/>
          </w:tcPr>
          <w:p w14:paraId="762485C3" w14:textId="77777777" w:rsidR="005611FA" w:rsidRPr="0002648A" w:rsidRDefault="005611FA" w:rsidP="00F770EC">
            <w:pPr>
              <w:pStyle w:val="4"/>
              <w:numPr>
                <w:ilvl w:val="3"/>
                <w:numId w:val="0"/>
              </w:numPr>
              <w:jc w:val="center"/>
              <w:rPr>
                <w:sz w:val="24"/>
                <w:szCs w:val="24"/>
              </w:rPr>
            </w:pPr>
            <w:r w:rsidRPr="0002648A">
              <w:rPr>
                <w:sz w:val="24"/>
                <w:szCs w:val="24"/>
              </w:rPr>
              <w:t>20</w:t>
            </w:r>
          </w:p>
        </w:tc>
        <w:tc>
          <w:tcPr>
            <w:tcW w:w="2421" w:type="dxa"/>
          </w:tcPr>
          <w:p w14:paraId="722C8C5D" w14:textId="77777777" w:rsidR="005611FA" w:rsidRPr="0002648A" w:rsidRDefault="005611FA" w:rsidP="00F770EC">
            <w:pPr>
              <w:pStyle w:val="4"/>
              <w:numPr>
                <w:ilvl w:val="3"/>
                <w:numId w:val="0"/>
              </w:numPr>
              <w:jc w:val="right"/>
              <w:rPr>
                <w:sz w:val="24"/>
                <w:szCs w:val="24"/>
              </w:rPr>
            </w:pPr>
            <w:r w:rsidRPr="0002648A">
              <w:rPr>
                <w:sz w:val="24"/>
                <w:szCs w:val="24"/>
              </w:rPr>
              <w:t>1,822,800</w:t>
            </w:r>
          </w:p>
        </w:tc>
      </w:tr>
      <w:tr w:rsidR="0002648A" w:rsidRPr="0002648A" w14:paraId="350F79D1" w14:textId="77777777" w:rsidTr="009F6CA3">
        <w:tc>
          <w:tcPr>
            <w:tcW w:w="2218" w:type="dxa"/>
            <w:vMerge/>
          </w:tcPr>
          <w:p w14:paraId="6C78A0EF" w14:textId="77777777" w:rsidR="005611FA" w:rsidRPr="0002648A" w:rsidRDefault="005611FA" w:rsidP="00F770EC">
            <w:pPr>
              <w:pStyle w:val="4"/>
              <w:numPr>
                <w:ilvl w:val="3"/>
                <w:numId w:val="0"/>
              </w:numPr>
              <w:jc w:val="center"/>
              <w:rPr>
                <w:sz w:val="24"/>
                <w:szCs w:val="24"/>
              </w:rPr>
            </w:pPr>
          </w:p>
        </w:tc>
        <w:tc>
          <w:tcPr>
            <w:tcW w:w="1138" w:type="dxa"/>
          </w:tcPr>
          <w:p w14:paraId="6AC2EFC0" w14:textId="77777777" w:rsidR="005611FA" w:rsidRPr="0002648A" w:rsidRDefault="005611FA" w:rsidP="00F770EC">
            <w:pPr>
              <w:pStyle w:val="4"/>
              <w:numPr>
                <w:ilvl w:val="3"/>
                <w:numId w:val="0"/>
              </w:numPr>
              <w:jc w:val="right"/>
              <w:rPr>
                <w:sz w:val="24"/>
                <w:szCs w:val="24"/>
              </w:rPr>
            </w:pPr>
            <w:r w:rsidRPr="0002648A">
              <w:rPr>
                <w:sz w:val="24"/>
                <w:szCs w:val="24"/>
              </w:rPr>
              <w:t>8,700</w:t>
            </w:r>
          </w:p>
        </w:tc>
        <w:tc>
          <w:tcPr>
            <w:tcW w:w="851" w:type="dxa"/>
          </w:tcPr>
          <w:p w14:paraId="53748D90" w14:textId="77777777" w:rsidR="005611FA" w:rsidRPr="0002648A" w:rsidRDefault="005611FA" w:rsidP="00F770EC">
            <w:pPr>
              <w:pStyle w:val="4"/>
              <w:numPr>
                <w:ilvl w:val="3"/>
                <w:numId w:val="0"/>
              </w:numPr>
              <w:jc w:val="center"/>
              <w:rPr>
                <w:sz w:val="24"/>
                <w:szCs w:val="24"/>
              </w:rPr>
            </w:pPr>
            <w:r w:rsidRPr="0002648A">
              <w:rPr>
                <w:sz w:val="24"/>
                <w:szCs w:val="24"/>
              </w:rPr>
              <w:t>0</w:t>
            </w:r>
          </w:p>
        </w:tc>
        <w:tc>
          <w:tcPr>
            <w:tcW w:w="2005" w:type="dxa"/>
            <w:gridSpan w:val="2"/>
          </w:tcPr>
          <w:p w14:paraId="3967ADF9" w14:textId="77777777" w:rsidR="005611FA" w:rsidRPr="0002648A" w:rsidRDefault="005611FA" w:rsidP="00F770EC">
            <w:pPr>
              <w:pStyle w:val="4"/>
              <w:numPr>
                <w:ilvl w:val="3"/>
                <w:numId w:val="0"/>
              </w:numPr>
              <w:jc w:val="right"/>
              <w:rPr>
                <w:sz w:val="24"/>
                <w:szCs w:val="24"/>
              </w:rPr>
            </w:pPr>
            <w:r w:rsidRPr="0002648A">
              <w:rPr>
                <w:sz w:val="24"/>
                <w:szCs w:val="24"/>
              </w:rPr>
              <w:t>0</w:t>
            </w:r>
          </w:p>
        </w:tc>
        <w:tc>
          <w:tcPr>
            <w:tcW w:w="958" w:type="dxa"/>
          </w:tcPr>
          <w:p w14:paraId="5989E912" w14:textId="77777777" w:rsidR="005611FA" w:rsidRPr="0002648A" w:rsidRDefault="005611FA" w:rsidP="00F770EC">
            <w:pPr>
              <w:pStyle w:val="4"/>
              <w:numPr>
                <w:ilvl w:val="3"/>
                <w:numId w:val="0"/>
              </w:numPr>
              <w:jc w:val="center"/>
              <w:rPr>
                <w:sz w:val="24"/>
                <w:szCs w:val="24"/>
              </w:rPr>
            </w:pPr>
            <w:r w:rsidRPr="0002648A">
              <w:rPr>
                <w:sz w:val="24"/>
                <w:szCs w:val="24"/>
              </w:rPr>
              <w:t>4</w:t>
            </w:r>
          </w:p>
        </w:tc>
        <w:tc>
          <w:tcPr>
            <w:tcW w:w="2421" w:type="dxa"/>
          </w:tcPr>
          <w:p w14:paraId="1ABF398C" w14:textId="77777777" w:rsidR="005611FA" w:rsidRPr="0002648A" w:rsidRDefault="005611FA" w:rsidP="00F770EC">
            <w:pPr>
              <w:pStyle w:val="4"/>
              <w:numPr>
                <w:ilvl w:val="3"/>
                <w:numId w:val="0"/>
              </w:numPr>
              <w:jc w:val="right"/>
              <w:rPr>
                <w:sz w:val="24"/>
                <w:szCs w:val="24"/>
              </w:rPr>
            </w:pPr>
            <w:r w:rsidRPr="0002648A">
              <w:rPr>
                <w:sz w:val="24"/>
                <w:szCs w:val="24"/>
              </w:rPr>
              <w:t>313,200</w:t>
            </w:r>
          </w:p>
        </w:tc>
      </w:tr>
      <w:tr w:rsidR="0002648A" w:rsidRPr="0002648A" w14:paraId="3B08C9FB" w14:textId="77777777" w:rsidTr="009F6CA3">
        <w:tc>
          <w:tcPr>
            <w:tcW w:w="3356" w:type="dxa"/>
            <w:gridSpan w:val="2"/>
          </w:tcPr>
          <w:p w14:paraId="2DC1051E" w14:textId="76761F8A" w:rsidR="006C7B29" w:rsidRPr="0002648A" w:rsidRDefault="006C7B29" w:rsidP="006C7B29">
            <w:pPr>
              <w:pStyle w:val="4"/>
              <w:numPr>
                <w:ilvl w:val="3"/>
                <w:numId w:val="0"/>
              </w:numPr>
              <w:jc w:val="center"/>
              <w:rPr>
                <w:sz w:val="24"/>
                <w:szCs w:val="24"/>
              </w:rPr>
            </w:pPr>
            <w:r w:rsidRPr="0002648A">
              <w:rPr>
                <w:rFonts w:hint="eastAsia"/>
                <w:sz w:val="24"/>
                <w:szCs w:val="24"/>
              </w:rPr>
              <w:t>合</w:t>
            </w:r>
            <w:r w:rsidRPr="0002648A">
              <w:rPr>
                <w:sz w:val="24"/>
                <w:szCs w:val="24"/>
              </w:rPr>
              <w:t xml:space="preserve">  </w:t>
            </w:r>
            <w:r w:rsidRPr="0002648A">
              <w:rPr>
                <w:rFonts w:hint="eastAsia"/>
                <w:sz w:val="24"/>
                <w:szCs w:val="24"/>
              </w:rPr>
              <w:t>計</w:t>
            </w:r>
          </w:p>
        </w:tc>
        <w:tc>
          <w:tcPr>
            <w:tcW w:w="851" w:type="dxa"/>
          </w:tcPr>
          <w:p w14:paraId="60EE2098" w14:textId="4B6CE8C9" w:rsidR="006C7B29" w:rsidRPr="0002648A" w:rsidRDefault="006C7B29" w:rsidP="006C7B29">
            <w:pPr>
              <w:pStyle w:val="4"/>
              <w:numPr>
                <w:ilvl w:val="3"/>
                <w:numId w:val="0"/>
              </w:numPr>
              <w:jc w:val="center"/>
              <w:rPr>
                <w:sz w:val="24"/>
                <w:szCs w:val="24"/>
              </w:rPr>
            </w:pPr>
            <w:r w:rsidRPr="0002648A">
              <w:rPr>
                <w:sz w:val="24"/>
                <w:szCs w:val="24"/>
              </w:rPr>
              <w:t>27</w:t>
            </w:r>
          </w:p>
        </w:tc>
        <w:tc>
          <w:tcPr>
            <w:tcW w:w="2005" w:type="dxa"/>
            <w:gridSpan w:val="2"/>
          </w:tcPr>
          <w:p w14:paraId="2A65591D" w14:textId="14AB8F58" w:rsidR="006C7B29" w:rsidRPr="0002648A" w:rsidRDefault="006C7B29" w:rsidP="006C7B29">
            <w:pPr>
              <w:pStyle w:val="4"/>
              <w:numPr>
                <w:ilvl w:val="3"/>
                <w:numId w:val="0"/>
              </w:numPr>
              <w:jc w:val="right"/>
              <w:rPr>
                <w:sz w:val="24"/>
                <w:szCs w:val="24"/>
              </w:rPr>
            </w:pPr>
            <w:r w:rsidRPr="0002648A">
              <w:rPr>
                <w:sz w:val="24"/>
                <w:szCs w:val="24"/>
              </w:rPr>
              <w:t>6,</w:t>
            </w:r>
            <w:r w:rsidRPr="0002648A">
              <w:rPr>
                <w:rFonts w:hint="eastAsia"/>
                <w:sz w:val="24"/>
                <w:szCs w:val="24"/>
              </w:rPr>
              <w:t>753</w:t>
            </w:r>
            <w:r w:rsidRPr="0002648A">
              <w:rPr>
                <w:sz w:val="24"/>
                <w:szCs w:val="24"/>
              </w:rPr>
              <w:t>,</w:t>
            </w:r>
            <w:r w:rsidRPr="0002648A">
              <w:rPr>
                <w:rFonts w:hint="eastAsia"/>
                <w:sz w:val="24"/>
                <w:szCs w:val="24"/>
              </w:rPr>
              <w:t>00</w:t>
            </w:r>
            <w:r w:rsidRPr="0002648A">
              <w:rPr>
                <w:sz w:val="24"/>
                <w:szCs w:val="24"/>
              </w:rPr>
              <w:t>0(A)</w:t>
            </w:r>
          </w:p>
        </w:tc>
        <w:tc>
          <w:tcPr>
            <w:tcW w:w="958" w:type="dxa"/>
          </w:tcPr>
          <w:p w14:paraId="0D18649C" w14:textId="6088F90F" w:rsidR="006C7B29" w:rsidRPr="0002648A" w:rsidRDefault="006C7B29" w:rsidP="006C7B29">
            <w:pPr>
              <w:pStyle w:val="4"/>
              <w:numPr>
                <w:ilvl w:val="3"/>
                <w:numId w:val="0"/>
              </w:numPr>
              <w:jc w:val="center"/>
              <w:rPr>
                <w:sz w:val="24"/>
                <w:szCs w:val="24"/>
              </w:rPr>
            </w:pPr>
            <w:r w:rsidRPr="0002648A">
              <w:rPr>
                <w:sz w:val="24"/>
                <w:szCs w:val="24"/>
              </w:rPr>
              <w:t>132</w:t>
            </w:r>
          </w:p>
        </w:tc>
        <w:tc>
          <w:tcPr>
            <w:tcW w:w="2421" w:type="dxa"/>
          </w:tcPr>
          <w:p w14:paraId="7BD87B8D" w14:textId="5FA79EAF" w:rsidR="006C7B29" w:rsidRPr="0002648A" w:rsidRDefault="006C7B29" w:rsidP="006C7B29">
            <w:pPr>
              <w:pStyle w:val="4"/>
              <w:numPr>
                <w:ilvl w:val="3"/>
                <w:numId w:val="0"/>
              </w:numPr>
              <w:jc w:val="right"/>
              <w:rPr>
                <w:sz w:val="24"/>
                <w:szCs w:val="24"/>
              </w:rPr>
            </w:pPr>
            <w:r w:rsidRPr="0002648A">
              <w:rPr>
                <w:sz w:val="24"/>
                <w:szCs w:val="24"/>
              </w:rPr>
              <w:t>34,039,900(B)</w:t>
            </w:r>
          </w:p>
        </w:tc>
      </w:tr>
      <w:tr w:rsidR="0002648A" w:rsidRPr="0002648A" w14:paraId="18A8EE2F" w14:textId="77777777" w:rsidTr="009F6CA3">
        <w:tc>
          <w:tcPr>
            <w:tcW w:w="5150" w:type="dxa"/>
            <w:gridSpan w:val="4"/>
          </w:tcPr>
          <w:p w14:paraId="5B398277" w14:textId="01EE99DA" w:rsidR="006C7B29" w:rsidRPr="0002648A" w:rsidRDefault="006C7B29" w:rsidP="006C7B29">
            <w:pPr>
              <w:pStyle w:val="4"/>
              <w:numPr>
                <w:ilvl w:val="3"/>
                <w:numId w:val="0"/>
              </w:numPr>
              <w:jc w:val="center"/>
              <w:rPr>
                <w:sz w:val="24"/>
                <w:szCs w:val="24"/>
              </w:rPr>
            </w:pPr>
            <w:r w:rsidRPr="0002648A">
              <w:rPr>
                <w:sz w:val="24"/>
                <w:szCs w:val="24"/>
              </w:rPr>
              <w:t xml:space="preserve">       </w:t>
            </w:r>
            <w:r w:rsidRPr="0002648A">
              <w:rPr>
                <w:rFonts w:hint="eastAsia"/>
                <w:sz w:val="24"/>
                <w:szCs w:val="24"/>
              </w:rPr>
              <w:t>總人數：159(27+132)</w:t>
            </w:r>
          </w:p>
        </w:tc>
        <w:tc>
          <w:tcPr>
            <w:tcW w:w="4441" w:type="dxa"/>
            <w:gridSpan w:val="3"/>
          </w:tcPr>
          <w:p w14:paraId="484EF8BB" w14:textId="2A456658" w:rsidR="006C7B29" w:rsidRPr="0002648A" w:rsidRDefault="006C7B29" w:rsidP="006C7B29">
            <w:pPr>
              <w:pStyle w:val="4"/>
              <w:numPr>
                <w:ilvl w:val="3"/>
                <w:numId w:val="0"/>
              </w:numPr>
              <w:ind w:right="1040"/>
              <w:rPr>
                <w:sz w:val="24"/>
                <w:szCs w:val="24"/>
              </w:rPr>
            </w:pPr>
            <w:r w:rsidRPr="0002648A">
              <w:rPr>
                <w:rFonts w:hint="eastAsia"/>
                <w:sz w:val="24"/>
                <w:szCs w:val="24"/>
              </w:rPr>
              <w:t>總金額：</w:t>
            </w:r>
            <w:r w:rsidRPr="0002648A">
              <w:rPr>
                <w:rFonts w:hint="eastAsia"/>
                <w:b/>
                <w:sz w:val="24"/>
                <w:szCs w:val="24"/>
                <w:u w:val="single"/>
              </w:rPr>
              <w:t>40,</w:t>
            </w:r>
            <w:r w:rsidR="00D60601" w:rsidRPr="0002648A">
              <w:rPr>
                <w:rFonts w:hint="eastAsia"/>
                <w:b/>
                <w:sz w:val="24"/>
                <w:szCs w:val="24"/>
                <w:u w:val="single"/>
              </w:rPr>
              <w:t>792</w:t>
            </w:r>
            <w:r w:rsidRPr="0002648A">
              <w:rPr>
                <w:rFonts w:hint="eastAsia"/>
                <w:b/>
                <w:sz w:val="24"/>
                <w:szCs w:val="24"/>
                <w:u w:val="single"/>
              </w:rPr>
              <w:t>,900元</w:t>
            </w:r>
            <w:r w:rsidRPr="0002648A">
              <w:rPr>
                <w:sz w:val="24"/>
                <w:szCs w:val="24"/>
              </w:rPr>
              <w:t>(A+B)</w:t>
            </w:r>
          </w:p>
        </w:tc>
      </w:tr>
    </w:tbl>
    <w:p w14:paraId="23C64928" w14:textId="6237DD0E" w:rsidR="00F779D6" w:rsidRPr="0002648A" w:rsidRDefault="00E91A58" w:rsidP="009F6CA3">
      <w:pPr>
        <w:pStyle w:val="0"/>
        <w:ind w:leftChars="0" w:left="0"/>
        <w:rPr>
          <w:sz w:val="24"/>
        </w:rPr>
      </w:pPr>
      <w:r w:rsidRPr="0002648A">
        <w:rPr>
          <w:rFonts w:hint="eastAsia"/>
          <w:sz w:val="24"/>
        </w:rPr>
        <w:t>資料來源：勞動部</w:t>
      </w:r>
    </w:p>
    <w:p w14:paraId="08F15355" w14:textId="77777777" w:rsidR="005611FA" w:rsidRPr="0002648A" w:rsidRDefault="005611FA">
      <w:pPr>
        <w:pStyle w:val="0"/>
        <w:ind w:leftChars="58" w:left="197"/>
      </w:pPr>
    </w:p>
    <w:p w14:paraId="2D16A884" w14:textId="77777777" w:rsidR="00F779D6" w:rsidRPr="0002648A" w:rsidRDefault="00E91A58" w:rsidP="001E7072">
      <w:pPr>
        <w:pStyle w:val="4"/>
        <w:ind w:left="1560"/>
      </w:pPr>
      <w:r w:rsidRPr="0002648A">
        <w:rPr>
          <w:rFonts w:hint="eastAsia"/>
        </w:rPr>
        <w:t>職災失能移工面臨請領困境</w:t>
      </w:r>
    </w:p>
    <w:p w14:paraId="594B921D" w14:textId="1428461E" w:rsidR="00F779D6" w:rsidRPr="0002648A" w:rsidRDefault="00E91A58">
      <w:pPr>
        <w:pStyle w:val="32"/>
        <w:ind w:left="1361" w:firstLine="680"/>
      </w:pPr>
      <w:r w:rsidRPr="0002648A">
        <w:rPr>
          <w:rFonts w:hint="eastAsia"/>
        </w:rPr>
        <w:t>本院訪談移工及諮詢專家表示</w:t>
      </w:r>
      <w:r w:rsidR="005611FA" w:rsidRPr="0002648A">
        <w:rPr>
          <w:rFonts w:hint="eastAsia"/>
        </w:rPr>
        <w:t>，</w:t>
      </w:r>
      <w:r w:rsidRPr="0002648A">
        <w:rPr>
          <w:rFonts w:hint="eastAsia"/>
        </w:rPr>
        <w:t>移工面臨之請領困境有(1)請領手續及應備書件繁複龐雜(2)移工多居住於偏遠、交通不便地區、失能行動不便，為申請文件，須長途跋涉至市中心(3)應備書件所費不貲、尚需翻譯及我國駐外使領館驗證(4)移工不諳語言仰賴仲介協助，卻可能遭遇仲介未予協助等情，諸多移工因上述困境放棄請領權益。</w:t>
      </w:r>
    </w:p>
    <w:p w14:paraId="43314B49" w14:textId="77777777" w:rsidR="00F779D6" w:rsidRPr="0002648A" w:rsidRDefault="00E91A58" w:rsidP="001E7072">
      <w:pPr>
        <w:pStyle w:val="5"/>
      </w:pPr>
      <w:r w:rsidRPr="0002648A">
        <w:rPr>
          <w:rFonts w:hint="eastAsia"/>
        </w:rPr>
        <w:t>有關請領困難方面，本案訪談返國移工相關摘述如下：「職災生活津貼每個月6</w:t>
      </w:r>
      <w:r w:rsidR="005611FA" w:rsidRPr="0002648A">
        <w:t>,</w:t>
      </w:r>
      <w:r w:rsidRPr="0002648A">
        <w:rPr>
          <w:rFonts w:hint="eastAsia"/>
        </w:rPr>
        <w:t>200元但只領到</w:t>
      </w:r>
      <w:r w:rsidR="005611FA" w:rsidRPr="0002648A">
        <w:rPr>
          <w:rFonts w:hint="eastAsia"/>
        </w:rPr>
        <w:t>1年</w:t>
      </w:r>
      <w:r w:rsidRPr="0002648A">
        <w:rPr>
          <w:rFonts w:hint="eastAsia"/>
        </w:rPr>
        <w:t>，當時勞保局告訴我們</w:t>
      </w:r>
      <w:r w:rsidR="005611FA" w:rsidRPr="0002648A">
        <w:t>1</w:t>
      </w:r>
      <w:r w:rsidRPr="0002648A">
        <w:rPr>
          <w:rFonts w:hint="eastAsia"/>
        </w:rPr>
        <w:t>年後要重新鑑定，我住在印尼東爪哇省的偏鄉，印尼是島國很大，也沒有健保，如果要到市區醫院鑑定又要花一大筆交通錢，最後還要翻譯、還要去公證，所以乾脆放棄領取剩下的津貼，實在太多繁瑣手續跟費用。」</w:t>
      </w:r>
    </w:p>
    <w:p w14:paraId="552206CF" w14:textId="77777777" w:rsidR="00F779D6" w:rsidRPr="0002648A" w:rsidRDefault="00E91A58" w:rsidP="001E7072">
      <w:pPr>
        <w:pStyle w:val="5"/>
      </w:pPr>
      <w:r w:rsidRPr="0002648A">
        <w:rPr>
          <w:rFonts w:hint="eastAsia"/>
        </w:rPr>
        <w:lastRenderedPageBreak/>
        <w:t>本案諮詢專家(各安置單位</w:t>
      </w:r>
      <w:r w:rsidR="005611FA" w:rsidRPr="0002648A">
        <w:rPr>
          <w:rFonts w:hint="eastAsia"/>
        </w:rPr>
        <w:t>代表</w:t>
      </w:r>
      <w:r w:rsidRPr="0002648A">
        <w:rPr>
          <w:rFonts w:hint="eastAsia"/>
        </w:rPr>
        <w:t>)表示：</w:t>
      </w:r>
    </w:p>
    <w:p w14:paraId="156C247E" w14:textId="77777777" w:rsidR="00F779D6" w:rsidRPr="0002648A" w:rsidRDefault="00E91A58" w:rsidP="001E7072">
      <w:pPr>
        <w:pStyle w:val="6"/>
      </w:pPr>
      <w:r w:rsidRPr="0002648A">
        <w:rPr>
          <w:rFonts w:hint="eastAsia"/>
        </w:rPr>
        <w:t>職災生活津貼部分，請領失能津貼的認定等級太高且回國後申請公證程序複雜、市中心距離遙遠又要負擔旅程費用。</w:t>
      </w:r>
    </w:p>
    <w:p w14:paraId="70C0C1D3" w14:textId="77777777" w:rsidR="00F779D6" w:rsidRPr="0002648A" w:rsidRDefault="00E91A58" w:rsidP="001E7072">
      <w:pPr>
        <w:pStyle w:val="6"/>
      </w:pPr>
      <w:r w:rsidRPr="0002648A">
        <w:rPr>
          <w:rFonts w:hint="eastAsia"/>
        </w:rPr>
        <w:t>很多仲介</w:t>
      </w:r>
      <w:r w:rsidR="005611FA" w:rsidRPr="0002648A">
        <w:rPr>
          <w:rFonts w:hint="eastAsia"/>
        </w:rPr>
        <w:t>公司</w:t>
      </w:r>
      <w:r w:rsidRPr="0002648A">
        <w:rPr>
          <w:rFonts w:hint="eastAsia"/>
        </w:rPr>
        <w:t>會在移工離境前騙移工要幫忙申請相關補助，但其實都沒有，離境後也連絡不上仲介。而且申請手續繁複金額很高，有些移工居住偏遠，得長途跋涉才能到市中心申請公證的文件、用印，要花費很大精力。</w:t>
      </w:r>
    </w:p>
    <w:p w14:paraId="2DD8A381" w14:textId="1CB60A26" w:rsidR="00F779D6" w:rsidRPr="0002648A" w:rsidRDefault="005611FA" w:rsidP="001E7072">
      <w:pPr>
        <w:pStyle w:val="4"/>
      </w:pPr>
      <w:r w:rsidRPr="0002648A">
        <w:rPr>
          <w:rFonts w:hint="eastAsia"/>
        </w:rPr>
        <w:t>勞動部</w:t>
      </w:r>
      <w:r w:rsidR="00E91A58" w:rsidRPr="0002648A">
        <w:rPr>
          <w:rFonts w:hint="eastAsia"/>
        </w:rPr>
        <w:t>針對勞保失能給付或職災失能津貼未領取</w:t>
      </w:r>
      <w:r w:rsidR="008F332A" w:rsidRPr="0002648A">
        <w:rPr>
          <w:rFonts w:hint="eastAsia"/>
        </w:rPr>
        <w:t>者</w:t>
      </w:r>
      <w:r w:rsidRPr="0002648A">
        <w:rPr>
          <w:rFonts w:hint="eastAsia"/>
        </w:rPr>
        <w:t>的</w:t>
      </w:r>
      <w:r w:rsidR="00E91A58" w:rsidRPr="0002648A">
        <w:rPr>
          <w:rFonts w:hint="eastAsia"/>
        </w:rPr>
        <w:t>追蹤機制及策進作為：</w:t>
      </w:r>
    </w:p>
    <w:p w14:paraId="6B055C69" w14:textId="77777777" w:rsidR="00F779D6" w:rsidRPr="0002648A" w:rsidRDefault="00E91A58" w:rsidP="001E7072">
      <w:pPr>
        <w:pStyle w:val="5"/>
      </w:pPr>
      <w:r w:rsidRPr="0002648A">
        <w:rPr>
          <w:rFonts w:hint="eastAsia"/>
        </w:rPr>
        <w:t>勞保</w:t>
      </w:r>
      <w:r w:rsidR="0021792E" w:rsidRPr="0002648A">
        <w:rPr>
          <w:rFonts w:hint="eastAsia"/>
        </w:rPr>
        <w:t>規定</w:t>
      </w:r>
      <w:r w:rsidR="005611FA" w:rsidRPr="0002648A">
        <w:rPr>
          <w:rFonts w:hint="eastAsia"/>
        </w:rPr>
        <w:t>的</w:t>
      </w:r>
      <w:r w:rsidRPr="0002648A">
        <w:rPr>
          <w:rFonts w:hint="eastAsia"/>
        </w:rPr>
        <w:t>失能給付：</w:t>
      </w:r>
    </w:p>
    <w:p w14:paraId="47B70C19" w14:textId="77777777" w:rsidR="00F779D6" w:rsidRPr="0002648A" w:rsidRDefault="00E91A58" w:rsidP="001E7072">
      <w:pPr>
        <w:pStyle w:val="6"/>
      </w:pPr>
      <w:r w:rsidRPr="0002648A">
        <w:rPr>
          <w:rFonts w:hint="eastAsia"/>
        </w:rPr>
        <w:t>完整提供勞保權益資訊：於勞保局全球資訊網建置英文版網頁、</w:t>
      </w:r>
      <w:r w:rsidRPr="0002648A">
        <w:rPr>
          <w:rFonts w:hint="eastAsia"/>
          <w:u w:val="single"/>
        </w:rPr>
        <w:t>提供英文版申請書表</w:t>
      </w:r>
      <w:r w:rsidRPr="0002648A">
        <w:rPr>
          <w:rFonts w:hint="eastAsia"/>
        </w:rPr>
        <w:t>，並設有外文聯繫窗口，協助外籍被保險人或其家屬暸解勞保職災給付及申辦手續等事宜。</w:t>
      </w:r>
    </w:p>
    <w:p w14:paraId="545800E9" w14:textId="77777777" w:rsidR="00F779D6" w:rsidRPr="0002648A" w:rsidRDefault="00E91A58" w:rsidP="001E7072">
      <w:pPr>
        <w:pStyle w:val="6"/>
      </w:pPr>
      <w:r w:rsidRPr="0002648A">
        <w:rPr>
          <w:rFonts w:hint="eastAsia"/>
        </w:rPr>
        <w:t>出具勞保失能診斷書有別於本國</w:t>
      </w:r>
      <w:r w:rsidR="005611FA" w:rsidRPr="0002648A">
        <w:rPr>
          <w:rFonts w:hint="eastAsia"/>
        </w:rPr>
        <w:t>籍</w:t>
      </w:r>
      <w:r w:rsidRPr="0002648A">
        <w:rPr>
          <w:rFonts w:hint="eastAsia"/>
        </w:rPr>
        <w:t>勞工須由一定層級醫院開具，離境後之移工，可由當地就診醫療院所出具載明失能詳況之診斷證明或載有失能狀況之病歷資料即可。</w:t>
      </w:r>
    </w:p>
    <w:p w14:paraId="4F27BEB7" w14:textId="77777777" w:rsidR="00F779D6" w:rsidRPr="0002648A" w:rsidRDefault="00E91A58" w:rsidP="001E7072">
      <w:pPr>
        <w:pStyle w:val="6"/>
      </w:pPr>
      <w:r w:rsidRPr="0002648A">
        <w:rPr>
          <w:rFonts w:hint="eastAsia"/>
        </w:rPr>
        <w:t>由勞保局主動洽請其原投保單位提供職災事故經過或目擊同事證明。</w:t>
      </w:r>
    </w:p>
    <w:p w14:paraId="42CC44AD" w14:textId="77777777" w:rsidR="00F779D6" w:rsidRPr="0002648A" w:rsidRDefault="00E91A58" w:rsidP="005611FA">
      <w:pPr>
        <w:pStyle w:val="6"/>
      </w:pPr>
      <w:r w:rsidRPr="0002648A">
        <w:rPr>
          <w:rFonts w:hint="eastAsia"/>
        </w:rPr>
        <w:t>規劃於勞保失能給付申請書增加外籍移工以英文填寫母國居住地址之欄位，</w:t>
      </w:r>
      <w:r w:rsidR="005611FA" w:rsidRPr="0002648A">
        <w:rPr>
          <w:rFonts w:hint="eastAsia"/>
        </w:rPr>
        <w:t>以</w:t>
      </w:r>
      <w:r w:rsidRPr="0002648A">
        <w:rPr>
          <w:rFonts w:hint="eastAsia"/>
        </w:rPr>
        <w:t>擴增聯繫管道。</w:t>
      </w:r>
    </w:p>
    <w:p w14:paraId="317384A7" w14:textId="77777777" w:rsidR="005611FA" w:rsidRPr="0002648A" w:rsidRDefault="005611FA" w:rsidP="009F6CA3">
      <w:pPr>
        <w:pStyle w:val="52"/>
        <w:ind w:left="2041" w:firstLine="680"/>
      </w:pPr>
      <w:r w:rsidRPr="0002648A">
        <w:rPr>
          <w:rFonts w:hint="eastAsia"/>
          <w:bCs/>
        </w:rPr>
        <w:t>由勞動部的回復，可以知道「1955勞工諮詢申訴專線」提供5種語言的服務</w:t>
      </w:r>
      <w:r w:rsidRPr="0002648A">
        <w:rPr>
          <w:rFonts w:hint="eastAsia"/>
        </w:rPr>
        <w:t>，但是對於勞保失能給付的申請書表及聯繫窗口等資訊，卻只有「英語」1種語言的服務，顯然對於外籍移</w:t>
      </w:r>
      <w:r w:rsidRPr="0002648A">
        <w:rPr>
          <w:rFonts w:hint="eastAsia"/>
        </w:rPr>
        <w:lastRenderedPageBreak/>
        <w:t>工的接觸是有阻礙的。</w:t>
      </w:r>
    </w:p>
    <w:p w14:paraId="37B4D269" w14:textId="77777777" w:rsidR="00F779D6" w:rsidRPr="0002648A" w:rsidRDefault="00E91A58" w:rsidP="001E7072">
      <w:pPr>
        <w:pStyle w:val="5"/>
        <w:tabs>
          <w:tab w:val="left" w:pos="3969"/>
        </w:tabs>
      </w:pPr>
      <w:r w:rsidRPr="0002648A">
        <w:rPr>
          <w:rFonts w:hint="eastAsia"/>
        </w:rPr>
        <w:t>職</w:t>
      </w:r>
      <w:r w:rsidR="0021792E" w:rsidRPr="0002648A">
        <w:rPr>
          <w:rFonts w:hint="eastAsia"/>
        </w:rPr>
        <w:t>業災害勞工保護法規定的</w:t>
      </w:r>
      <w:r w:rsidRPr="0002648A">
        <w:rPr>
          <w:rFonts w:hint="eastAsia"/>
        </w:rPr>
        <w:t>失能津貼：</w:t>
      </w:r>
    </w:p>
    <w:p w14:paraId="2EF8D485" w14:textId="77777777" w:rsidR="00F779D6" w:rsidRPr="0002648A" w:rsidRDefault="00E91A58" w:rsidP="001E7072">
      <w:pPr>
        <w:pStyle w:val="6"/>
      </w:pPr>
      <w:r w:rsidRPr="0002648A">
        <w:rPr>
          <w:rFonts w:hint="eastAsia"/>
        </w:rPr>
        <w:t>對於曾提出申請者，核定函均載明次年度申請續領津貼時應準備之文件及辦理方式。移工如委託他人提出申請者，亦可由受託人轉知。至移工返國後如仍未申請津貼，亦未委託他人代為辦理者，因聯繫管道較為不足，實難予以掌握及追蹤。</w:t>
      </w:r>
    </w:p>
    <w:p w14:paraId="1AFDCC02" w14:textId="77777777" w:rsidR="00F779D6" w:rsidRPr="0002648A" w:rsidRDefault="00E91A58" w:rsidP="001E7072">
      <w:pPr>
        <w:pStyle w:val="6"/>
      </w:pPr>
      <w:r w:rsidRPr="0002648A">
        <w:rPr>
          <w:rFonts w:hint="eastAsia"/>
        </w:rPr>
        <w:t>移工囿於語言因素，實務上多透過仲介、雇主或社會福利團體協助向職安署提出失能生活津貼之申請。一旦移工返國，上述協助者如未持續主動提供協助，將導致移工誤認津貼已發放完畢，而未再次提出申請。</w:t>
      </w:r>
    </w:p>
    <w:p w14:paraId="15882C77" w14:textId="77777777" w:rsidR="00F779D6" w:rsidRPr="0002648A" w:rsidRDefault="00E91A58" w:rsidP="001E7072">
      <w:pPr>
        <w:pStyle w:val="6"/>
      </w:pPr>
      <w:r w:rsidRPr="0002648A">
        <w:rPr>
          <w:rFonts w:hint="eastAsia"/>
        </w:rPr>
        <w:t>我國與移工來源國之戶政資訊系統並無連結，難以建立追蹤機制，</w:t>
      </w:r>
      <w:r w:rsidR="0021792E" w:rsidRPr="0002648A">
        <w:rPr>
          <w:rFonts w:hint="eastAsia"/>
        </w:rPr>
        <w:t>但是</w:t>
      </w:r>
      <w:r w:rsidRPr="0002648A">
        <w:rPr>
          <w:rFonts w:hint="eastAsia"/>
        </w:rPr>
        <w:t>職安署可向勞保局調閱勞保失能給付資料，以儘早透過該國駐台機構、仲介團體主動聯繫通知符合申請資格之移工申請失能生活津貼，應可提高請領率。</w:t>
      </w:r>
    </w:p>
    <w:p w14:paraId="241E8C80" w14:textId="77777777" w:rsidR="00F779D6" w:rsidRPr="0002648A" w:rsidRDefault="00F779D6">
      <w:pPr>
        <w:pStyle w:val="3"/>
        <w:numPr>
          <w:ilvl w:val="2"/>
          <w:numId w:val="0"/>
        </w:numPr>
        <w:ind w:left="1361"/>
      </w:pPr>
    </w:p>
    <w:p w14:paraId="4300D7FA" w14:textId="77777777" w:rsidR="00873E4A" w:rsidRPr="0002648A" w:rsidRDefault="00873E4A" w:rsidP="009F6CA3">
      <w:pPr>
        <w:pStyle w:val="2"/>
        <w:rPr>
          <w:b/>
        </w:rPr>
      </w:pPr>
      <w:r w:rsidRPr="0002648A">
        <w:rPr>
          <w:rFonts w:hint="eastAsia"/>
          <w:b/>
        </w:rPr>
        <w:t>本案</w:t>
      </w:r>
      <w:r w:rsidR="00E91A58" w:rsidRPr="0002648A">
        <w:rPr>
          <w:rFonts w:hint="eastAsia"/>
          <w:b/>
        </w:rPr>
        <w:t>諮詢</w:t>
      </w:r>
      <w:r w:rsidRPr="0002648A">
        <w:rPr>
          <w:rFonts w:hint="eastAsia"/>
          <w:b/>
        </w:rPr>
        <w:t>所得資訊</w:t>
      </w:r>
    </w:p>
    <w:p w14:paraId="126A649F" w14:textId="77777777" w:rsidR="00873E4A" w:rsidRPr="0002648A" w:rsidRDefault="00873E4A" w:rsidP="009F6CA3">
      <w:pPr>
        <w:pStyle w:val="25"/>
        <w:ind w:left="1020" w:firstLine="680"/>
      </w:pPr>
      <w:r w:rsidRPr="0002648A">
        <w:rPr>
          <w:rFonts w:hint="eastAsia"/>
        </w:rPr>
        <w:t>外籍移工遭遇</w:t>
      </w:r>
      <w:r w:rsidR="002825D3" w:rsidRPr="0002648A">
        <w:rPr>
          <w:rFonts w:hint="eastAsia"/>
        </w:rPr>
        <w:t>不公或是困難處境的時候，</w:t>
      </w:r>
      <w:r w:rsidR="00C03F46" w:rsidRPr="0002648A">
        <w:rPr>
          <w:rFonts w:hint="eastAsia"/>
        </w:rPr>
        <w:t>安置單位大多扮演陪伴他們走過這段艱辛路程的重要角色，</w:t>
      </w:r>
      <w:r w:rsidR="002825D3" w:rsidRPr="0002648A">
        <w:rPr>
          <w:rFonts w:hint="eastAsia"/>
        </w:rPr>
        <w:t>他們</w:t>
      </w:r>
      <w:r w:rsidR="00C03F46" w:rsidRPr="0002648A">
        <w:rPr>
          <w:rFonts w:hint="eastAsia"/>
        </w:rPr>
        <w:t>協助移工處理各種</w:t>
      </w:r>
      <w:r w:rsidR="002825D3" w:rsidRPr="0002648A">
        <w:rPr>
          <w:rFonts w:hint="eastAsia"/>
        </w:rPr>
        <w:t>問題，包括工時過長、薪資過低、居留法律問題……等，當然也包括</w:t>
      </w:r>
      <w:r w:rsidR="00C03F46" w:rsidRPr="0002648A">
        <w:rPr>
          <w:rFonts w:hint="eastAsia"/>
        </w:rPr>
        <w:t>職災後</w:t>
      </w:r>
      <w:r w:rsidR="002825D3" w:rsidRPr="0002648A">
        <w:rPr>
          <w:rFonts w:hint="eastAsia"/>
        </w:rPr>
        <w:t>身體已有缺損的失能移工，面對這些「受害者」，安置單位</w:t>
      </w:r>
      <w:r w:rsidR="00C03F46" w:rsidRPr="0002648A">
        <w:rPr>
          <w:rFonts w:hint="eastAsia"/>
        </w:rPr>
        <w:t>提供</w:t>
      </w:r>
      <w:r w:rsidR="002825D3" w:rsidRPr="0002648A">
        <w:rPr>
          <w:rFonts w:hint="eastAsia"/>
        </w:rPr>
        <w:t>收容及法律協助</w:t>
      </w:r>
      <w:r w:rsidR="00C03F46" w:rsidRPr="0002648A">
        <w:rPr>
          <w:rFonts w:hint="eastAsia"/>
        </w:rPr>
        <w:t>服務</w:t>
      </w:r>
      <w:r w:rsidR="002825D3" w:rsidRPr="0002648A">
        <w:rPr>
          <w:rFonts w:hint="eastAsia"/>
        </w:rPr>
        <w:t>，且更能身歷其境的說明職災失能移工的</w:t>
      </w:r>
      <w:r w:rsidR="00C03F46" w:rsidRPr="0002648A">
        <w:rPr>
          <w:rFonts w:hint="eastAsia"/>
        </w:rPr>
        <w:t>面臨的困境與需求</w:t>
      </w:r>
      <w:r w:rsidR="002825D3" w:rsidRPr="0002648A">
        <w:rPr>
          <w:rFonts w:hint="eastAsia"/>
        </w:rPr>
        <w:t>，現在就諮詢越南移工移民辦公室、桃園市群眾服務協會、希望職工中心等安置單位代表</w:t>
      </w:r>
      <w:r w:rsidR="00DD067B" w:rsidRPr="0002648A">
        <w:rPr>
          <w:rFonts w:hint="eastAsia"/>
        </w:rPr>
        <w:t>所表達的意見與心聲，</w:t>
      </w:r>
      <w:r w:rsidR="002825D3" w:rsidRPr="0002648A">
        <w:rPr>
          <w:rFonts w:hint="eastAsia"/>
        </w:rPr>
        <w:t>分類成幾個主要</w:t>
      </w:r>
      <w:r w:rsidR="00DD067B" w:rsidRPr="0002648A">
        <w:rPr>
          <w:rFonts w:hint="eastAsia"/>
        </w:rPr>
        <w:lastRenderedPageBreak/>
        <w:t>與上述訪談移工相呼應的</w:t>
      </w:r>
      <w:r w:rsidR="002825D3" w:rsidRPr="0002648A">
        <w:rPr>
          <w:rFonts w:hint="eastAsia"/>
        </w:rPr>
        <w:t>議題，說明如下：</w:t>
      </w:r>
    </w:p>
    <w:p w14:paraId="16A2D03A" w14:textId="6816B32E" w:rsidR="00F779D6" w:rsidRPr="0002648A" w:rsidRDefault="00E91A58" w:rsidP="009F6CA3">
      <w:pPr>
        <w:pStyle w:val="4"/>
      </w:pPr>
      <w:r w:rsidRPr="0002648A">
        <w:rPr>
          <w:rFonts w:hint="eastAsia"/>
        </w:rPr>
        <w:t>職災工</w:t>
      </w:r>
      <w:r w:rsidR="009055FA" w:rsidRPr="0002648A">
        <w:rPr>
          <w:rFonts w:hint="eastAsia"/>
        </w:rPr>
        <w:t>傷</w:t>
      </w:r>
      <w:r w:rsidRPr="0002648A">
        <w:rPr>
          <w:rFonts w:hint="eastAsia"/>
        </w:rPr>
        <w:t>移工，有無領到勞動法規規定的補償</w:t>
      </w:r>
      <w:r w:rsidR="002825D3" w:rsidRPr="0002648A">
        <w:rPr>
          <w:rFonts w:hint="eastAsia"/>
        </w:rPr>
        <w:t>？</w:t>
      </w:r>
      <w:r w:rsidRPr="0002648A">
        <w:rPr>
          <w:rFonts w:hint="eastAsia"/>
        </w:rPr>
        <w:t>若涉及侵權之民事賠償爭取情形如何？請領各類法定補償及賠償之困難及情形</w:t>
      </w:r>
      <w:r w:rsidRPr="0002648A">
        <w:rPr>
          <w:rStyle w:val="aff4"/>
          <w:szCs w:val="32"/>
        </w:rPr>
        <w:footnoteReference w:id="43"/>
      </w:r>
      <w:r w:rsidRPr="0002648A">
        <w:rPr>
          <w:rFonts w:hint="eastAsia"/>
        </w:rPr>
        <w:t>？</w:t>
      </w:r>
    </w:p>
    <w:p w14:paraId="7F1AF7D7" w14:textId="77777777" w:rsidR="00F779D6" w:rsidRPr="0002648A" w:rsidRDefault="00E91A58" w:rsidP="009F6CA3">
      <w:pPr>
        <w:pStyle w:val="5"/>
        <w:rPr>
          <w:szCs w:val="32"/>
        </w:rPr>
      </w:pPr>
      <w:r w:rsidRPr="0002648A">
        <w:rPr>
          <w:rFonts w:hint="eastAsia"/>
          <w:szCs w:val="32"/>
        </w:rPr>
        <w:t>案例分享移工遭遇問題</w:t>
      </w:r>
    </w:p>
    <w:p w14:paraId="48A2EAD7" w14:textId="77777777" w:rsidR="00F779D6" w:rsidRPr="0002648A" w:rsidRDefault="00E91A58" w:rsidP="009F6CA3">
      <w:pPr>
        <w:pStyle w:val="6"/>
        <w:rPr>
          <w:szCs w:val="32"/>
        </w:rPr>
      </w:pPr>
      <w:r w:rsidRPr="0002648A">
        <w:rPr>
          <w:rFonts w:hint="eastAsia"/>
          <w:szCs w:val="32"/>
        </w:rPr>
        <w:t>雇主規避勞檢、惡意脫產：</w:t>
      </w:r>
    </w:p>
    <w:p w14:paraId="2D181E23" w14:textId="14141295" w:rsidR="00F779D6" w:rsidRPr="0002648A" w:rsidRDefault="00DD067B" w:rsidP="009F6CA3">
      <w:pPr>
        <w:pStyle w:val="7"/>
        <w:rPr>
          <w:szCs w:val="32"/>
        </w:rPr>
      </w:pPr>
      <w:r w:rsidRPr="0002648A">
        <w:rPr>
          <w:rFonts w:hint="eastAsia"/>
          <w:szCs w:val="32"/>
        </w:rPr>
        <w:t>「</w:t>
      </w:r>
      <w:r w:rsidR="00E91A58" w:rsidRPr="0002648A">
        <w:rPr>
          <w:rFonts w:hint="eastAsia"/>
          <w:szCs w:val="32"/>
        </w:rPr>
        <w:t>案例一</w:t>
      </w:r>
      <w:r w:rsidR="002825D3" w:rsidRPr="0002648A">
        <w:rPr>
          <w:rFonts w:hint="eastAsia"/>
          <w:szCs w:val="32"/>
        </w:rPr>
        <w:t>，</w:t>
      </w:r>
      <w:r w:rsidR="00E91A58" w:rsidRPr="0002648A">
        <w:rPr>
          <w:rFonts w:hint="eastAsia"/>
          <w:szCs w:val="32"/>
        </w:rPr>
        <w:t>印尼</w:t>
      </w:r>
      <w:r w:rsidR="002825D3" w:rsidRPr="0002648A">
        <w:rPr>
          <w:rFonts w:hint="eastAsia"/>
          <w:szCs w:val="32"/>
        </w:rPr>
        <w:t>籍</w:t>
      </w:r>
      <w:r w:rsidR="00E91A58" w:rsidRPr="0002648A">
        <w:rPr>
          <w:rFonts w:hint="eastAsia"/>
          <w:szCs w:val="32"/>
        </w:rPr>
        <w:t>移工Y君</w:t>
      </w:r>
      <w:r w:rsidR="004038EF" w:rsidRPr="0002648A">
        <w:rPr>
          <w:rFonts w:hint="eastAsia"/>
          <w:szCs w:val="32"/>
        </w:rPr>
        <w:t>(此案例為本院訪談對象之一)</w:t>
      </w:r>
      <w:r w:rsidR="00E91A58" w:rsidRPr="0002648A">
        <w:rPr>
          <w:rFonts w:hint="eastAsia"/>
          <w:szCs w:val="32"/>
        </w:rPr>
        <w:t>，在同一家工廠，106年先斷了</w:t>
      </w:r>
      <w:r w:rsidR="00581BD8" w:rsidRPr="0002648A">
        <w:rPr>
          <w:rFonts w:hint="eastAsia"/>
          <w:szCs w:val="32"/>
        </w:rPr>
        <w:t>右</w:t>
      </w:r>
      <w:r w:rsidR="00E91A58" w:rsidRPr="0002648A">
        <w:rPr>
          <w:rFonts w:hint="eastAsia"/>
          <w:szCs w:val="32"/>
        </w:rPr>
        <w:t>手指，勞工局檢查開罰雇主，繼續做，同一台機器</w:t>
      </w:r>
      <w:r w:rsidR="004038EF" w:rsidRPr="0002648A">
        <w:rPr>
          <w:rFonts w:hint="eastAsia"/>
          <w:szCs w:val="32"/>
        </w:rPr>
        <w:t>，</w:t>
      </w:r>
      <w:r w:rsidR="00E91A58" w:rsidRPr="0002648A">
        <w:rPr>
          <w:szCs w:val="32"/>
        </w:rPr>
        <w:t>108</w:t>
      </w:r>
      <w:r w:rsidR="004038EF" w:rsidRPr="0002648A">
        <w:rPr>
          <w:rFonts w:hint="eastAsia"/>
          <w:szCs w:val="32"/>
        </w:rPr>
        <w:t>年</w:t>
      </w:r>
      <w:r w:rsidR="00E91A58" w:rsidRPr="0002648A">
        <w:rPr>
          <w:rFonts w:hint="eastAsia"/>
          <w:szCs w:val="32"/>
        </w:rPr>
        <w:t>再斷</w:t>
      </w:r>
      <w:r w:rsidR="00581BD8" w:rsidRPr="0002648A">
        <w:rPr>
          <w:rFonts w:hint="eastAsia"/>
          <w:szCs w:val="32"/>
        </w:rPr>
        <w:t>左</w:t>
      </w:r>
      <w:r w:rsidR="00E91A58" w:rsidRPr="0002648A">
        <w:rPr>
          <w:rFonts w:hint="eastAsia"/>
          <w:szCs w:val="32"/>
        </w:rPr>
        <w:t>手掌。然後還被我們發現雇主把機器偷移到另一個地方規避勞檢。勞檢調查後，因為雇主關閉安全措施，勞檢不合格。律師求償150萬，</w:t>
      </w:r>
      <w:r w:rsidR="00E91A58" w:rsidRPr="0002648A">
        <w:rPr>
          <w:rFonts w:hint="eastAsia"/>
          <w:szCs w:val="32"/>
          <w:u w:val="single"/>
        </w:rPr>
        <w:t>雇主說我現在搬到新工廠，沒錢頂多倒掉你也拿不到錢。因雇主真的買了新廠房，移工擔心雇主惡意倒閉舊廠房，所以最終退讓到80萬和解</w:t>
      </w:r>
      <w:r w:rsidR="00E91A58" w:rsidRPr="0002648A">
        <w:rPr>
          <w:rFonts w:hint="eastAsia"/>
          <w:szCs w:val="32"/>
        </w:rPr>
        <w:t>，勞工已回印尼。</w:t>
      </w:r>
      <w:r w:rsidRPr="0002648A">
        <w:rPr>
          <w:rFonts w:hint="eastAsia"/>
          <w:szCs w:val="32"/>
        </w:rPr>
        <w:t>」</w:t>
      </w:r>
    </w:p>
    <w:p w14:paraId="1148EB00" w14:textId="6425E1E3" w:rsidR="00F779D6" w:rsidRPr="0002648A" w:rsidRDefault="00DD067B" w:rsidP="009F6CA3">
      <w:pPr>
        <w:pStyle w:val="7"/>
        <w:rPr>
          <w:szCs w:val="32"/>
        </w:rPr>
      </w:pPr>
      <w:r w:rsidRPr="0002648A">
        <w:rPr>
          <w:rFonts w:hint="eastAsia"/>
          <w:szCs w:val="32"/>
        </w:rPr>
        <w:t>「</w:t>
      </w:r>
      <w:r w:rsidR="00E91A58" w:rsidRPr="0002648A">
        <w:rPr>
          <w:rFonts w:hint="eastAsia"/>
          <w:szCs w:val="32"/>
        </w:rPr>
        <w:t>案例二，鋁壓柱機器導致菲律賓移工杜君斷手</w:t>
      </w:r>
      <w:r w:rsidR="002825D3" w:rsidRPr="0002648A">
        <w:rPr>
          <w:rFonts w:hint="eastAsia"/>
          <w:szCs w:val="32"/>
        </w:rPr>
        <w:t>(此案例</w:t>
      </w:r>
      <w:r w:rsidR="008F332A" w:rsidRPr="0002648A">
        <w:rPr>
          <w:rFonts w:hint="eastAsia"/>
          <w:szCs w:val="32"/>
        </w:rPr>
        <w:t>為</w:t>
      </w:r>
      <w:r w:rsidR="002825D3" w:rsidRPr="0002648A">
        <w:rPr>
          <w:rFonts w:hint="eastAsia"/>
          <w:szCs w:val="32"/>
        </w:rPr>
        <w:t>本院訪談對象之一)</w:t>
      </w:r>
      <w:r w:rsidR="00E91A58" w:rsidRPr="0002648A">
        <w:rPr>
          <w:rFonts w:hint="eastAsia"/>
          <w:szCs w:val="32"/>
        </w:rPr>
        <w:t>，關閉防護措施致職災。後來雇主把所有外勞轉到他</w:t>
      </w:r>
      <w:r w:rsidR="002825D3" w:rsidRPr="0002648A">
        <w:rPr>
          <w:rFonts w:hint="eastAsia"/>
          <w:szCs w:val="32"/>
        </w:rPr>
        <w:t>親戚</w:t>
      </w:r>
      <w:r w:rsidR="00E91A58" w:rsidRPr="0002648A">
        <w:rPr>
          <w:rFonts w:hint="eastAsia"/>
          <w:szCs w:val="32"/>
        </w:rPr>
        <w:t>的工廠，最後雇主脫產到只剩下3台車。我們後來申請假扣押，</w:t>
      </w:r>
      <w:r w:rsidRPr="0002648A">
        <w:rPr>
          <w:szCs w:val="32"/>
        </w:rPr>
        <w:t>109</w:t>
      </w:r>
      <w:r w:rsidR="00E91A58" w:rsidRPr="0002648A">
        <w:rPr>
          <w:rFonts w:hint="eastAsia"/>
          <w:szCs w:val="32"/>
        </w:rPr>
        <w:t>年6</w:t>
      </w:r>
      <w:r w:rsidRPr="0002648A">
        <w:rPr>
          <w:rFonts w:hint="eastAsia"/>
          <w:szCs w:val="32"/>
        </w:rPr>
        <w:t>月</w:t>
      </w:r>
      <w:r w:rsidR="00E91A58" w:rsidRPr="0002648A">
        <w:rPr>
          <w:szCs w:val="32"/>
        </w:rPr>
        <w:t>9</w:t>
      </w:r>
      <w:r w:rsidRPr="0002648A">
        <w:rPr>
          <w:rFonts w:hint="eastAsia"/>
          <w:szCs w:val="32"/>
        </w:rPr>
        <w:t>日</w:t>
      </w:r>
      <w:r w:rsidR="00E91A58" w:rsidRPr="0002648A">
        <w:rPr>
          <w:rFonts w:hint="eastAsia"/>
          <w:szCs w:val="32"/>
        </w:rPr>
        <w:t>去時</w:t>
      </w:r>
      <w:r w:rsidRPr="0002648A">
        <w:rPr>
          <w:rFonts w:hint="eastAsia"/>
          <w:szCs w:val="32"/>
        </w:rPr>
        <w:t>，</w:t>
      </w:r>
      <w:r w:rsidR="00E91A58" w:rsidRPr="0002648A">
        <w:rPr>
          <w:rFonts w:hint="eastAsia"/>
          <w:szCs w:val="32"/>
        </w:rPr>
        <w:t>他還把所有東西轉到他</w:t>
      </w:r>
      <w:r w:rsidR="00581BD8" w:rsidRPr="0002648A">
        <w:rPr>
          <w:rFonts w:hint="eastAsia"/>
          <w:szCs w:val="32"/>
        </w:rPr>
        <w:t>親戚</w:t>
      </w:r>
      <w:r w:rsidR="00E91A58" w:rsidRPr="0002648A">
        <w:rPr>
          <w:rFonts w:hint="eastAsia"/>
          <w:szCs w:val="32"/>
        </w:rPr>
        <w:t>的工廠，到現場時</w:t>
      </w:r>
      <w:r w:rsidRPr="0002648A">
        <w:rPr>
          <w:rFonts w:hint="eastAsia"/>
          <w:szCs w:val="32"/>
        </w:rPr>
        <w:t>發現</w:t>
      </w:r>
      <w:r w:rsidR="00E91A58" w:rsidRPr="0002648A">
        <w:rPr>
          <w:rFonts w:hint="eastAsia"/>
          <w:szCs w:val="32"/>
        </w:rPr>
        <w:t>2台車不在，甚至他還把車子改成另一家公司的名字躲避扣押，後來移工想說轉賣車子，結果雇主還繼續上訴，諷刺的是，即使雇主沒有名下沒有</w:t>
      </w:r>
      <w:r w:rsidR="00E91A58" w:rsidRPr="0002648A">
        <w:rPr>
          <w:rFonts w:hint="eastAsia"/>
          <w:szCs w:val="32"/>
        </w:rPr>
        <w:lastRenderedPageBreak/>
        <w:t>任何資產，但他還是願意花兩萬塊上訴。現在移工在我們安置中心已兩年，靠著失能津貼過活。</w:t>
      </w:r>
      <w:r w:rsidRPr="0002648A">
        <w:rPr>
          <w:rFonts w:hint="eastAsia"/>
          <w:szCs w:val="32"/>
        </w:rPr>
        <w:t>」</w:t>
      </w:r>
    </w:p>
    <w:p w14:paraId="356C2103" w14:textId="77777777" w:rsidR="00F779D6" w:rsidRPr="0002648A" w:rsidRDefault="00E91A58" w:rsidP="009F6CA3">
      <w:pPr>
        <w:pStyle w:val="6"/>
        <w:rPr>
          <w:szCs w:val="32"/>
        </w:rPr>
      </w:pPr>
      <w:r w:rsidRPr="0002648A">
        <w:rPr>
          <w:rFonts w:hint="eastAsia"/>
          <w:szCs w:val="32"/>
        </w:rPr>
        <w:t>臨時被指派工作，索賠被開立警告單：</w:t>
      </w:r>
      <w:r w:rsidRPr="0002648A">
        <w:rPr>
          <w:szCs w:val="32"/>
        </w:rPr>
        <w:br/>
        <w:t xml:space="preserve">    </w:t>
      </w:r>
      <w:r w:rsidR="00DD067B" w:rsidRPr="0002648A">
        <w:rPr>
          <w:rFonts w:hint="eastAsia"/>
          <w:szCs w:val="32"/>
        </w:rPr>
        <w:t>「</w:t>
      </w:r>
      <w:r w:rsidRPr="0002648A">
        <w:rPr>
          <w:rFonts w:hint="eastAsia"/>
          <w:szCs w:val="32"/>
        </w:rPr>
        <w:t>印尼移工M君</w:t>
      </w:r>
      <w:r w:rsidR="00DD067B" w:rsidRPr="0002648A">
        <w:rPr>
          <w:rFonts w:hint="eastAsia"/>
          <w:szCs w:val="32"/>
        </w:rPr>
        <w:t>(此案例</w:t>
      </w:r>
      <w:bookmarkStart w:id="8" w:name="_Hlk92903462"/>
      <w:r w:rsidR="00DD067B" w:rsidRPr="0002648A">
        <w:rPr>
          <w:rFonts w:hint="eastAsia"/>
          <w:szCs w:val="32"/>
        </w:rPr>
        <w:t>為</w:t>
      </w:r>
      <w:bookmarkEnd w:id="8"/>
      <w:r w:rsidR="00DD067B" w:rsidRPr="0002648A">
        <w:rPr>
          <w:rFonts w:hint="eastAsia"/>
          <w:szCs w:val="32"/>
        </w:rPr>
        <w:t>本院訪談對象之一)</w:t>
      </w:r>
      <w:r w:rsidRPr="0002648A">
        <w:rPr>
          <w:rFonts w:hint="eastAsia"/>
          <w:szCs w:val="32"/>
        </w:rPr>
        <w:t>，平日工作為切割金屬鑰匙等相關製造工作。事發當日</w:t>
      </w:r>
      <w:r w:rsidR="00DD067B" w:rsidRPr="0002648A">
        <w:rPr>
          <w:szCs w:val="32"/>
        </w:rPr>
        <w:t>(</w:t>
      </w:r>
      <w:r w:rsidRPr="0002648A">
        <w:rPr>
          <w:szCs w:val="32"/>
        </w:rPr>
        <w:t>109</w:t>
      </w:r>
      <w:r w:rsidR="00DD067B" w:rsidRPr="0002648A">
        <w:rPr>
          <w:rFonts w:hint="eastAsia"/>
          <w:szCs w:val="32"/>
        </w:rPr>
        <w:t>年</w:t>
      </w:r>
      <w:r w:rsidRPr="0002648A">
        <w:rPr>
          <w:szCs w:val="32"/>
        </w:rPr>
        <w:t>10</w:t>
      </w:r>
      <w:r w:rsidR="00DD067B" w:rsidRPr="0002648A">
        <w:rPr>
          <w:rFonts w:hint="eastAsia"/>
          <w:szCs w:val="32"/>
        </w:rPr>
        <w:t>月</w:t>
      </w:r>
      <w:r w:rsidRPr="0002648A">
        <w:rPr>
          <w:szCs w:val="32"/>
        </w:rPr>
        <w:t>16</w:t>
      </w:r>
      <w:r w:rsidR="00DD067B" w:rsidRPr="0002648A">
        <w:rPr>
          <w:rFonts w:hint="eastAsia"/>
          <w:szCs w:val="32"/>
        </w:rPr>
        <w:t>日)</w:t>
      </w:r>
      <w:r w:rsidRPr="0002648A">
        <w:rPr>
          <w:rFonts w:hint="eastAsia"/>
          <w:szCs w:val="32"/>
        </w:rPr>
        <w:t>早上</w:t>
      </w:r>
      <w:r w:rsidR="00DD067B" w:rsidRPr="0002648A">
        <w:rPr>
          <w:szCs w:val="32"/>
        </w:rPr>
        <w:t>2</w:t>
      </w:r>
      <w:r w:rsidRPr="0002648A">
        <w:rPr>
          <w:rFonts w:hint="eastAsia"/>
          <w:szCs w:val="32"/>
        </w:rPr>
        <w:t>點半左右，被臨時指派操作衝壓式壓力機壓平鑰匙，衝壓時因鑰匙扭曲變形，M君以手指將鑰匙固定，卻意外導致手指遭重壓致斷裂。休養期間之回診與換藥M君皆獨自前往醫院。</w:t>
      </w:r>
      <w:r w:rsidRPr="0002648A">
        <w:rPr>
          <w:rFonts w:hint="eastAsia"/>
          <w:szCs w:val="32"/>
          <w:u w:val="single"/>
        </w:rPr>
        <w:t>發生職災後，不但機器未改善，雇主及仲介反而開立一張警告函予M君，指責是因為M君自己操作疏失才導致意外發生，並要求M君簽名，M君不同意後來才找我們協助</w:t>
      </w:r>
      <w:r w:rsidRPr="0002648A">
        <w:rPr>
          <w:rFonts w:hint="eastAsia"/>
          <w:szCs w:val="32"/>
        </w:rPr>
        <w:t>。</w:t>
      </w:r>
      <w:r w:rsidRPr="0002648A">
        <w:rPr>
          <w:rFonts w:hint="eastAsia"/>
          <w:szCs w:val="32"/>
          <w:u w:val="single"/>
        </w:rPr>
        <w:t>協調會前M君擔心找不到工作，萬一找到工作常常要出庭新雇主會生氣，所以希望能和解</w:t>
      </w:r>
      <w:r w:rsidRPr="0002648A">
        <w:rPr>
          <w:rFonts w:hint="eastAsia"/>
          <w:szCs w:val="32"/>
        </w:rPr>
        <w:t>，只要</w:t>
      </w:r>
      <w:r w:rsidR="00DD067B" w:rsidRPr="0002648A">
        <w:rPr>
          <w:szCs w:val="32"/>
        </w:rPr>
        <w:t>2</w:t>
      </w:r>
      <w:r w:rsidRPr="0002648A">
        <w:rPr>
          <w:rFonts w:hint="eastAsia"/>
          <w:szCs w:val="32"/>
        </w:rPr>
        <w:t>個月薪水。結果協調會雇主痛罵</w:t>
      </w:r>
      <w:r w:rsidR="00DD067B" w:rsidRPr="0002648A">
        <w:rPr>
          <w:rFonts w:hint="eastAsia"/>
          <w:szCs w:val="32"/>
        </w:rPr>
        <w:t>移</w:t>
      </w:r>
      <w:r w:rsidRPr="0002648A">
        <w:rPr>
          <w:rFonts w:hint="eastAsia"/>
          <w:szCs w:val="32"/>
        </w:rPr>
        <w:t>工，勞工局幫忙緩頰，</w:t>
      </w:r>
      <w:r w:rsidR="00DD067B" w:rsidRPr="0002648A">
        <w:rPr>
          <w:rFonts w:hint="eastAsia"/>
          <w:szCs w:val="32"/>
        </w:rPr>
        <w:t>移</w:t>
      </w:r>
      <w:r w:rsidRPr="0002648A">
        <w:rPr>
          <w:rFonts w:hint="eastAsia"/>
          <w:szCs w:val="32"/>
        </w:rPr>
        <w:t>工自己再退到</w:t>
      </w:r>
      <w:r w:rsidR="00DD067B" w:rsidRPr="0002648A">
        <w:rPr>
          <w:szCs w:val="32"/>
        </w:rPr>
        <w:t>1</w:t>
      </w:r>
      <w:r w:rsidRPr="0002648A">
        <w:rPr>
          <w:rFonts w:hint="eastAsia"/>
          <w:szCs w:val="32"/>
        </w:rPr>
        <w:t>個月。結果雇主拿出錢包說只有2800元，不要拉倒。</w:t>
      </w:r>
      <w:r w:rsidR="00DD067B" w:rsidRPr="0002648A">
        <w:rPr>
          <w:rFonts w:hint="eastAsia"/>
          <w:szCs w:val="32"/>
        </w:rPr>
        <w:t>」</w:t>
      </w:r>
    </w:p>
    <w:p w14:paraId="103B4AE8" w14:textId="5F4EDDF2" w:rsidR="00F779D6" w:rsidRPr="0002648A" w:rsidRDefault="00DD067B" w:rsidP="009F6CA3">
      <w:pPr>
        <w:pStyle w:val="6"/>
        <w:rPr>
          <w:szCs w:val="32"/>
        </w:rPr>
      </w:pPr>
      <w:r w:rsidRPr="0002648A">
        <w:rPr>
          <w:rFonts w:hint="eastAsia"/>
          <w:szCs w:val="32"/>
        </w:rPr>
        <w:t>放棄訴訟</w:t>
      </w:r>
      <w:r w:rsidR="00E91A58" w:rsidRPr="0002648A">
        <w:rPr>
          <w:rFonts w:hint="eastAsia"/>
          <w:szCs w:val="32"/>
        </w:rPr>
        <w:t>：</w:t>
      </w:r>
      <w:r w:rsidR="00E91A58" w:rsidRPr="0002648A">
        <w:rPr>
          <w:szCs w:val="32"/>
        </w:rPr>
        <w:br/>
        <w:t xml:space="preserve">    </w:t>
      </w:r>
      <w:r w:rsidR="005266A3" w:rsidRPr="0002648A">
        <w:rPr>
          <w:rFonts w:hint="eastAsia"/>
          <w:szCs w:val="32"/>
        </w:rPr>
        <w:t>「</w:t>
      </w:r>
      <w:r w:rsidR="00E91A58" w:rsidRPr="0002648A">
        <w:rPr>
          <w:rFonts w:hint="eastAsia"/>
          <w:szCs w:val="32"/>
        </w:rPr>
        <w:t>案例三，印尼</w:t>
      </w:r>
      <w:r w:rsidRPr="0002648A">
        <w:rPr>
          <w:rFonts w:hint="eastAsia"/>
          <w:szCs w:val="32"/>
        </w:rPr>
        <w:t>籍</w:t>
      </w:r>
      <w:r w:rsidR="00E91A58" w:rsidRPr="0002648A">
        <w:rPr>
          <w:rFonts w:hint="eastAsia"/>
          <w:szCs w:val="32"/>
        </w:rPr>
        <w:t>移工C君，平日工作為包裝產品。前一日雇主臨時指派，將產品用鑽頭打磨，使內徑更寬，此動作未曾操作也沒有教育訓練，未提供安全護具，打磨過程中，鑽頭斷掉，飛射Ｃ君眼睛。結果雇主先帶去苗栗</w:t>
      </w:r>
      <w:r w:rsidRPr="0002648A">
        <w:rPr>
          <w:rFonts w:hint="eastAsia"/>
          <w:szCs w:val="32"/>
        </w:rPr>
        <w:t>的</w:t>
      </w:r>
      <w:r w:rsidR="00E91A58" w:rsidRPr="0002648A">
        <w:rPr>
          <w:rFonts w:hint="eastAsia"/>
          <w:szCs w:val="32"/>
        </w:rPr>
        <w:t>診所，診所判斷要轉大醫院，又去了新竹國泰</w:t>
      </w:r>
      <w:r w:rsidRPr="0002648A">
        <w:rPr>
          <w:rFonts w:hint="eastAsia"/>
          <w:szCs w:val="32"/>
        </w:rPr>
        <w:t>醫院</w:t>
      </w:r>
      <w:r w:rsidR="00E91A58" w:rsidRPr="0002648A">
        <w:rPr>
          <w:rFonts w:hint="eastAsia"/>
          <w:szCs w:val="32"/>
        </w:rPr>
        <w:t>，判斷有失明風險，再帶去林口長庚</w:t>
      </w:r>
      <w:r w:rsidRPr="0002648A">
        <w:rPr>
          <w:rFonts w:hint="eastAsia"/>
          <w:szCs w:val="32"/>
        </w:rPr>
        <w:t>醫院</w:t>
      </w:r>
      <w:r w:rsidR="00E91A58" w:rsidRPr="0002648A">
        <w:rPr>
          <w:rFonts w:hint="eastAsia"/>
          <w:szCs w:val="32"/>
        </w:rPr>
        <w:t>，再轉去</w:t>
      </w:r>
      <w:r w:rsidR="00581BD8" w:rsidRPr="0002648A">
        <w:rPr>
          <w:rFonts w:hint="eastAsia"/>
          <w:szCs w:val="32"/>
        </w:rPr>
        <w:t>臺</w:t>
      </w:r>
      <w:r w:rsidR="00E91A58" w:rsidRPr="0002648A">
        <w:rPr>
          <w:rFonts w:hint="eastAsia"/>
          <w:szCs w:val="32"/>
        </w:rPr>
        <w:t>中中國</w:t>
      </w:r>
      <w:r w:rsidRPr="0002648A">
        <w:rPr>
          <w:rFonts w:hint="eastAsia"/>
          <w:szCs w:val="32"/>
        </w:rPr>
        <w:t>醫院</w:t>
      </w:r>
      <w:r w:rsidR="00E91A58" w:rsidRPr="0002648A">
        <w:rPr>
          <w:rFonts w:hint="eastAsia"/>
          <w:szCs w:val="32"/>
        </w:rPr>
        <w:t>，</w:t>
      </w:r>
      <w:r w:rsidR="00E91A58" w:rsidRPr="0002648A">
        <w:rPr>
          <w:rFonts w:hint="eastAsia"/>
          <w:szCs w:val="32"/>
          <w:u w:val="single"/>
        </w:rPr>
        <w:t>想盡辦法換醫院要證明勞工眼睛裝得沒那麼嚴</w:t>
      </w:r>
      <w:r w:rsidR="00E91A58" w:rsidRPr="0002648A">
        <w:rPr>
          <w:rFonts w:hint="eastAsia"/>
          <w:szCs w:val="32"/>
          <w:u w:val="single"/>
        </w:rPr>
        <w:lastRenderedPageBreak/>
        <w:t>重，還要求醫生開證明「可輕微工作」，醫療費都</w:t>
      </w:r>
      <w:r w:rsidRPr="0002648A">
        <w:rPr>
          <w:rFonts w:hint="eastAsia"/>
          <w:szCs w:val="32"/>
          <w:u w:val="single"/>
        </w:rPr>
        <w:t>是移</w:t>
      </w:r>
      <w:r w:rsidR="005534B7" w:rsidRPr="0002648A">
        <w:rPr>
          <w:rFonts w:hint="eastAsia"/>
          <w:szCs w:val="32"/>
          <w:u w:val="single"/>
        </w:rPr>
        <w:t>工</w:t>
      </w:r>
      <w:r w:rsidR="00E91A58" w:rsidRPr="0002648A">
        <w:rPr>
          <w:rFonts w:hint="eastAsia"/>
          <w:szCs w:val="32"/>
          <w:u w:val="single"/>
        </w:rPr>
        <w:t>自己付，薪資還被扣病假，最後勞工受不了來找我們幫忙</w:t>
      </w:r>
      <w:r w:rsidR="00E91A58" w:rsidRPr="0002648A">
        <w:rPr>
          <w:rFonts w:hint="eastAsia"/>
          <w:szCs w:val="32"/>
        </w:rPr>
        <w:t>。最終雇主有給付醫藥費，但是我們跟勞工談官司時，勞工退縮了。第一</w:t>
      </w:r>
      <w:r w:rsidRPr="0002648A">
        <w:rPr>
          <w:rFonts w:hint="eastAsia"/>
          <w:szCs w:val="32"/>
        </w:rPr>
        <w:t>原因，</w:t>
      </w:r>
      <w:r w:rsidR="00E91A58" w:rsidRPr="0002648A">
        <w:rPr>
          <w:rFonts w:hint="eastAsia"/>
          <w:szCs w:val="32"/>
        </w:rPr>
        <w:t>如果留下來打官司有工作，那還行，問題是瞎一隻眼睛根本沒有工廠會用。第二</w:t>
      </w:r>
      <w:r w:rsidRPr="0002648A">
        <w:rPr>
          <w:rFonts w:hint="eastAsia"/>
          <w:szCs w:val="32"/>
        </w:rPr>
        <w:t>原因，</w:t>
      </w:r>
      <w:r w:rsidR="00E91A58" w:rsidRPr="0002648A">
        <w:rPr>
          <w:rFonts w:hint="eastAsia"/>
          <w:szCs w:val="32"/>
        </w:rPr>
        <w:t>雖可用刑事官司名義留</w:t>
      </w:r>
      <w:r w:rsidRPr="0002648A">
        <w:rPr>
          <w:rFonts w:hint="eastAsia"/>
          <w:szCs w:val="32"/>
        </w:rPr>
        <w:t>臺</w:t>
      </w:r>
      <w:r w:rsidR="00E91A58" w:rsidRPr="0002648A">
        <w:rPr>
          <w:rFonts w:hint="eastAsia"/>
          <w:szCs w:val="32"/>
        </w:rPr>
        <w:t>，但是家人怎麼養？生活津貼要</w:t>
      </w:r>
      <w:r w:rsidRPr="0002648A">
        <w:rPr>
          <w:rFonts w:hint="eastAsia"/>
          <w:szCs w:val="32"/>
        </w:rPr>
        <w:t>符合第</w:t>
      </w:r>
      <w:r w:rsidR="00E91A58" w:rsidRPr="0002648A">
        <w:rPr>
          <w:rFonts w:hint="eastAsia"/>
          <w:szCs w:val="32"/>
        </w:rPr>
        <w:t>七級，他只有八級。最後無法負荷長期官司，又不知道打不打得贏，所以選擇放棄官司回國。</w:t>
      </w:r>
      <w:r w:rsidRPr="0002648A">
        <w:rPr>
          <w:rFonts w:hint="eastAsia"/>
          <w:szCs w:val="32"/>
        </w:rPr>
        <w:t>」</w:t>
      </w:r>
    </w:p>
    <w:p w14:paraId="4DB55F73" w14:textId="710706B0" w:rsidR="00F779D6" w:rsidRPr="0002648A" w:rsidRDefault="00E91A58" w:rsidP="009F6CA3">
      <w:pPr>
        <w:pStyle w:val="5"/>
        <w:rPr>
          <w:szCs w:val="32"/>
        </w:rPr>
      </w:pPr>
      <w:r w:rsidRPr="0002648A">
        <w:rPr>
          <w:rFonts w:hint="eastAsia"/>
          <w:szCs w:val="32"/>
        </w:rPr>
        <w:t>雇主有過失責任，勞工爭取侵權賠償困難為何？「政府責任」為何？</w:t>
      </w:r>
    </w:p>
    <w:p w14:paraId="421BAF52" w14:textId="0C8F37C8" w:rsidR="00F779D6" w:rsidRPr="0002648A" w:rsidRDefault="00DD067B" w:rsidP="009F6CA3">
      <w:pPr>
        <w:pStyle w:val="6"/>
        <w:rPr>
          <w:szCs w:val="32"/>
          <w:u w:val="single"/>
        </w:rPr>
      </w:pPr>
      <w:r w:rsidRPr="0002648A">
        <w:rPr>
          <w:rFonts w:hint="eastAsia"/>
          <w:szCs w:val="32"/>
          <w:u w:color="000000"/>
        </w:rPr>
        <w:t>「</w:t>
      </w:r>
      <w:r w:rsidR="00E91A58" w:rsidRPr="0002648A">
        <w:rPr>
          <w:rFonts w:hint="eastAsia"/>
          <w:szCs w:val="32"/>
          <w:u w:color="000000"/>
        </w:rPr>
        <w:t>法定應補償的(勞基法雇主補償、勞保給付、職業災害勞工保護法</w:t>
      </w:r>
      <w:r w:rsidRPr="0002648A">
        <w:rPr>
          <w:rFonts w:hint="eastAsia"/>
          <w:szCs w:val="32"/>
          <w:u w:color="000000"/>
        </w:rPr>
        <w:t>的</w:t>
      </w:r>
      <w:r w:rsidR="00E91A58" w:rsidRPr="0002648A">
        <w:rPr>
          <w:rFonts w:hint="eastAsia"/>
          <w:szCs w:val="32"/>
          <w:u w:color="000000"/>
        </w:rPr>
        <w:t>失能津貼</w:t>
      </w:r>
      <w:r w:rsidRPr="0002648A">
        <w:rPr>
          <w:rFonts w:hint="eastAsia"/>
          <w:szCs w:val="32"/>
          <w:u w:color="000000"/>
        </w:rPr>
        <w:t>等</w:t>
      </w:r>
      <w:r w:rsidR="00E91A58" w:rsidRPr="0002648A">
        <w:rPr>
          <w:rFonts w:hint="eastAsia"/>
          <w:szCs w:val="32"/>
          <w:u w:color="000000"/>
        </w:rPr>
        <w:t>)，沒有NGO介入，八成都不會全部領到，有NGO介入，當然也有被刁難的部分，但最後應該都會領到。但是本次想多強調的是法定以外的部分，也就是</w:t>
      </w:r>
      <w:r w:rsidR="00E91A58" w:rsidRPr="0002648A">
        <w:rPr>
          <w:rFonts w:hint="eastAsia"/>
          <w:szCs w:val="32"/>
          <w:u w:val="single"/>
        </w:rPr>
        <w:t>俗稱</w:t>
      </w:r>
      <w:r w:rsidR="004D27EB" w:rsidRPr="0002648A">
        <w:rPr>
          <w:rFonts w:hint="eastAsia"/>
          <w:szCs w:val="32"/>
          <w:u w:val="single"/>
        </w:rPr>
        <w:t>『</w:t>
      </w:r>
      <w:r w:rsidR="00E91A58" w:rsidRPr="0002648A">
        <w:rPr>
          <w:rFonts w:hint="eastAsia"/>
          <w:szCs w:val="32"/>
          <w:u w:val="single"/>
        </w:rPr>
        <w:t>雇主有過失</w:t>
      </w:r>
      <w:r w:rsidR="004D27EB" w:rsidRPr="0002648A">
        <w:rPr>
          <w:rFonts w:hint="eastAsia"/>
          <w:szCs w:val="32"/>
          <w:u w:val="single"/>
        </w:rPr>
        <w:t>』</w:t>
      </w:r>
      <w:r w:rsidR="00E91A58" w:rsidRPr="0002648A">
        <w:rPr>
          <w:rFonts w:hint="eastAsia"/>
          <w:szCs w:val="32"/>
          <w:u w:val="single"/>
        </w:rPr>
        <w:t>的部分</w:t>
      </w:r>
      <w:r w:rsidR="00E91A58" w:rsidRPr="0002648A">
        <w:rPr>
          <w:rFonts w:hint="eastAsia"/>
          <w:szCs w:val="32"/>
          <w:u w:color="000000"/>
        </w:rPr>
        <w:t>，現行制度將職災分為兩個部分，</w:t>
      </w:r>
      <w:r w:rsidR="004D27EB" w:rsidRPr="0002648A">
        <w:rPr>
          <w:szCs w:val="32"/>
          <w:u w:color="000000"/>
        </w:rPr>
        <w:fldChar w:fldCharType="begin"/>
      </w:r>
      <w:r w:rsidR="004D27EB" w:rsidRPr="0002648A">
        <w:rPr>
          <w:szCs w:val="32"/>
          <w:u w:color="000000"/>
        </w:rPr>
        <w:instrText xml:space="preserve"> eq </w:instrText>
      </w:r>
      <w:r w:rsidR="004D27EB" w:rsidRPr="0002648A">
        <w:rPr>
          <w:rFonts w:hint="eastAsia"/>
          <w:szCs w:val="32"/>
          <w:u w:color="000000"/>
        </w:rPr>
        <w:instrText>\o\ac(○,</w:instrText>
      </w:r>
      <w:r w:rsidR="004D27EB" w:rsidRPr="0002648A">
        <w:rPr>
          <w:rFonts w:ascii="Arial"/>
          <w:position w:val="4"/>
          <w:sz w:val="22"/>
          <w:szCs w:val="32"/>
          <w:u w:color="000000"/>
        </w:rPr>
        <w:instrText>1</w:instrText>
      </w:r>
      <w:r w:rsidR="004D27EB" w:rsidRPr="0002648A">
        <w:rPr>
          <w:szCs w:val="32"/>
          <w:u w:color="000000"/>
        </w:rPr>
        <w:instrText>)</w:instrText>
      </w:r>
      <w:r w:rsidR="004D27EB" w:rsidRPr="0002648A">
        <w:rPr>
          <w:szCs w:val="32"/>
          <w:u w:color="000000"/>
        </w:rPr>
        <w:fldChar w:fldCharType="end"/>
      </w:r>
      <w:r w:rsidR="004D27EB" w:rsidRPr="0002648A">
        <w:rPr>
          <w:rFonts w:hint="eastAsia"/>
          <w:szCs w:val="32"/>
        </w:rPr>
        <w:t>『</w:t>
      </w:r>
      <w:r w:rsidR="00E91A58" w:rsidRPr="0002648A">
        <w:rPr>
          <w:rFonts w:hint="eastAsia"/>
          <w:szCs w:val="32"/>
        </w:rPr>
        <w:t>雇主無過失責任</w:t>
      </w:r>
      <w:r w:rsidR="004D27EB" w:rsidRPr="0002648A">
        <w:rPr>
          <w:rFonts w:hint="eastAsia"/>
          <w:szCs w:val="32"/>
        </w:rPr>
        <w:t>』</w:t>
      </w:r>
      <w:r w:rsidR="00E91A58" w:rsidRPr="0002648A">
        <w:rPr>
          <w:rFonts w:hint="eastAsia"/>
          <w:szCs w:val="32"/>
        </w:rPr>
        <w:t>：政府用勞保職災作為補償。</w:t>
      </w:r>
      <w:r w:rsidR="004D27EB" w:rsidRPr="0002648A">
        <w:rPr>
          <w:szCs w:val="32"/>
        </w:rPr>
        <w:fldChar w:fldCharType="begin"/>
      </w:r>
      <w:r w:rsidR="004D27EB" w:rsidRPr="0002648A">
        <w:rPr>
          <w:szCs w:val="32"/>
        </w:rPr>
        <w:instrText xml:space="preserve"> eq </w:instrText>
      </w:r>
      <w:r w:rsidR="004D27EB" w:rsidRPr="0002648A">
        <w:rPr>
          <w:rFonts w:hint="eastAsia"/>
          <w:szCs w:val="32"/>
        </w:rPr>
        <w:instrText>\o\ac(○,</w:instrText>
      </w:r>
      <w:r w:rsidR="004D27EB" w:rsidRPr="0002648A">
        <w:rPr>
          <w:rFonts w:ascii="Arial"/>
          <w:position w:val="4"/>
          <w:sz w:val="22"/>
          <w:szCs w:val="32"/>
        </w:rPr>
        <w:instrText>2</w:instrText>
      </w:r>
      <w:r w:rsidR="004D27EB" w:rsidRPr="0002648A">
        <w:rPr>
          <w:szCs w:val="32"/>
        </w:rPr>
        <w:instrText>)</w:instrText>
      </w:r>
      <w:r w:rsidR="004D27EB" w:rsidRPr="0002648A">
        <w:rPr>
          <w:szCs w:val="32"/>
        </w:rPr>
        <w:fldChar w:fldCharType="end"/>
      </w:r>
      <w:r w:rsidR="004D27EB" w:rsidRPr="0002648A">
        <w:rPr>
          <w:rFonts w:hint="eastAsia"/>
          <w:szCs w:val="32"/>
        </w:rPr>
        <w:t>『</w:t>
      </w:r>
      <w:r w:rsidR="00E91A58" w:rsidRPr="0002648A">
        <w:rPr>
          <w:rFonts w:hint="eastAsia"/>
          <w:szCs w:val="32"/>
        </w:rPr>
        <w:t>雇主有過失責任</w:t>
      </w:r>
      <w:r w:rsidR="004D27EB" w:rsidRPr="0002648A">
        <w:rPr>
          <w:rFonts w:hint="eastAsia"/>
          <w:szCs w:val="32"/>
        </w:rPr>
        <w:t>』</w:t>
      </w:r>
      <w:r w:rsidR="008F332A" w:rsidRPr="0002648A">
        <w:rPr>
          <w:rFonts w:hint="eastAsia"/>
          <w:szCs w:val="32"/>
        </w:rPr>
        <w:t>：</w:t>
      </w:r>
      <w:r w:rsidR="00E91A58" w:rsidRPr="0002648A">
        <w:rPr>
          <w:rFonts w:hint="eastAsia"/>
          <w:szCs w:val="32"/>
        </w:rPr>
        <w:t>政府要勞工自己打官</w:t>
      </w:r>
      <w:r w:rsidR="00E91A58" w:rsidRPr="0002648A">
        <w:rPr>
          <w:rFonts w:hint="eastAsia"/>
          <w:szCs w:val="32"/>
          <w:u w:color="000000"/>
        </w:rPr>
        <w:t>司跟雇主爭取賠償。主要的問題點，有兩個：</w:t>
      </w:r>
      <w:r w:rsidR="00E91A58" w:rsidRPr="0002648A">
        <w:rPr>
          <w:rFonts w:hint="eastAsia"/>
          <w:szCs w:val="32"/>
          <w:u w:val="single"/>
        </w:rPr>
        <w:t>第一</w:t>
      </w:r>
      <w:r w:rsidR="007443E1" w:rsidRPr="0002648A">
        <w:rPr>
          <w:rFonts w:hint="eastAsia"/>
          <w:szCs w:val="32"/>
          <w:u w:val="single"/>
        </w:rPr>
        <w:t>點</w:t>
      </w:r>
      <w:r w:rsidR="00E91A58" w:rsidRPr="0002648A">
        <w:rPr>
          <w:rFonts w:hint="eastAsia"/>
          <w:szCs w:val="32"/>
          <w:u w:val="single"/>
        </w:rPr>
        <w:t>、雇主有過失的部分，勞工困難在哪裡？第二</w:t>
      </w:r>
      <w:r w:rsidR="007443E1" w:rsidRPr="0002648A">
        <w:rPr>
          <w:rFonts w:hint="eastAsia"/>
          <w:szCs w:val="32"/>
          <w:u w:val="single"/>
        </w:rPr>
        <w:t>點</w:t>
      </w:r>
      <w:r w:rsidR="00E91A58" w:rsidRPr="0002648A">
        <w:rPr>
          <w:rFonts w:hint="eastAsia"/>
          <w:szCs w:val="32"/>
          <w:u w:val="single"/>
        </w:rPr>
        <w:t>、雇主有過失的部分，政府責任在哪裡？</w:t>
      </w:r>
      <w:r w:rsidRPr="0002648A">
        <w:rPr>
          <w:rFonts w:hint="eastAsia"/>
          <w:szCs w:val="32"/>
          <w:u w:val="single"/>
        </w:rPr>
        <w:t>」</w:t>
      </w:r>
    </w:p>
    <w:p w14:paraId="3B21AFE3" w14:textId="77777777" w:rsidR="00F779D6" w:rsidRPr="0002648A" w:rsidRDefault="007443E1" w:rsidP="009F6CA3">
      <w:pPr>
        <w:pStyle w:val="6"/>
        <w:rPr>
          <w:szCs w:val="32"/>
        </w:rPr>
      </w:pPr>
      <w:r w:rsidRPr="0002648A">
        <w:rPr>
          <w:rFonts w:hint="eastAsia"/>
          <w:szCs w:val="32"/>
        </w:rPr>
        <w:t>「</w:t>
      </w:r>
      <w:r w:rsidR="00E91A58" w:rsidRPr="0002648A">
        <w:rPr>
          <w:rFonts w:hint="eastAsia"/>
          <w:szCs w:val="32"/>
        </w:rPr>
        <w:t>關於第一點，從剛剛</w:t>
      </w:r>
      <w:r w:rsidRPr="0002648A">
        <w:rPr>
          <w:rFonts w:hint="eastAsia"/>
          <w:szCs w:val="32"/>
        </w:rPr>
        <w:t>的個案</w:t>
      </w:r>
      <w:r w:rsidR="00E91A58" w:rsidRPr="0002648A">
        <w:rPr>
          <w:rFonts w:hint="eastAsia"/>
          <w:szCs w:val="32"/>
        </w:rPr>
        <w:t>，無論是大傷小傷，大工廠小工廠，我們可以看到一個共通點</w:t>
      </w:r>
      <w:r w:rsidRPr="0002648A">
        <w:rPr>
          <w:rFonts w:hint="eastAsia"/>
          <w:szCs w:val="32"/>
        </w:rPr>
        <w:t>：</w:t>
      </w:r>
      <w:r w:rsidR="00E91A58" w:rsidRPr="0002648A">
        <w:rPr>
          <w:rFonts w:hint="eastAsia"/>
          <w:szCs w:val="32"/>
        </w:rPr>
        <w:t>明明是受害人，但整個過程只能節節敗退，步步退讓，為什麼會這樣？因為公司的資源明顯比勞工大太多太多了，尤其是外</w:t>
      </w:r>
      <w:r w:rsidR="00E91A58" w:rsidRPr="0002648A">
        <w:rPr>
          <w:rFonts w:hint="eastAsia"/>
          <w:szCs w:val="32"/>
        </w:rPr>
        <w:lastRenderedPageBreak/>
        <w:t>籍勞工，更尤其是職災的外籍勞工。在</w:t>
      </w:r>
      <w:r w:rsidR="00E91A58" w:rsidRPr="0002648A">
        <w:rPr>
          <w:rFonts w:hint="eastAsia"/>
          <w:szCs w:val="32"/>
          <w:u w:val="single"/>
        </w:rPr>
        <w:t>處理職災案件的經驗中，實在遇到太多雇主惡意拖延官司、惡意脫產、用各種方式想盡辦法不願意給付賠償</w:t>
      </w:r>
      <w:r w:rsidR="00E91A58" w:rsidRPr="0002648A">
        <w:rPr>
          <w:rFonts w:hint="eastAsia"/>
          <w:szCs w:val="32"/>
        </w:rPr>
        <w:t>。這使我們在第一線輔導職災勞工時，只能保守的告訴勞工，我們會「盡力打官司，官司應該不會輸，但是贏了也不能保證一定拿得到錢」，光是「要不要花時間花精力花錢打官司」這個進入的門檻，就已經讓很多勞工打退堂鼓或是退而求其次。</w:t>
      </w:r>
      <w:r w:rsidRPr="0002648A">
        <w:rPr>
          <w:rFonts w:hint="eastAsia"/>
          <w:szCs w:val="32"/>
        </w:rPr>
        <w:t>」</w:t>
      </w:r>
    </w:p>
    <w:p w14:paraId="16655BCD" w14:textId="77777777" w:rsidR="00F779D6" w:rsidRPr="0002648A" w:rsidRDefault="007443E1" w:rsidP="009F6CA3">
      <w:pPr>
        <w:pStyle w:val="6"/>
        <w:rPr>
          <w:szCs w:val="32"/>
        </w:rPr>
      </w:pPr>
      <w:r w:rsidRPr="0002648A">
        <w:rPr>
          <w:rFonts w:hint="eastAsia"/>
          <w:szCs w:val="32"/>
        </w:rPr>
        <w:t>「</w:t>
      </w:r>
      <w:r w:rsidR="00E91A58" w:rsidRPr="0002648A">
        <w:rPr>
          <w:rFonts w:hint="eastAsia"/>
          <w:szCs w:val="32"/>
        </w:rPr>
        <w:t>也就是說，一個勞工面對雇主有過失的部分，照現行規定必須要靠自己跟雇主爭取的時候，他會面對的是什麼情況？</w:t>
      </w:r>
      <w:r w:rsidR="00E91A58" w:rsidRPr="0002648A">
        <w:rPr>
          <w:rFonts w:hint="eastAsia"/>
          <w:szCs w:val="32"/>
          <w:u w:val="single"/>
        </w:rPr>
        <w:t>第一</w:t>
      </w:r>
      <w:r w:rsidRPr="0002648A">
        <w:rPr>
          <w:rFonts w:hint="eastAsia"/>
          <w:szCs w:val="32"/>
          <w:u w:val="single"/>
        </w:rPr>
        <w:t>、</w:t>
      </w:r>
      <w:r w:rsidR="00E91A58" w:rsidRPr="0002648A">
        <w:rPr>
          <w:rFonts w:hint="eastAsia"/>
          <w:szCs w:val="32"/>
          <w:u w:val="single"/>
        </w:rPr>
        <w:t>職災造成身體上的傷痛</w:t>
      </w:r>
      <w:r w:rsidRPr="0002648A">
        <w:rPr>
          <w:rFonts w:hint="eastAsia"/>
          <w:szCs w:val="32"/>
          <w:u w:val="single"/>
        </w:rPr>
        <w:t>；</w:t>
      </w:r>
      <w:r w:rsidR="00E91A58" w:rsidRPr="0002648A">
        <w:rPr>
          <w:rFonts w:hint="eastAsia"/>
          <w:szCs w:val="32"/>
          <w:u w:val="single"/>
        </w:rPr>
        <w:t>第二</w:t>
      </w:r>
      <w:r w:rsidRPr="0002648A">
        <w:rPr>
          <w:rFonts w:hint="eastAsia"/>
          <w:szCs w:val="32"/>
          <w:u w:val="single"/>
        </w:rPr>
        <w:t>、</w:t>
      </w:r>
      <w:r w:rsidR="00E91A58" w:rsidRPr="0002648A">
        <w:rPr>
          <w:rFonts w:hint="eastAsia"/>
          <w:szCs w:val="32"/>
          <w:u w:val="single"/>
        </w:rPr>
        <w:t>承擔經濟上的拮据</w:t>
      </w:r>
      <w:r w:rsidRPr="0002648A">
        <w:rPr>
          <w:rFonts w:hint="eastAsia"/>
          <w:szCs w:val="32"/>
          <w:u w:val="single"/>
        </w:rPr>
        <w:t>；</w:t>
      </w:r>
      <w:r w:rsidR="00E91A58" w:rsidRPr="0002648A">
        <w:rPr>
          <w:rFonts w:hint="eastAsia"/>
          <w:szCs w:val="32"/>
          <w:u w:val="single"/>
        </w:rPr>
        <w:t>第三</w:t>
      </w:r>
      <w:r w:rsidRPr="0002648A">
        <w:rPr>
          <w:rFonts w:hint="eastAsia"/>
          <w:szCs w:val="32"/>
          <w:u w:val="single"/>
        </w:rPr>
        <w:t>、</w:t>
      </w:r>
      <w:r w:rsidR="00E91A58" w:rsidRPr="0002648A">
        <w:rPr>
          <w:rFonts w:hint="eastAsia"/>
          <w:szCs w:val="32"/>
          <w:u w:val="single"/>
        </w:rPr>
        <w:t>背負著「官司贏了也可能拿不到錢」長時間的心理壓力</w:t>
      </w:r>
      <w:r w:rsidR="00E91A58" w:rsidRPr="0002648A">
        <w:rPr>
          <w:rFonts w:hint="eastAsia"/>
          <w:szCs w:val="32"/>
        </w:rPr>
        <w:t>，從經濟上，身體上，心理上，方方面面都導致許多職災勞工無法忍受這樣的身心折磨，乾脆主動降低金額尋求和解，更甚者如同拜倫一般，選擇走上絕路。我想這樣的困難絕對不分本外勞，只要是職災勞工都一樣，但是外勞絕對是十倍的艱難。我剛剛都還沒講到仲介居中的問題。</w:t>
      </w:r>
      <w:r w:rsidRPr="0002648A">
        <w:rPr>
          <w:rFonts w:hint="eastAsia"/>
          <w:szCs w:val="32"/>
        </w:rPr>
        <w:t>」</w:t>
      </w:r>
    </w:p>
    <w:p w14:paraId="497F9420" w14:textId="77777777" w:rsidR="00F779D6" w:rsidRPr="0002648A" w:rsidRDefault="007443E1" w:rsidP="009F6CA3">
      <w:pPr>
        <w:pStyle w:val="6"/>
        <w:rPr>
          <w:szCs w:val="32"/>
        </w:rPr>
      </w:pPr>
      <w:r w:rsidRPr="0002648A">
        <w:rPr>
          <w:rFonts w:hint="eastAsia"/>
          <w:szCs w:val="32"/>
        </w:rPr>
        <w:t>「</w:t>
      </w:r>
      <w:r w:rsidR="00E91A58" w:rsidRPr="0002648A">
        <w:rPr>
          <w:rFonts w:hint="eastAsia"/>
          <w:szCs w:val="32"/>
        </w:rPr>
        <w:t>關於第二點，現行制度將職災分為，雇主無過失責任及雇主有過失責任，事實上我們不認同這樣的分法，但是我們姑且先用以此討論。</w:t>
      </w:r>
      <w:bookmarkStart w:id="9" w:name="OLE_LINK3"/>
      <w:bookmarkStart w:id="10" w:name="OLE_LINK4"/>
      <w:r w:rsidR="00E91A58" w:rsidRPr="0002648A">
        <w:rPr>
          <w:rFonts w:hint="eastAsia"/>
          <w:szCs w:val="32"/>
        </w:rPr>
        <w:t>雇主無過失責任的部分，政府說負責的方式就是保險，所以勞工發生職災都可以申請保險。雇主有過失責任的部分，丟</w:t>
      </w:r>
      <w:r w:rsidRPr="0002648A">
        <w:rPr>
          <w:rFonts w:hint="eastAsia"/>
          <w:szCs w:val="32"/>
        </w:rPr>
        <w:t>給</w:t>
      </w:r>
      <w:r w:rsidR="00E91A58" w:rsidRPr="0002648A">
        <w:rPr>
          <w:rFonts w:hint="eastAsia"/>
          <w:szCs w:val="32"/>
        </w:rPr>
        <w:t>職災當事人自己承擔，說這是</w:t>
      </w:r>
      <w:r w:rsidRPr="0002648A">
        <w:rPr>
          <w:rFonts w:hint="eastAsia"/>
          <w:szCs w:val="32"/>
        </w:rPr>
        <w:t>『</w:t>
      </w:r>
      <w:r w:rsidR="00E91A58" w:rsidRPr="0002648A">
        <w:rPr>
          <w:rFonts w:hint="eastAsia"/>
          <w:szCs w:val="32"/>
        </w:rPr>
        <w:t>雇主與勞工私人的民事官司</w:t>
      </w:r>
      <w:r w:rsidRPr="0002648A">
        <w:rPr>
          <w:rFonts w:hint="eastAsia"/>
          <w:szCs w:val="32"/>
        </w:rPr>
        <w:t>』</w:t>
      </w:r>
      <w:r w:rsidR="00E91A58" w:rsidRPr="0002648A">
        <w:rPr>
          <w:rFonts w:hint="eastAsia"/>
          <w:szCs w:val="32"/>
        </w:rPr>
        <w:t>政府無權介入。</w:t>
      </w:r>
      <w:r w:rsidRPr="0002648A">
        <w:rPr>
          <w:rFonts w:hint="eastAsia"/>
          <w:szCs w:val="32"/>
        </w:rPr>
        <w:t>」</w:t>
      </w:r>
    </w:p>
    <w:p w14:paraId="5F6977EE" w14:textId="77777777" w:rsidR="00F779D6" w:rsidRPr="0002648A" w:rsidRDefault="007443E1" w:rsidP="009F6CA3">
      <w:pPr>
        <w:pStyle w:val="6"/>
        <w:rPr>
          <w:szCs w:val="32"/>
          <w:lang w:val="zh-TW"/>
        </w:rPr>
      </w:pPr>
      <w:r w:rsidRPr="0002648A">
        <w:rPr>
          <w:rFonts w:hint="eastAsia"/>
          <w:szCs w:val="32"/>
          <w:lang w:val="zh-TW"/>
        </w:rPr>
        <w:t>「</w:t>
      </w:r>
      <w:r w:rsidR="00E91A58" w:rsidRPr="0002648A">
        <w:rPr>
          <w:rFonts w:hint="eastAsia"/>
          <w:szCs w:val="32"/>
          <w:lang w:val="zh-TW"/>
        </w:rPr>
        <w:t>事情其實很單純，只是政府願不願意負起</w:t>
      </w:r>
      <w:r w:rsidR="00E91A58" w:rsidRPr="0002648A">
        <w:rPr>
          <w:rFonts w:hint="eastAsia"/>
          <w:szCs w:val="32"/>
          <w:lang w:val="zh-TW"/>
        </w:rPr>
        <w:lastRenderedPageBreak/>
        <w:t>責任而已。之所以雇主有過失和無過失必須這樣區分，是因為在法院裡面必須談賠償，必須要依比例。但是政府不是法院。職災這一整件事情，政府和雇主就是有責任，怎麼能這樣將責任切割？</w:t>
      </w:r>
      <w:r w:rsidR="00E91A58" w:rsidRPr="0002648A">
        <w:rPr>
          <w:rFonts w:hint="eastAsia"/>
          <w:szCs w:val="32"/>
          <w:u w:val="single"/>
          <w:lang w:val="zh-TW"/>
        </w:rPr>
        <w:t>職災發生，必然有其制度及結構的因素，無論雇主責任</w:t>
      </w:r>
      <w:r w:rsidRPr="0002648A">
        <w:rPr>
          <w:rFonts w:hint="eastAsia"/>
          <w:szCs w:val="32"/>
          <w:u w:val="single"/>
          <w:lang w:val="zh-TW"/>
        </w:rPr>
        <w:t>占</w:t>
      </w:r>
      <w:r w:rsidR="00E91A58" w:rsidRPr="0002648A">
        <w:rPr>
          <w:rFonts w:hint="eastAsia"/>
          <w:szCs w:val="32"/>
          <w:u w:val="single"/>
          <w:lang w:val="zh-TW"/>
        </w:rPr>
        <w:t>多少比例，政府責任絕對脫不了關係</w:t>
      </w:r>
      <w:r w:rsidR="00E91A58" w:rsidRPr="0002648A">
        <w:rPr>
          <w:rFonts w:hint="eastAsia"/>
          <w:szCs w:val="32"/>
          <w:lang w:val="zh-TW"/>
        </w:rPr>
        <w:t>。</w:t>
      </w:r>
      <w:r w:rsidRPr="0002648A">
        <w:rPr>
          <w:rFonts w:hint="eastAsia"/>
          <w:szCs w:val="32"/>
          <w:lang w:val="zh-TW"/>
        </w:rPr>
        <w:t>」</w:t>
      </w:r>
    </w:p>
    <w:bookmarkEnd w:id="9"/>
    <w:bookmarkEnd w:id="10"/>
    <w:p w14:paraId="6C2ABE79" w14:textId="77777777" w:rsidR="00F779D6" w:rsidRPr="0002648A" w:rsidRDefault="007443E1" w:rsidP="009F6CA3">
      <w:pPr>
        <w:pStyle w:val="6"/>
        <w:rPr>
          <w:szCs w:val="32"/>
          <w:lang w:val="zh-TW"/>
        </w:rPr>
      </w:pPr>
      <w:r w:rsidRPr="0002648A">
        <w:rPr>
          <w:rFonts w:hint="eastAsia"/>
          <w:szCs w:val="32"/>
          <w:lang w:val="zh-TW"/>
        </w:rPr>
        <w:t>「</w:t>
      </w:r>
      <w:r w:rsidR="00E91A58" w:rsidRPr="0002648A">
        <w:rPr>
          <w:rFonts w:hint="eastAsia"/>
          <w:szCs w:val="32"/>
          <w:lang w:val="zh-TW"/>
        </w:rPr>
        <w:t>談到這政府就會說，職災保險給付就是政府負起的責任</w:t>
      </w:r>
      <w:r w:rsidRPr="0002648A">
        <w:rPr>
          <w:rFonts w:hint="eastAsia"/>
          <w:szCs w:val="32"/>
          <w:lang w:val="zh-TW"/>
        </w:rPr>
        <w:t>，</w:t>
      </w:r>
      <w:r w:rsidR="00E91A58" w:rsidRPr="0002648A">
        <w:rPr>
          <w:rFonts w:hint="eastAsia"/>
          <w:szCs w:val="32"/>
          <w:lang w:val="zh-TW"/>
        </w:rPr>
        <w:t>我也清楚政府在推職災保險法(職災專法)。先聲明我們不同意雇主有無過失的區分方式，但是若要這樣談的話，整體上來說，</w:t>
      </w:r>
      <w:r w:rsidR="00E91A58" w:rsidRPr="0002648A">
        <w:rPr>
          <w:rFonts w:hint="eastAsia"/>
          <w:szCs w:val="32"/>
          <w:u w:val="single"/>
          <w:lang w:val="zh-TW"/>
        </w:rPr>
        <w:t>我們並不反對職災保險法正在推的各種給付，但其實這只是把現有的各種給付包入一個法案而已，對於現況幾乎沒有什麼太大的改變</w:t>
      </w:r>
      <w:r w:rsidR="00E91A58" w:rsidRPr="0002648A">
        <w:rPr>
          <w:rFonts w:hint="eastAsia"/>
          <w:szCs w:val="32"/>
          <w:lang w:val="zh-TW"/>
        </w:rPr>
        <w:t>。</w:t>
      </w:r>
      <w:r w:rsidRPr="0002648A">
        <w:rPr>
          <w:rFonts w:hint="eastAsia"/>
          <w:szCs w:val="32"/>
          <w:lang w:val="zh-TW"/>
        </w:rPr>
        <w:t>」</w:t>
      </w:r>
    </w:p>
    <w:p w14:paraId="3EDA2011" w14:textId="77777777" w:rsidR="00F779D6" w:rsidRPr="0002648A" w:rsidRDefault="007443E1" w:rsidP="009F6CA3">
      <w:pPr>
        <w:pStyle w:val="6"/>
        <w:rPr>
          <w:szCs w:val="32"/>
        </w:rPr>
      </w:pPr>
      <w:r w:rsidRPr="0002648A">
        <w:rPr>
          <w:rFonts w:hint="eastAsia"/>
          <w:szCs w:val="32"/>
          <w:lang w:val="zh-TW"/>
        </w:rPr>
        <w:t>「</w:t>
      </w:r>
      <w:r w:rsidR="00E91A58" w:rsidRPr="0002648A">
        <w:rPr>
          <w:rFonts w:hint="eastAsia"/>
          <w:szCs w:val="32"/>
          <w:lang w:val="zh-TW"/>
        </w:rPr>
        <w:t>我們反對的是把雇主有過失的部分切割出來，讓職災勞工單打獨鬥片體鱗傷，然後政府站在旁邊說我們無法介入。事實上，就因為雇主有過失，而且雇主的過失肇因於政府失職，才造成職災勞工的苦痛，所以政府必須代位求償，替勞工把該拿到的補償拿到，這才是政府責任，而這是我覺得最迫切需要的。</w:t>
      </w:r>
      <w:r w:rsidRPr="0002648A">
        <w:rPr>
          <w:rFonts w:hint="eastAsia"/>
          <w:szCs w:val="32"/>
          <w:lang w:val="zh-TW"/>
        </w:rPr>
        <w:t>」</w:t>
      </w:r>
    </w:p>
    <w:p w14:paraId="510D0C9C" w14:textId="77777777" w:rsidR="00F779D6" w:rsidRPr="0002648A" w:rsidRDefault="00E91A58" w:rsidP="009F6CA3">
      <w:pPr>
        <w:pStyle w:val="4"/>
        <w:rPr>
          <w:szCs w:val="32"/>
        </w:rPr>
      </w:pPr>
      <w:r w:rsidRPr="0002648A">
        <w:rPr>
          <w:rFonts w:hint="eastAsia"/>
          <w:szCs w:val="32"/>
        </w:rPr>
        <w:t>移工職災後不續聘</w:t>
      </w:r>
    </w:p>
    <w:p w14:paraId="7CA98DBE" w14:textId="565C8AA0" w:rsidR="00F779D6" w:rsidRPr="0002648A" w:rsidRDefault="000D5EFB" w:rsidP="009F6CA3">
      <w:pPr>
        <w:pStyle w:val="42"/>
        <w:ind w:left="1701" w:firstLineChars="0" w:firstLine="0"/>
      </w:pPr>
      <w:r w:rsidRPr="0002648A">
        <w:t xml:space="preserve">   </w:t>
      </w:r>
      <w:r w:rsidR="007443E1" w:rsidRPr="0002648A">
        <w:rPr>
          <w:rFonts w:hint="eastAsia"/>
        </w:rPr>
        <w:t>「</w:t>
      </w:r>
      <w:r w:rsidR="00E91A58" w:rsidRPr="0002648A">
        <w:rPr>
          <w:rFonts w:hint="eastAsia"/>
        </w:rPr>
        <w:t>移工還有一特殊問題</w:t>
      </w:r>
      <w:r w:rsidR="007443E1" w:rsidRPr="0002648A">
        <w:rPr>
          <w:rFonts w:hint="eastAsia"/>
        </w:rPr>
        <w:t>『</w:t>
      </w:r>
      <w:r w:rsidR="00E91A58" w:rsidRPr="0002648A">
        <w:rPr>
          <w:rFonts w:hint="eastAsia"/>
        </w:rPr>
        <w:t>定期契約</w:t>
      </w:r>
      <w:r w:rsidR="007443E1" w:rsidRPr="0002648A">
        <w:rPr>
          <w:rFonts w:hint="eastAsia"/>
        </w:rPr>
        <w:t>』</w:t>
      </w:r>
      <w:r w:rsidR="00E91A58" w:rsidRPr="0002648A">
        <w:rPr>
          <w:rFonts w:hint="eastAsia"/>
        </w:rPr>
        <w:t>，移工可能拿到錢回國後，他就沒有再做後續的治療。定期契約的問題就是即使他有受到良好的照顧，雇主仍然可以到期後不續聘，通常一發生職災後，契約到期後就無法再受聘。</w:t>
      </w:r>
      <w:r w:rsidR="007443E1" w:rsidRPr="0002648A">
        <w:rPr>
          <w:rFonts w:hint="eastAsia"/>
        </w:rPr>
        <w:t>」</w:t>
      </w:r>
    </w:p>
    <w:p w14:paraId="0FAFA065" w14:textId="77777777" w:rsidR="00F779D6" w:rsidRPr="0002648A" w:rsidRDefault="007443E1" w:rsidP="009F6CA3">
      <w:pPr>
        <w:pStyle w:val="4"/>
        <w:rPr>
          <w:szCs w:val="32"/>
        </w:rPr>
      </w:pPr>
      <w:r w:rsidRPr="0002648A">
        <w:rPr>
          <w:rFonts w:hint="eastAsia"/>
          <w:szCs w:val="32"/>
        </w:rPr>
        <w:t>返國後</w:t>
      </w:r>
      <w:r w:rsidR="00E91A58" w:rsidRPr="0002648A">
        <w:rPr>
          <w:rFonts w:hint="eastAsia"/>
          <w:szCs w:val="32"/>
        </w:rPr>
        <w:t>失能給付</w:t>
      </w:r>
      <w:r w:rsidRPr="0002648A">
        <w:rPr>
          <w:rFonts w:hint="eastAsia"/>
          <w:szCs w:val="32"/>
        </w:rPr>
        <w:t>及</w:t>
      </w:r>
      <w:r w:rsidR="00E91A58" w:rsidRPr="0002648A">
        <w:rPr>
          <w:rFonts w:hint="eastAsia"/>
          <w:szCs w:val="32"/>
        </w:rPr>
        <w:t>津貼申請困難</w:t>
      </w:r>
    </w:p>
    <w:p w14:paraId="5FA90B98" w14:textId="7655A6F4" w:rsidR="00F779D6" w:rsidRPr="0002648A" w:rsidRDefault="007443E1" w:rsidP="009F6CA3">
      <w:pPr>
        <w:pStyle w:val="5"/>
        <w:rPr>
          <w:szCs w:val="32"/>
        </w:rPr>
      </w:pPr>
      <w:r w:rsidRPr="0002648A">
        <w:rPr>
          <w:rFonts w:hint="eastAsia"/>
          <w:szCs w:val="32"/>
        </w:rPr>
        <w:lastRenderedPageBreak/>
        <w:t>「</w:t>
      </w:r>
      <w:r w:rsidR="00E91A58" w:rsidRPr="0002648A">
        <w:rPr>
          <w:rFonts w:hint="eastAsia"/>
          <w:szCs w:val="32"/>
        </w:rPr>
        <w:t>失能津貼通常回國後就不會再領了，因為需每年重新認定失能狀況，所以移工即使符合，回國後仍要請領要先在母國醫院申請認定，後寄回</w:t>
      </w:r>
      <w:r w:rsidR="00221FC0" w:rsidRPr="0002648A">
        <w:rPr>
          <w:rFonts w:hint="eastAsia"/>
          <w:szCs w:val="32"/>
        </w:rPr>
        <w:t>臺灣</w:t>
      </w:r>
      <w:r w:rsidR="00E91A58" w:rsidRPr="0002648A">
        <w:rPr>
          <w:rFonts w:hint="eastAsia"/>
          <w:szCs w:val="32"/>
        </w:rPr>
        <w:t>申請給付，申請文件費用昂貴、手續麻煩。</w:t>
      </w:r>
      <w:r w:rsidRPr="0002648A">
        <w:rPr>
          <w:rFonts w:hint="eastAsia"/>
          <w:szCs w:val="32"/>
        </w:rPr>
        <w:t>」</w:t>
      </w:r>
    </w:p>
    <w:p w14:paraId="732EBC4E" w14:textId="46BC4FC7" w:rsidR="00F779D6" w:rsidRPr="0002648A" w:rsidRDefault="007443E1" w:rsidP="009F6CA3">
      <w:pPr>
        <w:pStyle w:val="5"/>
        <w:rPr>
          <w:szCs w:val="32"/>
          <w:lang w:val="zh-TW"/>
        </w:rPr>
      </w:pPr>
      <w:r w:rsidRPr="0002648A">
        <w:rPr>
          <w:rFonts w:hint="eastAsia"/>
          <w:szCs w:val="32"/>
        </w:rPr>
        <w:t>「</w:t>
      </w:r>
      <w:r w:rsidR="00E91A58" w:rsidRPr="0002648A">
        <w:rPr>
          <w:rFonts w:hint="eastAsia"/>
          <w:szCs w:val="32"/>
        </w:rPr>
        <w:t>若沒有NGO協助移工很難請領到，有些案例是仲介告訴職災移工要他們先回去，後續</w:t>
      </w:r>
      <w:r w:rsidR="00AF1939" w:rsidRPr="0002648A">
        <w:rPr>
          <w:rFonts w:hint="eastAsia"/>
          <w:szCs w:val="32"/>
        </w:rPr>
        <w:t>再</w:t>
      </w:r>
      <w:r w:rsidR="00E91A58" w:rsidRPr="0002648A">
        <w:rPr>
          <w:rFonts w:hint="eastAsia"/>
          <w:szCs w:val="32"/>
        </w:rPr>
        <w:t>幫他們申請但後續可能不了了之。其實NGO可以幫忙申請但要辦委任書，且相關證明文件費用昂貴</w:t>
      </w:r>
      <w:r w:rsidR="00E91A58" w:rsidRPr="0002648A">
        <w:rPr>
          <w:rFonts w:hint="eastAsia"/>
          <w:bCs w:val="0"/>
          <w:szCs w:val="32"/>
          <w:lang w:val="zh-TW"/>
        </w:rPr>
        <w:t>。</w:t>
      </w:r>
      <w:r w:rsidRPr="0002648A">
        <w:rPr>
          <w:rFonts w:hint="eastAsia"/>
          <w:szCs w:val="32"/>
        </w:rPr>
        <w:t>」</w:t>
      </w:r>
    </w:p>
    <w:p w14:paraId="62FAE05D" w14:textId="77777777" w:rsidR="00F779D6" w:rsidRPr="0002648A" w:rsidRDefault="007443E1" w:rsidP="009F6CA3">
      <w:pPr>
        <w:pStyle w:val="5"/>
        <w:rPr>
          <w:szCs w:val="32"/>
          <w:lang w:val="zh-TW"/>
        </w:rPr>
      </w:pPr>
      <w:r w:rsidRPr="0002648A">
        <w:rPr>
          <w:rFonts w:hint="eastAsia"/>
          <w:bCs w:val="0"/>
          <w:szCs w:val="32"/>
          <w:lang w:val="zh-TW"/>
        </w:rPr>
        <w:t>「</w:t>
      </w:r>
      <w:r w:rsidR="00E91A58" w:rsidRPr="0002648A">
        <w:rPr>
          <w:rFonts w:hint="eastAsia"/>
          <w:bCs w:val="0"/>
          <w:szCs w:val="32"/>
          <w:lang w:val="zh-TW"/>
        </w:rPr>
        <w:t>很多仲介會在移工離境前騙他們要幫忙申請相關補助，但其實都沒有，事後也連絡不上仲介。而且申請手續繁複金額很高，有些移工居住偏遠，得長途跋涉才能到市中心申請公證的文件、用印，要花費很大精力。</w:t>
      </w:r>
      <w:r w:rsidRPr="0002648A">
        <w:rPr>
          <w:rFonts w:hint="eastAsia"/>
          <w:bCs w:val="0"/>
          <w:szCs w:val="32"/>
          <w:lang w:val="zh-TW"/>
        </w:rPr>
        <w:t>」</w:t>
      </w:r>
    </w:p>
    <w:p w14:paraId="4D7E3C81" w14:textId="77777777" w:rsidR="00F779D6" w:rsidRPr="0002648A" w:rsidRDefault="00E91A58" w:rsidP="009F6CA3">
      <w:pPr>
        <w:pStyle w:val="4"/>
        <w:rPr>
          <w:szCs w:val="32"/>
        </w:rPr>
      </w:pPr>
      <w:r w:rsidRPr="0002648A">
        <w:rPr>
          <w:szCs w:val="32"/>
        </w:rPr>
        <w:t>FAP</w:t>
      </w:r>
      <w:r w:rsidRPr="0002648A">
        <w:rPr>
          <w:rFonts w:hint="eastAsia"/>
          <w:szCs w:val="32"/>
        </w:rPr>
        <w:t>對於移工</w:t>
      </w:r>
      <w:r w:rsidR="007443E1" w:rsidRPr="0002648A">
        <w:rPr>
          <w:rFonts w:hint="eastAsia"/>
          <w:szCs w:val="32"/>
        </w:rPr>
        <w:t>的</w:t>
      </w:r>
      <w:r w:rsidRPr="0002648A">
        <w:rPr>
          <w:rFonts w:hint="eastAsia"/>
          <w:szCs w:val="32"/>
        </w:rPr>
        <w:t>協助</w:t>
      </w:r>
      <w:r w:rsidR="007443E1" w:rsidRPr="0002648A">
        <w:rPr>
          <w:rFonts w:hint="eastAsia"/>
          <w:szCs w:val="32"/>
        </w:rPr>
        <w:t>問題</w:t>
      </w:r>
    </w:p>
    <w:p w14:paraId="7EE41034" w14:textId="77777777" w:rsidR="00F779D6" w:rsidRPr="0002648A" w:rsidRDefault="007443E1" w:rsidP="009F6CA3">
      <w:pPr>
        <w:pStyle w:val="5"/>
        <w:rPr>
          <w:szCs w:val="32"/>
        </w:rPr>
      </w:pPr>
      <w:r w:rsidRPr="0002648A">
        <w:rPr>
          <w:rFonts w:hint="eastAsia"/>
          <w:szCs w:val="32"/>
        </w:rPr>
        <w:t>「</w:t>
      </w:r>
      <w:r w:rsidR="00E91A58" w:rsidRPr="0002648A">
        <w:rPr>
          <w:rFonts w:hint="eastAsia"/>
          <w:szCs w:val="32"/>
        </w:rPr>
        <w:t>職安署職災個案管理員無法對移工發揮作用，因為他們不會外語，所以要有NGO的協助，這些NGO可以做的本來都是個案管理員要做的事，但卻因外語因素變成NGO在做。</w:t>
      </w:r>
      <w:r w:rsidR="00687062" w:rsidRPr="0002648A">
        <w:rPr>
          <w:rFonts w:hint="eastAsia"/>
          <w:szCs w:val="32"/>
        </w:rPr>
        <w:t>」</w:t>
      </w:r>
    </w:p>
    <w:p w14:paraId="0E4E97F3" w14:textId="77777777" w:rsidR="00F779D6" w:rsidRPr="0002648A" w:rsidRDefault="00687062" w:rsidP="009F6CA3">
      <w:pPr>
        <w:pStyle w:val="5"/>
        <w:rPr>
          <w:szCs w:val="32"/>
        </w:rPr>
      </w:pPr>
      <w:r w:rsidRPr="0002648A">
        <w:rPr>
          <w:rFonts w:hint="eastAsia"/>
          <w:szCs w:val="32"/>
        </w:rPr>
        <w:t>「</w:t>
      </w:r>
      <w:r w:rsidR="00E91A58" w:rsidRPr="0002648A">
        <w:rPr>
          <w:rFonts w:hint="eastAsia"/>
          <w:szCs w:val="32"/>
        </w:rPr>
        <w:t>職災個管員沒有外語能力應該可以搭配翻譯來協助移工。</w:t>
      </w:r>
      <w:r w:rsidRPr="0002648A">
        <w:rPr>
          <w:rFonts w:hint="eastAsia"/>
          <w:szCs w:val="32"/>
        </w:rPr>
        <w:t>」</w:t>
      </w:r>
    </w:p>
    <w:p w14:paraId="7827FEE5" w14:textId="77777777" w:rsidR="00F779D6" w:rsidRPr="0002648A" w:rsidRDefault="00E91A58" w:rsidP="009F6CA3">
      <w:pPr>
        <w:pStyle w:val="4"/>
        <w:rPr>
          <w:szCs w:val="32"/>
        </w:rPr>
      </w:pPr>
      <w:r w:rsidRPr="0002648A">
        <w:rPr>
          <w:rFonts w:hint="eastAsia"/>
          <w:bCs/>
          <w:szCs w:val="32"/>
        </w:rPr>
        <w:t>受傷後</w:t>
      </w:r>
      <w:r w:rsidR="00687062" w:rsidRPr="0002648A">
        <w:rPr>
          <w:rFonts w:hint="eastAsia"/>
          <w:bCs/>
          <w:szCs w:val="32"/>
        </w:rPr>
        <w:t>移工的</w:t>
      </w:r>
      <w:r w:rsidRPr="0002648A">
        <w:rPr>
          <w:rFonts w:hint="eastAsia"/>
          <w:bCs/>
          <w:szCs w:val="32"/>
        </w:rPr>
        <w:t>醫療照顧情形為何</w:t>
      </w:r>
      <w:r w:rsidR="00687062" w:rsidRPr="0002648A">
        <w:rPr>
          <w:rFonts w:hint="eastAsia"/>
          <w:bCs/>
          <w:szCs w:val="32"/>
        </w:rPr>
        <w:t>？</w:t>
      </w:r>
      <w:r w:rsidRPr="0002648A">
        <w:rPr>
          <w:rFonts w:hint="eastAsia"/>
          <w:bCs/>
          <w:szCs w:val="32"/>
        </w:rPr>
        <w:t>治療期間有無經濟保障或協助?</w:t>
      </w:r>
    </w:p>
    <w:p w14:paraId="316A8B2E" w14:textId="47A4FB77" w:rsidR="00F779D6" w:rsidRPr="0002648A" w:rsidRDefault="00687062" w:rsidP="009F6CA3">
      <w:pPr>
        <w:pStyle w:val="5"/>
        <w:rPr>
          <w:szCs w:val="32"/>
        </w:rPr>
      </w:pPr>
      <w:r w:rsidRPr="0002648A">
        <w:rPr>
          <w:rFonts w:hint="eastAsia"/>
          <w:szCs w:val="32"/>
        </w:rPr>
        <w:t>「</w:t>
      </w:r>
      <w:r w:rsidR="00E91A58" w:rsidRPr="0002648A">
        <w:rPr>
          <w:rFonts w:hint="eastAsia"/>
          <w:szCs w:val="32"/>
        </w:rPr>
        <w:t>大部分的案例是，職災發生後雇主在移工治療期間就不理不睬，失能的移工最後只能付錢請朋友來照顧他，也有雇主想辦法解雇失能移工，理由是工作不適任或是沒有辦法安排其他的工作(合理調整)。而安置中心的困難是，職</w:t>
      </w:r>
      <w:r w:rsidR="00E91A58" w:rsidRPr="0002648A">
        <w:rPr>
          <w:rFonts w:hint="eastAsia"/>
          <w:szCs w:val="32"/>
        </w:rPr>
        <w:lastRenderedPageBreak/>
        <w:t>災發生後，</w:t>
      </w:r>
      <w:r w:rsidR="00AE4AFF" w:rsidRPr="0002648A">
        <w:rPr>
          <w:rFonts w:hint="eastAsia"/>
          <w:szCs w:val="32"/>
        </w:rPr>
        <w:t>依據安置作業要點</w:t>
      </w:r>
      <w:r w:rsidR="00AE4AFF" w:rsidRPr="0002648A">
        <w:rPr>
          <w:rStyle w:val="aff4"/>
          <w:szCs w:val="32"/>
        </w:rPr>
        <w:footnoteReference w:id="44"/>
      </w:r>
      <w:r w:rsidR="00AE4AFF" w:rsidRPr="0002648A">
        <w:rPr>
          <w:rFonts w:hint="eastAsia"/>
          <w:szCs w:val="32"/>
        </w:rPr>
        <w:t>，職災移工與雇主訴訟至一審之後就非安置對象，也就是說</w:t>
      </w:r>
      <w:r w:rsidR="00E91A58" w:rsidRPr="0002648A">
        <w:rPr>
          <w:rFonts w:hint="eastAsia"/>
          <w:szCs w:val="32"/>
        </w:rPr>
        <w:t>政府就沒有經費</w:t>
      </w:r>
      <w:r w:rsidRPr="0002648A">
        <w:rPr>
          <w:rFonts w:hint="eastAsia"/>
          <w:szCs w:val="32"/>
        </w:rPr>
        <w:t>再</w:t>
      </w:r>
      <w:r w:rsidR="00E91A58" w:rsidRPr="0002648A">
        <w:rPr>
          <w:rFonts w:hint="eastAsia"/>
          <w:szCs w:val="32"/>
        </w:rPr>
        <w:t>支持安置中心(因為可以委任律師了)，但如果</w:t>
      </w:r>
      <w:r w:rsidR="00AE4AFF" w:rsidRPr="0002648A">
        <w:rPr>
          <w:rFonts w:hint="eastAsia"/>
          <w:szCs w:val="32"/>
        </w:rPr>
        <w:t>安置單位</w:t>
      </w:r>
      <w:r w:rsidR="00E91A58" w:rsidRPr="0002648A">
        <w:rPr>
          <w:rFonts w:hint="eastAsia"/>
          <w:szCs w:val="32"/>
        </w:rPr>
        <w:t>沒有收容，他可能就流浪或</w:t>
      </w:r>
      <w:r w:rsidR="00B36F4E" w:rsidRPr="0002648A">
        <w:rPr>
          <w:rFonts w:hint="eastAsia"/>
          <w:szCs w:val="32"/>
        </w:rPr>
        <w:t>到</w:t>
      </w:r>
      <w:r w:rsidR="00E91A58" w:rsidRPr="0002648A">
        <w:rPr>
          <w:rFonts w:hint="eastAsia"/>
          <w:szCs w:val="32"/>
        </w:rPr>
        <w:t>朋友家暫住(也需要付住宿費)。</w:t>
      </w:r>
      <w:r w:rsidRPr="0002648A">
        <w:rPr>
          <w:rFonts w:hint="eastAsia"/>
          <w:szCs w:val="32"/>
        </w:rPr>
        <w:t>」</w:t>
      </w:r>
    </w:p>
    <w:p w14:paraId="5F6A4471" w14:textId="77777777" w:rsidR="00F779D6" w:rsidRPr="0002648A" w:rsidRDefault="00687062" w:rsidP="009F6CA3">
      <w:pPr>
        <w:pStyle w:val="5"/>
        <w:rPr>
          <w:szCs w:val="32"/>
        </w:rPr>
      </w:pPr>
      <w:r w:rsidRPr="0002648A">
        <w:rPr>
          <w:rFonts w:hint="eastAsia"/>
          <w:szCs w:val="32"/>
        </w:rPr>
        <w:t>「</w:t>
      </w:r>
      <w:r w:rsidR="00E91A58" w:rsidRPr="0002648A">
        <w:rPr>
          <w:rFonts w:hint="eastAsia"/>
          <w:szCs w:val="32"/>
        </w:rPr>
        <w:t>職災認定的困難─</w:t>
      </w:r>
      <w:r w:rsidR="00E91A58" w:rsidRPr="0002648A">
        <w:rPr>
          <w:rFonts w:hAnsi="標楷體" w:hint="eastAsia"/>
          <w:szCs w:val="32"/>
        </w:rPr>
        <w:t>職災要治療滿</w:t>
      </w:r>
      <w:r w:rsidR="00E91A58" w:rsidRPr="0002648A">
        <w:rPr>
          <w:rFonts w:hAnsi="標楷體"/>
          <w:szCs w:val="32"/>
        </w:rPr>
        <w:t>6個月後症狀穩定才能開始做職災認定，</w:t>
      </w:r>
      <w:r w:rsidR="00E91A58" w:rsidRPr="0002648A">
        <w:rPr>
          <w:rFonts w:hAnsi="標楷體" w:hint="eastAsia"/>
          <w:szCs w:val="32"/>
        </w:rPr>
        <w:t>才</w:t>
      </w:r>
      <w:r w:rsidR="00E91A58" w:rsidRPr="0002648A">
        <w:rPr>
          <w:rFonts w:hAnsi="標楷體"/>
          <w:szCs w:val="32"/>
        </w:rPr>
        <w:t>得以請領相關給付，但治</w:t>
      </w:r>
      <w:r w:rsidR="00E91A58" w:rsidRPr="0002648A">
        <w:rPr>
          <w:rFonts w:hint="eastAsia"/>
          <w:szCs w:val="32"/>
        </w:rPr>
        <w:t>療多半會重複治療，所以治療起始點的6個月會不斷被延後，空窗期會變得很漫長。</w:t>
      </w:r>
      <w:r w:rsidRPr="0002648A">
        <w:rPr>
          <w:rFonts w:hint="eastAsia"/>
          <w:szCs w:val="32"/>
        </w:rPr>
        <w:t>」</w:t>
      </w:r>
    </w:p>
    <w:p w14:paraId="0AD09000" w14:textId="1F4FEFC1" w:rsidR="00F779D6" w:rsidRPr="0002648A" w:rsidRDefault="00687062" w:rsidP="009F6CA3">
      <w:pPr>
        <w:pStyle w:val="5"/>
        <w:rPr>
          <w:szCs w:val="32"/>
        </w:rPr>
      </w:pPr>
      <w:r w:rsidRPr="0002648A">
        <w:rPr>
          <w:rFonts w:hint="eastAsia"/>
          <w:szCs w:val="32"/>
        </w:rPr>
        <w:t>「</w:t>
      </w:r>
      <w:r w:rsidR="00E91A58" w:rsidRPr="0002648A">
        <w:rPr>
          <w:rFonts w:hint="eastAsia"/>
          <w:szCs w:val="32"/>
        </w:rPr>
        <w:t>就醫住院期間沒有人可以照顧，醫院不會協助照顧反而要仲介、安置單位來，但移工多半沒有家人在</w:t>
      </w:r>
      <w:r w:rsidRPr="0002648A">
        <w:rPr>
          <w:rFonts w:hint="eastAsia"/>
          <w:szCs w:val="32"/>
        </w:rPr>
        <w:t>臺</w:t>
      </w:r>
      <w:r w:rsidR="00E91A58" w:rsidRPr="0002648A">
        <w:rPr>
          <w:rFonts w:hint="eastAsia"/>
          <w:szCs w:val="32"/>
        </w:rPr>
        <w:t>，所以我們也只能請安置單位裡其他移工幫忙探視，政府是否可以協助聘用暫時的看護</w:t>
      </w:r>
      <w:r w:rsidR="00AE4AFF" w:rsidRPr="0002648A">
        <w:rPr>
          <w:rFonts w:hint="eastAsia"/>
          <w:szCs w:val="32"/>
        </w:rPr>
        <w:t>？</w:t>
      </w:r>
      <w:r w:rsidRPr="0002648A">
        <w:rPr>
          <w:rFonts w:hint="eastAsia"/>
          <w:szCs w:val="32"/>
        </w:rPr>
        <w:t>」</w:t>
      </w:r>
    </w:p>
    <w:p w14:paraId="39FA6A02" w14:textId="77777777" w:rsidR="00F779D6" w:rsidRPr="0002648A" w:rsidRDefault="00E91A58" w:rsidP="009F6CA3">
      <w:pPr>
        <w:pStyle w:val="4"/>
        <w:rPr>
          <w:szCs w:val="32"/>
        </w:rPr>
      </w:pPr>
      <w:r w:rsidRPr="0002648A">
        <w:rPr>
          <w:rFonts w:hint="eastAsia"/>
          <w:bCs/>
          <w:szCs w:val="32"/>
        </w:rPr>
        <w:t>職災失能的移工，重返職場後雇主有無職務調整</w:t>
      </w:r>
      <w:r w:rsidR="00687062" w:rsidRPr="0002648A">
        <w:rPr>
          <w:rFonts w:hint="eastAsia"/>
          <w:bCs/>
          <w:szCs w:val="32"/>
        </w:rPr>
        <w:t>？</w:t>
      </w:r>
    </w:p>
    <w:p w14:paraId="56C1AFC2" w14:textId="77777777" w:rsidR="00F779D6" w:rsidRPr="0002648A" w:rsidRDefault="00687062" w:rsidP="009F6CA3">
      <w:pPr>
        <w:pStyle w:val="5"/>
        <w:rPr>
          <w:szCs w:val="32"/>
        </w:rPr>
      </w:pPr>
      <w:r w:rsidRPr="0002648A">
        <w:rPr>
          <w:rFonts w:hint="eastAsia"/>
          <w:szCs w:val="32"/>
        </w:rPr>
        <w:t>「</w:t>
      </w:r>
      <w:r w:rsidR="00E91A58" w:rsidRPr="0002648A">
        <w:rPr>
          <w:rFonts w:hint="eastAsia"/>
          <w:szCs w:val="32"/>
          <w:u w:val="single"/>
        </w:rPr>
        <w:t>大部分工廠是沒辦法安排職務再設計</w:t>
      </w:r>
      <w:r w:rsidR="00E91A58" w:rsidRPr="0002648A">
        <w:rPr>
          <w:rFonts w:hint="eastAsia"/>
          <w:szCs w:val="32"/>
        </w:rPr>
        <w:t>等，但可能會要他們澆花拔草或是清潔等等，要移工</w:t>
      </w:r>
      <w:r w:rsidR="00E91A58" w:rsidRPr="0002648A">
        <w:rPr>
          <w:rFonts w:hint="eastAsia"/>
          <w:szCs w:val="32"/>
          <w:u w:val="single"/>
        </w:rPr>
        <w:t>知難而退</w:t>
      </w:r>
      <w:r w:rsidR="00E91A58" w:rsidRPr="0002648A">
        <w:rPr>
          <w:rFonts w:hint="eastAsia"/>
          <w:szCs w:val="32"/>
        </w:rPr>
        <w:t>，沒有依照障礙程度去調整。</w:t>
      </w:r>
      <w:r w:rsidRPr="0002648A">
        <w:rPr>
          <w:rFonts w:hint="eastAsia"/>
          <w:szCs w:val="32"/>
        </w:rPr>
        <w:t>」</w:t>
      </w:r>
    </w:p>
    <w:p w14:paraId="5F8087EE" w14:textId="7DFB47CA" w:rsidR="00F779D6" w:rsidRPr="0002648A" w:rsidRDefault="00687062" w:rsidP="009F6CA3">
      <w:pPr>
        <w:pStyle w:val="5"/>
        <w:rPr>
          <w:szCs w:val="32"/>
        </w:rPr>
      </w:pPr>
      <w:r w:rsidRPr="0002648A">
        <w:rPr>
          <w:rFonts w:hint="eastAsia"/>
          <w:szCs w:val="32"/>
        </w:rPr>
        <w:t>「</w:t>
      </w:r>
      <w:r w:rsidR="00E91A58" w:rsidRPr="0002648A">
        <w:rPr>
          <w:rFonts w:hAnsi="標楷體" w:hint="eastAsia"/>
          <w:szCs w:val="32"/>
          <w:u w:val="single"/>
        </w:rPr>
        <w:t>中小企業不知道如何調整</w:t>
      </w:r>
      <w:r w:rsidR="00B36F4E" w:rsidRPr="0002648A">
        <w:rPr>
          <w:rFonts w:hAnsi="標楷體" w:hint="eastAsia"/>
          <w:szCs w:val="32"/>
          <w:u w:val="single"/>
        </w:rPr>
        <w:t>且企業內</w:t>
      </w:r>
      <w:r w:rsidR="00E91A58" w:rsidRPr="0002648A">
        <w:rPr>
          <w:rFonts w:hAnsi="標楷體" w:hint="eastAsia"/>
          <w:szCs w:val="32"/>
          <w:u w:val="single"/>
        </w:rPr>
        <w:t>職缺有限</w:t>
      </w:r>
      <w:r w:rsidR="00E91A58" w:rsidRPr="0002648A">
        <w:rPr>
          <w:rFonts w:hAnsi="標楷體" w:hint="eastAsia"/>
          <w:szCs w:val="32"/>
        </w:rPr>
        <w:t>、或是可能藉口說讓移工做許可外工作會被開罰等，想辦法要找新的移工。</w:t>
      </w:r>
      <w:r w:rsidRPr="0002648A">
        <w:rPr>
          <w:rFonts w:hint="eastAsia"/>
          <w:szCs w:val="32"/>
        </w:rPr>
        <w:t>」</w:t>
      </w:r>
    </w:p>
    <w:p w14:paraId="60EBA939" w14:textId="77777777" w:rsidR="00F779D6" w:rsidRPr="0002648A" w:rsidRDefault="00E91A58" w:rsidP="009F6CA3">
      <w:pPr>
        <w:pStyle w:val="4"/>
        <w:rPr>
          <w:szCs w:val="32"/>
        </w:rPr>
      </w:pPr>
      <w:r w:rsidRPr="0002648A">
        <w:rPr>
          <w:rFonts w:hint="eastAsia"/>
          <w:szCs w:val="32"/>
        </w:rPr>
        <w:t>政府對於移工權益</w:t>
      </w:r>
      <w:r w:rsidR="00687062" w:rsidRPr="0002648A">
        <w:rPr>
          <w:rFonts w:hint="eastAsia"/>
          <w:szCs w:val="32"/>
        </w:rPr>
        <w:t>的</w:t>
      </w:r>
      <w:r w:rsidRPr="0002648A">
        <w:rPr>
          <w:rFonts w:hint="eastAsia"/>
          <w:szCs w:val="32"/>
        </w:rPr>
        <w:t>宣導</w:t>
      </w:r>
    </w:p>
    <w:p w14:paraId="4BC7E1E6" w14:textId="67805774" w:rsidR="00F779D6" w:rsidRPr="0002648A" w:rsidRDefault="00687062" w:rsidP="009F6CA3">
      <w:pPr>
        <w:pStyle w:val="5"/>
        <w:rPr>
          <w:szCs w:val="32"/>
        </w:rPr>
      </w:pPr>
      <w:r w:rsidRPr="0002648A">
        <w:rPr>
          <w:rFonts w:hint="eastAsia"/>
          <w:szCs w:val="32"/>
        </w:rPr>
        <w:t>「</w:t>
      </w:r>
      <w:r w:rsidR="00E91A58" w:rsidRPr="0002648A">
        <w:rPr>
          <w:rFonts w:hint="eastAsia"/>
          <w:szCs w:val="32"/>
        </w:rPr>
        <w:t>政府為什麼不願意主動告知移工相關權益，</w:t>
      </w:r>
      <w:r w:rsidRPr="0002648A">
        <w:rPr>
          <w:rFonts w:hint="eastAsia"/>
          <w:szCs w:val="32"/>
        </w:rPr>
        <w:t>不</w:t>
      </w:r>
      <w:r w:rsidR="00E91A58" w:rsidRPr="0002648A">
        <w:rPr>
          <w:rFonts w:hAnsi="標楷體" w:hint="eastAsia"/>
          <w:szCs w:val="32"/>
        </w:rPr>
        <w:t>直接面對職災家屬而是透過仲介來告知相關權益保障</w:t>
      </w:r>
      <w:r w:rsidR="00AE4AFF" w:rsidRPr="0002648A">
        <w:rPr>
          <w:rFonts w:hAnsi="標楷體" w:hint="eastAsia"/>
          <w:szCs w:val="32"/>
        </w:rPr>
        <w:t>？</w:t>
      </w:r>
      <w:r w:rsidR="00E91A58" w:rsidRPr="0002648A">
        <w:rPr>
          <w:rFonts w:hint="eastAsia"/>
          <w:szCs w:val="32"/>
        </w:rPr>
        <w:t>舉例</w:t>
      </w:r>
      <w:r w:rsidR="00A15C84">
        <w:rPr>
          <w:rFonts w:hAnsi="標楷體" w:hint="eastAsia"/>
          <w:szCs w:val="32"/>
        </w:rPr>
        <w:t>矽○</w:t>
      </w:r>
      <w:r w:rsidR="00E91A58" w:rsidRPr="0002648A">
        <w:rPr>
          <w:rFonts w:hint="eastAsia"/>
          <w:szCs w:val="32"/>
        </w:rPr>
        <w:t>大火</w:t>
      </w:r>
      <w:r w:rsidRPr="0002648A">
        <w:rPr>
          <w:rFonts w:hint="eastAsia"/>
          <w:szCs w:val="32"/>
        </w:rPr>
        <w:t>事件</w:t>
      </w:r>
      <w:r w:rsidR="00E91A58" w:rsidRPr="0002648A">
        <w:rPr>
          <w:rFonts w:hint="eastAsia"/>
          <w:szCs w:val="32"/>
        </w:rPr>
        <w:t>，此次家屬都已</w:t>
      </w:r>
      <w:r w:rsidR="00E91A58" w:rsidRPr="0002648A">
        <w:rPr>
          <w:rFonts w:hint="eastAsia"/>
          <w:szCs w:val="32"/>
        </w:rPr>
        <w:lastRenderedPageBreak/>
        <w:t>經來</w:t>
      </w:r>
      <w:r w:rsidRPr="0002648A">
        <w:rPr>
          <w:rFonts w:hint="eastAsia"/>
          <w:szCs w:val="32"/>
        </w:rPr>
        <w:t>臺</w:t>
      </w:r>
      <w:r w:rsidR="00E91A58" w:rsidRPr="0002648A">
        <w:rPr>
          <w:rFonts w:hint="eastAsia"/>
          <w:szCs w:val="32"/>
        </w:rPr>
        <w:t>辦理後事，但是</w:t>
      </w:r>
      <w:r w:rsidR="00AE4AFF" w:rsidRPr="0002648A">
        <w:rPr>
          <w:rFonts w:hint="eastAsia"/>
          <w:szCs w:val="32"/>
        </w:rPr>
        <w:t>地方</w:t>
      </w:r>
      <w:r w:rsidR="00E91A58" w:rsidRPr="0002648A">
        <w:rPr>
          <w:rFonts w:hint="eastAsia"/>
          <w:szCs w:val="32"/>
        </w:rPr>
        <w:t>勞工局還是沒有協助告知。我在想可能有地方政治的壓力，不僅是仲介的問題，地方政府也有。可能仲介來處理一個人只能得到100萬賠償金，</w:t>
      </w:r>
      <w:r w:rsidR="00E91A58" w:rsidRPr="0002648A">
        <w:rPr>
          <w:szCs w:val="32"/>
        </w:rPr>
        <w:t>NGO</w:t>
      </w:r>
      <w:r w:rsidR="00E91A58" w:rsidRPr="0002648A">
        <w:rPr>
          <w:rFonts w:hint="eastAsia"/>
          <w:szCs w:val="32"/>
        </w:rPr>
        <w:t>處理是300多萬，但雇主還會要求不可以把賠償金說出去。</w:t>
      </w:r>
      <w:r w:rsidRPr="0002648A">
        <w:rPr>
          <w:rFonts w:hint="eastAsia"/>
          <w:szCs w:val="32"/>
        </w:rPr>
        <w:t>」</w:t>
      </w:r>
    </w:p>
    <w:p w14:paraId="4E320780" w14:textId="77777777" w:rsidR="00F779D6" w:rsidRPr="0002648A" w:rsidRDefault="00687062" w:rsidP="009F6CA3">
      <w:pPr>
        <w:pStyle w:val="5"/>
        <w:rPr>
          <w:szCs w:val="32"/>
        </w:rPr>
      </w:pPr>
      <w:r w:rsidRPr="0002648A">
        <w:rPr>
          <w:rFonts w:hint="eastAsia"/>
          <w:szCs w:val="32"/>
        </w:rPr>
        <w:t>「</w:t>
      </w:r>
      <w:r w:rsidR="00E91A58" w:rsidRPr="0002648A">
        <w:rPr>
          <w:rFonts w:hint="eastAsia"/>
          <w:szCs w:val="32"/>
        </w:rPr>
        <w:t>我們多次呼籲勞動部，要移工剛來</w:t>
      </w:r>
      <w:r w:rsidRPr="0002648A">
        <w:rPr>
          <w:rFonts w:hint="eastAsia"/>
          <w:szCs w:val="32"/>
        </w:rPr>
        <w:t>臺</w:t>
      </w:r>
      <w:r w:rsidR="00E91A58" w:rsidRPr="0002648A">
        <w:rPr>
          <w:rFonts w:hint="eastAsia"/>
          <w:szCs w:val="32"/>
        </w:rPr>
        <w:t>時進行講習告知權益，而非只有1955等專線，這個沒有效果。</w:t>
      </w:r>
      <w:r w:rsidRPr="0002648A">
        <w:rPr>
          <w:rFonts w:hint="eastAsia"/>
          <w:szCs w:val="32"/>
        </w:rPr>
        <w:t>」</w:t>
      </w:r>
    </w:p>
    <w:p w14:paraId="70569642" w14:textId="77777777" w:rsidR="00F779D6" w:rsidRPr="0002648A" w:rsidRDefault="00E91A58" w:rsidP="009F6CA3">
      <w:pPr>
        <w:pStyle w:val="4"/>
        <w:rPr>
          <w:szCs w:val="32"/>
        </w:rPr>
      </w:pPr>
      <w:r w:rsidRPr="0002648A">
        <w:rPr>
          <w:rFonts w:hint="eastAsia"/>
          <w:szCs w:val="32"/>
        </w:rPr>
        <w:t>移工遭遇雇主刁難情形</w:t>
      </w:r>
    </w:p>
    <w:p w14:paraId="44CF5D3C" w14:textId="77777777" w:rsidR="00F779D6" w:rsidRPr="0002648A" w:rsidRDefault="00687062" w:rsidP="009F6CA3">
      <w:pPr>
        <w:pStyle w:val="5"/>
        <w:rPr>
          <w:rFonts w:hAnsi="Times New Roman"/>
          <w:szCs w:val="32"/>
        </w:rPr>
      </w:pPr>
      <w:r w:rsidRPr="0002648A">
        <w:rPr>
          <w:rFonts w:hint="eastAsia"/>
          <w:szCs w:val="32"/>
          <w:lang w:val="zh-TW"/>
        </w:rPr>
        <w:t>「</w:t>
      </w:r>
      <w:r w:rsidR="00E91A58" w:rsidRPr="0002648A">
        <w:rPr>
          <w:rFonts w:hint="eastAsia"/>
          <w:szCs w:val="32"/>
          <w:lang w:val="zh-TW"/>
        </w:rPr>
        <w:t>我們看到很多情況是雇主或仲介將受傷歸咎於勞工自己，例如</w:t>
      </w:r>
      <w:r w:rsidR="00E91A58" w:rsidRPr="0002648A">
        <w:rPr>
          <w:rFonts w:hint="eastAsia"/>
          <w:szCs w:val="32"/>
        </w:rPr>
        <w:t>：</w:t>
      </w:r>
      <w:r w:rsidR="00E91A58" w:rsidRPr="0002648A">
        <w:rPr>
          <w:rFonts w:hint="eastAsia"/>
          <w:szCs w:val="32"/>
          <w:lang w:val="zh-TW"/>
        </w:rPr>
        <w:t>注意力不集中、操作方法錯誤、不小心等等，甚至還說把勞工把機器用壞要負賠償責任，又可能說並沒有要勞工去做該項工作是</w:t>
      </w:r>
      <w:r w:rsidR="00E91A58" w:rsidRPr="0002648A">
        <w:rPr>
          <w:rFonts w:hAnsi="Times New Roman" w:hint="eastAsia"/>
          <w:szCs w:val="32"/>
          <w:lang w:val="zh-TW"/>
        </w:rPr>
        <w:t>勞工自己去做的，但深究原因，可能是因為教育訓練不足、過勞或是同意勞工要求加班等等。</w:t>
      </w:r>
      <w:r w:rsidRPr="0002648A">
        <w:rPr>
          <w:rFonts w:hint="eastAsia"/>
          <w:szCs w:val="32"/>
        </w:rPr>
        <w:t>」</w:t>
      </w:r>
    </w:p>
    <w:p w14:paraId="623898FE" w14:textId="77777777" w:rsidR="00F779D6" w:rsidRPr="0002648A" w:rsidRDefault="00687062" w:rsidP="009F6CA3">
      <w:pPr>
        <w:pStyle w:val="5"/>
        <w:rPr>
          <w:rFonts w:hAnsi="Times New Roman"/>
          <w:szCs w:val="32"/>
        </w:rPr>
      </w:pPr>
      <w:r w:rsidRPr="0002648A">
        <w:rPr>
          <w:rFonts w:hint="eastAsia"/>
          <w:szCs w:val="32"/>
        </w:rPr>
        <w:t>「</w:t>
      </w:r>
      <w:r w:rsidR="00E91A58" w:rsidRPr="0002648A">
        <w:rPr>
          <w:rFonts w:hAnsi="Times New Roman" w:hint="eastAsia"/>
          <w:szCs w:val="32"/>
        </w:rPr>
        <w:t>超時加班狀況往往和職災有關係，但移工如果申訴職災就會被要求不能加班。</w:t>
      </w:r>
      <w:r w:rsidRPr="0002648A">
        <w:rPr>
          <w:rFonts w:hint="eastAsia"/>
          <w:szCs w:val="32"/>
        </w:rPr>
        <w:t>」</w:t>
      </w:r>
    </w:p>
    <w:p w14:paraId="30522C14" w14:textId="77777777" w:rsidR="00F779D6" w:rsidRPr="0002648A" w:rsidRDefault="00687062" w:rsidP="009F6CA3">
      <w:pPr>
        <w:pStyle w:val="5"/>
        <w:rPr>
          <w:rFonts w:hAnsi="Times New Roman"/>
          <w:szCs w:val="32"/>
        </w:rPr>
      </w:pPr>
      <w:r w:rsidRPr="0002648A">
        <w:rPr>
          <w:rFonts w:hint="eastAsia"/>
          <w:szCs w:val="32"/>
        </w:rPr>
        <w:t>「</w:t>
      </w:r>
      <w:r w:rsidR="00E91A58" w:rsidRPr="0002648A">
        <w:rPr>
          <w:rFonts w:hAnsi="Times New Roman" w:hint="eastAsia"/>
          <w:szCs w:val="32"/>
        </w:rPr>
        <w:t>其實移工接收到的訊息不一定是很惡意的對待，但可能是明示暗示讓移工感受到壓力，我們政府對職場、性別友善環境建構都有責任。</w:t>
      </w:r>
      <w:r w:rsidRPr="0002648A">
        <w:rPr>
          <w:rFonts w:hint="eastAsia"/>
          <w:szCs w:val="32"/>
        </w:rPr>
        <w:t>」</w:t>
      </w:r>
    </w:p>
    <w:p w14:paraId="5B71D301" w14:textId="77777777" w:rsidR="00F779D6" w:rsidRPr="0002648A" w:rsidRDefault="00E91A58" w:rsidP="009F6CA3">
      <w:pPr>
        <w:pStyle w:val="4"/>
        <w:rPr>
          <w:rFonts w:hAnsi="Times New Roman"/>
          <w:szCs w:val="32"/>
        </w:rPr>
      </w:pPr>
      <w:r w:rsidRPr="0002648A">
        <w:rPr>
          <w:rFonts w:hAnsi="Times New Roman" w:hint="eastAsia"/>
          <w:bCs/>
          <w:szCs w:val="32"/>
        </w:rPr>
        <w:t>高職災率之探討</w:t>
      </w:r>
    </w:p>
    <w:p w14:paraId="38B8C21A" w14:textId="77777777" w:rsidR="008B3134" w:rsidRPr="0002648A" w:rsidRDefault="008B3134" w:rsidP="009F6CA3">
      <w:pPr>
        <w:pStyle w:val="5"/>
        <w:rPr>
          <w:rFonts w:hAnsi="Times New Roman"/>
          <w:szCs w:val="32"/>
        </w:rPr>
      </w:pPr>
      <w:r w:rsidRPr="0002648A">
        <w:rPr>
          <w:rFonts w:hAnsi="Times New Roman" w:hint="eastAsia"/>
          <w:szCs w:val="32"/>
        </w:rPr>
        <w:t>機器比人貴</w:t>
      </w:r>
      <w:r w:rsidR="00BE4BD6" w:rsidRPr="0002648A">
        <w:rPr>
          <w:rFonts w:hAnsi="Times New Roman" w:hint="eastAsia"/>
          <w:szCs w:val="32"/>
        </w:rPr>
        <w:t>！</w:t>
      </w:r>
    </w:p>
    <w:p w14:paraId="22FB3923" w14:textId="77777777" w:rsidR="00F779D6" w:rsidRPr="0002648A" w:rsidRDefault="00687062" w:rsidP="009F6CA3">
      <w:pPr>
        <w:pStyle w:val="6"/>
      </w:pPr>
      <w:r w:rsidRPr="0002648A">
        <w:rPr>
          <w:rFonts w:hint="eastAsia"/>
        </w:rPr>
        <w:t>「</w:t>
      </w:r>
      <w:r w:rsidR="00E91A58" w:rsidRPr="0002648A">
        <w:rPr>
          <w:rFonts w:hint="eastAsia"/>
        </w:rPr>
        <w:t>以鼎</w:t>
      </w:r>
      <w:r w:rsidRPr="0002648A">
        <w:rPr>
          <w:rFonts w:hAnsi="標楷體" w:hint="eastAsia"/>
        </w:rPr>
        <w:t>○</w:t>
      </w:r>
      <w:r w:rsidR="00E91A58" w:rsidRPr="0002648A">
        <w:rPr>
          <w:rFonts w:hint="eastAsia"/>
        </w:rPr>
        <w:t>光電來說，移工當時其實是做機械性的工作，連職安署都建議可以機器升級，但是機器實在太貴了寧可選擇人力。中小企業成本考量所以不願意做設備升級，因為如果營運不善只要把移工趕走就好，但機器變賣不易。</w:t>
      </w:r>
      <w:r w:rsidRPr="0002648A">
        <w:rPr>
          <w:rFonts w:hint="eastAsia"/>
        </w:rPr>
        <w:t>」</w:t>
      </w:r>
    </w:p>
    <w:p w14:paraId="1ACBB774" w14:textId="77777777" w:rsidR="00F779D6" w:rsidRPr="0002648A" w:rsidRDefault="00687062" w:rsidP="009F6CA3">
      <w:pPr>
        <w:pStyle w:val="6"/>
      </w:pPr>
      <w:r w:rsidRPr="0002648A">
        <w:rPr>
          <w:rFonts w:hint="eastAsia"/>
        </w:rPr>
        <w:lastRenderedPageBreak/>
        <w:t>「</w:t>
      </w:r>
      <w:r w:rsidR="00E91A58" w:rsidRPr="0002648A">
        <w:rPr>
          <w:rFonts w:hint="eastAsia"/>
        </w:rPr>
        <w:t>政府對於3K的確應有很重要的責任，為什麼臺灣可以允許3K產業的存在</w:t>
      </w:r>
      <w:r w:rsidRPr="0002648A">
        <w:rPr>
          <w:rFonts w:hint="eastAsia"/>
        </w:rPr>
        <w:t>？</w:t>
      </w:r>
      <w:r w:rsidR="00E91A58" w:rsidRPr="0002648A">
        <w:rPr>
          <w:rFonts w:hint="eastAsia"/>
        </w:rPr>
        <w:t>勞動部帶我們去看，老闆不斷的說自己花多少錢都請不到人，但為什麼不是拿這些錢來改善環境或設備呢</w:t>
      </w:r>
      <w:r w:rsidRPr="0002648A">
        <w:rPr>
          <w:rFonts w:hint="eastAsia"/>
        </w:rPr>
        <w:t>？」</w:t>
      </w:r>
    </w:p>
    <w:p w14:paraId="14499869" w14:textId="77777777" w:rsidR="008B3134" w:rsidRPr="0002648A" w:rsidRDefault="008B3134" w:rsidP="009F6CA3">
      <w:pPr>
        <w:pStyle w:val="5"/>
        <w:rPr>
          <w:rFonts w:hAnsi="Times New Roman"/>
          <w:szCs w:val="32"/>
        </w:rPr>
      </w:pPr>
      <w:r w:rsidRPr="0002648A">
        <w:rPr>
          <w:rFonts w:hint="eastAsia"/>
          <w:szCs w:val="32"/>
        </w:rPr>
        <w:t>安全講習、設備都缺乏，甚麼都跟老鳥學</w:t>
      </w:r>
      <w:r w:rsidR="00BE4BD6" w:rsidRPr="0002648A">
        <w:rPr>
          <w:rFonts w:hint="eastAsia"/>
          <w:szCs w:val="32"/>
        </w:rPr>
        <w:t>！</w:t>
      </w:r>
    </w:p>
    <w:p w14:paraId="6668C19E" w14:textId="77777777" w:rsidR="00F779D6" w:rsidRPr="0002648A" w:rsidRDefault="00687062" w:rsidP="009F6CA3">
      <w:pPr>
        <w:pStyle w:val="6"/>
      </w:pPr>
      <w:r w:rsidRPr="0002648A">
        <w:rPr>
          <w:rFonts w:hint="eastAsia"/>
        </w:rPr>
        <w:t>「</w:t>
      </w:r>
      <w:r w:rsidR="00E91A58" w:rsidRPr="0002648A">
        <w:rPr>
          <w:rFonts w:hint="eastAsia"/>
        </w:rPr>
        <w:t>職災當然不只是在3K，例如去年鼎</w:t>
      </w:r>
      <w:r w:rsidRPr="0002648A">
        <w:rPr>
          <w:rFonts w:hAnsi="標楷體" w:hint="eastAsia"/>
        </w:rPr>
        <w:t>○</w:t>
      </w:r>
      <w:r w:rsidR="00E91A58" w:rsidRPr="0002648A">
        <w:rPr>
          <w:rFonts w:hint="eastAsia"/>
        </w:rPr>
        <w:t>光電的化骨水事件，我們後來</w:t>
      </w:r>
      <w:r w:rsidRPr="0002648A">
        <w:rPr>
          <w:rFonts w:hint="eastAsia"/>
        </w:rPr>
        <w:t>瞭</w:t>
      </w:r>
      <w:r w:rsidR="00E91A58" w:rsidRPr="0002648A">
        <w:rPr>
          <w:rFonts w:hint="eastAsia"/>
        </w:rPr>
        <w:t>解，該公司的移工表示他們來這麼久(剛來到12年都有)都從未聽過安全衛生講習，防護衣也都是掛在那邊，應付勞檢用。</w:t>
      </w:r>
      <w:r w:rsidR="008424D7" w:rsidRPr="0002648A">
        <w:rPr>
          <w:rFonts w:hint="eastAsia"/>
        </w:rPr>
        <w:t>」</w:t>
      </w:r>
    </w:p>
    <w:p w14:paraId="5BD8C38E" w14:textId="77777777" w:rsidR="00F779D6" w:rsidRPr="0002648A" w:rsidRDefault="008424D7" w:rsidP="009F6CA3">
      <w:pPr>
        <w:pStyle w:val="6"/>
      </w:pPr>
      <w:r w:rsidRPr="0002648A">
        <w:rPr>
          <w:rFonts w:hint="eastAsia"/>
        </w:rPr>
        <w:t>「</w:t>
      </w:r>
      <w:r w:rsidR="00E91A58" w:rsidRPr="0002648A">
        <w:rPr>
          <w:rFonts w:hint="eastAsia"/>
        </w:rPr>
        <w:t>化骨水事件職災死亡移工的親人也在</w:t>
      </w:r>
      <w:r w:rsidRPr="0002648A">
        <w:rPr>
          <w:rFonts w:hint="eastAsia"/>
        </w:rPr>
        <w:t>臺</w:t>
      </w:r>
      <w:r w:rsidR="00E91A58" w:rsidRPr="0002648A">
        <w:rPr>
          <w:rFonts w:hint="eastAsia"/>
        </w:rPr>
        <w:t>灣工作，驗屍當天，仲介甚至阻撓我跟他講話。</w:t>
      </w:r>
      <w:r w:rsidR="00E91A58" w:rsidRPr="0002648A">
        <w:rPr>
          <w:rFonts w:hint="eastAsia"/>
          <w:u w:val="single"/>
        </w:rPr>
        <w:t>語言的隔閡、法律知識的受限、</w:t>
      </w:r>
      <w:r w:rsidRPr="0002648A">
        <w:rPr>
          <w:rFonts w:hint="eastAsia"/>
        </w:rPr>
        <w:t>臺</w:t>
      </w:r>
      <w:r w:rsidR="00E91A58" w:rsidRPr="0002648A">
        <w:rPr>
          <w:rFonts w:hint="eastAsia"/>
          <w:u w:val="single"/>
        </w:rPr>
        <w:t>灣雇主不會對移工作任何的講習，長期都把所有事情丟給仲介(宿舍、講習等)，移工都只能跟老鳥學。</w:t>
      </w:r>
      <w:r w:rsidRPr="0002648A">
        <w:rPr>
          <w:rFonts w:hint="eastAsia"/>
        </w:rPr>
        <w:t>」</w:t>
      </w:r>
    </w:p>
    <w:p w14:paraId="25D313C7" w14:textId="77777777" w:rsidR="00F779D6" w:rsidRPr="0002648A" w:rsidRDefault="00E91A58">
      <w:pPr>
        <w:pStyle w:val="1"/>
        <w:ind w:left="2380" w:hanging="2380"/>
      </w:pPr>
      <w:r w:rsidRPr="0002648A">
        <w:rPr>
          <w:rFonts w:hAnsi="標楷體"/>
          <w:szCs w:val="32"/>
        </w:rPr>
        <w:br w:type="page"/>
      </w:r>
      <w:r w:rsidRPr="0002648A">
        <w:rPr>
          <w:rFonts w:hint="eastAsia"/>
        </w:rPr>
        <w:lastRenderedPageBreak/>
        <w:t>調查意見：</w:t>
      </w:r>
    </w:p>
    <w:p w14:paraId="2DAA7011" w14:textId="266618D4" w:rsidR="00F779D6" w:rsidRPr="0002648A" w:rsidRDefault="00E91A58">
      <w:pPr>
        <w:pStyle w:val="12"/>
        <w:ind w:left="680" w:firstLine="680"/>
      </w:pPr>
      <w:r w:rsidRPr="0002648A">
        <w:rPr>
          <w:rFonts w:hint="eastAsia"/>
        </w:rPr>
        <w:t>根據勞動部統計，我國近年來每年有二、三十名移工因為職災而死亡，每年有二、三百名移工因為職災而失能，尤其，移工遭遇職災受傷，擔心被遣返回國而不敢就醫，或仍在傷病醫療或賠償爭議期間，遭部分不肖仲介與雇主強制遣回母國的案件，時有所聞。究竟因職災死亡的移工，有無領到勞動法規規定的給付和賠償？職災失能的移工，受傷之後是否留在我國治療？其醫療照顧情形如何？治療期間的經濟保障？是否因雇主強迫而返回母國？我國政府有何措施來保障失能移工的健康權、社會經濟保障、工作權？有深入調查之必要。</w:t>
      </w:r>
    </w:p>
    <w:p w14:paraId="7E9A0D8B" w14:textId="4EFBD3EB" w:rsidR="00F779D6" w:rsidRPr="0002648A" w:rsidRDefault="00E91A58">
      <w:pPr>
        <w:pStyle w:val="12"/>
        <w:ind w:left="680" w:firstLine="680"/>
      </w:pPr>
      <w:r w:rsidRPr="0002648A">
        <w:rPr>
          <w:rFonts w:hint="eastAsia"/>
        </w:rPr>
        <w:t>本案經向勞動部調閱相關卷證資料</w:t>
      </w:r>
      <w:r w:rsidRPr="0002648A">
        <w:rPr>
          <w:rStyle w:val="aff4"/>
        </w:rPr>
        <w:footnoteReference w:id="45"/>
      </w:r>
      <w:r w:rsidRPr="0002648A">
        <w:rPr>
          <w:rFonts w:hint="eastAsia"/>
        </w:rPr>
        <w:t>，並於</w:t>
      </w:r>
      <w:r w:rsidR="00A041CB" w:rsidRPr="0002648A">
        <w:rPr>
          <w:rFonts w:hint="eastAsia"/>
        </w:rPr>
        <w:t>民國(下同)</w:t>
      </w:r>
      <w:r w:rsidRPr="0002648A">
        <w:rPr>
          <w:rFonts w:hint="eastAsia"/>
        </w:rPr>
        <w:t>109年12</w:t>
      </w:r>
      <w:r w:rsidRPr="0002648A">
        <w:tab/>
      </w:r>
      <w:r w:rsidRPr="0002648A">
        <w:rPr>
          <w:rFonts w:hint="eastAsia"/>
        </w:rPr>
        <w:t>月9日諮詢</w:t>
      </w:r>
      <w:r w:rsidRPr="0002648A">
        <w:tab/>
      </w:r>
      <w:r w:rsidRPr="0002648A">
        <w:rPr>
          <w:rFonts w:hint="eastAsia"/>
        </w:rPr>
        <w:t>財團法人</w:t>
      </w:r>
      <w:r w:rsidR="00221FC0" w:rsidRPr="0002648A">
        <w:rPr>
          <w:rFonts w:hint="eastAsia"/>
        </w:rPr>
        <w:t>臺灣</w:t>
      </w:r>
      <w:r w:rsidRPr="0002648A">
        <w:rPr>
          <w:rFonts w:hint="eastAsia"/>
        </w:rPr>
        <w:t>省天主教會新竹教區越南移工移民辦公室(下稱越南移工移民辦公室)、桃園市群眾服務協會、財團法人</w:t>
      </w:r>
      <w:r w:rsidR="00221FC0" w:rsidRPr="0002648A">
        <w:rPr>
          <w:rFonts w:hint="eastAsia"/>
        </w:rPr>
        <w:t>臺灣</w:t>
      </w:r>
      <w:r w:rsidRPr="0002648A">
        <w:rPr>
          <w:rFonts w:hint="eastAsia"/>
        </w:rPr>
        <w:t>省天主教會新竹教區希望職工中心(下稱希望職工中心)等安置單位代表；再經洽安置單位聯繫，分別於110年1月27日、110年2月26日及110年5月19日訪談越南、菲律賓及印尼籍等6位職災失能移工(其中2位已返回母國)，於110年2月26日履勘越南移工移民辦公室瞭解安置中心情況，並依據勞動部勞工保險局(下稱勞保局)提供之事業單位職災通報及勞保失能給付申請資料，擇定職災失能傷害頻率</w:t>
      </w:r>
      <w:r w:rsidRPr="0002648A">
        <w:rPr>
          <w:rStyle w:val="aff4"/>
          <w:rFonts w:hAnsi="標楷體"/>
        </w:rPr>
        <w:footnoteReference w:id="46"/>
      </w:r>
      <w:r w:rsidRPr="0002648A">
        <w:rPr>
          <w:rFonts w:hint="eastAsia"/>
        </w:rPr>
        <w:t>較高及本案部分受訪談移工所屬</w:t>
      </w:r>
      <w:r w:rsidR="008424D7" w:rsidRPr="0002648A">
        <w:rPr>
          <w:rFonts w:hint="eastAsia"/>
        </w:rPr>
        <w:t>的</w:t>
      </w:r>
      <w:r w:rsidRPr="0002648A">
        <w:rPr>
          <w:rFonts w:hint="eastAsia"/>
        </w:rPr>
        <w:t>事業單位等共計3家，於110年8月26日</w:t>
      </w:r>
      <w:r w:rsidRPr="0002648A">
        <w:rPr>
          <w:rFonts w:hint="eastAsia"/>
          <w:spacing w:val="-4"/>
        </w:rPr>
        <w:t>實地履勘，並訪談雇主代表及作業現場移工(職災失能後返回職場共2位)；再於110年10月6日詢問勞動部</w:t>
      </w:r>
      <w:r w:rsidRPr="0002648A">
        <w:rPr>
          <w:rFonts w:hint="eastAsia"/>
          <w:spacing w:val="-4"/>
        </w:rPr>
        <w:lastRenderedPageBreak/>
        <w:t>王尚</w:t>
      </w:r>
      <w:r w:rsidR="00AE0243" w:rsidRPr="0002648A">
        <w:rPr>
          <w:rFonts w:hint="eastAsia"/>
          <w:spacing w:val="-4"/>
        </w:rPr>
        <w:t>志</w:t>
      </w:r>
      <w:r w:rsidRPr="0002648A">
        <w:rPr>
          <w:rFonts w:hint="eastAsia"/>
          <w:spacing w:val="-4"/>
        </w:rPr>
        <w:t>政務次長、勞動部職業安全衛生署(下稱職安署)</w:t>
      </w:r>
      <w:r w:rsidRPr="0002648A">
        <w:rPr>
          <w:rFonts w:hint="eastAsia"/>
        </w:rPr>
        <w:t>、勞動部勞動力發展署(下稱發展署)</w:t>
      </w:r>
      <w:r w:rsidRPr="0002648A">
        <w:rPr>
          <w:rFonts w:hint="eastAsia"/>
          <w:spacing w:val="-4"/>
        </w:rPr>
        <w:t>及勞保局等相關業務主管人員，已完成調查</w:t>
      </w:r>
      <w:r w:rsidRPr="0002648A">
        <w:rPr>
          <w:rFonts w:hint="eastAsia"/>
        </w:rPr>
        <w:t>，調查意見如下：</w:t>
      </w:r>
    </w:p>
    <w:p w14:paraId="770697BC" w14:textId="69DEBFAC" w:rsidR="00F779D6" w:rsidRPr="0002648A" w:rsidRDefault="00315D71">
      <w:pPr>
        <w:pStyle w:val="2"/>
        <w:ind w:left="993"/>
        <w:rPr>
          <w:b/>
        </w:rPr>
      </w:pPr>
      <w:r w:rsidRPr="0002648A">
        <w:rPr>
          <w:rFonts w:hAnsi="標楷體" w:hint="eastAsia"/>
          <w:b/>
          <w:szCs w:val="32"/>
        </w:rPr>
        <w:t>本院調查外籍移工職災失能千人率是本國勞工的</w:t>
      </w:r>
      <w:r w:rsidR="00C0046E" w:rsidRPr="0002648A">
        <w:rPr>
          <w:rFonts w:hAnsi="標楷體"/>
          <w:b/>
          <w:szCs w:val="32"/>
        </w:rPr>
        <w:t>2</w:t>
      </w:r>
      <w:r w:rsidRPr="0002648A">
        <w:rPr>
          <w:rFonts w:hAnsi="標楷體" w:hint="eastAsia"/>
          <w:b/>
          <w:szCs w:val="32"/>
        </w:rPr>
        <w:t>倍，</w:t>
      </w:r>
      <w:r w:rsidRPr="0002648A">
        <w:rPr>
          <w:rFonts w:hAnsi="標楷體"/>
          <w:b/>
          <w:szCs w:val="32"/>
        </w:rPr>
        <w:t>105年至109年有聘僱許可領取失能給付的有1</w:t>
      </w:r>
      <w:r w:rsidR="00C0046E" w:rsidRPr="0002648A">
        <w:rPr>
          <w:rFonts w:hAnsi="標楷體"/>
          <w:b/>
          <w:szCs w:val="32"/>
        </w:rPr>
        <w:t>,</w:t>
      </w:r>
      <w:r w:rsidRPr="0002648A">
        <w:rPr>
          <w:rFonts w:hAnsi="標楷體"/>
          <w:b/>
          <w:szCs w:val="32"/>
        </w:rPr>
        <w:t>087人，其中有512人終止契約，</w:t>
      </w:r>
      <w:r w:rsidR="00C0046E" w:rsidRPr="0002648A">
        <w:rPr>
          <w:rFonts w:hAnsi="標楷體" w:hint="eastAsia"/>
          <w:b/>
          <w:szCs w:val="32"/>
        </w:rPr>
        <w:t>占</w:t>
      </w:r>
      <w:r w:rsidRPr="0002648A">
        <w:rPr>
          <w:rFonts w:hAnsi="標楷體"/>
          <w:b/>
          <w:szCs w:val="32"/>
        </w:rPr>
        <w:t>了近半數。根據</w:t>
      </w:r>
      <w:r w:rsidR="00AF1939" w:rsidRPr="0002648A">
        <w:rPr>
          <w:rFonts w:hAnsi="標楷體" w:hint="eastAsia"/>
          <w:b/>
          <w:szCs w:val="32"/>
        </w:rPr>
        <w:t>受</w:t>
      </w:r>
      <w:r w:rsidRPr="0002648A">
        <w:rPr>
          <w:rFonts w:hAnsi="標楷體"/>
          <w:b/>
          <w:szCs w:val="32"/>
        </w:rPr>
        <w:t>訪談失能移工的陳述，雇主常違反勞動基準法第59條的規定，使職災移工未能獲得應有的醫療照顧、補償及後續的職業重建，且受限於移工為定期契約工，常因此未獲續聘，在冗長的勞資爭議訴訟過程中，沒有工作收入的失能移工經常孤立無援。勞動部遲未對失能移工的勞動處境進行調查追蹤，給予積極協助，讓失能移工未能享有和本國勞工一樣的權益保障，違反國際公約的規範，應確實檢討改進。</w:t>
      </w:r>
    </w:p>
    <w:p w14:paraId="52F80C72" w14:textId="5B962C76" w:rsidR="00B564DC" w:rsidRPr="0002648A" w:rsidRDefault="00B564DC">
      <w:pPr>
        <w:pStyle w:val="3"/>
        <w:rPr>
          <w:rFonts w:hAnsi="標楷體"/>
          <w:szCs w:val="32"/>
        </w:rPr>
      </w:pPr>
      <w:r w:rsidRPr="0002648A">
        <w:rPr>
          <w:rFonts w:hAnsi="標楷體" w:hint="eastAsia"/>
          <w:szCs w:val="32"/>
        </w:rPr>
        <w:t>依據經濟社會文化權利國際公約第</w:t>
      </w:r>
      <w:r w:rsidRPr="0002648A">
        <w:rPr>
          <w:rFonts w:hAnsi="標楷體"/>
          <w:szCs w:val="32"/>
        </w:rPr>
        <w:t>2條第2項：「本公約締約國承允保證人人行使本公約所載之各種權利，不因種族、膚色、性別、語言、宗教、政見或其他主張、民族本源或社會階級、財產、出生或其他身分等等而受歧視。」</w:t>
      </w:r>
      <w:r w:rsidRPr="0002648A">
        <w:rPr>
          <w:rFonts w:hAnsi="標楷體" w:hint="eastAsia"/>
          <w:szCs w:val="32"/>
        </w:rPr>
        <w:t>同公約第</w:t>
      </w:r>
      <w:r w:rsidRPr="0002648A">
        <w:rPr>
          <w:rFonts w:hAnsi="標楷體"/>
          <w:szCs w:val="32"/>
        </w:rPr>
        <w:t>7條：「本公約締約國確認人人有權享受公平與良好之工作條件，尤須確保：</w:t>
      </w:r>
      <w:r w:rsidR="00B36F4E" w:rsidRPr="0002648A">
        <w:rPr>
          <w:rFonts w:hAnsi="標楷體"/>
          <w:szCs w:val="32"/>
        </w:rPr>
        <w:t>(</w:t>
      </w:r>
      <w:r w:rsidR="00B36F4E" w:rsidRPr="0002648A">
        <w:rPr>
          <w:rFonts w:hAnsi="標楷體" w:hint="eastAsia"/>
          <w:szCs w:val="32"/>
        </w:rPr>
        <w:t>一</w:t>
      </w:r>
      <w:r w:rsidR="00B36F4E" w:rsidRPr="0002648A">
        <w:rPr>
          <w:rFonts w:hAnsi="標楷體"/>
          <w:szCs w:val="32"/>
        </w:rPr>
        <w:t>)</w:t>
      </w:r>
      <w:r w:rsidRPr="0002648A">
        <w:rPr>
          <w:rFonts w:hAnsi="標楷體"/>
          <w:szCs w:val="32"/>
        </w:rPr>
        <w:t>所有工作者之報酬使其最低限度均能：(1)獲得公允之工資，工作價值相等者享受同等報酬，不得有任何區別，尤須保證婦女之工作條件不得次於男子，且應同工同酬；(2)維持本人及家屬符合本公約規定之合理生活水平；(二)安全衛生之工作環境；(三)人人有平等機會於所就職業升至適當之較高等級，不受年資才能以外其他考慮之限制；(四)休息、閒暇、工作時間之合理限制與照給</w:t>
      </w:r>
      <w:r w:rsidRPr="0002648A">
        <w:rPr>
          <w:rFonts w:hAnsi="標楷體" w:hint="eastAsia"/>
          <w:szCs w:val="32"/>
        </w:rPr>
        <w:t>薪資之定期休假，公共假日亦須給酬。」因此，勞工不分國籍，人人有權享受公平與良好的工作環</w:t>
      </w:r>
      <w:r w:rsidRPr="0002648A">
        <w:rPr>
          <w:rFonts w:hAnsi="標楷體" w:hint="eastAsia"/>
          <w:szCs w:val="32"/>
        </w:rPr>
        <w:lastRenderedPageBreak/>
        <w:t>境、條件。</w:t>
      </w:r>
    </w:p>
    <w:p w14:paraId="110242B7" w14:textId="77777777" w:rsidR="00F779D6" w:rsidRPr="0002648A" w:rsidRDefault="00B564DC" w:rsidP="009F6CA3">
      <w:pPr>
        <w:pStyle w:val="3"/>
        <w:numPr>
          <w:ilvl w:val="0"/>
          <w:numId w:val="0"/>
        </w:numPr>
        <w:ind w:left="1361" w:firstLineChars="225" w:firstLine="765"/>
        <w:rPr>
          <w:rFonts w:hAnsi="標楷體"/>
          <w:szCs w:val="32"/>
        </w:rPr>
      </w:pPr>
      <w:r w:rsidRPr="0002648A">
        <w:rPr>
          <w:rFonts w:hint="eastAsia"/>
        </w:rPr>
        <w:t>再</w:t>
      </w:r>
      <w:r w:rsidR="00E91A58" w:rsidRPr="0002648A">
        <w:rPr>
          <w:rFonts w:hint="eastAsia"/>
        </w:rPr>
        <w:t>根據勞工保險條例(下稱勞保條例)第54條規定：「(第1項)被保險人遭遇職業傷害或罹患職業病，經治療後，症狀固定，再行治療仍不能期待其治療效果，經保險人自設或特約醫院診斷為永久失能，並符合失能給付標準規定發給一次金者，得按其平均月投保薪資，依規定之給付標準，增給百分之五十，請領失能補償費。(第2項)被保險人經評估為終身無工作能力，並請領失能年金給付者，除依第53條規定發給年金外，另按其平均月投保薪資，一次發給20個月職業傷病失能補償一次金。」因此，外籍移工於我國工作參加勞保期間，如遭遇職業傷害或罹患職業病至永久失能者，得請領勞保失能補償費等給付。</w:t>
      </w:r>
    </w:p>
    <w:p w14:paraId="1EC61D08" w14:textId="2B348DA0" w:rsidR="00F779D6" w:rsidRPr="0002648A" w:rsidRDefault="00E91A58">
      <w:pPr>
        <w:pStyle w:val="3"/>
        <w:rPr>
          <w:rFonts w:hAnsi="標楷體"/>
          <w:szCs w:val="32"/>
        </w:rPr>
      </w:pPr>
      <w:r w:rsidRPr="0002648A">
        <w:rPr>
          <w:rFonts w:hint="eastAsia"/>
        </w:rPr>
        <w:t>據勞動部統計，105至109年外國人依勞保條例規定，領取失能給付者計</w:t>
      </w:r>
      <w:r w:rsidRPr="0002648A">
        <w:rPr>
          <w:rFonts w:hAnsi="標楷體"/>
          <w:szCs w:val="32"/>
        </w:rPr>
        <w:t>1,319人，人數包括移工及非移工身分者；另1,319人中有移工聘僱許可者為1,087人，其中已與雇主終止聘僱契約人數為512人，續聘或轉聘人數則為575人；而終止契約人數中，已返母國人數計224人，未返國人數計288人。依上，近5年從事勞動工作之外籍移工，發生職業傷害已領取勞保失能給付者計1,087人，在發生失能狀況後，與原雇主終止聘僱關係者約高達半數(512人)，而終止聘僱關係後返回母國者占四成以上(224人，44%)</w:t>
      </w:r>
      <w:r w:rsidR="00B564DC" w:rsidRPr="0002648A">
        <w:rPr>
          <w:rFonts w:hAnsi="標楷體" w:hint="eastAsia"/>
          <w:szCs w:val="32"/>
        </w:rPr>
        <w:t>，</w:t>
      </w:r>
      <w:r w:rsidRPr="0002648A">
        <w:rPr>
          <w:rFonts w:hAnsi="標楷體" w:hint="eastAsia"/>
          <w:szCs w:val="32"/>
        </w:rPr>
        <w:t>詳如下表。</w:t>
      </w:r>
    </w:p>
    <w:p w14:paraId="31547860" w14:textId="77777777" w:rsidR="00C70F33" w:rsidRPr="0002648A" w:rsidRDefault="00C70F33">
      <w:pPr>
        <w:widowControl/>
        <w:overflowPunct/>
        <w:autoSpaceDE/>
        <w:autoSpaceDN/>
        <w:jc w:val="left"/>
        <w:rPr>
          <w:rFonts w:hAnsi="標楷體"/>
          <w:bCs/>
          <w:kern w:val="32"/>
          <w:szCs w:val="32"/>
        </w:rPr>
      </w:pPr>
      <w:r w:rsidRPr="0002648A">
        <w:rPr>
          <w:rFonts w:hAnsi="標楷體"/>
          <w:szCs w:val="32"/>
        </w:rPr>
        <w:br w:type="page"/>
      </w:r>
    </w:p>
    <w:p w14:paraId="356390D9" w14:textId="77777777" w:rsidR="00F779D6" w:rsidRPr="0002648A" w:rsidRDefault="00E91A58" w:rsidP="009F6CA3">
      <w:pPr>
        <w:pStyle w:val="a4"/>
        <w:ind w:left="2410"/>
      </w:pPr>
      <w:r w:rsidRPr="0002648A">
        <w:lastRenderedPageBreak/>
        <w:t>105-109年外國人領取失能給付情形</w:t>
      </w:r>
    </w:p>
    <w:p w14:paraId="47B89FFC" w14:textId="77777777" w:rsidR="00F779D6" w:rsidRPr="0002648A" w:rsidRDefault="00E91A58" w:rsidP="009F6CA3">
      <w:pPr>
        <w:spacing w:line="280" w:lineRule="exact"/>
        <w:ind w:rightChars="-233" w:right="-793"/>
        <w:jc w:val="right"/>
        <w:rPr>
          <w:sz w:val="24"/>
          <w:szCs w:val="24"/>
        </w:rPr>
      </w:pPr>
      <w:r w:rsidRPr="0002648A">
        <w:rPr>
          <w:rFonts w:hint="eastAsia"/>
          <w:sz w:val="24"/>
          <w:szCs w:val="24"/>
        </w:rPr>
        <w:t>單位：人</w:t>
      </w:r>
    </w:p>
    <w:tbl>
      <w:tblPr>
        <w:tblW w:w="10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708"/>
        <w:gridCol w:w="861"/>
        <w:gridCol w:w="854"/>
        <w:gridCol w:w="999"/>
        <w:gridCol w:w="1114"/>
        <w:gridCol w:w="1275"/>
        <w:gridCol w:w="1056"/>
        <w:gridCol w:w="1344"/>
        <w:gridCol w:w="1282"/>
        <w:gridCol w:w="1112"/>
      </w:tblGrid>
      <w:tr w:rsidR="0002648A" w:rsidRPr="0002648A" w14:paraId="351D317B" w14:textId="77777777" w:rsidTr="001E7072">
        <w:trPr>
          <w:trHeight w:val="477"/>
          <w:tblHeader/>
          <w:jc w:val="center"/>
        </w:trPr>
        <w:tc>
          <w:tcPr>
            <w:tcW w:w="708" w:type="dxa"/>
            <w:vMerge w:val="restart"/>
            <w:vAlign w:val="center"/>
          </w:tcPr>
          <w:p w14:paraId="10DE6782" w14:textId="77777777" w:rsidR="00F779D6" w:rsidRPr="0002648A" w:rsidRDefault="00E91A58">
            <w:pPr>
              <w:keepNext/>
              <w:adjustRightInd w:val="0"/>
              <w:snapToGrid w:val="0"/>
              <w:spacing w:line="240" w:lineRule="exact"/>
              <w:rPr>
                <w:rFonts w:hAnsi="標楷體"/>
                <w:snapToGrid w:val="0"/>
                <w:spacing w:val="-10"/>
                <w:kern w:val="0"/>
                <w:sz w:val="26"/>
                <w:szCs w:val="26"/>
              </w:rPr>
            </w:pPr>
            <w:r w:rsidRPr="0002648A">
              <w:rPr>
                <w:rFonts w:hAnsi="標楷體" w:hint="eastAsia"/>
                <w:snapToGrid w:val="0"/>
                <w:spacing w:val="-10"/>
                <w:kern w:val="0"/>
                <w:sz w:val="26"/>
                <w:szCs w:val="26"/>
              </w:rPr>
              <w:t>年度</w:t>
            </w:r>
          </w:p>
        </w:tc>
        <w:tc>
          <w:tcPr>
            <w:tcW w:w="861" w:type="dxa"/>
            <w:vMerge w:val="restart"/>
            <w:vAlign w:val="center"/>
          </w:tcPr>
          <w:p w14:paraId="3F359B5A" w14:textId="77777777" w:rsidR="00F779D6" w:rsidRPr="0002648A" w:rsidRDefault="00E91A58">
            <w:pPr>
              <w:keepNext/>
              <w:adjustRightInd w:val="0"/>
              <w:snapToGrid w:val="0"/>
              <w:spacing w:line="240" w:lineRule="exact"/>
              <w:ind w:leftChars="-18" w:left="-61" w:rightChars="-17" w:right="-58"/>
              <w:jc w:val="center"/>
              <w:rPr>
                <w:rFonts w:hAnsi="標楷體"/>
                <w:snapToGrid w:val="0"/>
                <w:spacing w:val="-12"/>
                <w:kern w:val="0"/>
                <w:sz w:val="26"/>
                <w:szCs w:val="26"/>
              </w:rPr>
            </w:pPr>
            <w:r w:rsidRPr="0002648A">
              <w:rPr>
                <w:rFonts w:hAnsi="標楷體" w:hint="eastAsia"/>
                <w:snapToGrid w:val="0"/>
                <w:spacing w:val="-12"/>
                <w:kern w:val="0"/>
                <w:sz w:val="26"/>
                <w:szCs w:val="26"/>
              </w:rPr>
              <w:t>申請</w:t>
            </w:r>
          </w:p>
          <w:p w14:paraId="06959D39" w14:textId="77777777" w:rsidR="00F779D6" w:rsidRPr="0002648A" w:rsidRDefault="00E91A58">
            <w:pPr>
              <w:keepNext/>
              <w:adjustRightInd w:val="0"/>
              <w:snapToGrid w:val="0"/>
              <w:spacing w:line="240" w:lineRule="exact"/>
              <w:ind w:leftChars="-18" w:left="-61" w:rightChars="-17" w:right="-58"/>
              <w:jc w:val="center"/>
              <w:rPr>
                <w:rFonts w:hAnsi="標楷體"/>
                <w:snapToGrid w:val="0"/>
                <w:spacing w:val="-12"/>
                <w:kern w:val="0"/>
                <w:sz w:val="26"/>
                <w:szCs w:val="26"/>
              </w:rPr>
            </w:pPr>
            <w:r w:rsidRPr="0002648A">
              <w:rPr>
                <w:rFonts w:hAnsi="標楷體" w:hint="eastAsia"/>
                <w:snapToGrid w:val="0"/>
                <w:spacing w:val="-12"/>
                <w:kern w:val="0"/>
                <w:sz w:val="26"/>
                <w:szCs w:val="26"/>
              </w:rPr>
              <w:t>人數</w:t>
            </w:r>
          </w:p>
        </w:tc>
        <w:tc>
          <w:tcPr>
            <w:tcW w:w="1853" w:type="dxa"/>
            <w:gridSpan w:val="2"/>
          </w:tcPr>
          <w:p w14:paraId="34BD38CC" w14:textId="77777777" w:rsidR="00F779D6" w:rsidRPr="0002648A" w:rsidRDefault="00E91A58">
            <w:pPr>
              <w:keepNext/>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失能者失能給付領取情形</w:t>
            </w:r>
          </w:p>
        </w:tc>
        <w:tc>
          <w:tcPr>
            <w:tcW w:w="2389" w:type="dxa"/>
            <w:gridSpan w:val="2"/>
            <w:tcBorders>
              <w:right w:val="single" w:sz="4" w:space="0" w:color="auto"/>
            </w:tcBorders>
            <w:vAlign w:val="center"/>
          </w:tcPr>
          <w:p w14:paraId="5A38C093"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已領取失能給付者</w:t>
            </w:r>
          </w:p>
        </w:tc>
        <w:tc>
          <w:tcPr>
            <w:tcW w:w="2400" w:type="dxa"/>
            <w:gridSpan w:val="2"/>
            <w:tcBorders>
              <w:left w:val="single" w:sz="4" w:space="0" w:color="auto"/>
            </w:tcBorders>
            <w:vAlign w:val="center"/>
          </w:tcPr>
          <w:p w14:paraId="4E40B8C5"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已領取失能給付者</w:t>
            </w:r>
          </w:p>
        </w:tc>
        <w:tc>
          <w:tcPr>
            <w:tcW w:w="2394" w:type="dxa"/>
            <w:gridSpan w:val="2"/>
          </w:tcPr>
          <w:p w14:paraId="23FD3097"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已領取失能給付</w:t>
            </w:r>
          </w:p>
          <w:p w14:paraId="433DCE39"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且終止契約者</w:t>
            </w:r>
          </w:p>
        </w:tc>
      </w:tr>
      <w:tr w:rsidR="0002648A" w:rsidRPr="0002648A" w14:paraId="1258ABC9" w14:textId="77777777" w:rsidTr="001E7072">
        <w:trPr>
          <w:trHeight w:val="401"/>
          <w:jc w:val="center"/>
        </w:trPr>
        <w:tc>
          <w:tcPr>
            <w:tcW w:w="708" w:type="dxa"/>
            <w:vMerge/>
            <w:vAlign w:val="center"/>
          </w:tcPr>
          <w:p w14:paraId="3C000E2E" w14:textId="77777777" w:rsidR="00F779D6" w:rsidRPr="0002648A" w:rsidRDefault="00F779D6">
            <w:pPr>
              <w:adjustRightInd w:val="0"/>
              <w:snapToGrid w:val="0"/>
              <w:spacing w:line="240" w:lineRule="exact"/>
              <w:jc w:val="center"/>
              <w:rPr>
                <w:rFonts w:hAnsi="標楷體"/>
                <w:snapToGrid w:val="0"/>
                <w:spacing w:val="-14"/>
                <w:kern w:val="0"/>
                <w:sz w:val="26"/>
                <w:szCs w:val="26"/>
              </w:rPr>
            </w:pPr>
          </w:p>
        </w:tc>
        <w:tc>
          <w:tcPr>
            <w:tcW w:w="861" w:type="dxa"/>
            <w:vMerge/>
            <w:vAlign w:val="center"/>
          </w:tcPr>
          <w:p w14:paraId="692CD406" w14:textId="77777777" w:rsidR="00F779D6" w:rsidRPr="0002648A" w:rsidRDefault="00F779D6">
            <w:pPr>
              <w:adjustRightInd w:val="0"/>
              <w:snapToGrid w:val="0"/>
              <w:spacing w:line="240" w:lineRule="exact"/>
              <w:jc w:val="center"/>
              <w:rPr>
                <w:rFonts w:hAnsi="標楷體"/>
                <w:snapToGrid w:val="0"/>
                <w:spacing w:val="-12"/>
                <w:kern w:val="0"/>
                <w:sz w:val="26"/>
                <w:szCs w:val="26"/>
              </w:rPr>
            </w:pPr>
          </w:p>
        </w:tc>
        <w:tc>
          <w:tcPr>
            <w:tcW w:w="854" w:type="dxa"/>
          </w:tcPr>
          <w:p w14:paraId="77CED7CC"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領取</w:t>
            </w:r>
          </w:p>
          <w:p w14:paraId="5539A358"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人數</w:t>
            </w:r>
          </w:p>
        </w:tc>
        <w:tc>
          <w:tcPr>
            <w:tcW w:w="999" w:type="dxa"/>
          </w:tcPr>
          <w:p w14:paraId="1F3C5916" w14:textId="77777777" w:rsidR="00F779D6" w:rsidRPr="0002648A" w:rsidRDefault="00E91A58">
            <w:pPr>
              <w:adjustRightInd w:val="0"/>
              <w:snapToGrid w:val="0"/>
              <w:spacing w:line="240" w:lineRule="exact"/>
              <w:ind w:leftChars="-24" w:left="-82" w:rightChars="-15" w:right="-51"/>
              <w:jc w:val="center"/>
              <w:rPr>
                <w:rFonts w:hAnsi="標楷體"/>
                <w:snapToGrid w:val="0"/>
                <w:spacing w:val="-12"/>
                <w:kern w:val="0"/>
                <w:sz w:val="26"/>
                <w:szCs w:val="26"/>
              </w:rPr>
            </w:pPr>
            <w:r w:rsidRPr="0002648A">
              <w:rPr>
                <w:rFonts w:hAnsi="標楷體"/>
                <w:snapToGrid w:val="0"/>
                <w:spacing w:val="-12"/>
                <w:kern w:val="0"/>
                <w:sz w:val="26"/>
                <w:szCs w:val="26"/>
              </w:rPr>
              <w:t>(尚)未領取人數</w:t>
            </w:r>
          </w:p>
        </w:tc>
        <w:tc>
          <w:tcPr>
            <w:tcW w:w="1114" w:type="dxa"/>
            <w:tcBorders>
              <w:right w:val="single" w:sz="4" w:space="0" w:color="auto"/>
            </w:tcBorders>
          </w:tcPr>
          <w:p w14:paraId="69326CF8"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有聘僱</w:t>
            </w:r>
          </w:p>
          <w:p w14:paraId="4E8B46FA"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許可人數</w:t>
            </w:r>
          </w:p>
        </w:tc>
        <w:tc>
          <w:tcPr>
            <w:tcW w:w="1275" w:type="dxa"/>
            <w:tcBorders>
              <w:right w:val="single" w:sz="4" w:space="0" w:color="auto"/>
            </w:tcBorders>
          </w:tcPr>
          <w:p w14:paraId="502EB957" w14:textId="77777777" w:rsidR="00F779D6" w:rsidRPr="0002648A" w:rsidRDefault="00E91A58">
            <w:pPr>
              <w:adjustRightInd w:val="0"/>
              <w:snapToGrid w:val="0"/>
              <w:spacing w:line="240" w:lineRule="exact"/>
              <w:ind w:leftChars="-18" w:left="-61" w:rightChars="-18" w:right="-61"/>
              <w:jc w:val="center"/>
              <w:rPr>
                <w:rFonts w:hAnsi="標楷體"/>
                <w:snapToGrid w:val="0"/>
                <w:spacing w:val="-12"/>
                <w:kern w:val="0"/>
                <w:sz w:val="26"/>
                <w:szCs w:val="26"/>
              </w:rPr>
            </w:pPr>
            <w:r w:rsidRPr="0002648A">
              <w:rPr>
                <w:rFonts w:hAnsi="標楷體" w:hint="eastAsia"/>
                <w:snapToGrid w:val="0"/>
                <w:spacing w:val="-12"/>
                <w:kern w:val="0"/>
                <w:sz w:val="26"/>
                <w:szCs w:val="26"/>
              </w:rPr>
              <w:t>查無聘僱</w:t>
            </w:r>
          </w:p>
          <w:p w14:paraId="2B891440" w14:textId="77777777" w:rsidR="00F779D6" w:rsidRPr="0002648A" w:rsidRDefault="00E91A58">
            <w:pPr>
              <w:adjustRightInd w:val="0"/>
              <w:snapToGrid w:val="0"/>
              <w:spacing w:line="240" w:lineRule="exact"/>
              <w:ind w:leftChars="-18" w:left="-61" w:rightChars="-18" w:right="-61"/>
              <w:jc w:val="center"/>
              <w:rPr>
                <w:rFonts w:hAnsi="標楷體"/>
                <w:snapToGrid w:val="0"/>
                <w:spacing w:val="-12"/>
                <w:kern w:val="0"/>
                <w:sz w:val="26"/>
                <w:szCs w:val="26"/>
              </w:rPr>
            </w:pPr>
            <w:r w:rsidRPr="0002648A">
              <w:rPr>
                <w:rFonts w:hAnsi="標楷體" w:hint="eastAsia"/>
                <w:snapToGrid w:val="0"/>
                <w:spacing w:val="-12"/>
                <w:kern w:val="0"/>
                <w:sz w:val="26"/>
                <w:szCs w:val="26"/>
              </w:rPr>
              <w:t>許可人數</w:t>
            </w:r>
          </w:p>
        </w:tc>
        <w:tc>
          <w:tcPr>
            <w:tcW w:w="1056" w:type="dxa"/>
            <w:tcBorders>
              <w:left w:val="single" w:sz="4" w:space="0" w:color="auto"/>
            </w:tcBorders>
          </w:tcPr>
          <w:p w14:paraId="44DAA654" w14:textId="77777777" w:rsidR="00F779D6" w:rsidRPr="0002648A" w:rsidRDefault="00E91A58">
            <w:pPr>
              <w:adjustRightInd w:val="0"/>
              <w:snapToGrid w:val="0"/>
              <w:spacing w:line="240" w:lineRule="exact"/>
              <w:ind w:leftChars="-22" w:left="-75" w:rightChars="-20" w:right="-68"/>
              <w:jc w:val="center"/>
              <w:rPr>
                <w:rFonts w:hAnsi="標楷體"/>
                <w:snapToGrid w:val="0"/>
                <w:spacing w:val="-12"/>
                <w:kern w:val="0"/>
                <w:sz w:val="26"/>
                <w:szCs w:val="26"/>
              </w:rPr>
            </w:pPr>
            <w:r w:rsidRPr="0002648A">
              <w:rPr>
                <w:rFonts w:hAnsi="標楷體" w:hint="eastAsia"/>
                <w:snapToGrid w:val="0"/>
                <w:spacing w:val="-12"/>
                <w:kern w:val="0"/>
                <w:sz w:val="26"/>
                <w:szCs w:val="26"/>
              </w:rPr>
              <w:t>終止契約人數</w:t>
            </w:r>
          </w:p>
        </w:tc>
        <w:tc>
          <w:tcPr>
            <w:tcW w:w="1344" w:type="dxa"/>
          </w:tcPr>
          <w:p w14:paraId="132BBE82" w14:textId="77777777" w:rsidR="00F779D6" w:rsidRPr="0002648A" w:rsidRDefault="00E91A58">
            <w:pPr>
              <w:adjustRightInd w:val="0"/>
              <w:snapToGrid w:val="0"/>
              <w:spacing w:line="240" w:lineRule="exact"/>
              <w:ind w:leftChars="-12" w:left="-41" w:rightChars="-7" w:right="-24" w:firstLineChars="23" w:firstLine="59"/>
              <w:jc w:val="center"/>
              <w:rPr>
                <w:rFonts w:hAnsi="標楷體"/>
                <w:snapToGrid w:val="0"/>
                <w:spacing w:val="-12"/>
                <w:kern w:val="0"/>
                <w:sz w:val="26"/>
                <w:szCs w:val="26"/>
              </w:rPr>
            </w:pPr>
            <w:r w:rsidRPr="0002648A">
              <w:rPr>
                <w:rFonts w:hAnsi="標楷體" w:hint="eastAsia"/>
                <w:snapToGrid w:val="0"/>
                <w:spacing w:val="-12"/>
                <w:kern w:val="0"/>
                <w:sz w:val="26"/>
                <w:szCs w:val="26"/>
              </w:rPr>
              <w:t>續聘或轉聘人數</w:t>
            </w:r>
          </w:p>
        </w:tc>
        <w:tc>
          <w:tcPr>
            <w:tcW w:w="1282" w:type="dxa"/>
          </w:tcPr>
          <w:p w14:paraId="10383A7A" w14:textId="77777777" w:rsidR="00F779D6" w:rsidRPr="0002648A" w:rsidRDefault="00E91A58">
            <w:pPr>
              <w:adjustRightInd w:val="0"/>
              <w:snapToGrid w:val="0"/>
              <w:spacing w:line="240" w:lineRule="exact"/>
              <w:ind w:leftChars="-11" w:left="-37" w:rightChars="-26" w:right="-88"/>
              <w:jc w:val="center"/>
              <w:rPr>
                <w:rFonts w:hAnsi="標楷體"/>
                <w:snapToGrid w:val="0"/>
                <w:spacing w:val="-12"/>
                <w:kern w:val="0"/>
                <w:sz w:val="26"/>
                <w:szCs w:val="26"/>
              </w:rPr>
            </w:pPr>
            <w:r w:rsidRPr="0002648A">
              <w:rPr>
                <w:rFonts w:hAnsi="標楷體" w:hint="eastAsia"/>
                <w:snapToGrid w:val="0"/>
                <w:spacing w:val="-12"/>
                <w:kern w:val="0"/>
                <w:sz w:val="26"/>
                <w:szCs w:val="26"/>
              </w:rPr>
              <w:t>已返回母國人數</w:t>
            </w:r>
          </w:p>
        </w:tc>
        <w:tc>
          <w:tcPr>
            <w:tcW w:w="1112" w:type="dxa"/>
          </w:tcPr>
          <w:p w14:paraId="5828051A" w14:textId="77777777" w:rsidR="00F779D6" w:rsidRPr="0002648A" w:rsidRDefault="00E91A58">
            <w:pPr>
              <w:adjustRightInd w:val="0"/>
              <w:snapToGrid w:val="0"/>
              <w:spacing w:line="240" w:lineRule="exact"/>
              <w:ind w:leftChars="-18" w:left="-61" w:rightChars="-18" w:right="-61"/>
              <w:jc w:val="center"/>
              <w:rPr>
                <w:rFonts w:hAnsi="標楷體"/>
                <w:snapToGrid w:val="0"/>
                <w:spacing w:val="-12"/>
                <w:kern w:val="0"/>
                <w:sz w:val="26"/>
                <w:szCs w:val="26"/>
              </w:rPr>
            </w:pPr>
            <w:r w:rsidRPr="0002648A">
              <w:rPr>
                <w:rFonts w:hAnsi="標楷體" w:hint="eastAsia"/>
                <w:snapToGrid w:val="0"/>
                <w:spacing w:val="-12"/>
                <w:kern w:val="0"/>
                <w:sz w:val="26"/>
                <w:szCs w:val="26"/>
              </w:rPr>
              <w:t>未返回母國人數</w:t>
            </w:r>
          </w:p>
        </w:tc>
      </w:tr>
      <w:tr w:rsidR="0002648A" w:rsidRPr="0002648A" w14:paraId="6556C7A7" w14:textId="77777777" w:rsidTr="001E7072">
        <w:trPr>
          <w:trHeight w:val="279"/>
          <w:jc w:val="center"/>
        </w:trPr>
        <w:tc>
          <w:tcPr>
            <w:tcW w:w="708" w:type="dxa"/>
            <w:vAlign w:val="center"/>
          </w:tcPr>
          <w:p w14:paraId="6EC302BA" w14:textId="77777777" w:rsidR="00F779D6" w:rsidRPr="0002648A" w:rsidRDefault="00E91A58" w:rsidP="001E7072">
            <w:pPr>
              <w:adjustRightInd w:val="0"/>
              <w:snapToGrid w:val="0"/>
              <w:spacing w:line="300" w:lineRule="exact"/>
              <w:jc w:val="center"/>
              <w:rPr>
                <w:rFonts w:hAnsi="標楷體"/>
                <w:snapToGrid w:val="0"/>
                <w:spacing w:val="-14"/>
                <w:kern w:val="0"/>
                <w:sz w:val="28"/>
                <w:szCs w:val="28"/>
              </w:rPr>
            </w:pPr>
            <w:r w:rsidRPr="0002648A">
              <w:rPr>
                <w:rFonts w:hAnsi="標楷體"/>
                <w:snapToGrid w:val="0"/>
                <w:spacing w:val="-14"/>
                <w:kern w:val="0"/>
                <w:sz w:val="28"/>
                <w:szCs w:val="28"/>
              </w:rPr>
              <w:t>105</w:t>
            </w:r>
          </w:p>
        </w:tc>
        <w:tc>
          <w:tcPr>
            <w:tcW w:w="861" w:type="dxa"/>
            <w:vAlign w:val="center"/>
          </w:tcPr>
          <w:p w14:paraId="4A4C8910"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292</w:t>
            </w:r>
          </w:p>
        </w:tc>
        <w:tc>
          <w:tcPr>
            <w:tcW w:w="854" w:type="dxa"/>
            <w:vAlign w:val="center"/>
          </w:tcPr>
          <w:p w14:paraId="75330F70"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261</w:t>
            </w:r>
          </w:p>
        </w:tc>
        <w:tc>
          <w:tcPr>
            <w:tcW w:w="999" w:type="dxa"/>
            <w:vAlign w:val="center"/>
          </w:tcPr>
          <w:p w14:paraId="42E439B8"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31</w:t>
            </w:r>
          </w:p>
        </w:tc>
        <w:tc>
          <w:tcPr>
            <w:tcW w:w="1114" w:type="dxa"/>
            <w:tcBorders>
              <w:right w:val="single" w:sz="4" w:space="0" w:color="auto"/>
            </w:tcBorders>
            <w:vAlign w:val="center"/>
          </w:tcPr>
          <w:p w14:paraId="48870F66" w14:textId="77777777" w:rsidR="00F779D6" w:rsidRPr="0002648A" w:rsidRDefault="00E91A58" w:rsidP="001E7072">
            <w:pPr>
              <w:spacing w:line="300" w:lineRule="exact"/>
              <w:jc w:val="right"/>
              <w:rPr>
                <w:sz w:val="28"/>
                <w:szCs w:val="28"/>
              </w:rPr>
            </w:pPr>
            <w:r w:rsidRPr="0002648A">
              <w:rPr>
                <w:sz w:val="28"/>
                <w:szCs w:val="28"/>
              </w:rPr>
              <w:t>203</w:t>
            </w:r>
          </w:p>
        </w:tc>
        <w:tc>
          <w:tcPr>
            <w:tcW w:w="1275" w:type="dxa"/>
            <w:tcBorders>
              <w:left w:val="single" w:sz="4" w:space="0" w:color="auto"/>
              <w:right w:val="single" w:sz="4" w:space="0" w:color="auto"/>
            </w:tcBorders>
            <w:vAlign w:val="center"/>
          </w:tcPr>
          <w:p w14:paraId="0066A7CE" w14:textId="77777777" w:rsidR="00F779D6" w:rsidRPr="0002648A" w:rsidRDefault="00E91A58" w:rsidP="001E7072">
            <w:pPr>
              <w:spacing w:line="300" w:lineRule="exact"/>
              <w:ind w:leftChars="-18" w:left="-61" w:rightChars="-18" w:right="-61"/>
              <w:jc w:val="right"/>
              <w:rPr>
                <w:sz w:val="28"/>
                <w:szCs w:val="28"/>
              </w:rPr>
            </w:pPr>
            <w:r w:rsidRPr="0002648A">
              <w:rPr>
                <w:sz w:val="28"/>
                <w:szCs w:val="28"/>
              </w:rPr>
              <w:t>58</w:t>
            </w:r>
          </w:p>
        </w:tc>
        <w:tc>
          <w:tcPr>
            <w:tcW w:w="1056" w:type="dxa"/>
            <w:tcBorders>
              <w:left w:val="single" w:sz="4" w:space="0" w:color="auto"/>
            </w:tcBorders>
            <w:vAlign w:val="center"/>
          </w:tcPr>
          <w:p w14:paraId="7D4044F3" w14:textId="77777777" w:rsidR="00F779D6" w:rsidRPr="0002648A" w:rsidRDefault="00E91A58" w:rsidP="001E7072">
            <w:pPr>
              <w:spacing w:line="300" w:lineRule="exact"/>
              <w:jc w:val="right"/>
              <w:rPr>
                <w:sz w:val="28"/>
                <w:szCs w:val="28"/>
              </w:rPr>
            </w:pPr>
            <w:r w:rsidRPr="0002648A">
              <w:rPr>
                <w:sz w:val="28"/>
                <w:szCs w:val="28"/>
              </w:rPr>
              <w:t>123</w:t>
            </w:r>
          </w:p>
        </w:tc>
        <w:tc>
          <w:tcPr>
            <w:tcW w:w="1344" w:type="dxa"/>
            <w:vAlign w:val="center"/>
          </w:tcPr>
          <w:p w14:paraId="25A22A8C" w14:textId="77777777" w:rsidR="00F779D6" w:rsidRPr="0002648A" w:rsidRDefault="00E91A58" w:rsidP="001E7072">
            <w:pPr>
              <w:spacing w:line="300" w:lineRule="exact"/>
              <w:jc w:val="right"/>
              <w:rPr>
                <w:sz w:val="28"/>
                <w:szCs w:val="28"/>
              </w:rPr>
            </w:pPr>
            <w:r w:rsidRPr="0002648A">
              <w:rPr>
                <w:sz w:val="28"/>
                <w:szCs w:val="28"/>
              </w:rPr>
              <w:t>80</w:t>
            </w:r>
          </w:p>
        </w:tc>
        <w:tc>
          <w:tcPr>
            <w:tcW w:w="1282" w:type="dxa"/>
            <w:vAlign w:val="center"/>
          </w:tcPr>
          <w:p w14:paraId="5946FFEB" w14:textId="77777777" w:rsidR="00F779D6" w:rsidRPr="0002648A" w:rsidRDefault="00E91A58" w:rsidP="001E7072">
            <w:pPr>
              <w:spacing w:line="300" w:lineRule="exact"/>
              <w:jc w:val="right"/>
              <w:rPr>
                <w:sz w:val="28"/>
                <w:szCs w:val="28"/>
              </w:rPr>
            </w:pPr>
            <w:r w:rsidRPr="0002648A">
              <w:rPr>
                <w:sz w:val="28"/>
                <w:szCs w:val="28"/>
              </w:rPr>
              <w:t>55</w:t>
            </w:r>
          </w:p>
        </w:tc>
        <w:tc>
          <w:tcPr>
            <w:tcW w:w="1112" w:type="dxa"/>
            <w:vAlign w:val="center"/>
          </w:tcPr>
          <w:p w14:paraId="13D4CA04" w14:textId="77777777" w:rsidR="00F779D6" w:rsidRPr="0002648A" w:rsidRDefault="00E91A58" w:rsidP="001E7072">
            <w:pPr>
              <w:spacing w:line="300" w:lineRule="exact"/>
              <w:jc w:val="right"/>
              <w:rPr>
                <w:sz w:val="28"/>
                <w:szCs w:val="28"/>
              </w:rPr>
            </w:pPr>
            <w:r w:rsidRPr="0002648A">
              <w:rPr>
                <w:sz w:val="28"/>
                <w:szCs w:val="28"/>
              </w:rPr>
              <w:t>68</w:t>
            </w:r>
          </w:p>
        </w:tc>
      </w:tr>
      <w:tr w:rsidR="0002648A" w:rsidRPr="0002648A" w14:paraId="5AC90FD1" w14:textId="77777777" w:rsidTr="001E7072">
        <w:trPr>
          <w:trHeight w:val="266"/>
          <w:jc w:val="center"/>
        </w:trPr>
        <w:tc>
          <w:tcPr>
            <w:tcW w:w="708" w:type="dxa"/>
            <w:vAlign w:val="center"/>
          </w:tcPr>
          <w:p w14:paraId="4D364774" w14:textId="77777777" w:rsidR="00F779D6" w:rsidRPr="0002648A" w:rsidRDefault="00E91A58" w:rsidP="001E7072">
            <w:pPr>
              <w:adjustRightInd w:val="0"/>
              <w:snapToGrid w:val="0"/>
              <w:spacing w:line="300" w:lineRule="exact"/>
              <w:jc w:val="center"/>
              <w:rPr>
                <w:rFonts w:hAnsi="標楷體"/>
                <w:snapToGrid w:val="0"/>
                <w:spacing w:val="-14"/>
                <w:kern w:val="0"/>
                <w:sz w:val="28"/>
                <w:szCs w:val="28"/>
              </w:rPr>
            </w:pPr>
            <w:r w:rsidRPr="0002648A">
              <w:rPr>
                <w:rFonts w:hAnsi="標楷體"/>
                <w:snapToGrid w:val="0"/>
                <w:spacing w:val="-14"/>
                <w:kern w:val="0"/>
                <w:sz w:val="28"/>
                <w:szCs w:val="28"/>
              </w:rPr>
              <w:t>106</w:t>
            </w:r>
          </w:p>
        </w:tc>
        <w:tc>
          <w:tcPr>
            <w:tcW w:w="861" w:type="dxa"/>
            <w:vAlign w:val="center"/>
          </w:tcPr>
          <w:p w14:paraId="36601BA9"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289</w:t>
            </w:r>
          </w:p>
        </w:tc>
        <w:tc>
          <w:tcPr>
            <w:tcW w:w="854" w:type="dxa"/>
            <w:vAlign w:val="center"/>
          </w:tcPr>
          <w:p w14:paraId="2011F92A"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268</w:t>
            </w:r>
          </w:p>
        </w:tc>
        <w:tc>
          <w:tcPr>
            <w:tcW w:w="999" w:type="dxa"/>
            <w:vAlign w:val="center"/>
          </w:tcPr>
          <w:p w14:paraId="6C9080C5"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21</w:t>
            </w:r>
          </w:p>
        </w:tc>
        <w:tc>
          <w:tcPr>
            <w:tcW w:w="1114" w:type="dxa"/>
            <w:tcBorders>
              <w:right w:val="single" w:sz="4" w:space="0" w:color="auto"/>
            </w:tcBorders>
            <w:vAlign w:val="center"/>
          </w:tcPr>
          <w:p w14:paraId="7EA8EE76" w14:textId="77777777" w:rsidR="00F779D6" w:rsidRPr="0002648A" w:rsidRDefault="00E91A58" w:rsidP="001E7072">
            <w:pPr>
              <w:spacing w:line="300" w:lineRule="exact"/>
              <w:jc w:val="right"/>
              <w:rPr>
                <w:sz w:val="28"/>
                <w:szCs w:val="28"/>
              </w:rPr>
            </w:pPr>
            <w:r w:rsidRPr="0002648A">
              <w:rPr>
                <w:sz w:val="28"/>
                <w:szCs w:val="28"/>
              </w:rPr>
              <w:t>224</w:t>
            </w:r>
          </w:p>
        </w:tc>
        <w:tc>
          <w:tcPr>
            <w:tcW w:w="1275" w:type="dxa"/>
            <w:tcBorders>
              <w:left w:val="single" w:sz="4" w:space="0" w:color="auto"/>
              <w:right w:val="single" w:sz="4" w:space="0" w:color="auto"/>
            </w:tcBorders>
            <w:vAlign w:val="center"/>
          </w:tcPr>
          <w:p w14:paraId="31D13076" w14:textId="77777777" w:rsidR="00F779D6" w:rsidRPr="0002648A" w:rsidRDefault="00E91A58" w:rsidP="001E7072">
            <w:pPr>
              <w:spacing w:line="300" w:lineRule="exact"/>
              <w:ind w:leftChars="-18" w:left="-61" w:rightChars="-18" w:right="-61"/>
              <w:jc w:val="right"/>
              <w:rPr>
                <w:sz w:val="28"/>
                <w:szCs w:val="28"/>
              </w:rPr>
            </w:pPr>
            <w:r w:rsidRPr="0002648A">
              <w:rPr>
                <w:sz w:val="28"/>
                <w:szCs w:val="28"/>
              </w:rPr>
              <w:t>44</w:t>
            </w:r>
          </w:p>
        </w:tc>
        <w:tc>
          <w:tcPr>
            <w:tcW w:w="1056" w:type="dxa"/>
            <w:tcBorders>
              <w:left w:val="single" w:sz="4" w:space="0" w:color="auto"/>
            </w:tcBorders>
            <w:vAlign w:val="center"/>
          </w:tcPr>
          <w:p w14:paraId="413CE1A1" w14:textId="77777777" w:rsidR="00F779D6" w:rsidRPr="0002648A" w:rsidRDefault="00E91A58" w:rsidP="001E7072">
            <w:pPr>
              <w:spacing w:line="300" w:lineRule="exact"/>
              <w:jc w:val="right"/>
              <w:rPr>
                <w:sz w:val="28"/>
                <w:szCs w:val="28"/>
              </w:rPr>
            </w:pPr>
            <w:r w:rsidRPr="0002648A">
              <w:rPr>
                <w:sz w:val="28"/>
                <w:szCs w:val="28"/>
              </w:rPr>
              <w:t>120</w:t>
            </w:r>
          </w:p>
        </w:tc>
        <w:tc>
          <w:tcPr>
            <w:tcW w:w="1344" w:type="dxa"/>
            <w:vAlign w:val="center"/>
          </w:tcPr>
          <w:p w14:paraId="57A8B142" w14:textId="77777777" w:rsidR="00F779D6" w:rsidRPr="0002648A" w:rsidRDefault="00E91A58" w:rsidP="001E7072">
            <w:pPr>
              <w:spacing w:line="300" w:lineRule="exact"/>
              <w:jc w:val="right"/>
              <w:rPr>
                <w:sz w:val="28"/>
                <w:szCs w:val="28"/>
              </w:rPr>
            </w:pPr>
            <w:r w:rsidRPr="0002648A">
              <w:rPr>
                <w:sz w:val="28"/>
                <w:szCs w:val="28"/>
              </w:rPr>
              <w:t>104</w:t>
            </w:r>
          </w:p>
        </w:tc>
        <w:tc>
          <w:tcPr>
            <w:tcW w:w="1282" w:type="dxa"/>
            <w:vAlign w:val="center"/>
          </w:tcPr>
          <w:p w14:paraId="7DA50DA9" w14:textId="77777777" w:rsidR="00F779D6" w:rsidRPr="0002648A" w:rsidRDefault="00E91A58" w:rsidP="001E7072">
            <w:pPr>
              <w:spacing w:line="300" w:lineRule="exact"/>
              <w:jc w:val="right"/>
              <w:rPr>
                <w:sz w:val="28"/>
                <w:szCs w:val="28"/>
              </w:rPr>
            </w:pPr>
            <w:r w:rsidRPr="0002648A">
              <w:rPr>
                <w:sz w:val="28"/>
                <w:szCs w:val="28"/>
              </w:rPr>
              <w:t>38</w:t>
            </w:r>
          </w:p>
        </w:tc>
        <w:tc>
          <w:tcPr>
            <w:tcW w:w="1112" w:type="dxa"/>
            <w:vAlign w:val="center"/>
          </w:tcPr>
          <w:p w14:paraId="400A00AF" w14:textId="77777777" w:rsidR="00F779D6" w:rsidRPr="0002648A" w:rsidRDefault="00E91A58" w:rsidP="001E7072">
            <w:pPr>
              <w:spacing w:line="300" w:lineRule="exact"/>
              <w:jc w:val="right"/>
              <w:rPr>
                <w:sz w:val="28"/>
                <w:szCs w:val="28"/>
              </w:rPr>
            </w:pPr>
            <w:r w:rsidRPr="0002648A">
              <w:rPr>
                <w:sz w:val="28"/>
                <w:szCs w:val="28"/>
              </w:rPr>
              <w:t>82</w:t>
            </w:r>
          </w:p>
        </w:tc>
      </w:tr>
      <w:tr w:rsidR="0002648A" w:rsidRPr="0002648A" w14:paraId="1DA0B422" w14:textId="77777777" w:rsidTr="001E7072">
        <w:trPr>
          <w:trHeight w:val="266"/>
          <w:jc w:val="center"/>
        </w:trPr>
        <w:tc>
          <w:tcPr>
            <w:tcW w:w="708" w:type="dxa"/>
            <w:vAlign w:val="center"/>
          </w:tcPr>
          <w:p w14:paraId="6E70A163" w14:textId="77777777" w:rsidR="00F779D6" w:rsidRPr="0002648A" w:rsidRDefault="00E91A58" w:rsidP="001E7072">
            <w:pPr>
              <w:adjustRightInd w:val="0"/>
              <w:snapToGrid w:val="0"/>
              <w:spacing w:line="300" w:lineRule="exact"/>
              <w:jc w:val="center"/>
              <w:rPr>
                <w:rFonts w:hAnsi="標楷體"/>
                <w:snapToGrid w:val="0"/>
                <w:spacing w:val="-14"/>
                <w:kern w:val="0"/>
                <w:sz w:val="28"/>
                <w:szCs w:val="28"/>
              </w:rPr>
            </w:pPr>
            <w:r w:rsidRPr="0002648A">
              <w:rPr>
                <w:rFonts w:hAnsi="標楷體"/>
                <w:snapToGrid w:val="0"/>
                <w:spacing w:val="-14"/>
                <w:kern w:val="0"/>
                <w:sz w:val="28"/>
                <w:szCs w:val="28"/>
              </w:rPr>
              <w:t>107</w:t>
            </w:r>
          </w:p>
        </w:tc>
        <w:tc>
          <w:tcPr>
            <w:tcW w:w="861" w:type="dxa"/>
            <w:vAlign w:val="center"/>
          </w:tcPr>
          <w:p w14:paraId="71EC3259"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336</w:t>
            </w:r>
          </w:p>
        </w:tc>
        <w:tc>
          <w:tcPr>
            <w:tcW w:w="854" w:type="dxa"/>
            <w:vAlign w:val="center"/>
          </w:tcPr>
          <w:p w14:paraId="0D546304"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304</w:t>
            </w:r>
          </w:p>
        </w:tc>
        <w:tc>
          <w:tcPr>
            <w:tcW w:w="999" w:type="dxa"/>
            <w:vAlign w:val="center"/>
          </w:tcPr>
          <w:p w14:paraId="79674C78"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32</w:t>
            </w:r>
          </w:p>
        </w:tc>
        <w:tc>
          <w:tcPr>
            <w:tcW w:w="1114" w:type="dxa"/>
            <w:tcBorders>
              <w:right w:val="single" w:sz="4" w:space="0" w:color="auto"/>
            </w:tcBorders>
            <w:vAlign w:val="center"/>
          </w:tcPr>
          <w:p w14:paraId="0AED8465" w14:textId="77777777" w:rsidR="00F779D6" w:rsidRPr="0002648A" w:rsidRDefault="00E91A58" w:rsidP="001E7072">
            <w:pPr>
              <w:spacing w:line="300" w:lineRule="exact"/>
              <w:jc w:val="right"/>
              <w:rPr>
                <w:sz w:val="28"/>
                <w:szCs w:val="28"/>
              </w:rPr>
            </w:pPr>
            <w:r w:rsidRPr="0002648A">
              <w:rPr>
                <w:sz w:val="28"/>
                <w:szCs w:val="28"/>
              </w:rPr>
              <w:t>257</w:t>
            </w:r>
          </w:p>
        </w:tc>
        <w:tc>
          <w:tcPr>
            <w:tcW w:w="1275" w:type="dxa"/>
            <w:tcBorders>
              <w:left w:val="single" w:sz="4" w:space="0" w:color="auto"/>
              <w:right w:val="single" w:sz="4" w:space="0" w:color="auto"/>
            </w:tcBorders>
            <w:vAlign w:val="center"/>
          </w:tcPr>
          <w:p w14:paraId="54FCC047" w14:textId="77777777" w:rsidR="00F779D6" w:rsidRPr="0002648A" w:rsidRDefault="00E91A58" w:rsidP="001E7072">
            <w:pPr>
              <w:spacing w:line="300" w:lineRule="exact"/>
              <w:ind w:leftChars="-18" w:left="-61" w:rightChars="-18" w:right="-61"/>
              <w:jc w:val="right"/>
              <w:rPr>
                <w:sz w:val="28"/>
                <w:szCs w:val="28"/>
              </w:rPr>
            </w:pPr>
            <w:r w:rsidRPr="0002648A">
              <w:rPr>
                <w:sz w:val="28"/>
                <w:szCs w:val="28"/>
              </w:rPr>
              <w:t>47</w:t>
            </w:r>
          </w:p>
        </w:tc>
        <w:tc>
          <w:tcPr>
            <w:tcW w:w="1056" w:type="dxa"/>
            <w:tcBorders>
              <w:left w:val="single" w:sz="4" w:space="0" w:color="auto"/>
            </w:tcBorders>
            <w:vAlign w:val="center"/>
          </w:tcPr>
          <w:p w14:paraId="7F69365C" w14:textId="77777777" w:rsidR="00F779D6" w:rsidRPr="0002648A" w:rsidRDefault="00E91A58" w:rsidP="001E7072">
            <w:pPr>
              <w:spacing w:line="300" w:lineRule="exact"/>
              <w:jc w:val="right"/>
              <w:rPr>
                <w:sz w:val="28"/>
                <w:szCs w:val="28"/>
              </w:rPr>
            </w:pPr>
            <w:r w:rsidRPr="0002648A">
              <w:rPr>
                <w:sz w:val="28"/>
                <w:szCs w:val="28"/>
              </w:rPr>
              <w:t>131</w:t>
            </w:r>
          </w:p>
        </w:tc>
        <w:tc>
          <w:tcPr>
            <w:tcW w:w="1344" w:type="dxa"/>
            <w:vAlign w:val="center"/>
          </w:tcPr>
          <w:p w14:paraId="02576E12" w14:textId="77777777" w:rsidR="00F779D6" w:rsidRPr="0002648A" w:rsidRDefault="00E91A58" w:rsidP="001E7072">
            <w:pPr>
              <w:spacing w:line="300" w:lineRule="exact"/>
              <w:jc w:val="right"/>
              <w:rPr>
                <w:sz w:val="28"/>
                <w:szCs w:val="28"/>
              </w:rPr>
            </w:pPr>
            <w:r w:rsidRPr="0002648A">
              <w:rPr>
                <w:sz w:val="28"/>
                <w:szCs w:val="28"/>
              </w:rPr>
              <w:t>126</w:t>
            </w:r>
          </w:p>
        </w:tc>
        <w:tc>
          <w:tcPr>
            <w:tcW w:w="1282" w:type="dxa"/>
            <w:vAlign w:val="center"/>
          </w:tcPr>
          <w:p w14:paraId="6F266BBF" w14:textId="77777777" w:rsidR="00F779D6" w:rsidRPr="0002648A" w:rsidRDefault="00E91A58" w:rsidP="001E7072">
            <w:pPr>
              <w:spacing w:line="300" w:lineRule="exact"/>
              <w:jc w:val="right"/>
              <w:rPr>
                <w:sz w:val="28"/>
                <w:szCs w:val="28"/>
              </w:rPr>
            </w:pPr>
            <w:r w:rsidRPr="0002648A">
              <w:rPr>
                <w:sz w:val="28"/>
                <w:szCs w:val="28"/>
              </w:rPr>
              <w:t>53</w:t>
            </w:r>
          </w:p>
        </w:tc>
        <w:tc>
          <w:tcPr>
            <w:tcW w:w="1112" w:type="dxa"/>
            <w:vAlign w:val="center"/>
          </w:tcPr>
          <w:p w14:paraId="30007BF8" w14:textId="77777777" w:rsidR="00F779D6" w:rsidRPr="0002648A" w:rsidRDefault="00E91A58" w:rsidP="001E7072">
            <w:pPr>
              <w:spacing w:line="300" w:lineRule="exact"/>
              <w:jc w:val="right"/>
              <w:rPr>
                <w:sz w:val="28"/>
                <w:szCs w:val="28"/>
              </w:rPr>
            </w:pPr>
            <w:r w:rsidRPr="0002648A">
              <w:rPr>
                <w:sz w:val="28"/>
                <w:szCs w:val="28"/>
              </w:rPr>
              <w:t>78</w:t>
            </w:r>
          </w:p>
        </w:tc>
      </w:tr>
      <w:tr w:rsidR="0002648A" w:rsidRPr="0002648A" w14:paraId="1BD491F9" w14:textId="77777777" w:rsidTr="001E7072">
        <w:trPr>
          <w:trHeight w:val="279"/>
          <w:jc w:val="center"/>
        </w:trPr>
        <w:tc>
          <w:tcPr>
            <w:tcW w:w="708" w:type="dxa"/>
            <w:vAlign w:val="center"/>
          </w:tcPr>
          <w:p w14:paraId="392B4A6D" w14:textId="77777777" w:rsidR="00F779D6" w:rsidRPr="0002648A" w:rsidRDefault="00E91A58" w:rsidP="001E7072">
            <w:pPr>
              <w:adjustRightInd w:val="0"/>
              <w:snapToGrid w:val="0"/>
              <w:spacing w:line="300" w:lineRule="exact"/>
              <w:jc w:val="center"/>
              <w:rPr>
                <w:rFonts w:hAnsi="標楷體"/>
                <w:snapToGrid w:val="0"/>
                <w:spacing w:val="-14"/>
                <w:kern w:val="0"/>
                <w:sz w:val="28"/>
                <w:szCs w:val="28"/>
              </w:rPr>
            </w:pPr>
            <w:r w:rsidRPr="0002648A">
              <w:rPr>
                <w:rFonts w:hAnsi="標楷體"/>
                <w:snapToGrid w:val="0"/>
                <w:spacing w:val="-14"/>
                <w:kern w:val="0"/>
                <w:sz w:val="28"/>
                <w:szCs w:val="28"/>
              </w:rPr>
              <w:t>108</w:t>
            </w:r>
          </w:p>
        </w:tc>
        <w:tc>
          <w:tcPr>
            <w:tcW w:w="861" w:type="dxa"/>
            <w:vAlign w:val="center"/>
          </w:tcPr>
          <w:p w14:paraId="4CD31BC7"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278</w:t>
            </w:r>
          </w:p>
        </w:tc>
        <w:tc>
          <w:tcPr>
            <w:tcW w:w="854" w:type="dxa"/>
            <w:vAlign w:val="center"/>
          </w:tcPr>
          <w:p w14:paraId="59DD7583"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255</w:t>
            </w:r>
          </w:p>
        </w:tc>
        <w:tc>
          <w:tcPr>
            <w:tcW w:w="999" w:type="dxa"/>
            <w:vAlign w:val="center"/>
          </w:tcPr>
          <w:p w14:paraId="1FF202BA"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23</w:t>
            </w:r>
          </w:p>
        </w:tc>
        <w:tc>
          <w:tcPr>
            <w:tcW w:w="1114" w:type="dxa"/>
            <w:tcBorders>
              <w:right w:val="single" w:sz="4" w:space="0" w:color="auto"/>
            </w:tcBorders>
            <w:vAlign w:val="center"/>
          </w:tcPr>
          <w:p w14:paraId="225F4EC6" w14:textId="77777777" w:rsidR="00F779D6" w:rsidRPr="0002648A" w:rsidRDefault="00E91A58" w:rsidP="001E7072">
            <w:pPr>
              <w:spacing w:line="300" w:lineRule="exact"/>
              <w:jc w:val="right"/>
              <w:rPr>
                <w:sz w:val="28"/>
                <w:szCs w:val="28"/>
              </w:rPr>
            </w:pPr>
            <w:r w:rsidRPr="0002648A">
              <w:rPr>
                <w:sz w:val="28"/>
                <w:szCs w:val="28"/>
              </w:rPr>
              <w:t>222</w:t>
            </w:r>
          </w:p>
        </w:tc>
        <w:tc>
          <w:tcPr>
            <w:tcW w:w="1275" w:type="dxa"/>
            <w:tcBorders>
              <w:left w:val="single" w:sz="4" w:space="0" w:color="auto"/>
              <w:right w:val="single" w:sz="4" w:space="0" w:color="auto"/>
            </w:tcBorders>
            <w:vAlign w:val="center"/>
          </w:tcPr>
          <w:p w14:paraId="3D5DB40F" w14:textId="77777777" w:rsidR="00F779D6" w:rsidRPr="0002648A" w:rsidRDefault="00E91A58" w:rsidP="001E7072">
            <w:pPr>
              <w:spacing w:line="300" w:lineRule="exact"/>
              <w:ind w:leftChars="-18" w:left="-61" w:rightChars="-18" w:right="-61"/>
              <w:jc w:val="right"/>
              <w:rPr>
                <w:sz w:val="28"/>
                <w:szCs w:val="28"/>
              </w:rPr>
            </w:pPr>
            <w:r w:rsidRPr="0002648A">
              <w:rPr>
                <w:sz w:val="28"/>
                <w:szCs w:val="28"/>
              </w:rPr>
              <w:t>33</w:t>
            </w:r>
          </w:p>
        </w:tc>
        <w:tc>
          <w:tcPr>
            <w:tcW w:w="1056" w:type="dxa"/>
            <w:tcBorders>
              <w:left w:val="single" w:sz="4" w:space="0" w:color="auto"/>
            </w:tcBorders>
            <w:vAlign w:val="center"/>
          </w:tcPr>
          <w:p w14:paraId="4ED16AC8" w14:textId="77777777" w:rsidR="00F779D6" w:rsidRPr="0002648A" w:rsidRDefault="00E91A58" w:rsidP="001E7072">
            <w:pPr>
              <w:spacing w:line="300" w:lineRule="exact"/>
              <w:jc w:val="right"/>
              <w:rPr>
                <w:sz w:val="28"/>
                <w:szCs w:val="28"/>
              </w:rPr>
            </w:pPr>
            <w:r w:rsidRPr="0002648A">
              <w:rPr>
                <w:sz w:val="28"/>
                <w:szCs w:val="28"/>
              </w:rPr>
              <w:t>89</w:t>
            </w:r>
          </w:p>
        </w:tc>
        <w:tc>
          <w:tcPr>
            <w:tcW w:w="1344" w:type="dxa"/>
            <w:vAlign w:val="center"/>
          </w:tcPr>
          <w:p w14:paraId="52FA517F" w14:textId="77777777" w:rsidR="00F779D6" w:rsidRPr="0002648A" w:rsidRDefault="00E91A58" w:rsidP="001E7072">
            <w:pPr>
              <w:spacing w:line="300" w:lineRule="exact"/>
              <w:jc w:val="right"/>
              <w:rPr>
                <w:sz w:val="28"/>
                <w:szCs w:val="28"/>
              </w:rPr>
            </w:pPr>
            <w:r w:rsidRPr="0002648A">
              <w:rPr>
                <w:sz w:val="28"/>
                <w:szCs w:val="28"/>
              </w:rPr>
              <w:t>133</w:t>
            </w:r>
          </w:p>
        </w:tc>
        <w:tc>
          <w:tcPr>
            <w:tcW w:w="1282" w:type="dxa"/>
            <w:vAlign w:val="center"/>
          </w:tcPr>
          <w:p w14:paraId="681562FB" w14:textId="77777777" w:rsidR="00F779D6" w:rsidRPr="0002648A" w:rsidRDefault="00E91A58" w:rsidP="001E7072">
            <w:pPr>
              <w:spacing w:line="300" w:lineRule="exact"/>
              <w:jc w:val="right"/>
              <w:rPr>
                <w:sz w:val="28"/>
                <w:szCs w:val="28"/>
              </w:rPr>
            </w:pPr>
            <w:r w:rsidRPr="0002648A">
              <w:rPr>
                <w:sz w:val="28"/>
                <w:szCs w:val="28"/>
              </w:rPr>
              <w:t>45</w:t>
            </w:r>
          </w:p>
        </w:tc>
        <w:tc>
          <w:tcPr>
            <w:tcW w:w="1112" w:type="dxa"/>
            <w:vAlign w:val="center"/>
          </w:tcPr>
          <w:p w14:paraId="17831BF7" w14:textId="77777777" w:rsidR="00F779D6" w:rsidRPr="0002648A" w:rsidRDefault="00E91A58" w:rsidP="001E7072">
            <w:pPr>
              <w:spacing w:line="300" w:lineRule="exact"/>
              <w:jc w:val="right"/>
              <w:rPr>
                <w:sz w:val="28"/>
                <w:szCs w:val="28"/>
              </w:rPr>
            </w:pPr>
            <w:r w:rsidRPr="0002648A">
              <w:rPr>
                <w:sz w:val="28"/>
                <w:szCs w:val="28"/>
              </w:rPr>
              <w:t>44</w:t>
            </w:r>
          </w:p>
        </w:tc>
      </w:tr>
      <w:tr w:rsidR="0002648A" w:rsidRPr="0002648A" w14:paraId="23F1F342" w14:textId="77777777" w:rsidTr="001E7072">
        <w:trPr>
          <w:trHeight w:val="266"/>
          <w:jc w:val="center"/>
        </w:trPr>
        <w:tc>
          <w:tcPr>
            <w:tcW w:w="708" w:type="dxa"/>
            <w:vAlign w:val="center"/>
          </w:tcPr>
          <w:p w14:paraId="44F0BC9F" w14:textId="77777777" w:rsidR="00F779D6" w:rsidRPr="0002648A" w:rsidRDefault="00E91A58" w:rsidP="001E7072">
            <w:pPr>
              <w:adjustRightInd w:val="0"/>
              <w:snapToGrid w:val="0"/>
              <w:spacing w:line="300" w:lineRule="exact"/>
              <w:jc w:val="center"/>
              <w:rPr>
                <w:rFonts w:hAnsi="標楷體"/>
                <w:snapToGrid w:val="0"/>
                <w:spacing w:val="-14"/>
                <w:kern w:val="0"/>
                <w:sz w:val="28"/>
                <w:szCs w:val="28"/>
              </w:rPr>
            </w:pPr>
            <w:r w:rsidRPr="0002648A">
              <w:rPr>
                <w:rFonts w:hAnsi="標楷體"/>
                <w:snapToGrid w:val="0"/>
                <w:spacing w:val="-14"/>
                <w:kern w:val="0"/>
                <w:sz w:val="28"/>
                <w:szCs w:val="28"/>
              </w:rPr>
              <w:t>109</w:t>
            </w:r>
          </w:p>
        </w:tc>
        <w:tc>
          <w:tcPr>
            <w:tcW w:w="861" w:type="dxa"/>
            <w:vAlign w:val="center"/>
          </w:tcPr>
          <w:p w14:paraId="6280FE52"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256</w:t>
            </w:r>
          </w:p>
        </w:tc>
        <w:tc>
          <w:tcPr>
            <w:tcW w:w="854" w:type="dxa"/>
            <w:vAlign w:val="center"/>
          </w:tcPr>
          <w:p w14:paraId="09A97279"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231</w:t>
            </w:r>
          </w:p>
        </w:tc>
        <w:tc>
          <w:tcPr>
            <w:tcW w:w="999" w:type="dxa"/>
            <w:vAlign w:val="center"/>
          </w:tcPr>
          <w:p w14:paraId="449947E6"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25</w:t>
            </w:r>
          </w:p>
        </w:tc>
        <w:tc>
          <w:tcPr>
            <w:tcW w:w="1114" w:type="dxa"/>
            <w:tcBorders>
              <w:right w:val="single" w:sz="4" w:space="0" w:color="auto"/>
            </w:tcBorders>
            <w:vAlign w:val="center"/>
          </w:tcPr>
          <w:p w14:paraId="47682862" w14:textId="77777777" w:rsidR="00F779D6" w:rsidRPr="0002648A" w:rsidRDefault="00E91A58" w:rsidP="001E7072">
            <w:pPr>
              <w:spacing w:line="300" w:lineRule="exact"/>
              <w:jc w:val="right"/>
              <w:rPr>
                <w:sz w:val="28"/>
                <w:szCs w:val="28"/>
              </w:rPr>
            </w:pPr>
            <w:r w:rsidRPr="0002648A">
              <w:rPr>
                <w:sz w:val="28"/>
                <w:szCs w:val="28"/>
              </w:rPr>
              <w:t>181</w:t>
            </w:r>
          </w:p>
        </w:tc>
        <w:tc>
          <w:tcPr>
            <w:tcW w:w="1275" w:type="dxa"/>
            <w:tcBorders>
              <w:left w:val="single" w:sz="4" w:space="0" w:color="auto"/>
              <w:right w:val="single" w:sz="4" w:space="0" w:color="auto"/>
            </w:tcBorders>
            <w:vAlign w:val="center"/>
          </w:tcPr>
          <w:p w14:paraId="01E20BAD" w14:textId="77777777" w:rsidR="00F779D6" w:rsidRPr="0002648A" w:rsidRDefault="00E91A58" w:rsidP="001E7072">
            <w:pPr>
              <w:spacing w:line="300" w:lineRule="exact"/>
              <w:ind w:leftChars="-18" w:left="-61" w:rightChars="-18" w:right="-61"/>
              <w:jc w:val="right"/>
              <w:rPr>
                <w:sz w:val="28"/>
                <w:szCs w:val="28"/>
              </w:rPr>
            </w:pPr>
            <w:r w:rsidRPr="0002648A">
              <w:rPr>
                <w:sz w:val="28"/>
                <w:szCs w:val="28"/>
              </w:rPr>
              <w:t>50</w:t>
            </w:r>
          </w:p>
        </w:tc>
        <w:tc>
          <w:tcPr>
            <w:tcW w:w="1056" w:type="dxa"/>
            <w:tcBorders>
              <w:left w:val="single" w:sz="4" w:space="0" w:color="auto"/>
            </w:tcBorders>
            <w:vAlign w:val="center"/>
          </w:tcPr>
          <w:p w14:paraId="57E697AE" w14:textId="77777777" w:rsidR="00F779D6" w:rsidRPr="0002648A" w:rsidRDefault="00E91A58" w:rsidP="001E7072">
            <w:pPr>
              <w:spacing w:line="300" w:lineRule="exact"/>
              <w:jc w:val="right"/>
              <w:rPr>
                <w:sz w:val="28"/>
                <w:szCs w:val="28"/>
              </w:rPr>
            </w:pPr>
            <w:r w:rsidRPr="0002648A">
              <w:rPr>
                <w:sz w:val="28"/>
                <w:szCs w:val="28"/>
              </w:rPr>
              <w:t>49</w:t>
            </w:r>
          </w:p>
        </w:tc>
        <w:tc>
          <w:tcPr>
            <w:tcW w:w="1344" w:type="dxa"/>
            <w:vAlign w:val="center"/>
          </w:tcPr>
          <w:p w14:paraId="4455D205" w14:textId="77777777" w:rsidR="00F779D6" w:rsidRPr="0002648A" w:rsidRDefault="00E91A58" w:rsidP="001E7072">
            <w:pPr>
              <w:spacing w:line="300" w:lineRule="exact"/>
              <w:jc w:val="right"/>
              <w:rPr>
                <w:sz w:val="28"/>
                <w:szCs w:val="28"/>
              </w:rPr>
            </w:pPr>
            <w:r w:rsidRPr="0002648A">
              <w:rPr>
                <w:sz w:val="28"/>
                <w:szCs w:val="28"/>
              </w:rPr>
              <w:t>132</w:t>
            </w:r>
          </w:p>
        </w:tc>
        <w:tc>
          <w:tcPr>
            <w:tcW w:w="1282" w:type="dxa"/>
            <w:vAlign w:val="center"/>
          </w:tcPr>
          <w:p w14:paraId="2B66D233" w14:textId="77777777" w:rsidR="00F779D6" w:rsidRPr="0002648A" w:rsidRDefault="00E91A58" w:rsidP="001E7072">
            <w:pPr>
              <w:spacing w:line="300" w:lineRule="exact"/>
              <w:jc w:val="right"/>
              <w:rPr>
                <w:sz w:val="28"/>
                <w:szCs w:val="28"/>
              </w:rPr>
            </w:pPr>
            <w:r w:rsidRPr="0002648A">
              <w:rPr>
                <w:sz w:val="28"/>
                <w:szCs w:val="28"/>
              </w:rPr>
              <w:t>33</w:t>
            </w:r>
          </w:p>
        </w:tc>
        <w:tc>
          <w:tcPr>
            <w:tcW w:w="1112" w:type="dxa"/>
            <w:vAlign w:val="center"/>
          </w:tcPr>
          <w:p w14:paraId="229AB3D7" w14:textId="77777777" w:rsidR="00F779D6" w:rsidRPr="0002648A" w:rsidRDefault="00E91A58" w:rsidP="001E7072">
            <w:pPr>
              <w:spacing w:line="300" w:lineRule="exact"/>
              <w:jc w:val="right"/>
              <w:rPr>
                <w:sz w:val="28"/>
                <w:szCs w:val="28"/>
              </w:rPr>
            </w:pPr>
            <w:r w:rsidRPr="0002648A">
              <w:rPr>
                <w:sz w:val="28"/>
                <w:szCs w:val="28"/>
              </w:rPr>
              <w:t>16</w:t>
            </w:r>
          </w:p>
        </w:tc>
      </w:tr>
      <w:tr w:rsidR="0002648A" w:rsidRPr="0002648A" w14:paraId="1FBE6ABE" w14:textId="77777777" w:rsidTr="001E7072">
        <w:trPr>
          <w:trHeight w:val="266"/>
          <w:jc w:val="center"/>
        </w:trPr>
        <w:tc>
          <w:tcPr>
            <w:tcW w:w="708" w:type="dxa"/>
            <w:vAlign w:val="center"/>
          </w:tcPr>
          <w:p w14:paraId="140DEEA4" w14:textId="77777777" w:rsidR="00F779D6" w:rsidRPr="0002648A" w:rsidRDefault="00E91A58" w:rsidP="001E7072">
            <w:pPr>
              <w:adjustRightInd w:val="0"/>
              <w:snapToGrid w:val="0"/>
              <w:spacing w:line="300" w:lineRule="exact"/>
              <w:jc w:val="center"/>
              <w:rPr>
                <w:rFonts w:hAnsi="標楷體"/>
                <w:snapToGrid w:val="0"/>
                <w:spacing w:val="-14"/>
                <w:kern w:val="0"/>
                <w:sz w:val="28"/>
                <w:szCs w:val="28"/>
              </w:rPr>
            </w:pPr>
            <w:r w:rsidRPr="0002648A">
              <w:rPr>
                <w:rFonts w:hAnsi="標楷體" w:hint="eastAsia"/>
                <w:snapToGrid w:val="0"/>
                <w:spacing w:val="-14"/>
                <w:kern w:val="0"/>
                <w:sz w:val="28"/>
                <w:szCs w:val="28"/>
              </w:rPr>
              <w:t>小計</w:t>
            </w:r>
          </w:p>
        </w:tc>
        <w:tc>
          <w:tcPr>
            <w:tcW w:w="861" w:type="dxa"/>
            <w:vAlign w:val="center"/>
          </w:tcPr>
          <w:p w14:paraId="7588BDE0"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1,451</w:t>
            </w:r>
          </w:p>
        </w:tc>
        <w:tc>
          <w:tcPr>
            <w:tcW w:w="854" w:type="dxa"/>
            <w:vAlign w:val="center"/>
          </w:tcPr>
          <w:p w14:paraId="19E93256"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1,319</w:t>
            </w:r>
          </w:p>
        </w:tc>
        <w:tc>
          <w:tcPr>
            <w:tcW w:w="999" w:type="dxa"/>
            <w:vAlign w:val="center"/>
          </w:tcPr>
          <w:p w14:paraId="223CDFBE" w14:textId="77777777" w:rsidR="00F779D6" w:rsidRPr="0002648A" w:rsidRDefault="00E91A58" w:rsidP="001E7072">
            <w:pPr>
              <w:adjustRightInd w:val="0"/>
              <w:snapToGrid w:val="0"/>
              <w:spacing w:line="300" w:lineRule="exact"/>
              <w:jc w:val="right"/>
              <w:rPr>
                <w:rFonts w:hAnsi="標楷體"/>
                <w:snapToGrid w:val="0"/>
                <w:spacing w:val="-14"/>
                <w:kern w:val="0"/>
                <w:sz w:val="28"/>
                <w:szCs w:val="28"/>
              </w:rPr>
            </w:pPr>
            <w:r w:rsidRPr="0002648A">
              <w:rPr>
                <w:rFonts w:hAnsi="標楷體"/>
                <w:snapToGrid w:val="0"/>
                <w:spacing w:val="-14"/>
                <w:kern w:val="0"/>
                <w:sz w:val="28"/>
                <w:szCs w:val="28"/>
              </w:rPr>
              <w:t>132</w:t>
            </w:r>
          </w:p>
        </w:tc>
        <w:tc>
          <w:tcPr>
            <w:tcW w:w="1114" w:type="dxa"/>
            <w:tcBorders>
              <w:right w:val="single" w:sz="4" w:space="0" w:color="auto"/>
            </w:tcBorders>
            <w:vAlign w:val="center"/>
          </w:tcPr>
          <w:p w14:paraId="14602EFA" w14:textId="77777777" w:rsidR="00F779D6" w:rsidRPr="0002648A" w:rsidRDefault="00E91A58" w:rsidP="001E7072">
            <w:pPr>
              <w:spacing w:line="300" w:lineRule="exact"/>
              <w:jc w:val="right"/>
              <w:rPr>
                <w:sz w:val="28"/>
                <w:szCs w:val="28"/>
              </w:rPr>
            </w:pPr>
            <w:r w:rsidRPr="0002648A">
              <w:rPr>
                <w:sz w:val="28"/>
                <w:szCs w:val="28"/>
              </w:rPr>
              <w:t>1,087</w:t>
            </w:r>
          </w:p>
        </w:tc>
        <w:tc>
          <w:tcPr>
            <w:tcW w:w="1275" w:type="dxa"/>
            <w:tcBorders>
              <w:left w:val="single" w:sz="4" w:space="0" w:color="auto"/>
              <w:right w:val="single" w:sz="4" w:space="0" w:color="auto"/>
            </w:tcBorders>
            <w:vAlign w:val="center"/>
          </w:tcPr>
          <w:p w14:paraId="48F6F414" w14:textId="77777777" w:rsidR="00F779D6" w:rsidRPr="0002648A" w:rsidRDefault="00E91A58" w:rsidP="001E7072">
            <w:pPr>
              <w:spacing w:line="300" w:lineRule="exact"/>
              <w:ind w:leftChars="-18" w:left="-61" w:rightChars="-18" w:right="-61"/>
              <w:jc w:val="right"/>
              <w:rPr>
                <w:sz w:val="28"/>
                <w:szCs w:val="28"/>
              </w:rPr>
            </w:pPr>
            <w:r w:rsidRPr="0002648A">
              <w:rPr>
                <w:sz w:val="28"/>
                <w:szCs w:val="28"/>
              </w:rPr>
              <w:t>232</w:t>
            </w:r>
          </w:p>
        </w:tc>
        <w:tc>
          <w:tcPr>
            <w:tcW w:w="1056" w:type="dxa"/>
            <w:tcBorders>
              <w:left w:val="single" w:sz="4" w:space="0" w:color="auto"/>
            </w:tcBorders>
            <w:vAlign w:val="center"/>
          </w:tcPr>
          <w:p w14:paraId="44FE7324" w14:textId="77777777" w:rsidR="00F779D6" w:rsidRPr="0002648A" w:rsidRDefault="00E91A58" w:rsidP="001E7072">
            <w:pPr>
              <w:spacing w:line="300" w:lineRule="exact"/>
              <w:jc w:val="right"/>
              <w:rPr>
                <w:sz w:val="28"/>
                <w:szCs w:val="28"/>
              </w:rPr>
            </w:pPr>
            <w:r w:rsidRPr="0002648A">
              <w:rPr>
                <w:sz w:val="28"/>
                <w:szCs w:val="28"/>
              </w:rPr>
              <w:t>512</w:t>
            </w:r>
          </w:p>
        </w:tc>
        <w:tc>
          <w:tcPr>
            <w:tcW w:w="1344" w:type="dxa"/>
            <w:vAlign w:val="center"/>
          </w:tcPr>
          <w:p w14:paraId="7093F7AE" w14:textId="77777777" w:rsidR="00F779D6" w:rsidRPr="0002648A" w:rsidRDefault="00E91A58" w:rsidP="001E7072">
            <w:pPr>
              <w:spacing w:line="300" w:lineRule="exact"/>
              <w:jc w:val="right"/>
              <w:rPr>
                <w:sz w:val="28"/>
                <w:szCs w:val="28"/>
              </w:rPr>
            </w:pPr>
            <w:r w:rsidRPr="0002648A">
              <w:rPr>
                <w:sz w:val="28"/>
                <w:szCs w:val="28"/>
              </w:rPr>
              <w:t>575</w:t>
            </w:r>
          </w:p>
        </w:tc>
        <w:tc>
          <w:tcPr>
            <w:tcW w:w="1282" w:type="dxa"/>
            <w:vAlign w:val="center"/>
          </w:tcPr>
          <w:p w14:paraId="7791B29D" w14:textId="77777777" w:rsidR="00F779D6" w:rsidRPr="0002648A" w:rsidRDefault="00E91A58" w:rsidP="001E7072">
            <w:pPr>
              <w:spacing w:line="300" w:lineRule="exact"/>
              <w:jc w:val="right"/>
              <w:rPr>
                <w:sz w:val="28"/>
                <w:szCs w:val="28"/>
              </w:rPr>
            </w:pPr>
            <w:r w:rsidRPr="0002648A">
              <w:rPr>
                <w:sz w:val="28"/>
                <w:szCs w:val="28"/>
              </w:rPr>
              <w:t>224</w:t>
            </w:r>
          </w:p>
        </w:tc>
        <w:tc>
          <w:tcPr>
            <w:tcW w:w="1112" w:type="dxa"/>
            <w:vAlign w:val="center"/>
          </w:tcPr>
          <w:p w14:paraId="2B7E1A29" w14:textId="77777777" w:rsidR="00F779D6" w:rsidRPr="0002648A" w:rsidRDefault="00E91A58" w:rsidP="001E7072">
            <w:pPr>
              <w:spacing w:line="300" w:lineRule="exact"/>
              <w:jc w:val="right"/>
              <w:rPr>
                <w:sz w:val="28"/>
                <w:szCs w:val="28"/>
              </w:rPr>
            </w:pPr>
            <w:r w:rsidRPr="0002648A">
              <w:rPr>
                <w:sz w:val="28"/>
                <w:szCs w:val="28"/>
              </w:rPr>
              <w:t>288</w:t>
            </w:r>
          </w:p>
        </w:tc>
      </w:tr>
    </w:tbl>
    <w:p w14:paraId="6711B850" w14:textId="7FF3E7D4" w:rsidR="00F779D6" w:rsidRPr="0002648A" w:rsidRDefault="00E91A58" w:rsidP="00535860">
      <w:pPr>
        <w:pStyle w:val="aff8"/>
        <w:spacing w:after="40" w:line="240" w:lineRule="exact"/>
        <w:ind w:leftChars="-292" w:left="-993" w:firstLineChars="59" w:firstLine="142"/>
        <w:rPr>
          <w:sz w:val="24"/>
        </w:rPr>
      </w:pPr>
      <w:r w:rsidRPr="0002648A">
        <w:rPr>
          <w:rFonts w:hint="eastAsia"/>
          <w:sz w:val="24"/>
        </w:rPr>
        <w:t>資料來源：勞動部</w:t>
      </w:r>
      <w:r w:rsidR="001B39BC" w:rsidRPr="0002648A">
        <w:rPr>
          <w:rFonts w:hint="eastAsia"/>
          <w:sz w:val="24"/>
        </w:rPr>
        <w:t>。</w:t>
      </w:r>
    </w:p>
    <w:p w14:paraId="2DD8C53B" w14:textId="77777777" w:rsidR="002247A4" w:rsidRPr="0002648A" w:rsidRDefault="002247A4">
      <w:pPr>
        <w:pStyle w:val="aff8"/>
        <w:spacing w:after="40" w:line="240" w:lineRule="exact"/>
        <w:rPr>
          <w:sz w:val="24"/>
        </w:rPr>
      </w:pPr>
    </w:p>
    <w:p w14:paraId="70133F0C" w14:textId="60F6A5AB" w:rsidR="00F779D6" w:rsidRPr="0002648A" w:rsidRDefault="00E91A58">
      <w:pPr>
        <w:pStyle w:val="3"/>
      </w:pPr>
      <w:r w:rsidRPr="0002648A">
        <w:rPr>
          <w:rFonts w:hint="eastAsia"/>
        </w:rPr>
        <w:t>有關移工終止契約之態樣，包括提前解約或契約到期不續聘……等，</w:t>
      </w:r>
      <w:r w:rsidRPr="0002648A">
        <w:rPr>
          <w:rFonts w:hint="eastAsia"/>
          <w:u w:val="single"/>
        </w:rPr>
        <w:t>勞動部表示，並無相關統計資料</w:t>
      </w:r>
      <w:r w:rsidRPr="0002648A">
        <w:rPr>
          <w:rFonts w:hint="eastAsia"/>
        </w:rPr>
        <w:t>，根據雇主聘僱外國人許可及管理辦法第45條第2項規定，地方政府須於雇主通知移工出國時驗證移工出國真意，倘職災移工於聘僱許可有效期間遭提前解約、遭雇主或仲介強制遣返母國，移工得於地方政府辦理驗證時表達不願解約之真意併申訴雇主違法行為等等。也就是關於職災失能移工終止契約之原因，是否與失能情況有關，勞動部並無相關統計資料，</w:t>
      </w:r>
      <w:r w:rsidR="00B16D8E" w:rsidRPr="0002648A">
        <w:rPr>
          <w:rFonts w:hint="eastAsia"/>
        </w:rPr>
        <w:t>所以</w:t>
      </w:r>
      <w:r w:rsidRPr="0002648A">
        <w:rPr>
          <w:rFonts w:hint="eastAsia"/>
        </w:rPr>
        <w:t>移工是否已獲得完整醫療照顧才返國，勞動部亦無從知悉。</w:t>
      </w:r>
    </w:p>
    <w:p w14:paraId="2D66AEAA" w14:textId="77777777" w:rsidR="00E555A1" w:rsidRPr="0002648A" w:rsidRDefault="00BE4F2C" w:rsidP="00E555A1">
      <w:pPr>
        <w:pStyle w:val="3"/>
        <w:numPr>
          <w:ilvl w:val="0"/>
          <w:numId w:val="0"/>
        </w:numPr>
        <w:ind w:left="1361"/>
      </w:pPr>
      <w:r w:rsidRPr="0002648A">
        <w:rPr>
          <w:rFonts w:hint="eastAsia"/>
        </w:rPr>
        <w:t>本案訪談</w:t>
      </w:r>
      <w:r w:rsidR="00CB2269" w:rsidRPr="0002648A">
        <w:rPr>
          <w:rFonts w:hint="eastAsia"/>
        </w:rPr>
        <w:t>移</w:t>
      </w:r>
      <w:r w:rsidRPr="0002648A">
        <w:rPr>
          <w:rFonts w:hint="eastAsia"/>
        </w:rPr>
        <w:t>工</w:t>
      </w:r>
      <w:r w:rsidR="00CB2269" w:rsidRPr="0002648A">
        <w:rPr>
          <w:rFonts w:hint="eastAsia"/>
        </w:rPr>
        <w:t>未接受完整醫療</w:t>
      </w:r>
      <w:r w:rsidRPr="0002648A">
        <w:rPr>
          <w:rFonts w:hint="eastAsia"/>
        </w:rPr>
        <w:t>案例：</w:t>
      </w:r>
    </w:p>
    <w:p w14:paraId="57477A9C" w14:textId="56D098FA" w:rsidR="005E01ED" w:rsidRPr="0002648A" w:rsidRDefault="005E01ED" w:rsidP="002247A4">
      <w:pPr>
        <w:pStyle w:val="4"/>
        <w:rPr>
          <w:i/>
          <w:sz w:val="28"/>
          <w:szCs w:val="28"/>
        </w:rPr>
      </w:pPr>
      <w:r w:rsidRPr="0002648A">
        <w:rPr>
          <w:rFonts w:hint="eastAsia"/>
          <w:i/>
          <w:sz w:val="28"/>
          <w:szCs w:val="28"/>
        </w:rPr>
        <w:t>杜○說：</w:t>
      </w:r>
      <w:r w:rsidR="002247A4" w:rsidRPr="0002648A">
        <w:rPr>
          <w:rFonts w:hint="eastAsia"/>
          <w:i/>
          <w:sz w:val="28"/>
          <w:szCs w:val="28"/>
        </w:rPr>
        <w:t>「</w:t>
      </w:r>
      <w:r w:rsidRPr="0002648A">
        <w:rPr>
          <w:rFonts w:hint="eastAsia"/>
          <w:i/>
          <w:sz w:val="28"/>
          <w:szCs w:val="28"/>
        </w:rPr>
        <w:t>被送到醫院，他跟醫生請求可不可以救救他的手，在麻醉後醒過來才發現右手掌被切斷了，很難接受，後來回宿舍休息，</w:t>
      </w:r>
      <w:r w:rsidRPr="0002648A">
        <w:rPr>
          <w:rFonts w:hint="eastAsia"/>
          <w:i/>
          <w:sz w:val="28"/>
          <w:szCs w:val="28"/>
          <w:u w:val="single"/>
        </w:rPr>
        <w:t>醫師說要休息</w:t>
      </w:r>
      <w:r w:rsidRPr="0002648A">
        <w:rPr>
          <w:i/>
          <w:sz w:val="28"/>
          <w:szCs w:val="28"/>
          <w:u w:val="single"/>
        </w:rPr>
        <w:t>3</w:t>
      </w:r>
      <w:r w:rsidRPr="0002648A">
        <w:rPr>
          <w:rFonts w:hint="eastAsia"/>
          <w:i/>
          <w:sz w:val="28"/>
          <w:szCs w:val="28"/>
          <w:u w:val="single"/>
        </w:rPr>
        <w:t>個月，但</w:t>
      </w:r>
      <w:r w:rsidRPr="0002648A">
        <w:rPr>
          <w:i/>
          <w:sz w:val="28"/>
          <w:szCs w:val="28"/>
          <w:u w:val="single"/>
        </w:rPr>
        <w:t>1</w:t>
      </w:r>
      <w:r w:rsidRPr="0002648A">
        <w:rPr>
          <w:rFonts w:hint="eastAsia"/>
          <w:i/>
          <w:sz w:val="28"/>
          <w:szCs w:val="28"/>
          <w:u w:val="single"/>
        </w:rPr>
        <w:t>個月後，我的傷口還在出血，老闆卻一直要我工作</w:t>
      </w:r>
      <w:r w:rsidRPr="0002648A">
        <w:rPr>
          <w:rFonts w:hint="eastAsia"/>
          <w:i/>
          <w:sz w:val="28"/>
          <w:szCs w:val="28"/>
        </w:rPr>
        <w:t>，後來我就回去工作，作一些單手可以處理的事情，</w:t>
      </w:r>
      <w:r w:rsidRPr="0002648A">
        <w:rPr>
          <w:rFonts w:hint="eastAsia"/>
          <w:i/>
          <w:sz w:val="28"/>
          <w:szCs w:val="28"/>
          <w:u w:val="single"/>
        </w:rPr>
        <w:t>同時</w:t>
      </w:r>
      <w:r w:rsidR="000D5EFB" w:rsidRPr="0002648A">
        <w:rPr>
          <w:rFonts w:hint="eastAsia"/>
          <w:i/>
          <w:sz w:val="28"/>
          <w:szCs w:val="28"/>
          <w:u w:val="single"/>
        </w:rPr>
        <w:t>間</w:t>
      </w:r>
      <w:r w:rsidRPr="0002648A">
        <w:rPr>
          <w:rFonts w:hint="eastAsia"/>
          <w:i/>
          <w:sz w:val="28"/>
          <w:szCs w:val="28"/>
          <w:u w:val="single"/>
        </w:rPr>
        <w:t>，仲介一直問我，什麼時候要回菲律賓，他說不會有人再僱用我了…。</w:t>
      </w:r>
      <w:r w:rsidR="002247A4" w:rsidRPr="0002648A">
        <w:rPr>
          <w:rFonts w:hint="eastAsia"/>
          <w:i/>
          <w:sz w:val="28"/>
          <w:szCs w:val="28"/>
        </w:rPr>
        <w:t>」</w:t>
      </w:r>
    </w:p>
    <w:p w14:paraId="6C379E1E" w14:textId="77777777" w:rsidR="002247A4" w:rsidRPr="0002648A" w:rsidRDefault="002247A4" w:rsidP="009F6CA3">
      <w:pPr>
        <w:pStyle w:val="4"/>
        <w:rPr>
          <w:i/>
          <w:sz w:val="28"/>
          <w:szCs w:val="28"/>
        </w:rPr>
      </w:pPr>
      <w:r w:rsidRPr="0002648A">
        <w:rPr>
          <w:rFonts w:hAnsi="標楷體" w:hint="eastAsia"/>
          <w:i/>
          <w:sz w:val="28"/>
          <w:szCs w:val="28"/>
        </w:rPr>
        <w:t>丁○廣：「衝床快速下壓，導致右手掌壓碎燒傷後截肢，</w:t>
      </w:r>
      <w:r w:rsidRPr="0002648A">
        <w:rPr>
          <w:rFonts w:hAnsi="標楷體" w:hint="eastAsia"/>
          <w:i/>
          <w:sz w:val="28"/>
          <w:szCs w:val="28"/>
        </w:rPr>
        <w:lastRenderedPageBreak/>
        <w:t>六級失能。</w:t>
      </w:r>
      <w:r w:rsidRPr="0002648A">
        <w:rPr>
          <w:rFonts w:hint="eastAsia"/>
          <w:i/>
          <w:sz w:val="28"/>
          <w:szCs w:val="28"/>
          <w:u w:val="single"/>
        </w:rPr>
        <w:t>出院後還沒休養完全，雇主就要跟他提前解約</w:t>
      </w:r>
      <w:r w:rsidRPr="0002648A">
        <w:rPr>
          <w:rFonts w:hint="eastAsia"/>
          <w:i/>
          <w:sz w:val="28"/>
          <w:szCs w:val="28"/>
        </w:rPr>
        <w:t>，主張醫療已經終止且工廠沒有適合他的工作，而且也已經支付勞保的職災給付，丁君不甘心決定向雇主提告，但雇主卻說是他故意把手伸進去，為了要詐領保險費，因為雇主知道丁君有個急需醫藥費的孩子。</w:t>
      </w:r>
      <w:r w:rsidRPr="0002648A">
        <w:rPr>
          <w:rFonts w:hAnsi="標楷體" w:hint="eastAsia"/>
        </w:rPr>
        <w:t>」</w:t>
      </w:r>
    </w:p>
    <w:p w14:paraId="46266CDB" w14:textId="4B8D85D9" w:rsidR="00F779D6" w:rsidRPr="0002648A" w:rsidRDefault="00CB2269">
      <w:pPr>
        <w:pStyle w:val="3"/>
        <w:numPr>
          <w:ilvl w:val="2"/>
          <w:numId w:val="0"/>
        </w:numPr>
        <w:ind w:left="1361" w:firstLineChars="217" w:firstLine="738"/>
      </w:pPr>
      <w:r w:rsidRPr="0002648A">
        <w:rPr>
          <w:rFonts w:hint="eastAsia"/>
        </w:rPr>
        <w:t>另</w:t>
      </w:r>
      <w:r w:rsidR="00E91A58" w:rsidRPr="0002648A">
        <w:rPr>
          <w:rFonts w:hint="eastAsia"/>
        </w:rPr>
        <w:t>根據統計，106年至110年7月止，勞工主管機關受理終止聘僱關係驗證案件數總計32萬6,237件，經探求勞雇雙方真意，並經地方政府主管機關開具解約證明書計32萬6,005件，而不合意解約轉由爭議案件處理者計232件，只占0.07%；又針對這232件爭議案件，勞動部表示，因地方政府並未就爭議事項原因作統計，未來將規劃於「外籍勞工查察暨諮詢管理資訊系統」有關終止聘僱管理項下新增登載選項功能，包括：契約爭議、工資爭議、工時爭議、管理爭議、職業災害爭議及仲介爭議等選項，並視地方政府實際執行狀況等等。顯見不合意解約案件占率甚低，而爭議原因未明，實在很難據以認定驗證作業具效益。</w:t>
      </w:r>
    </w:p>
    <w:p w14:paraId="4B2AE0BB" w14:textId="0F54B85E" w:rsidR="00F779D6" w:rsidRPr="0002648A" w:rsidRDefault="00E91A58">
      <w:pPr>
        <w:pStyle w:val="3"/>
      </w:pPr>
      <w:r w:rsidRPr="0002648A">
        <w:rPr>
          <w:rFonts w:hint="eastAsia"/>
        </w:rPr>
        <w:t>根據勞動基準法(下稱勞基法)第59條規定：「勞工因遭遇職業災害而致死亡、失能、傷害或疾病時，雇主應依下列規定予以補償。但如同一事故，依勞工保險條例或其他法令規定，已由雇主支付費用補償者，雇主得予以抵充之：一、勞工受傷或罹患職業病時，雇主應補償其必需之</w:t>
      </w:r>
      <w:r w:rsidRPr="0002648A">
        <w:rPr>
          <w:rFonts w:hint="eastAsia"/>
          <w:u w:val="single"/>
        </w:rPr>
        <w:t>醫療費用</w:t>
      </w:r>
      <w:r w:rsidRPr="0002648A">
        <w:rPr>
          <w:rFonts w:hint="eastAsia"/>
        </w:rPr>
        <w:t>。職業病之種類及其醫療範圍，依勞工保險條例有關之規定。二、勞工在醫療中不能工作時，雇主應按其原領</w:t>
      </w:r>
      <w:r w:rsidRPr="0002648A">
        <w:rPr>
          <w:rFonts w:hint="eastAsia"/>
          <w:u w:val="single"/>
        </w:rPr>
        <w:t>工資</w:t>
      </w:r>
      <w:r w:rsidRPr="0002648A">
        <w:rPr>
          <w:rFonts w:hint="eastAsia"/>
        </w:rPr>
        <w:t>數額予以</w:t>
      </w:r>
      <w:r w:rsidRPr="0002648A">
        <w:rPr>
          <w:rFonts w:hint="eastAsia"/>
          <w:u w:val="single"/>
        </w:rPr>
        <w:t>補償</w:t>
      </w:r>
      <w:r w:rsidRPr="0002648A">
        <w:rPr>
          <w:rFonts w:hint="eastAsia"/>
        </w:rPr>
        <w:t>。但醫療期間屆滿2年仍未能痊癒，經指定之醫院診斷，審定為喪失原有工作能力，且不合第三款之失能給付標準者，雇主得一次給付40個月之平均工資後，免除此項工資補償責任。三、勞工</w:t>
      </w:r>
      <w:r w:rsidRPr="0002648A">
        <w:rPr>
          <w:rFonts w:hint="eastAsia"/>
        </w:rPr>
        <w:lastRenderedPageBreak/>
        <w:t>經治療終止後，經指定之醫院診斷，審定其遺存障害者，雇主應按其平均工資及其失能程度，一次給予</w:t>
      </w:r>
      <w:r w:rsidRPr="0002648A">
        <w:rPr>
          <w:rFonts w:hint="eastAsia"/>
          <w:u w:val="single"/>
        </w:rPr>
        <w:t>失能補償</w:t>
      </w:r>
      <w:r w:rsidRPr="0002648A">
        <w:rPr>
          <w:rFonts w:hint="eastAsia"/>
        </w:rPr>
        <w:t>。失能補償標準，依勞工保險條例有關之規定。……」再依據勞基法第61條第2項規定：「受領補償之權利，不因勞工之離職而受影響，且不得讓與、抵銷、扣押或供擔保。」足見，勞工因遭遇職業災害而致死亡、失能、傷害或疾病時，雇主應給予醫療費用、工資、失能及死亡補償，且不</w:t>
      </w:r>
      <w:r w:rsidR="00C03599" w:rsidRPr="0002648A">
        <w:rPr>
          <w:rFonts w:hint="eastAsia"/>
        </w:rPr>
        <w:t>因</w:t>
      </w:r>
      <w:r w:rsidRPr="0002648A">
        <w:rPr>
          <w:rFonts w:hint="eastAsia"/>
        </w:rPr>
        <w:t>離職而受影響。</w:t>
      </w:r>
    </w:p>
    <w:p w14:paraId="46FC313D" w14:textId="40319C28" w:rsidR="00F779D6" w:rsidRPr="0002648A" w:rsidRDefault="00E91A58">
      <w:pPr>
        <w:pStyle w:val="3"/>
      </w:pPr>
      <w:r w:rsidRPr="0002648A">
        <w:rPr>
          <w:rFonts w:hint="eastAsia"/>
        </w:rPr>
        <w:t>勞動部統計，近5年(105至109年)事業單位違反勞基法第59條規定，未給予因職災受傷勞工醫療費用及工資、失能、死亡補償者，共計477件。足見，在國內勞動市場上，因職業災害而未領得相關補償者不在少數。而這477件違反案例中，屬於外籍移工之件數，</w:t>
      </w:r>
      <w:r w:rsidRPr="0002648A">
        <w:rPr>
          <w:rFonts w:hint="eastAsia"/>
          <w:u w:val="single"/>
        </w:rPr>
        <w:t>勞動部表示，該等違反勞基法第59條規定且經處分之477件案例資料，並未就勞工國籍予以區分</w:t>
      </w:r>
      <w:r w:rsidRPr="0002648A">
        <w:rPr>
          <w:rFonts w:hint="eastAsia"/>
        </w:rPr>
        <w:t>。也就是勞動部並未積極瞭解外籍移工因職災受傷後，雇主是否給予醫療及失能等補償之情形。本院就外籍移工職災失能後未領取醫療費用</w:t>
      </w:r>
      <w:r w:rsidR="008C3C1E" w:rsidRPr="0002648A">
        <w:rPr>
          <w:rFonts w:hint="eastAsia"/>
        </w:rPr>
        <w:t>、</w:t>
      </w:r>
      <w:r w:rsidRPr="0002648A">
        <w:rPr>
          <w:rFonts w:hint="eastAsia"/>
        </w:rPr>
        <w:t>工資補償</w:t>
      </w:r>
      <w:r w:rsidR="008C3C1E" w:rsidRPr="0002648A">
        <w:rPr>
          <w:rFonts w:hint="eastAsia"/>
        </w:rPr>
        <w:t>以及提前解約</w:t>
      </w:r>
      <w:r w:rsidRPr="0002648A">
        <w:rPr>
          <w:rFonts w:hint="eastAsia"/>
        </w:rPr>
        <w:t>的實例進行調查，結果如下：</w:t>
      </w:r>
    </w:p>
    <w:p w14:paraId="53F9B9B1" w14:textId="77777777" w:rsidR="00F779D6" w:rsidRPr="0002648A" w:rsidRDefault="00E91A58">
      <w:pPr>
        <w:pStyle w:val="4"/>
      </w:pPr>
      <w:r w:rsidRPr="0002648A">
        <w:rPr>
          <w:rFonts w:hint="eastAsia"/>
        </w:rPr>
        <w:t>泰國籍移工</w:t>
      </w:r>
      <w:r w:rsidRPr="0002648A">
        <w:t xml:space="preserve"> </w:t>
      </w:r>
      <w:r w:rsidRPr="0002648A">
        <w:rPr>
          <w:rFonts w:hint="eastAsia"/>
        </w:rPr>
        <w:t>拜倫先生</w:t>
      </w:r>
    </w:p>
    <w:p w14:paraId="2E558E8C" w14:textId="238784ED" w:rsidR="00F779D6" w:rsidRPr="0002648A" w:rsidRDefault="00E91A58">
      <w:pPr>
        <w:pStyle w:val="4"/>
        <w:numPr>
          <w:ilvl w:val="3"/>
          <w:numId w:val="0"/>
        </w:numPr>
        <w:ind w:left="1701" w:firstLineChars="208" w:firstLine="708"/>
      </w:pPr>
      <w:r w:rsidRPr="0002648A">
        <w:rPr>
          <w:rFonts w:hint="eastAsia"/>
        </w:rPr>
        <w:t>拜倫先生受聘於桃園市龍潭區鐵工廠，於108年7月16日操作橋式起重機遭鐵塊撞傷胸腹部，108年7月17日起住院就醫治療，經診斷為「缺血性腸壞死及腸穿孔併腹膜炎及術後腸吻合處滲漏」，一直到109年2月12日止，雇主仍未依原領工資數額給予補償，亦即拜倫先生自職災受傷住院治療7個月時間內，均未收到雇主薪資補償，雇主明顯違反勞基法第59條第2項規定，經109年3月11日桃園市政府裁處，而拜倫先生因該次的職</w:t>
      </w:r>
      <w:r w:rsidRPr="0002648A">
        <w:rPr>
          <w:rFonts w:hint="eastAsia"/>
        </w:rPr>
        <w:lastRenderedPageBreak/>
        <w:t>業災害之</w:t>
      </w:r>
      <w:r w:rsidR="001E21E2" w:rsidRPr="0002648A">
        <w:rPr>
          <w:rFonts w:hint="eastAsia"/>
        </w:rPr>
        <w:t>巨大</w:t>
      </w:r>
      <w:r w:rsidRPr="0002648A">
        <w:rPr>
          <w:rFonts w:hint="eastAsia"/>
        </w:rPr>
        <w:t>影響，於109年7月7日選擇跳樓自殺身亡。</w:t>
      </w:r>
    </w:p>
    <w:p w14:paraId="234A6322" w14:textId="139701F6" w:rsidR="00F779D6" w:rsidRPr="0002648A" w:rsidRDefault="00E91A58">
      <w:pPr>
        <w:pStyle w:val="4"/>
      </w:pPr>
      <w:r w:rsidRPr="0002648A">
        <w:rPr>
          <w:rFonts w:hint="eastAsia"/>
        </w:rPr>
        <w:t>越南籍移工</w:t>
      </w:r>
      <w:r w:rsidRPr="0002648A">
        <w:t xml:space="preserve"> </w:t>
      </w:r>
      <w:r w:rsidRPr="0002648A">
        <w:rPr>
          <w:rFonts w:hint="eastAsia"/>
        </w:rPr>
        <w:t>黎</w:t>
      </w:r>
      <w:r w:rsidR="002247A4" w:rsidRPr="0002648A">
        <w:rPr>
          <w:rFonts w:hAnsi="標楷體" w:hint="eastAsia"/>
        </w:rPr>
        <w:t>○</w:t>
      </w:r>
      <w:r w:rsidR="002247A4" w:rsidRPr="0002648A">
        <w:rPr>
          <w:rFonts w:hint="eastAsia"/>
        </w:rPr>
        <w:t>強</w:t>
      </w:r>
      <w:r w:rsidRPr="0002648A">
        <w:rPr>
          <w:rFonts w:hint="eastAsia"/>
        </w:rPr>
        <w:t>：</w:t>
      </w:r>
    </w:p>
    <w:p w14:paraId="3B6E7791" w14:textId="6BCC30A3" w:rsidR="00E555A1" w:rsidRPr="0002648A" w:rsidRDefault="002247A4" w:rsidP="001E7072">
      <w:pPr>
        <w:pStyle w:val="5"/>
        <w:numPr>
          <w:ilvl w:val="0"/>
          <w:numId w:val="0"/>
        </w:numPr>
        <w:ind w:left="1701" w:firstLineChars="192" w:firstLine="653"/>
        <w:rPr>
          <w:i/>
          <w:sz w:val="28"/>
          <w:szCs w:val="28"/>
        </w:rPr>
      </w:pPr>
      <w:r w:rsidRPr="0002648A">
        <w:rPr>
          <w:rFonts w:hAnsi="標楷體" w:hint="eastAsia"/>
        </w:rPr>
        <w:t>「</w:t>
      </w:r>
      <w:r w:rsidR="00E555A1" w:rsidRPr="0002648A">
        <w:rPr>
          <w:rFonts w:hint="eastAsia"/>
          <w:i/>
          <w:sz w:val="28"/>
          <w:szCs w:val="28"/>
        </w:rPr>
        <w:t>受傷後的黎君，住院整整10天，回到公司後在宿舍裡躺了一個月，還是沒有辦法工作，為了要趕快好起來工作賺錢，他很努力的復健整整1年，但這段時間雇主沒有給黎君錢，只有依勞保條例給予職災傷病給付(70%還是由勞保局核發)，後續的</w:t>
      </w:r>
      <w:r w:rsidR="00E555A1" w:rsidRPr="0002648A">
        <w:rPr>
          <w:rFonts w:hint="eastAsia"/>
          <w:i/>
          <w:sz w:val="28"/>
          <w:szCs w:val="28"/>
          <w:u w:val="single"/>
        </w:rPr>
        <w:t>回診和復健都是黎君自掏腰包</w:t>
      </w:r>
      <w:r w:rsidR="00E555A1" w:rsidRPr="0002648A">
        <w:rPr>
          <w:rFonts w:hint="eastAsia"/>
          <w:i/>
          <w:sz w:val="28"/>
          <w:szCs w:val="28"/>
        </w:rPr>
        <w:t>。</w:t>
      </w:r>
      <w:r w:rsidR="00E555A1" w:rsidRPr="0002648A">
        <w:rPr>
          <w:rFonts w:hint="eastAsia"/>
          <w:i/>
          <w:sz w:val="28"/>
          <w:szCs w:val="28"/>
          <w:u w:val="single"/>
        </w:rPr>
        <w:t>本該給黎君的醫療費，雇主卻跟他說:『</w:t>
      </w:r>
      <w:r w:rsidR="00564D48" w:rsidRPr="0002648A">
        <w:rPr>
          <w:rFonts w:hint="eastAsia"/>
          <w:i/>
          <w:sz w:val="28"/>
          <w:szCs w:val="28"/>
          <w:u w:val="single"/>
        </w:rPr>
        <w:t>我可以先借給你，等你領到薪水再從薪水扣除還我</w:t>
      </w:r>
      <w:r w:rsidR="00E555A1" w:rsidRPr="0002648A">
        <w:rPr>
          <w:rFonts w:hint="eastAsia"/>
          <w:i/>
          <w:sz w:val="28"/>
          <w:szCs w:val="28"/>
          <w:u w:val="single"/>
        </w:rPr>
        <w:t>。』</w:t>
      </w:r>
      <w:r w:rsidR="00564D48" w:rsidRPr="0002648A">
        <w:rPr>
          <w:rFonts w:hint="eastAsia"/>
          <w:i/>
          <w:sz w:val="28"/>
          <w:szCs w:val="28"/>
        </w:rPr>
        <w:t>」</w:t>
      </w:r>
    </w:p>
    <w:p w14:paraId="17EDCB2C" w14:textId="0E0528A9" w:rsidR="00F779D6" w:rsidRPr="0002648A" w:rsidRDefault="00E91A58">
      <w:pPr>
        <w:pStyle w:val="6"/>
        <w:numPr>
          <w:ilvl w:val="5"/>
          <w:numId w:val="0"/>
        </w:numPr>
        <w:ind w:left="1701" w:firstLine="709"/>
      </w:pPr>
      <w:r w:rsidRPr="0002648A">
        <w:rPr>
          <w:rFonts w:hint="eastAsia"/>
        </w:rPr>
        <w:t>106年9月19日上午，工廠堆高機操作員未發現黎</w:t>
      </w:r>
      <w:r w:rsidR="00564D48" w:rsidRPr="0002648A">
        <w:rPr>
          <w:rFonts w:hint="eastAsia"/>
        </w:rPr>
        <w:t>君</w:t>
      </w:r>
      <w:r w:rsidRPr="0002648A">
        <w:rPr>
          <w:rFonts w:hint="eastAsia"/>
        </w:rPr>
        <w:t>在機器下方，且堆高機警報器故障未有警示聲，致堆高機由上向下壓傷黎先生頭部，導致第一腰椎骨折。當時住院10天後回到宿舍休息1個月，因黎</w:t>
      </w:r>
      <w:r w:rsidR="00564D48" w:rsidRPr="0002648A">
        <w:rPr>
          <w:rFonts w:hint="eastAsia"/>
        </w:rPr>
        <w:t>君</w:t>
      </w:r>
      <w:r w:rsidRPr="0002648A">
        <w:rPr>
          <w:rFonts w:hint="eastAsia"/>
        </w:rPr>
        <w:t>覺得自己還是無法復原，所以到醫院進行復健1年時間，這期間雇主均未</w:t>
      </w:r>
      <w:r w:rsidR="00B36F4E" w:rsidRPr="0002648A">
        <w:rPr>
          <w:rFonts w:hint="eastAsia"/>
        </w:rPr>
        <w:t>支</w:t>
      </w:r>
      <w:r w:rsidRPr="0002648A">
        <w:rPr>
          <w:rFonts w:hint="eastAsia"/>
        </w:rPr>
        <w:t>付醫藥費及復健費(僅</w:t>
      </w:r>
      <w:r w:rsidR="00B36F4E" w:rsidRPr="0002648A">
        <w:rPr>
          <w:rFonts w:hint="eastAsia"/>
        </w:rPr>
        <w:t>支</w:t>
      </w:r>
      <w:r w:rsidRPr="0002648A">
        <w:rPr>
          <w:rFonts w:hint="eastAsia"/>
        </w:rPr>
        <w:t>付勞保傷病給付30%，約新臺幣16萬元)，甚至向黎先生表示:「可以先借錢給你，</w:t>
      </w:r>
      <w:r w:rsidR="00564D48" w:rsidRPr="0002648A">
        <w:rPr>
          <w:rFonts w:hint="eastAsia"/>
        </w:rPr>
        <w:t>等你領到薪水再從薪水扣除還我</w:t>
      </w:r>
      <w:r w:rsidRPr="0002648A">
        <w:rPr>
          <w:rFonts w:hint="eastAsia"/>
        </w:rPr>
        <w:t>。」</w:t>
      </w:r>
      <w:r w:rsidRPr="0002648A">
        <w:t>(</w:t>
      </w:r>
      <w:r w:rsidR="00564D48" w:rsidRPr="0002648A">
        <w:rPr>
          <w:rFonts w:hint="eastAsia"/>
        </w:rPr>
        <w:t>本案訪談黎先生情形，</w:t>
      </w:r>
      <w:r w:rsidRPr="0002648A">
        <w:rPr>
          <w:rFonts w:hint="eastAsia"/>
        </w:rPr>
        <w:t>詳</w:t>
      </w:r>
      <w:r w:rsidR="00564D48" w:rsidRPr="0002648A">
        <w:rPr>
          <w:rFonts w:hint="eastAsia"/>
        </w:rPr>
        <w:t>第33頁</w:t>
      </w:r>
      <w:r w:rsidRPr="0002648A">
        <w:rPr>
          <w:rFonts w:hint="eastAsia"/>
        </w:rPr>
        <w:t>)。</w:t>
      </w:r>
    </w:p>
    <w:p w14:paraId="18981421" w14:textId="46F5217C" w:rsidR="00F779D6" w:rsidRPr="0002648A" w:rsidRDefault="00E91A58">
      <w:pPr>
        <w:pStyle w:val="4"/>
      </w:pPr>
      <w:r w:rsidRPr="0002648A">
        <w:rPr>
          <w:rFonts w:hint="eastAsia"/>
        </w:rPr>
        <w:t>越南籍</w:t>
      </w:r>
      <w:r w:rsidRPr="0002648A">
        <w:t xml:space="preserve"> </w:t>
      </w:r>
      <w:r w:rsidRPr="0002648A">
        <w:rPr>
          <w:rFonts w:hint="eastAsia"/>
        </w:rPr>
        <w:t>丁</w:t>
      </w:r>
      <w:r w:rsidR="005E12CA" w:rsidRPr="0002648A">
        <w:rPr>
          <w:rFonts w:hAnsi="標楷體" w:hint="eastAsia"/>
        </w:rPr>
        <w:t>○</w:t>
      </w:r>
      <w:r w:rsidR="005E12CA" w:rsidRPr="0002648A">
        <w:rPr>
          <w:rFonts w:hint="eastAsia"/>
        </w:rPr>
        <w:t>廣</w:t>
      </w:r>
      <w:r w:rsidRPr="0002648A">
        <w:rPr>
          <w:rFonts w:hint="eastAsia"/>
        </w:rPr>
        <w:t>：</w:t>
      </w:r>
    </w:p>
    <w:p w14:paraId="6A080A0F" w14:textId="59E743BB" w:rsidR="00564D48" w:rsidRPr="0002648A" w:rsidRDefault="00EE5031" w:rsidP="009F6CA3">
      <w:pPr>
        <w:pStyle w:val="5"/>
        <w:numPr>
          <w:ilvl w:val="0"/>
          <w:numId w:val="0"/>
        </w:numPr>
        <w:ind w:left="1701" w:firstLineChars="192" w:firstLine="576"/>
        <w:rPr>
          <w:i/>
          <w:sz w:val="28"/>
          <w:szCs w:val="28"/>
        </w:rPr>
      </w:pPr>
      <w:r w:rsidRPr="0002648A">
        <w:rPr>
          <w:rFonts w:hAnsi="標楷體" w:hint="eastAsia"/>
          <w:i/>
          <w:spacing w:val="-20"/>
        </w:rPr>
        <w:t>「</w:t>
      </w:r>
      <w:r w:rsidR="00564D48" w:rsidRPr="0002648A">
        <w:rPr>
          <w:rFonts w:hint="eastAsia"/>
          <w:i/>
          <w:sz w:val="28"/>
          <w:szCs w:val="28"/>
        </w:rPr>
        <w:t>出院後丁君還沒休養完全，</w:t>
      </w:r>
      <w:r w:rsidR="00564D48" w:rsidRPr="0002648A">
        <w:rPr>
          <w:rFonts w:hint="eastAsia"/>
          <w:i/>
          <w:sz w:val="28"/>
          <w:szCs w:val="28"/>
          <w:u w:val="single"/>
        </w:rPr>
        <w:t>雇主就要跟他提前解約</w:t>
      </w:r>
      <w:r w:rsidR="00564D48" w:rsidRPr="0002648A">
        <w:rPr>
          <w:rFonts w:hint="eastAsia"/>
          <w:i/>
          <w:sz w:val="28"/>
          <w:szCs w:val="28"/>
        </w:rPr>
        <w:t>，主張醫療已經終止且工廠沒有適合他的工作，而且也已經支付勞保的職災給付，丁君不甘心決定向雇主提告，但雇主卻說是他故意把手伸進去，為了要詐領保險費</w:t>
      </w:r>
      <w:r w:rsidRPr="0002648A">
        <w:rPr>
          <w:rFonts w:hint="eastAsia"/>
          <w:i/>
          <w:sz w:val="28"/>
          <w:szCs w:val="28"/>
        </w:rPr>
        <w:t>。</w:t>
      </w:r>
      <w:r w:rsidR="00564D48" w:rsidRPr="0002648A">
        <w:rPr>
          <w:rFonts w:hint="eastAsia"/>
          <w:i/>
          <w:sz w:val="28"/>
          <w:szCs w:val="28"/>
        </w:rPr>
        <w:t>」</w:t>
      </w:r>
    </w:p>
    <w:p w14:paraId="5788032D" w14:textId="4374B47A" w:rsidR="00F779D6" w:rsidRPr="0002648A" w:rsidRDefault="00EE5031" w:rsidP="00270040">
      <w:pPr>
        <w:pStyle w:val="4"/>
        <w:numPr>
          <w:ilvl w:val="0"/>
          <w:numId w:val="0"/>
        </w:numPr>
        <w:ind w:left="1701" w:firstLineChars="208" w:firstLine="708"/>
      </w:pPr>
      <w:r w:rsidRPr="0002648A">
        <w:rPr>
          <w:rFonts w:hint="eastAsia"/>
        </w:rPr>
        <w:t>丁</w:t>
      </w:r>
      <w:r w:rsidR="00BD0109" w:rsidRPr="0002648A">
        <w:rPr>
          <w:rFonts w:hint="eastAsia"/>
        </w:rPr>
        <w:t>君</w:t>
      </w:r>
      <w:r w:rsidR="00E91A58" w:rsidRPr="0002648A">
        <w:rPr>
          <w:rFonts w:hint="eastAsia"/>
        </w:rPr>
        <w:t>受傷後住院5天，因</w:t>
      </w:r>
      <w:r w:rsidR="003A3F11" w:rsidRPr="0002648A">
        <w:rPr>
          <w:rFonts w:hint="eastAsia"/>
        </w:rPr>
        <w:t>手部</w:t>
      </w:r>
      <w:r w:rsidR="00E91A58" w:rsidRPr="0002648A">
        <w:rPr>
          <w:rFonts w:hint="eastAsia"/>
        </w:rPr>
        <w:t>受損嚴重必須截肢，之後在宿舍休養</w:t>
      </w:r>
      <w:r w:rsidR="0018466A">
        <w:rPr>
          <w:rFonts w:hint="eastAsia"/>
        </w:rPr>
        <w:t>6</w:t>
      </w:r>
      <w:r w:rsidR="00E91A58" w:rsidRPr="0002648A">
        <w:rPr>
          <w:rFonts w:hint="eastAsia"/>
        </w:rPr>
        <w:t>個月，雇主僅付30%的薪水，共計新臺幣2萬6,058元，另支付醫療費用5萬7</w:t>
      </w:r>
      <w:r w:rsidR="00E91A58" w:rsidRPr="0002648A">
        <w:t>,</w:t>
      </w:r>
      <w:r w:rsidR="00E91A58" w:rsidRPr="0002648A">
        <w:rPr>
          <w:rFonts w:hint="eastAsia"/>
        </w:rPr>
        <w:t>052元，</w:t>
      </w:r>
      <w:r w:rsidR="008C3C1E" w:rsidRPr="0002648A">
        <w:rPr>
          <w:rFonts w:hint="eastAsia"/>
        </w:rPr>
        <w:t>但未</w:t>
      </w:r>
      <w:r w:rsidR="0018466A">
        <w:rPr>
          <w:rFonts w:hint="eastAsia"/>
        </w:rPr>
        <w:t>全額</w:t>
      </w:r>
      <w:r w:rsidR="008C3C1E" w:rsidRPr="0002648A">
        <w:rPr>
          <w:rFonts w:hint="eastAsia"/>
        </w:rPr>
        <w:t>支付醫療休養期間的工資，</w:t>
      </w:r>
      <w:r w:rsidR="00E91A58" w:rsidRPr="0002648A">
        <w:rPr>
          <w:rFonts w:hint="eastAsia"/>
        </w:rPr>
        <w:t>之</w:t>
      </w:r>
      <w:r w:rsidR="00E91A58" w:rsidRPr="0002648A">
        <w:rPr>
          <w:rFonts w:hint="eastAsia"/>
        </w:rPr>
        <w:lastRenderedPageBreak/>
        <w:t>後雇主於108年8月9日將</w:t>
      </w:r>
      <w:r w:rsidRPr="0002648A">
        <w:rPr>
          <w:rFonts w:hint="eastAsia"/>
        </w:rPr>
        <w:t>他</w:t>
      </w:r>
      <w:r w:rsidR="00E91A58" w:rsidRPr="0002648A">
        <w:rPr>
          <w:rFonts w:hint="eastAsia"/>
        </w:rPr>
        <w:t>退保。</w:t>
      </w:r>
      <w:r w:rsidR="00E91A58" w:rsidRPr="0002648A">
        <w:t>(</w:t>
      </w:r>
      <w:r w:rsidR="00564D48" w:rsidRPr="0002648A">
        <w:rPr>
          <w:rFonts w:hint="eastAsia"/>
        </w:rPr>
        <w:t>本案訪談</w:t>
      </w:r>
      <w:r w:rsidR="00E91A58" w:rsidRPr="0002648A">
        <w:rPr>
          <w:rFonts w:hint="eastAsia"/>
        </w:rPr>
        <w:t>丁</w:t>
      </w:r>
      <w:r w:rsidR="00270040" w:rsidRPr="0002648A">
        <w:rPr>
          <w:rFonts w:hint="eastAsia"/>
        </w:rPr>
        <w:t>君</w:t>
      </w:r>
      <w:r w:rsidR="00564D48" w:rsidRPr="0002648A">
        <w:rPr>
          <w:rFonts w:hint="eastAsia"/>
        </w:rPr>
        <w:t>的情形，</w:t>
      </w:r>
      <w:r w:rsidR="00E91A58" w:rsidRPr="0002648A">
        <w:rPr>
          <w:rFonts w:hint="eastAsia"/>
        </w:rPr>
        <w:t>詳</w:t>
      </w:r>
      <w:r w:rsidR="00564D48" w:rsidRPr="0002648A">
        <w:rPr>
          <w:rFonts w:hint="eastAsia"/>
        </w:rPr>
        <w:t>第36頁</w:t>
      </w:r>
      <w:r w:rsidR="00E91A58" w:rsidRPr="0002648A">
        <w:rPr>
          <w:rFonts w:hint="eastAsia"/>
        </w:rPr>
        <w:t>)。</w:t>
      </w:r>
    </w:p>
    <w:p w14:paraId="17EEC1B2" w14:textId="77777777" w:rsidR="00F779D6" w:rsidRPr="0002648A" w:rsidRDefault="00E91A58" w:rsidP="00270040">
      <w:pPr>
        <w:pStyle w:val="4"/>
        <w:numPr>
          <w:ilvl w:val="0"/>
          <w:numId w:val="0"/>
        </w:numPr>
        <w:ind w:left="1701" w:firstLineChars="208" w:firstLine="708"/>
      </w:pPr>
      <w:r w:rsidRPr="0002648A">
        <w:rPr>
          <w:rFonts w:hint="eastAsia"/>
        </w:rPr>
        <w:t>由上得知，在國內勞動市場上，外籍移工因職災受傷卻未獲得醫療、工資……等補償事件層出不窮，惟勞動部對於事業單位違反勞基法第59條規定關於雇主未給予職災失能勞工相關補償案件，竟未能區分其國籍，無法瞭解外籍移工之醫療及失能等補償情形，以致無法研謀解決策略，亦無法杜絕移工自殺及其他憾事再次發生。</w:t>
      </w:r>
    </w:p>
    <w:p w14:paraId="3D89962B" w14:textId="5D8527CC" w:rsidR="0002644C" w:rsidRPr="0002648A" w:rsidRDefault="00E91A58" w:rsidP="0002644C">
      <w:pPr>
        <w:pStyle w:val="3"/>
      </w:pPr>
      <w:r w:rsidRPr="0002648A">
        <w:rPr>
          <w:rFonts w:hint="eastAsia"/>
        </w:rPr>
        <w:t>綜上，</w:t>
      </w:r>
      <w:r w:rsidR="0002644C" w:rsidRPr="0002648A">
        <w:rPr>
          <w:rFonts w:hint="eastAsia"/>
        </w:rPr>
        <w:t>本院調查外籍移工職災失能千人率是本國勞工的2倍，105年至109年有聘僱許可領取失能給付的有1,087人，其中有512人終止契約，占了近半數。根據</w:t>
      </w:r>
      <w:r w:rsidR="00AF1939" w:rsidRPr="0002648A">
        <w:rPr>
          <w:rFonts w:hint="eastAsia"/>
        </w:rPr>
        <w:t>受</w:t>
      </w:r>
      <w:r w:rsidR="0002644C" w:rsidRPr="0002648A">
        <w:rPr>
          <w:rFonts w:hint="eastAsia"/>
        </w:rPr>
        <w:t>訪談失能移工的陳述，雇主常違反勞動基準法第59條的規定，使職災移工未能獲得應有的醫療照顧、補償及後續的職業重建，且受限於移工為定期契約工，常因此未獲續聘，在冗長的勞資爭議訴訟過程中，沒有工作收入的失能移工經常孤立無援。勞動部遲未對失能移工的勞動處境進行調查追蹤，給予積極協助，讓失能移工未能享有和本國勞工一樣的權益保障，違反國際公約的規範，應確實檢討改進。</w:t>
      </w:r>
    </w:p>
    <w:p w14:paraId="6252B48E" w14:textId="2AA25C53" w:rsidR="00F779D6" w:rsidRPr="0002648A" w:rsidRDefault="00F779D6" w:rsidP="009F6CA3">
      <w:pPr>
        <w:pStyle w:val="3"/>
        <w:numPr>
          <w:ilvl w:val="0"/>
          <w:numId w:val="0"/>
        </w:numPr>
        <w:ind w:left="1361"/>
      </w:pPr>
    </w:p>
    <w:p w14:paraId="19E589A0" w14:textId="2BCA7A8C" w:rsidR="00971796" w:rsidRPr="0002648A" w:rsidRDefault="00755D0A" w:rsidP="008B3134">
      <w:pPr>
        <w:pStyle w:val="2"/>
        <w:ind w:left="993"/>
        <w:rPr>
          <w:b/>
        </w:rPr>
      </w:pPr>
      <w:bookmarkStart w:id="11" w:name="_Hlk90386817"/>
      <w:r w:rsidRPr="0002648A">
        <w:rPr>
          <w:rFonts w:hint="eastAsia"/>
          <w:b/>
        </w:rPr>
        <w:t>移工從事的常是臺灣傳統產業基層的工作，機器老舊</w:t>
      </w:r>
      <w:r w:rsidR="00A8013C" w:rsidRPr="0002648A">
        <w:rPr>
          <w:rFonts w:hint="eastAsia"/>
          <w:b/>
        </w:rPr>
        <w:t>，</w:t>
      </w:r>
      <w:r w:rsidRPr="0002648A">
        <w:rPr>
          <w:rFonts w:hint="eastAsia"/>
          <w:b/>
        </w:rPr>
        <w:t>缺乏</w:t>
      </w:r>
      <w:r w:rsidR="00971796" w:rsidRPr="0002648A">
        <w:rPr>
          <w:rFonts w:hint="eastAsia"/>
          <w:b/>
        </w:rPr>
        <w:t>安全設備，或追求產出速度關閉安全裝置，因</w:t>
      </w:r>
      <w:r w:rsidR="003829E5" w:rsidRPr="0002648A">
        <w:rPr>
          <w:rFonts w:hint="eastAsia"/>
          <w:b/>
        </w:rPr>
        <w:t>未建立</w:t>
      </w:r>
      <w:r w:rsidR="00971796" w:rsidRPr="0002648A">
        <w:rPr>
          <w:rFonts w:hint="eastAsia"/>
          <w:b/>
        </w:rPr>
        <w:t>有效通報機制，造成職災的危險機械未能接受勞檢單位檢查得以改善或汰換，致使職災失能案件反覆發生。移工一旦發生職災失能事件，仲介未能協助爭取申辦移工法定權益，甚或促使失能移工</w:t>
      </w:r>
      <w:r w:rsidR="00A8013C" w:rsidRPr="0002648A">
        <w:rPr>
          <w:rFonts w:hint="eastAsia"/>
          <w:b/>
        </w:rPr>
        <w:t>中</w:t>
      </w:r>
      <w:r w:rsidR="00971796" w:rsidRPr="0002648A">
        <w:rPr>
          <w:rFonts w:hint="eastAsia"/>
          <w:b/>
        </w:rPr>
        <w:t>止契約，儘速返國，加上勞政主管機關對於透過司法途徑爭取賠償的移工未積極給予生活、生理、心理的支持，都</w:t>
      </w:r>
      <w:r w:rsidR="00971796" w:rsidRPr="0002648A">
        <w:rPr>
          <w:rFonts w:hint="eastAsia"/>
          <w:b/>
        </w:rPr>
        <w:lastRenderedPageBreak/>
        <w:t>讓失能移工處境艱難。雖然就業服務法第54條規定，雇主違反相關法規</w:t>
      </w:r>
      <w:r w:rsidR="00A8013C" w:rsidRPr="0002648A">
        <w:rPr>
          <w:rFonts w:hint="eastAsia"/>
          <w:b/>
        </w:rPr>
        <w:t>，</w:t>
      </w:r>
      <w:r w:rsidR="00971796" w:rsidRPr="0002648A">
        <w:rPr>
          <w:rFonts w:hint="eastAsia"/>
          <w:b/>
        </w:rPr>
        <w:t>造成移工死亡或失能，可以廢止或不予許可招募聘僱許可，但是對於未依法補償或賠償者，卻只比已補償者多廢止1名聘僱許可名額，對故意迴避責任的雇主不生警惕之效；</w:t>
      </w:r>
      <w:r w:rsidR="00A8013C" w:rsidRPr="0002648A">
        <w:rPr>
          <w:rFonts w:hint="eastAsia"/>
          <w:b/>
        </w:rPr>
        <w:t>且</w:t>
      </w:r>
      <w:r w:rsidR="00971796" w:rsidRPr="0002648A">
        <w:rPr>
          <w:rFonts w:hint="eastAsia"/>
          <w:b/>
        </w:rPr>
        <w:t>近</w:t>
      </w:r>
      <w:r w:rsidR="00972AEB" w:rsidRPr="0002648A">
        <w:rPr>
          <w:b/>
        </w:rPr>
        <w:t>5</w:t>
      </w:r>
      <w:r w:rsidR="00971796" w:rsidRPr="0002648A">
        <w:rPr>
          <w:rFonts w:hint="eastAsia"/>
          <w:b/>
        </w:rPr>
        <w:t>年來，雇主因此被廢止許可的案件，屈指可數，使維護移工權益的法令和規定，形同虛設。</w:t>
      </w:r>
    </w:p>
    <w:p w14:paraId="5C4C9CF7" w14:textId="036D80C9" w:rsidR="00AF1939" w:rsidRPr="0002648A" w:rsidRDefault="00AF1939">
      <w:pPr>
        <w:pStyle w:val="3"/>
      </w:pPr>
      <w:r w:rsidRPr="0002648A">
        <w:rPr>
          <w:rFonts w:hint="eastAsia"/>
        </w:rPr>
        <w:t>移工從事的常是臺灣傳統產業基層工作，特別是「3K」</w:t>
      </w:r>
      <w:r w:rsidRPr="0002648A">
        <w:rPr>
          <w:rStyle w:val="aff4"/>
        </w:rPr>
        <w:footnoteReference w:id="47"/>
      </w:r>
      <w:r w:rsidRPr="0002648A">
        <w:rPr>
          <w:rFonts w:hint="eastAsia"/>
        </w:rPr>
        <w:t>製造業，機器老舊且缺乏安全設備，或追求產出速度關閉安全裝置，因缺乏有效通報機制，造成職災的危險機械未能接受勞檢單位檢查得以改善或汰換，致使職災失能案件反覆發生。</w:t>
      </w:r>
    </w:p>
    <w:p w14:paraId="2CB4345A" w14:textId="7FFAEA25" w:rsidR="00582EE7" w:rsidRPr="0002648A" w:rsidRDefault="00755D0A" w:rsidP="009F6CA3">
      <w:pPr>
        <w:pStyle w:val="4"/>
      </w:pPr>
      <w:r w:rsidRPr="0002648A">
        <w:rPr>
          <w:rFonts w:hint="eastAsia"/>
        </w:rPr>
        <w:t>本院訪談職災移工</w:t>
      </w:r>
      <w:r w:rsidR="00582EE7" w:rsidRPr="0002648A">
        <w:rPr>
          <w:rFonts w:hint="eastAsia"/>
        </w:rPr>
        <w:t>，記錄了「一個工廠，奪走了5個移工的指頭！」、「同一台機器，一次左手，一次右手!」的移工工</w:t>
      </w:r>
      <w:r w:rsidR="009055FA" w:rsidRPr="0002648A">
        <w:rPr>
          <w:rFonts w:hint="eastAsia"/>
        </w:rPr>
        <w:t>傷</w:t>
      </w:r>
      <w:r w:rsidR="00582EE7" w:rsidRPr="0002648A">
        <w:rPr>
          <w:rFonts w:hint="eastAsia"/>
        </w:rPr>
        <w:t>故事</w:t>
      </w:r>
      <w:r w:rsidR="00E821A4" w:rsidRPr="0002648A">
        <w:rPr>
          <w:rFonts w:hint="eastAsia"/>
        </w:rPr>
        <w:t>：</w:t>
      </w:r>
    </w:p>
    <w:p w14:paraId="184929C1" w14:textId="5807774A" w:rsidR="00E821A4" w:rsidRPr="0002648A" w:rsidRDefault="003C54A1" w:rsidP="009F6CA3">
      <w:pPr>
        <w:pStyle w:val="5"/>
        <w:rPr>
          <w:i/>
          <w:sz w:val="28"/>
        </w:rPr>
      </w:pPr>
      <w:r w:rsidRPr="0002648A">
        <w:rPr>
          <w:rFonts w:hint="eastAsia"/>
          <w:i/>
          <w:sz w:val="28"/>
          <w:u w:val="single"/>
        </w:rPr>
        <w:t>「</w:t>
      </w:r>
      <w:r w:rsidR="00E821A4" w:rsidRPr="0002648A">
        <w:rPr>
          <w:rFonts w:hint="eastAsia"/>
          <w:i/>
          <w:sz w:val="28"/>
          <w:u w:val="single"/>
        </w:rPr>
        <w:t>杜○已經是這個工廠發生的第5個職災的移工</w:t>
      </w:r>
      <w:r w:rsidR="00E821A4" w:rsidRPr="0002648A">
        <w:rPr>
          <w:rFonts w:hint="eastAsia"/>
          <w:i/>
          <w:sz w:val="28"/>
        </w:rPr>
        <w:t>，都是菲律賓籍，杜君是最嚴重的，另外有</w:t>
      </w:r>
      <w:r w:rsidR="00E821A4" w:rsidRPr="0002648A">
        <w:rPr>
          <w:i/>
          <w:sz w:val="28"/>
        </w:rPr>
        <w:t>1</w:t>
      </w:r>
      <w:r w:rsidR="00E821A4" w:rsidRPr="0002648A">
        <w:rPr>
          <w:rFonts w:hint="eastAsia"/>
          <w:i/>
          <w:sz w:val="28"/>
        </w:rPr>
        <w:t>個是斷2個手指頭，2個斷1個手指頭，有1個是斷1個腳趾頭，他希望臺灣政府可以督導工廠，改善機台，不要讓他的同胞再到這個工廠受到傷害。</w:t>
      </w:r>
      <w:r w:rsidRPr="0002648A">
        <w:rPr>
          <w:rFonts w:hint="eastAsia"/>
          <w:i/>
          <w:sz w:val="28"/>
        </w:rPr>
        <w:t>」</w:t>
      </w:r>
    </w:p>
    <w:p w14:paraId="49D38869" w14:textId="57F5998E" w:rsidR="00E821A4" w:rsidRPr="0002648A" w:rsidRDefault="003C54A1" w:rsidP="009F6CA3">
      <w:pPr>
        <w:pStyle w:val="5"/>
        <w:rPr>
          <w:i/>
          <w:sz w:val="28"/>
        </w:rPr>
      </w:pPr>
      <w:r w:rsidRPr="0002648A">
        <w:rPr>
          <w:rFonts w:hint="eastAsia"/>
        </w:rPr>
        <w:t>「</w:t>
      </w:r>
      <w:r w:rsidR="00E821A4" w:rsidRPr="0002648A">
        <w:rPr>
          <w:rFonts w:hint="eastAsia"/>
          <w:i/>
          <w:sz w:val="28"/>
        </w:rPr>
        <w:t>106年夏天，彥君如往常操作著沖壓機，</w:t>
      </w:r>
      <w:r w:rsidR="00E821A4" w:rsidRPr="0002648A">
        <w:rPr>
          <w:rFonts w:hint="eastAsia"/>
          <w:i/>
          <w:sz w:val="28"/>
          <w:u w:val="single"/>
        </w:rPr>
        <w:t>這台機器也如往常關閉了平台上自動偵測異物的安全防護設備</w:t>
      </w:r>
      <w:r w:rsidR="00E821A4" w:rsidRPr="0002648A">
        <w:rPr>
          <w:rFonts w:hint="eastAsia"/>
          <w:i/>
          <w:sz w:val="28"/>
        </w:rPr>
        <w:t>，因為這樣比較快！這一次受傷，彥君失去了他的右手中指。當天就醫當天回家，很快的，彥君又繼續上工。為什麼不申訴？彥君說:『我不想去申訴，所以沒有政府機關來檢查，因為我擔心去安置中心不好找工作，不想要有空窗期想要繼續工作。』</w:t>
      </w:r>
    </w:p>
    <w:p w14:paraId="5324FFEE" w14:textId="0B067AC5" w:rsidR="00E821A4" w:rsidRPr="0002648A" w:rsidRDefault="00E821A4" w:rsidP="009F6CA3">
      <w:pPr>
        <w:pStyle w:val="5"/>
        <w:numPr>
          <w:ilvl w:val="0"/>
          <w:numId w:val="0"/>
        </w:numPr>
        <w:ind w:left="2041"/>
      </w:pPr>
      <w:r w:rsidRPr="0002648A">
        <w:rPr>
          <w:i/>
          <w:sz w:val="28"/>
        </w:rPr>
        <w:lastRenderedPageBreak/>
        <w:t xml:space="preserve">    </w:t>
      </w:r>
      <w:r w:rsidRPr="0002648A">
        <w:rPr>
          <w:rFonts w:hint="eastAsia"/>
          <w:i/>
          <w:sz w:val="28"/>
        </w:rPr>
        <w:t>108年冬天，彥君一樣操作著關閉安全設施的沖壓機，這一次，沒那麼幸運了，彥君失去了他的整個左手掌……</w:t>
      </w:r>
      <w:r w:rsidR="00B101C1" w:rsidRPr="0002648A">
        <w:rPr>
          <w:rFonts w:hint="eastAsia"/>
          <w:i/>
          <w:sz w:val="28"/>
        </w:rPr>
        <w:t>。</w:t>
      </w:r>
      <w:r w:rsidR="003C54A1" w:rsidRPr="0002648A">
        <w:rPr>
          <w:rFonts w:hint="eastAsia"/>
          <w:i/>
          <w:sz w:val="28"/>
        </w:rPr>
        <w:t>」</w:t>
      </w:r>
    </w:p>
    <w:p w14:paraId="4D7B3ADB" w14:textId="62081758" w:rsidR="00AF6243" w:rsidRPr="0002648A" w:rsidRDefault="00AF6243" w:rsidP="009F6CA3">
      <w:pPr>
        <w:pStyle w:val="4"/>
      </w:pPr>
      <w:r w:rsidRPr="0002648A">
        <w:rPr>
          <w:rFonts w:hint="eastAsia"/>
        </w:rPr>
        <w:t>本院諮詢時更有諮詢專家</w:t>
      </w:r>
      <w:r w:rsidR="00255290" w:rsidRPr="0002648A">
        <w:rPr>
          <w:rFonts w:hint="eastAsia"/>
        </w:rPr>
        <w:t>表示</w:t>
      </w:r>
      <w:r w:rsidRPr="0002648A">
        <w:rPr>
          <w:rFonts w:hint="eastAsia"/>
        </w:rPr>
        <w:t>「機器比人貴！」</w:t>
      </w:r>
      <w:r w:rsidR="005C2878" w:rsidRPr="0002648A">
        <w:rPr>
          <w:rFonts w:hint="eastAsia"/>
        </w:rPr>
        <w:t>來反映</w:t>
      </w:r>
      <w:r w:rsidR="00255290" w:rsidRPr="0002648A">
        <w:rPr>
          <w:rFonts w:hint="eastAsia"/>
        </w:rPr>
        <w:t>設備</w:t>
      </w:r>
      <w:r w:rsidR="005C2878" w:rsidRPr="0002648A">
        <w:rPr>
          <w:rFonts w:hint="eastAsia"/>
        </w:rPr>
        <w:t>未能有效</w:t>
      </w:r>
      <w:r w:rsidR="00255290" w:rsidRPr="0002648A">
        <w:rPr>
          <w:rFonts w:hint="eastAsia"/>
        </w:rPr>
        <w:t>升級，</w:t>
      </w:r>
      <w:r w:rsidRPr="0002648A">
        <w:rPr>
          <w:rFonts w:hint="eastAsia"/>
        </w:rPr>
        <w:t>導致高職災率</w:t>
      </w:r>
      <w:r w:rsidR="0000504B" w:rsidRPr="0002648A">
        <w:rPr>
          <w:rFonts w:hint="eastAsia"/>
        </w:rPr>
        <w:t>的情形</w:t>
      </w:r>
      <w:r w:rsidRPr="0002648A">
        <w:rPr>
          <w:rFonts w:hint="eastAsia"/>
        </w:rPr>
        <w:t>：</w:t>
      </w:r>
    </w:p>
    <w:p w14:paraId="0B8DC4E5" w14:textId="77777777" w:rsidR="00AF6243" w:rsidRPr="0002648A" w:rsidRDefault="00AF6243" w:rsidP="00AF6243">
      <w:pPr>
        <w:pStyle w:val="6"/>
      </w:pPr>
      <w:r w:rsidRPr="0002648A">
        <w:rPr>
          <w:rFonts w:hint="eastAsia"/>
        </w:rPr>
        <w:t>「以鼎</w:t>
      </w:r>
      <w:r w:rsidRPr="0002648A">
        <w:rPr>
          <w:rFonts w:hAnsi="標楷體" w:hint="eastAsia"/>
        </w:rPr>
        <w:t>○</w:t>
      </w:r>
      <w:r w:rsidRPr="0002648A">
        <w:rPr>
          <w:rFonts w:hint="eastAsia"/>
        </w:rPr>
        <w:t>光電來說，移工當時其實是做機械性的工作，連職安署都建議可以機器升級，但是機器實在太貴了寧可選擇人力。中小企業成本考量所以不願意做設備升級，</w:t>
      </w:r>
      <w:r w:rsidRPr="0002648A">
        <w:rPr>
          <w:rFonts w:hint="eastAsia"/>
          <w:u w:val="single"/>
        </w:rPr>
        <w:t>因為如果營運不善只要把移工趕走就好，但機器變賣不易。</w:t>
      </w:r>
      <w:r w:rsidRPr="0002648A">
        <w:rPr>
          <w:rFonts w:hint="eastAsia"/>
        </w:rPr>
        <w:t>」</w:t>
      </w:r>
    </w:p>
    <w:p w14:paraId="58C736CB" w14:textId="77777777" w:rsidR="00255290" w:rsidRPr="0002648A" w:rsidRDefault="00AF6243">
      <w:pPr>
        <w:pStyle w:val="6"/>
      </w:pPr>
      <w:r w:rsidRPr="0002648A">
        <w:rPr>
          <w:rFonts w:hint="eastAsia"/>
        </w:rPr>
        <w:t>「政府對於3K的確應有很重要的責任，為什麼臺灣可以允許3K產業的存在？勞動部帶我們去看，老闆不斷的說自己花多少錢都請不到人，但為什麼不是拿這些錢來改善環境或設備呢？」</w:t>
      </w:r>
    </w:p>
    <w:p w14:paraId="6D8DED06" w14:textId="7DCA9F67" w:rsidR="00B27AD2" w:rsidRPr="0002648A" w:rsidRDefault="00255290" w:rsidP="00B27AD2">
      <w:pPr>
        <w:pStyle w:val="4"/>
      </w:pPr>
      <w:r w:rsidRPr="0002648A">
        <w:rPr>
          <w:rFonts w:hint="eastAsia"/>
        </w:rPr>
        <w:t>而本院為瞭解移工現場工作環境</w:t>
      </w:r>
      <w:r w:rsidR="00972AEB" w:rsidRPr="0002648A">
        <w:rPr>
          <w:rFonts w:hint="eastAsia"/>
        </w:rPr>
        <w:t>，</w:t>
      </w:r>
      <w:r w:rsidRPr="0002648A">
        <w:rPr>
          <w:rFonts w:hint="eastAsia"/>
        </w:rPr>
        <w:t>辦理</w:t>
      </w:r>
      <w:r w:rsidR="00972AEB" w:rsidRPr="0002648A">
        <w:rPr>
          <w:rFonts w:hint="eastAsia"/>
        </w:rPr>
        <w:t>事業單位不預警</w:t>
      </w:r>
      <w:r w:rsidRPr="0002648A">
        <w:rPr>
          <w:rFonts w:hint="eastAsia"/>
        </w:rPr>
        <w:t>履勘，</w:t>
      </w:r>
      <w:r w:rsidR="00B27AD2" w:rsidRPr="0002648A">
        <w:rPr>
          <w:rFonts w:hint="eastAsia"/>
        </w:rPr>
        <w:t>其中一</w:t>
      </w:r>
      <w:r w:rsidR="00B101C1" w:rsidRPr="0002648A">
        <w:rPr>
          <w:rFonts w:hint="eastAsia"/>
        </w:rPr>
        <w:t>家</w:t>
      </w:r>
      <w:r w:rsidR="00B27AD2" w:rsidRPr="0002648A">
        <w:rPr>
          <w:rFonts w:hint="eastAsia"/>
        </w:rPr>
        <w:t>為</w:t>
      </w:r>
      <w:r w:rsidR="00C87110" w:rsidRPr="0002648A">
        <w:rPr>
          <w:rFonts w:hint="eastAsia"/>
        </w:rPr>
        <w:t>本案受訪談</w:t>
      </w:r>
      <w:r w:rsidR="00B101C1" w:rsidRPr="0002648A">
        <w:rPr>
          <w:rFonts w:hint="eastAsia"/>
        </w:rPr>
        <w:t>失能</w:t>
      </w:r>
      <w:r w:rsidR="00C87110" w:rsidRPr="0002648A">
        <w:rPr>
          <w:rFonts w:hint="eastAsia"/>
        </w:rPr>
        <w:t>移工</w:t>
      </w:r>
      <w:r w:rsidR="00B101C1" w:rsidRPr="0002648A">
        <w:rPr>
          <w:rFonts w:hint="eastAsia"/>
        </w:rPr>
        <w:t>前所屬的</w:t>
      </w:r>
      <w:r w:rsidR="00C87110" w:rsidRPr="0002648A">
        <w:rPr>
          <w:rFonts w:hint="eastAsia"/>
        </w:rPr>
        <w:t>事業單位</w:t>
      </w:r>
      <w:r w:rsidR="00830C92" w:rsidRPr="0002648A">
        <w:rPr>
          <w:rStyle w:val="aff4"/>
        </w:rPr>
        <w:footnoteReference w:id="48"/>
      </w:r>
      <w:r w:rsidR="00C87110" w:rsidRPr="0002648A">
        <w:rPr>
          <w:rFonts w:hint="eastAsia"/>
        </w:rPr>
        <w:t>，</w:t>
      </w:r>
      <w:r w:rsidR="00B27AD2" w:rsidRPr="0002648A">
        <w:rPr>
          <w:rFonts w:hint="eastAsia"/>
        </w:rPr>
        <w:t>而當天</w:t>
      </w:r>
      <w:r w:rsidR="00437EA3" w:rsidRPr="0002648A">
        <w:rPr>
          <w:rFonts w:hint="eastAsia"/>
        </w:rPr>
        <w:t>桃園市政府勞動檢查處</w:t>
      </w:r>
      <w:r w:rsidR="00B27AD2" w:rsidRPr="0002648A">
        <w:rPr>
          <w:rFonts w:hint="eastAsia"/>
        </w:rPr>
        <w:t>也同步</w:t>
      </w:r>
      <w:r w:rsidR="00B101C1" w:rsidRPr="0002648A">
        <w:rPr>
          <w:rFonts w:hint="eastAsia"/>
        </w:rPr>
        <w:t>對該公司</w:t>
      </w:r>
      <w:r w:rsidR="00B27AD2" w:rsidRPr="0002648A">
        <w:rPr>
          <w:rFonts w:hint="eastAsia"/>
        </w:rPr>
        <w:t>實施勞動檢查，後續桃園市政府勞動局函復當天檢查結果：「該公司違反職業安全衛生法令規定計</w:t>
      </w:r>
      <w:r w:rsidR="00B27AD2" w:rsidRPr="0002648A">
        <w:t>5</w:t>
      </w:r>
      <w:r w:rsidR="00B27AD2" w:rsidRPr="0002648A">
        <w:rPr>
          <w:rFonts w:hint="eastAsia"/>
        </w:rPr>
        <w:t>項，已依規定函請事業單位限期辦理改善。」而該公司所違反</w:t>
      </w:r>
      <w:r w:rsidR="00B101C1" w:rsidRPr="0002648A">
        <w:rPr>
          <w:rFonts w:hint="eastAsia"/>
        </w:rPr>
        <w:t>項目皆為</w:t>
      </w:r>
      <w:r w:rsidR="00B101C1" w:rsidRPr="0002648A">
        <w:rPr>
          <w:rFonts w:hint="eastAsia"/>
          <w:u w:val="single"/>
        </w:rPr>
        <w:t>未依照</w:t>
      </w:r>
      <w:r w:rsidR="00FF509C" w:rsidRPr="0002648A">
        <w:rPr>
          <w:rFonts w:hint="eastAsia"/>
          <w:u w:val="single"/>
        </w:rPr>
        <w:t>職業安全衛生法(下稱</w:t>
      </w:r>
      <w:r w:rsidR="00B101C1" w:rsidRPr="0002648A">
        <w:rPr>
          <w:rFonts w:hint="eastAsia"/>
          <w:u w:val="single"/>
        </w:rPr>
        <w:t>職安法</w:t>
      </w:r>
      <w:r w:rsidR="00FF509C" w:rsidRPr="0002648A">
        <w:rPr>
          <w:u w:val="single"/>
        </w:rPr>
        <w:t>)</w:t>
      </w:r>
      <w:r w:rsidR="00B101C1" w:rsidRPr="0002648A">
        <w:rPr>
          <w:rFonts w:hint="eastAsia"/>
          <w:u w:val="single"/>
        </w:rPr>
        <w:t>規定設置安全防護</w:t>
      </w:r>
      <w:r w:rsidR="00972AEB" w:rsidRPr="0002648A">
        <w:rPr>
          <w:rFonts w:hint="eastAsia"/>
          <w:u w:val="single"/>
        </w:rPr>
        <w:t>設施設備(如護罩、護網、安全護圍</w:t>
      </w:r>
      <w:r w:rsidR="00972AEB" w:rsidRPr="0002648A">
        <w:rPr>
          <w:u w:val="single"/>
        </w:rPr>
        <w:t>)</w:t>
      </w:r>
      <w:r w:rsidR="00B101C1" w:rsidRPr="0002648A">
        <w:rPr>
          <w:rFonts w:hint="eastAsia"/>
          <w:u w:val="single"/>
        </w:rPr>
        <w:t>等情形，</w:t>
      </w:r>
      <w:r w:rsidR="00830C92" w:rsidRPr="0002648A">
        <w:rPr>
          <w:rFonts w:hint="eastAsia"/>
          <w:u w:val="single"/>
        </w:rPr>
        <w:t>有危害勞工之虞</w:t>
      </w:r>
      <w:r w:rsidR="00830C92" w:rsidRPr="0002648A">
        <w:rPr>
          <w:rFonts w:hint="eastAsia"/>
        </w:rPr>
        <w:t>，</w:t>
      </w:r>
      <w:r w:rsidR="00972AEB" w:rsidRPr="0002648A">
        <w:rPr>
          <w:rFonts w:hint="eastAsia"/>
        </w:rPr>
        <w:t>可見即使是曾發生職災失</w:t>
      </w:r>
      <w:r w:rsidR="00972AEB" w:rsidRPr="0002648A">
        <w:rPr>
          <w:rFonts w:hint="eastAsia"/>
        </w:rPr>
        <w:lastRenderedPageBreak/>
        <w:t>能事件的公司、廠場，後續仍未更新或設置安全設施設備，</w:t>
      </w:r>
      <w:r w:rsidR="00830C92" w:rsidRPr="0002648A">
        <w:rPr>
          <w:rFonts w:hint="eastAsia"/>
        </w:rPr>
        <w:t>摘錄「桃園市政府勞動檢查處高風險事業單位訪查結果通知書」</w:t>
      </w:r>
      <w:r w:rsidR="00B101C1" w:rsidRPr="0002648A">
        <w:rPr>
          <w:rFonts w:hint="eastAsia"/>
        </w:rPr>
        <w:t>如下表：</w:t>
      </w:r>
    </w:p>
    <w:p w14:paraId="78CAF2DE" w14:textId="77777777" w:rsidR="001A56EA" w:rsidRPr="0002648A" w:rsidRDefault="001A56EA" w:rsidP="009F6CA3">
      <w:pPr>
        <w:pStyle w:val="a4"/>
        <w:ind w:left="851"/>
      </w:pPr>
      <w:r w:rsidRPr="0002648A">
        <w:rPr>
          <w:rFonts w:hint="eastAsia"/>
        </w:rPr>
        <w:t>桃園市政府勞動檢查處高風險事業單位訪查結果通知書</w:t>
      </w:r>
    </w:p>
    <w:tbl>
      <w:tblPr>
        <w:tblW w:w="9464" w:type="dxa"/>
        <w:tblInd w:w="-5" w:type="dxa"/>
        <w:tblCellMar>
          <w:left w:w="28" w:type="dxa"/>
          <w:right w:w="28" w:type="dxa"/>
        </w:tblCellMar>
        <w:tblLook w:val="04A0" w:firstRow="1" w:lastRow="0" w:firstColumn="1" w:lastColumn="0" w:noHBand="0" w:noVBand="1"/>
      </w:tblPr>
      <w:tblGrid>
        <w:gridCol w:w="317"/>
        <w:gridCol w:w="3386"/>
        <w:gridCol w:w="5761"/>
      </w:tblGrid>
      <w:tr w:rsidR="0002648A" w:rsidRPr="0002648A" w14:paraId="0FF15728" w14:textId="77777777" w:rsidTr="00437EA3">
        <w:trPr>
          <w:trHeight w:val="20"/>
        </w:trPr>
        <w:tc>
          <w:tcPr>
            <w:tcW w:w="94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CD419E0" w14:textId="77777777" w:rsidR="00830C92" w:rsidRPr="0002648A" w:rsidRDefault="001A56EA" w:rsidP="009F6CA3">
            <w:pPr>
              <w:widowControl/>
              <w:overflowPunct/>
              <w:autoSpaceDE/>
              <w:autoSpaceDN/>
              <w:rPr>
                <w:rFonts w:hAnsi="標楷體"/>
                <w:kern w:val="0"/>
                <w:sz w:val="24"/>
              </w:rPr>
            </w:pPr>
            <w:r w:rsidRPr="0002648A">
              <w:rPr>
                <w:rFonts w:hAnsi="標楷體" w:hint="eastAsia"/>
                <w:sz w:val="28"/>
              </w:rPr>
              <w:t>一、訪查結果應改善事項：</w:t>
            </w:r>
          </w:p>
        </w:tc>
      </w:tr>
      <w:tr w:rsidR="0002648A" w:rsidRPr="0002648A" w14:paraId="69271663" w14:textId="77777777" w:rsidTr="00437EA3">
        <w:trPr>
          <w:trHeight w:val="20"/>
        </w:trPr>
        <w:tc>
          <w:tcPr>
            <w:tcW w:w="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95686" w14:textId="77777777" w:rsidR="00830C92" w:rsidRPr="0002648A" w:rsidRDefault="00830C92">
            <w:pPr>
              <w:jc w:val="center"/>
              <w:rPr>
                <w:rFonts w:hAnsi="標楷體"/>
                <w:sz w:val="24"/>
                <w:szCs w:val="22"/>
                <w:u w:val="single"/>
              </w:rPr>
            </w:pPr>
            <w:r w:rsidRPr="0002648A">
              <w:rPr>
                <w:rFonts w:hAnsi="標楷體" w:hint="eastAsia"/>
                <w:sz w:val="24"/>
                <w:szCs w:val="22"/>
                <w:u w:val="single"/>
              </w:rPr>
              <w:t>項次</w:t>
            </w:r>
          </w:p>
        </w:tc>
        <w:tc>
          <w:tcPr>
            <w:tcW w:w="3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926F9" w14:textId="77777777" w:rsidR="00830C92" w:rsidRPr="0002648A" w:rsidRDefault="00830C92">
            <w:pPr>
              <w:jc w:val="center"/>
              <w:rPr>
                <w:rFonts w:hAnsi="標楷體"/>
                <w:sz w:val="24"/>
                <w:szCs w:val="22"/>
                <w:u w:val="single"/>
              </w:rPr>
            </w:pPr>
            <w:r w:rsidRPr="0002648A">
              <w:rPr>
                <w:rFonts w:hAnsi="標楷體" w:hint="eastAsia"/>
                <w:sz w:val="24"/>
                <w:szCs w:val="22"/>
                <w:u w:val="single"/>
              </w:rPr>
              <w:t>法</w:t>
            </w:r>
            <w:r w:rsidRPr="0002648A">
              <w:rPr>
                <w:rFonts w:hAnsi="標楷體"/>
                <w:sz w:val="24"/>
                <w:szCs w:val="22"/>
                <w:u w:val="single"/>
              </w:rPr>
              <w:t xml:space="preserve">  </w:t>
            </w:r>
            <w:r w:rsidRPr="0002648A">
              <w:rPr>
                <w:rFonts w:hAnsi="標楷體" w:hint="eastAsia"/>
                <w:sz w:val="24"/>
                <w:szCs w:val="22"/>
                <w:u w:val="single"/>
              </w:rPr>
              <w:t>規</w:t>
            </w:r>
            <w:r w:rsidRPr="0002648A">
              <w:rPr>
                <w:rFonts w:hAnsi="標楷體"/>
                <w:sz w:val="24"/>
                <w:szCs w:val="22"/>
                <w:u w:val="single"/>
              </w:rPr>
              <w:t xml:space="preserve">  </w:t>
            </w:r>
            <w:r w:rsidRPr="0002648A">
              <w:rPr>
                <w:rFonts w:hAnsi="標楷體" w:hint="eastAsia"/>
                <w:sz w:val="24"/>
                <w:szCs w:val="22"/>
                <w:u w:val="single"/>
              </w:rPr>
              <w:t>條</w:t>
            </w:r>
            <w:r w:rsidRPr="0002648A">
              <w:rPr>
                <w:rFonts w:hAnsi="標楷體"/>
                <w:sz w:val="24"/>
                <w:szCs w:val="22"/>
                <w:u w:val="single"/>
              </w:rPr>
              <w:t xml:space="preserve">  </w:t>
            </w:r>
            <w:r w:rsidRPr="0002648A">
              <w:rPr>
                <w:rFonts w:hAnsi="標楷體" w:hint="eastAsia"/>
                <w:sz w:val="24"/>
                <w:szCs w:val="22"/>
                <w:u w:val="single"/>
              </w:rPr>
              <w:t>款</w:t>
            </w:r>
          </w:p>
        </w:tc>
        <w:tc>
          <w:tcPr>
            <w:tcW w:w="57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90590" w14:textId="77777777" w:rsidR="00830C92" w:rsidRPr="0002648A" w:rsidRDefault="00830C92">
            <w:pPr>
              <w:jc w:val="center"/>
              <w:rPr>
                <w:rFonts w:hAnsi="標楷體" w:cs="新細明體"/>
                <w:sz w:val="24"/>
                <w:szCs w:val="22"/>
                <w:u w:val="single"/>
              </w:rPr>
            </w:pPr>
            <w:r w:rsidRPr="0002648A">
              <w:rPr>
                <w:rFonts w:hAnsi="標楷體" w:hint="eastAsia"/>
                <w:sz w:val="24"/>
                <w:szCs w:val="22"/>
                <w:u w:val="single"/>
              </w:rPr>
              <w:t>法</w:t>
            </w:r>
            <w:r w:rsidRPr="0002648A">
              <w:rPr>
                <w:rFonts w:hAnsi="標楷體"/>
                <w:sz w:val="24"/>
                <w:szCs w:val="22"/>
                <w:u w:val="single"/>
              </w:rPr>
              <w:t xml:space="preserve">  </w:t>
            </w:r>
            <w:r w:rsidRPr="0002648A">
              <w:rPr>
                <w:rFonts w:hAnsi="標楷體" w:hint="eastAsia"/>
                <w:sz w:val="24"/>
                <w:szCs w:val="22"/>
                <w:u w:val="single"/>
              </w:rPr>
              <w:t>令</w:t>
            </w:r>
            <w:r w:rsidRPr="0002648A">
              <w:rPr>
                <w:rFonts w:hAnsi="標楷體"/>
                <w:sz w:val="24"/>
                <w:szCs w:val="22"/>
                <w:u w:val="single"/>
              </w:rPr>
              <w:t xml:space="preserve">  </w:t>
            </w:r>
            <w:r w:rsidRPr="0002648A">
              <w:rPr>
                <w:rFonts w:hAnsi="標楷體" w:hint="eastAsia"/>
                <w:sz w:val="24"/>
                <w:szCs w:val="22"/>
                <w:u w:val="single"/>
              </w:rPr>
              <w:t>條</w:t>
            </w:r>
            <w:r w:rsidRPr="0002648A">
              <w:rPr>
                <w:rFonts w:hAnsi="標楷體"/>
                <w:sz w:val="24"/>
                <w:szCs w:val="22"/>
                <w:u w:val="single"/>
              </w:rPr>
              <w:t xml:space="preserve">  </w:t>
            </w:r>
            <w:r w:rsidRPr="0002648A">
              <w:rPr>
                <w:rFonts w:hAnsi="標楷體" w:hint="eastAsia"/>
                <w:sz w:val="24"/>
                <w:szCs w:val="22"/>
                <w:u w:val="single"/>
              </w:rPr>
              <w:t>款</w:t>
            </w:r>
            <w:r w:rsidRPr="0002648A">
              <w:rPr>
                <w:rFonts w:hAnsi="標楷體"/>
                <w:sz w:val="24"/>
                <w:szCs w:val="22"/>
                <w:u w:val="single"/>
              </w:rPr>
              <w:t xml:space="preserve">  </w:t>
            </w:r>
            <w:r w:rsidRPr="0002648A">
              <w:rPr>
                <w:rFonts w:hAnsi="標楷體" w:hint="eastAsia"/>
                <w:sz w:val="24"/>
                <w:szCs w:val="22"/>
                <w:u w:val="single"/>
              </w:rPr>
              <w:t>說</w:t>
            </w:r>
            <w:r w:rsidRPr="0002648A">
              <w:rPr>
                <w:rFonts w:hAnsi="標楷體"/>
                <w:sz w:val="24"/>
                <w:szCs w:val="22"/>
                <w:u w:val="single"/>
              </w:rPr>
              <w:t xml:space="preserve">  </w:t>
            </w:r>
            <w:r w:rsidRPr="0002648A">
              <w:rPr>
                <w:rFonts w:hAnsi="標楷體" w:hint="eastAsia"/>
                <w:sz w:val="24"/>
                <w:szCs w:val="22"/>
                <w:u w:val="single"/>
              </w:rPr>
              <w:t>明</w:t>
            </w:r>
          </w:p>
        </w:tc>
      </w:tr>
      <w:tr w:rsidR="0002648A" w:rsidRPr="0002648A" w14:paraId="4E5DE5CE" w14:textId="77777777" w:rsidTr="00437EA3">
        <w:trPr>
          <w:trHeight w:val="20"/>
        </w:trPr>
        <w:tc>
          <w:tcPr>
            <w:tcW w:w="317" w:type="dxa"/>
            <w:tcBorders>
              <w:top w:val="single" w:sz="4" w:space="0" w:color="auto"/>
              <w:left w:val="single" w:sz="4" w:space="0" w:color="auto"/>
              <w:bottom w:val="single" w:sz="4" w:space="0" w:color="auto"/>
              <w:right w:val="single" w:sz="4" w:space="0" w:color="auto"/>
            </w:tcBorders>
            <w:shd w:val="clear" w:color="auto" w:fill="auto"/>
            <w:noWrap/>
            <w:hideMark/>
          </w:tcPr>
          <w:p w14:paraId="1B92D332" w14:textId="77777777" w:rsidR="00830C92" w:rsidRPr="0002648A" w:rsidRDefault="00830C92">
            <w:pPr>
              <w:jc w:val="center"/>
              <w:rPr>
                <w:rFonts w:hAnsi="標楷體"/>
                <w:sz w:val="24"/>
              </w:rPr>
            </w:pPr>
            <w:r w:rsidRPr="0002648A">
              <w:rPr>
                <w:rFonts w:hAnsi="標楷體"/>
                <w:sz w:val="24"/>
              </w:rPr>
              <w:t>1</w:t>
            </w:r>
          </w:p>
        </w:tc>
        <w:tc>
          <w:tcPr>
            <w:tcW w:w="3386" w:type="dxa"/>
            <w:tcBorders>
              <w:top w:val="single" w:sz="4" w:space="0" w:color="auto"/>
              <w:left w:val="single" w:sz="4" w:space="0" w:color="auto"/>
              <w:bottom w:val="single" w:sz="4" w:space="0" w:color="auto"/>
              <w:right w:val="single" w:sz="4" w:space="0" w:color="auto"/>
            </w:tcBorders>
            <w:shd w:val="clear" w:color="auto" w:fill="auto"/>
            <w:hideMark/>
          </w:tcPr>
          <w:p w14:paraId="6ABCE8F9" w14:textId="77777777" w:rsidR="00830C92" w:rsidRPr="0002648A" w:rsidRDefault="00830C92">
            <w:pPr>
              <w:jc w:val="left"/>
              <w:rPr>
                <w:rFonts w:hAnsi="標楷體"/>
                <w:sz w:val="24"/>
              </w:rPr>
            </w:pPr>
            <w:r w:rsidRPr="0002648A">
              <w:rPr>
                <w:rFonts w:hAnsi="標楷體" w:hint="eastAsia"/>
                <w:sz w:val="24"/>
              </w:rPr>
              <w:t>職業安全衛生設施規則第</w:t>
            </w:r>
            <w:r w:rsidRPr="0002648A">
              <w:rPr>
                <w:rFonts w:hAnsi="標楷體"/>
                <w:sz w:val="24"/>
              </w:rPr>
              <w:t>043條第1項暨職業安全衛生法第006條第1項</w:t>
            </w:r>
          </w:p>
        </w:tc>
        <w:tc>
          <w:tcPr>
            <w:tcW w:w="5761" w:type="dxa"/>
            <w:tcBorders>
              <w:top w:val="single" w:sz="4" w:space="0" w:color="auto"/>
              <w:left w:val="single" w:sz="4" w:space="0" w:color="auto"/>
              <w:bottom w:val="single" w:sz="4" w:space="0" w:color="auto"/>
              <w:right w:val="single" w:sz="4" w:space="0" w:color="auto"/>
            </w:tcBorders>
            <w:shd w:val="clear" w:color="auto" w:fill="auto"/>
            <w:hideMark/>
          </w:tcPr>
          <w:p w14:paraId="6C42810E" w14:textId="77777777" w:rsidR="00830C92" w:rsidRPr="0002648A" w:rsidRDefault="00830C92">
            <w:pPr>
              <w:rPr>
                <w:rFonts w:hAnsi="標楷體" w:cs="新細明體"/>
                <w:sz w:val="24"/>
              </w:rPr>
            </w:pPr>
            <w:r w:rsidRPr="0002648A">
              <w:rPr>
                <w:rFonts w:hAnsi="標楷體" w:hint="eastAsia"/>
                <w:sz w:val="24"/>
              </w:rPr>
              <w:t>雇主對於機械之原動機、轉軸、齒輪、帶輪、飛輪、傳動輪、傳動帶等有危害勞工之虞之部分，</w:t>
            </w:r>
            <w:r w:rsidRPr="0002648A">
              <w:rPr>
                <w:rFonts w:hAnsi="標楷體" w:hint="eastAsia"/>
                <w:sz w:val="24"/>
                <w:u w:val="single"/>
              </w:rPr>
              <w:t>應有護罩、護圍、套胴、跨橋等設備。</w:t>
            </w:r>
          </w:p>
        </w:tc>
      </w:tr>
      <w:tr w:rsidR="0002648A" w:rsidRPr="0002648A" w14:paraId="18757924" w14:textId="77777777" w:rsidTr="00437EA3">
        <w:trPr>
          <w:trHeight w:val="20"/>
        </w:trPr>
        <w:tc>
          <w:tcPr>
            <w:tcW w:w="317" w:type="dxa"/>
            <w:tcBorders>
              <w:top w:val="single" w:sz="4" w:space="0" w:color="auto"/>
              <w:left w:val="single" w:sz="4" w:space="0" w:color="auto"/>
              <w:bottom w:val="single" w:sz="4" w:space="0" w:color="auto"/>
              <w:right w:val="single" w:sz="4" w:space="0" w:color="auto"/>
            </w:tcBorders>
            <w:shd w:val="clear" w:color="auto" w:fill="auto"/>
            <w:noWrap/>
            <w:hideMark/>
          </w:tcPr>
          <w:p w14:paraId="0345E316" w14:textId="77777777" w:rsidR="00830C92" w:rsidRPr="0002648A" w:rsidRDefault="00830C92">
            <w:pPr>
              <w:jc w:val="center"/>
              <w:rPr>
                <w:rFonts w:hAnsi="標楷體"/>
                <w:sz w:val="24"/>
              </w:rPr>
            </w:pPr>
            <w:r w:rsidRPr="0002648A">
              <w:rPr>
                <w:rFonts w:hAnsi="標楷體"/>
                <w:sz w:val="24"/>
              </w:rPr>
              <w:t>2</w:t>
            </w:r>
          </w:p>
        </w:tc>
        <w:tc>
          <w:tcPr>
            <w:tcW w:w="3386" w:type="dxa"/>
            <w:tcBorders>
              <w:top w:val="single" w:sz="4" w:space="0" w:color="auto"/>
              <w:left w:val="single" w:sz="4" w:space="0" w:color="auto"/>
              <w:bottom w:val="single" w:sz="4" w:space="0" w:color="auto"/>
              <w:right w:val="single" w:sz="4" w:space="0" w:color="auto"/>
            </w:tcBorders>
            <w:shd w:val="clear" w:color="auto" w:fill="auto"/>
            <w:hideMark/>
          </w:tcPr>
          <w:p w14:paraId="2B256EE7" w14:textId="77777777" w:rsidR="00830C92" w:rsidRPr="0002648A" w:rsidRDefault="00830C92">
            <w:pPr>
              <w:jc w:val="left"/>
              <w:rPr>
                <w:rFonts w:hAnsi="標楷體"/>
                <w:sz w:val="24"/>
              </w:rPr>
            </w:pPr>
            <w:r w:rsidRPr="0002648A">
              <w:rPr>
                <w:rFonts w:hAnsi="標楷體" w:hint="eastAsia"/>
                <w:sz w:val="24"/>
              </w:rPr>
              <w:t>職業安全衛生設施規則第</w:t>
            </w:r>
            <w:r w:rsidRPr="0002648A">
              <w:rPr>
                <w:rFonts w:hAnsi="標楷體"/>
                <w:sz w:val="24"/>
              </w:rPr>
              <w:t>058條第1項第05款暨職業安全衛生法第006條第1項</w:t>
            </w:r>
          </w:p>
        </w:tc>
        <w:tc>
          <w:tcPr>
            <w:tcW w:w="5761" w:type="dxa"/>
            <w:tcBorders>
              <w:top w:val="single" w:sz="4" w:space="0" w:color="auto"/>
              <w:left w:val="single" w:sz="4" w:space="0" w:color="auto"/>
              <w:bottom w:val="single" w:sz="4" w:space="0" w:color="auto"/>
              <w:right w:val="single" w:sz="4" w:space="0" w:color="auto"/>
            </w:tcBorders>
            <w:shd w:val="clear" w:color="auto" w:fill="auto"/>
            <w:hideMark/>
          </w:tcPr>
          <w:p w14:paraId="561C5854" w14:textId="77777777" w:rsidR="00830C92" w:rsidRPr="0002648A" w:rsidRDefault="00830C92">
            <w:pPr>
              <w:rPr>
                <w:rFonts w:hAnsi="標楷體" w:cs="新細明體"/>
                <w:sz w:val="24"/>
              </w:rPr>
            </w:pPr>
            <w:r w:rsidRPr="0002648A">
              <w:rPr>
                <w:rFonts w:hAnsi="標楷體" w:hint="eastAsia"/>
                <w:sz w:val="24"/>
              </w:rPr>
              <w:t>電腦數值控制或其他自動化機械具有危險之部分應設置護罩、護圍或具有連鎖性能之安全門等設備。</w:t>
            </w:r>
          </w:p>
        </w:tc>
      </w:tr>
      <w:tr w:rsidR="0002648A" w:rsidRPr="0002648A" w14:paraId="62CA7084" w14:textId="77777777" w:rsidTr="00437EA3">
        <w:trPr>
          <w:trHeight w:val="20"/>
        </w:trPr>
        <w:tc>
          <w:tcPr>
            <w:tcW w:w="317" w:type="dxa"/>
            <w:tcBorders>
              <w:top w:val="single" w:sz="4" w:space="0" w:color="auto"/>
              <w:left w:val="single" w:sz="4" w:space="0" w:color="auto"/>
              <w:bottom w:val="single" w:sz="4" w:space="0" w:color="auto"/>
              <w:right w:val="single" w:sz="4" w:space="0" w:color="auto"/>
            </w:tcBorders>
            <w:shd w:val="clear" w:color="auto" w:fill="auto"/>
            <w:noWrap/>
            <w:hideMark/>
          </w:tcPr>
          <w:p w14:paraId="6DB51FC2" w14:textId="77777777" w:rsidR="00830C92" w:rsidRPr="0002648A" w:rsidRDefault="00830C92">
            <w:pPr>
              <w:jc w:val="center"/>
              <w:rPr>
                <w:rFonts w:hAnsi="標楷體"/>
                <w:sz w:val="24"/>
              </w:rPr>
            </w:pPr>
            <w:r w:rsidRPr="0002648A">
              <w:rPr>
                <w:rFonts w:hAnsi="標楷體"/>
                <w:sz w:val="24"/>
              </w:rPr>
              <w:t>3</w:t>
            </w:r>
          </w:p>
        </w:tc>
        <w:tc>
          <w:tcPr>
            <w:tcW w:w="3386" w:type="dxa"/>
            <w:tcBorders>
              <w:top w:val="single" w:sz="4" w:space="0" w:color="auto"/>
              <w:left w:val="single" w:sz="4" w:space="0" w:color="auto"/>
              <w:bottom w:val="single" w:sz="4" w:space="0" w:color="auto"/>
              <w:right w:val="single" w:sz="4" w:space="0" w:color="auto"/>
            </w:tcBorders>
            <w:shd w:val="clear" w:color="auto" w:fill="auto"/>
            <w:hideMark/>
          </w:tcPr>
          <w:p w14:paraId="589052D5" w14:textId="77777777" w:rsidR="00830C92" w:rsidRPr="0002648A" w:rsidRDefault="00830C92">
            <w:pPr>
              <w:jc w:val="left"/>
              <w:rPr>
                <w:rFonts w:hAnsi="標楷體"/>
                <w:sz w:val="24"/>
              </w:rPr>
            </w:pPr>
            <w:r w:rsidRPr="0002648A">
              <w:rPr>
                <w:rFonts w:hAnsi="標楷體" w:hint="eastAsia"/>
                <w:sz w:val="24"/>
              </w:rPr>
              <w:t>職業安全衛生設施規則第</w:t>
            </w:r>
            <w:r w:rsidRPr="0002648A">
              <w:rPr>
                <w:rFonts w:hAnsi="標楷體"/>
                <w:sz w:val="24"/>
              </w:rPr>
              <w:t>083條暨職業安全衛生法第006條第1項</w:t>
            </w:r>
          </w:p>
        </w:tc>
        <w:tc>
          <w:tcPr>
            <w:tcW w:w="5761" w:type="dxa"/>
            <w:tcBorders>
              <w:top w:val="single" w:sz="4" w:space="0" w:color="auto"/>
              <w:left w:val="single" w:sz="4" w:space="0" w:color="auto"/>
              <w:bottom w:val="single" w:sz="4" w:space="0" w:color="auto"/>
              <w:right w:val="single" w:sz="4" w:space="0" w:color="auto"/>
            </w:tcBorders>
            <w:shd w:val="clear" w:color="auto" w:fill="auto"/>
            <w:hideMark/>
          </w:tcPr>
          <w:p w14:paraId="33C68AE0" w14:textId="77777777" w:rsidR="00830C92" w:rsidRPr="0002648A" w:rsidRDefault="00830C92">
            <w:pPr>
              <w:rPr>
                <w:rFonts w:hAnsi="標楷體" w:cs="新細明體"/>
                <w:sz w:val="24"/>
              </w:rPr>
            </w:pPr>
            <w:r w:rsidRPr="0002648A">
              <w:rPr>
                <w:rFonts w:hAnsi="標楷體" w:hint="eastAsia"/>
                <w:sz w:val="24"/>
              </w:rPr>
              <w:t>雇主對於扇風機之葉片，</w:t>
            </w:r>
            <w:r w:rsidRPr="0002648A">
              <w:rPr>
                <w:rFonts w:hAnsi="標楷體" w:hint="eastAsia"/>
                <w:sz w:val="24"/>
                <w:u w:val="single"/>
              </w:rPr>
              <w:t>有危害勞工之虞者，應設護網或護圍等設備。</w:t>
            </w:r>
          </w:p>
        </w:tc>
      </w:tr>
      <w:tr w:rsidR="0002648A" w:rsidRPr="0002648A" w14:paraId="46408346" w14:textId="77777777" w:rsidTr="00437EA3">
        <w:trPr>
          <w:trHeight w:val="20"/>
        </w:trPr>
        <w:tc>
          <w:tcPr>
            <w:tcW w:w="317" w:type="dxa"/>
            <w:tcBorders>
              <w:top w:val="single" w:sz="4" w:space="0" w:color="auto"/>
              <w:left w:val="single" w:sz="4" w:space="0" w:color="auto"/>
              <w:bottom w:val="single" w:sz="4" w:space="0" w:color="auto"/>
              <w:right w:val="single" w:sz="4" w:space="0" w:color="auto"/>
            </w:tcBorders>
            <w:shd w:val="clear" w:color="auto" w:fill="auto"/>
            <w:noWrap/>
            <w:hideMark/>
          </w:tcPr>
          <w:p w14:paraId="0B4B5A30" w14:textId="77777777" w:rsidR="00830C92" w:rsidRPr="0002648A" w:rsidRDefault="00830C92">
            <w:pPr>
              <w:jc w:val="center"/>
              <w:rPr>
                <w:rFonts w:hAnsi="標楷體"/>
                <w:sz w:val="24"/>
              </w:rPr>
            </w:pPr>
            <w:r w:rsidRPr="0002648A">
              <w:rPr>
                <w:rFonts w:hAnsi="標楷體"/>
                <w:sz w:val="24"/>
              </w:rPr>
              <w:t>4</w:t>
            </w:r>
          </w:p>
        </w:tc>
        <w:tc>
          <w:tcPr>
            <w:tcW w:w="3386" w:type="dxa"/>
            <w:tcBorders>
              <w:top w:val="single" w:sz="4" w:space="0" w:color="auto"/>
              <w:left w:val="single" w:sz="4" w:space="0" w:color="auto"/>
              <w:bottom w:val="single" w:sz="4" w:space="0" w:color="auto"/>
              <w:right w:val="single" w:sz="4" w:space="0" w:color="auto"/>
            </w:tcBorders>
            <w:shd w:val="clear" w:color="auto" w:fill="auto"/>
            <w:hideMark/>
          </w:tcPr>
          <w:p w14:paraId="64CF9BEE" w14:textId="77777777" w:rsidR="00830C92" w:rsidRPr="0002648A" w:rsidRDefault="00830C92">
            <w:pPr>
              <w:jc w:val="left"/>
              <w:rPr>
                <w:rFonts w:hAnsi="標楷體"/>
                <w:sz w:val="24"/>
              </w:rPr>
            </w:pPr>
            <w:r w:rsidRPr="0002648A">
              <w:rPr>
                <w:rFonts w:hAnsi="標楷體" w:hint="eastAsia"/>
                <w:sz w:val="24"/>
              </w:rPr>
              <w:t>職業安全衛生設施規則第</w:t>
            </w:r>
            <w:r w:rsidRPr="0002648A">
              <w:rPr>
                <w:rFonts w:hAnsi="標楷體"/>
                <w:sz w:val="24"/>
              </w:rPr>
              <w:t>106條第1項第04款暨職業安全衛生法第006條第1項</w:t>
            </w:r>
          </w:p>
        </w:tc>
        <w:tc>
          <w:tcPr>
            <w:tcW w:w="5761" w:type="dxa"/>
            <w:tcBorders>
              <w:top w:val="single" w:sz="4" w:space="0" w:color="auto"/>
              <w:left w:val="single" w:sz="4" w:space="0" w:color="auto"/>
              <w:bottom w:val="single" w:sz="4" w:space="0" w:color="auto"/>
              <w:right w:val="single" w:sz="4" w:space="0" w:color="auto"/>
            </w:tcBorders>
            <w:shd w:val="clear" w:color="auto" w:fill="auto"/>
            <w:hideMark/>
          </w:tcPr>
          <w:p w14:paraId="0B9DF805" w14:textId="77777777" w:rsidR="00830C92" w:rsidRPr="0002648A" w:rsidRDefault="00830C92">
            <w:pPr>
              <w:rPr>
                <w:rFonts w:hAnsi="標楷體" w:cs="新細明體"/>
                <w:sz w:val="24"/>
                <w:u w:val="single"/>
              </w:rPr>
            </w:pPr>
            <w:r w:rsidRPr="0002648A">
              <w:rPr>
                <w:rFonts w:hAnsi="標楷體" w:hint="eastAsia"/>
                <w:sz w:val="24"/>
                <w:u w:val="single"/>
              </w:rPr>
              <w:t>使用於儲存高壓氣體之容器，不論盛裝或空容器，應加固定。</w:t>
            </w:r>
          </w:p>
        </w:tc>
      </w:tr>
      <w:tr w:rsidR="0002648A" w:rsidRPr="0002648A" w14:paraId="44B72F85" w14:textId="77777777" w:rsidTr="00437EA3">
        <w:trPr>
          <w:trHeight w:val="20"/>
        </w:trPr>
        <w:tc>
          <w:tcPr>
            <w:tcW w:w="317" w:type="dxa"/>
            <w:tcBorders>
              <w:top w:val="single" w:sz="4" w:space="0" w:color="auto"/>
              <w:left w:val="single" w:sz="4" w:space="0" w:color="auto"/>
              <w:bottom w:val="single" w:sz="4" w:space="0" w:color="auto"/>
              <w:right w:val="single" w:sz="4" w:space="0" w:color="auto"/>
            </w:tcBorders>
            <w:shd w:val="clear" w:color="auto" w:fill="auto"/>
            <w:noWrap/>
            <w:hideMark/>
          </w:tcPr>
          <w:p w14:paraId="33F8FBC2" w14:textId="77777777" w:rsidR="00830C92" w:rsidRPr="0002648A" w:rsidRDefault="00830C92">
            <w:pPr>
              <w:jc w:val="center"/>
              <w:rPr>
                <w:rFonts w:hAnsi="標楷體"/>
                <w:sz w:val="24"/>
              </w:rPr>
            </w:pPr>
            <w:r w:rsidRPr="0002648A">
              <w:rPr>
                <w:rFonts w:hAnsi="標楷體"/>
                <w:sz w:val="24"/>
              </w:rPr>
              <w:t>5</w:t>
            </w:r>
          </w:p>
        </w:tc>
        <w:tc>
          <w:tcPr>
            <w:tcW w:w="3386" w:type="dxa"/>
            <w:tcBorders>
              <w:top w:val="single" w:sz="4" w:space="0" w:color="auto"/>
              <w:left w:val="single" w:sz="4" w:space="0" w:color="auto"/>
              <w:bottom w:val="single" w:sz="4" w:space="0" w:color="auto"/>
              <w:right w:val="single" w:sz="4" w:space="0" w:color="auto"/>
            </w:tcBorders>
            <w:shd w:val="clear" w:color="auto" w:fill="auto"/>
            <w:hideMark/>
          </w:tcPr>
          <w:p w14:paraId="71DF0775" w14:textId="77777777" w:rsidR="00830C92" w:rsidRPr="0002648A" w:rsidRDefault="00830C92">
            <w:pPr>
              <w:jc w:val="left"/>
              <w:rPr>
                <w:rFonts w:hAnsi="標楷體"/>
                <w:sz w:val="24"/>
              </w:rPr>
            </w:pPr>
            <w:r w:rsidRPr="0002648A">
              <w:rPr>
                <w:rFonts w:hAnsi="標楷體" w:hint="eastAsia"/>
                <w:sz w:val="24"/>
              </w:rPr>
              <w:t>機械設備器具安全標準第</w:t>
            </w:r>
            <w:r w:rsidRPr="0002648A">
              <w:rPr>
                <w:rFonts w:hAnsi="標楷體"/>
                <w:sz w:val="24"/>
              </w:rPr>
              <w:t>004條第1項暨職業安全衛生法第006條第1項</w:t>
            </w:r>
          </w:p>
        </w:tc>
        <w:tc>
          <w:tcPr>
            <w:tcW w:w="5761" w:type="dxa"/>
            <w:tcBorders>
              <w:top w:val="single" w:sz="4" w:space="0" w:color="auto"/>
              <w:left w:val="single" w:sz="4" w:space="0" w:color="auto"/>
              <w:bottom w:val="single" w:sz="4" w:space="0" w:color="auto"/>
              <w:right w:val="single" w:sz="4" w:space="0" w:color="auto"/>
            </w:tcBorders>
            <w:shd w:val="clear" w:color="auto" w:fill="auto"/>
            <w:hideMark/>
          </w:tcPr>
          <w:p w14:paraId="142E065F" w14:textId="77777777" w:rsidR="00830C92" w:rsidRPr="0002648A" w:rsidRDefault="00830C92" w:rsidP="009F6CA3">
            <w:pPr>
              <w:ind w:rightChars="24" w:right="82"/>
              <w:rPr>
                <w:rFonts w:hAnsi="標楷體" w:cs="新細明體"/>
                <w:sz w:val="24"/>
              </w:rPr>
            </w:pPr>
            <w:r w:rsidRPr="0002648A">
              <w:rPr>
                <w:rFonts w:hAnsi="標楷體" w:hint="eastAsia"/>
                <w:sz w:val="24"/>
              </w:rPr>
              <w:t>以動力驅動之衝壓機械及剪斷機械（以下簡稱衝剪機械），</w:t>
            </w:r>
            <w:r w:rsidRPr="0002648A">
              <w:rPr>
                <w:rFonts w:hAnsi="標楷體" w:hint="eastAsia"/>
                <w:sz w:val="24"/>
                <w:u w:val="single"/>
              </w:rPr>
              <w:t>應具有安全護圍、安全模、特定用途之專用衝剪機械或自動衝剪機械（以下簡稱安全護圍等）</w:t>
            </w:r>
            <w:r w:rsidRPr="0002648A">
              <w:rPr>
                <w:rFonts w:hAnsi="標楷體" w:hint="eastAsia"/>
                <w:sz w:val="24"/>
              </w:rPr>
              <w:t>。</w:t>
            </w:r>
          </w:p>
        </w:tc>
      </w:tr>
      <w:tr w:rsidR="0002648A" w:rsidRPr="0002648A" w14:paraId="17DEABF0" w14:textId="77777777" w:rsidTr="00437EA3">
        <w:trPr>
          <w:trHeight w:val="20"/>
        </w:trPr>
        <w:tc>
          <w:tcPr>
            <w:tcW w:w="9464" w:type="dxa"/>
            <w:gridSpan w:val="3"/>
            <w:tcBorders>
              <w:top w:val="single" w:sz="4" w:space="0" w:color="auto"/>
              <w:left w:val="single" w:sz="4" w:space="0" w:color="auto"/>
              <w:bottom w:val="single" w:sz="4" w:space="0" w:color="auto"/>
              <w:right w:val="single" w:sz="4" w:space="0" w:color="auto"/>
            </w:tcBorders>
            <w:shd w:val="clear" w:color="auto" w:fill="auto"/>
            <w:hideMark/>
          </w:tcPr>
          <w:p w14:paraId="42A6E652" w14:textId="77777777" w:rsidR="00830C92" w:rsidRPr="0002648A" w:rsidRDefault="00830C92">
            <w:pPr>
              <w:rPr>
                <w:rFonts w:hAnsi="標楷體"/>
                <w:sz w:val="24"/>
                <w:szCs w:val="24"/>
              </w:rPr>
            </w:pPr>
            <w:r w:rsidRPr="0002648A">
              <w:rPr>
                <w:rFonts w:hAnsi="標楷體" w:hint="eastAsia"/>
                <w:sz w:val="28"/>
              </w:rPr>
              <w:t>二、重要提示事項：</w:t>
            </w:r>
          </w:p>
        </w:tc>
      </w:tr>
      <w:tr w:rsidR="0002648A" w:rsidRPr="0002648A" w14:paraId="6C097197" w14:textId="77777777" w:rsidTr="00437EA3">
        <w:trPr>
          <w:trHeight w:val="20"/>
        </w:trPr>
        <w:tc>
          <w:tcPr>
            <w:tcW w:w="9464" w:type="dxa"/>
            <w:gridSpan w:val="3"/>
            <w:tcBorders>
              <w:top w:val="single" w:sz="4" w:space="0" w:color="auto"/>
              <w:left w:val="single" w:sz="4" w:space="0" w:color="auto"/>
              <w:bottom w:val="single" w:sz="4" w:space="0" w:color="auto"/>
              <w:right w:val="single" w:sz="4" w:space="0" w:color="auto"/>
            </w:tcBorders>
            <w:shd w:val="clear" w:color="auto" w:fill="auto"/>
            <w:hideMark/>
          </w:tcPr>
          <w:p w14:paraId="5476C8FD" w14:textId="77777777" w:rsidR="00830C92" w:rsidRPr="0002648A" w:rsidRDefault="00830C92">
            <w:pPr>
              <w:rPr>
                <w:rFonts w:hAnsi="標楷體"/>
                <w:sz w:val="24"/>
              </w:rPr>
            </w:pPr>
            <w:r w:rsidRPr="0002648A">
              <w:rPr>
                <w:rFonts w:hAnsi="標楷體" w:hint="eastAsia"/>
                <w:sz w:val="24"/>
              </w:rPr>
              <w:t>本次訪查計</w:t>
            </w:r>
            <w:r w:rsidRPr="0002648A">
              <w:rPr>
                <w:rFonts w:hAnsi="標楷體"/>
                <w:sz w:val="24"/>
              </w:rPr>
              <w:t xml:space="preserve"> 5 </w:t>
            </w:r>
            <w:r w:rsidRPr="0002648A">
              <w:rPr>
                <w:rFonts w:hAnsi="標楷體" w:hint="eastAsia"/>
                <w:sz w:val="24"/>
              </w:rPr>
              <w:t>項應改善事項，已當場解說，敬請改善，與其具有相同危害之設施，應一併予以改善，相關事實提示如下：</w:t>
            </w:r>
          </w:p>
        </w:tc>
      </w:tr>
      <w:tr w:rsidR="0002648A" w:rsidRPr="0002648A" w14:paraId="1F0AC62B" w14:textId="77777777" w:rsidTr="00437EA3">
        <w:trPr>
          <w:trHeight w:val="20"/>
        </w:trPr>
        <w:tc>
          <w:tcPr>
            <w:tcW w:w="317" w:type="dxa"/>
            <w:tcBorders>
              <w:top w:val="single" w:sz="4" w:space="0" w:color="auto"/>
              <w:left w:val="single" w:sz="4" w:space="0" w:color="auto"/>
              <w:bottom w:val="single" w:sz="4" w:space="0" w:color="auto"/>
              <w:right w:val="single" w:sz="4" w:space="0" w:color="auto"/>
            </w:tcBorders>
            <w:shd w:val="clear" w:color="auto" w:fill="auto"/>
            <w:hideMark/>
          </w:tcPr>
          <w:p w14:paraId="4157AC56" w14:textId="77777777" w:rsidR="00830C92" w:rsidRPr="0002648A" w:rsidRDefault="00830C92">
            <w:pPr>
              <w:rPr>
                <w:rFonts w:hAnsi="標楷體" w:cs="新細明體"/>
                <w:sz w:val="24"/>
              </w:rPr>
            </w:pPr>
            <w:r w:rsidRPr="0002648A">
              <w:rPr>
                <w:rFonts w:hAnsi="標楷體"/>
                <w:sz w:val="24"/>
              </w:rPr>
              <w:t>1.</w:t>
            </w:r>
          </w:p>
        </w:tc>
        <w:tc>
          <w:tcPr>
            <w:tcW w:w="914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7B2A18" w14:textId="77777777" w:rsidR="00830C92" w:rsidRPr="0002648A" w:rsidRDefault="00830C92">
            <w:pPr>
              <w:rPr>
                <w:rFonts w:hAnsi="標楷體"/>
                <w:sz w:val="24"/>
              </w:rPr>
            </w:pPr>
            <w:r w:rsidRPr="0002648A">
              <w:rPr>
                <w:rFonts w:hAnsi="標楷體" w:hint="eastAsia"/>
                <w:sz w:val="24"/>
              </w:rPr>
              <w:t>對於砂紙機之轉軸未設置護罩等安全設備，</w:t>
            </w:r>
            <w:r w:rsidRPr="0002648A">
              <w:rPr>
                <w:rFonts w:hAnsi="標楷體" w:hint="eastAsia"/>
                <w:sz w:val="24"/>
                <w:u w:val="single"/>
              </w:rPr>
              <w:t>致勞工有被捲及被夾之虞。</w:t>
            </w:r>
          </w:p>
        </w:tc>
      </w:tr>
      <w:tr w:rsidR="0002648A" w:rsidRPr="0002648A" w14:paraId="5B5D1A0B" w14:textId="77777777" w:rsidTr="00437EA3">
        <w:trPr>
          <w:trHeight w:val="20"/>
        </w:trPr>
        <w:tc>
          <w:tcPr>
            <w:tcW w:w="317" w:type="dxa"/>
            <w:tcBorders>
              <w:top w:val="single" w:sz="4" w:space="0" w:color="auto"/>
              <w:left w:val="single" w:sz="4" w:space="0" w:color="auto"/>
              <w:bottom w:val="single" w:sz="4" w:space="0" w:color="auto"/>
              <w:right w:val="single" w:sz="4" w:space="0" w:color="auto"/>
            </w:tcBorders>
            <w:shd w:val="clear" w:color="auto" w:fill="auto"/>
            <w:hideMark/>
          </w:tcPr>
          <w:p w14:paraId="7B61253A" w14:textId="77777777" w:rsidR="00830C92" w:rsidRPr="0002648A" w:rsidRDefault="00830C92">
            <w:pPr>
              <w:rPr>
                <w:rFonts w:hAnsi="標楷體" w:cs="新細明體"/>
                <w:sz w:val="24"/>
              </w:rPr>
            </w:pPr>
            <w:r w:rsidRPr="0002648A">
              <w:rPr>
                <w:rFonts w:hAnsi="標楷體"/>
                <w:sz w:val="24"/>
              </w:rPr>
              <w:t>2.</w:t>
            </w:r>
          </w:p>
        </w:tc>
        <w:tc>
          <w:tcPr>
            <w:tcW w:w="914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DE1875" w14:textId="77777777" w:rsidR="00830C92" w:rsidRPr="0002648A" w:rsidRDefault="00830C92">
            <w:pPr>
              <w:rPr>
                <w:rFonts w:hAnsi="標楷體"/>
                <w:sz w:val="24"/>
              </w:rPr>
            </w:pPr>
            <w:r w:rsidRPr="0002648A">
              <w:rPr>
                <w:rFonts w:hAnsi="標楷體" w:hint="eastAsia"/>
                <w:sz w:val="24"/>
              </w:rPr>
              <w:t>對於電腦數值控制</w:t>
            </w:r>
            <w:r w:rsidRPr="0002648A">
              <w:rPr>
                <w:rFonts w:hAnsi="標楷體"/>
                <w:sz w:val="24"/>
              </w:rPr>
              <w:t>(CNC)機臺未設置具有連鎖性能之安全門。</w:t>
            </w:r>
          </w:p>
        </w:tc>
      </w:tr>
      <w:tr w:rsidR="0002648A" w:rsidRPr="0002648A" w14:paraId="24EA3E83" w14:textId="77777777" w:rsidTr="00437EA3">
        <w:trPr>
          <w:trHeight w:val="20"/>
        </w:trPr>
        <w:tc>
          <w:tcPr>
            <w:tcW w:w="317" w:type="dxa"/>
            <w:tcBorders>
              <w:top w:val="single" w:sz="4" w:space="0" w:color="auto"/>
              <w:left w:val="single" w:sz="4" w:space="0" w:color="auto"/>
              <w:bottom w:val="single" w:sz="4" w:space="0" w:color="auto"/>
              <w:right w:val="single" w:sz="4" w:space="0" w:color="auto"/>
            </w:tcBorders>
            <w:shd w:val="clear" w:color="auto" w:fill="auto"/>
            <w:hideMark/>
          </w:tcPr>
          <w:p w14:paraId="1DBCF429" w14:textId="77777777" w:rsidR="00830C92" w:rsidRPr="0002648A" w:rsidRDefault="00830C92">
            <w:pPr>
              <w:rPr>
                <w:rFonts w:hAnsi="標楷體" w:cs="新細明體"/>
                <w:sz w:val="24"/>
              </w:rPr>
            </w:pPr>
            <w:r w:rsidRPr="0002648A">
              <w:rPr>
                <w:rFonts w:hAnsi="標楷體"/>
                <w:sz w:val="24"/>
              </w:rPr>
              <w:t>3.</w:t>
            </w:r>
          </w:p>
        </w:tc>
        <w:tc>
          <w:tcPr>
            <w:tcW w:w="914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EF8C67" w14:textId="77777777" w:rsidR="00830C92" w:rsidRPr="0002648A" w:rsidRDefault="00830C92">
            <w:pPr>
              <w:rPr>
                <w:rFonts w:hAnsi="標楷體"/>
                <w:sz w:val="24"/>
              </w:rPr>
            </w:pPr>
            <w:r w:rsidRPr="0002648A">
              <w:rPr>
                <w:rFonts w:hAnsi="標楷體" w:hint="eastAsia"/>
                <w:sz w:val="24"/>
              </w:rPr>
              <w:t>對於扇風機葉片未設護網或護圍等設備，</w:t>
            </w:r>
            <w:r w:rsidRPr="0002648A">
              <w:rPr>
                <w:rFonts w:hAnsi="標楷體" w:hint="eastAsia"/>
                <w:sz w:val="24"/>
                <w:u w:val="single"/>
              </w:rPr>
              <w:t>致有危害勞工之虞。</w:t>
            </w:r>
          </w:p>
        </w:tc>
      </w:tr>
      <w:tr w:rsidR="0002648A" w:rsidRPr="0002648A" w14:paraId="20B71A39" w14:textId="77777777" w:rsidTr="00437EA3">
        <w:trPr>
          <w:trHeight w:val="20"/>
        </w:trPr>
        <w:tc>
          <w:tcPr>
            <w:tcW w:w="317" w:type="dxa"/>
            <w:tcBorders>
              <w:top w:val="single" w:sz="4" w:space="0" w:color="auto"/>
              <w:left w:val="single" w:sz="4" w:space="0" w:color="auto"/>
              <w:bottom w:val="single" w:sz="4" w:space="0" w:color="auto"/>
              <w:right w:val="single" w:sz="4" w:space="0" w:color="auto"/>
            </w:tcBorders>
            <w:shd w:val="clear" w:color="auto" w:fill="auto"/>
            <w:hideMark/>
          </w:tcPr>
          <w:p w14:paraId="496CDB11" w14:textId="77777777" w:rsidR="00830C92" w:rsidRPr="0002648A" w:rsidRDefault="00830C92">
            <w:pPr>
              <w:rPr>
                <w:rFonts w:hAnsi="標楷體" w:cs="新細明體"/>
                <w:sz w:val="24"/>
              </w:rPr>
            </w:pPr>
            <w:r w:rsidRPr="0002648A">
              <w:rPr>
                <w:rFonts w:hAnsi="標楷體"/>
                <w:sz w:val="24"/>
              </w:rPr>
              <w:t>4.</w:t>
            </w:r>
          </w:p>
        </w:tc>
        <w:tc>
          <w:tcPr>
            <w:tcW w:w="914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1CECD8" w14:textId="77777777" w:rsidR="00830C92" w:rsidRPr="0002648A" w:rsidRDefault="00830C92">
            <w:pPr>
              <w:rPr>
                <w:rFonts w:hAnsi="標楷體"/>
                <w:sz w:val="24"/>
              </w:rPr>
            </w:pPr>
            <w:r w:rsidRPr="0002648A">
              <w:rPr>
                <w:rFonts w:hAnsi="標楷體" w:hint="eastAsia"/>
                <w:sz w:val="24"/>
              </w:rPr>
              <w:t>對於瓦斯鋼瓶使用時未予固定。</w:t>
            </w:r>
          </w:p>
        </w:tc>
      </w:tr>
      <w:tr w:rsidR="0002648A" w:rsidRPr="0002648A" w14:paraId="6CD7A9A2" w14:textId="77777777" w:rsidTr="00437EA3">
        <w:trPr>
          <w:trHeight w:val="20"/>
        </w:trPr>
        <w:tc>
          <w:tcPr>
            <w:tcW w:w="317" w:type="dxa"/>
            <w:tcBorders>
              <w:top w:val="single" w:sz="4" w:space="0" w:color="auto"/>
              <w:left w:val="single" w:sz="4" w:space="0" w:color="auto"/>
              <w:bottom w:val="single" w:sz="4" w:space="0" w:color="auto"/>
              <w:right w:val="single" w:sz="4" w:space="0" w:color="auto"/>
            </w:tcBorders>
            <w:shd w:val="clear" w:color="auto" w:fill="auto"/>
            <w:hideMark/>
          </w:tcPr>
          <w:p w14:paraId="2B75CB02" w14:textId="77777777" w:rsidR="00830C92" w:rsidRPr="0002648A" w:rsidRDefault="00830C92">
            <w:pPr>
              <w:rPr>
                <w:rFonts w:hAnsi="標楷體" w:cs="新細明體"/>
                <w:sz w:val="24"/>
              </w:rPr>
            </w:pPr>
            <w:r w:rsidRPr="0002648A">
              <w:rPr>
                <w:rFonts w:hAnsi="標楷體"/>
                <w:sz w:val="24"/>
              </w:rPr>
              <w:t>5.</w:t>
            </w:r>
          </w:p>
        </w:tc>
        <w:tc>
          <w:tcPr>
            <w:tcW w:w="914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F9DE72" w14:textId="77777777" w:rsidR="00830C92" w:rsidRPr="0002648A" w:rsidRDefault="00830C92">
            <w:pPr>
              <w:rPr>
                <w:rFonts w:hAnsi="標楷體"/>
                <w:sz w:val="24"/>
              </w:rPr>
            </w:pPr>
            <w:r w:rsidRPr="0002648A">
              <w:rPr>
                <w:rFonts w:hAnsi="標楷體" w:hint="eastAsia"/>
                <w:sz w:val="24"/>
              </w:rPr>
              <w:t>衝床未設置安全護圍</w:t>
            </w:r>
            <w:r w:rsidRPr="0002648A">
              <w:rPr>
                <w:rFonts w:hAnsi="標楷體"/>
                <w:sz w:val="24"/>
              </w:rPr>
              <w:t>(前方、側面、後方)，</w:t>
            </w:r>
            <w:r w:rsidRPr="0002648A">
              <w:rPr>
                <w:rFonts w:hAnsi="標楷體" w:hint="eastAsia"/>
                <w:sz w:val="24"/>
                <w:u w:val="single"/>
              </w:rPr>
              <w:t>致勞工有被夾之虞。</w:t>
            </w:r>
          </w:p>
        </w:tc>
      </w:tr>
    </w:tbl>
    <w:p w14:paraId="68561253" w14:textId="64AF2E58" w:rsidR="00AF1939" w:rsidRPr="0002648A" w:rsidRDefault="00AF1939" w:rsidP="00AF1939">
      <w:pPr>
        <w:pStyle w:val="4"/>
        <w:numPr>
          <w:ilvl w:val="0"/>
          <w:numId w:val="0"/>
        </w:numPr>
        <w:rPr>
          <w:sz w:val="24"/>
        </w:rPr>
      </w:pPr>
      <w:r w:rsidRPr="0002648A">
        <w:rPr>
          <w:rFonts w:hint="eastAsia"/>
          <w:sz w:val="24"/>
        </w:rPr>
        <w:t>資料來源：桃園市政府勞動檢查處</w:t>
      </w:r>
      <w:r w:rsidR="00604615" w:rsidRPr="0002648A">
        <w:rPr>
          <w:rFonts w:hint="eastAsia"/>
          <w:sz w:val="24"/>
        </w:rPr>
        <w:t>。</w:t>
      </w:r>
    </w:p>
    <w:p w14:paraId="05540DD0" w14:textId="77777777" w:rsidR="003C54A1" w:rsidRPr="0002648A" w:rsidRDefault="003C54A1" w:rsidP="00AF1939">
      <w:pPr>
        <w:pStyle w:val="4"/>
        <w:numPr>
          <w:ilvl w:val="0"/>
          <w:numId w:val="0"/>
        </w:numPr>
        <w:rPr>
          <w:sz w:val="28"/>
        </w:rPr>
      </w:pPr>
    </w:p>
    <w:p w14:paraId="3F993C52" w14:textId="141018C9" w:rsidR="00437EA3" w:rsidRPr="0002648A" w:rsidRDefault="00437EA3" w:rsidP="00972AEB">
      <w:pPr>
        <w:pStyle w:val="4"/>
      </w:pPr>
      <w:r w:rsidRPr="0002648A">
        <w:rPr>
          <w:rFonts w:hint="eastAsia"/>
        </w:rPr>
        <w:t>此外，本院前調查報告</w:t>
      </w:r>
      <w:r w:rsidR="00293014" w:rsidRPr="0002648A">
        <w:rPr>
          <w:rStyle w:val="aff4"/>
        </w:rPr>
        <w:footnoteReference w:id="49"/>
      </w:r>
      <w:r w:rsidR="00293014" w:rsidRPr="0002648A">
        <w:rPr>
          <w:rFonts w:hint="eastAsia"/>
        </w:rPr>
        <w:t>已</w:t>
      </w:r>
      <w:r w:rsidRPr="0002648A">
        <w:rPr>
          <w:rFonts w:hint="eastAsia"/>
        </w:rPr>
        <w:t>提出缺乏有效職災通報機制的相關意見：「雇主於工作場所發生職業災害時有採取必要措施之義務，如為</w:t>
      </w:r>
      <w:r w:rsidR="00CA4366" w:rsidRPr="0002648A">
        <w:rPr>
          <w:rFonts w:hint="eastAsia"/>
        </w:rPr>
        <w:t>『</w:t>
      </w:r>
      <w:r w:rsidRPr="0002648A">
        <w:rPr>
          <w:rFonts w:hint="eastAsia"/>
        </w:rPr>
        <w:t>1死、3傷、</w:t>
      </w:r>
      <w:r w:rsidRPr="0002648A">
        <w:rPr>
          <w:rFonts w:hint="eastAsia"/>
        </w:rPr>
        <w:lastRenderedPageBreak/>
        <w:t>1住院</w:t>
      </w:r>
      <w:r w:rsidR="00CA4366" w:rsidRPr="0002648A">
        <w:rPr>
          <w:rFonts w:hint="eastAsia"/>
        </w:rPr>
        <w:t>』</w:t>
      </w:r>
      <w:r w:rsidRPr="0002648A">
        <w:rPr>
          <w:rFonts w:hint="eastAsia"/>
        </w:rPr>
        <w:t>之職業災害，應通報勞動檢查機構，勞動檢查機構並應對發生死亡或重傷之災害派員檢查；然而實務上，發生職災未依職安法第37條</w:t>
      </w:r>
      <w:r w:rsidRPr="0002648A">
        <w:rPr>
          <w:rStyle w:val="aff4"/>
        </w:rPr>
        <w:footnoteReference w:id="50"/>
      </w:r>
      <w:r w:rsidRPr="0002648A">
        <w:rPr>
          <w:rFonts w:hint="eastAsia"/>
        </w:rPr>
        <w:t>規定通報及第38條規定</w:t>
      </w:r>
      <w:r w:rsidRPr="0002648A">
        <w:rPr>
          <w:rStyle w:val="aff4"/>
        </w:rPr>
        <w:footnoteReference w:id="51"/>
      </w:r>
      <w:r w:rsidRPr="0002648A">
        <w:rPr>
          <w:rFonts w:hint="eastAsia"/>
        </w:rPr>
        <w:t>統計的情形十分普遍。職災通報系統失靈原因包括雇主為了逃避責任，或擔心被勞檢而被處分停工或罰鍰，所以隱匿不予通報，及現行規定對於小傷小害並不需要通報等。」</w:t>
      </w:r>
    </w:p>
    <w:p w14:paraId="74ABE4C3" w14:textId="77777777" w:rsidR="005C2878" w:rsidRPr="0002648A" w:rsidRDefault="005C2878" w:rsidP="008B3134">
      <w:pPr>
        <w:pStyle w:val="3"/>
      </w:pPr>
      <w:r w:rsidRPr="0002648A">
        <w:rPr>
          <w:rFonts w:hint="eastAsia"/>
        </w:rPr>
        <w:t>移工一旦發生職災失能事件，仲介未能協助</w:t>
      </w:r>
      <w:r w:rsidR="00972AEB" w:rsidRPr="0002648A">
        <w:rPr>
          <w:rFonts w:hint="eastAsia"/>
        </w:rPr>
        <w:t>移工</w:t>
      </w:r>
      <w:r w:rsidRPr="0002648A">
        <w:rPr>
          <w:rFonts w:hint="eastAsia"/>
        </w:rPr>
        <w:t>爭取申辦法定權益，甚或促使失能移工終止契約，儘速返國：</w:t>
      </w:r>
    </w:p>
    <w:p w14:paraId="0173F7EB" w14:textId="230C8E1B" w:rsidR="000628DC" w:rsidRPr="0002648A" w:rsidRDefault="005C2878" w:rsidP="005C2878">
      <w:pPr>
        <w:pStyle w:val="4"/>
      </w:pPr>
      <w:r w:rsidRPr="0002648A">
        <w:rPr>
          <w:rFonts w:hint="eastAsia"/>
        </w:rPr>
        <w:t>本院訪談職災移工</w:t>
      </w:r>
      <w:r w:rsidR="000628DC" w:rsidRPr="0002648A">
        <w:rPr>
          <w:rFonts w:hint="eastAsia"/>
        </w:rPr>
        <w:t>發現許多仲介未</w:t>
      </w:r>
      <w:r w:rsidR="00972AEB" w:rsidRPr="0002648A">
        <w:rPr>
          <w:rFonts w:hint="eastAsia"/>
        </w:rPr>
        <w:t>能有效</w:t>
      </w:r>
      <w:r w:rsidR="000628DC" w:rsidRPr="0002648A">
        <w:rPr>
          <w:rFonts w:hint="eastAsia"/>
        </w:rPr>
        <w:t>協助職災失能移工：</w:t>
      </w:r>
    </w:p>
    <w:p w14:paraId="58FA9536" w14:textId="67CF524B" w:rsidR="00FB4E1B" w:rsidRPr="0002648A" w:rsidRDefault="00CA4366" w:rsidP="000628DC">
      <w:pPr>
        <w:pStyle w:val="5"/>
        <w:rPr>
          <w:i/>
          <w:sz w:val="28"/>
        </w:rPr>
      </w:pPr>
      <w:r w:rsidRPr="0002648A">
        <w:rPr>
          <w:rFonts w:hint="eastAsia"/>
          <w:i/>
          <w:sz w:val="28"/>
        </w:rPr>
        <w:t>「</w:t>
      </w:r>
      <w:r w:rsidR="00FB4E1B" w:rsidRPr="0002648A">
        <w:rPr>
          <w:rFonts w:hint="eastAsia"/>
          <w:i/>
          <w:sz w:val="28"/>
        </w:rPr>
        <w:t>後來安置中心的社工告訴我們，其實黎君的狀況可以申請失能給付，但是他不知道，因為</w:t>
      </w:r>
      <w:r w:rsidR="00FB4E1B" w:rsidRPr="0002648A">
        <w:rPr>
          <w:rFonts w:hint="eastAsia"/>
          <w:i/>
          <w:sz w:val="28"/>
          <w:u w:val="single"/>
        </w:rPr>
        <w:t>當時仲介沒有告訴他失能跟傷病的不同，也沒有做失能、勞動力減損的認定</w:t>
      </w:r>
      <w:r w:rsidR="00FB4E1B" w:rsidRPr="0002648A">
        <w:rPr>
          <w:rFonts w:hint="eastAsia"/>
          <w:i/>
          <w:sz w:val="28"/>
        </w:rPr>
        <w:t>。</w:t>
      </w:r>
      <w:r w:rsidRPr="0002648A">
        <w:rPr>
          <w:rFonts w:hint="eastAsia"/>
          <w:i/>
          <w:sz w:val="28"/>
        </w:rPr>
        <w:t>」</w:t>
      </w:r>
    </w:p>
    <w:p w14:paraId="56C812A2" w14:textId="5FEF05B5" w:rsidR="00604615" w:rsidRPr="0002648A" w:rsidRDefault="00CA4366" w:rsidP="00262F50">
      <w:pPr>
        <w:pStyle w:val="5"/>
      </w:pPr>
      <w:r w:rsidRPr="0002648A">
        <w:rPr>
          <w:rFonts w:hint="eastAsia"/>
          <w:i/>
          <w:sz w:val="28"/>
        </w:rPr>
        <w:t>「</w:t>
      </w:r>
      <w:r w:rsidR="00FB4E1B" w:rsidRPr="0002648A">
        <w:rPr>
          <w:rFonts w:hint="eastAsia"/>
          <w:i/>
          <w:sz w:val="28"/>
        </w:rPr>
        <w:t>談到受傷療養的那些日子，阮君露出痛苦難過的表情，他受傷後，</w:t>
      </w:r>
      <w:r w:rsidR="00FB4E1B" w:rsidRPr="0002648A">
        <w:rPr>
          <w:rFonts w:hint="eastAsia"/>
          <w:i/>
          <w:sz w:val="28"/>
          <w:u w:val="single"/>
        </w:rPr>
        <w:t>仲介拿走了他的手機怕他跟家人聯絡，因為出院後需要療養復健，仲介告訴他老闆不願意讓他繼續住在宿舍養傷，他只好搬到朋友家</w:t>
      </w:r>
      <w:r w:rsidR="00FB4E1B" w:rsidRPr="0002648A">
        <w:rPr>
          <w:rFonts w:hint="eastAsia"/>
          <w:i/>
          <w:sz w:val="28"/>
        </w:rPr>
        <w:t>，想不到被雇主通報他已經逃逸，結果勞健保被終止。他疑惑的問我們，</w:t>
      </w:r>
      <w:r w:rsidR="00FB4E1B" w:rsidRPr="0002648A">
        <w:rPr>
          <w:rFonts w:hint="eastAsia"/>
          <w:i/>
          <w:sz w:val="28"/>
          <w:u w:val="single"/>
        </w:rPr>
        <w:t>為什麼仲介要騙他，他每個月都有繳錢給仲</w:t>
      </w:r>
      <w:r w:rsidR="00FB4E1B" w:rsidRPr="0002648A">
        <w:rPr>
          <w:rFonts w:hint="eastAsia"/>
          <w:i/>
          <w:sz w:val="28"/>
          <w:u w:val="single"/>
        </w:rPr>
        <w:lastRenderedPageBreak/>
        <w:t>介，仲介怎麼只服務雇主，沒有服務他</w:t>
      </w:r>
      <w:r w:rsidR="00FB4E1B" w:rsidRPr="0002648A">
        <w:rPr>
          <w:rFonts w:hint="eastAsia"/>
          <w:i/>
          <w:sz w:val="28"/>
        </w:rPr>
        <w:t>？</w:t>
      </w:r>
      <w:r w:rsidRPr="0002648A">
        <w:rPr>
          <w:rFonts w:hint="eastAsia"/>
          <w:i/>
          <w:sz w:val="28"/>
        </w:rPr>
        <w:t>」</w:t>
      </w:r>
    </w:p>
    <w:p w14:paraId="17E930FE" w14:textId="4FA07F9F" w:rsidR="00D34AA5" w:rsidRPr="0002648A" w:rsidRDefault="00604615" w:rsidP="00FB4E1B">
      <w:pPr>
        <w:pStyle w:val="5"/>
        <w:rPr>
          <w:i/>
          <w:sz w:val="28"/>
          <w:szCs w:val="28"/>
        </w:rPr>
      </w:pPr>
      <w:r w:rsidRPr="0002648A">
        <w:rPr>
          <w:rFonts w:hint="eastAsia"/>
          <w:i/>
          <w:sz w:val="28"/>
        </w:rPr>
        <w:t>「</w:t>
      </w:r>
      <w:r w:rsidR="00D34AA5" w:rsidRPr="0002648A">
        <w:rPr>
          <w:rFonts w:hint="eastAsia"/>
          <w:i/>
          <w:sz w:val="28"/>
          <w:szCs w:val="28"/>
        </w:rPr>
        <w:t>M君無奈地說：</w:t>
      </w:r>
      <w:r w:rsidR="00CA4366" w:rsidRPr="0002648A">
        <w:rPr>
          <w:rFonts w:hint="eastAsia"/>
          <w:i/>
          <w:sz w:val="28"/>
          <w:szCs w:val="28"/>
        </w:rPr>
        <w:t>『</w:t>
      </w:r>
      <w:r w:rsidR="00D34AA5" w:rsidRPr="0002648A">
        <w:rPr>
          <w:rFonts w:hint="eastAsia"/>
          <w:i/>
          <w:sz w:val="28"/>
          <w:szCs w:val="28"/>
        </w:rPr>
        <w:t>我希望有2個月的薪資當和解金</w:t>
      </w:r>
      <w:r w:rsidR="00BA1743" w:rsidRPr="0002648A">
        <w:rPr>
          <w:rFonts w:hint="eastAsia"/>
          <w:i/>
          <w:sz w:val="28"/>
          <w:szCs w:val="28"/>
        </w:rPr>
        <w:t>(指職災後向雇主索</w:t>
      </w:r>
      <w:r w:rsidR="008E7ECC" w:rsidRPr="0002648A">
        <w:rPr>
          <w:rFonts w:hint="eastAsia"/>
          <w:i/>
          <w:sz w:val="28"/>
          <w:szCs w:val="28"/>
        </w:rPr>
        <w:t>賠</w:t>
      </w:r>
      <w:r w:rsidR="00936951" w:rsidRPr="0002648A">
        <w:rPr>
          <w:rFonts w:hint="eastAsia"/>
          <w:i/>
          <w:sz w:val="28"/>
          <w:szCs w:val="28"/>
        </w:rPr>
        <w:t>的</w:t>
      </w:r>
      <w:r w:rsidR="00BA1743" w:rsidRPr="0002648A">
        <w:rPr>
          <w:rFonts w:hint="eastAsia"/>
          <w:i/>
          <w:sz w:val="28"/>
          <w:szCs w:val="28"/>
        </w:rPr>
        <w:t>和解金)</w:t>
      </w:r>
      <w:r w:rsidR="00D34AA5" w:rsidRPr="0002648A">
        <w:rPr>
          <w:rFonts w:hint="eastAsia"/>
          <w:i/>
          <w:sz w:val="28"/>
          <w:szCs w:val="28"/>
        </w:rPr>
        <w:t>，但是老闆不肯答應，而且認為是我自己操作不小心才受傷的，老闆還跟仲介聯合，最後給我一份﹝警告書﹞，上面寫著：〔未依安全教育訓練操作〕，然後要我簽名，如果收到3次警告書就要遣返回國。</w:t>
      </w:r>
      <w:r w:rsidR="00CA4366" w:rsidRPr="0002648A">
        <w:rPr>
          <w:rFonts w:hint="eastAsia"/>
          <w:i/>
          <w:sz w:val="28"/>
          <w:szCs w:val="28"/>
        </w:rPr>
        <w:t>』</w:t>
      </w:r>
      <w:r w:rsidR="00BA1743" w:rsidRPr="0002648A">
        <w:rPr>
          <w:i/>
          <w:sz w:val="28"/>
          <w:szCs w:val="28"/>
        </w:rPr>
        <w:t>M</w:t>
      </w:r>
      <w:r w:rsidR="00BA1743" w:rsidRPr="0002648A">
        <w:rPr>
          <w:rFonts w:hint="eastAsia"/>
          <w:i/>
          <w:sz w:val="28"/>
          <w:szCs w:val="28"/>
        </w:rPr>
        <w:t>君</w:t>
      </w:r>
      <w:r w:rsidR="00CA4366" w:rsidRPr="0002648A">
        <w:rPr>
          <w:rFonts w:hint="eastAsia"/>
          <w:i/>
          <w:sz w:val="28"/>
          <w:szCs w:val="28"/>
        </w:rPr>
        <w:t>被迫</w:t>
      </w:r>
      <w:r w:rsidR="00BA1743" w:rsidRPr="0002648A">
        <w:rPr>
          <w:rFonts w:hint="eastAsia"/>
          <w:i/>
          <w:sz w:val="28"/>
          <w:szCs w:val="28"/>
        </w:rPr>
        <w:t>按壓了手印，仲介公司也當見證人簽了名。</w:t>
      </w:r>
      <w:r w:rsidR="00CA4366" w:rsidRPr="0002648A">
        <w:rPr>
          <w:rFonts w:hint="eastAsia"/>
          <w:i/>
          <w:sz w:val="28"/>
          <w:szCs w:val="28"/>
        </w:rPr>
        <w:t>」</w:t>
      </w:r>
    </w:p>
    <w:p w14:paraId="68094009" w14:textId="0A532F50" w:rsidR="00FB4E1B" w:rsidRPr="0002648A" w:rsidRDefault="00FB4E1B" w:rsidP="00FB4E1B">
      <w:pPr>
        <w:pStyle w:val="4"/>
      </w:pPr>
      <w:r w:rsidRPr="0002648A">
        <w:rPr>
          <w:rFonts w:hint="eastAsia"/>
        </w:rPr>
        <w:t>本院諮詢時</w:t>
      </w:r>
      <w:r w:rsidR="00972AEB" w:rsidRPr="0002648A">
        <w:rPr>
          <w:rFonts w:hint="eastAsia"/>
        </w:rPr>
        <w:t>，</w:t>
      </w:r>
      <w:r w:rsidRPr="0002648A">
        <w:rPr>
          <w:rFonts w:hint="eastAsia"/>
        </w:rPr>
        <w:t>諮詢專家</w:t>
      </w:r>
      <w:r w:rsidR="00604615" w:rsidRPr="0002648A">
        <w:rPr>
          <w:rFonts w:hint="eastAsia"/>
        </w:rPr>
        <w:t>也</w:t>
      </w:r>
      <w:r w:rsidRPr="0002648A">
        <w:rPr>
          <w:rFonts w:hint="eastAsia"/>
        </w:rPr>
        <w:t>表示</w:t>
      </w:r>
      <w:r w:rsidR="00D638A6" w:rsidRPr="0002648A">
        <w:rPr>
          <w:rFonts w:hint="eastAsia"/>
        </w:rPr>
        <w:t>看見許多仲介未</w:t>
      </w:r>
      <w:r w:rsidR="00972AEB" w:rsidRPr="0002648A">
        <w:rPr>
          <w:rFonts w:hint="eastAsia"/>
        </w:rPr>
        <w:t>積極</w:t>
      </w:r>
      <w:r w:rsidR="00D638A6" w:rsidRPr="0002648A">
        <w:rPr>
          <w:rFonts w:hint="eastAsia"/>
        </w:rPr>
        <w:t>服務失能移工，移工不知道自己權益、受傷後求助無門：</w:t>
      </w:r>
      <w:r w:rsidR="00D638A6" w:rsidRPr="0002648A">
        <w:t xml:space="preserve"> </w:t>
      </w:r>
    </w:p>
    <w:p w14:paraId="45EA8936" w14:textId="5B4CCBBB" w:rsidR="00185CDC" w:rsidRPr="0002648A" w:rsidRDefault="00185CDC" w:rsidP="00972AEB">
      <w:pPr>
        <w:pStyle w:val="5"/>
      </w:pPr>
      <w:r w:rsidRPr="0002648A">
        <w:rPr>
          <w:rFonts w:hint="eastAsia"/>
        </w:rPr>
        <w:t>政府</w:t>
      </w:r>
      <w:r w:rsidR="00D638A6" w:rsidRPr="0002648A">
        <w:rPr>
          <w:rFonts w:hint="eastAsia"/>
        </w:rPr>
        <w:t>透過仲介告知移工權益</w:t>
      </w:r>
      <w:r w:rsidR="00EA7C96" w:rsidRPr="0002648A">
        <w:rPr>
          <w:rFonts w:hint="eastAsia"/>
        </w:rPr>
        <w:t>傳達效果不佳</w:t>
      </w:r>
      <w:r w:rsidR="00D638A6" w:rsidRPr="0002648A">
        <w:rPr>
          <w:rFonts w:hint="eastAsia"/>
        </w:rPr>
        <w:t>且仲介協助求償效果不彰</w:t>
      </w:r>
      <w:r w:rsidR="00CA4366" w:rsidRPr="0002648A">
        <w:rPr>
          <w:rFonts w:hint="eastAsia"/>
        </w:rPr>
        <w:t>：</w:t>
      </w:r>
      <w:r w:rsidRPr="0002648A">
        <w:rPr>
          <w:rFonts w:hint="eastAsia"/>
        </w:rPr>
        <w:t>「</w:t>
      </w:r>
      <w:r w:rsidRPr="0002648A">
        <w:rPr>
          <w:rFonts w:hint="eastAsia"/>
          <w:u w:val="single"/>
        </w:rPr>
        <w:t>政府為什麼不願意主動告知移工相關權益，不</w:t>
      </w:r>
      <w:r w:rsidRPr="0002648A">
        <w:rPr>
          <w:rFonts w:hAnsi="標楷體" w:hint="eastAsia"/>
          <w:u w:val="single"/>
        </w:rPr>
        <w:t>直接面對職災家屬而是透過仲介來告知相關權益保障</w:t>
      </w:r>
      <w:r w:rsidRPr="0002648A">
        <w:rPr>
          <w:rFonts w:hAnsi="標楷體" w:hint="eastAsia"/>
        </w:rPr>
        <w:t>，</w:t>
      </w:r>
      <w:r w:rsidRPr="0002648A">
        <w:rPr>
          <w:rFonts w:hint="eastAsia"/>
        </w:rPr>
        <w:t>舉例</w:t>
      </w:r>
      <w:r w:rsidRPr="0002648A">
        <w:rPr>
          <w:rFonts w:hAnsi="標楷體" w:hint="eastAsia"/>
        </w:rPr>
        <w:t>○</w:t>
      </w:r>
      <w:r w:rsidRPr="0002648A">
        <w:rPr>
          <w:rFonts w:hint="eastAsia"/>
        </w:rPr>
        <w:t>卡大火事件，此次家屬都已經來臺辦理後事，但是勞工局還是沒有協助告知。</w:t>
      </w:r>
      <w:r w:rsidR="00D638A6" w:rsidRPr="0002648A">
        <w:rPr>
          <w:rFonts w:hint="eastAsia"/>
        </w:rPr>
        <w:t>……</w:t>
      </w:r>
      <w:r w:rsidRPr="0002648A">
        <w:rPr>
          <w:rFonts w:hint="eastAsia"/>
        </w:rPr>
        <w:t>可能仲介來處理</w:t>
      </w:r>
      <w:r w:rsidR="00D638A6" w:rsidRPr="0002648A">
        <w:rPr>
          <w:rFonts w:hint="eastAsia"/>
        </w:rPr>
        <w:t>(指後續賠償)</w:t>
      </w:r>
      <w:r w:rsidRPr="0002648A">
        <w:rPr>
          <w:rFonts w:hint="eastAsia"/>
        </w:rPr>
        <w:t>一個人只能得到100萬賠償金，</w:t>
      </w:r>
      <w:r w:rsidRPr="0002648A">
        <w:t>NGO</w:t>
      </w:r>
      <w:r w:rsidRPr="0002648A">
        <w:rPr>
          <w:rFonts w:hint="eastAsia"/>
        </w:rPr>
        <w:t>處理是300多萬</w:t>
      </w:r>
      <w:r w:rsidR="00D638A6" w:rsidRPr="0002648A">
        <w:rPr>
          <w:rFonts w:hint="eastAsia"/>
        </w:rPr>
        <w:t>……</w:t>
      </w:r>
      <w:r w:rsidRPr="0002648A">
        <w:rPr>
          <w:rFonts w:hint="eastAsia"/>
        </w:rPr>
        <w:t>」</w:t>
      </w:r>
    </w:p>
    <w:p w14:paraId="519EC4B1" w14:textId="77777777" w:rsidR="00185CDC" w:rsidRPr="0002648A" w:rsidRDefault="00185CDC" w:rsidP="00185CDC">
      <w:pPr>
        <w:pStyle w:val="5"/>
        <w:rPr>
          <w:rFonts w:hAnsi="Times New Roman"/>
          <w:szCs w:val="32"/>
        </w:rPr>
      </w:pPr>
      <w:r w:rsidRPr="0002648A">
        <w:rPr>
          <w:rFonts w:hint="eastAsia"/>
          <w:szCs w:val="32"/>
          <w:lang w:val="zh-TW"/>
        </w:rPr>
        <w:t>「我們看到很多情況是</w:t>
      </w:r>
      <w:r w:rsidRPr="0002648A">
        <w:rPr>
          <w:rFonts w:hint="eastAsia"/>
          <w:szCs w:val="32"/>
          <w:u w:val="single"/>
          <w:lang w:val="zh-TW"/>
        </w:rPr>
        <w:t>雇主或仲介將受傷歸咎於勞工自己</w:t>
      </w:r>
      <w:r w:rsidRPr="0002648A">
        <w:rPr>
          <w:rFonts w:hint="eastAsia"/>
          <w:szCs w:val="32"/>
          <w:lang w:val="zh-TW"/>
        </w:rPr>
        <w:t>，例如</w:t>
      </w:r>
      <w:r w:rsidRPr="0002648A">
        <w:rPr>
          <w:rFonts w:hint="eastAsia"/>
          <w:szCs w:val="32"/>
        </w:rPr>
        <w:t>：</w:t>
      </w:r>
      <w:r w:rsidRPr="0002648A">
        <w:rPr>
          <w:rFonts w:hint="eastAsia"/>
          <w:szCs w:val="32"/>
          <w:lang w:val="zh-TW"/>
        </w:rPr>
        <w:t>注意力不集中、操作方法錯誤、不小心等等，甚至還說把勞工把機器用壞要負賠償責任</w:t>
      </w:r>
      <w:r w:rsidR="00D638A6" w:rsidRPr="0002648A">
        <w:rPr>
          <w:rFonts w:hint="eastAsia"/>
          <w:szCs w:val="32"/>
          <w:lang w:val="zh-TW"/>
        </w:rPr>
        <w:t>……。</w:t>
      </w:r>
      <w:r w:rsidRPr="0002648A">
        <w:rPr>
          <w:rFonts w:hint="eastAsia"/>
          <w:szCs w:val="32"/>
        </w:rPr>
        <w:t>」</w:t>
      </w:r>
    </w:p>
    <w:p w14:paraId="52EC9F9A" w14:textId="77777777" w:rsidR="00185CDC" w:rsidRPr="0002648A" w:rsidRDefault="00185CDC" w:rsidP="009F6CA3">
      <w:pPr>
        <w:pStyle w:val="5"/>
      </w:pPr>
      <w:r w:rsidRPr="0002648A">
        <w:rPr>
          <w:rFonts w:hint="eastAsia"/>
        </w:rPr>
        <w:t>「化骨水事件職災死亡移工的親人也在臺灣工作，驗屍當天，</w:t>
      </w:r>
      <w:r w:rsidRPr="0002648A">
        <w:rPr>
          <w:rFonts w:hint="eastAsia"/>
          <w:u w:val="single"/>
        </w:rPr>
        <w:t>仲介甚至阻撓我</w:t>
      </w:r>
      <w:r w:rsidR="00972AEB" w:rsidRPr="0002648A">
        <w:rPr>
          <w:rFonts w:hint="eastAsia"/>
          <w:u w:val="single"/>
        </w:rPr>
        <w:t>(安置單位代表)</w:t>
      </w:r>
      <w:r w:rsidRPr="0002648A">
        <w:rPr>
          <w:rFonts w:hint="eastAsia"/>
          <w:u w:val="single"/>
        </w:rPr>
        <w:t>跟他講話</w:t>
      </w:r>
      <w:r w:rsidRPr="0002648A">
        <w:rPr>
          <w:rFonts w:hint="eastAsia"/>
        </w:rPr>
        <w:t>。語言的隔閡、法律知識的受限、臺灣雇主不會對移工作任何的講習，長期都把所有事情丟給仲介(宿舍、講習等)，移工都只能跟老鳥學。」</w:t>
      </w:r>
    </w:p>
    <w:p w14:paraId="5AB3C6F6" w14:textId="77777777" w:rsidR="00D638A6" w:rsidRPr="0002648A" w:rsidRDefault="00D638A6" w:rsidP="009F6CA3">
      <w:pPr>
        <w:pStyle w:val="5"/>
      </w:pPr>
      <w:r w:rsidRPr="0002648A">
        <w:rPr>
          <w:rFonts w:hint="eastAsia"/>
        </w:rPr>
        <w:t>返國後失能給付及津貼申請困難，仲介未協</w:t>
      </w:r>
      <w:r w:rsidRPr="0002648A">
        <w:rPr>
          <w:rFonts w:hint="eastAsia"/>
        </w:rPr>
        <w:lastRenderedPageBreak/>
        <w:t>助：</w:t>
      </w:r>
    </w:p>
    <w:p w14:paraId="3DE4BA69" w14:textId="45011F33" w:rsidR="00D638A6" w:rsidRPr="0002648A" w:rsidRDefault="00D638A6" w:rsidP="009F6CA3">
      <w:pPr>
        <w:pStyle w:val="6"/>
        <w:rPr>
          <w:lang w:val="zh-TW"/>
        </w:rPr>
      </w:pPr>
      <w:r w:rsidRPr="0002648A">
        <w:rPr>
          <w:rFonts w:hint="eastAsia"/>
        </w:rPr>
        <w:t>「若沒有NGO協助移工很難請領到</w:t>
      </w:r>
      <w:r w:rsidR="00AF1939" w:rsidRPr="0002648A">
        <w:rPr>
          <w:rFonts w:hint="eastAsia"/>
        </w:rPr>
        <w:t>(指失能給付或津貼</w:t>
      </w:r>
      <w:r w:rsidR="00AF1939" w:rsidRPr="0002648A">
        <w:t>)</w:t>
      </w:r>
      <w:r w:rsidRPr="0002648A">
        <w:rPr>
          <w:rFonts w:hint="eastAsia"/>
        </w:rPr>
        <w:t>，有些案例是仲介告訴職災移工要他們先回去，後續</w:t>
      </w:r>
      <w:r w:rsidR="00AF1939" w:rsidRPr="0002648A">
        <w:rPr>
          <w:rFonts w:hint="eastAsia"/>
        </w:rPr>
        <w:t>再</w:t>
      </w:r>
      <w:r w:rsidRPr="0002648A">
        <w:rPr>
          <w:rFonts w:hint="eastAsia"/>
        </w:rPr>
        <w:t>幫他們申請但後續可能不了了之。」</w:t>
      </w:r>
    </w:p>
    <w:p w14:paraId="0AD02F55" w14:textId="4115B3C1" w:rsidR="005C2878" w:rsidRPr="0002648A" w:rsidRDefault="00D638A6" w:rsidP="009F6CA3">
      <w:pPr>
        <w:pStyle w:val="6"/>
        <w:rPr>
          <w:lang w:val="zh-TW"/>
        </w:rPr>
      </w:pPr>
      <w:r w:rsidRPr="0002648A">
        <w:rPr>
          <w:rFonts w:hint="eastAsia"/>
          <w:bCs/>
          <w:lang w:val="zh-TW"/>
        </w:rPr>
        <w:t>「很多仲介會在移工離境前騙他們要幫忙申請相關補助，但其實都沒有，事後也連絡不上仲介。」</w:t>
      </w:r>
    </w:p>
    <w:p w14:paraId="6FB4738B" w14:textId="77777777" w:rsidR="00D638A6" w:rsidRPr="0002648A" w:rsidRDefault="00D638A6" w:rsidP="008B3134">
      <w:pPr>
        <w:pStyle w:val="3"/>
      </w:pPr>
      <w:r w:rsidRPr="0002648A">
        <w:rPr>
          <w:rFonts w:hint="eastAsia"/>
        </w:rPr>
        <w:t>此外，勞政主管機關對於透過司法途徑爭取賠償的移工未積極給予生活、生理、心理的支持，</w:t>
      </w:r>
      <w:r w:rsidR="001E41F3" w:rsidRPr="0002648A">
        <w:rPr>
          <w:rFonts w:hint="eastAsia"/>
        </w:rPr>
        <w:t>也</w:t>
      </w:r>
      <w:r w:rsidRPr="0002648A">
        <w:rPr>
          <w:rFonts w:hint="eastAsia"/>
        </w:rPr>
        <w:t>讓失能移工處境艱難：</w:t>
      </w:r>
    </w:p>
    <w:p w14:paraId="78C18704" w14:textId="1C153EFF" w:rsidR="007C3276" w:rsidRPr="0002648A" w:rsidRDefault="007C3276" w:rsidP="007C3276">
      <w:pPr>
        <w:pStyle w:val="4"/>
        <w:rPr>
          <w:u w:val="single"/>
        </w:rPr>
      </w:pPr>
      <w:r w:rsidRPr="0002648A">
        <w:rPr>
          <w:rFonts w:hint="eastAsia"/>
          <w:u w:val="single"/>
          <w:shd w:val="clear" w:color="auto" w:fill="FFFFFF"/>
        </w:rPr>
        <w:t>現行職業災害補償制度的特質是採無過失責任主義，雇主對於職業災害的發生，不問雇主主觀有無故意過失，皆應負擔補償責任</w:t>
      </w:r>
      <w:r w:rsidRPr="0002648A">
        <w:rPr>
          <w:rFonts w:hint="eastAsia"/>
          <w:shd w:val="clear" w:color="auto" w:fill="FFFFFF"/>
        </w:rPr>
        <w:t>，但若</w:t>
      </w:r>
      <w:r w:rsidRPr="0002648A">
        <w:rPr>
          <w:rFonts w:hint="eastAsia"/>
        </w:rPr>
        <w:t>職業災害如涉</w:t>
      </w:r>
      <w:r w:rsidRPr="0002648A">
        <w:rPr>
          <w:rFonts w:hint="eastAsia"/>
          <w:u w:val="single"/>
        </w:rPr>
        <w:t>損害賠償</w:t>
      </w:r>
      <w:r w:rsidRPr="0002648A">
        <w:rPr>
          <w:rFonts w:hint="eastAsia"/>
        </w:rPr>
        <w:t>事宜，應依</w:t>
      </w:r>
      <w:r w:rsidRPr="0002648A">
        <w:rPr>
          <w:rFonts w:hint="eastAsia"/>
          <w:u w:val="single"/>
        </w:rPr>
        <w:t>民法</w:t>
      </w:r>
      <w:r w:rsidRPr="0002648A">
        <w:rPr>
          <w:rFonts w:hint="eastAsia"/>
        </w:rPr>
        <w:t>相關規定辦理</w:t>
      </w:r>
      <w:r w:rsidR="00495D72" w:rsidRPr="0002648A">
        <w:rPr>
          <w:rFonts w:hint="eastAsia"/>
        </w:rPr>
        <w:t>；</w:t>
      </w:r>
      <w:r w:rsidRPr="0002648A">
        <w:rPr>
          <w:rFonts w:hint="eastAsia"/>
        </w:rPr>
        <w:t>也就是</w:t>
      </w:r>
      <w:r w:rsidR="00495D72" w:rsidRPr="0002648A">
        <w:rPr>
          <w:rFonts w:hint="eastAsia"/>
        </w:rPr>
        <w:t>在</w:t>
      </w:r>
      <w:r w:rsidRPr="0002648A">
        <w:rPr>
          <w:rFonts w:hint="eastAsia"/>
        </w:rPr>
        <w:t>發生職災後，</w:t>
      </w:r>
      <w:r w:rsidR="00495D72" w:rsidRPr="0002648A">
        <w:rPr>
          <w:rFonts w:hint="eastAsia"/>
        </w:rPr>
        <w:t>雇主</w:t>
      </w:r>
      <w:r w:rsidRPr="0002648A">
        <w:rPr>
          <w:rFonts w:hint="eastAsia"/>
        </w:rPr>
        <w:t>依</w:t>
      </w:r>
      <w:r w:rsidRPr="0002648A">
        <w:rPr>
          <w:rFonts w:hint="eastAsia"/>
          <w:shd w:val="clear" w:color="auto" w:fill="FFFFFF"/>
        </w:rPr>
        <w:t>勞動法規規定及透過勞保職災給付補償職災勞工</w:t>
      </w:r>
      <w:r w:rsidR="00495D72" w:rsidRPr="0002648A">
        <w:rPr>
          <w:rFonts w:hint="eastAsia"/>
          <w:shd w:val="clear" w:color="auto" w:fill="FFFFFF"/>
        </w:rPr>
        <w:t>，</w:t>
      </w:r>
      <w:r w:rsidR="00495D72" w:rsidRPr="0002648A">
        <w:rPr>
          <w:rFonts w:hint="eastAsia"/>
          <w:u w:val="single"/>
          <w:shd w:val="clear" w:color="auto" w:fill="FFFFFF"/>
        </w:rPr>
        <w:t>但若</w:t>
      </w:r>
      <w:r w:rsidRPr="0002648A">
        <w:rPr>
          <w:rFonts w:hint="eastAsia"/>
          <w:u w:val="single"/>
        </w:rPr>
        <w:t>雇主</w:t>
      </w:r>
      <w:r w:rsidRPr="0002648A">
        <w:rPr>
          <w:rFonts w:hint="eastAsia"/>
          <w:szCs w:val="32"/>
          <w:u w:val="single"/>
        </w:rPr>
        <w:t>「有過失責任」</w:t>
      </w:r>
      <w:r w:rsidR="00495D72" w:rsidRPr="0002648A">
        <w:rPr>
          <w:rFonts w:hint="eastAsia"/>
          <w:szCs w:val="32"/>
          <w:u w:val="single"/>
        </w:rPr>
        <w:t>部分</w:t>
      </w:r>
      <w:r w:rsidRPr="0002648A">
        <w:rPr>
          <w:rFonts w:hint="eastAsia"/>
          <w:szCs w:val="32"/>
          <w:u w:val="single"/>
        </w:rPr>
        <w:t>，勞工須透過司法途徑向雇主爭取</w:t>
      </w:r>
      <w:r w:rsidR="00D86754" w:rsidRPr="0002648A">
        <w:rPr>
          <w:rFonts w:hint="eastAsia"/>
          <w:u w:val="single"/>
        </w:rPr>
        <w:t>爭取侵權行為的損害賠償</w:t>
      </w:r>
      <w:r w:rsidR="00972AEB" w:rsidRPr="0002648A">
        <w:rPr>
          <w:rFonts w:hint="eastAsia"/>
          <w:u w:val="single"/>
        </w:rPr>
        <w:t>(如永久失能的勞動力減損賠償)</w:t>
      </w:r>
      <w:r w:rsidRPr="0002648A">
        <w:rPr>
          <w:rFonts w:hint="eastAsia"/>
          <w:szCs w:val="32"/>
        </w:rPr>
        <w:t>。</w:t>
      </w:r>
    </w:p>
    <w:p w14:paraId="5DCFA2A0" w14:textId="1892CFDB" w:rsidR="00755D0A" w:rsidRPr="0002648A" w:rsidRDefault="00495D72" w:rsidP="00972AEB">
      <w:pPr>
        <w:pStyle w:val="4"/>
      </w:pPr>
      <w:r w:rsidRPr="0002648A">
        <w:rPr>
          <w:rFonts w:hint="eastAsia"/>
        </w:rPr>
        <w:t>然而，移工不諳語言亦無法律專業背景，</w:t>
      </w:r>
      <w:r w:rsidR="00D86754" w:rsidRPr="0002648A">
        <w:rPr>
          <w:rFonts w:hint="eastAsia"/>
        </w:rPr>
        <w:t>同時面臨工</w:t>
      </w:r>
      <w:r w:rsidR="009055FA" w:rsidRPr="0002648A">
        <w:rPr>
          <w:rFonts w:hint="eastAsia"/>
        </w:rPr>
        <w:t>傷</w:t>
      </w:r>
      <w:r w:rsidR="00D86754" w:rsidRPr="0002648A">
        <w:rPr>
          <w:rFonts w:hint="eastAsia"/>
        </w:rPr>
        <w:t>、經濟拮据、長期訴訟未果的生理心理經濟等多重壓力，</w:t>
      </w:r>
      <w:r w:rsidRPr="0002648A">
        <w:rPr>
          <w:rFonts w:hint="eastAsia"/>
        </w:rPr>
        <w:t>求償之路</w:t>
      </w:r>
      <w:r w:rsidR="00D86754" w:rsidRPr="0002648A">
        <w:rPr>
          <w:rFonts w:hint="eastAsia"/>
        </w:rPr>
        <w:t>自是困難重重</w:t>
      </w:r>
      <w:r w:rsidR="00755D0A" w:rsidRPr="0002648A">
        <w:rPr>
          <w:rFonts w:hint="eastAsia"/>
        </w:rPr>
        <w:t>，</w:t>
      </w:r>
      <w:r w:rsidR="00D86754" w:rsidRPr="0002648A">
        <w:rPr>
          <w:rFonts w:hint="eastAsia"/>
        </w:rPr>
        <w:t>還有部分</w:t>
      </w:r>
      <w:r w:rsidRPr="0002648A">
        <w:rPr>
          <w:rFonts w:hint="eastAsia"/>
        </w:rPr>
        <w:t>雇主為避免賠償，</w:t>
      </w:r>
      <w:r w:rsidR="00D86754" w:rsidRPr="0002648A">
        <w:rPr>
          <w:rFonts w:hint="eastAsia"/>
        </w:rPr>
        <w:t>甚至</w:t>
      </w:r>
      <w:r w:rsidRPr="0002648A">
        <w:rPr>
          <w:rFonts w:hint="eastAsia"/>
        </w:rPr>
        <w:t>有</w:t>
      </w:r>
      <w:r w:rsidR="00D86754" w:rsidRPr="0002648A">
        <w:rPr>
          <w:rFonts w:hint="eastAsia"/>
        </w:rPr>
        <w:t>惡意</w:t>
      </w:r>
      <w:r w:rsidRPr="0002648A">
        <w:rPr>
          <w:rFonts w:hint="eastAsia"/>
        </w:rPr>
        <w:t>脫產、控訴移工</w:t>
      </w:r>
      <w:r w:rsidR="00C70F33" w:rsidRPr="0002648A">
        <w:rPr>
          <w:rFonts w:hint="eastAsia"/>
        </w:rPr>
        <w:t>故意</w:t>
      </w:r>
      <w:r w:rsidRPr="0002648A">
        <w:rPr>
          <w:rFonts w:hint="eastAsia"/>
        </w:rPr>
        <w:t>自</w:t>
      </w:r>
      <w:r w:rsidR="009055FA" w:rsidRPr="0002648A">
        <w:rPr>
          <w:rFonts w:hint="eastAsia"/>
        </w:rPr>
        <w:t>傷</w:t>
      </w:r>
      <w:r w:rsidRPr="0002648A">
        <w:rPr>
          <w:rFonts w:hint="eastAsia"/>
        </w:rPr>
        <w:t>等</w:t>
      </w:r>
      <w:r w:rsidR="00D86754" w:rsidRPr="0002648A">
        <w:rPr>
          <w:rFonts w:hint="eastAsia"/>
        </w:rPr>
        <w:t>不當行為，</w:t>
      </w:r>
      <w:r w:rsidR="00C70F33" w:rsidRPr="0002648A">
        <w:rPr>
          <w:rFonts w:hint="eastAsia"/>
        </w:rPr>
        <w:t>導致</w:t>
      </w:r>
      <w:r w:rsidR="00D86754" w:rsidRPr="0002648A">
        <w:rPr>
          <w:rFonts w:hint="eastAsia"/>
        </w:rPr>
        <w:t>移工最後放棄求償，選擇與雇主和解。雖然侵權賠償的責任歸屬僅存在於勞資兩造之間，</w:t>
      </w:r>
      <w:r w:rsidR="00C70F33" w:rsidRPr="0002648A">
        <w:rPr>
          <w:rFonts w:hint="eastAsia"/>
        </w:rPr>
        <w:t>與政府無關，</w:t>
      </w:r>
      <w:r w:rsidR="00755D0A" w:rsidRPr="0002648A">
        <w:rPr>
          <w:rFonts w:hint="eastAsia"/>
        </w:rPr>
        <w:t>但移工職災</w:t>
      </w:r>
      <w:r w:rsidR="00AF1939" w:rsidRPr="0002648A">
        <w:rPr>
          <w:rFonts w:hint="eastAsia"/>
        </w:rPr>
        <w:t>往往</w:t>
      </w:r>
      <w:r w:rsidR="00C70F33" w:rsidRPr="0002648A">
        <w:rPr>
          <w:rFonts w:hint="eastAsia"/>
        </w:rPr>
        <w:t>也存在</w:t>
      </w:r>
      <w:r w:rsidR="00755D0A" w:rsidRPr="0002648A">
        <w:rPr>
          <w:rFonts w:hint="eastAsia"/>
        </w:rPr>
        <w:t>結構性因素，移工</w:t>
      </w:r>
      <w:r w:rsidR="00D86754" w:rsidRPr="0002648A">
        <w:rPr>
          <w:rFonts w:hint="eastAsia"/>
        </w:rPr>
        <w:t>不僅</w:t>
      </w:r>
      <w:r w:rsidR="00755D0A" w:rsidRPr="0002648A">
        <w:rPr>
          <w:rFonts w:hint="eastAsia"/>
        </w:rPr>
        <w:t>因我國補充性及限業限量</w:t>
      </w:r>
      <w:r w:rsidR="00C70F33" w:rsidRPr="0002648A">
        <w:rPr>
          <w:rFonts w:hint="eastAsia"/>
        </w:rPr>
        <w:t>的</w:t>
      </w:r>
      <w:r w:rsidR="00755D0A" w:rsidRPr="0002648A">
        <w:rPr>
          <w:rFonts w:hint="eastAsia"/>
        </w:rPr>
        <w:t>政策來臺從事</w:t>
      </w:r>
      <w:r w:rsidR="00C70F33" w:rsidRPr="0002648A">
        <w:rPr>
          <w:rFonts w:hint="eastAsia"/>
        </w:rPr>
        <w:t>風險較高</w:t>
      </w:r>
      <w:r w:rsidR="00D86754" w:rsidRPr="0002648A">
        <w:rPr>
          <w:rFonts w:hint="eastAsia"/>
        </w:rPr>
        <w:t>的</w:t>
      </w:r>
      <w:r w:rsidR="00755D0A" w:rsidRPr="0002648A">
        <w:t>3K</w:t>
      </w:r>
      <w:r w:rsidR="00755D0A" w:rsidRPr="0002648A">
        <w:rPr>
          <w:rFonts w:hint="eastAsia"/>
        </w:rPr>
        <w:t>行業，</w:t>
      </w:r>
      <w:r w:rsidR="00D86754" w:rsidRPr="0002648A">
        <w:rPr>
          <w:rFonts w:hint="eastAsia"/>
        </w:rPr>
        <w:t>且高職災率也</w:t>
      </w:r>
      <w:r w:rsidR="009B174D" w:rsidRPr="0002648A">
        <w:rPr>
          <w:rFonts w:hint="eastAsia"/>
        </w:rPr>
        <w:t>肇因於</w:t>
      </w:r>
      <w:r w:rsidR="00D86754" w:rsidRPr="0002648A">
        <w:rPr>
          <w:rFonts w:hint="eastAsia"/>
        </w:rPr>
        <w:t>勞檢覆蓋率不足、職災防範措</w:t>
      </w:r>
      <w:r w:rsidR="00D86754" w:rsidRPr="0002648A">
        <w:rPr>
          <w:rFonts w:hint="eastAsia"/>
        </w:rPr>
        <w:lastRenderedPageBreak/>
        <w:t>施欠缺甚至於未有效推動產業升級使工廠續用老舊設備等各項政府失職的結果，面對移工遭遇職災，政府更應積極給予他們在訴訟期間內生活、生理、心理的支持。</w:t>
      </w:r>
    </w:p>
    <w:p w14:paraId="019ECCEA" w14:textId="5D27AF06" w:rsidR="00755D0A" w:rsidRPr="0002648A" w:rsidRDefault="00755D0A" w:rsidP="008B3134">
      <w:pPr>
        <w:pStyle w:val="4"/>
      </w:pPr>
      <w:r w:rsidRPr="0002648A">
        <w:rPr>
          <w:rFonts w:hint="eastAsia"/>
        </w:rPr>
        <w:t>本院諮詢時，諮詢專家</w:t>
      </w:r>
      <w:r w:rsidR="009B174D" w:rsidRPr="0002648A">
        <w:rPr>
          <w:rFonts w:hint="eastAsia"/>
        </w:rPr>
        <w:t>更強調政府於職災移工的司法協助責任：</w:t>
      </w:r>
    </w:p>
    <w:p w14:paraId="4427D8FE" w14:textId="7D771B00" w:rsidR="00755D0A" w:rsidRPr="0002648A" w:rsidRDefault="009B174D" w:rsidP="008B3134">
      <w:pPr>
        <w:pStyle w:val="5"/>
      </w:pPr>
      <w:r w:rsidRPr="0002648A">
        <w:rPr>
          <w:rFonts w:hint="eastAsia"/>
        </w:rPr>
        <w:t>「</w:t>
      </w:r>
      <w:r w:rsidR="00755D0A" w:rsidRPr="0002648A">
        <w:rPr>
          <w:rFonts w:hint="eastAsia"/>
        </w:rPr>
        <w:t>雇主無過失責任的部分，政府說負責的方式就是保險，所以勞工發生職災都可以申請保險。雇主有過失責任的部分，丟職災當事人自己承擔，說這是</w:t>
      </w:r>
      <w:r w:rsidR="00C70F33" w:rsidRPr="0002648A">
        <w:rPr>
          <w:rFonts w:hint="eastAsia"/>
        </w:rPr>
        <w:t>『</w:t>
      </w:r>
      <w:r w:rsidR="00755D0A" w:rsidRPr="0002648A">
        <w:rPr>
          <w:rFonts w:hint="eastAsia"/>
        </w:rPr>
        <w:t>雇主與勞工私人的民事官司</w:t>
      </w:r>
      <w:r w:rsidR="00C70F33" w:rsidRPr="0002648A">
        <w:rPr>
          <w:rFonts w:hint="eastAsia"/>
        </w:rPr>
        <w:t>』</w:t>
      </w:r>
      <w:r w:rsidR="00755D0A" w:rsidRPr="0002648A">
        <w:rPr>
          <w:rFonts w:hint="eastAsia"/>
        </w:rPr>
        <w:t>，政府無權介入。</w:t>
      </w:r>
      <w:r w:rsidRPr="0002648A">
        <w:rPr>
          <w:rFonts w:hint="eastAsia"/>
        </w:rPr>
        <w:t>」</w:t>
      </w:r>
    </w:p>
    <w:p w14:paraId="6071F5F5" w14:textId="133B9CA0" w:rsidR="00755D0A" w:rsidRPr="0002648A" w:rsidRDefault="009B174D" w:rsidP="008B3134">
      <w:pPr>
        <w:pStyle w:val="5"/>
      </w:pPr>
      <w:r w:rsidRPr="0002648A">
        <w:rPr>
          <w:rFonts w:hint="eastAsia"/>
        </w:rPr>
        <w:t>「</w:t>
      </w:r>
      <w:r w:rsidR="00755D0A" w:rsidRPr="0002648A">
        <w:rPr>
          <w:rFonts w:hint="eastAsia"/>
        </w:rPr>
        <w:t>事情其實很單純，只是政府願不願意負起責任而已。之所以雇主有過失和無過失必須這樣區分，是因為在法院裡面必須談賠償，必須要依比例。但是政府不是法院</w:t>
      </w:r>
      <w:r w:rsidR="00936951" w:rsidRPr="0002648A">
        <w:rPr>
          <w:rFonts w:hint="eastAsia"/>
        </w:rPr>
        <w:t>，</w:t>
      </w:r>
      <w:r w:rsidR="00755D0A" w:rsidRPr="0002648A">
        <w:rPr>
          <w:rFonts w:hint="eastAsia"/>
        </w:rPr>
        <w:t>職災這一整件事情，政府和雇主就是有責任，怎麼能這樣將責任切割？職災發生，必然有其制度及結構的因素，無論雇主責任</w:t>
      </w:r>
      <w:r w:rsidR="00936951" w:rsidRPr="0002648A">
        <w:rPr>
          <w:rFonts w:hint="eastAsia"/>
        </w:rPr>
        <w:t>占</w:t>
      </w:r>
      <w:r w:rsidR="00755D0A" w:rsidRPr="0002648A">
        <w:rPr>
          <w:rFonts w:hint="eastAsia"/>
        </w:rPr>
        <w:t>多少比例，政府責任絕對脫不了關係。</w:t>
      </w:r>
      <w:r w:rsidRPr="0002648A">
        <w:rPr>
          <w:rFonts w:hint="eastAsia"/>
        </w:rPr>
        <w:t>」</w:t>
      </w:r>
    </w:p>
    <w:p w14:paraId="0EF5A04F" w14:textId="5FA2E26A" w:rsidR="00755D0A" w:rsidRPr="0002648A" w:rsidRDefault="00AF1939" w:rsidP="008B3134">
      <w:pPr>
        <w:pStyle w:val="3"/>
      </w:pPr>
      <w:r w:rsidRPr="0002648A">
        <w:rPr>
          <w:rFonts w:hint="eastAsia"/>
        </w:rPr>
        <w:t>另外，依照</w:t>
      </w:r>
      <w:r w:rsidR="00D017E1" w:rsidRPr="0002648A">
        <w:rPr>
          <w:rFonts w:hint="eastAsia"/>
        </w:rPr>
        <w:t>就業服務法第54條規定，雇主違反相關法規造成移工死亡或失能，可以廢止或不予許可招募聘僱許可，但是</w:t>
      </w:r>
      <w:r w:rsidR="00D017E1" w:rsidRPr="0002648A">
        <w:rPr>
          <w:rFonts w:hint="eastAsia"/>
          <w:u w:val="single"/>
        </w:rPr>
        <w:t>對於未依法補償者，卻只比已補償者多廢止1名聘僱許可名額</w:t>
      </w:r>
      <w:r w:rsidR="00D017E1" w:rsidRPr="0002648A">
        <w:rPr>
          <w:rFonts w:hint="eastAsia"/>
        </w:rPr>
        <w:t>，</w:t>
      </w:r>
      <w:r w:rsidR="00D017E1" w:rsidRPr="0002648A">
        <w:rPr>
          <w:rFonts w:hint="eastAsia"/>
          <w:u w:val="single"/>
        </w:rPr>
        <w:t>對故意迴避責任的雇主不生警惕之效</w:t>
      </w:r>
      <w:r w:rsidR="00FF509C" w:rsidRPr="0002648A">
        <w:rPr>
          <w:rFonts w:hint="eastAsia"/>
        </w:rPr>
        <w:t>，又近</w:t>
      </w:r>
      <w:r w:rsidR="00FF509C" w:rsidRPr="0002648A">
        <w:t>5</w:t>
      </w:r>
      <w:r w:rsidR="00FF509C" w:rsidRPr="0002648A">
        <w:rPr>
          <w:rFonts w:hint="eastAsia"/>
        </w:rPr>
        <w:t>年來，雇主因此被廢止許可的案件，屈指可數，也使維護移工權益的法令和規定，形同虛設。</w:t>
      </w:r>
    </w:p>
    <w:p w14:paraId="0013A42F" w14:textId="670A2E58" w:rsidR="00755D0A" w:rsidRPr="0002648A" w:rsidRDefault="00755D0A" w:rsidP="008B3134">
      <w:pPr>
        <w:pStyle w:val="4"/>
      </w:pPr>
      <w:r w:rsidRPr="0002648A">
        <w:rPr>
          <w:rFonts w:hint="eastAsia"/>
        </w:rPr>
        <w:t>勞動部表示為保護移工工作權益，避免移工因遭受職業災害於醫療期間遭雇主或仲介強制遣返母國等情形，當移工有遭受職業災害等情事，雇主不得有違法之片面終止聘僱關係之情事，違者</w:t>
      </w:r>
      <w:r w:rsidRPr="0002648A">
        <w:rPr>
          <w:rFonts w:hint="eastAsia"/>
        </w:rPr>
        <w:lastRenderedPageBreak/>
        <w:t>按其違規情節，依</w:t>
      </w:r>
      <w:r w:rsidR="001E41F3" w:rsidRPr="0002648A">
        <w:rPr>
          <w:rFonts w:hint="eastAsia"/>
        </w:rPr>
        <w:t>就業服務法</w:t>
      </w:r>
      <w:r w:rsidRPr="0002648A">
        <w:rPr>
          <w:rFonts w:hint="eastAsia"/>
        </w:rPr>
        <w:t>第54條</w:t>
      </w:r>
      <w:r w:rsidRPr="0002648A">
        <w:tab/>
      </w:r>
      <w:r w:rsidRPr="0002648A">
        <w:tab/>
      </w:r>
      <w:r w:rsidRPr="0002648A">
        <w:rPr>
          <w:rFonts w:hint="eastAsia"/>
        </w:rPr>
        <w:t>第1項第15款、第16款及第2項規定略以，雇主聘僱外國人從事</w:t>
      </w:r>
      <w:r w:rsidR="001E41F3" w:rsidRPr="0002648A">
        <w:rPr>
          <w:rFonts w:hint="eastAsia"/>
        </w:rPr>
        <w:t>就業服務法</w:t>
      </w:r>
      <w:r w:rsidRPr="0002648A">
        <w:rPr>
          <w:rFonts w:hint="eastAsia"/>
        </w:rPr>
        <w:t>第46條第1項第8款至第11款規定之工作，於申請之日前前2年內有違反職安法規定，至所聘僱外國人發生死亡、喪失部分或全部工作能力，且未依法補償或賠償；或其他違反保護勞工之法令情節重大情事者，勞動部應不予核發招募許可、聘僱許可或展延聘僱許可之一部或全部；其已核發招募許可者，得終止引進。又依</w:t>
      </w:r>
      <w:r w:rsidR="001E41F3" w:rsidRPr="0002648A">
        <w:rPr>
          <w:rFonts w:hint="eastAsia"/>
        </w:rPr>
        <w:t>就業服務法</w:t>
      </w:r>
      <w:r w:rsidRPr="0002648A">
        <w:rPr>
          <w:rFonts w:hint="eastAsia"/>
        </w:rPr>
        <w:t>第72條第1款規定略以，雇主有第54條第1項各款所定情事之一者，應廢止其招募許可及聘僱許可之一部或全部。</w:t>
      </w:r>
    </w:p>
    <w:p w14:paraId="0C8E5C5E" w14:textId="4563B6CC" w:rsidR="00755D0A" w:rsidRPr="0002648A" w:rsidRDefault="00755D0A" w:rsidP="008B3134">
      <w:pPr>
        <w:pStyle w:val="4"/>
      </w:pPr>
      <w:r w:rsidRPr="0002648A">
        <w:rPr>
          <w:rFonts w:hint="eastAsia"/>
        </w:rPr>
        <w:t>又依上述</w:t>
      </w:r>
      <w:r w:rsidR="001E41F3" w:rsidRPr="0002648A">
        <w:rPr>
          <w:rFonts w:hint="eastAsia"/>
        </w:rPr>
        <w:t>就業服務法</w:t>
      </w:r>
      <w:r w:rsidR="003E7F5B" w:rsidRPr="0002648A">
        <w:rPr>
          <w:rFonts w:hint="eastAsia"/>
        </w:rPr>
        <w:t>第54條</w:t>
      </w:r>
      <w:r w:rsidRPr="0002648A">
        <w:rPr>
          <w:rFonts w:hint="eastAsia"/>
        </w:rPr>
        <w:t xml:space="preserve">規定，廢止其招募許可及聘僱許可之一部或全部之裁處比例如下： </w:t>
      </w:r>
    </w:p>
    <w:p w14:paraId="4C7A4BF4" w14:textId="3478DAF0" w:rsidR="00755D0A" w:rsidRPr="0002648A" w:rsidRDefault="00755D0A" w:rsidP="008B3134">
      <w:pPr>
        <w:pStyle w:val="5"/>
      </w:pPr>
      <w:r w:rsidRPr="0002648A">
        <w:rPr>
          <w:rFonts w:hint="eastAsia"/>
        </w:rPr>
        <w:t>第54條第1項第15款（</w:t>
      </w:r>
      <w:r w:rsidRPr="0002648A">
        <w:rPr>
          <w:rFonts w:hint="eastAsia"/>
          <w:u w:val="single"/>
        </w:rPr>
        <w:t>違反職安法規定且未補償</w:t>
      </w:r>
      <w:r w:rsidRPr="0002648A">
        <w:rPr>
          <w:rFonts w:hint="eastAsia"/>
        </w:rPr>
        <w:t>）：雇主違反職安法，導致所聘僱之移工發生「死亡」事故或「喪失部分或全部工作能力」，且雇主「未」依勞基法或職安法等相關規定，辦理職業災害補償，經裁處者，依照移工「死亡」、「喪失部分或全部工作能力」，分別採「1比6」、「1比2」之比例，廢止招募許可及聘僱許可(即1位死者，廢止雇主有效聘僱許可6人；1位喪失工作能力者，廢止雇主有效聘僱許可2人)。</w:t>
      </w:r>
    </w:p>
    <w:p w14:paraId="0AC0B3EB" w14:textId="77777777" w:rsidR="00755D0A" w:rsidRPr="0002648A" w:rsidRDefault="00755D0A" w:rsidP="008B3134">
      <w:pPr>
        <w:pStyle w:val="5"/>
      </w:pPr>
      <w:r w:rsidRPr="0002648A">
        <w:rPr>
          <w:rFonts w:hint="eastAsia"/>
        </w:rPr>
        <w:t>第54條第1項第16款（違反保護勞工之法令情節重大）：</w:t>
      </w:r>
    </w:p>
    <w:p w14:paraId="1DC2EB55" w14:textId="4472E833" w:rsidR="00755D0A" w:rsidRPr="0002648A" w:rsidRDefault="00755D0A" w:rsidP="008B3134">
      <w:pPr>
        <w:pStyle w:val="6"/>
      </w:pPr>
      <w:r w:rsidRPr="0002648A">
        <w:rPr>
          <w:rFonts w:hint="eastAsia"/>
        </w:rPr>
        <w:t>違反職安法以外</w:t>
      </w:r>
      <w:r w:rsidR="00FF509C" w:rsidRPr="0002648A">
        <w:rPr>
          <w:rFonts w:hint="eastAsia"/>
        </w:rPr>
        <w:t>之</w:t>
      </w:r>
      <w:r w:rsidR="00A70B66" w:rsidRPr="0002648A">
        <w:rPr>
          <w:rFonts w:hint="eastAsia"/>
        </w:rPr>
        <w:t>保護勞工之</w:t>
      </w:r>
      <w:r w:rsidR="00FF509C" w:rsidRPr="0002648A">
        <w:rPr>
          <w:rFonts w:hint="eastAsia"/>
        </w:rPr>
        <w:t>法令</w:t>
      </w:r>
      <w:r w:rsidRPr="0002648A">
        <w:rPr>
          <w:rFonts w:hint="eastAsia"/>
        </w:rPr>
        <w:t>規定且已補償：</w:t>
      </w:r>
    </w:p>
    <w:p w14:paraId="59CACEC1" w14:textId="77777777" w:rsidR="00755D0A" w:rsidRPr="0002648A" w:rsidRDefault="00755D0A" w:rsidP="008B3134">
      <w:pPr>
        <w:pStyle w:val="6"/>
        <w:numPr>
          <w:ilvl w:val="5"/>
          <w:numId w:val="0"/>
        </w:numPr>
        <w:ind w:left="2381"/>
      </w:pPr>
      <w:r w:rsidRPr="0002648A">
        <w:rPr>
          <w:rFonts w:hint="eastAsia"/>
        </w:rPr>
        <w:t xml:space="preserve">    若雇主</w:t>
      </w:r>
      <w:r w:rsidRPr="0002648A">
        <w:rPr>
          <w:rFonts w:hint="eastAsia"/>
          <w:u w:val="single"/>
        </w:rPr>
        <w:t>違反職安法以外之法令規定</w:t>
      </w:r>
      <w:r w:rsidRPr="0002648A">
        <w:rPr>
          <w:rFonts w:hint="eastAsia"/>
        </w:rPr>
        <w:t>(如勞動檢查法、消防法、建築法或其他相關法</w:t>
      </w:r>
      <w:r w:rsidRPr="0002648A">
        <w:rPr>
          <w:rFonts w:hint="eastAsia"/>
        </w:rPr>
        <w:lastRenderedPageBreak/>
        <w:t>令規定)，導致所聘僱之移工發生「死亡」事故或「喪失部分或全部工作能力」，雖雇主「已」依法辦理職業災害補償，但雇主未善盡管理照顧之責，影響外國人之工作權益，則依照移工「死亡」、「喪失部分或全部工作能力」，分別採「1比5」、「1比1」之比例廢止招募許可及聘僱許可(即1位死者，廢止雇主有效聘僱許可5人；1位喪失工作能力者，廢止雇主有效聘僱許可1人)。</w:t>
      </w:r>
    </w:p>
    <w:p w14:paraId="546AA8C4" w14:textId="77E43A67" w:rsidR="00755D0A" w:rsidRPr="0002648A" w:rsidRDefault="00755D0A" w:rsidP="008B3134">
      <w:pPr>
        <w:pStyle w:val="6"/>
      </w:pPr>
      <w:r w:rsidRPr="0002648A">
        <w:rPr>
          <w:rFonts w:hint="eastAsia"/>
        </w:rPr>
        <w:t>違反職安法以外</w:t>
      </w:r>
      <w:r w:rsidR="00FF509C" w:rsidRPr="0002648A">
        <w:rPr>
          <w:rFonts w:hint="eastAsia"/>
        </w:rPr>
        <w:t>之</w:t>
      </w:r>
      <w:r w:rsidR="00A70B66" w:rsidRPr="0002648A">
        <w:rPr>
          <w:rFonts w:hint="eastAsia"/>
        </w:rPr>
        <w:t>保護勞工之</w:t>
      </w:r>
      <w:r w:rsidR="00FF509C" w:rsidRPr="0002648A">
        <w:rPr>
          <w:rFonts w:hint="eastAsia"/>
        </w:rPr>
        <w:t>法令</w:t>
      </w:r>
      <w:r w:rsidRPr="0002648A">
        <w:rPr>
          <w:rFonts w:hint="eastAsia"/>
        </w:rPr>
        <w:t>規定且</w:t>
      </w:r>
      <w:r w:rsidR="00262F50" w:rsidRPr="0002648A">
        <w:rPr>
          <w:rFonts w:hint="eastAsia"/>
        </w:rPr>
        <w:t>「</w:t>
      </w:r>
      <w:r w:rsidRPr="0002648A">
        <w:rPr>
          <w:rFonts w:hint="eastAsia"/>
        </w:rPr>
        <w:t>未</w:t>
      </w:r>
      <w:r w:rsidR="00262F50" w:rsidRPr="0002648A">
        <w:rPr>
          <w:rFonts w:hint="eastAsia"/>
        </w:rPr>
        <w:t>」</w:t>
      </w:r>
      <w:r w:rsidRPr="0002648A">
        <w:rPr>
          <w:rFonts w:hint="eastAsia"/>
        </w:rPr>
        <w:t>補償：</w:t>
      </w:r>
    </w:p>
    <w:p w14:paraId="1AD93B33" w14:textId="0742C014" w:rsidR="00755D0A" w:rsidRPr="0002648A" w:rsidRDefault="00755D0A" w:rsidP="008B3134">
      <w:pPr>
        <w:pStyle w:val="6"/>
        <w:numPr>
          <w:ilvl w:val="5"/>
          <w:numId w:val="0"/>
        </w:numPr>
        <w:ind w:left="2381"/>
      </w:pPr>
      <w:r w:rsidRPr="0002648A">
        <w:rPr>
          <w:rFonts w:hint="eastAsia"/>
        </w:rPr>
        <w:t xml:space="preserve">    接續〈1〉，若雇主不僅</w:t>
      </w:r>
      <w:r w:rsidRPr="0002648A">
        <w:rPr>
          <w:rFonts w:hint="eastAsia"/>
          <w:u w:val="single"/>
        </w:rPr>
        <w:t>違反職安法以外之</w:t>
      </w:r>
      <w:r w:rsidR="00A70B66" w:rsidRPr="0002648A">
        <w:rPr>
          <w:rFonts w:hint="eastAsia"/>
          <w:u w:val="single"/>
        </w:rPr>
        <w:t>保護勞工之</w:t>
      </w:r>
      <w:r w:rsidRPr="0002648A">
        <w:rPr>
          <w:rFonts w:hint="eastAsia"/>
          <w:u w:val="single"/>
        </w:rPr>
        <w:t>法令規定</w:t>
      </w:r>
      <w:r w:rsidRPr="0002648A">
        <w:rPr>
          <w:rFonts w:hint="eastAsia"/>
        </w:rPr>
        <w:t>，導致移工「死亡」或「喪失部分或全部工作能力」，</w:t>
      </w:r>
      <w:r w:rsidRPr="0002648A">
        <w:rPr>
          <w:rFonts w:hint="eastAsia"/>
          <w:u w:val="single"/>
        </w:rPr>
        <w:t>且「未」依法辦理職災補償</w:t>
      </w:r>
      <w:r w:rsidRPr="0002648A">
        <w:rPr>
          <w:rFonts w:hint="eastAsia"/>
        </w:rPr>
        <w:t>，再加重裁處，再</w:t>
      </w:r>
      <w:r w:rsidRPr="0002648A">
        <w:rPr>
          <w:rFonts w:hint="eastAsia"/>
          <w:u w:val="single"/>
        </w:rPr>
        <w:t>加重部分依照移工「死亡」、「喪失部分或全部工作能力」，均採「1比1」之比例廢止招募許可及聘僱許可</w:t>
      </w:r>
      <w:r w:rsidRPr="0002648A">
        <w:rPr>
          <w:rFonts w:hint="eastAsia"/>
        </w:rPr>
        <w:t>，(即1位死者，原先廢止雇主有效聘僱許可5人，</w:t>
      </w:r>
      <w:r w:rsidRPr="0002648A">
        <w:rPr>
          <w:rFonts w:hint="eastAsia"/>
          <w:b/>
          <w:u w:val="single"/>
        </w:rPr>
        <w:t>再加重1人</w:t>
      </w:r>
      <w:r w:rsidRPr="0002648A">
        <w:rPr>
          <w:rFonts w:hint="eastAsia"/>
        </w:rPr>
        <w:t>共計6人；1位喪失工作能力者，原先廢止雇主有效聘僱許可1人</w:t>
      </w:r>
      <w:r w:rsidRPr="0002648A">
        <w:rPr>
          <w:rFonts w:hint="eastAsia"/>
          <w:b/>
          <w:u w:val="single"/>
        </w:rPr>
        <w:t>再加重1人</w:t>
      </w:r>
      <w:r w:rsidRPr="0002648A">
        <w:rPr>
          <w:rFonts w:hint="eastAsia"/>
        </w:rPr>
        <w:t>共計2人)。</w:t>
      </w:r>
      <w:r w:rsidRPr="0002648A">
        <w:t xml:space="preserve"> </w:t>
      </w:r>
    </w:p>
    <w:p w14:paraId="1AC0DEC2" w14:textId="77777777" w:rsidR="00755D0A" w:rsidRPr="0002648A" w:rsidRDefault="00755D0A" w:rsidP="008B3134">
      <w:pPr>
        <w:pStyle w:val="6"/>
      </w:pPr>
      <w:r w:rsidRPr="0002648A">
        <w:rPr>
          <w:rFonts w:hint="eastAsia"/>
        </w:rPr>
        <w:t>違反職安法且已補償：</w:t>
      </w:r>
    </w:p>
    <w:p w14:paraId="742E7A09" w14:textId="77777777" w:rsidR="00755D0A" w:rsidRPr="0002648A" w:rsidRDefault="00755D0A" w:rsidP="008B3134">
      <w:pPr>
        <w:pStyle w:val="6"/>
        <w:numPr>
          <w:ilvl w:val="5"/>
          <w:numId w:val="0"/>
        </w:numPr>
        <w:ind w:left="2381"/>
      </w:pPr>
      <w:r w:rsidRPr="0002648A">
        <w:rPr>
          <w:rFonts w:hint="eastAsia"/>
        </w:rPr>
        <w:t xml:space="preserve">    若雇主</w:t>
      </w:r>
      <w:r w:rsidRPr="0002648A">
        <w:rPr>
          <w:rFonts w:hint="eastAsia"/>
          <w:u w:val="single"/>
        </w:rPr>
        <w:t>違反職安法，雇主「已」依法辦理職業災害補償</w:t>
      </w:r>
      <w:r w:rsidRPr="0002648A">
        <w:rPr>
          <w:rFonts w:hint="eastAsia"/>
        </w:rPr>
        <w:t>，但雇主未善盡管理照顧之責，影響外國人之工作權益，則依照移工「死亡」、「喪失部分或全部工作能力」，分別採「1比5」、「1比1」之比例廢止招募許可及聘僱許可(即1位死者，廢止雇主有效聘僱許可5人；1位喪失工作能力者，廢止雇主有效聘僱許可1人)。</w:t>
      </w:r>
    </w:p>
    <w:p w14:paraId="1EBC370D" w14:textId="1B73F6E4" w:rsidR="00755D0A" w:rsidRPr="0002648A" w:rsidRDefault="00FF509C" w:rsidP="008B3134">
      <w:pPr>
        <w:pStyle w:val="4"/>
      </w:pPr>
      <w:r w:rsidRPr="0002648A">
        <w:rPr>
          <w:rFonts w:hint="eastAsia"/>
        </w:rPr>
        <w:lastRenderedPageBreak/>
        <w:t>另外，</w:t>
      </w:r>
      <w:r w:rsidR="00755D0A" w:rsidRPr="0002648A">
        <w:rPr>
          <w:rFonts w:hint="eastAsia"/>
        </w:rPr>
        <w:t>近5年雇主違反就業服務法第54條第1項第15款、第16款情形如下表，共計</w:t>
      </w:r>
      <w:r w:rsidR="00755D0A" w:rsidRPr="0002648A">
        <w:rPr>
          <w:rFonts w:hint="eastAsia"/>
          <w:u w:val="single"/>
        </w:rPr>
        <w:t>廢招聘件數為</w:t>
      </w:r>
      <w:r w:rsidR="00755D0A" w:rsidRPr="0002648A">
        <w:rPr>
          <w:u w:val="single"/>
        </w:rPr>
        <w:t>6</w:t>
      </w:r>
      <w:r w:rsidR="00755D0A" w:rsidRPr="0002648A">
        <w:rPr>
          <w:rFonts w:hint="eastAsia"/>
          <w:u w:val="single"/>
        </w:rPr>
        <w:t>件、人數為12人</w:t>
      </w:r>
      <w:r w:rsidR="00A8013C" w:rsidRPr="0002648A">
        <w:rPr>
          <w:rFonts w:hint="eastAsia"/>
        </w:rPr>
        <w:t>，寥寥可數</w:t>
      </w:r>
      <w:r w:rsidR="00755D0A" w:rsidRPr="0002648A">
        <w:rPr>
          <w:rFonts w:hint="eastAsia"/>
        </w:rPr>
        <w:t>：</w:t>
      </w:r>
    </w:p>
    <w:p w14:paraId="65FF3B32" w14:textId="77777777" w:rsidR="00755D0A" w:rsidRPr="0002648A" w:rsidRDefault="00755D0A" w:rsidP="009F6CA3">
      <w:pPr>
        <w:pStyle w:val="a4"/>
        <w:ind w:left="1843"/>
        <w:jc w:val="left"/>
      </w:pPr>
      <w:r w:rsidRPr="0002648A">
        <w:rPr>
          <w:rFonts w:hint="eastAsia"/>
        </w:rPr>
        <w:t>近</w:t>
      </w:r>
      <w:r w:rsidRPr="0002648A">
        <w:t>5年雇主未補償職災移工廢聘及管制許可統計表</w:t>
      </w:r>
    </w:p>
    <w:tbl>
      <w:tblPr>
        <w:tblW w:w="95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35"/>
        <w:gridCol w:w="852"/>
        <w:gridCol w:w="1132"/>
        <w:gridCol w:w="1116"/>
        <w:gridCol w:w="868"/>
        <w:gridCol w:w="993"/>
        <w:gridCol w:w="1134"/>
        <w:gridCol w:w="1134"/>
      </w:tblGrid>
      <w:tr w:rsidR="0002648A" w:rsidRPr="0002648A" w14:paraId="6875519B" w14:textId="77777777" w:rsidTr="00A70B66">
        <w:trPr>
          <w:trHeight w:val="17"/>
        </w:trPr>
        <w:tc>
          <w:tcPr>
            <w:tcW w:w="1418" w:type="dxa"/>
            <w:vMerge w:val="restart"/>
          </w:tcPr>
          <w:p w14:paraId="0B8ED6E4" w14:textId="77777777" w:rsidR="00755D0A" w:rsidRPr="0002648A" w:rsidRDefault="00755D0A" w:rsidP="003F6D84">
            <w:pPr>
              <w:spacing w:line="240" w:lineRule="exact"/>
              <w:jc w:val="center"/>
              <w:rPr>
                <w:rFonts w:hAnsi="標楷體"/>
                <w:sz w:val="24"/>
                <w:szCs w:val="28"/>
              </w:rPr>
            </w:pPr>
            <w:r w:rsidRPr="0002648A">
              <w:rPr>
                <w:rFonts w:hAnsi="標楷體" w:hint="eastAsia"/>
                <w:sz w:val="24"/>
                <w:szCs w:val="28"/>
              </w:rPr>
              <w:t>年份</w:t>
            </w:r>
          </w:p>
        </w:tc>
        <w:tc>
          <w:tcPr>
            <w:tcW w:w="4035" w:type="dxa"/>
            <w:gridSpan w:val="4"/>
          </w:tcPr>
          <w:p w14:paraId="01D6A79F" w14:textId="4AD34A2A" w:rsidR="00755D0A" w:rsidRPr="0002648A" w:rsidRDefault="00755D0A" w:rsidP="003F6D84">
            <w:pPr>
              <w:spacing w:line="240" w:lineRule="exact"/>
              <w:rPr>
                <w:rFonts w:hAnsi="標楷體"/>
                <w:sz w:val="24"/>
              </w:rPr>
            </w:pPr>
            <w:r w:rsidRPr="0002648A">
              <w:rPr>
                <w:rFonts w:hAnsi="標楷體" w:hint="eastAsia"/>
                <w:sz w:val="24"/>
              </w:rPr>
              <w:t>雇主違反職安法規定，致所聘僱之外國人發生死亡、喪失部分或全部工作能力，且未依法補償或賠償</w:t>
            </w:r>
            <w:r w:rsidRPr="0002648A">
              <w:rPr>
                <w:rFonts w:hAnsi="標楷體"/>
                <w:sz w:val="24"/>
              </w:rPr>
              <w:t>(</w:t>
            </w:r>
            <w:r w:rsidR="001E41F3" w:rsidRPr="0002648A">
              <w:rPr>
                <w:rFonts w:hAnsi="標楷體" w:hint="eastAsia"/>
                <w:sz w:val="24"/>
              </w:rPr>
              <w:t>就業服務法</w:t>
            </w:r>
            <w:r w:rsidRPr="0002648A">
              <w:rPr>
                <w:rFonts w:hAnsi="標楷體" w:hint="eastAsia"/>
                <w:sz w:val="24"/>
              </w:rPr>
              <w:t>第</w:t>
            </w:r>
            <w:r w:rsidRPr="0002648A">
              <w:rPr>
                <w:rFonts w:hAnsi="標楷體"/>
                <w:sz w:val="24"/>
              </w:rPr>
              <w:t>54條第1項第15款)</w:t>
            </w:r>
          </w:p>
        </w:tc>
        <w:tc>
          <w:tcPr>
            <w:tcW w:w="4129" w:type="dxa"/>
            <w:gridSpan w:val="4"/>
          </w:tcPr>
          <w:p w14:paraId="22E93A7B" w14:textId="26D11616" w:rsidR="00755D0A" w:rsidRPr="0002648A" w:rsidRDefault="00755D0A" w:rsidP="003F6D84">
            <w:pPr>
              <w:spacing w:line="240" w:lineRule="exact"/>
              <w:rPr>
                <w:rFonts w:hAnsi="標楷體"/>
                <w:sz w:val="24"/>
                <w:szCs w:val="24"/>
              </w:rPr>
            </w:pPr>
            <w:r w:rsidRPr="0002648A">
              <w:rPr>
                <w:rFonts w:hAnsi="標楷體" w:hint="eastAsia"/>
                <w:sz w:val="24"/>
              </w:rPr>
              <w:t>雇主違反其他保護勞工之法令情節重大</w:t>
            </w:r>
            <w:r w:rsidRPr="0002648A">
              <w:rPr>
                <w:rFonts w:hAnsi="標楷體"/>
                <w:sz w:val="24"/>
              </w:rPr>
              <w:t>(</w:t>
            </w:r>
            <w:r w:rsidR="001E41F3" w:rsidRPr="0002648A">
              <w:rPr>
                <w:rFonts w:hAnsi="標楷體" w:hint="eastAsia"/>
                <w:sz w:val="24"/>
              </w:rPr>
              <w:t>就業服務法</w:t>
            </w:r>
            <w:r w:rsidRPr="0002648A">
              <w:rPr>
                <w:rFonts w:hAnsi="標楷體" w:hint="eastAsia"/>
                <w:sz w:val="24"/>
              </w:rPr>
              <w:t>第</w:t>
            </w:r>
            <w:r w:rsidRPr="0002648A">
              <w:rPr>
                <w:rFonts w:hAnsi="標楷體"/>
                <w:sz w:val="24"/>
              </w:rPr>
              <w:t>54條第1項第16款)</w:t>
            </w:r>
          </w:p>
        </w:tc>
      </w:tr>
      <w:tr w:rsidR="0002648A" w:rsidRPr="0002648A" w14:paraId="360A20F1" w14:textId="77777777" w:rsidTr="00A70B66">
        <w:trPr>
          <w:trHeight w:val="233"/>
        </w:trPr>
        <w:tc>
          <w:tcPr>
            <w:tcW w:w="1418" w:type="dxa"/>
            <w:vMerge/>
          </w:tcPr>
          <w:p w14:paraId="77C89EBE" w14:textId="77777777" w:rsidR="00755D0A" w:rsidRPr="0002648A" w:rsidRDefault="00755D0A" w:rsidP="003F6D84">
            <w:pPr>
              <w:spacing w:line="240" w:lineRule="exact"/>
              <w:rPr>
                <w:rFonts w:hAnsi="標楷體"/>
                <w:sz w:val="24"/>
                <w:szCs w:val="28"/>
              </w:rPr>
            </w:pPr>
          </w:p>
        </w:tc>
        <w:tc>
          <w:tcPr>
            <w:tcW w:w="1787" w:type="dxa"/>
            <w:gridSpan w:val="2"/>
          </w:tcPr>
          <w:p w14:paraId="0473F960" w14:textId="77777777" w:rsidR="00D97D39" w:rsidRPr="0002648A" w:rsidRDefault="00755D0A" w:rsidP="003F6D84">
            <w:pPr>
              <w:spacing w:line="240" w:lineRule="exact"/>
              <w:jc w:val="center"/>
              <w:rPr>
                <w:rFonts w:hAnsi="標楷體"/>
                <w:sz w:val="24"/>
                <w:szCs w:val="24"/>
              </w:rPr>
            </w:pPr>
            <w:bookmarkStart w:id="12" w:name="_Hlk90310141"/>
            <w:r w:rsidRPr="0002648A">
              <w:rPr>
                <w:rFonts w:hAnsi="標楷體" w:hint="eastAsia"/>
                <w:sz w:val="24"/>
                <w:szCs w:val="24"/>
              </w:rPr>
              <w:t>廢招聘</w:t>
            </w:r>
          </w:p>
          <w:p w14:paraId="667ECD64" w14:textId="47E056EF" w:rsidR="00755D0A" w:rsidRPr="0002648A" w:rsidRDefault="00755D0A" w:rsidP="003F6D84">
            <w:pPr>
              <w:spacing w:line="240" w:lineRule="exact"/>
              <w:jc w:val="center"/>
              <w:rPr>
                <w:rFonts w:hAnsi="標楷體"/>
                <w:sz w:val="24"/>
                <w:szCs w:val="24"/>
              </w:rPr>
            </w:pPr>
            <w:r w:rsidRPr="0002648A">
              <w:rPr>
                <w:rFonts w:hAnsi="標楷體" w:hint="eastAsia"/>
                <w:sz w:val="24"/>
                <w:szCs w:val="24"/>
              </w:rPr>
              <w:t>件數</w:t>
            </w:r>
            <w:bookmarkEnd w:id="12"/>
          </w:p>
        </w:tc>
        <w:tc>
          <w:tcPr>
            <w:tcW w:w="1132" w:type="dxa"/>
            <w:vMerge w:val="restart"/>
          </w:tcPr>
          <w:p w14:paraId="299A6499" w14:textId="77777777" w:rsidR="00755D0A" w:rsidRPr="0002648A" w:rsidRDefault="00755D0A" w:rsidP="003F6D84">
            <w:pPr>
              <w:spacing w:line="240" w:lineRule="exact"/>
              <w:jc w:val="center"/>
              <w:rPr>
                <w:rFonts w:hAnsi="標楷體"/>
                <w:sz w:val="24"/>
                <w:szCs w:val="24"/>
              </w:rPr>
            </w:pPr>
            <w:r w:rsidRPr="0002648A">
              <w:rPr>
                <w:rFonts w:hAnsi="標楷體" w:hint="eastAsia"/>
                <w:sz w:val="24"/>
                <w:szCs w:val="24"/>
              </w:rPr>
              <w:t>廢招聘人數</w:t>
            </w:r>
          </w:p>
        </w:tc>
        <w:tc>
          <w:tcPr>
            <w:tcW w:w="1116" w:type="dxa"/>
            <w:vMerge w:val="restart"/>
          </w:tcPr>
          <w:p w14:paraId="2312114F" w14:textId="4220FDDA" w:rsidR="00755D0A" w:rsidRPr="0002648A" w:rsidRDefault="00D97D39" w:rsidP="003F6D84">
            <w:pPr>
              <w:spacing w:line="240" w:lineRule="exact"/>
              <w:jc w:val="center"/>
              <w:rPr>
                <w:rFonts w:hAnsi="標楷體"/>
                <w:sz w:val="24"/>
                <w:szCs w:val="24"/>
              </w:rPr>
            </w:pPr>
            <w:r w:rsidRPr="0002648A">
              <w:rPr>
                <w:rFonts w:hAnsi="標楷體" w:hint="eastAsia"/>
                <w:sz w:val="24"/>
                <w:szCs w:val="24"/>
              </w:rPr>
              <w:t>不足額廢聘管制人數</w:t>
            </w:r>
          </w:p>
        </w:tc>
        <w:tc>
          <w:tcPr>
            <w:tcW w:w="1861" w:type="dxa"/>
            <w:gridSpan w:val="2"/>
          </w:tcPr>
          <w:p w14:paraId="072EC15E" w14:textId="77777777" w:rsidR="00755D0A" w:rsidRPr="0002648A" w:rsidRDefault="00755D0A" w:rsidP="003F6D84">
            <w:pPr>
              <w:spacing w:line="240" w:lineRule="exact"/>
              <w:jc w:val="center"/>
              <w:rPr>
                <w:rFonts w:hAnsi="標楷體"/>
                <w:sz w:val="24"/>
                <w:szCs w:val="24"/>
              </w:rPr>
            </w:pPr>
            <w:r w:rsidRPr="0002648A">
              <w:rPr>
                <w:rFonts w:hAnsi="標楷體" w:hint="eastAsia"/>
                <w:sz w:val="24"/>
                <w:szCs w:val="24"/>
              </w:rPr>
              <w:t>廢招聘</w:t>
            </w:r>
          </w:p>
          <w:p w14:paraId="27BCF96F" w14:textId="77777777" w:rsidR="00755D0A" w:rsidRPr="0002648A" w:rsidRDefault="00755D0A" w:rsidP="003F6D84">
            <w:pPr>
              <w:spacing w:line="240" w:lineRule="exact"/>
              <w:jc w:val="center"/>
              <w:rPr>
                <w:rFonts w:hAnsi="標楷體"/>
                <w:sz w:val="24"/>
                <w:szCs w:val="24"/>
              </w:rPr>
            </w:pPr>
            <w:r w:rsidRPr="0002648A">
              <w:rPr>
                <w:rFonts w:hAnsi="標楷體" w:hint="eastAsia"/>
                <w:sz w:val="24"/>
                <w:szCs w:val="24"/>
              </w:rPr>
              <w:t>件數</w:t>
            </w:r>
          </w:p>
        </w:tc>
        <w:tc>
          <w:tcPr>
            <w:tcW w:w="1134" w:type="dxa"/>
            <w:vMerge w:val="restart"/>
          </w:tcPr>
          <w:p w14:paraId="17B9D957" w14:textId="77777777" w:rsidR="00755D0A" w:rsidRPr="0002648A" w:rsidRDefault="00755D0A" w:rsidP="003F6D84">
            <w:pPr>
              <w:spacing w:line="240" w:lineRule="exact"/>
              <w:jc w:val="center"/>
              <w:rPr>
                <w:rFonts w:hAnsi="標楷體"/>
                <w:sz w:val="24"/>
                <w:szCs w:val="24"/>
              </w:rPr>
            </w:pPr>
            <w:r w:rsidRPr="0002648A">
              <w:rPr>
                <w:rFonts w:hAnsi="標楷體" w:hint="eastAsia"/>
                <w:sz w:val="24"/>
                <w:szCs w:val="24"/>
              </w:rPr>
              <w:t>廢招聘</w:t>
            </w:r>
          </w:p>
          <w:p w14:paraId="4FD3930E" w14:textId="77777777" w:rsidR="00755D0A" w:rsidRPr="0002648A" w:rsidRDefault="00755D0A" w:rsidP="003F6D84">
            <w:pPr>
              <w:spacing w:line="240" w:lineRule="exact"/>
              <w:jc w:val="center"/>
              <w:rPr>
                <w:rFonts w:hAnsi="標楷體"/>
                <w:sz w:val="24"/>
                <w:szCs w:val="24"/>
              </w:rPr>
            </w:pPr>
            <w:r w:rsidRPr="0002648A">
              <w:rPr>
                <w:rFonts w:hAnsi="標楷體" w:hint="eastAsia"/>
                <w:sz w:val="24"/>
                <w:szCs w:val="24"/>
              </w:rPr>
              <w:t>人數</w:t>
            </w:r>
          </w:p>
        </w:tc>
        <w:tc>
          <w:tcPr>
            <w:tcW w:w="1134" w:type="dxa"/>
            <w:vMerge w:val="restart"/>
          </w:tcPr>
          <w:p w14:paraId="02BD5FA0" w14:textId="77777777" w:rsidR="00755D0A" w:rsidRPr="0002648A" w:rsidRDefault="00755D0A" w:rsidP="003F6D84">
            <w:pPr>
              <w:spacing w:line="240" w:lineRule="exact"/>
              <w:jc w:val="center"/>
              <w:rPr>
                <w:rFonts w:hAnsi="標楷體"/>
                <w:sz w:val="24"/>
                <w:szCs w:val="24"/>
              </w:rPr>
            </w:pPr>
            <w:r w:rsidRPr="0002648A">
              <w:rPr>
                <w:rFonts w:hAnsi="標楷體" w:hint="eastAsia"/>
                <w:sz w:val="24"/>
                <w:szCs w:val="24"/>
              </w:rPr>
              <w:t>不足額廢聘管制人數</w:t>
            </w:r>
          </w:p>
        </w:tc>
      </w:tr>
      <w:tr w:rsidR="0002648A" w:rsidRPr="0002648A" w14:paraId="2EFA7D4E" w14:textId="77777777" w:rsidTr="00A70B66">
        <w:trPr>
          <w:trHeight w:val="886"/>
        </w:trPr>
        <w:tc>
          <w:tcPr>
            <w:tcW w:w="1418" w:type="dxa"/>
            <w:vMerge/>
          </w:tcPr>
          <w:p w14:paraId="3D9E90A6" w14:textId="77777777" w:rsidR="00755D0A" w:rsidRPr="0002648A" w:rsidRDefault="00755D0A" w:rsidP="003F6D84">
            <w:pPr>
              <w:spacing w:line="240" w:lineRule="exact"/>
              <w:rPr>
                <w:rFonts w:hAnsi="標楷體"/>
                <w:sz w:val="24"/>
                <w:szCs w:val="28"/>
              </w:rPr>
            </w:pPr>
          </w:p>
        </w:tc>
        <w:tc>
          <w:tcPr>
            <w:tcW w:w="935" w:type="dxa"/>
          </w:tcPr>
          <w:p w14:paraId="07200BA5" w14:textId="77777777" w:rsidR="00755D0A" w:rsidRPr="0002648A" w:rsidRDefault="00755D0A" w:rsidP="003F6D84">
            <w:pPr>
              <w:spacing w:line="240" w:lineRule="exact"/>
              <w:jc w:val="center"/>
              <w:rPr>
                <w:rFonts w:hAnsi="標楷體"/>
                <w:sz w:val="24"/>
                <w:szCs w:val="24"/>
              </w:rPr>
            </w:pPr>
            <w:r w:rsidRPr="0002648A">
              <w:rPr>
                <w:rFonts w:hAnsi="標楷體" w:hint="eastAsia"/>
                <w:sz w:val="24"/>
                <w:szCs w:val="24"/>
              </w:rPr>
              <w:t>死亡</w:t>
            </w:r>
          </w:p>
          <w:p w14:paraId="736B7C86" w14:textId="77777777" w:rsidR="00755D0A" w:rsidRPr="0002648A" w:rsidRDefault="00755D0A" w:rsidP="003F6D84">
            <w:pPr>
              <w:spacing w:line="240" w:lineRule="exact"/>
              <w:jc w:val="center"/>
              <w:rPr>
                <w:rFonts w:hAnsi="標楷體"/>
                <w:sz w:val="24"/>
                <w:szCs w:val="24"/>
              </w:rPr>
            </w:pPr>
            <w:r w:rsidRPr="0002648A">
              <w:rPr>
                <w:rFonts w:hAnsi="標楷體"/>
                <w:sz w:val="24"/>
                <w:szCs w:val="24"/>
              </w:rPr>
              <w:t>1:6</w:t>
            </w:r>
          </w:p>
        </w:tc>
        <w:tc>
          <w:tcPr>
            <w:tcW w:w="852" w:type="dxa"/>
          </w:tcPr>
          <w:p w14:paraId="7D951ABC" w14:textId="77777777" w:rsidR="00755D0A" w:rsidRPr="0002648A" w:rsidRDefault="00755D0A" w:rsidP="003F6D84">
            <w:pPr>
              <w:spacing w:line="240" w:lineRule="exact"/>
              <w:jc w:val="center"/>
              <w:rPr>
                <w:rFonts w:hAnsi="標楷體"/>
                <w:sz w:val="24"/>
                <w:szCs w:val="24"/>
              </w:rPr>
            </w:pPr>
            <w:r w:rsidRPr="0002648A">
              <w:rPr>
                <w:rFonts w:hAnsi="標楷體" w:hint="eastAsia"/>
                <w:sz w:val="24"/>
                <w:szCs w:val="24"/>
              </w:rPr>
              <w:t>喪失工作能力</w:t>
            </w:r>
          </w:p>
          <w:p w14:paraId="5C2F9A74" w14:textId="77777777" w:rsidR="00755D0A" w:rsidRPr="0002648A" w:rsidRDefault="00755D0A" w:rsidP="003F6D84">
            <w:pPr>
              <w:spacing w:line="240" w:lineRule="exact"/>
              <w:jc w:val="center"/>
              <w:rPr>
                <w:rFonts w:hAnsi="標楷體"/>
                <w:sz w:val="24"/>
                <w:szCs w:val="24"/>
              </w:rPr>
            </w:pPr>
            <w:r w:rsidRPr="0002648A">
              <w:rPr>
                <w:rFonts w:hAnsi="標楷體"/>
                <w:sz w:val="24"/>
                <w:szCs w:val="24"/>
              </w:rPr>
              <w:t>1:2</w:t>
            </w:r>
          </w:p>
        </w:tc>
        <w:tc>
          <w:tcPr>
            <w:tcW w:w="1132" w:type="dxa"/>
            <w:vMerge/>
          </w:tcPr>
          <w:p w14:paraId="29452D3B" w14:textId="77777777" w:rsidR="00755D0A" w:rsidRPr="0002648A" w:rsidRDefault="00755D0A" w:rsidP="003F6D84">
            <w:pPr>
              <w:spacing w:line="240" w:lineRule="exact"/>
              <w:jc w:val="center"/>
              <w:rPr>
                <w:rFonts w:hAnsi="標楷體"/>
                <w:sz w:val="24"/>
                <w:szCs w:val="24"/>
              </w:rPr>
            </w:pPr>
          </w:p>
        </w:tc>
        <w:tc>
          <w:tcPr>
            <w:tcW w:w="1116" w:type="dxa"/>
            <w:vMerge/>
          </w:tcPr>
          <w:p w14:paraId="5DE50926" w14:textId="77777777" w:rsidR="00755D0A" w:rsidRPr="0002648A" w:rsidRDefault="00755D0A" w:rsidP="003F6D84">
            <w:pPr>
              <w:spacing w:line="240" w:lineRule="exact"/>
              <w:jc w:val="center"/>
              <w:rPr>
                <w:rFonts w:hAnsi="標楷體"/>
                <w:sz w:val="24"/>
                <w:szCs w:val="24"/>
              </w:rPr>
            </w:pPr>
          </w:p>
        </w:tc>
        <w:tc>
          <w:tcPr>
            <w:tcW w:w="868" w:type="dxa"/>
          </w:tcPr>
          <w:p w14:paraId="369CD30B" w14:textId="77777777" w:rsidR="00755D0A" w:rsidRPr="0002648A" w:rsidRDefault="00755D0A" w:rsidP="003F6D84">
            <w:pPr>
              <w:spacing w:line="240" w:lineRule="exact"/>
              <w:jc w:val="center"/>
              <w:rPr>
                <w:rFonts w:hAnsi="標楷體"/>
                <w:sz w:val="24"/>
                <w:szCs w:val="24"/>
              </w:rPr>
            </w:pPr>
            <w:r w:rsidRPr="0002648A">
              <w:rPr>
                <w:rFonts w:hAnsi="標楷體" w:hint="eastAsia"/>
                <w:sz w:val="24"/>
                <w:szCs w:val="24"/>
              </w:rPr>
              <w:t>死亡</w:t>
            </w:r>
          </w:p>
          <w:p w14:paraId="3959177A" w14:textId="77777777" w:rsidR="00755D0A" w:rsidRPr="0002648A" w:rsidRDefault="00755D0A" w:rsidP="003F6D84">
            <w:pPr>
              <w:spacing w:line="240" w:lineRule="exact"/>
              <w:jc w:val="center"/>
              <w:rPr>
                <w:rFonts w:hAnsi="標楷體"/>
                <w:sz w:val="24"/>
                <w:szCs w:val="24"/>
              </w:rPr>
            </w:pPr>
            <w:r w:rsidRPr="0002648A">
              <w:rPr>
                <w:rFonts w:hAnsi="標楷體"/>
                <w:sz w:val="24"/>
                <w:szCs w:val="24"/>
              </w:rPr>
              <w:t>1:5</w:t>
            </w:r>
          </w:p>
        </w:tc>
        <w:tc>
          <w:tcPr>
            <w:tcW w:w="993" w:type="dxa"/>
          </w:tcPr>
          <w:p w14:paraId="29E66BED" w14:textId="77777777" w:rsidR="00755D0A" w:rsidRPr="0002648A" w:rsidRDefault="00755D0A" w:rsidP="003F6D84">
            <w:pPr>
              <w:spacing w:line="240" w:lineRule="exact"/>
              <w:jc w:val="center"/>
              <w:rPr>
                <w:rFonts w:hAnsi="標楷體"/>
                <w:sz w:val="24"/>
                <w:szCs w:val="24"/>
              </w:rPr>
            </w:pPr>
            <w:r w:rsidRPr="0002648A">
              <w:rPr>
                <w:rFonts w:hAnsi="標楷體" w:hint="eastAsia"/>
                <w:sz w:val="24"/>
                <w:szCs w:val="24"/>
              </w:rPr>
              <w:t>喪失工作能力</w:t>
            </w:r>
          </w:p>
          <w:p w14:paraId="07C73D51" w14:textId="77777777" w:rsidR="00755D0A" w:rsidRPr="0002648A" w:rsidRDefault="00755D0A" w:rsidP="003F6D84">
            <w:pPr>
              <w:spacing w:line="240" w:lineRule="exact"/>
              <w:jc w:val="center"/>
              <w:rPr>
                <w:rFonts w:hAnsi="標楷體"/>
                <w:sz w:val="24"/>
                <w:szCs w:val="24"/>
              </w:rPr>
            </w:pPr>
            <w:r w:rsidRPr="0002648A">
              <w:rPr>
                <w:rFonts w:hAnsi="標楷體"/>
                <w:sz w:val="24"/>
                <w:szCs w:val="24"/>
              </w:rPr>
              <w:t>1:1</w:t>
            </w:r>
          </w:p>
        </w:tc>
        <w:tc>
          <w:tcPr>
            <w:tcW w:w="1134" w:type="dxa"/>
            <w:vMerge/>
          </w:tcPr>
          <w:p w14:paraId="0187F438" w14:textId="77777777" w:rsidR="00755D0A" w:rsidRPr="0002648A" w:rsidRDefault="00755D0A" w:rsidP="003F6D84">
            <w:pPr>
              <w:spacing w:line="240" w:lineRule="exact"/>
              <w:jc w:val="center"/>
              <w:rPr>
                <w:rFonts w:hAnsi="標楷體"/>
                <w:sz w:val="24"/>
                <w:szCs w:val="24"/>
              </w:rPr>
            </w:pPr>
          </w:p>
        </w:tc>
        <w:tc>
          <w:tcPr>
            <w:tcW w:w="1134" w:type="dxa"/>
            <w:vMerge/>
          </w:tcPr>
          <w:p w14:paraId="57B0A6C3" w14:textId="77777777" w:rsidR="00755D0A" w:rsidRPr="0002648A" w:rsidRDefault="00755D0A" w:rsidP="003F6D84">
            <w:pPr>
              <w:spacing w:line="240" w:lineRule="exact"/>
              <w:jc w:val="center"/>
              <w:rPr>
                <w:rFonts w:hAnsi="標楷體"/>
                <w:sz w:val="24"/>
                <w:szCs w:val="24"/>
              </w:rPr>
            </w:pPr>
          </w:p>
        </w:tc>
      </w:tr>
      <w:tr w:rsidR="0002648A" w:rsidRPr="0002648A" w14:paraId="031DED81" w14:textId="77777777" w:rsidTr="00A70B66">
        <w:trPr>
          <w:trHeight w:val="17"/>
        </w:trPr>
        <w:tc>
          <w:tcPr>
            <w:tcW w:w="1418" w:type="dxa"/>
          </w:tcPr>
          <w:p w14:paraId="5AA5DEF1" w14:textId="77777777" w:rsidR="00755D0A" w:rsidRPr="0002648A" w:rsidRDefault="00755D0A" w:rsidP="003F6D84">
            <w:pPr>
              <w:spacing w:line="240" w:lineRule="exact"/>
              <w:jc w:val="center"/>
              <w:rPr>
                <w:rFonts w:hAnsi="標楷體"/>
                <w:sz w:val="24"/>
                <w:szCs w:val="28"/>
              </w:rPr>
            </w:pPr>
            <w:r w:rsidRPr="0002648A">
              <w:rPr>
                <w:rFonts w:hAnsi="標楷體"/>
                <w:sz w:val="24"/>
                <w:szCs w:val="28"/>
              </w:rPr>
              <w:t>108</w:t>
            </w:r>
          </w:p>
        </w:tc>
        <w:tc>
          <w:tcPr>
            <w:tcW w:w="935" w:type="dxa"/>
            <w:vAlign w:val="center"/>
          </w:tcPr>
          <w:p w14:paraId="2866B9F0"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0</w:t>
            </w:r>
          </w:p>
        </w:tc>
        <w:tc>
          <w:tcPr>
            <w:tcW w:w="852" w:type="dxa"/>
            <w:vAlign w:val="center"/>
          </w:tcPr>
          <w:p w14:paraId="07F805BB"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0</w:t>
            </w:r>
          </w:p>
        </w:tc>
        <w:tc>
          <w:tcPr>
            <w:tcW w:w="1132" w:type="dxa"/>
            <w:vAlign w:val="center"/>
          </w:tcPr>
          <w:p w14:paraId="51008CBB"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0</w:t>
            </w:r>
          </w:p>
        </w:tc>
        <w:tc>
          <w:tcPr>
            <w:tcW w:w="1116" w:type="dxa"/>
            <w:vAlign w:val="center"/>
          </w:tcPr>
          <w:p w14:paraId="1D23CBCF"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0</w:t>
            </w:r>
          </w:p>
        </w:tc>
        <w:tc>
          <w:tcPr>
            <w:tcW w:w="868" w:type="dxa"/>
            <w:vAlign w:val="center"/>
          </w:tcPr>
          <w:p w14:paraId="014E90EE"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0</w:t>
            </w:r>
          </w:p>
        </w:tc>
        <w:tc>
          <w:tcPr>
            <w:tcW w:w="993" w:type="dxa"/>
            <w:vAlign w:val="center"/>
          </w:tcPr>
          <w:p w14:paraId="3E1AADF0"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1</w:t>
            </w:r>
          </w:p>
        </w:tc>
        <w:tc>
          <w:tcPr>
            <w:tcW w:w="1134" w:type="dxa"/>
            <w:vAlign w:val="center"/>
          </w:tcPr>
          <w:p w14:paraId="208FA1DD"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1</w:t>
            </w:r>
          </w:p>
        </w:tc>
        <w:tc>
          <w:tcPr>
            <w:tcW w:w="1134" w:type="dxa"/>
            <w:vAlign w:val="center"/>
          </w:tcPr>
          <w:p w14:paraId="414159C7"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0</w:t>
            </w:r>
          </w:p>
        </w:tc>
      </w:tr>
      <w:tr w:rsidR="0002648A" w:rsidRPr="0002648A" w14:paraId="7E745B10" w14:textId="77777777" w:rsidTr="00A70B66">
        <w:trPr>
          <w:trHeight w:val="17"/>
        </w:trPr>
        <w:tc>
          <w:tcPr>
            <w:tcW w:w="1418" w:type="dxa"/>
          </w:tcPr>
          <w:p w14:paraId="2E2D28E8" w14:textId="77777777" w:rsidR="00755D0A" w:rsidRPr="0002648A" w:rsidRDefault="00755D0A" w:rsidP="003F6D84">
            <w:pPr>
              <w:spacing w:line="240" w:lineRule="exact"/>
              <w:jc w:val="center"/>
              <w:rPr>
                <w:rFonts w:hAnsi="標楷體"/>
                <w:sz w:val="24"/>
                <w:szCs w:val="28"/>
              </w:rPr>
            </w:pPr>
            <w:r w:rsidRPr="0002648A">
              <w:rPr>
                <w:rFonts w:hAnsi="標楷體"/>
                <w:sz w:val="24"/>
                <w:szCs w:val="28"/>
              </w:rPr>
              <w:t>109</w:t>
            </w:r>
          </w:p>
        </w:tc>
        <w:tc>
          <w:tcPr>
            <w:tcW w:w="935" w:type="dxa"/>
            <w:vAlign w:val="center"/>
          </w:tcPr>
          <w:p w14:paraId="15872B38" w14:textId="77777777" w:rsidR="00755D0A" w:rsidRPr="0002648A" w:rsidRDefault="00755D0A" w:rsidP="003F6D84">
            <w:pPr>
              <w:spacing w:line="240" w:lineRule="exact"/>
              <w:jc w:val="right"/>
              <w:rPr>
                <w:rFonts w:hAnsi="標楷體"/>
                <w:sz w:val="24"/>
                <w:szCs w:val="28"/>
              </w:rPr>
            </w:pPr>
          </w:p>
        </w:tc>
        <w:tc>
          <w:tcPr>
            <w:tcW w:w="852" w:type="dxa"/>
            <w:vAlign w:val="center"/>
          </w:tcPr>
          <w:p w14:paraId="7D91D324"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1</w:t>
            </w:r>
          </w:p>
        </w:tc>
        <w:tc>
          <w:tcPr>
            <w:tcW w:w="1132" w:type="dxa"/>
            <w:vAlign w:val="center"/>
          </w:tcPr>
          <w:p w14:paraId="5E5DF713"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1</w:t>
            </w:r>
          </w:p>
        </w:tc>
        <w:tc>
          <w:tcPr>
            <w:tcW w:w="1116" w:type="dxa"/>
            <w:vAlign w:val="center"/>
          </w:tcPr>
          <w:p w14:paraId="55DC7C6D"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1</w:t>
            </w:r>
          </w:p>
        </w:tc>
        <w:tc>
          <w:tcPr>
            <w:tcW w:w="868" w:type="dxa"/>
            <w:vAlign w:val="center"/>
          </w:tcPr>
          <w:p w14:paraId="069E4A5A"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0</w:t>
            </w:r>
          </w:p>
        </w:tc>
        <w:tc>
          <w:tcPr>
            <w:tcW w:w="993" w:type="dxa"/>
            <w:vAlign w:val="center"/>
          </w:tcPr>
          <w:p w14:paraId="01970FA1"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2</w:t>
            </w:r>
          </w:p>
        </w:tc>
        <w:tc>
          <w:tcPr>
            <w:tcW w:w="1134" w:type="dxa"/>
            <w:vAlign w:val="center"/>
          </w:tcPr>
          <w:p w14:paraId="1B3F380E"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2</w:t>
            </w:r>
          </w:p>
        </w:tc>
        <w:tc>
          <w:tcPr>
            <w:tcW w:w="1134" w:type="dxa"/>
            <w:vAlign w:val="center"/>
          </w:tcPr>
          <w:p w14:paraId="63563D23"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0</w:t>
            </w:r>
          </w:p>
        </w:tc>
      </w:tr>
      <w:tr w:rsidR="0002648A" w:rsidRPr="0002648A" w14:paraId="54BCD44D" w14:textId="77777777" w:rsidTr="00A70B66">
        <w:trPr>
          <w:trHeight w:val="17"/>
        </w:trPr>
        <w:tc>
          <w:tcPr>
            <w:tcW w:w="1418" w:type="dxa"/>
          </w:tcPr>
          <w:p w14:paraId="50D67A2F" w14:textId="77777777" w:rsidR="00755D0A" w:rsidRPr="0002648A" w:rsidRDefault="00755D0A" w:rsidP="003F6D84">
            <w:pPr>
              <w:spacing w:line="240" w:lineRule="exact"/>
              <w:jc w:val="center"/>
              <w:rPr>
                <w:rFonts w:hAnsi="標楷體"/>
                <w:spacing w:val="-20"/>
                <w:sz w:val="24"/>
                <w:szCs w:val="28"/>
              </w:rPr>
            </w:pPr>
            <w:r w:rsidRPr="0002648A">
              <w:rPr>
                <w:rFonts w:hAnsi="標楷體"/>
                <w:spacing w:val="-20"/>
                <w:sz w:val="24"/>
                <w:szCs w:val="28"/>
              </w:rPr>
              <w:t>110年9月底</w:t>
            </w:r>
          </w:p>
        </w:tc>
        <w:tc>
          <w:tcPr>
            <w:tcW w:w="935" w:type="dxa"/>
            <w:vAlign w:val="center"/>
          </w:tcPr>
          <w:p w14:paraId="4F1A4333"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1</w:t>
            </w:r>
          </w:p>
        </w:tc>
        <w:tc>
          <w:tcPr>
            <w:tcW w:w="852" w:type="dxa"/>
            <w:vAlign w:val="center"/>
          </w:tcPr>
          <w:p w14:paraId="3D90EB78"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0</w:t>
            </w:r>
          </w:p>
        </w:tc>
        <w:tc>
          <w:tcPr>
            <w:tcW w:w="1132" w:type="dxa"/>
            <w:vAlign w:val="center"/>
          </w:tcPr>
          <w:p w14:paraId="7BA642AA"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2</w:t>
            </w:r>
          </w:p>
        </w:tc>
        <w:tc>
          <w:tcPr>
            <w:tcW w:w="1116" w:type="dxa"/>
            <w:vAlign w:val="center"/>
          </w:tcPr>
          <w:p w14:paraId="34587F6D"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4</w:t>
            </w:r>
          </w:p>
        </w:tc>
        <w:tc>
          <w:tcPr>
            <w:tcW w:w="868" w:type="dxa"/>
            <w:vAlign w:val="center"/>
          </w:tcPr>
          <w:p w14:paraId="421D4241"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 xml:space="preserve">1 </w:t>
            </w:r>
          </w:p>
        </w:tc>
        <w:tc>
          <w:tcPr>
            <w:tcW w:w="993" w:type="dxa"/>
            <w:vAlign w:val="center"/>
          </w:tcPr>
          <w:p w14:paraId="7783804A"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0</w:t>
            </w:r>
          </w:p>
        </w:tc>
        <w:tc>
          <w:tcPr>
            <w:tcW w:w="1134" w:type="dxa"/>
            <w:vAlign w:val="center"/>
          </w:tcPr>
          <w:p w14:paraId="0ADD9E6F"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6</w:t>
            </w:r>
            <w:r w:rsidRPr="0002648A">
              <w:rPr>
                <w:rFonts w:hAnsi="標楷體" w:hint="eastAsia"/>
                <w:sz w:val="24"/>
                <w:szCs w:val="40"/>
                <w:vertAlign w:val="superscript"/>
              </w:rPr>
              <w:t>註</w:t>
            </w:r>
            <w:r w:rsidRPr="0002648A">
              <w:rPr>
                <w:rFonts w:hAnsi="標楷體"/>
                <w:sz w:val="24"/>
                <w:szCs w:val="40"/>
                <w:vertAlign w:val="superscript"/>
              </w:rPr>
              <w:t>3</w:t>
            </w:r>
          </w:p>
        </w:tc>
        <w:tc>
          <w:tcPr>
            <w:tcW w:w="1134" w:type="dxa"/>
            <w:vAlign w:val="center"/>
          </w:tcPr>
          <w:p w14:paraId="7313AC10"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0</w:t>
            </w:r>
          </w:p>
        </w:tc>
      </w:tr>
      <w:tr w:rsidR="0002648A" w:rsidRPr="0002648A" w14:paraId="07708434" w14:textId="77777777" w:rsidTr="00A70B66">
        <w:trPr>
          <w:trHeight w:val="17"/>
        </w:trPr>
        <w:tc>
          <w:tcPr>
            <w:tcW w:w="1418" w:type="dxa"/>
          </w:tcPr>
          <w:p w14:paraId="6B297CCA" w14:textId="77777777" w:rsidR="00755D0A" w:rsidRPr="0002648A" w:rsidRDefault="00755D0A" w:rsidP="003F6D84">
            <w:pPr>
              <w:spacing w:line="240" w:lineRule="exact"/>
              <w:jc w:val="center"/>
              <w:rPr>
                <w:rFonts w:hAnsi="標楷體"/>
                <w:sz w:val="24"/>
                <w:szCs w:val="28"/>
              </w:rPr>
            </w:pPr>
            <w:r w:rsidRPr="0002648A">
              <w:rPr>
                <w:rFonts w:hAnsi="標楷體" w:hint="eastAsia"/>
                <w:sz w:val="24"/>
                <w:szCs w:val="28"/>
              </w:rPr>
              <w:t>合計</w:t>
            </w:r>
          </w:p>
        </w:tc>
        <w:tc>
          <w:tcPr>
            <w:tcW w:w="935" w:type="dxa"/>
            <w:vAlign w:val="center"/>
          </w:tcPr>
          <w:p w14:paraId="31A54406"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1</w:t>
            </w:r>
          </w:p>
        </w:tc>
        <w:tc>
          <w:tcPr>
            <w:tcW w:w="852" w:type="dxa"/>
            <w:vAlign w:val="center"/>
          </w:tcPr>
          <w:p w14:paraId="2C2F70B9"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1</w:t>
            </w:r>
          </w:p>
        </w:tc>
        <w:tc>
          <w:tcPr>
            <w:tcW w:w="1132" w:type="dxa"/>
            <w:vAlign w:val="center"/>
          </w:tcPr>
          <w:p w14:paraId="33043B2E"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3</w:t>
            </w:r>
          </w:p>
        </w:tc>
        <w:tc>
          <w:tcPr>
            <w:tcW w:w="1116" w:type="dxa"/>
            <w:vAlign w:val="center"/>
          </w:tcPr>
          <w:p w14:paraId="445F229C"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5</w:t>
            </w:r>
          </w:p>
        </w:tc>
        <w:tc>
          <w:tcPr>
            <w:tcW w:w="868" w:type="dxa"/>
            <w:vAlign w:val="center"/>
          </w:tcPr>
          <w:p w14:paraId="10BF9EC7"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1</w:t>
            </w:r>
          </w:p>
        </w:tc>
        <w:tc>
          <w:tcPr>
            <w:tcW w:w="993" w:type="dxa"/>
            <w:vAlign w:val="center"/>
          </w:tcPr>
          <w:p w14:paraId="223B058C"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3</w:t>
            </w:r>
          </w:p>
        </w:tc>
        <w:tc>
          <w:tcPr>
            <w:tcW w:w="1134" w:type="dxa"/>
            <w:vAlign w:val="center"/>
          </w:tcPr>
          <w:p w14:paraId="4D5089C0"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9</w:t>
            </w:r>
          </w:p>
        </w:tc>
        <w:tc>
          <w:tcPr>
            <w:tcW w:w="1134" w:type="dxa"/>
            <w:vAlign w:val="center"/>
          </w:tcPr>
          <w:p w14:paraId="25C165F1" w14:textId="77777777" w:rsidR="00755D0A" w:rsidRPr="0002648A" w:rsidRDefault="00755D0A" w:rsidP="003F6D84">
            <w:pPr>
              <w:spacing w:line="240" w:lineRule="exact"/>
              <w:jc w:val="right"/>
              <w:rPr>
                <w:rFonts w:hAnsi="標楷體"/>
                <w:sz w:val="24"/>
                <w:szCs w:val="28"/>
              </w:rPr>
            </w:pPr>
            <w:r w:rsidRPr="0002648A">
              <w:rPr>
                <w:rFonts w:hAnsi="標楷體"/>
                <w:sz w:val="24"/>
                <w:szCs w:val="28"/>
              </w:rPr>
              <w:t>0</w:t>
            </w:r>
          </w:p>
        </w:tc>
      </w:tr>
    </w:tbl>
    <w:p w14:paraId="028C7478" w14:textId="77777777" w:rsidR="00755D0A" w:rsidRPr="0002648A" w:rsidRDefault="00755D0A" w:rsidP="00A70B66">
      <w:pPr>
        <w:pStyle w:val="2"/>
        <w:numPr>
          <w:ilvl w:val="1"/>
          <w:numId w:val="0"/>
        </w:numPr>
        <w:spacing w:line="240" w:lineRule="exact"/>
        <w:rPr>
          <w:bCs w:val="0"/>
          <w:kern w:val="0"/>
          <w:sz w:val="22"/>
          <w:szCs w:val="16"/>
        </w:rPr>
      </w:pPr>
      <w:r w:rsidRPr="0002648A">
        <w:rPr>
          <w:rFonts w:hint="eastAsia"/>
          <w:bCs w:val="0"/>
          <w:kern w:val="0"/>
          <w:sz w:val="22"/>
          <w:szCs w:val="16"/>
        </w:rPr>
        <w:t>備註：</w:t>
      </w:r>
    </w:p>
    <w:p w14:paraId="615CCE33" w14:textId="3E4901E4" w:rsidR="00755D0A" w:rsidRPr="0002648A" w:rsidRDefault="001E41F3" w:rsidP="00A70B66">
      <w:pPr>
        <w:pStyle w:val="2"/>
        <w:numPr>
          <w:ilvl w:val="0"/>
          <w:numId w:val="16"/>
        </w:numPr>
        <w:spacing w:line="240" w:lineRule="exact"/>
        <w:ind w:left="284" w:hanging="284"/>
        <w:rPr>
          <w:bCs w:val="0"/>
          <w:kern w:val="0"/>
          <w:sz w:val="28"/>
          <w:szCs w:val="20"/>
        </w:rPr>
      </w:pPr>
      <w:r w:rsidRPr="0002648A">
        <w:rPr>
          <w:rFonts w:hint="eastAsia"/>
          <w:sz w:val="22"/>
          <w:szCs w:val="40"/>
        </w:rPr>
        <w:t>就業服務法</w:t>
      </w:r>
      <w:r w:rsidR="00755D0A" w:rsidRPr="0002648A">
        <w:rPr>
          <w:rFonts w:hint="eastAsia"/>
          <w:sz w:val="22"/>
          <w:szCs w:val="40"/>
        </w:rPr>
        <w:t>於107年11月28日修正公布，增訂第54條第1項第15款有關雇主違反職安法規定，致所聘僱外國人發生死亡或失能者，應不予核發許可之規定，原第54條第1項第15款移列至第16款，因此勞動部始修正「雇主聘僱第二類外國人違反就業服務法第七十二條規定廢止招募許可及聘僱許可裁量基準」及「雇主違反就業服務法第五十四條規定不予許可及中止引進裁量基準」，故105年至107年期間無案件數</w:t>
      </w:r>
      <w:r w:rsidR="00755D0A" w:rsidRPr="0002648A">
        <w:rPr>
          <w:rFonts w:hint="eastAsia"/>
          <w:sz w:val="28"/>
        </w:rPr>
        <w:t>。</w:t>
      </w:r>
    </w:p>
    <w:p w14:paraId="405F539F" w14:textId="77777777" w:rsidR="00755D0A" w:rsidRPr="0002648A" w:rsidRDefault="00755D0A" w:rsidP="00A70B66">
      <w:pPr>
        <w:pStyle w:val="2"/>
        <w:numPr>
          <w:ilvl w:val="0"/>
          <w:numId w:val="16"/>
        </w:numPr>
        <w:spacing w:line="240" w:lineRule="exact"/>
        <w:ind w:left="284" w:hanging="284"/>
        <w:rPr>
          <w:bCs w:val="0"/>
          <w:kern w:val="0"/>
          <w:sz w:val="22"/>
          <w:szCs w:val="16"/>
        </w:rPr>
      </w:pPr>
      <w:r w:rsidRPr="0002648A">
        <w:rPr>
          <w:rFonts w:hint="eastAsia"/>
          <w:bCs w:val="0"/>
          <w:kern w:val="0"/>
          <w:sz w:val="22"/>
          <w:szCs w:val="16"/>
        </w:rPr>
        <w:t>為針對減低移工職災提出具體有效的措施，勞動部於109年起涉及移工重大傷害職業災害案件之災害檢查報告書，送往勞動檢查機構移送發展署卓處。</w:t>
      </w:r>
    </w:p>
    <w:p w14:paraId="2417C41E" w14:textId="77777777" w:rsidR="00755D0A" w:rsidRPr="0002648A" w:rsidRDefault="00755D0A" w:rsidP="00A70B66">
      <w:pPr>
        <w:pStyle w:val="2"/>
        <w:numPr>
          <w:ilvl w:val="0"/>
          <w:numId w:val="16"/>
        </w:numPr>
        <w:spacing w:line="240" w:lineRule="exact"/>
        <w:ind w:left="284" w:hanging="284"/>
        <w:rPr>
          <w:sz w:val="22"/>
          <w:szCs w:val="40"/>
        </w:rPr>
      </w:pPr>
      <w:r w:rsidRPr="0002648A">
        <w:rPr>
          <w:rFonts w:hint="eastAsia"/>
          <w:sz w:val="22"/>
          <w:szCs w:val="40"/>
        </w:rPr>
        <w:t>本案因受裁處人違反勞動檢查法、消防法、建築法或其他相關法令，致所聘僱之外國人發生死亡事故，復未依勞基法或職業災害勞工保護法等相關規定辦理職業災害補償，故分別以1:5及1:1比例廢止，合計廢止6人。</w:t>
      </w:r>
    </w:p>
    <w:p w14:paraId="3ECB8612" w14:textId="5C153451" w:rsidR="00755D0A" w:rsidRPr="0002648A" w:rsidRDefault="00D97D39" w:rsidP="00A70B66">
      <w:pPr>
        <w:pStyle w:val="2"/>
        <w:numPr>
          <w:ilvl w:val="1"/>
          <w:numId w:val="0"/>
        </w:numPr>
        <w:spacing w:line="240" w:lineRule="exact"/>
        <w:ind w:leftChars="-41" w:left="3" w:hangingChars="59" w:hanging="142"/>
        <w:rPr>
          <w:sz w:val="22"/>
          <w:szCs w:val="40"/>
        </w:rPr>
      </w:pPr>
      <w:r w:rsidRPr="0002648A">
        <w:rPr>
          <w:rFonts w:hint="eastAsia"/>
          <w:sz w:val="22"/>
          <w:szCs w:val="40"/>
        </w:rPr>
        <w:t xml:space="preserve"> </w:t>
      </w:r>
      <w:r w:rsidR="00755D0A" w:rsidRPr="0002648A">
        <w:rPr>
          <w:rFonts w:hint="eastAsia"/>
          <w:sz w:val="22"/>
          <w:szCs w:val="40"/>
        </w:rPr>
        <w:t>資料來源：勞動部。</w:t>
      </w:r>
    </w:p>
    <w:bookmarkEnd w:id="11"/>
    <w:p w14:paraId="20E32BD8" w14:textId="77777777" w:rsidR="008B3134" w:rsidRPr="0002648A" w:rsidRDefault="008B3134" w:rsidP="008B3134">
      <w:pPr>
        <w:pStyle w:val="2"/>
        <w:numPr>
          <w:ilvl w:val="1"/>
          <w:numId w:val="0"/>
        </w:numPr>
        <w:spacing w:line="300" w:lineRule="exact"/>
        <w:ind w:left="482"/>
        <w:rPr>
          <w:sz w:val="22"/>
          <w:szCs w:val="40"/>
        </w:rPr>
      </w:pPr>
    </w:p>
    <w:p w14:paraId="4615C600" w14:textId="4C542327" w:rsidR="008B3134" w:rsidRPr="0002648A" w:rsidRDefault="00FF509C" w:rsidP="009F6CA3">
      <w:pPr>
        <w:pStyle w:val="4"/>
        <w:numPr>
          <w:ilvl w:val="0"/>
          <w:numId w:val="0"/>
        </w:numPr>
        <w:ind w:left="1701"/>
      </w:pPr>
      <w:r w:rsidRPr="0002648A">
        <w:t xml:space="preserve">    </w:t>
      </w:r>
      <w:r w:rsidR="0000504B" w:rsidRPr="0002648A">
        <w:rPr>
          <w:rFonts w:hint="eastAsia"/>
        </w:rPr>
        <w:t>為瞭解上述</w:t>
      </w:r>
      <w:r w:rsidRPr="0002648A">
        <w:rPr>
          <w:rFonts w:hint="eastAsia"/>
        </w:rPr>
        <w:t>廢止招募許可及聘僱案件數及人數</w:t>
      </w:r>
      <w:r w:rsidR="00073CCA" w:rsidRPr="0002648A">
        <w:rPr>
          <w:rFonts w:hint="eastAsia"/>
        </w:rPr>
        <w:t>甚少的原因</w:t>
      </w:r>
      <w:r w:rsidRPr="0002648A">
        <w:rPr>
          <w:rFonts w:hint="eastAsia"/>
        </w:rPr>
        <w:t>，</w:t>
      </w:r>
      <w:r w:rsidR="0000504B" w:rsidRPr="0002648A">
        <w:rPr>
          <w:rFonts w:hint="eastAsia"/>
        </w:rPr>
        <w:t>本院詢問勞動部針對</w:t>
      </w:r>
      <w:r w:rsidR="001E41F3" w:rsidRPr="0002648A">
        <w:rPr>
          <w:rFonts w:hint="eastAsia"/>
        </w:rPr>
        <w:t>就業服務法</w:t>
      </w:r>
      <w:r w:rsidR="008B3134" w:rsidRPr="0002648A">
        <w:rPr>
          <w:rFonts w:hint="eastAsia"/>
        </w:rPr>
        <w:t>第54條第1項第15款</w:t>
      </w:r>
      <w:r w:rsidR="001E41F3" w:rsidRPr="0002648A">
        <w:rPr>
          <w:rFonts w:hint="eastAsia"/>
        </w:rPr>
        <w:t>或</w:t>
      </w:r>
      <w:r w:rsidR="008B3134" w:rsidRPr="0002648A">
        <w:rPr>
          <w:rFonts w:hint="eastAsia"/>
        </w:rPr>
        <w:t>第16款、第2項</w:t>
      </w:r>
      <w:r w:rsidR="0000504B" w:rsidRPr="0002648A">
        <w:rPr>
          <w:rFonts w:hint="eastAsia"/>
        </w:rPr>
        <w:t>如何進行查察，且</w:t>
      </w:r>
      <w:r w:rsidR="008B3134" w:rsidRPr="0002648A">
        <w:rPr>
          <w:rFonts w:hint="eastAsia"/>
        </w:rPr>
        <w:t>對</w:t>
      </w:r>
      <w:r w:rsidR="00EE4426" w:rsidRPr="0002648A">
        <w:rPr>
          <w:rFonts w:hint="eastAsia"/>
        </w:rPr>
        <w:t>於</w:t>
      </w:r>
      <w:r w:rsidR="008B3134" w:rsidRPr="0002648A">
        <w:rPr>
          <w:rFonts w:hint="eastAsia"/>
        </w:rPr>
        <w:t>曾受裁罰</w:t>
      </w:r>
      <w:r w:rsidR="0000504B" w:rsidRPr="0002648A">
        <w:rPr>
          <w:rFonts w:hint="eastAsia"/>
        </w:rPr>
        <w:t>的</w:t>
      </w:r>
      <w:r w:rsidR="008B3134" w:rsidRPr="0002648A">
        <w:rPr>
          <w:rFonts w:hint="eastAsia"/>
        </w:rPr>
        <w:t>雇主</w:t>
      </w:r>
      <w:r w:rsidR="0000504B" w:rsidRPr="0002648A">
        <w:rPr>
          <w:rFonts w:hint="eastAsia"/>
        </w:rPr>
        <w:t>有無</w:t>
      </w:r>
      <w:r w:rsidR="008B3134" w:rsidRPr="0002648A">
        <w:rPr>
          <w:rFonts w:hint="eastAsia"/>
        </w:rPr>
        <w:t>追蹤機制，勞動部</w:t>
      </w:r>
      <w:r w:rsidR="00EE4426" w:rsidRPr="0002648A">
        <w:rPr>
          <w:rFonts w:hint="eastAsia"/>
        </w:rPr>
        <w:t>表示</w:t>
      </w:r>
      <w:r w:rsidR="0000504B" w:rsidRPr="0002648A">
        <w:rPr>
          <w:rFonts w:hint="eastAsia"/>
        </w:rPr>
        <w:t>採取以下作法，然而對照日日上演的職災移工爭議案件，勞動部的查察機制成效仍有檢討空間</w:t>
      </w:r>
      <w:r w:rsidR="008B3134" w:rsidRPr="0002648A">
        <w:rPr>
          <w:rFonts w:hint="eastAsia"/>
        </w:rPr>
        <w:t>：</w:t>
      </w:r>
      <w:r w:rsidR="008B3134" w:rsidRPr="0002648A">
        <w:t xml:space="preserve"> </w:t>
      </w:r>
    </w:p>
    <w:p w14:paraId="4C59C13F" w14:textId="115BEB7B" w:rsidR="008B3134" w:rsidRPr="0002648A" w:rsidRDefault="008B3134" w:rsidP="008B3134">
      <w:pPr>
        <w:pStyle w:val="5"/>
      </w:pPr>
      <w:r w:rsidRPr="0002648A">
        <w:rPr>
          <w:rFonts w:hint="eastAsia"/>
        </w:rPr>
        <w:t>針對違反</w:t>
      </w:r>
      <w:r w:rsidR="001E41F3" w:rsidRPr="0002648A">
        <w:rPr>
          <w:rFonts w:hint="eastAsia"/>
        </w:rPr>
        <w:t>就業服務法</w:t>
      </w:r>
      <w:r w:rsidRPr="0002648A">
        <w:rPr>
          <w:rFonts w:hint="eastAsia"/>
        </w:rPr>
        <w:t>第54條第1項第15款或第16款、第2項者查察情形，</w:t>
      </w:r>
      <w:r w:rsidR="0000504B" w:rsidRPr="0002648A">
        <w:rPr>
          <w:rFonts w:hint="eastAsia"/>
        </w:rPr>
        <w:t>是</w:t>
      </w:r>
      <w:r w:rsidRPr="0002648A">
        <w:rPr>
          <w:rFonts w:hint="eastAsia"/>
        </w:rPr>
        <w:t>以勞動部收到通報移工有發生職業災害情事，再經</w:t>
      </w:r>
      <w:r w:rsidR="001E41F3" w:rsidRPr="0002648A">
        <w:rPr>
          <w:rFonts w:hint="eastAsia"/>
        </w:rPr>
        <w:t>發展</w:t>
      </w:r>
      <w:r w:rsidRPr="0002648A">
        <w:rPr>
          <w:rFonts w:hint="eastAsia"/>
        </w:rPr>
        <w:t>署函請地方政府勞工局查明雇主有無非法聘僱移工、移</w:t>
      </w:r>
      <w:r w:rsidRPr="0002648A">
        <w:rPr>
          <w:rFonts w:hint="eastAsia"/>
        </w:rPr>
        <w:lastRenderedPageBreak/>
        <w:t>工發生職業災害情形及雇主有無依規定辦理職業災害補償。如經地方政府查察後</w:t>
      </w:r>
      <w:r w:rsidR="001E41F3" w:rsidRPr="0002648A">
        <w:rPr>
          <w:rFonts w:hint="eastAsia"/>
        </w:rPr>
        <w:t>有</w:t>
      </w:r>
      <w:r w:rsidRPr="0002648A">
        <w:rPr>
          <w:rFonts w:hint="eastAsia"/>
        </w:rPr>
        <w:t>，雇主若違反職安法致所聘僱移工發生死亡、失能且未依法補償或賠償；或違反保護勞工法令情節重大，經各地方主管機關依法裁處，並將裁處書副知發展署。</w:t>
      </w:r>
    </w:p>
    <w:p w14:paraId="2A576029" w14:textId="12BBEAF4" w:rsidR="008B3134" w:rsidRPr="0002648A" w:rsidRDefault="008B3134" w:rsidP="008B3134">
      <w:pPr>
        <w:pStyle w:val="5"/>
      </w:pPr>
      <w:r w:rsidRPr="0002648A">
        <w:rPr>
          <w:rFonts w:hint="eastAsia"/>
        </w:rPr>
        <w:t>勞動部表示為掌握重複遭受移工申訴</w:t>
      </w:r>
      <w:r w:rsidR="00A8013C" w:rsidRPr="0002648A">
        <w:rPr>
          <w:rFonts w:hint="eastAsia"/>
        </w:rPr>
        <w:t>的</w:t>
      </w:r>
      <w:r w:rsidRPr="0002648A">
        <w:rPr>
          <w:rFonts w:hint="eastAsia"/>
        </w:rPr>
        <w:t>雇主或仲介動態，</w:t>
      </w:r>
      <w:r w:rsidRPr="0002648A">
        <w:rPr>
          <w:rFonts w:hint="eastAsia"/>
          <w:u w:val="single"/>
        </w:rPr>
        <w:t>已於106、108及109年函送加強關懷對象函送各地方政府辦理訪查</w:t>
      </w:r>
      <w:r w:rsidRPr="0002648A">
        <w:rPr>
          <w:rFonts w:hint="eastAsia"/>
        </w:rPr>
        <w:t>；為持續落實保障移工聘僱權益，</w:t>
      </w:r>
      <w:r w:rsidRPr="0002648A">
        <w:t>110</w:t>
      </w:r>
      <w:r w:rsidRPr="0002648A">
        <w:rPr>
          <w:rFonts w:hint="eastAsia"/>
        </w:rPr>
        <w:t>年度刻正辦理加強關懷對象訪查，對象包含107年至109年近3年內，雇主與其相關人士因涉違反就業服務法規定，遭勞動部管制一定期間內不得聘僱移工，經以移工相關作業系統比對前揭曾被註記管制之雇主名單中，經解除列管後現仍聘僱移工者，故已包含違反</w:t>
      </w:r>
      <w:r w:rsidR="001E41F3" w:rsidRPr="0002648A">
        <w:rPr>
          <w:rFonts w:hint="eastAsia"/>
        </w:rPr>
        <w:t>就業服務法</w:t>
      </w:r>
      <w:r w:rsidRPr="0002648A">
        <w:rPr>
          <w:rFonts w:hint="eastAsia"/>
        </w:rPr>
        <w:t>第54條第1項第15款、第16款、第2項遭受裁罰之雇主。</w:t>
      </w:r>
    </w:p>
    <w:p w14:paraId="7510C94D" w14:textId="4E31588C" w:rsidR="00A8013C" w:rsidRPr="0002648A" w:rsidRDefault="008B3134" w:rsidP="00A8013C">
      <w:pPr>
        <w:pStyle w:val="3"/>
      </w:pPr>
      <w:r w:rsidRPr="0002648A">
        <w:rPr>
          <w:rFonts w:hint="eastAsia"/>
        </w:rPr>
        <w:t>綜上，</w:t>
      </w:r>
      <w:r w:rsidR="00A8013C" w:rsidRPr="0002648A">
        <w:rPr>
          <w:rFonts w:hint="eastAsia"/>
        </w:rPr>
        <w:t>移工從事的常是臺灣傳統產業基層的工作，機器老舊，缺乏安全設備，或追求產出速度關閉安全裝置，因</w:t>
      </w:r>
      <w:r w:rsidR="00786EC2" w:rsidRPr="0002648A">
        <w:rPr>
          <w:rFonts w:hint="eastAsia"/>
        </w:rPr>
        <w:t>未建立</w:t>
      </w:r>
      <w:r w:rsidR="00A8013C" w:rsidRPr="0002648A">
        <w:rPr>
          <w:rFonts w:hint="eastAsia"/>
        </w:rPr>
        <w:t>有效通報機制，造成職災的危險機械未能接受勞檢單位檢查得以改善或汰換，致使職災失能案件反覆發生。移工一旦發生職災失能事件，仲介未能協助爭取申辦移工法定權益，甚或促使失能移工中止契約，儘速返國，加上勞政主管機關對於透過司法途徑爭取賠償的移工未積極給予生活、生理、心理的支持，都讓失能移工處境艱難。雖然就業服務法第54條規定，雇主違反相關法規，造成移工死亡或失能，可以廢止或不予許可招募聘僱許可，但是對於未依法補償者，卻只比已補償者多廢止1名聘僱許可名額，對故意迴避責任的雇主</w:t>
      </w:r>
      <w:r w:rsidR="00A8013C" w:rsidRPr="0002648A">
        <w:rPr>
          <w:rFonts w:hint="eastAsia"/>
        </w:rPr>
        <w:lastRenderedPageBreak/>
        <w:t>不生警惕之效；且近5年來，雇主因此被廢止許可的案件，屈指可數，使維護移工權益的法令和規定，形同虛設。</w:t>
      </w:r>
    </w:p>
    <w:p w14:paraId="5C1DEDC1" w14:textId="77777777" w:rsidR="00F779D6" w:rsidRPr="0002648A" w:rsidRDefault="00F779D6" w:rsidP="009F6CA3">
      <w:pPr>
        <w:pStyle w:val="3"/>
        <w:numPr>
          <w:ilvl w:val="0"/>
          <w:numId w:val="0"/>
        </w:numPr>
        <w:ind w:left="1361"/>
        <w:rPr>
          <w:b/>
        </w:rPr>
      </w:pPr>
    </w:p>
    <w:p w14:paraId="0336DB49" w14:textId="4B04BF70" w:rsidR="00F779D6" w:rsidRPr="0002648A" w:rsidRDefault="007C3A79">
      <w:pPr>
        <w:pStyle w:val="2"/>
        <w:ind w:left="993"/>
        <w:rPr>
          <w:b/>
        </w:rPr>
      </w:pPr>
      <w:r w:rsidRPr="0002648A">
        <w:rPr>
          <w:rFonts w:hint="eastAsia"/>
          <w:b/>
        </w:rPr>
        <w:t>據勞動部統計</w:t>
      </w:r>
      <w:r w:rsidR="00262F50" w:rsidRPr="0002648A">
        <w:rPr>
          <w:rFonts w:hint="eastAsia"/>
          <w:b/>
        </w:rPr>
        <w:t>，</w:t>
      </w:r>
      <w:r w:rsidRPr="0002648A">
        <w:rPr>
          <w:rFonts w:hint="eastAsia"/>
          <w:b/>
        </w:rPr>
        <w:t>近10年移工應領而未領的失能津貼金額，竟高達新臺幣4千萬</w:t>
      </w:r>
      <w:r w:rsidR="00535860" w:rsidRPr="0002648A">
        <w:rPr>
          <w:rFonts w:hint="eastAsia"/>
          <w:b/>
        </w:rPr>
        <w:t>餘</w:t>
      </w:r>
      <w:r w:rsidRPr="0002648A">
        <w:rPr>
          <w:rFonts w:hint="eastAsia"/>
          <w:b/>
        </w:rPr>
        <w:t>元，又符合請領勞保失能年金的返國失能移工亦有超過半數未持續受領，究其原因，</w:t>
      </w:r>
      <w:r w:rsidR="00E91A58" w:rsidRPr="0002648A">
        <w:rPr>
          <w:rFonts w:hint="eastAsia"/>
          <w:b/>
        </w:rPr>
        <w:t>職災失能移工返國後，倘欲領取我國勞保職災失能給付及職業災害勞工保護法規定</w:t>
      </w:r>
      <w:r w:rsidR="00B70BEA" w:rsidRPr="0002648A">
        <w:rPr>
          <w:rFonts w:hint="eastAsia"/>
          <w:b/>
        </w:rPr>
        <w:t>的</w:t>
      </w:r>
      <w:r w:rsidR="00E91A58" w:rsidRPr="0002648A">
        <w:rPr>
          <w:rFonts w:hint="eastAsia"/>
          <w:b/>
        </w:rPr>
        <w:t>失能生活津貼，</w:t>
      </w:r>
      <w:r w:rsidR="00063BBC" w:rsidRPr="0002648A">
        <w:rPr>
          <w:rFonts w:hint="eastAsia"/>
          <w:b/>
        </w:rPr>
        <w:t>有</w:t>
      </w:r>
      <w:r w:rsidRPr="0002648A">
        <w:rPr>
          <w:rFonts w:hint="eastAsia"/>
          <w:b/>
        </w:rPr>
        <w:t>相關</w:t>
      </w:r>
      <w:r w:rsidR="00E91A58" w:rsidRPr="0002648A">
        <w:rPr>
          <w:rFonts w:hint="eastAsia"/>
          <w:b/>
        </w:rPr>
        <w:t>請領手續及應備書件繁複龐雜且須經我國駐外使領館驗證或檢附中文譯本，以及提供醫院開立</w:t>
      </w:r>
      <w:r w:rsidR="00B70BEA" w:rsidRPr="0002648A">
        <w:rPr>
          <w:rFonts w:hint="eastAsia"/>
          <w:b/>
        </w:rPr>
        <w:t>的</w:t>
      </w:r>
      <w:r w:rsidR="00E91A58" w:rsidRPr="0002648A">
        <w:rPr>
          <w:rFonts w:hint="eastAsia"/>
          <w:b/>
        </w:rPr>
        <w:t>診斷書等情形，</w:t>
      </w:r>
      <w:r w:rsidRPr="0002648A">
        <w:rPr>
          <w:rFonts w:hint="eastAsia"/>
          <w:b/>
        </w:rPr>
        <w:t>行</w:t>
      </w:r>
      <w:r w:rsidR="005D1C34" w:rsidRPr="0002648A">
        <w:rPr>
          <w:rFonts w:hint="eastAsia"/>
          <w:b/>
        </w:rPr>
        <w:t>動不便居住於偏遠、交通不便地區</w:t>
      </w:r>
      <w:r w:rsidRPr="0002648A">
        <w:rPr>
          <w:rFonts w:hint="eastAsia"/>
          <w:b/>
        </w:rPr>
        <w:t>的失能移工</w:t>
      </w:r>
      <w:r w:rsidR="00E91A58" w:rsidRPr="0002648A">
        <w:rPr>
          <w:rFonts w:hint="eastAsia"/>
          <w:b/>
        </w:rPr>
        <w:t>，為申請文件須長途跋涉，相關文書費用昂貴，時間</w:t>
      </w:r>
      <w:r w:rsidRPr="0002648A">
        <w:rPr>
          <w:rFonts w:hint="eastAsia"/>
          <w:b/>
        </w:rPr>
        <w:t>及</w:t>
      </w:r>
      <w:r w:rsidR="00E91A58" w:rsidRPr="0002648A">
        <w:rPr>
          <w:rFonts w:hint="eastAsia"/>
          <w:b/>
        </w:rPr>
        <w:t>金錢成本導致失能的移工被迫放棄請領</w:t>
      </w:r>
      <w:r w:rsidR="00786EC2" w:rsidRPr="0002648A">
        <w:rPr>
          <w:rFonts w:hint="eastAsia"/>
          <w:b/>
        </w:rPr>
        <w:t>。</w:t>
      </w:r>
      <w:r w:rsidRPr="0002648A">
        <w:rPr>
          <w:b/>
        </w:rPr>
        <w:t>11</w:t>
      </w:r>
      <w:r w:rsidR="00786EC2" w:rsidRPr="0002648A">
        <w:rPr>
          <w:b/>
        </w:rPr>
        <w:t>1</w:t>
      </w:r>
      <w:r w:rsidRPr="0002648A">
        <w:rPr>
          <w:rFonts w:hint="eastAsia"/>
          <w:b/>
        </w:rPr>
        <w:t>年5月全面施行的勞工職災保險及保護法規定，</w:t>
      </w:r>
      <w:r w:rsidR="00786EC2" w:rsidRPr="0002648A">
        <w:rPr>
          <w:rFonts w:hint="eastAsia"/>
          <w:b/>
        </w:rPr>
        <w:t>將</w:t>
      </w:r>
      <w:r w:rsidRPr="0002648A">
        <w:rPr>
          <w:rFonts w:hint="eastAsia"/>
          <w:b/>
        </w:rPr>
        <w:t>採行失能年金制度，</w:t>
      </w:r>
      <w:r w:rsidR="008C62ED" w:rsidRPr="0002648A">
        <w:rPr>
          <w:rFonts w:hint="eastAsia"/>
          <w:b/>
        </w:rPr>
        <w:t>需</w:t>
      </w:r>
      <w:r w:rsidRPr="0002648A">
        <w:rPr>
          <w:rFonts w:hint="eastAsia"/>
          <w:b/>
        </w:rPr>
        <w:t>提前規</w:t>
      </w:r>
      <w:r w:rsidR="00CA4366" w:rsidRPr="0002648A">
        <w:rPr>
          <w:rFonts w:hint="eastAsia"/>
          <w:b/>
        </w:rPr>
        <w:t>劃</w:t>
      </w:r>
      <w:r w:rsidR="008C62ED" w:rsidRPr="0002648A">
        <w:rPr>
          <w:rFonts w:hint="eastAsia"/>
          <w:b/>
        </w:rPr>
        <w:t>適於</w:t>
      </w:r>
      <w:r w:rsidR="00ED6DBF" w:rsidRPr="0002648A">
        <w:rPr>
          <w:rFonts w:hint="eastAsia"/>
          <w:b/>
        </w:rPr>
        <w:t>移工的請領程序，以確實保障移工能享有應有</w:t>
      </w:r>
      <w:r w:rsidR="0011560D" w:rsidRPr="0002648A">
        <w:rPr>
          <w:rFonts w:hint="eastAsia"/>
          <w:b/>
        </w:rPr>
        <w:t>的</w:t>
      </w:r>
      <w:r w:rsidR="00ED6DBF" w:rsidRPr="0002648A">
        <w:rPr>
          <w:rFonts w:hint="eastAsia"/>
          <w:b/>
        </w:rPr>
        <w:t>社會保險給付</w:t>
      </w:r>
      <w:r w:rsidR="00E91A58" w:rsidRPr="0002648A">
        <w:rPr>
          <w:rFonts w:hint="eastAsia"/>
          <w:b/>
        </w:rPr>
        <w:t>。</w:t>
      </w:r>
    </w:p>
    <w:p w14:paraId="6A872EA6" w14:textId="77777777" w:rsidR="00F779D6" w:rsidRPr="0002648A" w:rsidRDefault="00E91A58">
      <w:pPr>
        <w:pStyle w:val="3"/>
      </w:pPr>
      <w:r w:rsidRPr="0002648A">
        <w:rPr>
          <w:rFonts w:hint="eastAsia"/>
          <w:szCs w:val="32"/>
        </w:rPr>
        <w:t>職災失能移工依規定可以領取失能給付及失能生活津貼，惟請領手續及應備書件繁複龐雜且須經我國駐外使館認證或檢附中文譯本，其中亦包含醫院開立</w:t>
      </w:r>
      <w:r w:rsidR="00B70BEA" w:rsidRPr="0002648A">
        <w:rPr>
          <w:rFonts w:hint="eastAsia"/>
          <w:szCs w:val="32"/>
        </w:rPr>
        <w:t>的</w:t>
      </w:r>
      <w:r w:rsidRPr="0002648A">
        <w:rPr>
          <w:rFonts w:hint="eastAsia"/>
          <w:szCs w:val="32"/>
        </w:rPr>
        <w:t>診斷書：</w:t>
      </w:r>
    </w:p>
    <w:p w14:paraId="5F1579CF" w14:textId="77777777" w:rsidR="00F779D6" w:rsidRPr="0002648A" w:rsidRDefault="00E91A58">
      <w:pPr>
        <w:pStyle w:val="4"/>
      </w:pPr>
      <w:r w:rsidRPr="0002648A">
        <w:rPr>
          <w:rFonts w:hint="eastAsia"/>
        </w:rPr>
        <w:t>失能給付（身體遺存失能的補償）</w:t>
      </w:r>
    </w:p>
    <w:p w14:paraId="55EEF36F" w14:textId="77777777" w:rsidR="00F779D6" w:rsidRPr="0002648A" w:rsidRDefault="00E91A58">
      <w:pPr>
        <w:pStyle w:val="4"/>
        <w:numPr>
          <w:ilvl w:val="3"/>
          <w:numId w:val="0"/>
        </w:numPr>
        <w:ind w:left="1701"/>
      </w:pPr>
      <w:r w:rsidRPr="0002648A">
        <w:rPr>
          <w:rFonts w:hint="eastAsia"/>
        </w:rPr>
        <w:t xml:space="preserve">    依勞保條例第54條規定略以，被保險人因職業災害，經治療後，症狀固定，再行治療仍不能期待其治療效果，經全民健康保險特約醫院診斷為永久失能，並符合失能給付標準規定者，得請領失能給付。 </w:t>
      </w:r>
    </w:p>
    <w:p w14:paraId="4AFDBF1E" w14:textId="77777777" w:rsidR="00F779D6" w:rsidRPr="0002648A" w:rsidRDefault="00E91A58">
      <w:pPr>
        <w:pStyle w:val="5"/>
      </w:pPr>
      <w:r w:rsidRPr="0002648A">
        <w:rPr>
          <w:rFonts w:hint="eastAsia"/>
        </w:rPr>
        <w:t>請領種類：</w:t>
      </w:r>
    </w:p>
    <w:p w14:paraId="0399BAEB" w14:textId="5141275B" w:rsidR="00F779D6" w:rsidRPr="0002648A" w:rsidRDefault="00E91A58">
      <w:pPr>
        <w:pStyle w:val="6"/>
        <w:ind w:left="2268"/>
      </w:pPr>
      <w:r w:rsidRPr="0002648A">
        <w:rPr>
          <w:rFonts w:hint="eastAsia"/>
        </w:rPr>
        <w:t>失能年金（終身無工作能力者）：依勞保條例第54條第2項規定略以，被保險人因職業災害</w:t>
      </w:r>
      <w:r w:rsidRPr="0002648A">
        <w:rPr>
          <w:rFonts w:hint="eastAsia"/>
        </w:rPr>
        <w:lastRenderedPageBreak/>
        <w:t>經評估為終身無工作能力，得請領失能年金給付</w:t>
      </w:r>
      <w:r w:rsidRPr="0002648A">
        <w:rPr>
          <w:rStyle w:val="aff4"/>
        </w:rPr>
        <w:footnoteReference w:id="52"/>
      </w:r>
      <w:r w:rsidRPr="0002648A">
        <w:rPr>
          <w:rFonts w:hint="eastAsia"/>
        </w:rPr>
        <w:t>，98年1月1日前有勞保年資且經評估為終身無工作能力者，除失能年金給付外，亦可選擇失能一次金。</w:t>
      </w:r>
    </w:p>
    <w:p w14:paraId="3BA474C1" w14:textId="77777777" w:rsidR="00F779D6" w:rsidRPr="0002648A" w:rsidRDefault="00E91A58">
      <w:pPr>
        <w:pStyle w:val="6"/>
        <w:ind w:left="2268"/>
      </w:pPr>
      <w:r w:rsidRPr="0002648A">
        <w:rPr>
          <w:rFonts w:hint="eastAsia"/>
        </w:rPr>
        <w:t>失能一次金</w:t>
      </w:r>
      <w:r w:rsidRPr="0002648A">
        <w:t xml:space="preserve"> </w:t>
      </w:r>
      <w:r w:rsidRPr="0002648A">
        <w:rPr>
          <w:rFonts w:hint="eastAsia"/>
        </w:rPr>
        <w:t>(未達終身無工作能力者)：</w:t>
      </w:r>
    </w:p>
    <w:p w14:paraId="2F1FF079" w14:textId="77777777" w:rsidR="00F779D6" w:rsidRPr="0002648A" w:rsidRDefault="00E91A58">
      <w:pPr>
        <w:pStyle w:val="62"/>
        <w:ind w:left="2381" w:firstLine="680"/>
      </w:pPr>
      <w:r w:rsidRPr="0002648A">
        <w:rPr>
          <w:rFonts w:hint="eastAsia"/>
        </w:rPr>
        <w:t>依勞保條例第54條規定及勞工保險失能給付標準第6條規定略以，被保險人失能狀態符合失能給付標準，但未達「終身無工作能力」之失能項目</w:t>
      </w:r>
      <w:r w:rsidRPr="0002648A">
        <w:rPr>
          <w:rStyle w:val="aff4"/>
        </w:rPr>
        <w:footnoteReference w:id="53"/>
      </w:r>
      <w:r w:rsidRPr="0002648A">
        <w:rPr>
          <w:rFonts w:hint="eastAsia"/>
        </w:rPr>
        <w:t>。</w:t>
      </w:r>
    </w:p>
    <w:p w14:paraId="77591C0F" w14:textId="4B8FB9E1" w:rsidR="00F779D6" w:rsidRPr="0002648A" w:rsidRDefault="00E91A58">
      <w:pPr>
        <w:pStyle w:val="5"/>
      </w:pPr>
      <w:r w:rsidRPr="0002648A">
        <w:rPr>
          <w:rFonts w:hint="eastAsia"/>
        </w:rPr>
        <w:t>相關手續及程序(分列離境前未申請者、已申請</w:t>
      </w:r>
      <w:r w:rsidR="00063BBC" w:rsidRPr="0002648A">
        <w:rPr>
          <w:rFonts w:hint="eastAsia"/>
        </w:rPr>
        <w:t>但</w:t>
      </w:r>
      <w:r w:rsidRPr="0002648A">
        <w:rPr>
          <w:rFonts w:hint="eastAsia"/>
        </w:rPr>
        <w:t>尚未領取一次性/年金給付者)</w:t>
      </w:r>
    </w:p>
    <w:p w14:paraId="30965DF1" w14:textId="77777777" w:rsidR="005D1C34" w:rsidRPr="0002648A" w:rsidRDefault="005D1C34" w:rsidP="005D1C34">
      <w:pPr>
        <w:pStyle w:val="52"/>
        <w:ind w:left="2041" w:firstLine="680"/>
      </w:pPr>
      <w:r w:rsidRPr="0002648A">
        <w:rPr>
          <w:rFonts w:hint="eastAsia"/>
        </w:rPr>
        <w:t>據勞動部查復，勞保職災失能給付之申請手續及應備書件，不因國籍而有差異，如於離境前未申請，或已申請尚未領取，則尚須檢附之其他相關書件。</w:t>
      </w:r>
    </w:p>
    <w:p w14:paraId="139EAF02" w14:textId="77777777" w:rsidR="00F779D6" w:rsidRPr="0002648A" w:rsidRDefault="00E91A58">
      <w:pPr>
        <w:pStyle w:val="6"/>
        <w:ind w:left="2268"/>
      </w:pPr>
      <w:r w:rsidRPr="0002648A">
        <w:rPr>
          <w:rFonts w:hint="eastAsia"/>
        </w:rPr>
        <w:t>應備書件：</w:t>
      </w:r>
    </w:p>
    <w:p w14:paraId="49ACAC01" w14:textId="77777777" w:rsidR="00F779D6" w:rsidRPr="0002648A" w:rsidRDefault="00E91A58" w:rsidP="00CF587D">
      <w:pPr>
        <w:pStyle w:val="7"/>
        <w:ind w:left="2694"/>
      </w:pPr>
      <w:r w:rsidRPr="0002648A">
        <w:rPr>
          <w:rFonts w:hint="eastAsia"/>
        </w:rPr>
        <w:t>勞保失能給付申請書及給付收據。</w:t>
      </w:r>
    </w:p>
    <w:p w14:paraId="004F78C3" w14:textId="77777777" w:rsidR="00F779D6" w:rsidRPr="0002648A" w:rsidRDefault="00E91A58" w:rsidP="00CF587D">
      <w:pPr>
        <w:pStyle w:val="7"/>
        <w:ind w:left="2694"/>
      </w:pPr>
      <w:r w:rsidRPr="0002648A">
        <w:rPr>
          <w:rFonts w:hint="eastAsia"/>
        </w:rPr>
        <w:t>勞保失能診斷書。</w:t>
      </w:r>
    </w:p>
    <w:p w14:paraId="03D86E84" w14:textId="77777777" w:rsidR="00F779D6" w:rsidRPr="0002648A" w:rsidRDefault="00E91A58" w:rsidP="00CF587D">
      <w:pPr>
        <w:pStyle w:val="7"/>
        <w:ind w:left="2694"/>
      </w:pPr>
      <w:r w:rsidRPr="0002648A">
        <w:rPr>
          <w:rFonts w:hint="eastAsia"/>
        </w:rPr>
        <w:t>勞保失能年金加發眷屬補助申請書及給付收據（限請領年金給付且有符合加發眷屬補助條件之配偶或子女者填具）。</w:t>
      </w:r>
    </w:p>
    <w:p w14:paraId="21146EBC" w14:textId="77777777" w:rsidR="00F779D6" w:rsidRPr="0002648A" w:rsidRDefault="00E91A58" w:rsidP="00CF587D">
      <w:pPr>
        <w:pStyle w:val="7"/>
        <w:ind w:left="2694"/>
      </w:pPr>
      <w:r w:rsidRPr="0002648A">
        <w:rPr>
          <w:rFonts w:hint="eastAsia"/>
        </w:rPr>
        <w:t>經醫學檢查者，附檢查報告及相關影像圖片。</w:t>
      </w:r>
    </w:p>
    <w:p w14:paraId="27E8EDAA" w14:textId="77777777" w:rsidR="00F779D6" w:rsidRPr="0002648A" w:rsidRDefault="00E91A58" w:rsidP="00CF587D">
      <w:pPr>
        <w:pStyle w:val="7"/>
        <w:ind w:left="2694"/>
      </w:pPr>
      <w:r w:rsidRPr="0002648A">
        <w:rPr>
          <w:rFonts w:hint="eastAsia"/>
        </w:rPr>
        <w:t>上下班或公出途中發生事故致失能者，須附勞工保險被保險人上下班（公出）途中發生事故而致傷害陳述書及駕車者之駕照</w:t>
      </w:r>
      <w:r w:rsidRPr="0002648A">
        <w:rPr>
          <w:rFonts w:hint="eastAsia"/>
        </w:rPr>
        <w:lastRenderedPageBreak/>
        <w:t>正背面影本。</w:t>
      </w:r>
    </w:p>
    <w:p w14:paraId="2DF24B5E" w14:textId="77777777" w:rsidR="00F779D6" w:rsidRPr="0002648A" w:rsidRDefault="00E91A58" w:rsidP="00CF587D">
      <w:pPr>
        <w:pStyle w:val="7"/>
        <w:ind w:left="2694"/>
      </w:pPr>
      <w:r w:rsidRPr="0002648A">
        <w:rPr>
          <w:rFonts w:hint="eastAsia"/>
        </w:rPr>
        <w:t>其他職災相關證明文件，例如：投保單位證明書、雇主證明書、目擊者證明書、警察局筆錄、出勤打卡紀錄等。</w:t>
      </w:r>
    </w:p>
    <w:p w14:paraId="4342249C" w14:textId="77777777" w:rsidR="00F779D6" w:rsidRPr="0002648A" w:rsidRDefault="00E91A58">
      <w:pPr>
        <w:pStyle w:val="6"/>
        <w:ind w:left="2268"/>
      </w:pPr>
      <w:r w:rsidRPr="0002648A">
        <w:rPr>
          <w:rFonts w:hint="eastAsia"/>
        </w:rPr>
        <w:t>離境前未申請者：</w:t>
      </w:r>
      <w:r w:rsidRPr="0002648A">
        <w:t xml:space="preserve"> </w:t>
      </w:r>
    </w:p>
    <w:p w14:paraId="5B83537E" w14:textId="77777777" w:rsidR="00F779D6" w:rsidRPr="0002648A" w:rsidRDefault="00E91A58" w:rsidP="00CF587D">
      <w:pPr>
        <w:pStyle w:val="7"/>
        <w:ind w:left="2694"/>
      </w:pPr>
      <w:r w:rsidRPr="0002648A">
        <w:rPr>
          <w:rFonts w:hint="eastAsia"/>
        </w:rPr>
        <w:t>外籍被保險人離境後，如委託個人或單位為其提出申請失能給付，除上述應備書件，另須檢附載有受委託人或單位基本資料之授權委託書、身分證明、及帳戶相關證明等文件。</w:t>
      </w:r>
    </w:p>
    <w:p w14:paraId="5826F09F" w14:textId="77777777" w:rsidR="00F779D6" w:rsidRPr="0002648A" w:rsidRDefault="00E91A58" w:rsidP="00CF587D">
      <w:pPr>
        <w:pStyle w:val="7"/>
        <w:ind w:left="2694"/>
      </w:pPr>
      <w:r w:rsidRPr="0002648A">
        <w:rPr>
          <w:rFonts w:hint="eastAsia"/>
          <w:u w:val="single"/>
        </w:rPr>
        <w:t>上述文件為我國政府機關以外製作者，應經我國駐外使領館、代表處或辦事處驗證；其在國內由外國駐臺使領館或授權機構製作者，應經外交部複驗（於大陸地區、香港或澳門製作者，應經行政院於設立或指定機構或委託之民間團體驗證）。文件為外文者，應檢附經相關單位驗證或國內公證人認證之中文譯本</w:t>
      </w:r>
      <w:r w:rsidRPr="0002648A">
        <w:rPr>
          <w:rFonts w:hint="eastAsia"/>
        </w:rPr>
        <w:t>。但為英文者，除勞保局審查時認有需要外，得予免附。</w:t>
      </w:r>
    </w:p>
    <w:p w14:paraId="68E9FA85" w14:textId="77777777" w:rsidR="00F779D6" w:rsidRPr="0002648A" w:rsidRDefault="00E91A58">
      <w:pPr>
        <w:pStyle w:val="6"/>
        <w:ind w:left="2268"/>
      </w:pPr>
      <w:r w:rsidRPr="0002648A">
        <w:rPr>
          <w:rFonts w:hint="eastAsia"/>
        </w:rPr>
        <w:t>離境前已申請尚未領取者：</w:t>
      </w:r>
    </w:p>
    <w:p w14:paraId="733CBCB2" w14:textId="77777777" w:rsidR="00F779D6" w:rsidRPr="0002648A" w:rsidRDefault="00E91A58" w:rsidP="00CF587D">
      <w:pPr>
        <w:pStyle w:val="7"/>
        <w:ind w:left="2835"/>
      </w:pPr>
      <w:r w:rsidRPr="0002648A">
        <w:rPr>
          <w:rFonts w:hint="eastAsia"/>
        </w:rPr>
        <w:t>外籍被保險人所附申請書件如已完備，勞保局將於核定後將給付款項逕匯入其指定帳戶，惟其檢具之帳戶如因離境無法使用或欲更改帳戶，帳戶相關證明文件應經驗證後送勞保局辦理。</w:t>
      </w:r>
    </w:p>
    <w:p w14:paraId="7C1FE695" w14:textId="77777777" w:rsidR="00F779D6" w:rsidRPr="0002648A" w:rsidRDefault="00E91A58" w:rsidP="00CF587D">
      <w:pPr>
        <w:pStyle w:val="7"/>
        <w:ind w:left="2835"/>
      </w:pPr>
      <w:r w:rsidRPr="0002648A">
        <w:rPr>
          <w:rFonts w:hint="eastAsia"/>
        </w:rPr>
        <w:t>若申請書件未完備，經勞保局通知補正，其補具之文件如為我國政府機關以外製作者，亦應經驗證後送勞保局憑辦。</w:t>
      </w:r>
    </w:p>
    <w:p w14:paraId="6EDDCDF3" w14:textId="77777777" w:rsidR="00F779D6" w:rsidRPr="0002648A" w:rsidRDefault="00E91A58">
      <w:pPr>
        <w:pStyle w:val="4"/>
      </w:pPr>
      <w:r w:rsidRPr="0002648A">
        <w:rPr>
          <w:rFonts w:hint="eastAsia"/>
          <w:szCs w:val="32"/>
        </w:rPr>
        <w:t>職災失能生活津貼</w:t>
      </w:r>
    </w:p>
    <w:p w14:paraId="4E32CBCD" w14:textId="77777777" w:rsidR="00F779D6" w:rsidRPr="0002648A" w:rsidRDefault="00E91A58">
      <w:pPr>
        <w:pStyle w:val="42"/>
        <w:ind w:left="1701" w:firstLine="680"/>
      </w:pPr>
      <w:r w:rsidRPr="0002648A">
        <w:rPr>
          <w:rFonts w:hint="eastAsia"/>
        </w:rPr>
        <w:t>依職業災害勞工保護法第8條及第9條規定略</w:t>
      </w:r>
      <w:r w:rsidRPr="0002648A">
        <w:rPr>
          <w:rFonts w:hint="eastAsia"/>
        </w:rPr>
        <w:lastRenderedPageBreak/>
        <w:t>以，勞工因職業災害致遺存障害，喪失部分或全部工作能力，符合勞工保險失能給付標準表第1至第7等級失能項目，得請領失能生活津貼。</w:t>
      </w:r>
    </w:p>
    <w:p w14:paraId="0DC1604D" w14:textId="77777777" w:rsidR="00F779D6" w:rsidRPr="0002648A" w:rsidRDefault="00E91A58">
      <w:pPr>
        <w:pStyle w:val="5"/>
        <w:rPr>
          <w:rFonts w:hAnsi="Times New Roman"/>
          <w:bCs w:val="0"/>
          <w:szCs w:val="20"/>
        </w:rPr>
      </w:pPr>
      <w:r w:rsidRPr="0002648A">
        <w:rPr>
          <w:rFonts w:hAnsi="Times New Roman" w:hint="eastAsia"/>
          <w:bCs w:val="0"/>
          <w:szCs w:val="20"/>
        </w:rPr>
        <w:t>相關手續及程序</w:t>
      </w:r>
    </w:p>
    <w:p w14:paraId="4E9821DE" w14:textId="77777777" w:rsidR="00F779D6" w:rsidRPr="0002648A" w:rsidRDefault="00E91A58">
      <w:pPr>
        <w:pStyle w:val="6"/>
        <w:ind w:left="2268"/>
      </w:pPr>
      <w:r w:rsidRPr="0002648A">
        <w:rPr>
          <w:rFonts w:hint="eastAsia"/>
        </w:rPr>
        <w:t>應備書件</w:t>
      </w:r>
      <w:r w:rsidRPr="0002648A">
        <w:rPr>
          <w:rStyle w:val="aff4"/>
        </w:rPr>
        <w:footnoteReference w:id="54"/>
      </w:r>
      <w:r w:rsidRPr="0002648A">
        <w:rPr>
          <w:rFonts w:hint="eastAsia"/>
        </w:rPr>
        <w:t>：</w:t>
      </w:r>
    </w:p>
    <w:p w14:paraId="3D582ED2" w14:textId="77777777" w:rsidR="00F779D6" w:rsidRPr="0002648A" w:rsidRDefault="00E91A58" w:rsidP="00CF587D">
      <w:pPr>
        <w:pStyle w:val="7"/>
        <w:ind w:left="2694"/>
      </w:pPr>
      <w:r w:rsidRPr="0002648A">
        <w:rPr>
          <w:rFonts w:hint="eastAsia"/>
        </w:rPr>
        <w:t>失能生活津貼申請書。</w:t>
      </w:r>
    </w:p>
    <w:p w14:paraId="7B08FAB6" w14:textId="084B9291" w:rsidR="00F779D6" w:rsidRPr="0002648A" w:rsidRDefault="00E91A58" w:rsidP="00CF587D">
      <w:pPr>
        <w:pStyle w:val="7"/>
        <w:ind w:left="2694"/>
      </w:pPr>
      <w:r w:rsidRPr="0002648A">
        <w:rPr>
          <w:rFonts w:hint="eastAsia"/>
        </w:rPr>
        <w:t>勞保失能診斷書(洽醫院開具後由醫院逕寄勞保局，再由職安署向勞保局調取，申請人無需檢送醫院開立完成之失能診斷書至職安署)</w:t>
      </w:r>
      <w:r w:rsidR="00E56FC6" w:rsidRPr="0002648A">
        <w:rPr>
          <w:rFonts w:hint="eastAsia"/>
        </w:rPr>
        <w:t>。</w:t>
      </w:r>
    </w:p>
    <w:p w14:paraId="228722D0" w14:textId="77777777" w:rsidR="00F779D6" w:rsidRPr="0002648A" w:rsidRDefault="00E91A58" w:rsidP="00CF587D">
      <w:pPr>
        <w:pStyle w:val="7"/>
        <w:ind w:left="2694"/>
      </w:pPr>
      <w:r w:rsidRPr="0002648A">
        <w:rPr>
          <w:rFonts w:hint="eastAsia"/>
        </w:rPr>
        <w:t>申請人之金融機構存摺封面影本。</w:t>
      </w:r>
    </w:p>
    <w:p w14:paraId="354F416E" w14:textId="77777777" w:rsidR="00F779D6" w:rsidRPr="0002648A" w:rsidRDefault="00E91A58" w:rsidP="00CF587D">
      <w:pPr>
        <w:pStyle w:val="7"/>
        <w:ind w:left="2694"/>
      </w:pPr>
      <w:r w:rsidRPr="0002648A">
        <w:rPr>
          <w:rFonts w:hint="eastAsia"/>
        </w:rPr>
        <w:t>經醫學影像檢查者，附檢查報告及影像圖片。</w:t>
      </w:r>
    </w:p>
    <w:p w14:paraId="3C8DF7D2" w14:textId="77777777" w:rsidR="00F779D6" w:rsidRPr="0002648A" w:rsidRDefault="00E91A58">
      <w:pPr>
        <w:pStyle w:val="6"/>
        <w:ind w:left="2268"/>
      </w:pPr>
      <w:r w:rsidRPr="0002648A">
        <w:rPr>
          <w:rFonts w:hint="eastAsia"/>
        </w:rPr>
        <w:t>移工返國後如需申請失能生活津貼，備妥應備書件後，由本人或委託他人以郵寄方式向職安署提出申請。</w:t>
      </w:r>
      <w:r w:rsidRPr="0002648A">
        <w:rPr>
          <w:rFonts w:hint="eastAsia"/>
          <w:u w:val="single"/>
        </w:rPr>
        <w:t>另參照勞工保險條例施行細則第54條規定，所提供文件如為我國政府機關以外製作者，應經我國駐外使領館、代表處或辦事處驗證。文件為外文者，應檢附經相關單位驗證或國內公證人認證之中文譯本</w:t>
      </w:r>
      <w:r w:rsidRPr="0002648A">
        <w:rPr>
          <w:rFonts w:hint="eastAsia"/>
        </w:rPr>
        <w:t>。</w:t>
      </w:r>
    </w:p>
    <w:p w14:paraId="2D690B7B" w14:textId="77777777" w:rsidR="00F779D6" w:rsidRPr="0002648A" w:rsidRDefault="00E91A58">
      <w:pPr>
        <w:pStyle w:val="6"/>
        <w:ind w:left="2268"/>
      </w:pPr>
      <w:r w:rsidRPr="0002648A">
        <w:rPr>
          <w:rFonts w:hint="eastAsia"/>
        </w:rPr>
        <w:t>無論移工返國前或返國後提出申請，其程序及必要文件並無差異。惟返國後始提出申請者，因部分文件並非由我國政府機關製作，為審查補助需要，因此需依前項說明一併檢附驗證及認證之文件憑辦。</w:t>
      </w:r>
    </w:p>
    <w:p w14:paraId="31EA3F82" w14:textId="77777777" w:rsidR="00F779D6" w:rsidRPr="0002648A" w:rsidRDefault="00E91A58">
      <w:pPr>
        <w:pStyle w:val="5"/>
      </w:pPr>
      <w:r w:rsidRPr="0002648A">
        <w:rPr>
          <w:rFonts w:hint="eastAsia"/>
        </w:rPr>
        <w:t>依規定同一傷病事由，請領職災失能津貼合計以5年為限</w:t>
      </w:r>
      <w:r w:rsidRPr="0002648A">
        <w:rPr>
          <w:rStyle w:val="aff4"/>
        </w:rPr>
        <w:footnoteReference w:id="55"/>
      </w:r>
      <w:r w:rsidRPr="0002648A">
        <w:rPr>
          <w:rFonts w:hint="eastAsia"/>
        </w:rPr>
        <w:t>，但每年須檢具勞工保險失能診斷</w:t>
      </w:r>
      <w:r w:rsidRPr="0002648A">
        <w:rPr>
          <w:rFonts w:hint="eastAsia"/>
        </w:rPr>
        <w:lastRenderedPageBreak/>
        <w:t>書送職安署辦理續領。得免檢具失能診斷書者之資格條件及返國失能移工之適用情形：</w:t>
      </w:r>
    </w:p>
    <w:p w14:paraId="02931F32" w14:textId="77777777" w:rsidR="00F779D6" w:rsidRPr="0002648A" w:rsidRDefault="00E91A58">
      <w:pPr>
        <w:pStyle w:val="6"/>
        <w:ind w:left="2268"/>
      </w:pPr>
      <w:r w:rsidRPr="0002648A">
        <w:rPr>
          <w:rFonts w:hint="eastAsia"/>
        </w:rPr>
        <w:t>職業災害勞工保護法規定之失能生活津貼，依失能等級不同，每月發給新臺幣6,200元或8,700元不等金額，最長發給5年，</w:t>
      </w:r>
      <w:r w:rsidRPr="0002648A">
        <w:rPr>
          <w:rFonts w:hint="eastAsia"/>
          <w:u w:val="single"/>
        </w:rPr>
        <w:t>每屆滿1年之前，應重新開具載有最新失能症狀之勞工保險失能診斷書向職安署申請續領次年度之津貼</w:t>
      </w:r>
      <w:r w:rsidRPr="0002648A">
        <w:rPr>
          <w:rFonts w:hint="eastAsia"/>
        </w:rPr>
        <w:t>。</w:t>
      </w:r>
    </w:p>
    <w:p w14:paraId="612060C8" w14:textId="77777777" w:rsidR="00F779D6" w:rsidRPr="0002648A" w:rsidRDefault="00E91A58">
      <w:pPr>
        <w:pStyle w:val="6"/>
        <w:ind w:left="2268"/>
      </w:pPr>
      <w:r w:rsidRPr="0002648A">
        <w:rPr>
          <w:rFonts w:hint="eastAsia"/>
        </w:rPr>
        <w:t>勞動部表示，考量部分勞工之失能症狀難以改善，為簡政便民，部分失能項目之勞工申請續領失能生活津貼時，同意得免重新開具勞工保險失能診斷書。包含截肢、器官摘除、視力及聽力減損、精神、神經、胸腹部臟器及皮膚排汗功能喪失達終身無工作能力者等，約占全部失能項目近七成。</w:t>
      </w:r>
    </w:p>
    <w:p w14:paraId="322DCB86" w14:textId="77777777" w:rsidR="00F779D6" w:rsidRPr="0002648A" w:rsidRDefault="00E91A58">
      <w:pPr>
        <w:pStyle w:val="6"/>
        <w:ind w:left="2268"/>
      </w:pPr>
      <w:r w:rsidRPr="0002648A">
        <w:rPr>
          <w:rFonts w:hint="eastAsia"/>
        </w:rPr>
        <w:t>惟勞工於失能生活津貼發放期間死亡，依法僅可發放至勞工死亡當月，本國勞工部分，職安署由每月勾稽內政部之戶政資訊系統之死亡註記，以避免造成死亡後仍持續發給，導致須辦理收回之情事發生。</w:t>
      </w:r>
    </w:p>
    <w:p w14:paraId="21E5AF9E" w14:textId="77777777" w:rsidR="00F779D6" w:rsidRPr="0002648A" w:rsidRDefault="00E91A58">
      <w:pPr>
        <w:pStyle w:val="6"/>
        <w:numPr>
          <w:ilvl w:val="5"/>
          <w:numId w:val="0"/>
        </w:numPr>
        <w:ind w:left="2381" w:firstLineChars="217" w:firstLine="738"/>
      </w:pPr>
      <w:r w:rsidRPr="0002648A">
        <w:rPr>
          <w:rFonts w:hint="eastAsia"/>
        </w:rPr>
        <w:t>至於移工部分，因無法掌握移工來源國之戶政資料，運用類似之戶政勾稽機制比對其生存狀況，故除於核定函載明發給年限、返國後續領方式及停發等規定外，並請移工於次年辦理續領時，重新開立診斷書，以確認其生存狀況，避免造成溢發津貼致須辦理收回之情事發生。惟移工如於申請續領時檢附其尚生存之相關證明文件，自可無須再行檢附診斷書。</w:t>
      </w:r>
    </w:p>
    <w:p w14:paraId="038F155F" w14:textId="53B3D408" w:rsidR="00F779D6" w:rsidRPr="0002648A" w:rsidRDefault="00E91A58">
      <w:pPr>
        <w:pStyle w:val="3"/>
      </w:pPr>
      <w:r w:rsidRPr="0002648A">
        <w:rPr>
          <w:rFonts w:hint="eastAsia"/>
        </w:rPr>
        <w:t>由於移工在母國多居住於偏遠、交通不便地區且因</w:t>
      </w:r>
      <w:r w:rsidRPr="0002648A">
        <w:rPr>
          <w:rFonts w:hint="eastAsia"/>
        </w:rPr>
        <w:lastRenderedPageBreak/>
        <w:t>失能行動不便，為申請文件，須長途跋涉至市中心，又</w:t>
      </w:r>
      <w:r w:rsidR="00761845" w:rsidRPr="0002648A">
        <w:rPr>
          <w:rFonts w:hint="eastAsia"/>
        </w:rPr>
        <w:t>相關</w:t>
      </w:r>
      <w:r w:rsidRPr="0002648A">
        <w:rPr>
          <w:rFonts w:hint="eastAsia"/>
        </w:rPr>
        <w:t>文書</w:t>
      </w:r>
      <w:r w:rsidR="00761845" w:rsidRPr="0002648A">
        <w:rPr>
          <w:rFonts w:hint="eastAsia"/>
        </w:rPr>
        <w:t>花費昂貴</w:t>
      </w:r>
      <w:r w:rsidRPr="0002648A">
        <w:rPr>
          <w:rFonts w:hint="eastAsia"/>
        </w:rPr>
        <w:t>、尚需翻譯，移工不諳語言仰賴仲介公司協助，卻可能遭遇仲介未予協助等情，過高</w:t>
      </w:r>
      <w:r w:rsidR="00761845" w:rsidRPr="0002648A">
        <w:rPr>
          <w:rFonts w:hint="eastAsia"/>
        </w:rPr>
        <w:t>的</w:t>
      </w:r>
      <w:r w:rsidRPr="0002648A">
        <w:rPr>
          <w:rFonts w:hint="eastAsia"/>
        </w:rPr>
        <w:t>時間金錢溝通成本，致諸多移工放棄請領權益：</w:t>
      </w:r>
    </w:p>
    <w:p w14:paraId="2333903E" w14:textId="34DA067B" w:rsidR="007440B0" w:rsidRPr="0002648A" w:rsidRDefault="007440B0" w:rsidP="007440B0">
      <w:pPr>
        <w:pStyle w:val="4"/>
      </w:pPr>
      <w:r w:rsidRPr="0002648A">
        <w:rPr>
          <w:rFonts w:hint="eastAsia"/>
        </w:rPr>
        <w:t>有關請領困難方面，本案訪談返國移工相關</w:t>
      </w:r>
      <w:r w:rsidR="00761845" w:rsidRPr="0002648A">
        <w:rPr>
          <w:rFonts w:hint="eastAsia"/>
        </w:rPr>
        <w:t>內容</w:t>
      </w:r>
      <w:r w:rsidRPr="0002648A">
        <w:rPr>
          <w:rFonts w:hint="eastAsia"/>
        </w:rPr>
        <w:t>如下：「職災生活津貼每個月6</w:t>
      </w:r>
      <w:r w:rsidRPr="0002648A">
        <w:t>,</w:t>
      </w:r>
      <w:r w:rsidRPr="0002648A">
        <w:rPr>
          <w:rFonts w:hint="eastAsia"/>
        </w:rPr>
        <w:t>200元但只領到1年，當時勞保局告訴我們1年後要重新鑑定，我住在印尼東爪哇省的偏鄉，印尼是島國很大，也沒有健保，如果要到市區醫院鑑定又要花一大筆交通錢，最後還要翻譯、還要去公證，所以乾脆放棄領取剩下的津貼，實在太多繁瑣手續跟費用。」</w:t>
      </w:r>
    </w:p>
    <w:p w14:paraId="0C314CE1" w14:textId="77777777" w:rsidR="007440B0" w:rsidRPr="0002648A" w:rsidRDefault="007440B0" w:rsidP="007440B0">
      <w:pPr>
        <w:pStyle w:val="4"/>
      </w:pPr>
      <w:r w:rsidRPr="0002648A">
        <w:rPr>
          <w:rFonts w:hint="eastAsia"/>
        </w:rPr>
        <w:t>本案諮詢專家(各安置單位代表)表示：</w:t>
      </w:r>
    </w:p>
    <w:p w14:paraId="5A5F099C" w14:textId="77777777" w:rsidR="007440B0" w:rsidRPr="0002648A" w:rsidRDefault="007440B0" w:rsidP="007440B0">
      <w:pPr>
        <w:pStyle w:val="5"/>
      </w:pPr>
      <w:r w:rsidRPr="0002648A">
        <w:rPr>
          <w:rFonts w:hint="eastAsia"/>
        </w:rPr>
        <w:t>職災生活津貼部分，請領失能津貼的認定等級太高且回國後申請公證程序複雜、市中心距離遙遠又要負擔旅程費用。</w:t>
      </w:r>
    </w:p>
    <w:p w14:paraId="0B009684" w14:textId="77777777" w:rsidR="007440B0" w:rsidRPr="0002648A" w:rsidRDefault="007440B0" w:rsidP="007440B0">
      <w:pPr>
        <w:pStyle w:val="5"/>
      </w:pPr>
      <w:r w:rsidRPr="0002648A">
        <w:rPr>
          <w:rFonts w:hint="eastAsia"/>
        </w:rPr>
        <w:t>很多仲介公司會在移工離境前騙移工要幫忙申請相關補助，但其實都沒有，離境後也連絡不上仲介。而且申請手續繁複金額很高，有些移工居住偏遠，得長途跋涉才能到市中心申請公證的文件、用印，要花費很大精力。</w:t>
      </w:r>
    </w:p>
    <w:p w14:paraId="309B0E8F" w14:textId="78BDEDB5" w:rsidR="00F779D6" w:rsidRPr="0002648A" w:rsidRDefault="00E91A58">
      <w:pPr>
        <w:pStyle w:val="3"/>
      </w:pPr>
      <w:r w:rsidRPr="0002648A">
        <w:rPr>
          <w:rFonts w:hint="eastAsia"/>
          <w:szCs w:val="32"/>
        </w:rPr>
        <w:t>據勞動部統計近10年移工應領而未領之失能津貼金額，竟高達新臺幣4千萬元，又符合請領勞保失能年金之返國失能移工，亦有超過半數因未補正查核文件等情未持續受領：</w:t>
      </w:r>
    </w:p>
    <w:p w14:paraId="478A5E2A" w14:textId="77777777" w:rsidR="00F779D6" w:rsidRPr="0002648A" w:rsidRDefault="00E91A58">
      <w:pPr>
        <w:pStyle w:val="4"/>
      </w:pPr>
      <w:r w:rsidRPr="0002648A">
        <w:rPr>
          <w:rFonts w:hint="eastAsia"/>
        </w:rPr>
        <w:t>勞動部統計近10年移工應領未領之失能津貼金額如下表：</w:t>
      </w:r>
    </w:p>
    <w:p w14:paraId="224B3F69" w14:textId="77777777" w:rsidR="00F779D6" w:rsidRPr="0002648A" w:rsidRDefault="00E91A58">
      <w:pPr>
        <w:pStyle w:val="5"/>
      </w:pPr>
      <w:r w:rsidRPr="0002648A">
        <w:rPr>
          <w:rFonts w:hint="eastAsia"/>
        </w:rPr>
        <w:t>近10年(100至109年)，共計187名移工符合失能生活津貼之申請資格，132名未提出申請，其餘55名已提出申請，有11名已領滿最長發放年</w:t>
      </w:r>
      <w:r w:rsidRPr="0002648A">
        <w:rPr>
          <w:rFonts w:hint="eastAsia"/>
        </w:rPr>
        <w:lastRenderedPageBreak/>
        <w:t>限5年，17名仍在持續發放中，其餘27名中斷續領(含返國後未申請續領，以及有申請續領惟最後一次申請迄今中斷2年以上)。</w:t>
      </w:r>
    </w:p>
    <w:p w14:paraId="3BCC63EE" w14:textId="7FA57721" w:rsidR="00F779D6" w:rsidRPr="0002648A" w:rsidRDefault="00E91A58">
      <w:pPr>
        <w:pStyle w:val="5"/>
        <w:rPr>
          <w:u w:val="single"/>
        </w:rPr>
      </w:pPr>
      <w:r w:rsidRPr="0002648A">
        <w:rPr>
          <w:rFonts w:hint="eastAsia"/>
          <w:u w:val="single"/>
        </w:rPr>
        <w:t>以上從未申請及中斷續領移工，共計159名，如有提出申請並逐年辦理續領，且未於請領期間死亡或失能程度改善至不符申請資格，截至109年12月可請領總金額為新臺幣4,</w:t>
      </w:r>
      <w:r w:rsidR="00D60601" w:rsidRPr="0002648A">
        <w:rPr>
          <w:rFonts w:hint="eastAsia"/>
          <w:u w:val="single"/>
        </w:rPr>
        <w:t>079</w:t>
      </w:r>
      <w:r w:rsidRPr="0002648A">
        <w:rPr>
          <w:rFonts w:hint="eastAsia"/>
          <w:u w:val="single"/>
        </w:rPr>
        <w:t>萬</w:t>
      </w:r>
      <w:r w:rsidR="00D60601" w:rsidRPr="0002648A">
        <w:rPr>
          <w:rFonts w:hint="eastAsia"/>
          <w:u w:val="single"/>
        </w:rPr>
        <w:t>2</w:t>
      </w:r>
      <w:r w:rsidRPr="0002648A">
        <w:rPr>
          <w:rFonts w:hint="eastAsia"/>
          <w:u w:val="single"/>
        </w:rPr>
        <w:t>,</w:t>
      </w:r>
      <w:r w:rsidR="000A11B3" w:rsidRPr="0002648A">
        <w:rPr>
          <w:rFonts w:hint="eastAsia"/>
          <w:u w:val="single"/>
        </w:rPr>
        <w:t>90</w:t>
      </w:r>
      <w:r w:rsidRPr="0002648A">
        <w:rPr>
          <w:rFonts w:hint="eastAsia"/>
          <w:u w:val="single"/>
        </w:rPr>
        <w:t>0元</w:t>
      </w:r>
      <w:r w:rsidRPr="0002648A">
        <w:rPr>
          <w:rFonts w:hint="eastAsia"/>
        </w:rPr>
        <w:t>。</w:t>
      </w:r>
    </w:p>
    <w:p w14:paraId="2B227190" w14:textId="77777777" w:rsidR="00F779D6" w:rsidRPr="0002648A" w:rsidRDefault="00E91A58">
      <w:pPr>
        <w:pStyle w:val="a4"/>
        <w:ind w:left="680"/>
        <w:jc w:val="center"/>
      </w:pPr>
      <w:r w:rsidRPr="0002648A">
        <w:rPr>
          <w:rFonts w:hint="eastAsia"/>
        </w:rPr>
        <w:t>近</w:t>
      </w:r>
      <w:r w:rsidRPr="0002648A">
        <w:t>10年外籍移工應領未領之失能津貼金額</w:t>
      </w:r>
    </w:p>
    <w:p w14:paraId="636B5B74" w14:textId="4DD1D1AF" w:rsidR="00F779D6" w:rsidRPr="0002648A" w:rsidRDefault="00E91A58" w:rsidP="009F6CA3">
      <w:pPr>
        <w:ind w:rightChars="-67" w:right="-228"/>
        <w:jc w:val="right"/>
        <w:rPr>
          <w:sz w:val="24"/>
          <w:szCs w:val="24"/>
        </w:rPr>
      </w:pPr>
      <w:r w:rsidRPr="0002648A">
        <w:rPr>
          <w:rFonts w:hint="eastAsia"/>
          <w:sz w:val="24"/>
          <w:szCs w:val="24"/>
        </w:rPr>
        <w:t>單位：人；新臺幣元</w:t>
      </w:r>
    </w:p>
    <w:tbl>
      <w:tblPr>
        <w:tblW w:w="9591" w:type="dxa"/>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8"/>
        <w:gridCol w:w="1138"/>
        <w:gridCol w:w="851"/>
        <w:gridCol w:w="943"/>
        <w:gridCol w:w="1062"/>
        <w:gridCol w:w="958"/>
        <w:gridCol w:w="2421"/>
      </w:tblGrid>
      <w:tr w:rsidR="0002648A" w:rsidRPr="0002648A" w14:paraId="363CAD74" w14:textId="77777777">
        <w:tc>
          <w:tcPr>
            <w:tcW w:w="3356" w:type="dxa"/>
            <w:gridSpan w:val="2"/>
          </w:tcPr>
          <w:p w14:paraId="28A06F8C" w14:textId="77777777" w:rsidR="00F779D6" w:rsidRPr="0002648A" w:rsidRDefault="00E91A58">
            <w:pPr>
              <w:pStyle w:val="4"/>
              <w:numPr>
                <w:ilvl w:val="3"/>
                <w:numId w:val="0"/>
              </w:numPr>
              <w:jc w:val="center"/>
              <w:rPr>
                <w:sz w:val="24"/>
                <w:szCs w:val="24"/>
              </w:rPr>
            </w:pPr>
            <w:r w:rsidRPr="0002648A">
              <w:rPr>
                <w:rFonts w:hint="eastAsia"/>
                <w:sz w:val="24"/>
                <w:szCs w:val="24"/>
              </w:rPr>
              <w:t>補助標準</w:t>
            </w:r>
          </w:p>
        </w:tc>
        <w:tc>
          <w:tcPr>
            <w:tcW w:w="2856" w:type="dxa"/>
            <w:gridSpan w:val="3"/>
            <w:vAlign w:val="center"/>
          </w:tcPr>
          <w:p w14:paraId="2DE411BF" w14:textId="77777777" w:rsidR="00F779D6" w:rsidRPr="0002648A" w:rsidRDefault="00E91A58">
            <w:pPr>
              <w:pStyle w:val="4"/>
              <w:numPr>
                <w:ilvl w:val="3"/>
                <w:numId w:val="0"/>
              </w:numPr>
              <w:jc w:val="center"/>
              <w:rPr>
                <w:sz w:val="24"/>
                <w:szCs w:val="24"/>
              </w:rPr>
            </w:pPr>
            <w:r w:rsidRPr="0002648A">
              <w:rPr>
                <w:rFonts w:hint="eastAsia"/>
                <w:sz w:val="24"/>
                <w:szCs w:val="24"/>
              </w:rPr>
              <w:t>中斷續領</w:t>
            </w:r>
          </w:p>
        </w:tc>
        <w:tc>
          <w:tcPr>
            <w:tcW w:w="3379" w:type="dxa"/>
            <w:gridSpan w:val="2"/>
            <w:vAlign w:val="center"/>
          </w:tcPr>
          <w:p w14:paraId="21899598" w14:textId="77777777" w:rsidR="00F779D6" w:rsidRPr="0002648A" w:rsidRDefault="00E91A58">
            <w:pPr>
              <w:pStyle w:val="4"/>
              <w:numPr>
                <w:ilvl w:val="3"/>
                <w:numId w:val="0"/>
              </w:numPr>
              <w:jc w:val="center"/>
              <w:rPr>
                <w:sz w:val="24"/>
                <w:szCs w:val="24"/>
              </w:rPr>
            </w:pPr>
            <w:r w:rsidRPr="0002648A">
              <w:rPr>
                <w:rFonts w:hint="eastAsia"/>
                <w:sz w:val="24"/>
                <w:szCs w:val="24"/>
              </w:rPr>
              <w:t>從未申請</w:t>
            </w:r>
          </w:p>
        </w:tc>
      </w:tr>
      <w:tr w:rsidR="0002648A" w:rsidRPr="0002648A" w14:paraId="597AD7A7" w14:textId="77777777">
        <w:tc>
          <w:tcPr>
            <w:tcW w:w="2218" w:type="dxa"/>
            <w:vAlign w:val="center"/>
          </w:tcPr>
          <w:p w14:paraId="50D70EAF" w14:textId="77777777" w:rsidR="00F779D6" w:rsidRPr="0002648A" w:rsidRDefault="00E91A58">
            <w:pPr>
              <w:pStyle w:val="4"/>
              <w:numPr>
                <w:ilvl w:val="3"/>
                <w:numId w:val="0"/>
              </w:numPr>
              <w:jc w:val="center"/>
              <w:rPr>
                <w:sz w:val="24"/>
                <w:szCs w:val="24"/>
              </w:rPr>
            </w:pPr>
            <w:r w:rsidRPr="0002648A">
              <w:rPr>
                <w:rFonts w:hint="eastAsia"/>
                <w:sz w:val="24"/>
                <w:szCs w:val="24"/>
              </w:rPr>
              <w:t>期間</w:t>
            </w:r>
          </w:p>
        </w:tc>
        <w:tc>
          <w:tcPr>
            <w:tcW w:w="1138" w:type="dxa"/>
            <w:vAlign w:val="center"/>
          </w:tcPr>
          <w:p w14:paraId="655B3DB8" w14:textId="77777777" w:rsidR="00F779D6" w:rsidRPr="0002648A" w:rsidRDefault="00E91A58">
            <w:pPr>
              <w:pStyle w:val="4"/>
              <w:numPr>
                <w:ilvl w:val="3"/>
                <w:numId w:val="0"/>
              </w:numPr>
              <w:ind w:leftChars="-50" w:left="-170" w:rightChars="-50" w:right="-170"/>
              <w:jc w:val="center"/>
              <w:rPr>
                <w:sz w:val="24"/>
                <w:szCs w:val="24"/>
              </w:rPr>
            </w:pPr>
            <w:r w:rsidRPr="0002648A">
              <w:rPr>
                <w:rFonts w:hint="eastAsia"/>
                <w:sz w:val="24"/>
                <w:szCs w:val="24"/>
              </w:rPr>
              <w:t>補助標準</w:t>
            </w:r>
          </w:p>
        </w:tc>
        <w:tc>
          <w:tcPr>
            <w:tcW w:w="851" w:type="dxa"/>
          </w:tcPr>
          <w:p w14:paraId="785B9621" w14:textId="77777777" w:rsidR="00F779D6" w:rsidRPr="0002648A" w:rsidRDefault="00E91A58">
            <w:pPr>
              <w:pStyle w:val="4"/>
              <w:numPr>
                <w:ilvl w:val="3"/>
                <w:numId w:val="0"/>
              </w:numPr>
              <w:ind w:leftChars="-50" w:left="-170" w:rightChars="-50" w:right="-170"/>
              <w:jc w:val="center"/>
              <w:rPr>
                <w:sz w:val="24"/>
                <w:szCs w:val="24"/>
              </w:rPr>
            </w:pPr>
            <w:r w:rsidRPr="0002648A">
              <w:rPr>
                <w:rFonts w:hint="eastAsia"/>
                <w:sz w:val="24"/>
                <w:szCs w:val="24"/>
              </w:rPr>
              <w:t>人數</w:t>
            </w:r>
          </w:p>
        </w:tc>
        <w:tc>
          <w:tcPr>
            <w:tcW w:w="2005" w:type="dxa"/>
            <w:gridSpan w:val="2"/>
          </w:tcPr>
          <w:p w14:paraId="6C9B6B78" w14:textId="77777777" w:rsidR="00F779D6" w:rsidRPr="0002648A" w:rsidRDefault="00E91A58">
            <w:pPr>
              <w:pStyle w:val="4"/>
              <w:numPr>
                <w:ilvl w:val="3"/>
                <w:numId w:val="0"/>
              </w:numPr>
              <w:jc w:val="center"/>
              <w:rPr>
                <w:sz w:val="24"/>
                <w:szCs w:val="24"/>
              </w:rPr>
            </w:pPr>
            <w:r w:rsidRPr="0002648A">
              <w:rPr>
                <w:rFonts w:hint="eastAsia"/>
                <w:sz w:val="24"/>
                <w:szCs w:val="24"/>
              </w:rPr>
              <w:t>可請領金額</w:t>
            </w:r>
          </w:p>
        </w:tc>
        <w:tc>
          <w:tcPr>
            <w:tcW w:w="958" w:type="dxa"/>
          </w:tcPr>
          <w:p w14:paraId="2176C19F" w14:textId="77777777" w:rsidR="00F779D6" w:rsidRPr="0002648A" w:rsidRDefault="00E91A58">
            <w:pPr>
              <w:pStyle w:val="4"/>
              <w:numPr>
                <w:ilvl w:val="3"/>
                <w:numId w:val="0"/>
              </w:numPr>
              <w:jc w:val="center"/>
              <w:rPr>
                <w:sz w:val="24"/>
                <w:szCs w:val="24"/>
              </w:rPr>
            </w:pPr>
            <w:r w:rsidRPr="0002648A">
              <w:rPr>
                <w:rFonts w:hint="eastAsia"/>
                <w:sz w:val="24"/>
                <w:szCs w:val="24"/>
              </w:rPr>
              <w:t>人數</w:t>
            </w:r>
          </w:p>
        </w:tc>
        <w:tc>
          <w:tcPr>
            <w:tcW w:w="2421" w:type="dxa"/>
          </w:tcPr>
          <w:p w14:paraId="63EEC14F" w14:textId="77777777" w:rsidR="00F779D6" w:rsidRPr="0002648A" w:rsidRDefault="00E91A58">
            <w:pPr>
              <w:pStyle w:val="4"/>
              <w:numPr>
                <w:ilvl w:val="3"/>
                <w:numId w:val="0"/>
              </w:numPr>
              <w:jc w:val="center"/>
              <w:rPr>
                <w:sz w:val="24"/>
                <w:szCs w:val="24"/>
              </w:rPr>
            </w:pPr>
            <w:r w:rsidRPr="0002648A">
              <w:rPr>
                <w:rFonts w:hint="eastAsia"/>
                <w:sz w:val="24"/>
                <w:szCs w:val="24"/>
              </w:rPr>
              <w:t>可請領金額</w:t>
            </w:r>
          </w:p>
        </w:tc>
      </w:tr>
      <w:tr w:rsidR="0002648A" w:rsidRPr="0002648A" w14:paraId="0E06E04B" w14:textId="77777777" w:rsidTr="00063BBC">
        <w:tc>
          <w:tcPr>
            <w:tcW w:w="2218" w:type="dxa"/>
            <w:vMerge w:val="restart"/>
            <w:vAlign w:val="center"/>
          </w:tcPr>
          <w:p w14:paraId="58B00758" w14:textId="77777777" w:rsidR="00F779D6" w:rsidRPr="0002648A" w:rsidRDefault="00E91A58">
            <w:pPr>
              <w:pStyle w:val="4"/>
              <w:numPr>
                <w:ilvl w:val="3"/>
                <w:numId w:val="0"/>
              </w:numPr>
              <w:ind w:leftChars="-29" w:left="-99" w:rightChars="-30" w:right="-102"/>
              <w:jc w:val="center"/>
              <w:rPr>
                <w:spacing w:val="-14"/>
                <w:sz w:val="24"/>
                <w:szCs w:val="24"/>
              </w:rPr>
            </w:pPr>
            <w:r w:rsidRPr="0002648A">
              <w:rPr>
                <w:rFonts w:hint="eastAsia"/>
                <w:spacing w:val="-14"/>
                <w:sz w:val="24"/>
                <w:szCs w:val="24"/>
              </w:rPr>
              <w:t>100年1月-100年12月</w:t>
            </w:r>
          </w:p>
        </w:tc>
        <w:tc>
          <w:tcPr>
            <w:tcW w:w="1138" w:type="dxa"/>
          </w:tcPr>
          <w:p w14:paraId="7416A776" w14:textId="77777777" w:rsidR="00F779D6" w:rsidRPr="0002648A" w:rsidRDefault="00E91A58">
            <w:pPr>
              <w:pStyle w:val="4"/>
              <w:numPr>
                <w:ilvl w:val="3"/>
                <w:numId w:val="0"/>
              </w:numPr>
              <w:jc w:val="right"/>
              <w:rPr>
                <w:sz w:val="24"/>
                <w:szCs w:val="24"/>
              </w:rPr>
            </w:pPr>
            <w:r w:rsidRPr="0002648A">
              <w:rPr>
                <w:sz w:val="24"/>
                <w:szCs w:val="24"/>
              </w:rPr>
              <w:t>5,000</w:t>
            </w:r>
          </w:p>
        </w:tc>
        <w:tc>
          <w:tcPr>
            <w:tcW w:w="851" w:type="dxa"/>
          </w:tcPr>
          <w:p w14:paraId="24235AAC" w14:textId="77777777" w:rsidR="00F779D6" w:rsidRPr="0002648A" w:rsidRDefault="00E91A58">
            <w:pPr>
              <w:pStyle w:val="4"/>
              <w:numPr>
                <w:ilvl w:val="3"/>
                <w:numId w:val="0"/>
              </w:numPr>
              <w:jc w:val="center"/>
              <w:rPr>
                <w:sz w:val="24"/>
                <w:szCs w:val="24"/>
              </w:rPr>
            </w:pPr>
            <w:r w:rsidRPr="0002648A">
              <w:rPr>
                <w:sz w:val="24"/>
                <w:szCs w:val="24"/>
              </w:rPr>
              <w:t>0</w:t>
            </w:r>
          </w:p>
        </w:tc>
        <w:tc>
          <w:tcPr>
            <w:tcW w:w="2005" w:type="dxa"/>
            <w:gridSpan w:val="2"/>
          </w:tcPr>
          <w:p w14:paraId="7B5A353F" w14:textId="77777777" w:rsidR="00F779D6" w:rsidRPr="0002648A" w:rsidRDefault="00E91A58">
            <w:pPr>
              <w:pStyle w:val="4"/>
              <w:numPr>
                <w:ilvl w:val="3"/>
                <w:numId w:val="0"/>
              </w:numPr>
              <w:jc w:val="right"/>
              <w:rPr>
                <w:sz w:val="24"/>
                <w:szCs w:val="24"/>
              </w:rPr>
            </w:pPr>
            <w:r w:rsidRPr="0002648A">
              <w:rPr>
                <w:sz w:val="24"/>
                <w:szCs w:val="24"/>
              </w:rPr>
              <w:t>0</w:t>
            </w:r>
          </w:p>
        </w:tc>
        <w:tc>
          <w:tcPr>
            <w:tcW w:w="958" w:type="dxa"/>
          </w:tcPr>
          <w:p w14:paraId="4EB9BE01" w14:textId="77777777" w:rsidR="00F779D6" w:rsidRPr="0002648A" w:rsidRDefault="00E91A58">
            <w:pPr>
              <w:pStyle w:val="4"/>
              <w:numPr>
                <w:ilvl w:val="3"/>
                <w:numId w:val="0"/>
              </w:numPr>
              <w:jc w:val="center"/>
              <w:rPr>
                <w:sz w:val="24"/>
                <w:szCs w:val="24"/>
              </w:rPr>
            </w:pPr>
            <w:r w:rsidRPr="0002648A">
              <w:rPr>
                <w:sz w:val="24"/>
                <w:szCs w:val="24"/>
              </w:rPr>
              <w:t>11</w:t>
            </w:r>
          </w:p>
        </w:tc>
        <w:tc>
          <w:tcPr>
            <w:tcW w:w="2421" w:type="dxa"/>
          </w:tcPr>
          <w:p w14:paraId="46BAF99D" w14:textId="77777777" w:rsidR="00F779D6" w:rsidRPr="0002648A" w:rsidRDefault="00E91A58">
            <w:pPr>
              <w:pStyle w:val="4"/>
              <w:numPr>
                <w:ilvl w:val="3"/>
                <w:numId w:val="0"/>
              </w:numPr>
              <w:jc w:val="right"/>
              <w:rPr>
                <w:sz w:val="24"/>
                <w:szCs w:val="24"/>
              </w:rPr>
            </w:pPr>
            <w:r w:rsidRPr="0002648A">
              <w:rPr>
                <w:sz w:val="24"/>
                <w:szCs w:val="24"/>
              </w:rPr>
              <w:t>3,300,000</w:t>
            </w:r>
          </w:p>
        </w:tc>
      </w:tr>
      <w:tr w:rsidR="0002648A" w:rsidRPr="0002648A" w14:paraId="2E02BD18" w14:textId="77777777" w:rsidTr="00063BBC">
        <w:tc>
          <w:tcPr>
            <w:tcW w:w="2218" w:type="dxa"/>
            <w:vMerge/>
            <w:vAlign w:val="center"/>
          </w:tcPr>
          <w:p w14:paraId="38D75212" w14:textId="77777777" w:rsidR="00F779D6" w:rsidRPr="0002648A" w:rsidRDefault="00F779D6">
            <w:pPr>
              <w:pStyle w:val="4"/>
              <w:numPr>
                <w:ilvl w:val="3"/>
                <w:numId w:val="0"/>
              </w:numPr>
              <w:ind w:leftChars="-29" w:left="-99" w:rightChars="-30" w:right="-102"/>
              <w:jc w:val="center"/>
              <w:rPr>
                <w:spacing w:val="-14"/>
                <w:sz w:val="24"/>
                <w:szCs w:val="24"/>
              </w:rPr>
            </w:pPr>
          </w:p>
        </w:tc>
        <w:tc>
          <w:tcPr>
            <w:tcW w:w="1138" w:type="dxa"/>
          </w:tcPr>
          <w:p w14:paraId="3774588D" w14:textId="77777777" w:rsidR="00F779D6" w:rsidRPr="0002648A" w:rsidRDefault="00E91A58">
            <w:pPr>
              <w:pStyle w:val="4"/>
              <w:numPr>
                <w:ilvl w:val="3"/>
                <w:numId w:val="0"/>
              </w:numPr>
              <w:jc w:val="right"/>
              <w:rPr>
                <w:sz w:val="24"/>
                <w:szCs w:val="24"/>
              </w:rPr>
            </w:pPr>
            <w:r w:rsidRPr="0002648A">
              <w:rPr>
                <w:sz w:val="24"/>
                <w:szCs w:val="24"/>
              </w:rPr>
              <w:t>7,000</w:t>
            </w:r>
          </w:p>
        </w:tc>
        <w:tc>
          <w:tcPr>
            <w:tcW w:w="851" w:type="dxa"/>
          </w:tcPr>
          <w:p w14:paraId="0575F52A" w14:textId="77777777" w:rsidR="00F779D6" w:rsidRPr="0002648A" w:rsidRDefault="00E91A58">
            <w:pPr>
              <w:pStyle w:val="4"/>
              <w:numPr>
                <w:ilvl w:val="3"/>
                <w:numId w:val="0"/>
              </w:numPr>
              <w:jc w:val="center"/>
              <w:rPr>
                <w:sz w:val="24"/>
                <w:szCs w:val="24"/>
              </w:rPr>
            </w:pPr>
            <w:r w:rsidRPr="0002648A">
              <w:rPr>
                <w:sz w:val="24"/>
                <w:szCs w:val="24"/>
              </w:rPr>
              <w:t>1</w:t>
            </w:r>
          </w:p>
        </w:tc>
        <w:tc>
          <w:tcPr>
            <w:tcW w:w="2005" w:type="dxa"/>
            <w:gridSpan w:val="2"/>
          </w:tcPr>
          <w:p w14:paraId="194AFADE" w14:textId="77777777" w:rsidR="00F779D6" w:rsidRPr="0002648A" w:rsidRDefault="00E91A58">
            <w:pPr>
              <w:pStyle w:val="4"/>
              <w:numPr>
                <w:ilvl w:val="3"/>
                <w:numId w:val="0"/>
              </w:numPr>
              <w:jc w:val="right"/>
              <w:rPr>
                <w:sz w:val="24"/>
                <w:szCs w:val="24"/>
              </w:rPr>
            </w:pPr>
            <w:r w:rsidRPr="0002648A">
              <w:rPr>
                <w:sz w:val="24"/>
                <w:szCs w:val="24"/>
              </w:rPr>
              <w:t>336,000</w:t>
            </w:r>
          </w:p>
        </w:tc>
        <w:tc>
          <w:tcPr>
            <w:tcW w:w="958" w:type="dxa"/>
          </w:tcPr>
          <w:p w14:paraId="6C86C95F" w14:textId="77777777" w:rsidR="00F779D6" w:rsidRPr="0002648A" w:rsidRDefault="00E91A58">
            <w:pPr>
              <w:pStyle w:val="4"/>
              <w:numPr>
                <w:ilvl w:val="3"/>
                <w:numId w:val="0"/>
              </w:numPr>
              <w:jc w:val="center"/>
              <w:rPr>
                <w:sz w:val="24"/>
                <w:szCs w:val="24"/>
              </w:rPr>
            </w:pPr>
            <w:r w:rsidRPr="0002648A">
              <w:rPr>
                <w:sz w:val="24"/>
                <w:szCs w:val="24"/>
              </w:rPr>
              <w:t>1</w:t>
            </w:r>
          </w:p>
        </w:tc>
        <w:tc>
          <w:tcPr>
            <w:tcW w:w="2421" w:type="dxa"/>
          </w:tcPr>
          <w:p w14:paraId="09E84098" w14:textId="77777777" w:rsidR="00F779D6" w:rsidRPr="0002648A" w:rsidRDefault="00E91A58">
            <w:pPr>
              <w:pStyle w:val="4"/>
              <w:numPr>
                <w:ilvl w:val="3"/>
                <w:numId w:val="0"/>
              </w:numPr>
              <w:jc w:val="right"/>
              <w:rPr>
                <w:sz w:val="24"/>
                <w:szCs w:val="24"/>
              </w:rPr>
            </w:pPr>
            <w:r w:rsidRPr="0002648A">
              <w:rPr>
                <w:sz w:val="24"/>
                <w:szCs w:val="24"/>
              </w:rPr>
              <w:t>420,000</w:t>
            </w:r>
          </w:p>
        </w:tc>
      </w:tr>
      <w:tr w:rsidR="0002648A" w:rsidRPr="0002648A" w14:paraId="36E3F0B8" w14:textId="77777777" w:rsidTr="00063BBC">
        <w:tc>
          <w:tcPr>
            <w:tcW w:w="2218" w:type="dxa"/>
            <w:vMerge w:val="restart"/>
            <w:vAlign w:val="center"/>
          </w:tcPr>
          <w:p w14:paraId="3A1D0C33" w14:textId="77777777" w:rsidR="00F779D6" w:rsidRPr="0002648A" w:rsidRDefault="00E91A58">
            <w:pPr>
              <w:pStyle w:val="4"/>
              <w:numPr>
                <w:ilvl w:val="3"/>
                <w:numId w:val="0"/>
              </w:numPr>
              <w:ind w:leftChars="-29" w:left="-99" w:rightChars="-30" w:right="-102"/>
              <w:jc w:val="center"/>
              <w:rPr>
                <w:spacing w:val="-14"/>
                <w:sz w:val="24"/>
                <w:szCs w:val="24"/>
              </w:rPr>
            </w:pPr>
            <w:r w:rsidRPr="0002648A">
              <w:rPr>
                <w:rFonts w:hint="eastAsia"/>
                <w:spacing w:val="-14"/>
                <w:sz w:val="24"/>
                <w:szCs w:val="24"/>
              </w:rPr>
              <w:t>101年1月-108年4月</w:t>
            </w:r>
          </w:p>
        </w:tc>
        <w:tc>
          <w:tcPr>
            <w:tcW w:w="1138" w:type="dxa"/>
          </w:tcPr>
          <w:p w14:paraId="0769C923" w14:textId="77777777" w:rsidR="00F779D6" w:rsidRPr="0002648A" w:rsidRDefault="00E91A58">
            <w:pPr>
              <w:pStyle w:val="4"/>
              <w:numPr>
                <w:ilvl w:val="3"/>
                <w:numId w:val="0"/>
              </w:numPr>
              <w:jc w:val="right"/>
              <w:rPr>
                <w:sz w:val="24"/>
                <w:szCs w:val="24"/>
              </w:rPr>
            </w:pPr>
            <w:r w:rsidRPr="0002648A">
              <w:rPr>
                <w:sz w:val="24"/>
                <w:szCs w:val="24"/>
              </w:rPr>
              <w:t>5,850</w:t>
            </w:r>
          </w:p>
        </w:tc>
        <w:tc>
          <w:tcPr>
            <w:tcW w:w="851" w:type="dxa"/>
          </w:tcPr>
          <w:p w14:paraId="0055F792" w14:textId="77777777" w:rsidR="00F779D6" w:rsidRPr="0002648A" w:rsidRDefault="00E91A58">
            <w:pPr>
              <w:pStyle w:val="4"/>
              <w:numPr>
                <w:ilvl w:val="3"/>
                <w:numId w:val="0"/>
              </w:numPr>
              <w:jc w:val="center"/>
              <w:rPr>
                <w:sz w:val="24"/>
                <w:szCs w:val="24"/>
              </w:rPr>
            </w:pPr>
            <w:r w:rsidRPr="0002648A">
              <w:rPr>
                <w:sz w:val="24"/>
                <w:szCs w:val="24"/>
              </w:rPr>
              <w:t>23</w:t>
            </w:r>
          </w:p>
        </w:tc>
        <w:tc>
          <w:tcPr>
            <w:tcW w:w="2005" w:type="dxa"/>
            <w:gridSpan w:val="2"/>
          </w:tcPr>
          <w:p w14:paraId="7D0743D3" w14:textId="77777777" w:rsidR="00F779D6" w:rsidRPr="0002648A" w:rsidRDefault="00E91A58">
            <w:pPr>
              <w:pStyle w:val="4"/>
              <w:numPr>
                <w:ilvl w:val="3"/>
                <w:numId w:val="0"/>
              </w:numPr>
              <w:jc w:val="right"/>
              <w:rPr>
                <w:sz w:val="24"/>
                <w:szCs w:val="24"/>
              </w:rPr>
            </w:pPr>
            <w:r w:rsidRPr="0002648A">
              <w:rPr>
                <w:sz w:val="24"/>
                <w:szCs w:val="24"/>
              </w:rPr>
              <w:t>5,826,600</w:t>
            </w:r>
          </w:p>
        </w:tc>
        <w:tc>
          <w:tcPr>
            <w:tcW w:w="958" w:type="dxa"/>
          </w:tcPr>
          <w:p w14:paraId="1AC1E0CE" w14:textId="77777777" w:rsidR="00F779D6" w:rsidRPr="0002648A" w:rsidRDefault="00E91A58">
            <w:pPr>
              <w:pStyle w:val="4"/>
              <w:numPr>
                <w:ilvl w:val="3"/>
                <w:numId w:val="0"/>
              </w:numPr>
              <w:jc w:val="center"/>
              <w:rPr>
                <w:sz w:val="24"/>
                <w:szCs w:val="24"/>
              </w:rPr>
            </w:pPr>
            <w:r w:rsidRPr="0002648A">
              <w:rPr>
                <w:sz w:val="24"/>
                <w:szCs w:val="24"/>
              </w:rPr>
              <w:t>89</w:t>
            </w:r>
          </w:p>
        </w:tc>
        <w:tc>
          <w:tcPr>
            <w:tcW w:w="2421" w:type="dxa"/>
          </w:tcPr>
          <w:p w14:paraId="1AD9F6F6" w14:textId="77777777" w:rsidR="00F779D6" w:rsidRPr="0002648A" w:rsidRDefault="00E91A58">
            <w:pPr>
              <w:pStyle w:val="4"/>
              <w:numPr>
                <w:ilvl w:val="3"/>
                <w:numId w:val="0"/>
              </w:numPr>
              <w:jc w:val="right"/>
              <w:rPr>
                <w:sz w:val="24"/>
                <w:szCs w:val="24"/>
              </w:rPr>
            </w:pPr>
            <w:r w:rsidRPr="0002648A">
              <w:rPr>
                <w:sz w:val="24"/>
                <w:szCs w:val="24"/>
              </w:rPr>
              <w:t>25,494,300</w:t>
            </w:r>
          </w:p>
        </w:tc>
      </w:tr>
      <w:tr w:rsidR="0002648A" w:rsidRPr="0002648A" w14:paraId="09DF5035" w14:textId="77777777" w:rsidTr="00063BBC">
        <w:tc>
          <w:tcPr>
            <w:tcW w:w="2218" w:type="dxa"/>
            <w:vMerge/>
            <w:vAlign w:val="center"/>
          </w:tcPr>
          <w:p w14:paraId="619682E8" w14:textId="77777777" w:rsidR="00F779D6" w:rsidRPr="0002648A" w:rsidRDefault="00F779D6">
            <w:pPr>
              <w:pStyle w:val="4"/>
              <w:numPr>
                <w:ilvl w:val="3"/>
                <w:numId w:val="0"/>
              </w:numPr>
              <w:ind w:leftChars="-29" w:left="-99" w:rightChars="-30" w:right="-102"/>
              <w:jc w:val="center"/>
              <w:rPr>
                <w:spacing w:val="-14"/>
                <w:sz w:val="24"/>
                <w:szCs w:val="24"/>
              </w:rPr>
            </w:pPr>
          </w:p>
        </w:tc>
        <w:tc>
          <w:tcPr>
            <w:tcW w:w="1138" w:type="dxa"/>
          </w:tcPr>
          <w:p w14:paraId="6628E3BB" w14:textId="77777777" w:rsidR="00F779D6" w:rsidRPr="0002648A" w:rsidRDefault="00E91A58">
            <w:pPr>
              <w:pStyle w:val="4"/>
              <w:numPr>
                <w:ilvl w:val="3"/>
                <w:numId w:val="0"/>
              </w:numPr>
              <w:jc w:val="right"/>
              <w:rPr>
                <w:sz w:val="24"/>
                <w:szCs w:val="24"/>
              </w:rPr>
            </w:pPr>
            <w:r w:rsidRPr="0002648A">
              <w:rPr>
                <w:sz w:val="24"/>
                <w:szCs w:val="24"/>
              </w:rPr>
              <w:t>8,200</w:t>
            </w:r>
          </w:p>
        </w:tc>
        <w:tc>
          <w:tcPr>
            <w:tcW w:w="851" w:type="dxa"/>
          </w:tcPr>
          <w:p w14:paraId="49B57AE3" w14:textId="77777777" w:rsidR="00F779D6" w:rsidRPr="0002648A" w:rsidRDefault="00E91A58">
            <w:pPr>
              <w:pStyle w:val="4"/>
              <w:numPr>
                <w:ilvl w:val="3"/>
                <w:numId w:val="0"/>
              </w:numPr>
              <w:jc w:val="center"/>
              <w:rPr>
                <w:sz w:val="24"/>
                <w:szCs w:val="24"/>
              </w:rPr>
            </w:pPr>
            <w:r w:rsidRPr="0002648A">
              <w:rPr>
                <w:sz w:val="24"/>
                <w:szCs w:val="24"/>
              </w:rPr>
              <w:t>3</w:t>
            </w:r>
          </w:p>
        </w:tc>
        <w:tc>
          <w:tcPr>
            <w:tcW w:w="2005" w:type="dxa"/>
            <w:gridSpan w:val="2"/>
          </w:tcPr>
          <w:p w14:paraId="52383D44" w14:textId="77777777" w:rsidR="00F779D6" w:rsidRPr="0002648A" w:rsidRDefault="00E91A58">
            <w:pPr>
              <w:pStyle w:val="4"/>
              <w:numPr>
                <w:ilvl w:val="3"/>
                <w:numId w:val="0"/>
              </w:numPr>
              <w:jc w:val="right"/>
              <w:rPr>
                <w:sz w:val="24"/>
                <w:szCs w:val="24"/>
              </w:rPr>
            </w:pPr>
            <w:r w:rsidRPr="0002648A">
              <w:rPr>
                <w:sz w:val="24"/>
                <w:szCs w:val="24"/>
              </w:rPr>
              <w:t>590,400</w:t>
            </w:r>
          </w:p>
        </w:tc>
        <w:tc>
          <w:tcPr>
            <w:tcW w:w="958" w:type="dxa"/>
          </w:tcPr>
          <w:p w14:paraId="52933BA2" w14:textId="77777777" w:rsidR="00F779D6" w:rsidRPr="0002648A" w:rsidRDefault="00E91A58">
            <w:pPr>
              <w:pStyle w:val="4"/>
              <w:numPr>
                <w:ilvl w:val="3"/>
                <w:numId w:val="0"/>
              </w:numPr>
              <w:jc w:val="center"/>
              <w:rPr>
                <w:sz w:val="24"/>
                <w:szCs w:val="24"/>
              </w:rPr>
            </w:pPr>
            <w:r w:rsidRPr="0002648A">
              <w:rPr>
                <w:sz w:val="24"/>
                <w:szCs w:val="24"/>
              </w:rPr>
              <w:t>7</w:t>
            </w:r>
          </w:p>
        </w:tc>
        <w:tc>
          <w:tcPr>
            <w:tcW w:w="2421" w:type="dxa"/>
          </w:tcPr>
          <w:p w14:paraId="75639F33" w14:textId="77777777" w:rsidR="00F779D6" w:rsidRPr="0002648A" w:rsidRDefault="00E91A58">
            <w:pPr>
              <w:pStyle w:val="4"/>
              <w:numPr>
                <w:ilvl w:val="3"/>
                <w:numId w:val="0"/>
              </w:numPr>
              <w:jc w:val="right"/>
              <w:rPr>
                <w:sz w:val="24"/>
                <w:szCs w:val="24"/>
              </w:rPr>
            </w:pPr>
            <w:r w:rsidRPr="0002648A">
              <w:rPr>
                <w:sz w:val="24"/>
                <w:szCs w:val="24"/>
              </w:rPr>
              <w:t>2,689,600</w:t>
            </w:r>
          </w:p>
        </w:tc>
      </w:tr>
      <w:tr w:rsidR="0002648A" w:rsidRPr="0002648A" w14:paraId="54A10B0B" w14:textId="77777777" w:rsidTr="00063BBC">
        <w:tc>
          <w:tcPr>
            <w:tcW w:w="2218" w:type="dxa"/>
            <w:vMerge w:val="restart"/>
            <w:vAlign w:val="center"/>
          </w:tcPr>
          <w:p w14:paraId="5714AB4A" w14:textId="77777777" w:rsidR="00F779D6" w:rsidRPr="0002648A" w:rsidRDefault="00E91A58">
            <w:pPr>
              <w:pStyle w:val="4"/>
              <w:numPr>
                <w:ilvl w:val="3"/>
                <w:numId w:val="0"/>
              </w:numPr>
              <w:ind w:leftChars="-29" w:left="-99" w:rightChars="-30" w:right="-102"/>
              <w:jc w:val="center"/>
              <w:rPr>
                <w:spacing w:val="-14"/>
                <w:sz w:val="24"/>
                <w:szCs w:val="24"/>
              </w:rPr>
            </w:pPr>
            <w:r w:rsidRPr="0002648A">
              <w:rPr>
                <w:rFonts w:hint="eastAsia"/>
                <w:spacing w:val="-14"/>
                <w:sz w:val="24"/>
                <w:szCs w:val="24"/>
              </w:rPr>
              <w:t>108年5月-109年12月</w:t>
            </w:r>
          </w:p>
        </w:tc>
        <w:tc>
          <w:tcPr>
            <w:tcW w:w="1138" w:type="dxa"/>
          </w:tcPr>
          <w:p w14:paraId="4EFC0BE6" w14:textId="77777777" w:rsidR="00F779D6" w:rsidRPr="0002648A" w:rsidRDefault="00E91A58">
            <w:pPr>
              <w:pStyle w:val="4"/>
              <w:numPr>
                <w:ilvl w:val="3"/>
                <w:numId w:val="0"/>
              </w:numPr>
              <w:jc w:val="right"/>
              <w:rPr>
                <w:sz w:val="24"/>
                <w:szCs w:val="24"/>
              </w:rPr>
            </w:pPr>
            <w:r w:rsidRPr="0002648A">
              <w:rPr>
                <w:sz w:val="24"/>
                <w:szCs w:val="24"/>
              </w:rPr>
              <w:t>6,200</w:t>
            </w:r>
          </w:p>
        </w:tc>
        <w:tc>
          <w:tcPr>
            <w:tcW w:w="851" w:type="dxa"/>
          </w:tcPr>
          <w:p w14:paraId="3661647A" w14:textId="77777777" w:rsidR="00F779D6" w:rsidRPr="0002648A" w:rsidRDefault="00E91A58">
            <w:pPr>
              <w:pStyle w:val="4"/>
              <w:numPr>
                <w:ilvl w:val="3"/>
                <w:numId w:val="0"/>
              </w:numPr>
              <w:jc w:val="center"/>
              <w:rPr>
                <w:sz w:val="24"/>
                <w:szCs w:val="24"/>
              </w:rPr>
            </w:pPr>
            <w:r w:rsidRPr="0002648A">
              <w:rPr>
                <w:sz w:val="24"/>
                <w:szCs w:val="24"/>
              </w:rPr>
              <w:t>0</w:t>
            </w:r>
          </w:p>
        </w:tc>
        <w:tc>
          <w:tcPr>
            <w:tcW w:w="2005" w:type="dxa"/>
            <w:gridSpan w:val="2"/>
          </w:tcPr>
          <w:p w14:paraId="515861B4" w14:textId="77777777" w:rsidR="00F779D6" w:rsidRPr="0002648A" w:rsidRDefault="00E91A58">
            <w:pPr>
              <w:pStyle w:val="4"/>
              <w:numPr>
                <w:ilvl w:val="3"/>
                <w:numId w:val="0"/>
              </w:numPr>
              <w:jc w:val="right"/>
              <w:rPr>
                <w:sz w:val="24"/>
                <w:szCs w:val="24"/>
              </w:rPr>
            </w:pPr>
            <w:r w:rsidRPr="0002648A">
              <w:rPr>
                <w:sz w:val="24"/>
                <w:szCs w:val="24"/>
              </w:rPr>
              <w:t>0</w:t>
            </w:r>
          </w:p>
        </w:tc>
        <w:tc>
          <w:tcPr>
            <w:tcW w:w="958" w:type="dxa"/>
          </w:tcPr>
          <w:p w14:paraId="46A917DF" w14:textId="77777777" w:rsidR="00F779D6" w:rsidRPr="0002648A" w:rsidRDefault="00E91A58">
            <w:pPr>
              <w:pStyle w:val="4"/>
              <w:numPr>
                <w:ilvl w:val="3"/>
                <w:numId w:val="0"/>
              </w:numPr>
              <w:jc w:val="center"/>
              <w:rPr>
                <w:sz w:val="24"/>
                <w:szCs w:val="24"/>
              </w:rPr>
            </w:pPr>
            <w:r w:rsidRPr="0002648A">
              <w:rPr>
                <w:sz w:val="24"/>
                <w:szCs w:val="24"/>
              </w:rPr>
              <w:t>20</w:t>
            </w:r>
          </w:p>
        </w:tc>
        <w:tc>
          <w:tcPr>
            <w:tcW w:w="2421" w:type="dxa"/>
          </w:tcPr>
          <w:p w14:paraId="6005ABEA" w14:textId="77777777" w:rsidR="00F779D6" w:rsidRPr="0002648A" w:rsidRDefault="00E91A58">
            <w:pPr>
              <w:pStyle w:val="4"/>
              <w:numPr>
                <w:ilvl w:val="3"/>
                <w:numId w:val="0"/>
              </w:numPr>
              <w:jc w:val="right"/>
              <w:rPr>
                <w:sz w:val="24"/>
                <w:szCs w:val="24"/>
              </w:rPr>
            </w:pPr>
            <w:r w:rsidRPr="0002648A">
              <w:rPr>
                <w:sz w:val="24"/>
                <w:szCs w:val="24"/>
              </w:rPr>
              <w:t>1,822,800</w:t>
            </w:r>
          </w:p>
        </w:tc>
      </w:tr>
      <w:tr w:rsidR="0002648A" w:rsidRPr="0002648A" w14:paraId="5BB081B7" w14:textId="77777777">
        <w:tc>
          <w:tcPr>
            <w:tcW w:w="2218" w:type="dxa"/>
            <w:vMerge/>
          </w:tcPr>
          <w:p w14:paraId="4131996F" w14:textId="77777777" w:rsidR="00F779D6" w:rsidRPr="0002648A" w:rsidRDefault="00F779D6">
            <w:pPr>
              <w:pStyle w:val="4"/>
              <w:numPr>
                <w:ilvl w:val="3"/>
                <w:numId w:val="0"/>
              </w:numPr>
              <w:jc w:val="center"/>
              <w:rPr>
                <w:sz w:val="24"/>
                <w:szCs w:val="24"/>
              </w:rPr>
            </w:pPr>
          </w:p>
        </w:tc>
        <w:tc>
          <w:tcPr>
            <w:tcW w:w="1138" w:type="dxa"/>
          </w:tcPr>
          <w:p w14:paraId="26D81B81" w14:textId="77777777" w:rsidR="00F779D6" w:rsidRPr="0002648A" w:rsidRDefault="00E91A58">
            <w:pPr>
              <w:pStyle w:val="4"/>
              <w:numPr>
                <w:ilvl w:val="3"/>
                <w:numId w:val="0"/>
              </w:numPr>
              <w:jc w:val="right"/>
              <w:rPr>
                <w:sz w:val="24"/>
                <w:szCs w:val="24"/>
              </w:rPr>
            </w:pPr>
            <w:r w:rsidRPr="0002648A">
              <w:rPr>
                <w:sz w:val="24"/>
                <w:szCs w:val="24"/>
              </w:rPr>
              <w:t>8,700</w:t>
            </w:r>
          </w:p>
        </w:tc>
        <w:tc>
          <w:tcPr>
            <w:tcW w:w="851" w:type="dxa"/>
          </w:tcPr>
          <w:p w14:paraId="4BA3F815" w14:textId="77777777" w:rsidR="00F779D6" w:rsidRPr="0002648A" w:rsidRDefault="00E91A58">
            <w:pPr>
              <w:pStyle w:val="4"/>
              <w:numPr>
                <w:ilvl w:val="3"/>
                <w:numId w:val="0"/>
              </w:numPr>
              <w:jc w:val="center"/>
              <w:rPr>
                <w:sz w:val="24"/>
                <w:szCs w:val="24"/>
              </w:rPr>
            </w:pPr>
            <w:r w:rsidRPr="0002648A">
              <w:rPr>
                <w:sz w:val="24"/>
                <w:szCs w:val="24"/>
              </w:rPr>
              <w:t>0</w:t>
            </w:r>
          </w:p>
        </w:tc>
        <w:tc>
          <w:tcPr>
            <w:tcW w:w="2005" w:type="dxa"/>
            <w:gridSpan w:val="2"/>
          </w:tcPr>
          <w:p w14:paraId="6C711DC2" w14:textId="77777777" w:rsidR="00F779D6" w:rsidRPr="0002648A" w:rsidRDefault="00E91A58">
            <w:pPr>
              <w:pStyle w:val="4"/>
              <w:numPr>
                <w:ilvl w:val="3"/>
                <w:numId w:val="0"/>
              </w:numPr>
              <w:jc w:val="right"/>
              <w:rPr>
                <w:sz w:val="24"/>
                <w:szCs w:val="24"/>
              </w:rPr>
            </w:pPr>
            <w:r w:rsidRPr="0002648A">
              <w:rPr>
                <w:sz w:val="24"/>
                <w:szCs w:val="24"/>
              </w:rPr>
              <w:t>0</w:t>
            </w:r>
          </w:p>
        </w:tc>
        <w:tc>
          <w:tcPr>
            <w:tcW w:w="958" w:type="dxa"/>
          </w:tcPr>
          <w:p w14:paraId="4A8F9D67" w14:textId="77777777" w:rsidR="00F779D6" w:rsidRPr="0002648A" w:rsidRDefault="00E91A58">
            <w:pPr>
              <w:pStyle w:val="4"/>
              <w:numPr>
                <w:ilvl w:val="3"/>
                <w:numId w:val="0"/>
              </w:numPr>
              <w:jc w:val="center"/>
              <w:rPr>
                <w:sz w:val="24"/>
                <w:szCs w:val="24"/>
              </w:rPr>
            </w:pPr>
            <w:r w:rsidRPr="0002648A">
              <w:rPr>
                <w:sz w:val="24"/>
                <w:szCs w:val="24"/>
              </w:rPr>
              <w:t>4</w:t>
            </w:r>
          </w:p>
        </w:tc>
        <w:tc>
          <w:tcPr>
            <w:tcW w:w="2421" w:type="dxa"/>
          </w:tcPr>
          <w:p w14:paraId="02965110" w14:textId="77777777" w:rsidR="00F779D6" w:rsidRPr="0002648A" w:rsidRDefault="00E91A58">
            <w:pPr>
              <w:pStyle w:val="4"/>
              <w:numPr>
                <w:ilvl w:val="3"/>
                <w:numId w:val="0"/>
              </w:numPr>
              <w:jc w:val="right"/>
              <w:rPr>
                <w:sz w:val="24"/>
                <w:szCs w:val="24"/>
              </w:rPr>
            </w:pPr>
            <w:r w:rsidRPr="0002648A">
              <w:rPr>
                <w:sz w:val="24"/>
                <w:szCs w:val="24"/>
              </w:rPr>
              <w:t>313,200</w:t>
            </w:r>
          </w:p>
        </w:tc>
      </w:tr>
      <w:tr w:rsidR="0002648A" w:rsidRPr="0002648A" w14:paraId="6C013AA0" w14:textId="77777777">
        <w:tc>
          <w:tcPr>
            <w:tcW w:w="3356" w:type="dxa"/>
            <w:gridSpan w:val="2"/>
          </w:tcPr>
          <w:p w14:paraId="1D6D3E73" w14:textId="77777777" w:rsidR="00F779D6" w:rsidRPr="0002648A" w:rsidRDefault="00E91A58">
            <w:pPr>
              <w:pStyle w:val="4"/>
              <w:numPr>
                <w:ilvl w:val="3"/>
                <w:numId w:val="0"/>
              </w:numPr>
              <w:jc w:val="center"/>
              <w:rPr>
                <w:sz w:val="24"/>
                <w:szCs w:val="24"/>
              </w:rPr>
            </w:pPr>
            <w:r w:rsidRPr="0002648A">
              <w:rPr>
                <w:rFonts w:hint="eastAsia"/>
                <w:sz w:val="24"/>
                <w:szCs w:val="24"/>
              </w:rPr>
              <w:t>合</w:t>
            </w:r>
            <w:r w:rsidRPr="0002648A">
              <w:rPr>
                <w:sz w:val="24"/>
                <w:szCs w:val="24"/>
              </w:rPr>
              <w:t xml:space="preserve">  </w:t>
            </w:r>
            <w:r w:rsidRPr="0002648A">
              <w:rPr>
                <w:rFonts w:hint="eastAsia"/>
                <w:sz w:val="24"/>
                <w:szCs w:val="24"/>
              </w:rPr>
              <w:t>計</w:t>
            </w:r>
          </w:p>
        </w:tc>
        <w:tc>
          <w:tcPr>
            <w:tcW w:w="851" w:type="dxa"/>
          </w:tcPr>
          <w:p w14:paraId="03017AA7" w14:textId="77777777" w:rsidR="00F779D6" w:rsidRPr="0002648A" w:rsidRDefault="00E91A58">
            <w:pPr>
              <w:pStyle w:val="4"/>
              <w:numPr>
                <w:ilvl w:val="3"/>
                <w:numId w:val="0"/>
              </w:numPr>
              <w:jc w:val="center"/>
              <w:rPr>
                <w:sz w:val="24"/>
                <w:szCs w:val="24"/>
              </w:rPr>
            </w:pPr>
            <w:r w:rsidRPr="0002648A">
              <w:rPr>
                <w:sz w:val="24"/>
                <w:szCs w:val="24"/>
              </w:rPr>
              <w:t>27</w:t>
            </w:r>
          </w:p>
        </w:tc>
        <w:tc>
          <w:tcPr>
            <w:tcW w:w="2005" w:type="dxa"/>
            <w:gridSpan w:val="2"/>
          </w:tcPr>
          <w:p w14:paraId="6ACB06F9" w14:textId="36D01CF5" w:rsidR="00F779D6" w:rsidRPr="0002648A" w:rsidRDefault="00E91A58">
            <w:pPr>
              <w:pStyle w:val="4"/>
              <w:numPr>
                <w:ilvl w:val="3"/>
                <w:numId w:val="0"/>
              </w:numPr>
              <w:jc w:val="right"/>
              <w:rPr>
                <w:sz w:val="24"/>
                <w:szCs w:val="24"/>
              </w:rPr>
            </w:pPr>
            <w:r w:rsidRPr="0002648A">
              <w:rPr>
                <w:sz w:val="24"/>
                <w:szCs w:val="24"/>
              </w:rPr>
              <w:t>6,</w:t>
            </w:r>
            <w:r w:rsidR="000A11B3" w:rsidRPr="0002648A">
              <w:rPr>
                <w:rFonts w:hint="eastAsia"/>
                <w:sz w:val="24"/>
                <w:szCs w:val="24"/>
              </w:rPr>
              <w:t>753</w:t>
            </w:r>
            <w:r w:rsidRPr="0002648A">
              <w:rPr>
                <w:sz w:val="24"/>
                <w:szCs w:val="24"/>
              </w:rPr>
              <w:t>,</w:t>
            </w:r>
            <w:r w:rsidR="000A11B3" w:rsidRPr="0002648A">
              <w:rPr>
                <w:rFonts w:hint="eastAsia"/>
                <w:sz w:val="24"/>
                <w:szCs w:val="24"/>
              </w:rPr>
              <w:t>00</w:t>
            </w:r>
            <w:r w:rsidRPr="0002648A">
              <w:rPr>
                <w:sz w:val="24"/>
                <w:szCs w:val="24"/>
              </w:rPr>
              <w:t>0(A)</w:t>
            </w:r>
          </w:p>
        </w:tc>
        <w:tc>
          <w:tcPr>
            <w:tcW w:w="958" w:type="dxa"/>
          </w:tcPr>
          <w:p w14:paraId="09D7620B" w14:textId="77777777" w:rsidR="00F779D6" w:rsidRPr="0002648A" w:rsidRDefault="00E91A58">
            <w:pPr>
              <w:pStyle w:val="4"/>
              <w:numPr>
                <w:ilvl w:val="3"/>
                <w:numId w:val="0"/>
              </w:numPr>
              <w:jc w:val="center"/>
              <w:rPr>
                <w:sz w:val="24"/>
                <w:szCs w:val="24"/>
              </w:rPr>
            </w:pPr>
            <w:r w:rsidRPr="0002648A">
              <w:rPr>
                <w:sz w:val="24"/>
                <w:szCs w:val="24"/>
              </w:rPr>
              <w:t>132</w:t>
            </w:r>
          </w:p>
        </w:tc>
        <w:tc>
          <w:tcPr>
            <w:tcW w:w="2421" w:type="dxa"/>
          </w:tcPr>
          <w:p w14:paraId="26D8F379" w14:textId="77777777" w:rsidR="00F779D6" w:rsidRPr="0002648A" w:rsidRDefault="00E91A58">
            <w:pPr>
              <w:pStyle w:val="4"/>
              <w:numPr>
                <w:ilvl w:val="3"/>
                <w:numId w:val="0"/>
              </w:numPr>
              <w:jc w:val="right"/>
              <w:rPr>
                <w:sz w:val="24"/>
                <w:szCs w:val="24"/>
              </w:rPr>
            </w:pPr>
            <w:r w:rsidRPr="0002648A">
              <w:rPr>
                <w:sz w:val="24"/>
                <w:szCs w:val="24"/>
              </w:rPr>
              <w:t>34,039,900(B)</w:t>
            </w:r>
          </w:p>
        </w:tc>
      </w:tr>
      <w:tr w:rsidR="0002648A" w:rsidRPr="0002648A" w14:paraId="250BA35B" w14:textId="77777777">
        <w:tc>
          <w:tcPr>
            <w:tcW w:w="5150" w:type="dxa"/>
            <w:gridSpan w:val="4"/>
          </w:tcPr>
          <w:p w14:paraId="06330BE2" w14:textId="3EADEBBB" w:rsidR="00F779D6" w:rsidRPr="0002648A" w:rsidRDefault="008C2A22" w:rsidP="009F6CA3">
            <w:pPr>
              <w:pStyle w:val="4"/>
              <w:numPr>
                <w:ilvl w:val="3"/>
                <w:numId w:val="0"/>
              </w:numPr>
              <w:rPr>
                <w:sz w:val="24"/>
                <w:szCs w:val="24"/>
              </w:rPr>
            </w:pPr>
            <w:r w:rsidRPr="0002648A">
              <w:rPr>
                <w:sz w:val="24"/>
                <w:szCs w:val="24"/>
              </w:rPr>
              <w:t xml:space="preserve">       </w:t>
            </w:r>
            <w:r w:rsidR="00E91A58" w:rsidRPr="0002648A">
              <w:rPr>
                <w:rFonts w:hint="eastAsia"/>
                <w:sz w:val="24"/>
                <w:szCs w:val="24"/>
              </w:rPr>
              <w:t>總人數：159(27+132)</w:t>
            </w:r>
          </w:p>
        </w:tc>
        <w:tc>
          <w:tcPr>
            <w:tcW w:w="4441" w:type="dxa"/>
            <w:gridSpan w:val="3"/>
          </w:tcPr>
          <w:p w14:paraId="6F5B8509" w14:textId="0FE66B1F" w:rsidR="00F779D6" w:rsidRPr="0002648A" w:rsidRDefault="00E91A58">
            <w:pPr>
              <w:pStyle w:val="4"/>
              <w:numPr>
                <w:ilvl w:val="3"/>
                <w:numId w:val="0"/>
              </w:numPr>
              <w:ind w:right="1040"/>
              <w:rPr>
                <w:sz w:val="24"/>
                <w:szCs w:val="24"/>
              </w:rPr>
            </w:pPr>
            <w:r w:rsidRPr="0002648A">
              <w:rPr>
                <w:rFonts w:hint="eastAsia"/>
                <w:sz w:val="24"/>
                <w:szCs w:val="24"/>
              </w:rPr>
              <w:t>總金額：</w:t>
            </w:r>
            <w:r w:rsidRPr="0002648A">
              <w:rPr>
                <w:rFonts w:hint="eastAsia"/>
                <w:b/>
                <w:sz w:val="24"/>
                <w:szCs w:val="24"/>
                <w:u w:val="single"/>
              </w:rPr>
              <w:t>40,</w:t>
            </w:r>
            <w:r w:rsidR="000A11B3" w:rsidRPr="0002648A">
              <w:rPr>
                <w:rFonts w:hint="eastAsia"/>
                <w:b/>
                <w:sz w:val="24"/>
                <w:szCs w:val="24"/>
                <w:u w:val="single"/>
              </w:rPr>
              <w:t>7</w:t>
            </w:r>
            <w:r w:rsidR="00D60601" w:rsidRPr="0002648A">
              <w:rPr>
                <w:rFonts w:hint="eastAsia"/>
                <w:b/>
                <w:sz w:val="24"/>
                <w:szCs w:val="24"/>
                <w:u w:val="single"/>
              </w:rPr>
              <w:t>92</w:t>
            </w:r>
            <w:r w:rsidRPr="0002648A">
              <w:rPr>
                <w:rFonts w:hint="eastAsia"/>
                <w:b/>
                <w:sz w:val="24"/>
                <w:szCs w:val="24"/>
                <w:u w:val="single"/>
              </w:rPr>
              <w:t>,</w:t>
            </w:r>
            <w:r w:rsidR="000A11B3" w:rsidRPr="0002648A">
              <w:rPr>
                <w:rFonts w:hint="eastAsia"/>
                <w:b/>
                <w:sz w:val="24"/>
                <w:szCs w:val="24"/>
                <w:u w:val="single"/>
              </w:rPr>
              <w:t>900</w:t>
            </w:r>
            <w:r w:rsidRPr="0002648A">
              <w:rPr>
                <w:rFonts w:hint="eastAsia"/>
                <w:b/>
                <w:sz w:val="24"/>
                <w:szCs w:val="24"/>
                <w:u w:val="single"/>
              </w:rPr>
              <w:t>元</w:t>
            </w:r>
            <w:r w:rsidRPr="0002648A">
              <w:rPr>
                <w:sz w:val="24"/>
                <w:szCs w:val="24"/>
              </w:rPr>
              <w:t>(A+B)</w:t>
            </w:r>
          </w:p>
        </w:tc>
      </w:tr>
    </w:tbl>
    <w:p w14:paraId="4A86A1EA" w14:textId="77777777" w:rsidR="00F779D6" w:rsidRPr="0002648A" w:rsidRDefault="00E91A58">
      <w:pPr>
        <w:pStyle w:val="4"/>
        <w:numPr>
          <w:ilvl w:val="3"/>
          <w:numId w:val="0"/>
        </w:numPr>
        <w:tabs>
          <w:tab w:val="left" w:pos="0"/>
        </w:tabs>
        <w:ind w:leftChars="-166" w:left="2" w:hangingChars="218" w:hanging="567"/>
        <w:rPr>
          <w:sz w:val="24"/>
          <w:szCs w:val="24"/>
        </w:rPr>
      </w:pPr>
      <w:r w:rsidRPr="0002648A">
        <w:rPr>
          <w:rFonts w:hint="eastAsia"/>
          <w:sz w:val="24"/>
          <w:szCs w:val="24"/>
        </w:rPr>
        <w:t>資料來源：勞動部。</w:t>
      </w:r>
    </w:p>
    <w:p w14:paraId="29FE6F44" w14:textId="77777777" w:rsidR="00F779D6" w:rsidRPr="0002648A" w:rsidRDefault="00F779D6">
      <w:pPr>
        <w:pStyle w:val="4"/>
        <w:numPr>
          <w:ilvl w:val="3"/>
          <w:numId w:val="0"/>
        </w:numPr>
        <w:rPr>
          <w:sz w:val="28"/>
        </w:rPr>
      </w:pPr>
    </w:p>
    <w:p w14:paraId="20FF54B4" w14:textId="56659214" w:rsidR="00F779D6" w:rsidRPr="0002648A" w:rsidRDefault="00E91A58">
      <w:pPr>
        <w:pStyle w:val="4"/>
      </w:pPr>
      <w:r w:rsidRPr="0002648A">
        <w:rPr>
          <w:rFonts w:hint="eastAsia"/>
        </w:rPr>
        <w:t>勞動部統計近10年移工</w:t>
      </w:r>
      <w:r w:rsidR="008C2A22" w:rsidRPr="0002648A">
        <w:rPr>
          <w:rFonts w:hint="eastAsia"/>
        </w:rPr>
        <w:t>領取</w:t>
      </w:r>
      <w:r w:rsidRPr="0002648A">
        <w:rPr>
          <w:rFonts w:hint="eastAsia"/>
        </w:rPr>
        <w:t>勞保失能年金</w:t>
      </w:r>
      <w:r w:rsidR="00455E69" w:rsidRPr="0002648A">
        <w:rPr>
          <w:rFonts w:hint="eastAsia"/>
        </w:rPr>
        <w:t>(終身無工作能力者)</w:t>
      </w:r>
      <w:r w:rsidRPr="0002648A">
        <w:rPr>
          <w:rFonts w:hint="eastAsia"/>
        </w:rPr>
        <w:t>狀況，</w:t>
      </w:r>
      <w:r w:rsidR="008C2A22" w:rsidRPr="0002648A">
        <w:rPr>
          <w:rFonts w:hint="eastAsia"/>
        </w:rPr>
        <w:t>含應領而未領</w:t>
      </w:r>
      <w:r w:rsidRPr="0002648A">
        <w:rPr>
          <w:rFonts w:hint="eastAsia"/>
        </w:rPr>
        <w:t>失能年金</w:t>
      </w:r>
      <w:r w:rsidR="008C2A22" w:rsidRPr="0002648A">
        <w:rPr>
          <w:rFonts w:hint="eastAsia"/>
        </w:rPr>
        <w:t>之人數及金額，</w:t>
      </w:r>
      <w:r w:rsidRPr="0002648A">
        <w:rPr>
          <w:rFonts w:hint="eastAsia"/>
        </w:rPr>
        <w:t>如下表：</w:t>
      </w:r>
    </w:p>
    <w:p w14:paraId="7E613E6D" w14:textId="77777777" w:rsidR="00F779D6" w:rsidRPr="0002648A" w:rsidRDefault="00E91A58">
      <w:pPr>
        <w:pStyle w:val="5"/>
      </w:pPr>
      <w:r w:rsidRPr="0002648A">
        <w:rPr>
          <w:rFonts w:hint="eastAsia"/>
        </w:rPr>
        <w:t>近10年（100至109年）共有14名移工請領職災失能年金給付，有7位(半數)因「逾期未完成失能程度查核」、「逾期未補正身分查核文件」而未續領年金。</w:t>
      </w:r>
    </w:p>
    <w:p w14:paraId="73A4CEE9" w14:textId="77777777" w:rsidR="00F779D6" w:rsidRPr="0002648A" w:rsidRDefault="00E91A58">
      <w:pPr>
        <w:pStyle w:val="5"/>
      </w:pPr>
      <w:r w:rsidRPr="0002648A">
        <w:rPr>
          <w:rFonts w:hint="eastAsia"/>
        </w:rPr>
        <w:t>上述移工自停發起始年月迄至109年底止可領年金總金額為新臺幣</w:t>
      </w:r>
      <w:r w:rsidRPr="0002648A">
        <w:t>94</w:t>
      </w:r>
      <w:r w:rsidRPr="0002648A">
        <w:rPr>
          <w:rFonts w:hint="eastAsia"/>
        </w:rPr>
        <w:t>萬</w:t>
      </w:r>
      <w:r w:rsidRPr="0002648A">
        <w:t>7,424</w:t>
      </w:r>
      <w:r w:rsidRPr="0002648A">
        <w:rPr>
          <w:rFonts w:hint="eastAsia"/>
        </w:rPr>
        <w:t>元。</w:t>
      </w:r>
    </w:p>
    <w:p w14:paraId="14A2AF77" w14:textId="450FD518" w:rsidR="00F779D6" w:rsidRPr="0002648A" w:rsidRDefault="00F779D6">
      <w:pPr>
        <w:pStyle w:val="4"/>
        <w:numPr>
          <w:ilvl w:val="3"/>
          <w:numId w:val="0"/>
        </w:numPr>
        <w:ind w:left="1701"/>
      </w:pPr>
    </w:p>
    <w:p w14:paraId="0B6EDFC6" w14:textId="77777777" w:rsidR="00DA02E5" w:rsidRPr="0002648A" w:rsidRDefault="00DA02E5">
      <w:pPr>
        <w:pStyle w:val="4"/>
        <w:numPr>
          <w:ilvl w:val="3"/>
          <w:numId w:val="0"/>
        </w:numPr>
        <w:ind w:left="1701"/>
      </w:pPr>
    </w:p>
    <w:tbl>
      <w:tblPr>
        <w:tblW w:w="9781" w:type="dxa"/>
        <w:tblLayout w:type="fixed"/>
        <w:tblCellMar>
          <w:left w:w="28" w:type="dxa"/>
          <w:right w:w="28" w:type="dxa"/>
        </w:tblCellMar>
        <w:tblLook w:val="0000" w:firstRow="0" w:lastRow="0" w:firstColumn="0" w:lastColumn="0" w:noHBand="0" w:noVBand="0"/>
      </w:tblPr>
      <w:tblGrid>
        <w:gridCol w:w="426"/>
        <w:gridCol w:w="567"/>
        <w:gridCol w:w="992"/>
        <w:gridCol w:w="992"/>
        <w:gridCol w:w="851"/>
        <w:gridCol w:w="850"/>
        <w:gridCol w:w="1134"/>
        <w:gridCol w:w="1276"/>
        <w:gridCol w:w="992"/>
        <w:gridCol w:w="1701"/>
      </w:tblGrid>
      <w:tr w:rsidR="0002648A" w:rsidRPr="0002648A" w14:paraId="6118157D" w14:textId="77777777">
        <w:trPr>
          <w:trHeight w:val="20"/>
        </w:trPr>
        <w:tc>
          <w:tcPr>
            <w:tcW w:w="9781" w:type="dxa"/>
            <w:gridSpan w:val="10"/>
            <w:tcBorders>
              <w:top w:val="nil"/>
              <w:left w:val="nil"/>
              <w:bottom w:val="single" w:sz="4" w:space="0" w:color="000000"/>
              <w:right w:val="nil"/>
            </w:tcBorders>
            <w:vAlign w:val="center"/>
          </w:tcPr>
          <w:p w14:paraId="40323495" w14:textId="599E474B" w:rsidR="00F779D6" w:rsidRPr="0002648A" w:rsidRDefault="00E91A58">
            <w:pPr>
              <w:pStyle w:val="a4"/>
              <w:spacing w:before="0" w:after="0"/>
              <w:ind w:left="680"/>
              <w:jc w:val="center"/>
            </w:pPr>
            <w:r w:rsidRPr="0002648A">
              <w:t>100至109年外籍移工請領職災失能年金給付明細表</w:t>
            </w:r>
            <w:r w:rsidR="00425B36" w:rsidRPr="0002648A">
              <w:rPr>
                <w:rFonts w:eastAsia="SimSun"/>
              </w:rPr>
              <w:br/>
            </w:r>
            <w:r w:rsidR="00425B36" w:rsidRPr="0002648A">
              <w:rPr>
                <w:rFonts w:hAnsi="標楷體" w:hint="eastAsia"/>
                <w:lang w:eastAsia="zh-TW"/>
              </w:rPr>
              <w:t xml:space="preserve">                                                     </w:t>
            </w:r>
            <w:r w:rsidR="00425B36" w:rsidRPr="0002648A">
              <w:rPr>
                <w:rFonts w:hAnsi="標楷體" w:hint="eastAsia"/>
                <w:sz w:val="24"/>
                <w:lang w:eastAsia="zh-TW"/>
              </w:rPr>
              <w:t xml:space="preserve">    </w:t>
            </w:r>
            <w:r w:rsidR="00425B36" w:rsidRPr="0002648A">
              <w:rPr>
                <w:rFonts w:hAnsi="標楷體" w:hint="eastAsia"/>
                <w:sz w:val="24"/>
              </w:rPr>
              <w:t>單位：新臺幣元</w:t>
            </w:r>
          </w:p>
        </w:tc>
      </w:tr>
      <w:tr w:rsidR="0002648A" w:rsidRPr="0002648A" w14:paraId="2B49021C"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73FD42AF"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序號</w:t>
            </w:r>
          </w:p>
        </w:tc>
        <w:tc>
          <w:tcPr>
            <w:tcW w:w="567" w:type="dxa"/>
            <w:tcBorders>
              <w:top w:val="nil"/>
              <w:left w:val="nil"/>
              <w:bottom w:val="single" w:sz="4" w:space="0" w:color="000000"/>
              <w:right w:val="single" w:sz="4" w:space="0" w:color="000000"/>
            </w:tcBorders>
            <w:vAlign w:val="center"/>
          </w:tcPr>
          <w:p w14:paraId="55F43174"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首發年度</w:t>
            </w:r>
          </w:p>
        </w:tc>
        <w:tc>
          <w:tcPr>
            <w:tcW w:w="992" w:type="dxa"/>
            <w:tcBorders>
              <w:top w:val="nil"/>
              <w:left w:val="nil"/>
              <w:bottom w:val="single" w:sz="4" w:space="0" w:color="000000"/>
              <w:right w:val="single" w:sz="4" w:space="0" w:color="000000"/>
            </w:tcBorders>
            <w:vAlign w:val="center"/>
          </w:tcPr>
          <w:p w14:paraId="141A0EFA"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姓名</w:t>
            </w:r>
          </w:p>
        </w:tc>
        <w:tc>
          <w:tcPr>
            <w:tcW w:w="992" w:type="dxa"/>
            <w:tcBorders>
              <w:top w:val="nil"/>
              <w:left w:val="nil"/>
              <w:bottom w:val="single" w:sz="4" w:space="0" w:color="000000"/>
              <w:right w:val="single" w:sz="4" w:space="0" w:color="000000"/>
            </w:tcBorders>
            <w:vAlign w:val="center"/>
          </w:tcPr>
          <w:p w14:paraId="46BD4C82"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職業傷病失能補償一次金</w:t>
            </w:r>
          </w:p>
        </w:tc>
        <w:tc>
          <w:tcPr>
            <w:tcW w:w="851" w:type="dxa"/>
            <w:tcBorders>
              <w:top w:val="nil"/>
              <w:left w:val="nil"/>
              <w:bottom w:val="single" w:sz="4" w:space="0" w:color="000000"/>
              <w:right w:val="single" w:sz="4" w:space="0" w:color="000000"/>
            </w:tcBorders>
            <w:vAlign w:val="center"/>
          </w:tcPr>
          <w:p w14:paraId="672D0033"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每月可領年金金額</w:t>
            </w:r>
          </w:p>
        </w:tc>
        <w:tc>
          <w:tcPr>
            <w:tcW w:w="850" w:type="dxa"/>
            <w:tcBorders>
              <w:top w:val="nil"/>
              <w:left w:val="nil"/>
              <w:bottom w:val="single" w:sz="4" w:space="0" w:color="000000"/>
              <w:right w:val="single" w:sz="4" w:space="0" w:color="000000"/>
            </w:tcBorders>
            <w:vAlign w:val="center"/>
          </w:tcPr>
          <w:p w14:paraId="446D90B9"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目前案件狀態</w:t>
            </w:r>
          </w:p>
        </w:tc>
        <w:tc>
          <w:tcPr>
            <w:tcW w:w="1134" w:type="dxa"/>
            <w:tcBorders>
              <w:top w:val="nil"/>
              <w:left w:val="nil"/>
              <w:bottom w:val="single" w:sz="4" w:space="0" w:color="000000"/>
              <w:right w:val="single" w:sz="4" w:space="0" w:color="000000"/>
            </w:tcBorders>
            <w:vAlign w:val="center"/>
          </w:tcPr>
          <w:p w14:paraId="3A55EE23"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停發起始年月</w:t>
            </w:r>
          </w:p>
        </w:tc>
        <w:tc>
          <w:tcPr>
            <w:tcW w:w="1276" w:type="dxa"/>
            <w:tcBorders>
              <w:top w:val="nil"/>
              <w:left w:val="nil"/>
              <w:bottom w:val="single" w:sz="4" w:space="0" w:color="000000"/>
              <w:right w:val="single" w:sz="4" w:space="0" w:color="000000"/>
            </w:tcBorders>
            <w:vAlign w:val="center"/>
          </w:tcPr>
          <w:p w14:paraId="0D9D81E5"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迄至</w:t>
            </w:r>
            <w:r w:rsidRPr="0002648A">
              <w:rPr>
                <w:rFonts w:hAnsi="標楷體" w:cs="新細明體"/>
                <w:spacing w:val="-20"/>
                <w:kern w:val="0"/>
                <w:sz w:val="26"/>
                <w:szCs w:val="26"/>
              </w:rPr>
              <w:t>109年底請領年金總金額</w:t>
            </w:r>
          </w:p>
        </w:tc>
        <w:tc>
          <w:tcPr>
            <w:tcW w:w="992" w:type="dxa"/>
            <w:tcBorders>
              <w:top w:val="nil"/>
              <w:left w:val="nil"/>
              <w:bottom w:val="single" w:sz="4" w:space="0" w:color="000000"/>
              <w:right w:val="single" w:sz="4" w:space="0" w:color="000000"/>
            </w:tcBorders>
            <w:vAlign w:val="center"/>
          </w:tcPr>
          <w:p w14:paraId="6E8CE51D" w14:textId="77777777" w:rsidR="00F779D6" w:rsidRPr="0002648A" w:rsidRDefault="00E91A58">
            <w:pPr>
              <w:widowControl/>
              <w:spacing w:line="240" w:lineRule="exact"/>
              <w:jc w:val="distribute"/>
              <w:rPr>
                <w:rFonts w:hAnsi="標楷體" w:cs="新細明體"/>
                <w:spacing w:val="-26"/>
                <w:kern w:val="0"/>
                <w:sz w:val="26"/>
                <w:szCs w:val="26"/>
              </w:rPr>
            </w:pPr>
            <w:r w:rsidRPr="0002648A">
              <w:rPr>
                <w:rFonts w:hAnsi="標楷體" w:cs="新細明體" w:hint="eastAsia"/>
                <w:spacing w:val="-26"/>
                <w:kern w:val="0"/>
                <w:sz w:val="26"/>
                <w:szCs w:val="26"/>
              </w:rPr>
              <w:t>停發起始年月迄至</w:t>
            </w:r>
            <w:r w:rsidRPr="0002648A">
              <w:rPr>
                <w:rFonts w:hAnsi="標楷體" w:cs="新細明體"/>
                <w:spacing w:val="-26"/>
                <w:kern w:val="0"/>
                <w:sz w:val="26"/>
                <w:szCs w:val="26"/>
              </w:rPr>
              <w:t>109年底止可領年金總金額</w:t>
            </w:r>
          </w:p>
        </w:tc>
        <w:tc>
          <w:tcPr>
            <w:tcW w:w="1701" w:type="dxa"/>
            <w:tcBorders>
              <w:top w:val="nil"/>
              <w:left w:val="nil"/>
              <w:bottom w:val="single" w:sz="4" w:space="0" w:color="000000"/>
              <w:right w:val="single" w:sz="4" w:space="0" w:color="000000"/>
            </w:tcBorders>
            <w:vAlign w:val="center"/>
          </w:tcPr>
          <w:p w14:paraId="2E3E68D8" w14:textId="77777777" w:rsidR="00F779D6" w:rsidRPr="0002648A" w:rsidRDefault="00E91A58">
            <w:pPr>
              <w:widowControl/>
              <w:spacing w:line="240" w:lineRule="exact"/>
              <w:jc w:val="distribute"/>
              <w:rPr>
                <w:rFonts w:hAnsi="標楷體" w:cs="新細明體"/>
                <w:spacing w:val="-20"/>
                <w:kern w:val="0"/>
                <w:sz w:val="26"/>
                <w:szCs w:val="26"/>
              </w:rPr>
            </w:pPr>
            <w:r w:rsidRPr="0002648A">
              <w:rPr>
                <w:rFonts w:hAnsi="標楷體" w:cs="新細明體" w:hint="eastAsia"/>
                <w:spacing w:val="-20"/>
                <w:kern w:val="0"/>
                <w:sz w:val="26"/>
                <w:szCs w:val="26"/>
              </w:rPr>
              <w:t>備註</w:t>
            </w:r>
          </w:p>
        </w:tc>
      </w:tr>
      <w:tr w:rsidR="0002648A" w:rsidRPr="0002648A" w14:paraId="7CD12B89"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2AE2A54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w:t>
            </w:r>
          </w:p>
        </w:tc>
        <w:tc>
          <w:tcPr>
            <w:tcW w:w="567" w:type="dxa"/>
            <w:tcBorders>
              <w:top w:val="nil"/>
              <w:left w:val="nil"/>
              <w:bottom w:val="single" w:sz="4" w:space="0" w:color="000000"/>
              <w:right w:val="single" w:sz="4" w:space="0" w:color="000000"/>
            </w:tcBorders>
            <w:vAlign w:val="center"/>
          </w:tcPr>
          <w:p w14:paraId="53EB0B4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100</w:t>
            </w:r>
          </w:p>
        </w:tc>
        <w:tc>
          <w:tcPr>
            <w:tcW w:w="992" w:type="dxa"/>
            <w:tcBorders>
              <w:top w:val="nil"/>
              <w:left w:val="nil"/>
              <w:bottom w:val="single" w:sz="4" w:space="0" w:color="000000"/>
              <w:right w:val="single" w:sz="4" w:space="0" w:color="000000"/>
            </w:tcBorders>
            <w:vAlign w:val="center"/>
          </w:tcPr>
          <w:p w14:paraId="7B1C7A02"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阮○杰</w:t>
            </w:r>
          </w:p>
        </w:tc>
        <w:tc>
          <w:tcPr>
            <w:tcW w:w="992" w:type="dxa"/>
            <w:tcBorders>
              <w:top w:val="nil"/>
              <w:left w:val="nil"/>
              <w:bottom w:val="single" w:sz="4" w:space="0" w:color="000000"/>
              <w:right w:val="single" w:sz="4" w:space="0" w:color="000000"/>
            </w:tcBorders>
            <w:vAlign w:val="center"/>
          </w:tcPr>
          <w:p w14:paraId="0E81890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349,600</w:t>
            </w:r>
          </w:p>
        </w:tc>
        <w:tc>
          <w:tcPr>
            <w:tcW w:w="851" w:type="dxa"/>
            <w:tcBorders>
              <w:top w:val="nil"/>
              <w:left w:val="nil"/>
              <w:bottom w:val="single" w:sz="4" w:space="0" w:color="000000"/>
              <w:right w:val="single" w:sz="4" w:space="0" w:color="000000"/>
            </w:tcBorders>
            <w:vAlign w:val="center"/>
          </w:tcPr>
          <w:p w14:paraId="1A7387F9"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4,204</w:t>
            </w:r>
          </w:p>
        </w:tc>
        <w:tc>
          <w:tcPr>
            <w:tcW w:w="850" w:type="dxa"/>
            <w:tcBorders>
              <w:top w:val="nil"/>
              <w:left w:val="nil"/>
              <w:bottom w:val="single" w:sz="4" w:space="0" w:color="000000"/>
              <w:right w:val="single" w:sz="4" w:space="0" w:color="000000"/>
            </w:tcBorders>
            <w:vAlign w:val="center"/>
          </w:tcPr>
          <w:p w14:paraId="5D342389"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已停發</w:t>
            </w:r>
          </w:p>
        </w:tc>
        <w:tc>
          <w:tcPr>
            <w:tcW w:w="1134" w:type="dxa"/>
            <w:tcBorders>
              <w:top w:val="nil"/>
              <w:left w:val="nil"/>
              <w:bottom w:val="single" w:sz="4" w:space="0" w:color="000000"/>
              <w:right w:val="single" w:sz="4" w:space="0" w:color="000000"/>
            </w:tcBorders>
            <w:vAlign w:val="center"/>
          </w:tcPr>
          <w:p w14:paraId="344434EF" w14:textId="77777777" w:rsidR="00F779D6" w:rsidRPr="0002648A" w:rsidRDefault="00E91A58">
            <w:pPr>
              <w:widowControl/>
              <w:jc w:val="center"/>
              <w:rPr>
                <w:rFonts w:hAnsi="標楷體" w:cs="新細明體"/>
                <w:spacing w:val="-20"/>
                <w:kern w:val="0"/>
                <w:sz w:val="24"/>
                <w:szCs w:val="28"/>
              </w:rPr>
            </w:pPr>
            <w:r w:rsidRPr="0002648A">
              <w:rPr>
                <w:rFonts w:hAnsi="標楷體" w:cs="新細明體"/>
                <w:spacing w:val="-20"/>
                <w:kern w:val="0"/>
                <w:sz w:val="24"/>
                <w:szCs w:val="28"/>
              </w:rPr>
              <w:t>105年5月</w:t>
            </w:r>
          </w:p>
        </w:tc>
        <w:tc>
          <w:tcPr>
            <w:tcW w:w="1276" w:type="dxa"/>
            <w:tcBorders>
              <w:top w:val="nil"/>
              <w:left w:val="nil"/>
              <w:bottom w:val="single" w:sz="4" w:space="0" w:color="000000"/>
              <w:right w:val="single" w:sz="4" w:space="0" w:color="000000"/>
            </w:tcBorders>
            <w:vAlign w:val="center"/>
          </w:tcPr>
          <w:p w14:paraId="37AF7976"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240,000</w:t>
            </w:r>
          </w:p>
        </w:tc>
        <w:tc>
          <w:tcPr>
            <w:tcW w:w="992" w:type="dxa"/>
            <w:tcBorders>
              <w:top w:val="nil"/>
              <w:left w:val="nil"/>
              <w:bottom w:val="single" w:sz="4" w:space="0" w:color="000000"/>
              <w:right w:val="single" w:sz="4" w:space="0" w:color="000000"/>
            </w:tcBorders>
            <w:vAlign w:val="center"/>
          </w:tcPr>
          <w:p w14:paraId="61D3660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235,424</w:t>
            </w:r>
          </w:p>
        </w:tc>
        <w:tc>
          <w:tcPr>
            <w:tcW w:w="1701" w:type="dxa"/>
            <w:tcBorders>
              <w:top w:val="nil"/>
              <w:left w:val="nil"/>
              <w:bottom w:val="single" w:sz="4" w:space="0" w:color="000000"/>
              <w:right w:val="single" w:sz="4" w:space="0" w:color="000000"/>
            </w:tcBorders>
            <w:vAlign w:val="center"/>
          </w:tcPr>
          <w:p w14:paraId="05FE034C"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逾期未完成失能程度查核</w:t>
            </w:r>
          </w:p>
        </w:tc>
      </w:tr>
      <w:tr w:rsidR="0002648A" w:rsidRPr="0002648A" w14:paraId="5A8C0476"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7F80180F"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w:t>
            </w:r>
          </w:p>
        </w:tc>
        <w:tc>
          <w:tcPr>
            <w:tcW w:w="567" w:type="dxa"/>
            <w:tcBorders>
              <w:top w:val="nil"/>
              <w:left w:val="nil"/>
              <w:bottom w:val="single" w:sz="4" w:space="0" w:color="000000"/>
              <w:right w:val="single" w:sz="4" w:space="0" w:color="000000"/>
            </w:tcBorders>
            <w:vAlign w:val="center"/>
          </w:tcPr>
          <w:p w14:paraId="7027E9D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100</w:t>
            </w:r>
          </w:p>
        </w:tc>
        <w:tc>
          <w:tcPr>
            <w:tcW w:w="992" w:type="dxa"/>
            <w:tcBorders>
              <w:top w:val="nil"/>
              <w:left w:val="nil"/>
              <w:bottom w:val="single" w:sz="4" w:space="0" w:color="000000"/>
              <w:right w:val="single" w:sz="4" w:space="0" w:color="000000"/>
            </w:tcBorders>
            <w:vAlign w:val="center"/>
          </w:tcPr>
          <w:p w14:paraId="4643AB36"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蘇○芹</w:t>
            </w:r>
          </w:p>
        </w:tc>
        <w:tc>
          <w:tcPr>
            <w:tcW w:w="992" w:type="dxa"/>
            <w:tcBorders>
              <w:top w:val="nil"/>
              <w:left w:val="nil"/>
              <w:bottom w:val="single" w:sz="4" w:space="0" w:color="000000"/>
              <w:right w:val="single" w:sz="4" w:space="0" w:color="000000"/>
            </w:tcBorders>
            <w:vAlign w:val="center"/>
          </w:tcPr>
          <w:p w14:paraId="2D0C0E0F"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351,600</w:t>
            </w:r>
          </w:p>
        </w:tc>
        <w:tc>
          <w:tcPr>
            <w:tcW w:w="851" w:type="dxa"/>
            <w:tcBorders>
              <w:top w:val="nil"/>
              <w:left w:val="nil"/>
              <w:bottom w:val="single" w:sz="4" w:space="0" w:color="000000"/>
              <w:right w:val="single" w:sz="4" w:space="0" w:color="000000"/>
            </w:tcBorders>
            <w:vAlign w:val="center"/>
          </w:tcPr>
          <w:p w14:paraId="42842E50"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4,204</w:t>
            </w:r>
          </w:p>
        </w:tc>
        <w:tc>
          <w:tcPr>
            <w:tcW w:w="850" w:type="dxa"/>
            <w:tcBorders>
              <w:top w:val="nil"/>
              <w:left w:val="nil"/>
              <w:bottom w:val="single" w:sz="4" w:space="0" w:color="000000"/>
              <w:right w:val="single" w:sz="4" w:space="0" w:color="000000"/>
            </w:tcBorders>
            <w:vAlign w:val="center"/>
          </w:tcPr>
          <w:p w14:paraId="63F19D3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續發中</w:t>
            </w:r>
          </w:p>
        </w:tc>
        <w:tc>
          <w:tcPr>
            <w:tcW w:w="1134" w:type="dxa"/>
            <w:tcBorders>
              <w:top w:val="nil"/>
              <w:left w:val="nil"/>
              <w:bottom w:val="single" w:sz="4" w:space="0" w:color="000000"/>
              <w:right w:val="single" w:sz="4" w:space="0" w:color="000000"/>
            </w:tcBorders>
            <w:vAlign w:val="center"/>
          </w:tcPr>
          <w:p w14:paraId="4729EF66" w14:textId="77777777" w:rsidR="00F779D6" w:rsidRPr="0002648A" w:rsidRDefault="00E91A58">
            <w:pPr>
              <w:widowControl/>
              <w:jc w:val="center"/>
              <w:rPr>
                <w:rFonts w:hAnsi="標楷體" w:cs="新細明體"/>
                <w:spacing w:val="-20"/>
                <w:kern w:val="0"/>
                <w:sz w:val="24"/>
                <w:szCs w:val="28"/>
              </w:rPr>
            </w:pPr>
            <w:r w:rsidRPr="0002648A">
              <w:rPr>
                <w:rFonts w:hAnsi="標楷體" w:cs="新細明體" w:hint="eastAsia"/>
                <w:spacing w:val="-20"/>
                <w:kern w:val="0"/>
                <w:sz w:val="24"/>
                <w:szCs w:val="28"/>
              </w:rPr>
              <w:t xml:space="preserve">　</w:t>
            </w:r>
          </w:p>
        </w:tc>
        <w:tc>
          <w:tcPr>
            <w:tcW w:w="1276" w:type="dxa"/>
            <w:tcBorders>
              <w:top w:val="nil"/>
              <w:left w:val="nil"/>
              <w:bottom w:val="single" w:sz="4" w:space="0" w:color="000000"/>
              <w:right w:val="single" w:sz="4" w:space="0" w:color="000000"/>
            </w:tcBorders>
            <w:vAlign w:val="center"/>
          </w:tcPr>
          <w:p w14:paraId="2ED1E569"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452,772</w:t>
            </w:r>
          </w:p>
        </w:tc>
        <w:tc>
          <w:tcPr>
            <w:tcW w:w="992" w:type="dxa"/>
            <w:tcBorders>
              <w:top w:val="nil"/>
              <w:left w:val="nil"/>
              <w:bottom w:val="single" w:sz="4" w:space="0" w:color="000000"/>
              <w:right w:val="single" w:sz="4" w:space="0" w:color="000000"/>
            </w:tcBorders>
            <w:vAlign w:val="center"/>
          </w:tcPr>
          <w:p w14:paraId="455AC05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701" w:type="dxa"/>
            <w:tcBorders>
              <w:top w:val="nil"/>
              <w:left w:val="nil"/>
              <w:bottom w:val="single" w:sz="4" w:space="0" w:color="000000"/>
              <w:right w:val="single" w:sz="4" w:space="0" w:color="000000"/>
            </w:tcBorders>
            <w:vAlign w:val="center"/>
          </w:tcPr>
          <w:p w14:paraId="4590AEBB"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r w:rsidR="0002648A" w:rsidRPr="0002648A" w14:paraId="40C8D79A"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48941C7A"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w:t>
            </w:r>
          </w:p>
        </w:tc>
        <w:tc>
          <w:tcPr>
            <w:tcW w:w="567" w:type="dxa"/>
            <w:tcBorders>
              <w:top w:val="nil"/>
              <w:left w:val="nil"/>
              <w:bottom w:val="single" w:sz="4" w:space="0" w:color="000000"/>
              <w:right w:val="single" w:sz="4" w:space="0" w:color="000000"/>
            </w:tcBorders>
            <w:vAlign w:val="center"/>
          </w:tcPr>
          <w:p w14:paraId="7515469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101</w:t>
            </w:r>
          </w:p>
        </w:tc>
        <w:tc>
          <w:tcPr>
            <w:tcW w:w="992" w:type="dxa"/>
            <w:tcBorders>
              <w:top w:val="nil"/>
              <w:left w:val="nil"/>
              <w:bottom w:val="single" w:sz="4" w:space="0" w:color="000000"/>
              <w:right w:val="single" w:sz="4" w:space="0" w:color="000000"/>
            </w:tcBorders>
            <w:vAlign w:val="center"/>
          </w:tcPr>
          <w:p w14:paraId="4C41F9A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范○</w:t>
            </w:r>
          </w:p>
        </w:tc>
        <w:tc>
          <w:tcPr>
            <w:tcW w:w="992" w:type="dxa"/>
            <w:tcBorders>
              <w:top w:val="nil"/>
              <w:left w:val="nil"/>
              <w:bottom w:val="single" w:sz="4" w:space="0" w:color="000000"/>
              <w:right w:val="single" w:sz="4" w:space="0" w:color="000000"/>
            </w:tcBorders>
            <w:vAlign w:val="center"/>
          </w:tcPr>
          <w:p w14:paraId="1A126930"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363,600</w:t>
            </w:r>
          </w:p>
        </w:tc>
        <w:tc>
          <w:tcPr>
            <w:tcW w:w="851" w:type="dxa"/>
            <w:tcBorders>
              <w:top w:val="nil"/>
              <w:left w:val="nil"/>
              <w:bottom w:val="single" w:sz="4" w:space="0" w:color="000000"/>
              <w:right w:val="single" w:sz="4" w:space="0" w:color="000000"/>
            </w:tcBorders>
            <w:vAlign w:val="center"/>
          </w:tcPr>
          <w:p w14:paraId="4F5A05C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4,206</w:t>
            </w:r>
          </w:p>
        </w:tc>
        <w:tc>
          <w:tcPr>
            <w:tcW w:w="850" w:type="dxa"/>
            <w:tcBorders>
              <w:top w:val="nil"/>
              <w:left w:val="nil"/>
              <w:bottom w:val="single" w:sz="4" w:space="0" w:color="000000"/>
              <w:right w:val="single" w:sz="4" w:space="0" w:color="000000"/>
            </w:tcBorders>
            <w:vAlign w:val="center"/>
          </w:tcPr>
          <w:p w14:paraId="4B9D0EC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已停發</w:t>
            </w:r>
          </w:p>
        </w:tc>
        <w:tc>
          <w:tcPr>
            <w:tcW w:w="1134" w:type="dxa"/>
            <w:tcBorders>
              <w:top w:val="nil"/>
              <w:left w:val="nil"/>
              <w:bottom w:val="single" w:sz="4" w:space="0" w:color="000000"/>
              <w:right w:val="single" w:sz="4" w:space="0" w:color="000000"/>
            </w:tcBorders>
            <w:vAlign w:val="center"/>
          </w:tcPr>
          <w:p w14:paraId="634D579D" w14:textId="77777777" w:rsidR="00F779D6" w:rsidRPr="0002648A" w:rsidRDefault="00E91A58">
            <w:pPr>
              <w:widowControl/>
              <w:jc w:val="center"/>
              <w:rPr>
                <w:rFonts w:hAnsi="標楷體" w:cs="新細明體"/>
                <w:spacing w:val="-20"/>
                <w:kern w:val="0"/>
                <w:sz w:val="24"/>
                <w:szCs w:val="28"/>
              </w:rPr>
            </w:pPr>
            <w:r w:rsidRPr="0002648A">
              <w:rPr>
                <w:rFonts w:hAnsi="標楷體" w:cs="新細明體"/>
                <w:spacing w:val="-20"/>
                <w:kern w:val="0"/>
                <w:sz w:val="24"/>
                <w:szCs w:val="28"/>
              </w:rPr>
              <w:t>110年1月</w:t>
            </w:r>
          </w:p>
        </w:tc>
        <w:tc>
          <w:tcPr>
            <w:tcW w:w="1276" w:type="dxa"/>
            <w:tcBorders>
              <w:top w:val="nil"/>
              <w:left w:val="nil"/>
              <w:bottom w:val="single" w:sz="4" w:space="0" w:color="000000"/>
              <w:right w:val="single" w:sz="4" w:space="0" w:color="000000"/>
            </w:tcBorders>
            <w:vAlign w:val="center"/>
          </w:tcPr>
          <w:p w14:paraId="2927020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423,914</w:t>
            </w:r>
          </w:p>
        </w:tc>
        <w:tc>
          <w:tcPr>
            <w:tcW w:w="992" w:type="dxa"/>
            <w:tcBorders>
              <w:top w:val="nil"/>
              <w:left w:val="nil"/>
              <w:bottom w:val="single" w:sz="4" w:space="0" w:color="000000"/>
              <w:right w:val="single" w:sz="4" w:space="0" w:color="000000"/>
            </w:tcBorders>
            <w:vAlign w:val="center"/>
          </w:tcPr>
          <w:p w14:paraId="5885477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701" w:type="dxa"/>
            <w:tcBorders>
              <w:top w:val="nil"/>
              <w:left w:val="nil"/>
              <w:bottom w:val="single" w:sz="4" w:space="0" w:color="000000"/>
              <w:right w:val="single" w:sz="4" w:space="0" w:color="000000"/>
            </w:tcBorders>
            <w:vAlign w:val="center"/>
          </w:tcPr>
          <w:p w14:paraId="0C129AC9"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逾期未補正身分查核文件</w:t>
            </w:r>
          </w:p>
        </w:tc>
      </w:tr>
      <w:tr w:rsidR="0002648A" w:rsidRPr="0002648A" w14:paraId="1E85DCF0"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74040CD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w:t>
            </w:r>
          </w:p>
        </w:tc>
        <w:tc>
          <w:tcPr>
            <w:tcW w:w="567" w:type="dxa"/>
            <w:tcBorders>
              <w:top w:val="nil"/>
              <w:left w:val="nil"/>
              <w:bottom w:val="single" w:sz="4" w:space="0" w:color="000000"/>
              <w:right w:val="single" w:sz="4" w:space="0" w:color="000000"/>
            </w:tcBorders>
            <w:vAlign w:val="center"/>
          </w:tcPr>
          <w:p w14:paraId="5A6D11B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102</w:t>
            </w:r>
          </w:p>
        </w:tc>
        <w:tc>
          <w:tcPr>
            <w:tcW w:w="992" w:type="dxa"/>
            <w:tcBorders>
              <w:top w:val="nil"/>
              <w:left w:val="nil"/>
              <w:bottom w:val="single" w:sz="4" w:space="0" w:color="000000"/>
              <w:right w:val="single" w:sz="4" w:space="0" w:color="000000"/>
            </w:tcBorders>
            <w:vAlign w:val="center"/>
          </w:tcPr>
          <w:p w14:paraId="254D2DCA"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楊○維</w:t>
            </w:r>
          </w:p>
        </w:tc>
        <w:tc>
          <w:tcPr>
            <w:tcW w:w="992" w:type="dxa"/>
            <w:tcBorders>
              <w:top w:val="nil"/>
              <w:left w:val="nil"/>
              <w:bottom w:val="single" w:sz="4" w:space="0" w:color="000000"/>
              <w:right w:val="single" w:sz="4" w:space="0" w:color="000000"/>
            </w:tcBorders>
            <w:vAlign w:val="center"/>
          </w:tcPr>
          <w:p w14:paraId="1CE25A7A"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375,600</w:t>
            </w:r>
          </w:p>
        </w:tc>
        <w:tc>
          <w:tcPr>
            <w:tcW w:w="851" w:type="dxa"/>
            <w:tcBorders>
              <w:top w:val="nil"/>
              <w:left w:val="nil"/>
              <w:bottom w:val="single" w:sz="4" w:space="0" w:color="000000"/>
              <w:right w:val="single" w:sz="4" w:space="0" w:color="000000"/>
            </w:tcBorders>
            <w:vAlign w:val="center"/>
          </w:tcPr>
          <w:p w14:paraId="32B5C7B9"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6,000</w:t>
            </w:r>
          </w:p>
        </w:tc>
        <w:tc>
          <w:tcPr>
            <w:tcW w:w="850" w:type="dxa"/>
            <w:tcBorders>
              <w:top w:val="nil"/>
              <w:left w:val="nil"/>
              <w:bottom w:val="single" w:sz="4" w:space="0" w:color="000000"/>
              <w:right w:val="single" w:sz="4" w:space="0" w:color="000000"/>
            </w:tcBorders>
            <w:vAlign w:val="center"/>
          </w:tcPr>
          <w:p w14:paraId="02BBD00A"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已停發</w:t>
            </w:r>
          </w:p>
        </w:tc>
        <w:tc>
          <w:tcPr>
            <w:tcW w:w="1134" w:type="dxa"/>
            <w:tcBorders>
              <w:top w:val="nil"/>
              <w:left w:val="nil"/>
              <w:bottom w:val="single" w:sz="4" w:space="0" w:color="000000"/>
              <w:right w:val="single" w:sz="4" w:space="0" w:color="000000"/>
            </w:tcBorders>
            <w:vAlign w:val="center"/>
          </w:tcPr>
          <w:p w14:paraId="7A28BC36" w14:textId="77777777" w:rsidR="00F779D6" w:rsidRPr="0002648A" w:rsidRDefault="00E91A58">
            <w:pPr>
              <w:widowControl/>
              <w:jc w:val="center"/>
              <w:rPr>
                <w:rFonts w:hAnsi="標楷體" w:cs="新細明體"/>
                <w:spacing w:val="-20"/>
                <w:kern w:val="0"/>
                <w:sz w:val="24"/>
                <w:szCs w:val="28"/>
              </w:rPr>
            </w:pPr>
            <w:r w:rsidRPr="0002648A">
              <w:rPr>
                <w:rFonts w:hAnsi="標楷體" w:cs="新細明體"/>
                <w:spacing w:val="-20"/>
                <w:kern w:val="0"/>
                <w:sz w:val="24"/>
                <w:szCs w:val="28"/>
              </w:rPr>
              <w:t>107年6月</w:t>
            </w:r>
          </w:p>
        </w:tc>
        <w:tc>
          <w:tcPr>
            <w:tcW w:w="1276" w:type="dxa"/>
            <w:tcBorders>
              <w:top w:val="nil"/>
              <w:left w:val="nil"/>
              <w:bottom w:val="single" w:sz="4" w:space="0" w:color="000000"/>
              <w:right w:val="single" w:sz="4" w:space="0" w:color="000000"/>
            </w:tcBorders>
            <w:vAlign w:val="center"/>
          </w:tcPr>
          <w:p w14:paraId="07C966BF"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352,000</w:t>
            </w:r>
          </w:p>
        </w:tc>
        <w:tc>
          <w:tcPr>
            <w:tcW w:w="992" w:type="dxa"/>
            <w:tcBorders>
              <w:top w:val="nil"/>
              <w:left w:val="nil"/>
              <w:bottom w:val="single" w:sz="4" w:space="0" w:color="000000"/>
              <w:right w:val="single" w:sz="4" w:space="0" w:color="000000"/>
            </w:tcBorders>
            <w:vAlign w:val="center"/>
          </w:tcPr>
          <w:p w14:paraId="547772FF"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186,000</w:t>
            </w:r>
          </w:p>
        </w:tc>
        <w:tc>
          <w:tcPr>
            <w:tcW w:w="1701" w:type="dxa"/>
            <w:tcBorders>
              <w:top w:val="nil"/>
              <w:left w:val="nil"/>
              <w:bottom w:val="single" w:sz="4" w:space="0" w:color="000000"/>
              <w:right w:val="single" w:sz="4" w:space="0" w:color="000000"/>
            </w:tcBorders>
            <w:vAlign w:val="center"/>
          </w:tcPr>
          <w:p w14:paraId="058370AA"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逾期未補正身分查核文件</w:t>
            </w:r>
          </w:p>
        </w:tc>
      </w:tr>
      <w:tr w:rsidR="0002648A" w:rsidRPr="0002648A" w14:paraId="42AD3BC1"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107998F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5</w:t>
            </w:r>
          </w:p>
        </w:tc>
        <w:tc>
          <w:tcPr>
            <w:tcW w:w="567" w:type="dxa"/>
            <w:tcBorders>
              <w:top w:val="nil"/>
              <w:left w:val="nil"/>
              <w:bottom w:val="single" w:sz="4" w:space="0" w:color="000000"/>
              <w:right w:val="single" w:sz="4" w:space="0" w:color="000000"/>
            </w:tcBorders>
            <w:vAlign w:val="center"/>
          </w:tcPr>
          <w:p w14:paraId="23EEE56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103</w:t>
            </w:r>
          </w:p>
        </w:tc>
        <w:tc>
          <w:tcPr>
            <w:tcW w:w="992" w:type="dxa"/>
            <w:tcBorders>
              <w:top w:val="nil"/>
              <w:left w:val="nil"/>
              <w:bottom w:val="single" w:sz="4" w:space="0" w:color="000000"/>
              <w:right w:val="single" w:sz="4" w:space="0" w:color="000000"/>
            </w:tcBorders>
            <w:vAlign w:val="center"/>
          </w:tcPr>
          <w:p w14:paraId="1EE42CF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他○沙</w:t>
            </w:r>
          </w:p>
        </w:tc>
        <w:tc>
          <w:tcPr>
            <w:tcW w:w="992" w:type="dxa"/>
            <w:tcBorders>
              <w:top w:val="nil"/>
              <w:left w:val="nil"/>
              <w:bottom w:val="single" w:sz="4" w:space="0" w:color="000000"/>
              <w:right w:val="single" w:sz="4" w:space="0" w:color="000000"/>
            </w:tcBorders>
            <w:vAlign w:val="center"/>
          </w:tcPr>
          <w:p w14:paraId="329DB33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384,000</w:t>
            </w:r>
          </w:p>
        </w:tc>
        <w:tc>
          <w:tcPr>
            <w:tcW w:w="851" w:type="dxa"/>
            <w:tcBorders>
              <w:top w:val="nil"/>
              <w:left w:val="nil"/>
              <w:bottom w:val="single" w:sz="4" w:space="0" w:color="000000"/>
              <w:right w:val="single" w:sz="4" w:space="0" w:color="000000"/>
            </w:tcBorders>
            <w:vAlign w:val="center"/>
          </w:tcPr>
          <w:p w14:paraId="66F0C9E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4,000</w:t>
            </w:r>
          </w:p>
        </w:tc>
        <w:tc>
          <w:tcPr>
            <w:tcW w:w="850" w:type="dxa"/>
            <w:tcBorders>
              <w:top w:val="nil"/>
              <w:left w:val="nil"/>
              <w:bottom w:val="single" w:sz="4" w:space="0" w:color="000000"/>
              <w:right w:val="single" w:sz="4" w:space="0" w:color="000000"/>
            </w:tcBorders>
            <w:vAlign w:val="center"/>
          </w:tcPr>
          <w:p w14:paraId="3E7F627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已停發</w:t>
            </w:r>
          </w:p>
        </w:tc>
        <w:tc>
          <w:tcPr>
            <w:tcW w:w="1134" w:type="dxa"/>
            <w:tcBorders>
              <w:top w:val="nil"/>
              <w:left w:val="nil"/>
              <w:bottom w:val="single" w:sz="4" w:space="0" w:color="000000"/>
              <w:right w:val="single" w:sz="4" w:space="0" w:color="000000"/>
            </w:tcBorders>
            <w:vAlign w:val="center"/>
          </w:tcPr>
          <w:p w14:paraId="37F223A3" w14:textId="77777777" w:rsidR="00F779D6" w:rsidRPr="0002648A" w:rsidRDefault="00E91A58">
            <w:pPr>
              <w:widowControl/>
              <w:jc w:val="center"/>
              <w:rPr>
                <w:rFonts w:hAnsi="標楷體" w:cs="新細明體"/>
                <w:spacing w:val="-20"/>
                <w:kern w:val="0"/>
                <w:sz w:val="24"/>
                <w:szCs w:val="28"/>
              </w:rPr>
            </w:pPr>
            <w:r w:rsidRPr="0002648A">
              <w:rPr>
                <w:rFonts w:hAnsi="標楷體" w:cs="新細明體"/>
                <w:spacing w:val="-20"/>
                <w:kern w:val="0"/>
                <w:sz w:val="24"/>
                <w:szCs w:val="28"/>
              </w:rPr>
              <w:t>104年2月</w:t>
            </w:r>
          </w:p>
        </w:tc>
        <w:tc>
          <w:tcPr>
            <w:tcW w:w="1276" w:type="dxa"/>
            <w:tcBorders>
              <w:top w:val="nil"/>
              <w:left w:val="nil"/>
              <w:bottom w:val="single" w:sz="4" w:space="0" w:color="000000"/>
              <w:right w:val="single" w:sz="4" w:space="0" w:color="000000"/>
            </w:tcBorders>
            <w:vAlign w:val="center"/>
          </w:tcPr>
          <w:p w14:paraId="5F4DEFF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48,000</w:t>
            </w:r>
          </w:p>
        </w:tc>
        <w:tc>
          <w:tcPr>
            <w:tcW w:w="992" w:type="dxa"/>
            <w:tcBorders>
              <w:top w:val="nil"/>
              <w:left w:val="nil"/>
              <w:bottom w:val="single" w:sz="4" w:space="0" w:color="000000"/>
              <w:right w:val="single" w:sz="4" w:space="0" w:color="000000"/>
            </w:tcBorders>
            <w:vAlign w:val="center"/>
          </w:tcPr>
          <w:p w14:paraId="4BFBC912"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284,000</w:t>
            </w:r>
          </w:p>
        </w:tc>
        <w:tc>
          <w:tcPr>
            <w:tcW w:w="1701" w:type="dxa"/>
            <w:tcBorders>
              <w:top w:val="nil"/>
              <w:left w:val="nil"/>
              <w:bottom w:val="single" w:sz="4" w:space="0" w:color="000000"/>
              <w:right w:val="single" w:sz="4" w:space="0" w:color="000000"/>
            </w:tcBorders>
            <w:vAlign w:val="center"/>
          </w:tcPr>
          <w:p w14:paraId="155D986D"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逾期未補正身分查核文件</w:t>
            </w:r>
          </w:p>
        </w:tc>
      </w:tr>
      <w:tr w:rsidR="0002648A" w:rsidRPr="0002648A" w14:paraId="051AD37F"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0ADA30C3"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6</w:t>
            </w:r>
          </w:p>
        </w:tc>
        <w:tc>
          <w:tcPr>
            <w:tcW w:w="567" w:type="dxa"/>
            <w:tcBorders>
              <w:top w:val="nil"/>
              <w:left w:val="nil"/>
              <w:bottom w:val="single" w:sz="4" w:space="0" w:color="000000"/>
              <w:right w:val="single" w:sz="4" w:space="0" w:color="000000"/>
            </w:tcBorders>
            <w:vAlign w:val="center"/>
          </w:tcPr>
          <w:p w14:paraId="6F8D4D8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103</w:t>
            </w:r>
          </w:p>
        </w:tc>
        <w:tc>
          <w:tcPr>
            <w:tcW w:w="992" w:type="dxa"/>
            <w:tcBorders>
              <w:top w:val="nil"/>
              <w:left w:val="nil"/>
              <w:bottom w:val="single" w:sz="4" w:space="0" w:color="000000"/>
              <w:right w:val="single" w:sz="4" w:space="0" w:color="000000"/>
            </w:tcBorders>
            <w:vAlign w:val="center"/>
          </w:tcPr>
          <w:p w14:paraId="1AE51A9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阮○肯</w:t>
            </w:r>
          </w:p>
        </w:tc>
        <w:tc>
          <w:tcPr>
            <w:tcW w:w="992" w:type="dxa"/>
            <w:tcBorders>
              <w:top w:val="nil"/>
              <w:left w:val="nil"/>
              <w:bottom w:val="single" w:sz="4" w:space="0" w:color="000000"/>
              <w:right w:val="single" w:sz="4" w:space="0" w:color="000000"/>
            </w:tcBorders>
            <w:vAlign w:val="center"/>
          </w:tcPr>
          <w:p w14:paraId="62395916"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384,000</w:t>
            </w:r>
          </w:p>
        </w:tc>
        <w:tc>
          <w:tcPr>
            <w:tcW w:w="851" w:type="dxa"/>
            <w:tcBorders>
              <w:top w:val="nil"/>
              <w:left w:val="nil"/>
              <w:bottom w:val="single" w:sz="4" w:space="0" w:color="000000"/>
              <w:right w:val="single" w:sz="4" w:space="0" w:color="000000"/>
            </w:tcBorders>
            <w:vAlign w:val="center"/>
          </w:tcPr>
          <w:p w14:paraId="4D1B791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4,000</w:t>
            </w:r>
          </w:p>
        </w:tc>
        <w:tc>
          <w:tcPr>
            <w:tcW w:w="850" w:type="dxa"/>
            <w:tcBorders>
              <w:top w:val="nil"/>
              <w:left w:val="nil"/>
              <w:bottom w:val="single" w:sz="4" w:space="0" w:color="000000"/>
              <w:right w:val="single" w:sz="4" w:space="0" w:color="000000"/>
            </w:tcBorders>
            <w:vAlign w:val="center"/>
          </w:tcPr>
          <w:p w14:paraId="3201F20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已停發</w:t>
            </w:r>
          </w:p>
        </w:tc>
        <w:tc>
          <w:tcPr>
            <w:tcW w:w="1134" w:type="dxa"/>
            <w:tcBorders>
              <w:top w:val="nil"/>
              <w:left w:val="nil"/>
              <w:bottom w:val="single" w:sz="4" w:space="0" w:color="000000"/>
              <w:right w:val="single" w:sz="4" w:space="0" w:color="000000"/>
            </w:tcBorders>
            <w:vAlign w:val="center"/>
          </w:tcPr>
          <w:p w14:paraId="0FAEBBA1" w14:textId="77777777" w:rsidR="00F779D6" w:rsidRPr="0002648A" w:rsidRDefault="00E91A58">
            <w:pPr>
              <w:widowControl/>
              <w:jc w:val="center"/>
              <w:rPr>
                <w:rFonts w:hAnsi="標楷體" w:cs="新細明體"/>
                <w:spacing w:val="-20"/>
                <w:kern w:val="0"/>
                <w:sz w:val="24"/>
                <w:szCs w:val="28"/>
              </w:rPr>
            </w:pPr>
            <w:r w:rsidRPr="0002648A">
              <w:rPr>
                <w:rFonts w:hAnsi="標楷體" w:cs="新細明體"/>
                <w:spacing w:val="-20"/>
                <w:kern w:val="0"/>
                <w:sz w:val="24"/>
                <w:szCs w:val="28"/>
              </w:rPr>
              <w:t>107年11月</w:t>
            </w:r>
          </w:p>
        </w:tc>
        <w:tc>
          <w:tcPr>
            <w:tcW w:w="1276" w:type="dxa"/>
            <w:tcBorders>
              <w:top w:val="nil"/>
              <w:left w:val="nil"/>
              <w:bottom w:val="single" w:sz="4" w:space="0" w:color="000000"/>
              <w:right w:val="single" w:sz="4" w:space="0" w:color="000000"/>
            </w:tcBorders>
            <w:vAlign w:val="center"/>
          </w:tcPr>
          <w:p w14:paraId="3D60D519"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208,000</w:t>
            </w:r>
          </w:p>
        </w:tc>
        <w:tc>
          <w:tcPr>
            <w:tcW w:w="992" w:type="dxa"/>
            <w:tcBorders>
              <w:top w:val="nil"/>
              <w:left w:val="nil"/>
              <w:bottom w:val="single" w:sz="4" w:space="0" w:color="000000"/>
              <w:right w:val="single" w:sz="4" w:space="0" w:color="000000"/>
            </w:tcBorders>
            <w:vAlign w:val="center"/>
          </w:tcPr>
          <w:p w14:paraId="46DBF01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104,000</w:t>
            </w:r>
          </w:p>
        </w:tc>
        <w:tc>
          <w:tcPr>
            <w:tcW w:w="1701" w:type="dxa"/>
            <w:tcBorders>
              <w:top w:val="nil"/>
              <w:left w:val="nil"/>
              <w:bottom w:val="single" w:sz="4" w:space="0" w:color="000000"/>
              <w:right w:val="single" w:sz="4" w:space="0" w:color="000000"/>
            </w:tcBorders>
            <w:vAlign w:val="center"/>
          </w:tcPr>
          <w:p w14:paraId="7E971558"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逾期未補正身分查核文件</w:t>
            </w:r>
          </w:p>
        </w:tc>
      </w:tr>
      <w:tr w:rsidR="0002648A" w:rsidRPr="0002648A" w14:paraId="435E8906"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713072C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7</w:t>
            </w:r>
          </w:p>
        </w:tc>
        <w:tc>
          <w:tcPr>
            <w:tcW w:w="567" w:type="dxa"/>
            <w:tcBorders>
              <w:top w:val="nil"/>
              <w:left w:val="nil"/>
              <w:bottom w:val="single" w:sz="4" w:space="0" w:color="000000"/>
              <w:right w:val="single" w:sz="4" w:space="0" w:color="000000"/>
            </w:tcBorders>
            <w:vAlign w:val="center"/>
          </w:tcPr>
          <w:p w14:paraId="6AB0D6C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105</w:t>
            </w:r>
          </w:p>
        </w:tc>
        <w:tc>
          <w:tcPr>
            <w:tcW w:w="992" w:type="dxa"/>
            <w:tcBorders>
              <w:top w:val="nil"/>
              <w:left w:val="nil"/>
              <w:bottom w:val="single" w:sz="4" w:space="0" w:color="000000"/>
              <w:right w:val="single" w:sz="4" w:space="0" w:color="000000"/>
            </w:tcBorders>
            <w:vAlign w:val="center"/>
          </w:tcPr>
          <w:p w14:paraId="1D2C3BA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阮○算</w:t>
            </w:r>
          </w:p>
        </w:tc>
        <w:tc>
          <w:tcPr>
            <w:tcW w:w="992" w:type="dxa"/>
            <w:tcBorders>
              <w:top w:val="nil"/>
              <w:left w:val="nil"/>
              <w:bottom w:val="single" w:sz="4" w:space="0" w:color="000000"/>
              <w:right w:val="single" w:sz="4" w:space="0" w:color="000000"/>
            </w:tcBorders>
            <w:vAlign w:val="center"/>
          </w:tcPr>
          <w:p w14:paraId="44FA3C3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400,160</w:t>
            </w:r>
          </w:p>
        </w:tc>
        <w:tc>
          <w:tcPr>
            <w:tcW w:w="851" w:type="dxa"/>
            <w:tcBorders>
              <w:top w:val="nil"/>
              <w:left w:val="nil"/>
              <w:bottom w:val="single" w:sz="4" w:space="0" w:color="000000"/>
              <w:right w:val="single" w:sz="4" w:space="0" w:color="000000"/>
            </w:tcBorders>
            <w:vAlign w:val="center"/>
          </w:tcPr>
          <w:p w14:paraId="4EE4875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6,000</w:t>
            </w:r>
          </w:p>
        </w:tc>
        <w:tc>
          <w:tcPr>
            <w:tcW w:w="850" w:type="dxa"/>
            <w:tcBorders>
              <w:top w:val="nil"/>
              <w:left w:val="nil"/>
              <w:bottom w:val="single" w:sz="4" w:space="0" w:color="000000"/>
              <w:right w:val="single" w:sz="4" w:space="0" w:color="000000"/>
            </w:tcBorders>
            <w:vAlign w:val="center"/>
          </w:tcPr>
          <w:p w14:paraId="3029A08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已停發</w:t>
            </w:r>
          </w:p>
        </w:tc>
        <w:tc>
          <w:tcPr>
            <w:tcW w:w="1134" w:type="dxa"/>
            <w:tcBorders>
              <w:top w:val="nil"/>
              <w:left w:val="nil"/>
              <w:bottom w:val="single" w:sz="4" w:space="0" w:color="000000"/>
              <w:right w:val="single" w:sz="4" w:space="0" w:color="000000"/>
            </w:tcBorders>
            <w:vAlign w:val="center"/>
          </w:tcPr>
          <w:p w14:paraId="480109AE" w14:textId="77777777" w:rsidR="00F779D6" w:rsidRPr="0002648A" w:rsidRDefault="00E91A58">
            <w:pPr>
              <w:widowControl/>
              <w:jc w:val="center"/>
              <w:rPr>
                <w:rFonts w:hAnsi="標楷體" w:cs="新細明體"/>
                <w:spacing w:val="-20"/>
                <w:kern w:val="0"/>
                <w:sz w:val="24"/>
                <w:szCs w:val="28"/>
              </w:rPr>
            </w:pPr>
            <w:r w:rsidRPr="0002648A">
              <w:rPr>
                <w:rFonts w:hAnsi="標楷體" w:cs="新細明體"/>
                <w:spacing w:val="-20"/>
                <w:kern w:val="0"/>
                <w:sz w:val="24"/>
                <w:szCs w:val="28"/>
              </w:rPr>
              <w:t>108年2月</w:t>
            </w:r>
          </w:p>
        </w:tc>
        <w:tc>
          <w:tcPr>
            <w:tcW w:w="1276" w:type="dxa"/>
            <w:tcBorders>
              <w:top w:val="nil"/>
              <w:left w:val="nil"/>
              <w:bottom w:val="single" w:sz="4" w:space="0" w:color="000000"/>
              <w:right w:val="single" w:sz="4" w:space="0" w:color="000000"/>
            </w:tcBorders>
            <w:vAlign w:val="center"/>
          </w:tcPr>
          <w:p w14:paraId="6ADD247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204,000</w:t>
            </w:r>
          </w:p>
        </w:tc>
        <w:tc>
          <w:tcPr>
            <w:tcW w:w="992" w:type="dxa"/>
            <w:tcBorders>
              <w:top w:val="nil"/>
              <w:left w:val="nil"/>
              <w:bottom w:val="single" w:sz="4" w:space="0" w:color="000000"/>
              <w:right w:val="single" w:sz="4" w:space="0" w:color="000000"/>
            </w:tcBorders>
            <w:vAlign w:val="center"/>
          </w:tcPr>
          <w:p w14:paraId="40CDA5C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138,000</w:t>
            </w:r>
          </w:p>
        </w:tc>
        <w:tc>
          <w:tcPr>
            <w:tcW w:w="1701" w:type="dxa"/>
            <w:tcBorders>
              <w:top w:val="nil"/>
              <w:left w:val="nil"/>
              <w:bottom w:val="single" w:sz="4" w:space="0" w:color="000000"/>
              <w:right w:val="single" w:sz="4" w:space="0" w:color="000000"/>
            </w:tcBorders>
            <w:vAlign w:val="center"/>
          </w:tcPr>
          <w:p w14:paraId="2C5E93F3"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逾期未補正身分查核文件</w:t>
            </w:r>
          </w:p>
        </w:tc>
      </w:tr>
      <w:tr w:rsidR="0002648A" w:rsidRPr="0002648A" w14:paraId="3278A835"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1CBB8A6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8</w:t>
            </w:r>
          </w:p>
        </w:tc>
        <w:tc>
          <w:tcPr>
            <w:tcW w:w="567" w:type="dxa"/>
            <w:tcBorders>
              <w:top w:val="nil"/>
              <w:left w:val="nil"/>
              <w:bottom w:val="single" w:sz="4" w:space="0" w:color="000000"/>
              <w:right w:val="single" w:sz="4" w:space="0" w:color="000000"/>
            </w:tcBorders>
            <w:vAlign w:val="center"/>
          </w:tcPr>
          <w:p w14:paraId="61B9D92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105</w:t>
            </w:r>
          </w:p>
        </w:tc>
        <w:tc>
          <w:tcPr>
            <w:tcW w:w="992" w:type="dxa"/>
            <w:tcBorders>
              <w:top w:val="nil"/>
              <w:left w:val="nil"/>
              <w:bottom w:val="single" w:sz="4" w:space="0" w:color="000000"/>
              <w:right w:val="single" w:sz="4" w:space="0" w:color="000000"/>
            </w:tcBorders>
            <w:vAlign w:val="center"/>
          </w:tcPr>
          <w:p w14:paraId="31CD76E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李○</w:t>
            </w:r>
          </w:p>
        </w:tc>
        <w:tc>
          <w:tcPr>
            <w:tcW w:w="992" w:type="dxa"/>
            <w:tcBorders>
              <w:top w:val="nil"/>
              <w:left w:val="nil"/>
              <w:bottom w:val="single" w:sz="4" w:space="0" w:color="000000"/>
              <w:right w:val="single" w:sz="4" w:space="0" w:color="000000"/>
            </w:tcBorders>
            <w:vAlign w:val="center"/>
          </w:tcPr>
          <w:p w14:paraId="32584B4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384,980</w:t>
            </w:r>
          </w:p>
        </w:tc>
        <w:tc>
          <w:tcPr>
            <w:tcW w:w="851" w:type="dxa"/>
            <w:tcBorders>
              <w:top w:val="nil"/>
              <w:left w:val="nil"/>
              <w:bottom w:val="single" w:sz="4" w:space="0" w:color="000000"/>
              <w:right w:val="single" w:sz="4" w:space="0" w:color="000000"/>
            </w:tcBorders>
            <w:vAlign w:val="center"/>
          </w:tcPr>
          <w:p w14:paraId="004D7D5A"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4,000</w:t>
            </w:r>
          </w:p>
        </w:tc>
        <w:tc>
          <w:tcPr>
            <w:tcW w:w="850" w:type="dxa"/>
            <w:tcBorders>
              <w:top w:val="nil"/>
              <w:left w:val="nil"/>
              <w:bottom w:val="single" w:sz="4" w:space="0" w:color="000000"/>
              <w:right w:val="single" w:sz="4" w:space="0" w:color="000000"/>
            </w:tcBorders>
            <w:vAlign w:val="center"/>
          </w:tcPr>
          <w:p w14:paraId="37CE97E6"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續發中</w:t>
            </w:r>
          </w:p>
        </w:tc>
        <w:tc>
          <w:tcPr>
            <w:tcW w:w="1134" w:type="dxa"/>
            <w:tcBorders>
              <w:top w:val="nil"/>
              <w:left w:val="nil"/>
              <w:bottom w:val="single" w:sz="4" w:space="0" w:color="000000"/>
              <w:right w:val="single" w:sz="4" w:space="0" w:color="000000"/>
            </w:tcBorders>
            <w:vAlign w:val="center"/>
          </w:tcPr>
          <w:p w14:paraId="0BA620D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 xml:space="preserve">　</w:t>
            </w:r>
          </w:p>
        </w:tc>
        <w:tc>
          <w:tcPr>
            <w:tcW w:w="1276" w:type="dxa"/>
            <w:tcBorders>
              <w:top w:val="nil"/>
              <w:left w:val="nil"/>
              <w:bottom w:val="single" w:sz="4" w:space="0" w:color="000000"/>
              <w:right w:val="single" w:sz="4" w:space="0" w:color="000000"/>
            </w:tcBorders>
            <w:vAlign w:val="center"/>
          </w:tcPr>
          <w:p w14:paraId="7F4752AA"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232,000</w:t>
            </w:r>
          </w:p>
        </w:tc>
        <w:tc>
          <w:tcPr>
            <w:tcW w:w="992" w:type="dxa"/>
            <w:tcBorders>
              <w:top w:val="nil"/>
              <w:left w:val="nil"/>
              <w:bottom w:val="single" w:sz="4" w:space="0" w:color="000000"/>
              <w:right w:val="single" w:sz="4" w:space="0" w:color="000000"/>
            </w:tcBorders>
            <w:vAlign w:val="center"/>
          </w:tcPr>
          <w:p w14:paraId="6E3B2D2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701" w:type="dxa"/>
            <w:tcBorders>
              <w:top w:val="nil"/>
              <w:left w:val="nil"/>
              <w:bottom w:val="single" w:sz="4" w:space="0" w:color="000000"/>
              <w:right w:val="single" w:sz="4" w:space="0" w:color="000000"/>
            </w:tcBorders>
            <w:vAlign w:val="center"/>
          </w:tcPr>
          <w:p w14:paraId="6F412D6D"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r w:rsidR="0002648A" w:rsidRPr="0002648A" w14:paraId="288BFA11"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59D9CB99"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9</w:t>
            </w:r>
          </w:p>
        </w:tc>
        <w:tc>
          <w:tcPr>
            <w:tcW w:w="567" w:type="dxa"/>
            <w:tcBorders>
              <w:top w:val="nil"/>
              <w:left w:val="nil"/>
              <w:bottom w:val="single" w:sz="4" w:space="0" w:color="000000"/>
              <w:right w:val="single" w:sz="4" w:space="0" w:color="000000"/>
            </w:tcBorders>
            <w:vAlign w:val="center"/>
          </w:tcPr>
          <w:p w14:paraId="13649E5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106</w:t>
            </w:r>
          </w:p>
        </w:tc>
        <w:tc>
          <w:tcPr>
            <w:tcW w:w="992" w:type="dxa"/>
            <w:tcBorders>
              <w:top w:val="nil"/>
              <w:left w:val="nil"/>
              <w:bottom w:val="single" w:sz="4" w:space="0" w:color="000000"/>
              <w:right w:val="single" w:sz="4" w:space="0" w:color="000000"/>
            </w:tcBorders>
            <w:vAlign w:val="center"/>
          </w:tcPr>
          <w:p w14:paraId="161AA5A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朱○和</w:t>
            </w:r>
          </w:p>
        </w:tc>
        <w:tc>
          <w:tcPr>
            <w:tcW w:w="992" w:type="dxa"/>
            <w:tcBorders>
              <w:top w:val="nil"/>
              <w:left w:val="nil"/>
              <w:bottom w:val="single" w:sz="4" w:space="0" w:color="000000"/>
              <w:right w:val="single" w:sz="4" w:space="0" w:color="000000"/>
            </w:tcBorders>
            <w:vAlign w:val="center"/>
          </w:tcPr>
          <w:p w14:paraId="1751C6C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403,500</w:t>
            </w:r>
          </w:p>
        </w:tc>
        <w:tc>
          <w:tcPr>
            <w:tcW w:w="851" w:type="dxa"/>
            <w:tcBorders>
              <w:top w:val="nil"/>
              <w:left w:val="nil"/>
              <w:bottom w:val="single" w:sz="4" w:space="0" w:color="000000"/>
              <w:right w:val="single" w:sz="4" w:space="0" w:color="000000"/>
            </w:tcBorders>
            <w:vAlign w:val="center"/>
          </w:tcPr>
          <w:p w14:paraId="37442C6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6,000</w:t>
            </w:r>
          </w:p>
        </w:tc>
        <w:tc>
          <w:tcPr>
            <w:tcW w:w="850" w:type="dxa"/>
            <w:tcBorders>
              <w:top w:val="nil"/>
              <w:left w:val="nil"/>
              <w:bottom w:val="single" w:sz="4" w:space="0" w:color="000000"/>
              <w:right w:val="single" w:sz="4" w:space="0" w:color="000000"/>
            </w:tcBorders>
            <w:vAlign w:val="center"/>
          </w:tcPr>
          <w:p w14:paraId="4D67DF9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續發中</w:t>
            </w:r>
          </w:p>
        </w:tc>
        <w:tc>
          <w:tcPr>
            <w:tcW w:w="1134" w:type="dxa"/>
            <w:tcBorders>
              <w:top w:val="nil"/>
              <w:left w:val="nil"/>
              <w:bottom w:val="single" w:sz="4" w:space="0" w:color="000000"/>
              <w:right w:val="single" w:sz="4" w:space="0" w:color="000000"/>
            </w:tcBorders>
            <w:vAlign w:val="center"/>
          </w:tcPr>
          <w:p w14:paraId="24F9162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 xml:space="preserve">　</w:t>
            </w:r>
          </w:p>
        </w:tc>
        <w:tc>
          <w:tcPr>
            <w:tcW w:w="1276" w:type="dxa"/>
            <w:tcBorders>
              <w:top w:val="nil"/>
              <w:left w:val="nil"/>
              <w:bottom w:val="single" w:sz="4" w:space="0" w:color="000000"/>
              <w:right w:val="single" w:sz="4" w:space="0" w:color="000000"/>
            </w:tcBorders>
            <w:vAlign w:val="center"/>
          </w:tcPr>
          <w:p w14:paraId="02D35A1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276,000</w:t>
            </w:r>
          </w:p>
        </w:tc>
        <w:tc>
          <w:tcPr>
            <w:tcW w:w="992" w:type="dxa"/>
            <w:tcBorders>
              <w:top w:val="nil"/>
              <w:left w:val="nil"/>
              <w:bottom w:val="single" w:sz="4" w:space="0" w:color="000000"/>
              <w:right w:val="single" w:sz="4" w:space="0" w:color="000000"/>
            </w:tcBorders>
            <w:vAlign w:val="center"/>
          </w:tcPr>
          <w:p w14:paraId="013302B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701" w:type="dxa"/>
            <w:tcBorders>
              <w:top w:val="nil"/>
              <w:left w:val="nil"/>
              <w:bottom w:val="single" w:sz="4" w:space="0" w:color="000000"/>
              <w:right w:val="single" w:sz="4" w:space="0" w:color="000000"/>
            </w:tcBorders>
            <w:vAlign w:val="center"/>
          </w:tcPr>
          <w:p w14:paraId="1CFCC7DC"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r w:rsidR="0002648A" w:rsidRPr="0002648A" w14:paraId="57B30C76"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1D0518E2"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w:t>
            </w:r>
          </w:p>
        </w:tc>
        <w:tc>
          <w:tcPr>
            <w:tcW w:w="567" w:type="dxa"/>
            <w:tcBorders>
              <w:top w:val="nil"/>
              <w:left w:val="nil"/>
              <w:bottom w:val="single" w:sz="4" w:space="0" w:color="000000"/>
              <w:right w:val="single" w:sz="4" w:space="0" w:color="000000"/>
            </w:tcBorders>
            <w:vAlign w:val="center"/>
          </w:tcPr>
          <w:p w14:paraId="679868D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107</w:t>
            </w:r>
          </w:p>
        </w:tc>
        <w:tc>
          <w:tcPr>
            <w:tcW w:w="992" w:type="dxa"/>
            <w:tcBorders>
              <w:top w:val="nil"/>
              <w:left w:val="nil"/>
              <w:bottom w:val="single" w:sz="4" w:space="0" w:color="000000"/>
              <w:right w:val="single" w:sz="4" w:space="0" w:color="000000"/>
            </w:tcBorders>
            <w:vAlign w:val="center"/>
          </w:tcPr>
          <w:p w14:paraId="5CFB9E7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伍○</w:t>
            </w:r>
          </w:p>
        </w:tc>
        <w:tc>
          <w:tcPr>
            <w:tcW w:w="992" w:type="dxa"/>
            <w:tcBorders>
              <w:top w:val="nil"/>
              <w:left w:val="nil"/>
              <w:bottom w:val="single" w:sz="4" w:space="0" w:color="000000"/>
              <w:right w:val="single" w:sz="4" w:space="0" w:color="000000"/>
            </w:tcBorders>
            <w:vAlign w:val="center"/>
          </w:tcPr>
          <w:p w14:paraId="3BFA476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400,160</w:t>
            </w:r>
          </w:p>
        </w:tc>
        <w:tc>
          <w:tcPr>
            <w:tcW w:w="851" w:type="dxa"/>
            <w:tcBorders>
              <w:top w:val="nil"/>
              <w:left w:val="nil"/>
              <w:bottom w:val="single" w:sz="4" w:space="0" w:color="000000"/>
              <w:right w:val="single" w:sz="4" w:space="0" w:color="000000"/>
            </w:tcBorders>
            <w:vAlign w:val="center"/>
          </w:tcPr>
          <w:p w14:paraId="0B91A83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4,000</w:t>
            </w:r>
          </w:p>
        </w:tc>
        <w:tc>
          <w:tcPr>
            <w:tcW w:w="850" w:type="dxa"/>
            <w:tcBorders>
              <w:top w:val="nil"/>
              <w:left w:val="nil"/>
              <w:bottom w:val="single" w:sz="4" w:space="0" w:color="000000"/>
              <w:right w:val="single" w:sz="4" w:space="0" w:color="000000"/>
            </w:tcBorders>
            <w:vAlign w:val="center"/>
          </w:tcPr>
          <w:p w14:paraId="6DEEF422"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續發中</w:t>
            </w:r>
          </w:p>
        </w:tc>
        <w:tc>
          <w:tcPr>
            <w:tcW w:w="1134" w:type="dxa"/>
            <w:tcBorders>
              <w:top w:val="nil"/>
              <w:left w:val="nil"/>
              <w:bottom w:val="single" w:sz="4" w:space="0" w:color="000000"/>
              <w:right w:val="single" w:sz="4" w:space="0" w:color="000000"/>
            </w:tcBorders>
            <w:vAlign w:val="center"/>
          </w:tcPr>
          <w:p w14:paraId="0318B85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 xml:space="preserve">　</w:t>
            </w:r>
          </w:p>
        </w:tc>
        <w:tc>
          <w:tcPr>
            <w:tcW w:w="1276" w:type="dxa"/>
            <w:tcBorders>
              <w:top w:val="nil"/>
              <w:left w:val="nil"/>
              <w:bottom w:val="single" w:sz="4" w:space="0" w:color="000000"/>
              <w:right w:val="single" w:sz="4" w:space="0" w:color="000000"/>
            </w:tcBorders>
            <w:vAlign w:val="center"/>
          </w:tcPr>
          <w:p w14:paraId="66656C93"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140,000</w:t>
            </w:r>
          </w:p>
        </w:tc>
        <w:tc>
          <w:tcPr>
            <w:tcW w:w="992" w:type="dxa"/>
            <w:tcBorders>
              <w:top w:val="nil"/>
              <w:left w:val="nil"/>
              <w:bottom w:val="single" w:sz="4" w:space="0" w:color="000000"/>
              <w:right w:val="single" w:sz="4" w:space="0" w:color="000000"/>
            </w:tcBorders>
            <w:vAlign w:val="center"/>
          </w:tcPr>
          <w:p w14:paraId="5C03245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701" w:type="dxa"/>
            <w:tcBorders>
              <w:top w:val="nil"/>
              <w:left w:val="nil"/>
              <w:bottom w:val="single" w:sz="4" w:space="0" w:color="000000"/>
              <w:right w:val="single" w:sz="4" w:space="0" w:color="000000"/>
            </w:tcBorders>
            <w:vAlign w:val="center"/>
          </w:tcPr>
          <w:p w14:paraId="7F96CFE9"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r w:rsidR="0002648A" w:rsidRPr="0002648A" w14:paraId="6F71FF7A"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0AF1FD96"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11</w:t>
            </w:r>
          </w:p>
        </w:tc>
        <w:tc>
          <w:tcPr>
            <w:tcW w:w="567" w:type="dxa"/>
            <w:tcBorders>
              <w:top w:val="nil"/>
              <w:left w:val="nil"/>
              <w:bottom w:val="single" w:sz="4" w:space="0" w:color="000000"/>
              <w:right w:val="single" w:sz="4" w:space="0" w:color="000000"/>
            </w:tcBorders>
            <w:vAlign w:val="center"/>
          </w:tcPr>
          <w:p w14:paraId="009A1A7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108</w:t>
            </w:r>
          </w:p>
        </w:tc>
        <w:tc>
          <w:tcPr>
            <w:tcW w:w="992" w:type="dxa"/>
            <w:tcBorders>
              <w:top w:val="nil"/>
              <w:left w:val="nil"/>
              <w:bottom w:val="single" w:sz="4" w:space="0" w:color="000000"/>
              <w:right w:val="single" w:sz="4" w:space="0" w:color="000000"/>
            </w:tcBorders>
            <w:vAlign w:val="center"/>
          </w:tcPr>
          <w:p w14:paraId="32F713B0"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阮○強</w:t>
            </w:r>
          </w:p>
        </w:tc>
        <w:tc>
          <w:tcPr>
            <w:tcW w:w="992" w:type="dxa"/>
            <w:tcBorders>
              <w:top w:val="nil"/>
              <w:left w:val="nil"/>
              <w:bottom w:val="single" w:sz="4" w:space="0" w:color="000000"/>
              <w:right w:val="single" w:sz="4" w:space="0" w:color="000000"/>
            </w:tcBorders>
            <w:vAlign w:val="center"/>
          </w:tcPr>
          <w:p w14:paraId="4BBB1E7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443,660</w:t>
            </w:r>
          </w:p>
        </w:tc>
        <w:tc>
          <w:tcPr>
            <w:tcW w:w="851" w:type="dxa"/>
            <w:tcBorders>
              <w:top w:val="nil"/>
              <w:left w:val="nil"/>
              <w:bottom w:val="single" w:sz="4" w:space="0" w:color="000000"/>
              <w:right w:val="single" w:sz="4" w:space="0" w:color="000000"/>
            </w:tcBorders>
            <w:vAlign w:val="center"/>
          </w:tcPr>
          <w:p w14:paraId="648C3379"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6,000</w:t>
            </w:r>
          </w:p>
        </w:tc>
        <w:tc>
          <w:tcPr>
            <w:tcW w:w="850" w:type="dxa"/>
            <w:tcBorders>
              <w:top w:val="nil"/>
              <w:left w:val="nil"/>
              <w:bottom w:val="single" w:sz="4" w:space="0" w:color="000000"/>
              <w:right w:val="single" w:sz="4" w:space="0" w:color="000000"/>
            </w:tcBorders>
            <w:vAlign w:val="center"/>
          </w:tcPr>
          <w:p w14:paraId="719F9DB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續發中</w:t>
            </w:r>
          </w:p>
        </w:tc>
        <w:tc>
          <w:tcPr>
            <w:tcW w:w="1134" w:type="dxa"/>
            <w:tcBorders>
              <w:top w:val="nil"/>
              <w:left w:val="nil"/>
              <w:bottom w:val="single" w:sz="4" w:space="0" w:color="000000"/>
              <w:right w:val="single" w:sz="4" w:space="0" w:color="000000"/>
            </w:tcBorders>
            <w:vAlign w:val="center"/>
          </w:tcPr>
          <w:p w14:paraId="13718F5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 xml:space="preserve">　</w:t>
            </w:r>
          </w:p>
        </w:tc>
        <w:tc>
          <w:tcPr>
            <w:tcW w:w="1276" w:type="dxa"/>
            <w:tcBorders>
              <w:top w:val="nil"/>
              <w:left w:val="nil"/>
              <w:bottom w:val="single" w:sz="4" w:space="0" w:color="000000"/>
              <w:right w:val="single" w:sz="4" w:space="0" w:color="000000"/>
            </w:tcBorders>
            <w:vAlign w:val="center"/>
          </w:tcPr>
          <w:p w14:paraId="069559DF"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105,000</w:t>
            </w:r>
          </w:p>
        </w:tc>
        <w:tc>
          <w:tcPr>
            <w:tcW w:w="992" w:type="dxa"/>
            <w:tcBorders>
              <w:top w:val="nil"/>
              <w:left w:val="nil"/>
              <w:bottom w:val="single" w:sz="4" w:space="0" w:color="000000"/>
              <w:right w:val="single" w:sz="4" w:space="0" w:color="000000"/>
            </w:tcBorders>
            <w:vAlign w:val="center"/>
          </w:tcPr>
          <w:p w14:paraId="2AA58240"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701" w:type="dxa"/>
            <w:tcBorders>
              <w:top w:val="nil"/>
              <w:left w:val="nil"/>
              <w:bottom w:val="single" w:sz="4" w:space="0" w:color="000000"/>
              <w:right w:val="single" w:sz="4" w:space="0" w:color="000000"/>
            </w:tcBorders>
            <w:vAlign w:val="center"/>
          </w:tcPr>
          <w:p w14:paraId="2A829A9B"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r w:rsidR="0002648A" w:rsidRPr="0002648A" w14:paraId="537CEF71"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0362DCF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12</w:t>
            </w:r>
          </w:p>
        </w:tc>
        <w:tc>
          <w:tcPr>
            <w:tcW w:w="567" w:type="dxa"/>
            <w:tcBorders>
              <w:top w:val="nil"/>
              <w:left w:val="nil"/>
              <w:bottom w:val="single" w:sz="4" w:space="0" w:color="000000"/>
              <w:right w:val="single" w:sz="4" w:space="0" w:color="000000"/>
            </w:tcBorders>
            <w:vAlign w:val="center"/>
          </w:tcPr>
          <w:p w14:paraId="02C49E8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108</w:t>
            </w:r>
          </w:p>
        </w:tc>
        <w:tc>
          <w:tcPr>
            <w:tcW w:w="992" w:type="dxa"/>
            <w:tcBorders>
              <w:top w:val="nil"/>
              <w:left w:val="nil"/>
              <w:bottom w:val="single" w:sz="4" w:space="0" w:color="000000"/>
              <w:right w:val="single" w:sz="4" w:space="0" w:color="000000"/>
            </w:tcBorders>
            <w:vAlign w:val="center"/>
          </w:tcPr>
          <w:p w14:paraId="4C02082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黎○松</w:t>
            </w:r>
          </w:p>
        </w:tc>
        <w:tc>
          <w:tcPr>
            <w:tcW w:w="992" w:type="dxa"/>
            <w:tcBorders>
              <w:top w:val="nil"/>
              <w:left w:val="nil"/>
              <w:bottom w:val="single" w:sz="4" w:space="0" w:color="000000"/>
              <w:right w:val="single" w:sz="4" w:space="0" w:color="000000"/>
            </w:tcBorders>
            <w:vAlign w:val="center"/>
          </w:tcPr>
          <w:p w14:paraId="050027C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451,000</w:t>
            </w:r>
          </w:p>
        </w:tc>
        <w:tc>
          <w:tcPr>
            <w:tcW w:w="851" w:type="dxa"/>
            <w:tcBorders>
              <w:top w:val="nil"/>
              <w:left w:val="nil"/>
              <w:bottom w:val="single" w:sz="4" w:space="0" w:color="000000"/>
              <w:right w:val="single" w:sz="4" w:space="0" w:color="000000"/>
            </w:tcBorders>
            <w:vAlign w:val="center"/>
          </w:tcPr>
          <w:p w14:paraId="7202B2B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4,000</w:t>
            </w:r>
          </w:p>
        </w:tc>
        <w:tc>
          <w:tcPr>
            <w:tcW w:w="850" w:type="dxa"/>
            <w:tcBorders>
              <w:top w:val="nil"/>
              <w:left w:val="nil"/>
              <w:bottom w:val="single" w:sz="4" w:space="0" w:color="000000"/>
              <w:right w:val="single" w:sz="4" w:space="0" w:color="000000"/>
            </w:tcBorders>
            <w:vAlign w:val="center"/>
          </w:tcPr>
          <w:p w14:paraId="6C8F03E0"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續發中</w:t>
            </w:r>
          </w:p>
        </w:tc>
        <w:tc>
          <w:tcPr>
            <w:tcW w:w="1134" w:type="dxa"/>
            <w:tcBorders>
              <w:top w:val="nil"/>
              <w:left w:val="nil"/>
              <w:bottom w:val="single" w:sz="4" w:space="0" w:color="000000"/>
              <w:right w:val="single" w:sz="4" w:space="0" w:color="000000"/>
            </w:tcBorders>
            <w:vAlign w:val="center"/>
          </w:tcPr>
          <w:p w14:paraId="459489B5"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 xml:space="preserve">　</w:t>
            </w:r>
          </w:p>
        </w:tc>
        <w:tc>
          <w:tcPr>
            <w:tcW w:w="1276" w:type="dxa"/>
            <w:tcBorders>
              <w:top w:val="nil"/>
              <w:left w:val="nil"/>
              <w:bottom w:val="single" w:sz="4" w:space="0" w:color="000000"/>
              <w:right w:val="single" w:sz="4" w:space="0" w:color="000000"/>
            </w:tcBorders>
            <w:vAlign w:val="center"/>
          </w:tcPr>
          <w:p w14:paraId="6E73BCC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88,000</w:t>
            </w:r>
          </w:p>
        </w:tc>
        <w:tc>
          <w:tcPr>
            <w:tcW w:w="992" w:type="dxa"/>
            <w:tcBorders>
              <w:top w:val="nil"/>
              <w:left w:val="nil"/>
              <w:bottom w:val="single" w:sz="4" w:space="0" w:color="000000"/>
              <w:right w:val="single" w:sz="4" w:space="0" w:color="000000"/>
            </w:tcBorders>
            <w:vAlign w:val="center"/>
          </w:tcPr>
          <w:p w14:paraId="691EA1FE"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701" w:type="dxa"/>
            <w:tcBorders>
              <w:top w:val="nil"/>
              <w:left w:val="nil"/>
              <w:bottom w:val="single" w:sz="4" w:space="0" w:color="000000"/>
              <w:right w:val="single" w:sz="4" w:space="0" w:color="000000"/>
            </w:tcBorders>
            <w:vAlign w:val="center"/>
          </w:tcPr>
          <w:p w14:paraId="57397CFE"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r w:rsidR="0002648A" w:rsidRPr="0002648A" w14:paraId="379EEFBB"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7AFAB3B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13</w:t>
            </w:r>
          </w:p>
        </w:tc>
        <w:tc>
          <w:tcPr>
            <w:tcW w:w="567" w:type="dxa"/>
            <w:tcBorders>
              <w:top w:val="nil"/>
              <w:left w:val="nil"/>
              <w:bottom w:val="single" w:sz="4" w:space="0" w:color="000000"/>
              <w:right w:val="single" w:sz="4" w:space="0" w:color="000000"/>
            </w:tcBorders>
            <w:vAlign w:val="center"/>
          </w:tcPr>
          <w:p w14:paraId="7ECD625F"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109</w:t>
            </w:r>
          </w:p>
        </w:tc>
        <w:tc>
          <w:tcPr>
            <w:tcW w:w="992" w:type="dxa"/>
            <w:tcBorders>
              <w:top w:val="nil"/>
              <w:left w:val="nil"/>
              <w:bottom w:val="single" w:sz="4" w:space="0" w:color="000000"/>
              <w:right w:val="single" w:sz="4" w:space="0" w:color="000000"/>
            </w:tcBorders>
            <w:vAlign w:val="center"/>
          </w:tcPr>
          <w:p w14:paraId="2843D01F"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阮○俊</w:t>
            </w:r>
          </w:p>
        </w:tc>
        <w:tc>
          <w:tcPr>
            <w:tcW w:w="992" w:type="dxa"/>
            <w:tcBorders>
              <w:top w:val="nil"/>
              <w:left w:val="nil"/>
              <w:bottom w:val="single" w:sz="4" w:space="0" w:color="000000"/>
              <w:right w:val="single" w:sz="4" w:space="0" w:color="000000"/>
            </w:tcBorders>
            <w:vAlign w:val="center"/>
          </w:tcPr>
          <w:p w14:paraId="4C94079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462,000</w:t>
            </w:r>
          </w:p>
        </w:tc>
        <w:tc>
          <w:tcPr>
            <w:tcW w:w="851" w:type="dxa"/>
            <w:tcBorders>
              <w:top w:val="nil"/>
              <w:left w:val="nil"/>
              <w:bottom w:val="single" w:sz="4" w:space="0" w:color="000000"/>
              <w:right w:val="single" w:sz="4" w:space="0" w:color="000000"/>
            </w:tcBorders>
            <w:vAlign w:val="center"/>
          </w:tcPr>
          <w:p w14:paraId="65F4B70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6,000</w:t>
            </w:r>
          </w:p>
        </w:tc>
        <w:tc>
          <w:tcPr>
            <w:tcW w:w="850" w:type="dxa"/>
            <w:tcBorders>
              <w:top w:val="nil"/>
              <w:left w:val="nil"/>
              <w:bottom w:val="single" w:sz="4" w:space="0" w:color="000000"/>
              <w:right w:val="single" w:sz="4" w:space="0" w:color="000000"/>
            </w:tcBorders>
            <w:vAlign w:val="center"/>
          </w:tcPr>
          <w:p w14:paraId="781F3D38"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已停發</w:t>
            </w:r>
          </w:p>
        </w:tc>
        <w:tc>
          <w:tcPr>
            <w:tcW w:w="1134" w:type="dxa"/>
            <w:tcBorders>
              <w:top w:val="nil"/>
              <w:left w:val="nil"/>
              <w:bottom w:val="single" w:sz="4" w:space="0" w:color="000000"/>
              <w:right w:val="single" w:sz="4" w:space="0" w:color="000000"/>
            </w:tcBorders>
            <w:vAlign w:val="center"/>
          </w:tcPr>
          <w:p w14:paraId="617C82D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4"/>
                <w:szCs w:val="28"/>
              </w:rPr>
              <w:t>110年1月</w:t>
            </w:r>
          </w:p>
        </w:tc>
        <w:tc>
          <w:tcPr>
            <w:tcW w:w="1276" w:type="dxa"/>
            <w:tcBorders>
              <w:top w:val="nil"/>
              <w:left w:val="nil"/>
              <w:bottom w:val="single" w:sz="4" w:space="0" w:color="000000"/>
              <w:right w:val="single" w:sz="4" w:space="0" w:color="000000"/>
            </w:tcBorders>
            <w:vAlign w:val="center"/>
          </w:tcPr>
          <w:p w14:paraId="00B3F80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78,000</w:t>
            </w:r>
          </w:p>
        </w:tc>
        <w:tc>
          <w:tcPr>
            <w:tcW w:w="992" w:type="dxa"/>
            <w:tcBorders>
              <w:top w:val="nil"/>
              <w:left w:val="nil"/>
              <w:bottom w:val="single" w:sz="4" w:space="0" w:color="000000"/>
              <w:right w:val="single" w:sz="4" w:space="0" w:color="000000"/>
            </w:tcBorders>
            <w:vAlign w:val="center"/>
          </w:tcPr>
          <w:p w14:paraId="133EE56F"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701" w:type="dxa"/>
            <w:tcBorders>
              <w:top w:val="nil"/>
              <w:left w:val="nil"/>
              <w:bottom w:val="single" w:sz="4" w:space="0" w:color="000000"/>
              <w:right w:val="single" w:sz="4" w:space="0" w:color="000000"/>
            </w:tcBorders>
            <w:vAlign w:val="center"/>
          </w:tcPr>
          <w:p w14:paraId="6EF49256"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逾期未補正身分查核文件</w:t>
            </w:r>
          </w:p>
        </w:tc>
      </w:tr>
      <w:tr w:rsidR="0002648A" w:rsidRPr="0002648A" w14:paraId="4F7EF7A8" w14:textId="77777777" w:rsidTr="00063BBC">
        <w:trPr>
          <w:trHeight w:val="20"/>
        </w:trPr>
        <w:tc>
          <w:tcPr>
            <w:tcW w:w="426" w:type="dxa"/>
            <w:tcBorders>
              <w:top w:val="nil"/>
              <w:left w:val="single" w:sz="4" w:space="0" w:color="000000"/>
              <w:bottom w:val="single" w:sz="4" w:space="0" w:color="000000"/>
              <w:right w:val="single" w:sz="4" w:space="0" w:color="000000"/>
            </w:tcBorders>
            <w:vAlign w:val="center"/>
          </w:tcPr>
          <w:p w14:paraId="675FAC2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14</w:t>
            </w:r>
          </w:p>
        </w:tc>
        <w:tc>
          <w:tcPr>
            <w:tcW w:w="567" w:type="dxa"/>
            <w:tcBorders>
              <w:top w:val="nil"/>
              <w:left w:val="nil"/>
              <w:bottom w:val="single" w:sz="4" w:space="0" w:color="000000"/>
              <w:right w:val="single" w:sz="4" w:space="0" w:color="000000"/>
            </w:tcBorders>
            <w:vAlign w:val="center"/>
          </w:tcPr>
          <w:p w14:paraId="5C5D32F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109</w:t>
            </w:r>
          </w:p>
        </w:tc>
        <w:tc>
          <w:tcPr>
            <w:tcW w:w="992" w:type="dxa"/>
            <w:tcBorders>
              <w:top w:val="nil"/>
              <w:left w:val="nil"/>
              <w:bottom w:val="single" w:sz="4" w:space="0" w:color="000000"/>
              <w:right w:val="single" w:sz="4" w:space="0" w:color="000000"/>
            </w:tcBorders>
            <w:vAlign w:val="center"/>
          </w:tcPr>
          <w:p w14:paraId="7E79B1F4"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JA○AM</w:t>
            </w:r>
          </w:p>
        </w:tc>
        <w:tc>
          <w:tcPr>
            <w:tcW w:w="992" w:type="dxa"/>
            <w:tcBorders>
              <w:top w:val="nil"/>
              <w:left w:val="nil"/>
              <w:bottom w:val="single" w:sz="4" w:space="0" w:color="000000"/>
              <w:right w:val="single" w:sz="4" w:space="0" w:color="000000"/>
            </w:tcBorders>
            <w:vAlign w:val="center"/>
          </w:tcPr>
          <w:p w14:paraId="1DACD7A0"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480,000</w:t>
            </w:r>
          </w:p>
        </w:tc>
        <w:tc>
          <w:tcPr>
            <w:tcW w:w="851" w:type="dxa"/>
            <w:tcBorders>
              <w:top w:val="nil"/>
              <w:left w:val="nil"/>
              <w:bottom w:val="single" w:sz="4" w:space="0" w:color="000000"/>
              <w:right w:val="single" w:sz="4" w:space="0" w:color="000000"/>
            </w:tcBorders>
            <w:vAlign w:val="center"/>
          </w:tcPr>
          <w:p w14:paraId="0AD8E3E1"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4,424</w:t>
            </w:r>
          </w:p>
        </w:tc>
        <w:tc>
          <w:tcPr>
            <w:tcW w:w="850" w:type="dxa"/>
            <w:tcBorders>
              <w:top w:val="nil"/>
              <w:left w:val="nil"/>
              <w:bottom w:val="single" w:sz="4" w:space="0" w:color="000000"/>
              <w:right w:val="single" w:sz="4" w:space="0" w:color="000000"/>
            </w:tcBorders>
            <w:vAlign w:val="center"/>
          </w:tcPr>
          <w:p w14:paraId="3DAADE8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已結案</w:t>
            </w:r>
            <w:r w:rsidRPr="0002648A">
              <w:rPr>
                <w:rFonts w:hAnsi="標楷體" w:cs="新細明體"/>
                <w:spacing w:val="-20"/>
                <w:kern w:val="0"/>
                <w:sz w:val="28"/>
                <w:szCs w:val="28"/>
              </w:rPr>
              <w:t>(死亡)</w:t>
            </w:r>
          </w:p>
        </w:tc>
        <w:tc>
          <w:tcPr>
            <w:tcW w:w="1134" w:type="dxa"/>
            <w:tcBorders>
              <w:top w:val="nil"/>
              <w:left w:val="nil"/>
              <w:bottom w:val="single" w:sz="4" w:space="0" w:color="000000"/>
              <w:right w:val="single" w:sz="4" w:space="0" w:color="000000"/>
            </w:tcBorders>
            <w:vAlign w:val="center"/>
          </w:tcPr>
          <w:p w14:paraId="5F284FF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 xml:space="preserve">　</w:t>
            </w:r>
          </w:p>
        </w:tc>
        <w:tc>
          <w:tcPr>
            <w:tcW w:w="1276" w:type="dxa"/>
            <w:tcBorders>
              <w:top w:val="nil"/>
              <w:left w:val="nil"/>
              <w:bottom w:val="single" w:sz="4" w:space="0" w:color="000000"/>
              <w:right w:val="single" w:sz="4" w:space="0" w:color="000000"/>
            </w:tcBorders>
            <w:vAlign w:val="center"/>
          </w:tcPr>
          <w:p w14:paraId="2891806B"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4,424</w:t>
            </w:r>
          </w:p>
        </w:tc>
        <w:tc>
          <w:tcPr>
            <w:tcW w:w="992" w:type="dxa"/>
            <w:tcBorders>
              <w:top w:val="nil"/>
              <w:left w:val="nil"/>
              <w:bottom w:val="single" w:sz="4" w:space="0" w:color="000000"/>
              <w:right w:val="single" w:sz="4" w:space="0" w:color="000000"/>
            </w:tcBorders>
            <w:vAlign w:val="center"/>
          </w:tcPr>
          <w:p w14:paraId="70F844BC"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w:t>
            </w:r>
          </w:p>
        </w:tc>
        <w:tc>
          <w:tcPr>
            <w:tcW w:w="1701" w:type="dxa"/>
            <w:tcBorders>
              <w:top w:val="nil"/>
              <w:left w:val="nil"/>
              <w:bottom w:val="single" w:sz="4" w:space="0" w:color="000000"/>
              <w:right w:val="single" w:sz="4" w:space="0" w:color="000000"/>
            </w:tcBorders>
            <w:vAlign w:val="center"/>
          </w:tcPr>
          <w:p w14:paraId="7F71E584"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r w:rsidR="0002648A" w:rsidRPr="0002648A" w14:paraId="14B59C47" w14:textId="77777777" w:rsidTr="00063BBC">
        <w:trPr>
          <w:trHeight w:val="20"/>
        </w:trPr>
        <w:tc>
          <w:tcPr>
            <w:tcW w:w="5812" w:type="dxa"/>
            <w:gridSpan w:val="7"/>
            <w:tcBorders>
              <w:top w:val="single" w:sz="4" w:space="0" w:color="000000"/>
              <w:left w:val="single" w:sz="4" w:space="0" w:color="000000"/>
              <w:bottom w:val="single" w:sz="4" w:space="0" w:color="000000"/>
              <w:right w:val="single" w:sz="4" w:space="0" w:color="000000"/>
            </w:tcBorders>
            <w:vAlign w:val="center"/>
          </w:tcPr>
          <w:p w14:paraId="54EFC7DD"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hint="eastAsia"/>
                <w:spacing w:val="-20"/>
                <w:kern w:val="0"/>
                <w:sz w:val="28"/>
                <w:szCs w:val="28"/>
              </w:rPr>
              <w:t>合計</w:t>
            </w:r>
          </w:p>
        </w:tc>
        <w:tc>
          <w:tcPr>
            <w:tcW w:w="1276" w:type="dxa"/>
            <w:tcBorders>
              <w:top w:val="nil"/>
              <w:left w:val="nil"/>
              <w:bottom w:val="single" w:sz="4" w:space="0" w:color="000000"/>
              <w:right w:val="single" w:sz="4" w:space="0" w:color="000000"/>
            </w:tcBorders>
            <w:vAlign w:val="center"/>
          </w:tcPr>
          <w:p w14:paraId="0DD34F57" w14:textId="77777777" w:rsidR="00F779D6" w:rsidRPr="0002648A" w:rsidRDefault="00E91A58">
            <w:pPr>
              <w:widowControl/>
              <w:jc w:val="center"/>
              <w:rPr>
                <w:rFonts w:hAnsi="標楷體" w:cs="新細明體"/>
                <w:spacing w:val="-20"/>
                <w:kern w:val="0"/>
                <w:sz w:val="28"/>
                <w:szCs w:val="28"/>
              </w:rPr>
            </w:pPr>
            <w:r w:rsidRPr="0002648A">
              <w:rPr>
                <w:rFonts w:hAnsi="標楷體" w:cs="新細明體"/>
                <w:spacing w:val="-20"/>
                <w:kern w:val="0"/>
                <w:sz w:val="28"/>
                <w:szCs w:val="28"/>
              </w:rPr>
              <w:t>2,852,110</w:t>
            </w:r>
          </w:p>
        </w:tc>
        <w:tc>
          <w:tcPr>
            <w:tcW w:w="992" w:type="dxa"/>
            <w:tcBorders>
              <w:top w:val="nil"/>
              <w:left w:val="nil"/>
              <w:bottom w:val="single" w:sz="4" w:space="0" w:color="000000"/>
              <w:right w:val="single" w:sz="4" w:space="0" w:color="000000"/>
            </w:tcBorders>
            <w:vAlign w:val="center"/>
          </w:tcPr>
          <w:p w14:paraId="7E977F37" w14:textId="77777777" w:rsidR="00F779D6" w:rsidRPr="0002648A" w:rsidRDefault="00E91A58">
            <w:pPr>
              <w:widowControl/>
              <w:jc w:val="center"/>
              <w:rPr>
                <w:rFonts w:hAnsi="標楷體" w:cs="新細明體"/>
                <w:b/>
                <w:spacing w:val="-20"/>
                <w:kern w:val="0"/>
                <w:sz w:val="28"/>
                <w:szCs w:val="28"/>
                <w:u w:val="single"/>
              </w:rPr>
            </w:pPr>
            <w:r w:rsidRPr="0002648A">
              <w:rPr>
                <w:rFonts w:hAnsi="標楷體" w:cs="新細明體"/>
                <w:b/>
                <w:spacing w:val="-20"/>
                <w:kern w:val="0"/>
                <w:sz w:val="28"/>
                <w:szCs w:val="28"/>
                <w:u w:val="single"/>
              </w:rPr>
              <w:t>947,424</w:t>
            </w:r>
          </w:p>
        </w:tc>
        <w:tc>
          <w:tcPr>
            <w:tcW w:w="1701" w:type="dxa"/>
            <w:tcBorders>
              <w:top w:val="nil"/>
              <w:left w:val="nil"/>
              <w:bottom w:val="single" w:sz="4" w:space="0" w:color="000000"/>
              <w:right w:val="single" w:sz="4" w:space="0" w:color="000000"/>
            </w:tcBorders>
            <w:vAlign w:val="center"/>
          </w:tcPr>
          <w:p w14:paraId="14F84D2E" w14:textId="77777777" w:rsidR="00F779D6" w:rsidRPr="0002648A" w:rsidRDefault="00E91A58">
            <w:pPr>
              <w:widowControl/>
              <w:jc w:val="left"/>
              <w:rPr>
                <w:rFonts w:hAnsi="標楷體" w:cs="新細明體"/>
                <w:spacing w:val="-20"/>
                <w:kern w:val="0"/>
                <w:sz w:val="24"/>
                <w:szCs w:val="24"/>
              </w:rPr>
            </w:pPr>
            <w:r w:rsidRPr="0002648A">
              <w:rPr>
                <w:rFonts w:hAnsi="標楷體" w:cs="新細明體" w:hint="eastAsia"/>
                <w:spacing w:val="-20"/>
                <w:kern w:val="0"/>
                <w:sz w:val="24"/>
                <w:szCs w:val="24"/>
              </w:rPr>
              <w:t xml:space="preserve">　</w:t>
            </w:r>
          </w:p>
        </w:tc>
      </w:tr>
    </w:tbl>
    <w:p w14:paraId="16391CF9" w14:textId="77777777" w:rsidR="00F779D6" w:rsidRPr="0002648A" w:rsidRDefault="00E91A58">
      <w:pPr>
        <w:pStyle w:val="4"/>
        <w:numPr>
          <w:ilvl w:val="3"/>
          <w:numId w:val="0"/>
        </w:numPr>
        <w:rPr>
          <w:sz w:val="24"/>
          <w:szCs w:val="24"/>
        </w:rPr>
      </w:pPr>
      <w:r w:rsidRPr="0002648A">
        <w:rPr>
          <w:rFonts w:hint="eastAsia"/>
          <w:sz w:val="24"/>
          <w:szCs w:val="24"/>
        </w:rPr>
        <w:t>資料來源:勞動部。</w:t>
      </w:r>
    </w:p>
    <w:p w14:paraId="28193362" w14:textId="77777777" w:rsidR="009C0A62" w:rsidRPr="0002648A" w:rsidRDefault="009C0A62">
      <w:pPr>
        <w:widowControl/>
        <w:overflowPunct/>
        <w:autoSpaceDE/>
        <w:autoSpaceDN/>
        <w:jc w:val="left"/>
        <w:rPr>
          <w:rFonts w:hAnsi="Arial"/>
          <w:kern w:val="32"/>
          <w:sz w:val="24"/>
          <w:szCs w:val="24"/>
        </w:rPr>
      </w:pPr>
      <w:r w:rsidRPr="0002648A">
        <w:rPr>
          <w:sz w:val="24"/>
          <w:szCs w:val="24"/>
        </w:rPr>
        <w:br w:type="page"/>
      </w:r>
    </w:p>
    <w:p w14:paraId="28F6A980" w14:textId="311086E4" w:rsidR="00F779D6" w:rsidRPr="0002648A" w:rsidRDefault="00E91A58">
      <w:pPr>
        <w:pStyle w:val="4"/>
      </w:pPr>
      <w:r w:rsidRPr="0002648A">
        <w:rPr>
          <w:rFonts w:hint="eastAsia"/>
        </w:rPr>
        <w:lastRenderedPageBreak/>
        <w:t>勞動部</w:t>
      </w:r>
      <w:r w:rsidRPr="0002648A">
        <w:rPr>
          <w:rFonts w:hint="eastAsia"/>
          <w:spacing w:val="-4"/>
        </w:rPr>
        <w:t>統計105至109年各年度外</w:t>
      </w:r>
      <w:r w:rsidR="006C7B29" w:rsidRPr="0002648A">
        <w:rPr>
          <w:rFonts w:hint="eastAsia"/>
          <w:spacing w:val="-4"/>
        </w:rPr>
        <w:t>國人</w:t>
      </w:r>
      <w:r w:rsidRPr="0002648A">
        <w:rPr>
          <w:rFonts w:hint="eastAsia"/>
          <w:spacing w:val="-4"/>
        </w:rPr>
        <w:t>領取失能給付情形如下表：</w:t>
      </w:r>
    </w:p>
    <w:p w14:paraId="0D744CCC" w14:textId="41B5C83D" w:rsidR="00F779D6" w:rsidRPr="0002648A" w:rsidRDefault="00E91A58">
      <w:pPr>
        <w:pStyle w:val="a4"/>
        <w:ind w:left="680"/>
        <w:jc w:val="center"/>
      </w:pPr>
      <w:r w:rsidRPr="0002648A">
        <w:t>105至109年</w:t>
      </w:r>
      <w:r w:rsidRPr="0002648A">
        <w:rPr>
          <w:rFonts w:hint="eastAsia"/>
          <w:spacing w:val="-4"/>
        </w:rPr>
        <w:t>外</w:t>
      </w:r>
      <w:r w:rsidR="006C7B29" w:rsidRPr="0002648A">
        <w:rPr>
          <w:rFonts w:hint="eastAsia"/>
          <w:spacing w:val="-4"/>
        </w:rPr>
        <w:t>國人</w:t>
      </w:r>
      <w:r w:rsidRPr="0002648A">
        <w:rPr>
          <w:rFonts w:hint="eastAsia"/>
          <w:spacing w:val="-4"/>
        </w:rPr>
        <w:t>領取失能給付情形</w:t>
      </w:r>
    </w:p>
    <w:p w14:paraId="41B2DEF6" w14:textId="77777777" w:rsidR="00F779D6" w:rsidRPr="0002648A" w:rsidRDefault="00E91A58" w:rsidP="009F6CA3">
      <w:pPr>
        <w:ind w:right="339"/>
        <w:jc w:val="right"/>
        <w:rPr>
          <w:sz w:val="24"/>
          <w:szCs w:val="24"/>
        </w:rPr>
      </w:pPr>
      <w:r w:rsidRPr="0002648A">
        <w:rPr>
          <w:rFonts w:hint="eastAsia"/>
          <w:sz w:val="24"/>
          <w:szCs w:val="24"/>
        </w:rPr>
        <w:t>單位：人</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350"/>
        <w:gridCol w:w="1764"/>
        <w:gridCol w:w="2551"/>
        <w:gridCol w:w="2552"/>
      </w:tblGrid>
      <w:tr w:rsidR="0002648A" w:rsidRPr="0002648A" w14:paraId="1199CF26" w14:textId="77777777" w:rsidTr="00063BBC">
        <w:trPr>
          <w:trHeight w:val="396"/>
          <w:tblHeader/>
          <w:jc w:val="center"/>
        </w:trPr>
        <w:tc>
          <w:tcPr>
            <w:tcW w:w="1350" w:type="dxa"/>
            <w:vMerge w:val="restart"/>
            <w:shd w:val="clear" w:color="auto" w:fill="FFFFFF"/>
            <w:vAlign w:val="center"/>
          </w:tcPr>
          <w:p w14:paraId="06206DB2" w14:textId="77777777" w:rsidR="00F779D6" w:rsidRPr="0002648A" w:rsidRDefault="00E91A58">
            <w:pPr>
              <w:keepNext/>
              <w:adjustRightInd w:val="0"/>
              <w:snapToGrid w:val="0"/>
              <w:spacing w:line="0" w:lineRule="atLeast"/>
              <w:jc w:val="center"/>
              <w:rPr>
                <w:rFonts w:hAnsi="標楷體"/>
                <w:snapToGrid w:val="0"/>
                <w:spacing w:val="-10"/>
                <w:kern w:val="0"/>
                <w:sz w:val="28"/>
                <w:szCs w:val="28"/>
              </w:rPr>
            </w:pPr>
            <w:r w:rsidRPr="0002648A">
              <w:rPr>
                <w:rFonts w:hAnsi="標楷體" w:hint="eastAsia"/>
                <w:snapToGrid w:val="0"/>
                <w:spacing w:val="-10"/>
                <w:kern w:val="0"/>
                <w:sz w:val="28"/>
                <w:szCs w:val="28"/>
              </w:rPr>
              <w:t>年度</w:t>
            </w:r>
          </w:p>
        </w:tc>
        <w:tc>
          <w:tcPr>
            <w:tcW w:w="1764" w:type="dxa"/>
            <w:vMerge w:val="restart"/>
            <w:shd w:val="clear" w:color="auto" w:fill="FFFFFF"/>
            <w:vAlign w:val="center"/>
          </w:tcPr>
          <w:p w14:paraId="251CEF7A" w14:textId="11A1EBA6" w:rsidR="00F779D6" w:rsidRPr="0002648A" w:rsidRDefault="00E91A58">
            <w:pPr>
              <w:keepNext/>
              <w:adjustRightInd w:val="0"/>
              <w:snapToGrid w:val="0"/>
              <w:spacing w:line="0" w:lineRule="atLeast"/>
              <w:jc w:val="center"/>
              <w:rPr>
                <w:rFonts w:hAnsi="標楷體"/>
                <w:snapToGrid w:val="0"/>
                <w:spacing w:val="-10"/>
                <w:kern w:val="0"/>
                <w:sz w:val="28"/>
                <w:szCs w:val="28"/>
              </w:rPr>
            </w:pPr>
            <w:r w:rsidRPr="0002648A">
              <w:rPr>
                <w:rFonts w:hAnsi="標楷體" w:hint="eastAsia"/>
                <w:snapToGrid w:val="0"/>
                <w:spacing w:val="-10"/>
                <w:kern w:val="0"/>
                <w:sz w:val="28"/>
                <w:szCs w:val="28"/>
              </w:rPr>
              <w:t>申請失能給付</w:t>
            </w:r>
            <w:r w:rsidRPr="0002648A">
              <w:rPr>
                <w:rFonts w:hAnsi="標楷體"/>
                <w:snapToGrid w:val="0"/>
                <w:spacing w:val="-10"/>
                <w:kern w:val="0"/>
                <w:sz w:val="28"/>
                <w:szCs w:val="28"/>
              </w:rPr>
              <w:br/>
            </w:r>
            <w:r w:rsidRPr="0002648A">
              <w:rPr>
                <w:rFonts w:hAnsi="標楷體" w:hint="eastAsia"/>
                <w:snapToGrid w:val="0"/>
                <w:spacing w:val="-10"/>
                <w:kern w:val="0"/>
                <w:sz w:val="28"/>
                <w:szCs w:val="28"/>
              </w:rPr>
              <w:t>總人數</w:t>
            </w:r>
          </w:p>
        </w:tc>
        <w:tc>
          <w:tcPr>
            <w:tcW w:w="5103" w:type="dxa"/>
            <w:gridSpan w:val="2"/>
            <w:shd w:val="clear" w:color="auto" w:fill="FFFFFF"/>
          </w:tcPr>
          <w:p w14:paraId="61E4623E" w14:textId="0BDA05BE" w:rsidR="00F779D6" w:rsidRPr="0002648A" w:rsidRDefault="00E91A58" w:rsidP="009C0A62">
            <w:pPr>
              <w:keepNext/>
              <w:adjustRightInd w:val="0"/>
              <w:snapToGrid w:val="0"/>
              <w:spacing w:line="0" w:lineRule="atLeast"/>
              <w:jc w:val="center"/>
              <w:rPr>
                <w:rFonts w:hAnsi="標楷體"/>
                <w:snapToGrid w:val="0"/>
                <w:spacing w:val="-10"/>
                <w:kern w:val="0"/>
                <w:sz w:val="28"/>
                <w:szCs w:val="28"/>
              </w:rPr>
            </w:pPr>
            <w:r w:rsidRPr="0002648A">
              <w:rPr>
                <w:rFonts w:hAnsi="標楷體" w:hint="eastAsia"/>
                <w:snapToGrid w:val="0"/>
                <w:spacing w:val="-10"/>
                <w:kern w:val="0"/>
                <w:sz w:val="28"/>
                <w:szCs w:val="28"/>
              </w:rPr>
              <w:t>失能者失能給付領取情形</w:t>
            </w:r>
          </w:p>
        </w:tc>
      </w:tr>
      <w:tr w:rsidR="0002648A" w:rsidRPr="0002648A" w14:paraId="6A2E0838" w14:textId="77777777" w:rsidTr="00063BBC">
        <w:trPr>
          <w:trHeight w:val="420"/>
          <w:jc w:val="center"/>
        </w:trPr>
        <w:tc>
          <w:tcPr>
            <w:tcW w:w="1350" w:type="dxa"/>
            <w:vMerge/>
            <w:shd w:val="clear" w:color="auto" w:fill="FFFFFF"/>
            <w:vAlign w:val="center"/>
          </w:tcPr>
          <w:p w14:paraId="54ACAA7D" w14:textId="77777777" w:rsidR="00F779D6" w:rsidRPr="0002648A" w:rsidRDefault="00F779D6">
            <w:pPr>
              <w:adjustRightInd w:val="0"/>
              <w:snapToGrid w:val="0"/>
              <w:spacing w:line="0" w:lineRule="atLeast"/>
              <w:jc w:val="center"/>
              <w:rPr>
                <w:rFonts w:hAnsi="標楷體"/>
                <w:snapToGrid w:val="0"/>
                <w:spacing w:val="-14"/>
                <w:kern w:val="0"/>
                <w:sz w:val="28"/>
                <w:szCs w:val="28"/>
              </w:rPr>
            </w:pPr>
          </w:p>
        </w:tc>
        <w:tc>
          <w:tcPr>
            <w:tcW w:w="1764" w:type="dxa"/>
            <w:vMerge/>
            <w:shd w:val="clear" w:color="auto" w:fill="FFFFFF"/>
            <w:vAlign w:val="center"/>
          </w:tcPr>
          <w:p w14:paraId="7F155466" w14:textId="77777777" w:rsidR="00F779D6" w:rsidRPr="0002648A" w:rsidRDefault="00F779D6">
            <w:pPr>
              <w:adjustRightInd w:val="0"/>
              <w:snapToGrid w:val="0"/>
              <w:spacing w:line="0" w:lineRule="atLeast"/>
              <w:jc w:val="center"/>
              <w:rPr>
                <w:rFonts w:hAnsi="標楷體"/>
                <w:snapToGrid w:val="0"/>
                <w:spacing w:val="-10"/>
                <w:kern w:val="0"/>
                <w:sz w:val="28"/>
                <w:szCs w:val="28"/>
              </w:rPr>
            </w:pPr>
          </w:p>
        </w:tc>
        <w:tc>
          <w:tcPr>
            <w:tcW w:w="2551" w:type="dxa"/>
            <w:shd w:val="clear" w:color="auto" w:fill="FFFFFF"/>
            <w:vAlign w:val="center"/>
          </w:tcPr>
          <w:p w14:paraId="7053C8D5" w14:textId="77777777" w:rsidR="00F779D6" w:rsidRPr="0002648A" w:rsidRDefault="00E91A58">
            <w:pPr>
              <w:adjustRightInd w:val="0"/>
              <w:snapToGrid w:val="0"/>
              <w:spacing w:line="0" w:lineRule="atLeast"/>
              <w:jc w:val="center"/>
              <w:rPr>
                <w:rFonts w:hAnsi="標楷體"/>
                <w:snapToGrid w:val="0"/>
                <w:spacing w:val="-10"/>
                <w:kern w:val="0"/>
                <w:sz w:val="28"/>
                <w:szCs w:val="28"/>
              </w:rPr>
            </w:pPr>
            <w:r w:rsidRPr="0002648A">
              <w:rPr>
                <w:rFonts w:hAnsi="標楷體" w:hint="eastAsia"/>
                <w:snapToGrid w:val="0"/>
                <w:spacing w:val="-10"/>
                <w:kern w:val="0"/>
                <w:sz w:val="28"/>
                <w:szCs w:val="28"/>
              </w:rPr>
              <w:t>領取人數</w:t>
            </w:r>
          </w:p>
        </w:tc>
        <w:tc>
          <w:tcPr>
            <w:tcW w:w="2552" w:type="dxa"/>
            <w:shd w:val="clear" w:color="auto" w:fill="FFFFFF"/>
            <w:vAlign w:val="center"/>
          </w:tcPr>
          <w:p w14:paraId="594C9647" w14:textId="77777777" w:rsidR="00F779D6" w:rsidRPr="0002648A" w:rsidRDefault="00E91A58">
            <w:pPr>
              <w:adjustRightInd w:val="0"/>
              <w:snapToGrid w:val="0"/>
              <w:spacing w:line="0" w:lineRule="atLeast"/>
              <w:jc w:val="center"/>
              <w:rPr>
                <w:rFonts w:hAnsi="標楷體"/>
                <w:snapToGrid w:val="0"/>
                <w:spacing w:val="-10"/>
                <w:kern w:val="0"/>
                <w:sz w:val="28"/>
                <w:szCs w:val="28"/>
              </w:rPr>
            </w:pPr>
            <w:r w:rsidRPr="0002648A">
              <w:rPr>
                <w:rFonts w:hAnsi="標楷體"/>
                <w:snapToGrid w:val="0"/>
                <w:spacing w:val="-10"/>
                <w:kern w:val="0"/>
                <w:sz w:val="28"/>
                <w:szCs w:val="28"/>
              </w:rPr>
              <w:t>(尚)未領取人數</w:t>
            </w:r>
          </w:p>
        </w:tc>
      </w:tr>
      <w:tr w:rsidR="0002648A" w:rsidRPr="0002648A" w14:paraId="1F662282" w14:textId="77777777" w:rsidTr="00063BBC">
        <w:trPr>
          <w:trHeight w:val="193"/>
          <w:jc w:val="center"/>
        </w:trPr>
        <w:tc>
          <w:tcPr>
            <w:tcW w:w="1350" w:type="dxa"/>
            <w:vAlign w:val="center"/>
          </w:tcPr>
          <w:p w14:paraId="02FE31CD"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105</w:t>
            </w:r>
          </w:p>
        </w:tc>
        <w:tc>
          <w:tcPr>
            <w:tcW w:w="1764" w:type="dxa"/>
          </w:tcPr>
          <w:p w14:paraId="6CC936B3"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292</w:t>
            </w:r>
          </w:p>
        </w:tc>
        <w:tc>
          <w:tcPr>
            <w:tcW w:w="2551" w:type="dxa"/>
            <w:vAlign w:val="center"/>
          </w:tcPr>
          <w:p w14:paraId="7E4457D4"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261</w:t>
            </w:r>
          </w:p>
        </w:tc>
        <w:tc>
          <w:tcPr>
            <w:tcW w:w="2552" w:type="dxa"/>
            <w:vAlign w:val="center"/>
          </w:tcPr>
          <w:p w14:paraId="1EEA5907"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31</w:t>
            </w:r>
          </w:p>
        </w:tc>
      </w:tr>
      <w:tr w:rsidR="0002648A" w:rsidRPr="0002648A" w14:paraId="5C9A21CB" w14:textId="77777777" w:rsidTr="00063BBC">
        <w:trPr>
          <w:trHeight w:val="185"/>
          <w:jc w:val="center"/>
        </w:trPr>
        <w:tc>
          <w:tcPr>
            <w:tcW w:w="1350" w:type="dxa"/>
            <w:vAlign w:val="center"/>
          </w:tcPr>
          <w:p w14:paraId="2C469B36"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106</w:t>
            </w:r>
          </w:p>
        </w:tc>
        <w:tc>
          <w:tcPr>
            <w:tcW w:w="1764" w:type="dxa"/>
          </w:tcPr>
          <w:p w14:paraId="2BBD331F"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289</w:t>
            </w:r>
          </w:p>
        </w:tc>
        <w:tc>
          <w:tcPr>
            <w:tcW w:w="2551" w:type="dxa"/>
            <w:vAlign w:val="center"/>
          </w:tcPr>
          <w:p w14:paraId="145EF133"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268</w:t>
            </w:r>
          </w:p>
        </w:tc>
        <w:tc>
          <w:tcPr>
            <w:tcW w:w="2552" w:type="dxa"/>
            <w:vAlign w:val="center"/>
          </w:tcPr>
          <w:p w14:paraId="1957E934"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21</w:t>
            </w:r>
          </w:p>
        </w:tc>
      </w:tr>
      <w:tr w:rsidR="0002648A" w:rsidRPr="0002648A" w14:paraId="41883DFE" w14:textId="77777777" w:rsidTr="00063BBC">
        <w:trPr>
          <w:trHeight w:val="185"/>
          <w:jc w:val="center"/>
        </w:trPr>
        <w:tc>
          <w:tcPr>
            <w:tcW w:w="1350" w:type="dxa"/>
            <w:vAlign w:val="center"/>
          </w:tcPr>
          <w:p w14:paraId="200F418A"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107</w:t>
            </w:r>
          </w:p>
        </w:tc>
        <w:tc>
          <w:tcPr>
            <w:tcW w:w="1764" w:type="dxa"/>
          </w:tcPr>
          <w:p w14:paraId="045207FB"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336</w:t>
            </w:r>
          </w:p>
        </w:tc>
        <w:tc>
          <w:tcPr>
            <w:tcW w:w="2551" w:type="dxa"/>
            <w:vAlign w:val="center"/>
          </w:tcPr>
          <w:p w14:paraId="5A08C82D"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304</w:t>
            </w:r>
          </w:p>
        </w:tc>
        <w:tc>
          <w:tcPr>
            <w:tcW w:w="2552" w:type="dxa"/>
            <w:vAlign w:val="center"/>
          </w:tcPr>
          <w:p w14:paraId="1DF455B2"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32</w:t>
            </w:r>
          </w:p>
        </w:tc>
      </w:tr>
      <w:tr w:rsidR="0002648A" w:rsidRPr="0002648A" w14:paraId="2207B944" w14:textId="77777777" w:rsidTr="00063BBC">
        <w:trPr>
          <w:trHeight w:val="193"/>
          <w:jc w:val="center"/>
        </w:trPr>
        <w:tc>
          <w:tcPr>
            <w:tcW w:w="1350" w:type="dxa"/>
            <w:vAlign w:val="center"/>
          </w:tcPr>
          <w:p w14:paraId="22BF192F"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108</w:t>
            </w:r>
          </w:p>
        </w:tc>
        <w:tc>
          <w:tcPr>
            <w:tcW w:w="1764" w:type="dxa"/>
          </w:tcPr>
          <w:p w14:paraId="1835E6BC"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278</w:t>
            </w:r>
          </w:p>
        </w:tc>
        <w:tc>
          <w:tcPr>
            <w:tcW w:w="2551" w:type="dxa"/>
            <w:vAlign w:val="center"/>
          </w:tcPr>
          <w:p w14:paraId="66E178C9"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255</w:t>
            </w:r>
          </w:p>
        </w:tc>
        <w:tc>
          <w:tcPr>
            <w:tcW w:w="2552" w:type="dxa"/>
            <w:vAlign w:val="center"/>
          </w:tcPr>
          <w:p w14:paraId="72E3A396"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23</w:t>
            </w:r>
          </w:p>
        </w:tc>
      </w:tr>
      <w:tr w:rsidR="0002648A" w:rsidRPr="0002648A" w14:paraId="0E4E9459" w14:textId="77777777" w:rsidTr="00063BBC">
        <w:trPr>
          <w:trHeight w:val="185"/>
          <w:jc w:val="center"/>
        </w:trPr>
        <w:tc>
          <w:tcPr>
            <w:tcW w:w="1350" w:type="dxa"/>
            <w:vAlign w:val="center"/>
          </w:tcPr>
          <w:p w14:paraId="1D5B1E47"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109</w:t>
            </w:r>
          </w:p>
        </w:tc>
        <w:tc>
          <w:tcPr>
            <w:tcW w:w="1764" w:type="dxa"/>
          </w:tcPr>
          <w:p w14:paraId="4BA54297"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256</w:t>
            </w:r>
          </w:p>
        </w:tc>
        <w:tc>
          <w:tcPr>
            <w:tcW w:w="2551" w:type="dxa"/>
            <w:vAlign w:val="center"/>
          </w:tcPr>
          <w:p w14:paraId="1DF8688F"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231</w:t>
            </w:r>
          </w:p>
        </w:tc>
        <w:tc>
          <w:tcPr>
            <w:tcW w:w="2552" w:type="dxa"/>
            <w:vAlign w:val="center"/>
          </w:tcPr>
          <w:p w14:paraId="5DCFF749"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25</w:t>
            </w:r>
          </w:p>
        </w:tc>
      </w:tr>
      <w:tr w:rsidR="0002648A" w:rsidRPr="0002648A" w14:paraId="44B28A3A" w14:textId="77777777" w:rsidTr="00063BBC">
        <w:trPr>
          <w:trHeight w:val="185"/>
          <w:jc w:val="center"/>
        </w:trPr>
        <w:tc>
          <w:tcPr>
            <w:tcW w:w="1350" w:type="dxa"/>
            <w:vAlign w:val="center"/>
          </w:tcPr>
          <w:p w14:paraId="779DD23A"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hint="eastAsia"/>
                <w:snapToGrid w:val="0"/>
                <w:spacing w:val="-14"/>
                <w:kern w:val="0"/>
                <w:sz w:val="28"/>
                <w:szCs w:val="28"/>
              </w:rPr>
              <w:t>小計</w:t>
            </w:r>
          </w:p>
        </w:tc>
        <w:tc>
          <w:tcPr>
            <w:tcW w:w="1764" w:type="dxa"/>
          </w:tcPr>
          <w:p w14:paraId="7C96E83D"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1,451</w:t>
            </w:r>
          </w:p>
        </w:tc>
        <w:tc>
          <w:tcPr>
            <w:tcW w:w="2551" w:type="dxa"/>
            <w:vAlign w:val="center"/>
          </w:tcPr>
          <w:p w14:paraId="44585F06"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1,319</w:t>
            </w:r>
          </w:p>
        </w:tc>
        <w:tc>
          <w:tcPr>
            <w:tcW w:w="2552" w:type="dxa"/>
            <w:vAlign w:val="center"/>
          </w:tcPr>
          <w:p w14:paraId="0D42548E" w14:textId="77777777" w:rsidR="00F779D6" w:rsidRPr="0002648A" w:rsidRDefault="00E91A58">
            <w:pPr>
              <w:adjustRightInd w:val="0"/>
              <w:snapToGrid w:val="0"/>
              <w:spacing w:line="0" w:lineRule="atLeast"/>
              <w:jc w:val="center"/>
              <w:rPr>
                <w:rFonts w:hAnsi="標楷體"/>
                <w:snapToGrid w:val="0"/>
                <w:spacing w:val="-14"/>
                <w:kern w:val="0"/>
                <w:sz w:val="28"/>
                <w:szCs w:val="28"/>
              </w:rPr>
            </w:pPr>
            <w:r w:rsidRPr="0002648A">
              <w:rPr>
                <w:rFonts w:hAnsi="標楷體"/>
                <w:snapToGrid w:val="0"/>
                <w:spacing w:val="-14"/>
                <w:kern w:val="0"/>
                <w:sz w:val="28"/>
                <w:szCs w:val="28"/>
              </w:rPr>
              <w:t>132</w:t>
            </w:r>
          </w:p>
        </w:tc>
      </w:tr>
    </w:tbl>
    <w:p w14:paraId="106DA738" w14:textId="77777777" w:rsidR="00F779D6" w:rsidRPr="0002648A" w:rsidRDefault="00E91A58" w:rsidP="009F6CA3">
      <w:pPr>
        <w:pStyle w:val="5"/>
        <w:numPr>
          <w:ilvl w:val="4"/>
          <w:numId w:val="0"/>
        </w:numPr>
        <w:ind w:left="2041" w:hanging="1757"/>
        <w:rPr>
          <w:sz w:val="24"/>
          <w:szCs w:val="24"/>
        </w:rPr>
      </w:pPr>
      <w:r w:rsidRPr="0002648A">
        <w:rPr>
          <w:rFonts w:hint="eastAsia"/>
          <w:sz w:val="24"/>
          <w:szCs w:val="24"/>
        </w:rPr>
        <w:t>資料來源：勞動部</w:t>
      </w:r>
    </w:p>
    <w:p w14:paraId="0688E521" w14:textId="77777777" w:rsidR="00F779D6" w:rsidRPr="0002648A" w:rsidRDefault="00E91A58">
      <w:pPr>
        <w:pStyle w:val="5"/>
      </w:pPr>
      <w:r w:rsidRPr="0002648A">
        <w:rPr>
          <w:rFonts w:hint="eastAsia"/>
        </w:rPr>
        <w:t>勞動部表示，</w:t>
      </w:r>
      <w:r w:rsidRPr="0002648A">
        <w:rPr>
          <w:rFonts w:hint="eastAsia"/>
          <w:u w:val="single"/>
        </w:rPr>
        <w:t>(尚)未領取人數為經勞保局核定不予給付之件數</w:t>
      </w:r>
      <w:r w:rsidRPr="0002648A">
        <w:rPr>
          <w:rFonts w:hint="eastAsia"/>
        </w:rPr>
        <w:t>，不予給付之原因：</w:t>
      </w:r>
    </w:p>
    <w:p w14:paraId="4CCAD4BD" w14:textId="77777777" w:rsidR="00F779D6" w:rsidRPr="0002648A" w:rsidRDefault="00E91A58">
      <w:pPr>
        <w:pStyle w:val="52"/>
        <w:ind w:left="2041" w:firstLine="680"/>
      </w:pPr>
      <w:r w:rsidRPr="0002648A">
        <w:rPr>
          <w:rFonts w:hint="eastAsia"/>
        </w:rPr>
        <w:t>經勞保局核付不予給付者計132件，其中症狀未固定者有38件(占29%)、通知補件而延不補正者有34件(占26%)、失能程度未達給付標準者有29件(占22%)、失能等級未提高者有14件(占11%)及其他原因(如：加保前退保後事故、欠費、撤銷及取消資格)者合計17件(占12%)。</w:t>
      </w:r>
    </w:p>
    <w:p w14:paraId="1C5047E1" w14:textId="77777777" w:rsidR="00F779D6" w:rsidRPr="0002648A" w:rsidRDefault="00E91A58">
      <w:pPr>
        <w:pStyle w:val="5"/>
      </w:pPr>
      <w:r w:rsidRPr="0002648A">
        <w:rPr>
          <w:rFonts w:hint="eastAsia"/>
        </w:rPr>
        <w:t>次查勞動部針對不予給付原因為「通知補件而延不補正者」之說明：</w:t>
      </w:r>
      <w:r w:rsidRPr="0002648A">
        <w:rPr>
          <w:rFonts w:hint="eastAsia"/>
          <w:u w:val="single"/>
        </w:rPr>
        <w:t>外籍移工申請失能給付之通訊地址多載為投保單位，遇有缺漏資料時，勞保局即洽請原聘僱單位或仲介公司協助通知補正提出申請，惟考量實務作業仍有少數單位未能協助處理</w:t>
      </w:r>
      <w:r w:rsidRPr="0002648A">
        <w:rPr>
          <w:rFonts w:hint="eastAsia"/>
        </w:rPr>
        <w:t>。</w:t>
      </w:r>
    </w:p>
    <w:p w14:paraId="4EE247D2" w14:textId="77777777" w:rsidR="00F779D6" w:rsidRPr="0002648A" w:rsidRDefault="00E91A58">
      <w:pPr>
        <w:pStyle w:val="3"/>
      </w:pPr>
      <w:r w:rsidRPr="0002648A">
        <w:rPr>
          <w:rFonts w:hint="eastAsia"/>
        </w:rPr>
        <w:t>針對上述勞保失能給付或職災失能津貼未領取者，本院詢問勞動部</w:t>
      </w:r>
      <w:r w:rsidR="005D1C34" w:rsidRPr="0002648A">
        <w:rPr>
          <w:rFonts w:hint="eastAsia"/>
        </w:rPr>
        <w:t>有無</w:t>
      </w:r>
      <w:r w:rsidRPr="0002648A">
        <w:rPr>
          <w:rFonts w:hint="eastAsia"/>
        </w:rPr>
        <w:t>相關追蹤機制，勞動部表示:</w:t>
      </w:r>
    </w:p>
    <w:p w14:paraId="59EA2F42" w14:textId="77777777" w:rsidR="00F779D6" w:rsidRPr="0002648A" w:rsidRDefault="00270040">
      <w:pPr>
        <w:pStyle w:val="4"/>
      </w:pPr>
      <w:r w:rsidRPr="0002648A">
        <w:rPr>
          <w:rFonts w:hint="eastAsia"/>
        </w:rPr>
        <w:lastRenderedPageBreak/>
        <w:t>勞保</w:t>
      </w:r>
      <w:r w:rsidR="00E91A58" w:rsidRPr="0002648A">
        <w:rPr>
          <w:rFonts w:hint="eastAsia"/>
        </w:rPr>
        <w:t>失能給付：</w:t>
      </w:r>
    </w:p>
    <w:p w14:paraId="0823ED5E" w14:textId="77777777" w:rsidR="00F779D6" w:rsidRPr="0002648A" w:rsidRDefault="00E91A58">
      <w:pPr>
        <w:pStyle w:val="5"/>
      </w:pPr>
      <w:r w:rsidRPr="0002648A">
        <w:rPr>
          <w:rFonts w:hint="eastAsia"/>
        </w:rPr>
        <w:t>完整提供勞保權益資訊：於勞保局全球資訊網建置</w:t>
      </w:r>
      <w:r w:rsidRPr="0002648A">
        <w:rPr>
          <w:rFonts w:hint="eastAsia"/>
          <w:u w:val="single"/>
        </w:rPr>
        <w:t>英文版網頁</w:t>
      </w:r>
      <w:r w:rsidRPr="0002648A">
        <w:rPr>
          <w:rFonts w:hint="eastAsia"/>
        </w:rPr>
        <w:t>、提供</w:t>
      </w:r>
      <w:r w:rsidRPr="0002648A">
        <w:rPr>
          <w:rFonts w:hint="eastAsia"/>
          <w:u w:val="single"/>
        </w:rPr>
        <w:t>英文版申請書表</w:t>
      </w:r>
      <w:r w:rsidRPr="0002648A">
        <w:rPr>
          <w:rFonts w:hint="eastAsia"/>
        </w:rPr>
        <w:t>，並設有外文聯繫窗口，協助外籍被保險人或其家屬暸解勞保職災給付及申辦手續等事宜。</w:t>
      </w:r>
    </w:p>
    <w:p w14:paraId="6555E253" w14:textId="77777777" w:rsidR="00F779D6" w:rsidRPr="0002648A" w:rsidRDefault="00E91A58">
      <w:pPr>
        <w:pStyle w:val="5"/>
      </w:pPr>
      <w:r w:rsidRPr="0002648A">
        <w:rPr>
          <w:rFonts w:hint="eastAsia"/>
        </w:rPr>
        <w:t>出具勞保失能診斷書有別於本國勞工須由一定層級醫院開具，離境後之移工，可由當地就診醫療院所出具載明失能詳況之診斷證明或載有失能狀況之病歷資料即可。</w:t>
      </w:r>
    </w:p>
    <w:p w14:paraId="2AD86651" w14:textId="77777777" w:rsidR="00F779D6" w:rsidRPr="0002648A" w:rsidRDefault="00E91A58">
      <w:pPr>
        <w:pStyle w:val="5"/>
      </w:pPr>
      <w:r w:rsidRPr="0002648A">
        <w:rPr>
          <w:rFonts w:hint="eastAsia"/>
        </w:rPr>
        <w:t>由勞保局主動洽請其原投保單位提供職災事故經過或目擊同事證明。</w:t>
      </w:r>
    </w:p>
    <w:p w14:paraId="4AD9F4F0" w14:textId="461AF39C" w:rsidR="00F779D6" w:rsidRPr="0002648A" w:rsidRDefault="00E91A58">
      <w:pPr>
        <w:pStyle w:val="5"/>
      </w:pPr>
      <w:r w:rsidRPr="0002648A">
        <w:rPr>
          <w:rFonts w:hint="eastAsia"/>
        </w:rPr>
        <w:t>規劃於勞保失能給付申請書增加外籍移工</w:t>
      </w:r>
      <w:r w:rsidRPr="0002648A">
        <w:rPr>
          <w:rFonts w:hint="eastAsia"/>
          <w:u w:val="single"/>
        </w:rPr>
        <w:t>以英文填寫母國居住地址之欄位</w:t>
      </w:r>
      <w:r w:rsidRPr="0002648A">
        <w:rPr>
          <w:rFonts w:hint="eastAsia"/>
        </w:rPr>
        <w:t>，俾擴增聯繫管道。</w:t>
      </w:r>
    </w:p>
    <w:p w14:paraId="269667EA" w14:textId="77777777" w:rsidR="00F779D6" w:rsidRPr="0002648A" w:rsidRDefault="00E91A58">
      <w:pPr>
        <w:pStyle w:val="4"/>
      </w:pPr>
      <w:r w:rsidRPr="0002648A">
        <w:rPr>
          <w:rFonts w:hint="eastAsia"/>
        </w:rPr>
        <w:t>職災失能津貼：</w:t>
      </w:r>
    </w:p>
    <w:p w14:paraId="731D55D8" w14:textId="77777777" w:rsidR="00F779D6" w:rsidRPr="0002648A" w:rsidRDefault="00E91A58">
      <w:pPr>
        <w:pStyle w:val="5"/>
        <w:rPr>
          <w:u w:val="single"/>
        </w:rPr>
      </w:pPr>
      <w:r w:rsidRPr="0002648A">
        <w:rPr>
          <w:rFonts w:hint="eastAsia"/>
        </w:rPr>
        <w:t>對於曾提出申請者，核定函均載明次年度申請續領津貼時應準備之文件及辦理方式。移工如委託他人提出申請者，亦可由受託人轉知。</w:t>
      </w:r>
      <w:r w:rsidRPr="0002648A">
        <w:rPr>
          <w:rFonts w:hint="eastAsia"/>
          <w:u w:val="single"/>
        </w:rPr>
        <w:t>至移工返國後如仍未申請津貼，亦未委託他人代為辦理者，因聯繫管道較為不足，實難予以掌握及追蹤</w:t>
      </w:r>
      <w:r w:rsidRPr="0002648A">
        <w:rPr>
          <w:rFonts w:hint="eastAsia"/>
        </w:rPr>
        <w:t>。</w:t>
      </w:r>
    </w:p>
    <w:p w14:paraId="47733781" w14:textId="77777777" w:rsidR="00F779D6" w:rsidRPr="0002648A" w:rsidRDefault="00E91A58">
      <w:pPr>
        <w:pStyle w:val="5"/>
      </w:pPr>
      <w:r w:rsidRPr="0002648A">
        <w:rPr>
          <w:rFonts w:hint="eastAsia"/>
        </w:rPr>
        <w:t>移工囿於語言因素，實務上多透過仲介公司、雇主或社會福利團體協助向職安署提出失能生活津貼之申請。</w:t>
      </w:r>
      <w:r w:rsidRPr="0002648A">
        <w:rPr>
          <w:rFonts w:hint="eastAsia"/>
          <w:u w:val="single"/>
        </w:rPr>
        <w:t>一旦移工返國，上述協助者如未持續主動提供協助，將導致移工誤認津貼已發放完畢，而未再次提出申請</w:t>
      </w:r>
      <w:r w:rsidRPr="0002648A">
        <w:rPr>
          <w:rFonts w:hint="eastAsia"/>
        </w:rPr>
        <w:t>。</w:t>
      </w:r>
    </w:p>
    <w:p w14:paraId="2A252967" w14:textId="77777777" w:rsidR="00F779D6" w:rsidRPr="0002648A" w:rsidRDefault="00E91A58">
      <w:pPr>
        <w:pStyle w:val="5"/>
      </w:pPr>
      <w:r w:rsidRPr="0002648A">
        <w:rPr>
          <w:rFonts w:hint="eastAsia"/>
          <w:u w:val="single"/>
        </w:rPr>
        <w:t>我國與移工來源國之戶政資訊系統並無連結，難以建立追蹤機制</w:t>
      </w:r>
      <w:r w:rsidRPr="0002648A">
        <w:rPr>
          <w:rFonts w:hint="eastAsia"/>
        </w:rPr>
        <w:t>，惟職安署可向勞保局調閱勞保失能給付資料，以儘早透過該國駐臺機構、仲介團體主動聯繫通知符合申請資格之移工申</w:t>
      </w:r>
      <w:r w:rsidRPr="0002648A">
        <w:rPr>
          <w:rFonts w:hint="eastAsia"/>
        </w:rPr>
        <w:lastRenderedPageBreak/>
        <w:t>請失能生活津貼，應可提高請領率。</w:t>
      </w:r>
    </w:p>
    <w:p w14:paraId="6EB23094" w14:textId="76FAAD7E" w:rsidR="007F1125" w:rsidRPr="0002648A" w:rsidRDefault="00E91A58">
      <w:pPr>
        <w:pStyle w:val="3"/>
      </w:pPr>
      <w:r w:rsidRPr="0002648A">
        <w:rPr>
          <w:rFonts w:hint="eastAsia"/>
        </w:rPr>
        <w:t>據上可知，移工確實因缺乏簡政便民措施導致未獲應有保障，而勞動部</w:t>
      </w:r>
      <w:r w:rsidR="0011560D" w:rsidRPr="0002648A">
        <w:rPr>
          <w:rFonts w:hint="eastAsia"/>
        </w:rPr>
        <w:t>也</w:t>
      </w:r>
      <w:r w:rsidRPr="0002648A">
        <w:rPr>
          <w:rFonts w:hint="eastAsia"/>
        </w:rPr>
        <w:t>表示</w:t>
      </w:r>
      <w:r w:rsidR="00E650A1" w:rsidRPr="0002648A">
        <w:rPr>
          <w:rFonts w:hint="eastAsia"/>
        </w:rPr>
        <w:t>因</w:t>
      </w:r>
      <w:r w:rsidRPr="0002648A">
        <w:rPr>
          <w:rFonts w:hint="eastAsia"/>
        </w:rPr>
        <w:t>返國移工聯繫管道不足或協助申領者未主動協助，實難予以掌握及追蹤。</w:t>
      </w:r>
      <w:r w:rsidR="002C73E6" w:rsidRPr="0002648A">
        <w:rPr>
          <w:rFonts w:hint="eastAsia"/>
        </w:rPr>
        <w:t>此外，勞動部表示透過完整提供「英文版」勞保權益資訊以協助申請者請領</w:t>
      </w:r>
      <w:r w:rsidR="00613825" w:rsidRPr="0002648A">
        <w:rPr>
          <w:rFonts w:hint="eastAsia"/>
        </w:rPr>
        <w:t>勞保給付</w:t>
      </w:r>
      <w:r w:rsidR="002C73E6" w:rsidRPr="0002648A">
        <w:rPr>
          <w:rFonts w:hint="eastAsia"/>
        </w:rPr>
        <w:t>，但英文也非移工</w:t>
      </w:r>
      <w:r w:rsidR="00A45772" w:rsidRPr="0002648A">
        <w:rPr>
          <w:rFonts w:hint="eastAsia"/>
        </w:rPr>
        <w:t>的</w:t>
      </w:r>
      <w:r w:rsidR="002C73E6" w:rsidRPr="0002648A">
        <w:rPr>
          <w:rFonts w:hint="eastAsia"/>
        </w:rPr>
        <w:t>母語或熟悉語言，</w:t>
      </w:r>
      <w:r w:rsidR="001D0888" w:rsidRPr="0002648A">
        <w:rPr>
          <w:rFonts w:hint="eastAsia"/>
        </w:rPr>
        <w:t>恐影響協助效果，建請勞動部考量是否同「1955勞工諮詢申訴專線」提供各移工母國語言的服務</w:t>
      </w:r>
      <w:r w:rsidR="00A45772" w:rsidRPr="0002648A">
        <w:rPr>
          <w:rFonts w:hint="eastAsia"/>
        </w:rPr>
        <w:t>。</w:t>
      </w:r>
      <w:r w:rsidR="00CA4366" w:rsidRPr="0002648A">
        <w:rPr>
          <w:rFonts w:hint="eastAsia"/>
        </w:rPr>
        <w:t>另</w:t>
      </w:r>
      <w:r w:rsidRPr="0002648A">
        <w:rPr>
          <w:rFonts w:hint="eastAsia"/>
        </w:rPr>
        <w:t>隨著科技日新月異，我政府持續強調推動數位轉型創新、建立顧客導向服務型政府，勞保局</w:t>
      </w:r>
      <w:r w:rsidR="00AB186B" w:rsidRPr="0002648A">
        <w:rPr>
          <w:rFonts w:hint="eastAsia"/>
        </w:rPr>
        <w:t>也</w:t>
      </w:r>
      <w:r w:rsidRPr="0002648A">
        <w:rPr>
          <w:rFonts w:hint="eastAsia"/>
        </w:rPr>
        <w:t>一向以「服務、便民、效率、創新」為精神指標，強調以同理心為出發點，不斷利用網路、智慧型手機、簡訊等科技，規劃提供多元化便民服務</w:t>
      </w:r>
      <w:r w:rsidRPr="0002648A">
        <w:rPr>
          <w:rStyle w:val="aff4"/>
        </w:rPr>
        <w:footnoteReference w:id="56"/>
      </w:r>
      <w:r w:rsidRPr="0002648A">
        <w:rPr>
          <w:rFonts w:hint="eastAsia"/>
        </w:rPr>
        <w:t>，</w:t>
      </w:r>
      <w:r w:rsidR="00AB186B" w:rsidRPr="0002648A">
        <w:rPr>
          <w:rFonts w:hint="eastAsia"/>
        </w:rPr>
        <w:t>而</w:t>
      </w:r>
      <w:r w:rsidRPr="0002648A">
        <w:rPr>
          <w:rFonts w:hint="eastAsia"/>
        </w:rPr>
        <w:t>面對較為弱勢</w:t>
      </w:r>
      <w:r w:rsidR="005D1C34" w:rsidRPr="0002648A">
        <w:rPr>
          <w:rFonts w:hint="eastAsia"/>
        </w:rPr>
        <w:t>的</w:t>
      </w:r>
      <w:r w:rsidRPr="0002648A">
        <w:rPr>
          <w:rFonts w:hint="eastAsia"/>
        </w:rPr>
        <w:t>職災移工，我政府</w:t>
      </w:r>
      <w:r w:rsidR="00AB186B" w:rsidRPr="0002648A">
        <w:rPr>
          <w:rFonts w:hint="eastAsia"/>
        </w:rPr>
        <w:t>更應</w:t>
      </w:r>
      <w:r w:rsidRPr="0002648A">
        <w:rPr>
          <w:rFonts w:hint="eastAsia"/>
        </w:rPr>
        <w:t>同理移工可能面臨語言、交通、健康、金錢成本等障礙，瞭解當地國情狀況，採取</w:t>
      </w:r>
      <w:r w:rsidR="005D1C34" w:rsidRPr="0002648A">
        <w:rPr>
          <w:rFonts w:hint="eastAsia"/>
        </w:rPr>
        <w:t>友善</w:t>
      </w:r>
      <w:r w:rsidRPr="0002648A">
        <w:rPr>
          <w:rFonts w:hint="eastAsia"/>
        </w:rPr>
        <w:t>便民、因地制宜措施</w:t>
      </w:r>
      <w:r w:rsidR="007F1125" w:rsidRPr="0002648A">
        <w:rPr>
          <w:rFonts w:hint="eastAsia"/>
        </w:rPr>
        <w:t>。</w:t>
      </w:r>
    </w:p>
    <w:p w14:paraId="44FE87A4" w14:textId="64F53995" w:rsidR="00F779D6" w:rsidRPr="0002648A" w:rsidRDefault="007F1125">
      <w:pPr>
        <w:pStyle w:val="3"/>
      </w:pPr>
      <w:r w:rsidRPr="0002648A">
        <w:rPr>
          <w:rFonts w:hint="eastAsia"/>
        </w:rPr>
        <w:t>此外，在11</w:t>
      </w:r>
      <w:r w:rsidR="00786EC2" w:rsidRPr="0002648A">
        <w:t>1</w:t>
      </w:r>
      <w:r w:rsidRPr="0002648A">
        <w:rPr>
          <w:rFonts w:hint="eastAsia"/>
        </w:rPr>
        <w:t>年5月全面施行的勞工職災保險及保護法規定</w:t>
      </w:r>
      <w:r w:rsidR="008E6812" w:rsidRPr="0002648A">
        <w:rPr>
          <w:rStyle w:val="aff4"/>
        </w:rPr>
        <w:footnoteReference w:id="57"/>
      </w:r>
      <w:r w:rsidRPr="0002648A">
        <w:rPr>
          <w:rFonts w:hint="eastAsia"/>
        </w:rPr>
        <w:t>，</w:t>
      </w:r>
      <w:r w:rsidR="00786EC2" w:rsidRPr="0002648A">
        <w:rPr>
          <w:rFonts w:hint="eastAsia"/>
        </w:rPr>
        <w:t>將</w:t>
      </w:r>
      <w:r w:rsidR="00303254" w:rsidRPr="0002648A">
        <w:rPr>
          <w:rFonts w:hint="eastAsia"/>
        </w:rPr>
        <w:t>採行失能年金制度，</w:t>
      </w:r>
      <w:r w:rsidR="008E6812" w:rsidRPr="0002648A">
        <w:rPr>
          <w:rFonts w:hint="eastAsia"/>
        </w:rPr>
        <w:t>按照失能程度發給年金</w:t>
      </w:r>
      <w:r w:rsidR="00DA4F7E" w:rsidRPr="0002648A">
        <w:rPr>
          <w:rFonts w:hint="eastAsia"/>
        </w:rPr>
        <w:t>─</w:t>
      </w:r>
      <w:r w:rsidR="008E6812" w:rsidRPr="0002648A">
        <w:rPr>
          <w:rFonts w:hint="eastAsia"/>
        </w:rPr>
        <w:t>增列「部分失能年金</w:t>
      </w:r>
      <w:r w:rsidR="00303254" w:rsidRPr="0002648A">
        <w:rPr>
          <w:rFonts w:hint="eastAsia"/>
        </w:rPr>
        <w:t>」，現行則須評估為終身無工作能力者才可領取年金，否則為一次金，意味未來得領取年金</w:t>
      </w:r>
      <w:r w:rsidR="00DA4F7E" w:rsidRPr="0002648A">
        <w:rPr>
          <w:rFonts w:hint="eastAsia"/>
        </w:rPr>
        <w:t>的</w:t>
      </w:r>
      <w:r w:rsidR="00303254" w:rsidRPr="0002648A">
        <w:rPr>
          <w:rFonts w:hint="eastAsia"/>
        </w:rPr>
        <w:t>人數將增加，</w:t>
      </w:r>
      <w:r w:rsidRPr="0002648A">
        <w:rPr>
          <w:rFonts w:hint="eastAsia"/>
        </w:rPr>
        <w:t>需提前規畫適於移工的請領程序，</w:t>
      </w:r>
      <w:r w:rsidR="00303254" w:rsidRPr="0002648A">
        <w:rPr>
          <w:rFonts w:hint="eastAsia"/>
        </w:rPr>
        <w:t>且上述保障攸關職災移工後半生活的經濟安全，多數失能移工賴以維生，亟待勞動部優化服務流程，</w:t>
      </w:r>
      <w:r w:rsidRPr="0002648A">
        <w:rPr>
          <w:rFonts w:hint="eastAsia"/>
        </w:rPr>
        <w:t>以確實保障移工能享有應有社會保險給付</w:t>
      </w:r>
      <w:r w:rsidR="00303254" w:rsidRPr="0002648A">
        <w:rPr>
          <w:rFonts w:hint="eastAsia"/>
        </w:rPr>
        <w:t>。</w:t>
      </w:r>
    </w:p>
    <w:p w14:paraId="62DDFE55" w14:textId="2215FF86" w:rsidR="00786EC2" w:rsidRPr="0002648A" w:rsidRDefault="00B70BEA" w:rsidP="009F6CA3">
      <w:pPr>
        <w:pStyle w:val="3"/>
        <w:rPr>
          <w:b/>
        </w:rPr>
      </w:pPr>
      <w:r w:rsidRPr="0002648A">
        <w:rPr>
          <w:rFonts w:hint="eastAsia"/>
        </w:rPr>
        <w:t>綜上，</w:t>
      </w:r>
      <w:r w:rsidR="0011560D" w:rsidRPr="0002648A">
        <w:rPr>
          <w:rFonts w:hint="eastAsia"/>
        </w:rPr>
        <w:t>據勞動部統計</w:t>
      </w:r>
      <w:r w:rsidR="00262F50" w:rsidRPr="0002648A">
        <w:rPr>
          <w:rFonts w:hint="eastAsia"/>
        </w:rPr>
        <w:t>，</w:t>
      </w:r>
      <w:r w:rsidR="0011560D" w:rsidRPr="0002648A">
        <w:rPr>
          <w:rFonts w:hint="eastAsia"/>
        </w:rPr>
        <w:t>近10年移工應領而未領的失</w:t>
      </w:r>
      <w:r w:rsidR="0011560D" w:rsidRPr="0002648A">
        <w:rPr>
          <w:rFonts w:hint="eastAsia"/>
        </w:rPr>
        <w:lastRenderedPageBreak/>
        <w:t>能津貼金額，竟高達新臺幣4千萬</w:t>
      </w:r>
      <w:r w:rsidR="00535860" w:rsidRPr="0002648A">
        <w:rPr>
          <w:rFonts w:hint="eastAsia"/>
        </w:rPr>
        <w:t>餘</w:t>
      </w:r>
      <w:r w:rsidR="0011560D" w:rsidRPr="0002648A">
        <w:rPr>
          <w:rFonts w:hint="eastAsia"/>
        </w:rPr>
        <w:t>元，又符合請領勞保失能年金的返國失能移工亦有超過半數未持續受領，究其原因，職災失能移工返國後，倘欲領取我國勞保職災失能給付及職業災害勞工保護法規定的失能生活津貼，</w:t>
      </w:r>
      <w:r w:rsidR="00063BBC" w:rsidRPr="0002648A">
        <w:rPr>
          <w:rFonts w:hint="eastAsia"/>
        </w:rPr>
        <w:t>有</w:t>
      </w:r>
      <w:r w:rsidR="0011560D" w:rsidRPr="0002648A">
        <w:rPr>
          <w:rFonts w:hint="eastAsia"/>
        </w:rPr>
        <w:t>相關請領手續及應備書件繁複龐雜且須經我國駐外使領館驗證或檢附中文譯本，以及提供醫院開立的診斷書等情形，行動不便居住於偏遠、交通不便地區的失能移工，為申請文件須長途跋涉，相關文書費用昂貴，時間及金錢成本導致失能的移工被迫放棄請領</w:t>
      </w:r>
      <w:r w:rsidR="00786EC2" w:rsidRPr="0002648A">
        <w:rPr>
          <w:rFonts w:hint="eastAsia"/>
        </w:rPr>
        <w:t>。</w:t>
      </w:r>
      <w:r w:rsidR="00786EC2" w:rsidRPr="0002648A">
        <w:t>111</w:t>
      </w:r>
      <w:r w:rsidR="00786EC2" w:rsidRPr="0002648A">
        <w:rPr>
          <w:rFonts w:hint="eastAsia"/>
        </w:rPr>
        <w:t>年5月全面施行的勞工職災保險及保護法規定，將採行失能年金制度，需提前規劃適於移工的請領程序，以確實保障移工能享有應有的社會保險給付。</w:t>
      </w:r>
    </w:p>
    <w:p w14:paraId="5272490B" w14:textId="082929AE" w:rsidR="00F779D6" w:rsidRPr="0002648A" w:rsidRDefault="00F779D6" w:rsidP="009F6CA3">
      <w:pPr>
        <w:pStyle w:val="3"/>
        <w:numPr>
          <w:ilvl w:val="0"/>
          <w:numId w:val="0"/>
        </w:numPr>
        <w:ind w:left="680"/>
      </w:pPr>
    </w:p>
    <w:p w14:paraId="05691EEA" w14:textId="6E67671E" w:rsidR="00F779D6" w:rsidRPr="0002648A" w:rsidRDefault="00E91A58">
      <w:pPr>
        <w:pStyle w:val="2"/>
        <w:ind w:left="993"/>
        <w:rPr>
          <w:b/>
        </w:rPr>
      </w:pPr>
      <w:r w:rsidRPr="0002648A">
        <w:rPr>
          <w:rFonts w:hint="eastAsia"/>
          <w:b/>
        </w:rPr>
        <w:t>勞動部「職業災害勞工個案主動服務計畫」(FAP</w:t>
      </w:r>
      <w:r w:rsidRPr="0002648A">
        <w:rPr>
          <w:b/>
        </w:rPr>
        <w:t>)</w:t>
      </w:r>
      <w:r w:rsidRPr="0002648A">
        <w:rPr>
          <w:rFonts w:hint="eastAsia"/>
          <w:b/>
        </w:rPr>
        <w:t>，由各地方勞工局個案管理服務員以多元方式維護職災勞工權益並助其重返職場，自100年迄今已服務94萬餘人次，但移工接受服務僅</w:t>
      </w:r>
      <w:r w:rsidR="00936951" w:rsidRPr="0002648A">
        <w:rPr>
          <w:rFonts w:hint="eastAsia"/>
          <w:b/>
        </w:rPr>
        <w:t>占</w:t>
      </w:r>
      <w:r w:rsidRPr="0002648A">
        <w:rPr>
          <w:rFonts w:hint="eastAsia"/>
          <w:b/>
        </w:rPr>
        <w:t>1,318人次，是總服務人次之千分之一，顯見外籍移工接受FAP協助</w:t>
      </w:r>
      <w:r w:rsidR="00B70BEA" w:rsidRPr="0002648A">
        <w:rPr>
          <w:rFonts w:hint="eastAsia"/>
          <w:b/>
        </w:rPr>
        <w:t>的</w:t>
      </w:r>
      <w:r w:rsidRPr="0002648A">
        <w:rPr>
          <w:rFonts w:hint="eastAsia"/>
          <w:b/>
        </w:rPr>
        <w:t>比率甚低。此外，</w:t>
      </w:r>
      <w:r w:rsidRPr="0002648A">
        <w:rPr>
          <w:b/>
        </w:rPr>
        <w:t>FAP</w:t>
      </w:r>
      <w:r w:rsidRPr="0002648A">
        <w:rPr>
          <w:rFonts w:hint="eastAsia"/>
          <w:b/>
        </w:rPr>
        <w:t>雖有多元服務內容，但迄今移工所獲之FAP服務均是事發初期之權益諮詢，並無進行職業重建資源連結、重返職場等終端協助實例。另外，移工獲知FAP的管道甚微，僅仰賴各縣市政府提供給雇主之「外籍勞工在台工作須知」或透過「1955勞工諮詢申訴專線」連結FAP資源。F</w:t>
      </w:r>
      <w:r w:rsidRPr="0002648A">
        <w:rPr>
          <w:b/>
        </w:rPr>
        <w:t>AP</w:t>
      </w:r>
      <w:r w:rsidRPr="0002648A">
        <w:rPr>
          <w:rFonts w:hint="eastAsia"/>
          <w:b/>
        </w:rPr>
        <w:t>服務對象本不分國籍，</w:t>
      </w:r>
      <w:r w:rsidR="005D1C34" w:rsidRPr="0002648A">
        <w:rPr>
          <w:rFonts w:hint="eastAsia"/>
          <w:b/>
        </w:rPr>
        <w:t>但</w:t>
      </w:r>
      <w:r w:rsidRPr="0002648A">
        <w:rPr>
          <w:rFonts w:hint="eastAsia"/>
          <w:b/>
        </w:rPr>
        <w:t>對於職災移工觸及率、服務率卻自始偏低，甚有部分縣市近年才有服務移工情況，足見勞動部未能積極協助職災</w:t>
      </w:r>
      <w:r w:rsidR="00786EC2" w:rsidRPr="0002648A">
        <w:rPr>
          <w:rFonts w:hint="eastAsia"/>
          <w:b/>
        </w:rPr>
        <w:t>失能</w:t>
      </w:r>
      <w:r w:rsidRPr="0002648A">
        <w:rPr>
          <w:rFonts w:hint="eastAsia"/>
          <w:b/>
        </w:rPr>
        <w:t>移工，核有欠當。</w:t>
      </w:r>
    </w:p>
    <w:p w14:paraId="2CD3AA69" w14:textId="77777777" w:rsidR="00F779D6" w:rsidRPr="0002648A" w:rsidRDefault="00E91A58">
      <w:pPr>
        <w:pStyle w:val="3"/>
        <w:rPr>
          <w:rFonts w:hAnsi="Times New Roman"/>
          <w:bCs w:val="0"/>
          <w:szCs w:val="20"/>
        </w:rPr>
      </w:pPr>
      <w:r w:rsidRPr="0002648A">
        <w:rPr>
          <w:rFonts w:hAnsi="Times New Roman" w:hint="eastAsia"/>
          <w:bCs w:val="0"/>
          <w:szCs w:val="20"/>
        </w:rPr>
        <w:t>「職業災害勞工個案主動服務計畫」(下稱FAP</w:t>
      </w:r>
      <w:r w:rsidRPr="0002648A">
        <w:rPr>
          <w:rFonts w:hAnsi="Times New Roman"/>
          <w:bCs w:val="0"/>
          <w:szCs w:val="20"/>
        </w:rPr>
        <w:t>)</w:t>
      </w:r>
      <w:r w:rsidRPr="0002648A">
        <w:rPr>
          <w:rFonts w:hAnsi="Times New Roman" w:hint="eastAsia"/>
          <w:bCs w:val="0"/>
          <w:szCs w:val="20"/>
        </w:rPr>
        <w:t>簡介:</w:t>
      </w:r>
    </w:p>
    <w:p w14:paraId="4F3D48D9" w14:textId="59D6C7EC" w:rsidR="00F779D6" w:rsidRPr="0002648A" w:rsidRDefault="00E91A58" w:rsidP="009F6CA3">
      <w:pPr>
        <w:pStyle w:val="32"/>
        <w:ind w:left="1361" w:firstLineChars="141" w:firstLine="474"/>
        <w:rPr>
          <w:spacing w:val="-2"/>
        </w:rPr>
      </w:pPr>
      <w:r w:rsidRPr="0002648A">
        <w:rPr>
          <w:spacing w:val="-2"/>
        </w:rPr>
        <w:t>FAP</w:t>
      </w:r>
      <w:r w:rsidRPr="0002648A">
        <w:rPr>
          <w:rFonts w:hint="eastAsia"/>
          <w:spacing w:val="-2"/>
        </w:rPr>
        <w:t>自97年8月開辦，由</w:t>
      </w:r>
      <w:r w:rsidR="000D71CD">
        <w:rPr>
          <w:rFonts w:hint="eastAsia"/>
          <w:spacing w:val="-2"/>
        </w:rPr>
        <w:t>勞動部</w:t>
      </w:r>
      <w:r w:rsidRPr="0002648A">
        <w:rPr>
          <w:rFonts w:hint="eastAsia"/>
          <w:spacing w:val="-2"/>
        </w:rPr>
        <w:t>補助全臺</w:t>
      </w:r>
      <w:r w:rsidR="000D71CD">
        <w:rPr>
          <w:rFonts w:hint="eastAsia"/>
          <w:spacing w:val="-2"/>
        </w:rPr>
        <w:t>各</w:t>
      </w:r>
      <w:r w:rsidRPr="0002648A">
        <w:rPr>
          <w:rFonts w:hint="eastAsia"/>
          <w:spacing w:val="-2"/>
        </w:rPr>
        <w:t>地方政</w:t>
      </w:r>
      <w:r w:rsidRPr="0002648A">
        <w:rPr>
          <w:rFonts w:hint="eastAsia"/>
          <w:spacing w:val="-2"/>
        </w:rPr>
        <w:lastRenderedPageBreak/>
        <w:t>府設置職災勞工服務單一窗口及配置47名專屬人力(現增加至53名，又稱個案管理員</w:t>
      </w:r>
      <w:r w:rsidRPr="0002648A">
        <w:rPr>
          <w:spacing w:val="-2"/>
        </w:rPr>
        <w:t>)</w:t>
      </w:r>
      <w:r w:rsidRPr="0002648A">
        <w:rPr>
          <w:rFonts w:hint="eastAsia"/>
          <w:spacing w:val="-2"/>
        </w:rPr>
        <w:t>，專人專款專用於服務各地方政府轄內職災勞工，為職災勞工提供主動式服務，並依職災勞工個別特性，連結公私部門相關資源，提供適切服務，降低職業災害對個人及家庭可能產生的衝擊，服務對象及項目如下：</w:t>
      </w:r>
    </w:p>
    <w:p w14:paraId="7D208A57" w14:textId="77777777" w:rsidR="00F779D6" w:rsidRPr="0002648A" w:rsidRDefault="00E91A58">
      <w:pPr>
        <w:pStyle w:val="4"/>
      </w:pPr>
      <w:r w:rsidRPr="0002648A">
        <w:rPr>
          <w:rFonts w:hint="eastAsia"/>
        </w:rPr>
        <w:t>服務對象：職災勞工及其家庭(勞工無國籍之別)</w:t>
      </w:r>
    </w:p>
    <w:p w14:paraId="64681FD1" w14:textId="77777777" w:rsidR="00F779D6" w:rsidRPr="0002648A" w:rsidRDefault="00E91A58">
      <w:pPr>
        <w:pStyle w:val="4"/>
      </w:pPr>
      <w:r w:rsidRPr="0002648A">
        <w:rPr>
          <w:rFonts w:hint="eastAsia"/>
        </w:rPr>
        <w:t>服務項目：</w:t>
      </w:r>
    </w:p>
    <w:p w14:paraId="09998AA4" w14:textId="77777777" w:rsidR="00F779D6" w:rsidRPr="0002648A" w:rsidRDefault="00E91A58">
      <w:pPr>
        <w:pStyle w:val="5"/>
      </w:pPr>
      <w:r w:rsidRPr="0002648A">
        <w:rPr>
          <w:rFonts w:hint="eastAsia"/>
        </w:rPr>
        <w:t>維護職業災害勞工權益：</w:t>
      </w:r>
    </w:p>
    <w:p w14:paraId="626876C4" w14:textId="77777777" w:rsidR="00F779D6" w:rsidRPr="0002648A" w:rsidRDefault="00E91A58">
      <w:pPr>
        <w:pStyle w:val="52"/>
        <w:ind w:left="2041" w:firstLine="680"/>
      </w:pPr>
      <w:r w:rsidRPr="0002648A">
        <w:rPr>
          <w:rFonts w:hint="eastAsia"/>
        </w:rPr>
        <w:t>提供職業災害權益諮詢，保障職業災害勞工及其家屬可獲得應有</w:t>
      </w:r>
      <w:r w:rsidR="00B70BEA" w:rsidRPr="0002648A">
        <w:rPr>
          <w:rFonts w:hint="eastAsia"/>
        </w:rPr>
        <w:t>的</w:t>
      </w:r>
      <w:r w:rsidRPr="0002648A">
        <w:rPr>
          <w:rFonts w:hint="eastAsia"/>
        </w:rPr>
        <w:t>協助，並於重大職業災害案件發生後，立即辦理職業災害個案慰問及後續協助，降低職業災害對個人及家庭可能產生的衝擊。</w:t>
      </w:r>
    </w:p>
    <w:p w14:paraId="5CA11817" w14:textId="77777777" w:rsidR="00F779D6" w:rsidRPr="0002648A" w:rsidRDefault="00E91A58">
      <w:pPr>
        <w:pStyle w:val="5"/>
      </w:pPr>
      <w:r w:rsidRPr="0002648A">
        <w:rPr>
          <w:rFonts w:hint="eastAsia"/>
        </w:rPr>
        <w:t>支持家庭度過危機：</w:t>
      </w:r>
    </w:p>
    <w:p w14:paraId="2B2610DC" w14:textId="77777777" w:rsidR="00F779D6" w:rsidRPr="0002648A" w:rsidRDefault="00E91A58">
      <w:pPr>
        <w:pStyle w:val="52"/>
        <w:ind w:left="2041" w:firstLine="680"/>
      </w:pPr>
      <w:r w:rsidRPr="0002648A">
        <w:rPr>
          <w:rFonts w:hint="eastAsia"/>
        </w:rPr>
        <w:t>發揮個案管理功能，建構職業災害勞工服務資源網絡，結合運用政府及民間資源，預防職業災害勞工及其家庭陷入困境。</w:t>
      </w:r>
    </w:p>
    <w:p w14:paraId="6E618DFA" w14:textId="77777777" w:rsidR="00F779D6" w:rsidRPr="0002648A" w:rsidRDefault="00E91A58">
      <w:pPr>
        <w:pStyle w:val="5"/>
        <w:rPr>
          <w:rFonts w:hAnsi="Times New Roman"/>
          <w:bCs w:val="0"/>
          <w:szCs w:val="20"/>
        </w:rPr>
      </w:pPr>
      <w:r w:rsidRPr="0002648A">
        <w:rPr>
          <w:rFonts w:hint="eastAsia"/>
        </w:rPr>
        <w:t>協助勞工重返職場：</w:t>
      </w:r>
    </w:p>
    <w:p w14:paraId="2F90A9A8" w14:textId="77777777" w:rsidR="00F779D6" w:rsidRPr="0002648A" w:rsidRDefault="00E91A58">
      <w:pPr>
        <w:pStyle w:val="52"/>
        <w:ind w:left="2041" w:firstLine="680"/>
      </w:pPr>
      <w:r w:rsidRPr="0002648A">
        <w:rPr>
          <w:rFonts w:hint="eastAsia"/>
        </w:rPr>
        <w:t>追蹤瞭解職業災害勞工身心復原情形，連結資源協助職災勞工恢復與強化工作能力，並視個案需要，陪同個案與雇主協商重返職場</w:t>
      </w:r>
      <w:r w:rsidR="00B70BEA" w:rsidRPr="0002648A">
        <w:rPr>
          <w:rFonts w:hint="eastAsia"/>
        </w:rPr>
        <w:t>的</w:t>
      </w:r>
      <w:r w:rsidRPr="0002648A">
        <w:rPr>
          <w:rFonts w:hint="eastAsia"/>
        </w:rPr>
        <w:t>相關工作條件與輔助設施，或連結職業重建、就業服務及職業訓練資源，協助職災勞工復工或再就業。</w:t>
      </w:r>
    </w:p>
    <w:p w14:paraId="5BC952FE" w14:textId="77777777" w:rsidR="00F779D6" w:rsidRPr="0002648A" w:rsidRDefault="00E91A58">
      <w:pPr>
        <w:pStyle w:val="4"/>
      </w:pPr>
      <w:r w:rsidRPr="0002648A">
        <w:rPr>
          <w:rFonts w:hint="eastAsia"/>
        </w:rPr>
        <w:t>服務流程及方式:</w:t>
      </w:r>
    </w:p>
    <w:p w14:paraId="5581C69E" w14:textId="77777777" w:rsidR="00F779D6" w:rsidRPr="0002648A" w:rsidRDefault="00E91A58">
      <w:pPr>
        <w:pStyle w:val="42"/>
        <w:ind w:left="1701" w:firstLine="680"/>
      </w:pPr>
      <w:r w:rsidRPr="0002648A">
        <w:t>FAP</w:t>
      </w:r>
      <w:r w:rsidRPr="0002648A">
        <w:rPr>
          <w:rFonts w:hint="eastAsia"/>
        </w:rPr>
        <w:t>由各地方勞工局個案管理員以多元方式維護職災勞工權益</w:t>
      </w:r>
      <w:r w:rsidR="005D1C34" w:rsidRPr="0002648A">
        <w:rPr>
          <w:rFonts w:hint="eastAsia"/>
        </w:rPr>
        <w:t>，協助他們重返職場</w:t>
      </w:r>
      <w:r w:rsidRPr="0002648A">
        <w:rPr>
          <w:rFonts w:hint="eastAsia"/>
        </w:rPr>
        <w:t>，各勞動檢查機構於接獲職災通報後，職業災害勞工個案管理服務員以面訪、電訪等方式直接服務職災勞</w:t>
      </w:r>
      <w:r w:rsidRPr="0002648A">
        <w:rPr>
          <w:rFonts w:hint="eastAsia"/>
        </w:rPr>
        <w:lastRenderedPageBreak/>
        <w:t>工，提供權益諮詢、關懷支持、連結所需服務如勞資爭議調解、法律扶助、經濟扶助、職能復健、職業重建或就業服務等相關資源。</w:t>
      </w:r>
    </w:p>
    <w:p w14:paraId="6EAD8E43" w14:textId="0FEBEB01" w:rsidR="00F779D6" w:rsidRPr="0002648A" w:rsidRDefault="005D1C34">
      <w:pPr>
        <w:pStyle w:val="3"/>
      </w:pPr>
      <w:r w:rsidRPr="0002648A">
        <w:t>FAP</w:t>
      </w:r>
      <w:r w:rsidRPr="0002648A">
        <w:rPr>
          <w:rFonts w:hint="eastAsia"/>
        </w:rPr>
        <w:t>自100年迄今已服務94萬餘人次，但外籍移工僅</w:t>
      </w:r>
      <w:r w:rsidR="00936951" w:rsidRPr="0002648A">
        <w:rPr>
          <w:rFonts w:hint="eastAsia"/>
        </w:rPr>
        <w:t>占</w:t>
      </w:r>
      <w:r w:rsidRPr="0002648A">
        <w:rPr>
          <w:rFonts w:hint="eastAsia"/>
        </w:rPr>
        <w:t>1,318人次，是總服務人次</w:t>
      </w:r>
      <w:r w:rsidR="00B70BEA" w:rsidRPr="0002648A">
        <w:rPr>
          <w:rFonts w:hint="eastAsia"/>
        </w:rPr>
        <w:t>的</w:t>
      </w:r>
      <w:r w:rsidRPr="0002648A">
        <w:rPr>
          <w:rFonts w:hint="eastAsia"/>
        </w:rPr>
        <w:t>千分之一</w:t>
      </w:r>
      <w:r w:rsidR="00E91A58" w:rsidRPr="0002648A">
        <w:rPr>
          <w:rFonts w:hint="eastAsia"/>
        </w:rPr>
        <w:t>：</w:t>
      </w:r>
      <w:r w:rsidR="00E91A58" w:rsidRPr="0002648A">
        <w:t xml:space="preserve"> </w:t>
      </w:r>
    </w:p>
    <w:p w14:paraId="13378BA4" w14:textId="35F54A6F" w:rsidR="00F779D6" w:rsidRPr="0002648A" w:rsidRDefault="00E91A58">
      <w:pPr>
        <w:pStyle w:val="4"/>
        <w:rPr>
          <w:spacing w:val="-2"/>
        </w:rPr>
      </w:pPr>
      <w:r w:rsidRPr="0002648A">
        <w:rPr>
          <w:rFonts w:hint="eastAsia"/>
          <w:spacing w:val="-2"/>
        </w:rPr>
        <w:t>職業災害勞工個案主動服務計畫自100年迄110年5月已服務</w:t>
      </w:r>
      <w:r w:rsidRPr="0002648A">
        <w:rPr>
          <w:spacing w:val="-2"/>
          <w:kern w:val="0"/>
        </w:rPr>
        <w:t>94</w:t>
      </w:r>
      <w:r w:rsidRPr="0002648A">
        <w:rPr>
          <w:rFonts w:hint="eastAsia"/>
          <w:spacing w:val="-2"/>
          <w:kern w:val="0"/>
        </w:rPr>
        <w:t>萬</w:t>
      </w:r>
      <w:r w:rsidRPr="0002648A">
        <w:rPr>
          <w:spacing w:val="-2"/>
          <w:kern w:val="0"/>
        </w:rPr>
        <w:t>2,821</w:t>
      </w:r>
      <w:r w:rsidRPr="0002648A">
        <w:rPr>
          <w:rFonts w:hint="eastAsia"/>
          <w:spacing w:val="-2"/>
          <w:kern w:val="0"/>
        </w:rPr>
        <w:t>人次</w:t>
      </w:r>
      <w:r w:rsidRPr="0002648A">
        <w:rPr>
          <w:rFonts w:hint="eastAsia"/>
          <w:spacing w:val="-2"/>
        </w:rPr>
        <w:t>，其中本國勞工</w:t>
      </w:r>
      <w:r w:rsidR="00936951" w:rsidRPr="0002648A">
        <w:rPr>
          <w:rFonts w:hint="eastAsia"/>
          <w:spacing w:val="-2"/>
        </w:rPr>
        <w:t>占</w:t>
      </w:r>
      <w:r w:rsidRPr="0002648A">
        <w:rPr>
          <w:spacing w:val="-2"/>
          <w:kern w:val="0"/>
        </w:rPr>
        <w:t>94</w:t>
      </w:r>
      <w:r w:rsidRPr="0002648A">
        <w:rPr>
          <w:rFonts w:hint="eastAsia"/>
          <w:spacing w:val="-2"/>
          <w:kern w:val="0"/>
        </w:rPr>
        <w:t>萬</w:t>
      </w:r>
      <w:r w:rsidRPr="0002648A">
        <w:rPr>
          <w:spacing w:val="-2"/>
          <w:kern w:val="0"/>
        </w:rPr>
        <w:t>1,503</w:t>
      </w:r>
      <w:r w:rsidRPr="0002648A">
        <w:rPr>
          <w:rFonts w:hint="eastAsia"/>
          <w:spacing w:val="-2"/>
        </w:rPr>
        <w:t>人次，移工僅</w:t>
      </w:r>
      <w:r w:rsidR="00936951" w:rsidRPr="0002648A">
        <w:rPr>
          <w:rFonts w:hint="eastAsia"/>
          <w:spacing w:val="-2"/>
        </w:rPr>
        <w:t>占</w:t>
      </w:r>
      <w:r w:rsidRPr="0002648A">
        <w:rPr>
          <w:rFonts w:hint="eastAsia"/>
          <w:spacing w:val="-2"/>
        </w:rPr>
        <w:t>1,318人次，為總服務人次</w:t>
      </w:r>
      <w:r w:rsidR="00B70BEA" w:rsidRPr="0002648A">
        <w:rPr>
          <w:rFonts w:hint="eastAsia"/>
          <w:spacing w:val="-2"/>
        </w:rPr>
        <w:t>的</w:t>
      </w:r>
      <w:r w:rsidRPr="0002648A">
        <w:rPr>
          <w:rFonts w:hint="eastAsia"/>
          <w:spacing w:val="-2"/>
        </w:rPr>
        <w:t>千分之一，而服務</w:t>
      </w:r>
      <w:r w:rsidR="00B70BEA" w:rsidRPr="0002648A">
        <w:rPr>
          <w:rFonts w:hint="eastAsia"/>
          <w:spacing w:val="-2"/>
        </w:rPr>
        <w:t>的</w:t>
      </w:r>
      <w:r w:rsidRPr="0002648A">
        <w:rPr>
          <w:rFonts w:hint="eastAsia"/>
          <w:spacing w:val="-2"/>
        </w:rPr>
        <w:t>本勞人次達移工</w:t>
      </w:r>
      <w:r w:rsidR="009C0A62" w:rsidRPr="0002648A">
        <w:rPr>
          <w:rFonts w:hint="eastAsia"/>
          <w:spacing w:val="-2"/>
        </w:rPr>
        <w:t>的</w:t>
      </w:r>
      <w:r w:rsidRPr="0002648A">
        <w:rPr>
          <w:rFonts w:hint="eastAsia"/>
          <w:spacing w:val="-2"/>
        </w:rPr>
        <w:t>714倍。</w:t>
      </w:r>
    </w:p>
    <w:p w14:paraId="54F4CA40" w14:textId="2C5D50C4" w:rsidR="00F779D6" w:rsidRPr="0002648A" w:rsidRDefault="00E91A58">
      <w:pPr>
        <w:pStyle w:val="4"/>
      </w:pPr>
      <w:r w:rsidRPr="0002648A">
        <w:rPr>
          <w:rFonts w:hint="eastAsia"/>
        </w:rPr>
        <w:t>又以服務人數而言，F</w:t>
      </w:r>
      <w:r w:rsidRPr="0002648A">
        <w:t>AP</w:t>
      </w:r>
      <w:r w:rsidRPr="0002648A">
        <w:rPr>
          <w:rFonts w:hint="eastAsia"/>
        </w:rPr>
        <w:t>自100年迄110年5月已服務10萬</w:t>
      </w:r>
      <w:r w:rsidR="00012911" w:rsidRPr="0002648A">
        <w:t>5</w:t>
      </w:r>
      <w:r w:rsidRPr="0002648A">
        <w:rPr>
          <w:rFonts w:hint="eastAsia"/>
        </w:rPr>
        <w:t>,</w:t>
      </w:r>
      <w:r w:rsidR="00012911" w:rsidRPr="0002648A">
        <w:t>777</w:t>
      </w:r>
      <w:r w:rsidRPr="0002648A">
        <w:rPr>
          <w:rFonts w:hint="eastAsia"/>
        </w:rPr>
        <w:t>人，其中本國勞工</w:t>
      </w:r>
      <w:r w:rsidR="00936951" w:rsidRPr="0002648A">
        <w:rPr>
          <w:rFonts w:hint="eastAsia"/>
        </w:rPr>
        <w:t>占</w:t>
      </w:r>
      <w:r w:rsidRPr="0002648A">
        <w:rPr>
          <w:rFonts w:hint="eastAsia"/>
        </w:rPr>
        <w:t>10萬</w:t>
      </w:r>
      <w:r w:rsidR="00012911" w:rsidRPr="0002648A">
        <w:t>5</w:t>
      </w:r>
      <w:r w:rsidRPr="0002648A">
        <w:rPr>
          <w:rFonts w:hint="eastAsia"/>
        </w:rPr>
        <w:t>,</w:t>
      </w:r>
      <w:r w:rsidR="00012911" w:rsidRPr="0002648A">
        <w:t>402</w:t>
      </w:r>
      <w:r w:rsidRPr="0002648A">
        <w:rPr>
          <w:rFonts w:hint="eastAsia"/>
        </w:rPr>
        <w:t>人，移工僅</w:t>
      </w:r>
      <w:r w:rsidR="00936951" w:rsidRPr="0002648A">
        <w:rPr>
          <w:rFonts w:hint="eastAsia"/>
        </w:rPr>
        <w:t>占</w:t>
      </w:r>
      <w:r w:rsidR="00012911" w:rsidRPr="0002648A">
        <w:t>375</w:t>
      </w:r>
      <w:r w:rsidRPr="0002648A">
        <w:rPr>
          <w:rFonts w:hint="eastAsia"/>
        </w:rPr>
        <w:t>人，比</w:t>
      </w:r>
      <w:r w:rsidR="00425B36" w:rsidRPr="0002648A">
        <w:rPr>
          <w:rFonts w:hint="eastAsia"/>
        </w:rPr>
        <w:t>率</w:t>
      </w:r>
      <w:r w:rsidRPr="0002648A">
        <w:rPr>
          <w:rFonts w:hint="eastAsia"/>
        </w:rPr>
        <w:t>亦懸殊，</w:t>
      </w:r>
      <w:r w:rsidR="00E650A1" w:rsidRPr="0002648A">
        <w:rPr>
          <w:rFonts w:hint="eastAsia"/>
        </w:rPr>
        <w:t>詳</w:t>
      </w:r>
      <w:r w:rsidRPr="0002648A">
        <w:rPr>
          <w:rFonts w:hint="eastAsia"/>
        </w:rPr>
        <w:t>如下表:</w:t>
      </w:r>
    </w:p>
    <w:p w14:paraId="4DFFD184" w14:textId="77777777" w:rsidR="00F779D6" w:rsidRPr="0002648A" w:rsidRDefault="00E91A58" w:rsidP="009F6CA3">
      <w:pPr>
        <w:pStyle w:val="a4"/>
        <w:ind w:left="709"/>
        <w:jc w:val="center"/>
      </w:pPr>
      <w:r w:rsidRPr="0002648A">
        <w:t>100年迄110年5月職業災害勞工個案主動服務計畫服務人數統計</w:t>
      </w:r>
    </w:p>
    <w:p w14:paraId="6A158DBE" w14:textId="77777777" w:rsidR="00F779D6" w:rsidRPr="0002648A" w:rsidRDefault="00E91A58" w:rsidP="009F6CA3">
      <w:pPr>
        <w:ind w:rightChars="-25" w:right="-85"/>
        <w:jc w:val="right"/>
        <w:rPr>
          <w:sz w:val="24"/>
          <w:szCs w:val="24"/>
        </w:rPr>
      </w:pPr>
      <w:r w:rsidRPr="0002648A">
        <w:rPr>
          <w:rFonts w:hint="eastAsia"/>
          <w:sz w:val="24"/>
          <w:szCs w:val="24"/>
        </w:rPr>
        <w:t>單位：人；%</w:t>
      </w:r>
    </w:p>
    <w:tbl>
      <w:tblPr>
        <w:tblW w:w="8696" w:type="dxa"/>
        <w:tblInd w:w="279" w:type="dxa"/>
        <w:tblBorders>
          <w:top w:val="single" w:sz="4" w:space="0" w:color="auto"/>
          <w:left w:val="single" w:sz="4" w:space="0" w:color="auto"/>
          <w:bottom w:val="single" w:sz="8"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1417"/>
        <w:gridCol w:w="1099"/>
        <w:gridCol w:w="1169"/>
        <w:gridCol w:w="1029"/>
        <w:gridCol w:w="1099"/>
        <w:gridCol w:w="1040"/>
      </w:tblGrid>
      <w:tr w:rsidR="0002648A" w:rsidRPr="0002648A" w14:paraId="444767E8" w14:textId="77777777" w:rsidTr="009F6CA3">
        <w:trPr>
          <w:trHeight w:val="20"/>
        </w:trPr>
        <w:tc>
          <w:tcPr>
            <w:tcW w:w="1843" w:type="dxa"/>
            <w:vMerge w:val="restart"/>
            <w:vAlign w:val="center"/>
          </w:tcPr>
          <w:p w14:paraId="57EB953A" w14:textId="77777777" w:rsidR="00F779D6" w:rsidRPr="0002648A" w:rsidRDefault="00E91A58" w:rsidP="009C0A62">
            <w:pPr>
              <w:widowControl/>
              <w:jc w:val="center"/>
              <w:rPr>
                <w:rFonts w:hAnsi="標楷體"/>
                <w:kern w:val="0"/>
                <w:sz w:val="24"/>
                <w:szCs w:val="24"/>
              </w:rPr>
            </w:pPr>
            <w:bookmarkStart w:id="13" w:name="_Hlk93510982"/>
            <w:bookmarkStart w:id="14" w:name="OLE_LINK5"/>
            <w:r w:rsidRPr="0002648A">
              <w:rPr>
                <w:rFonts w:hAnsi="標楷體"/>
                <w:kern w:val="0"/>
                <w:sz w:val="24"/>
                <w:szCs w:val="24"/>
              </w:rPr>
              <w:t>年別</w:t>
            </w:r>
          </w:p>
        </w:tc>
        <w:tc>
          <w:tcPr>
            <w:tcW w:w="1417" w:type="dxa"/>
            <w:vMerge w:val="restart"/>
            <w:vAlign w:val="center"/>
          </w:tcPr>
          <w:p w14:paraId="03C8BECC" w14:textId="77777777" w:rsidR="00F779D6" w:rsidRPr="0002648A" w:rsidRDefault="00E91A58" w:rsidP="009C0A62">
            <w:pPr>
              <w:jc w:val="center"/>
              <w:rPr>
                <w:rFonts w:hAnsi="標楷體"/>
                <w:kern w:val="0"/>
                <w:sz w:val="24"/>
                <w:szCs w:val="24"/>
              </w:rPr>
            </w:pPr>
            <w:r w:rsidRPr="0002648A">
              <w:rPr>
                <w:rFonts w:hAnsi="標楷體"/>
                <w:kern w:val="0"/>
                <w:sz w:val="24"/>
                <w:szCs w:val="24"/>
              </w:rPr>
              <w:t>個管員人數</w:t>
            </w:r>
          </w:p>
        </w:tc>
        <w:tc>
          <w:tcPr>
            <w:tcW w:w="2268" w:type="dxa"/>
            <w:gridSpan w:val="2"/>
            <w:vAlign w:val="center"/>
          </w:tcPr>
          <w:p w14:paraId="474C3ABA" w14:textId="77777777" w:rsidR="00F779D6" w:rsidRPr="0002648A" w:rsidRDefault="00E91A58" w:rsidP="009C0A62">
            <w:pPr>
              <w:widowControl/>
              <w:jc w:val="center"/>
              <w:rPr>
                <w:rFonts w:hAnsi="標楷體"/>
                <w:kern w:val="0"/>
                <w:sz w:val="24"/>
                <w:szCs w:val="24"/>
              </w:rPr>
            </w:pPr>
            <w:r w:rsidRPr="0002648A">
              <w:rPr>
                <w:rFonts w:hAnsi="標楷體"/>
                <w:kern w:val="0"/>
                <w:sz w:val="24"/>
                <w:szCs w:val="24"/>
              </w:rPr>
              <w:t>本國籍</w:t>
            </w:r>
          </w:p>
        </w:tc>
        <w:tc>
          <w:tcPr>
            <w:tcW w:w="2128" w:type="dxa"/>
            <w:gridSpan w:val="2"/>
            <w:vAlign w:val="center"/>
          </w:tcPr>
          <w:p w14:paraId="5275C843" w14:textId="77777777" w:rsidR="00F779D6" w:rsidRPr="0002648A" w:rsidRDefault="00E91A58" w:rsidP="009C0A62">
            <w:pPr>
              <w:widowControl/>
              <w:jc w:val="center"/>
              <w:rPr>
                <w:rFonts w:hAnsi="標楷體"/>
                <w:kern w:val="0"/>
                <w:sz w:val="24"/>
                <w:szCs w:val="24"/>
              </w:rPr>
            </w:pPr>
            <w:r w:rsidRPr="0002648A">
              <w:rPr>
                <w:rFonts w:hAnsi="標楷體"/>
                <w:kern w:val="0"/>
                <w:sz w:val="24"/>
                <w:szCs w:val="24"/>
              </w:rPr>
              <w:t>外國籍</w:t>
            </w:r>
          </w:p>
        </w:tc>
        <w:tc>
          <w:tcPr>
            <w:tcW w:w="1040" w:type="dxa"/>
            <w:vMerge w:val="restart"/>
            <w:vAlign w:val="center"/>
          </w:tcPr>
          <w:p w14:paraId="0B909240" w14:textId="77777777" w:rsidR="00F779D6" w:rsidRPr="0002648A" w:rsidRDefault="00E91A58" w:rsidP="009C0A62">
            <w:pPr>
              <w:widowControl/>
              <w:jc w:val="center"/>
              <w:rPr>
                <w:rFonts w:hAnsi="標楷體"/>
                <w:kern w:val="0"/>
                <w:sz w:val="24"/>
                <w:szCs w:val="24"/>
              </w:rPr>
            </w:pPr>
            <w:r w:rsidRPr="0002648A">
              <w:rPr>
                <w:rFonts w:hAnsi="標楷體"/>
                <w:kern w:val="0"/>
                <w:sz w:val="24"/>
                <w:szCs w:val="24"/>
              </w:rPr>
              <w:t>總人數</w:t>
            </w:r>
          </w:p>
        </w:tc>
      </w:tr>
      <w:tr w:rsidR="0002648A" w:rsidRPr="0002648A" w14:paraId="58D60FED" w14:textId="77777777" w:rsidTr="009F6CA3">
        <w:trPr>
          <w:trHeight w:val="20"/>
        </w:trPr>
        <w:tc>
          <w:tcPr>
            <w:tcW w:w="1843" w:type="dxa"/>
            <w:vMerge/>
            <w:vAlign w:val="center"/>
          </w:tcPr>
          <w:p w14:paraId="026A1424" w14:textId="77777777" w:rsidR="00425B36" w:rsidRPr="0002648A" w:rsidRDefault="00425B36" w:rsidP="00425B36">
            <w:pPr>
              <w:widowControl/>
              <w:jc w:val="center"/>
              <w:rPr>
                <w:rFonts w:hAnsi="標楷體"/>
                <w:kern w:val="0"/>
                <w:sz w:val="24"/>
                <w:szCs w:val="24"/>
              </w:rPr>
            </w:pPr>
          </w:p>
        </w:tc>
        <w:tc>
          <w:tcPr>
            <w:tcW w:w="1417" w:type="dxa"/>
            <w:vMerge/>
            <w:vAlign w:val="center"/>
          </w:tcPr>
          <w:p w14:paraId="3A9348EC" w14:textId="77777777" w:rsidR="00425B36" w:rsidRPr="0002648A" w:rsidRDefault="00425B36" w:rsidP="00425B36">
            <w:pPr>
              <w:widowControl/>
              <w:jc w:val="center"/>
              <w:rPr>
                <w:rFonts w:hAnsi="標楷體"/>
                <w:kern w:val="0"/>
                <w:sz w:val="24"/>
                <w:szCs w:val="24"/>
              </w:rPr>
            </w:pPr>
          </w:p>
        </w:tc>
        <w:tc>
          <w:tcPr>
            <w:tcW w:w="1099" w:type="dxa"/>
            <w:vAlign w:val="center"/>
          </w:tcPr>
          <w:p w14:paraId="3F616725"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人數</w:t>
            </w:r>
          </w:p>
        </w:tc>
        <w:tc>
          <w:tcPr>
            <w:tcW w:w="1169" w:type="dxa"/>
            <w:vAlign w:val="center"/>
          </w:tcPr>
          <w:p w14:paraId="16BEC605" w14:textId="00BC7FA8" w:rsidR="00425B36" w:rsidRPr="0002648A" w:rsidRDefault="00425B36" w:rsidP="00425B36">
            <w:pPr>
              <w:widowControl/>
              <w:jc w:val="center"/>
              <w:rPr>
                <w:rFonts w:hAnsi="標楷體"/>
                <w:kern w:val="0"/>
                <w:sz w:val="24"/>
                <w:szCs w:val="24"/>
              </w:rPr>
            </w:pPr>
            <w:r w:rsidRPr="0002648A">
              <w:rPr>
                <w:rFonts w:hAnsi="標楷體"/>
                <w:kern w:val="0"/>
                <w:sz w:val="24"/>
                <w:szCs w:val="24"/>
              </w:rPr>
              <w:t>占比</w:t>
            </w:r>
            <w:r w:rsidRPr="0002648A">
              <w:rPr>
                <w:rFonts w:hAnsi="標楷體" w:hint="eastAsia"/>
                <w:kern w:val="0"/>
                <w:sz w:val="24"/>
                <w:szCs w:val="24"/>
              </w:rPr>
              <w:t>(</w:t>
            </w:r>
            <w:r w:rsidRPr="0002648A">
              <w:rPr>
                <w:rFonts w:hint="eastAsia"/>
                <w:sz w:val="24"/>
                <w:szCs w:val="24"/>
              </w:rPr>
              <w:t>%)</w:t>
            </w:r>
          </w:p>
        </w:tc>
        <w:tc>
          <w:tcPr>
            <w:tcW w:w="1029" w:type="dxa"/>
            <w:vAlign w:val="center"/>
          </w:tcPr>
          <w:p w14:paraId="2FBF5D8C"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人數</w:t>
            </w:r>
          </w:p>
        </w:tc>
        <w:tc>
          <w:tcPr>
            <w:tcW w:w="1099" w:type="dxa"/>
            <w:vAlign w:val="center"/>
          </w:tcPr>
          <w:p w14:paraId="5B749262" w14:textId="393EF388" w:rsidR="00425B36" w:rsidRPr="0002648A" w:rsidRDefault="00425B36" w:rsidP="00425B36">
            <w:pPr>
              <w:widowControl/>
              <w:jc w:val="center"/>
              <w:rPr>
                <w:rFonts w:hAnsi="標楷體"/>
                <w:kern w:val="0"/>
                <w:sz w:val="24"/>
                <w:szCs w:val="24"/>
              </w:rPr>
            </w:pPr>
            <w:r w:rsidRPr="0002648A">
              <w:rPr>
                <w:rFonts w:hAnsi="標楷體"/>
                <w:kern w:val="0"/>
                <w:sz w:val="24"/>
                <w:szCs w:val="24"/>
              </w:rPr>
              <w:t>占比</w:t>
            </w:r>
            <w:r w:rsidRPr="0002648A">
              <w:rPr>
                <w:rFonts w:hAnsi="標楷體" w:hint="eastAsia"/>
                <w:kern w:val="0"/>
                <w:sz w:val="24"/>
                <w:szCs w:val="24"/>
              </w:rPr>
              <w:t>(</w:t>
            </w:r>
            <w:r w:rsidRPr="0002648A">
              <w:rPr>
                <w:rFonts w:hint="eastAsia"/>
                <w:sz w:val="24"/>
                <w:szCs w:val="24"/>
              </w:rPr>
              <w:t>%)</w:t>
            </w:r>
          </w:p>
        </w:tc>
        <w:tc>
          <w:tcPr>
            <w:tcW w:w="1040" w:type="dxa"/>
            <w:vMerge/>
            <w:vAlign w:val="center"/>
          </w:tcPr>
          <w:p w14:paraId="2220A13B" w14:textId="77777777" w:rsidR="00425B36" w:rsidRPr="0002648A" w:rsidRDefault="00425B36" w:rsidP="00425B36">
            <w:pPr>
              <w:widowControl/>
              <w:jc w:val="center"/>
              <w:rPr>
                <w:rFonts w:hAnsi="標楷體"/>
                <w:kern w:val="0"/>
                <w:sz w:val="24"/>
                <w:szCs w:val="24"/>
              </w:rPr>
            </w:pPr>
          </w:p>
        </w:tc>
      </w:tr>
      <w:tr w:rsidR="0002648A" w:rsidRPr="0002648A" w14:paraId="09276268" w14:textId="77777777" w:rsidTr="00425B36">
        <w:trPr>
          <w:trHeight w:val="20"/>
        </w:trPr>
        <w:tc>
          <w:tcPr>
            <w:tcW w:w="1843" w:type="dxa"/>
            <w:vAlign w:val="center"/>
          </w:tcPr>
          <w:p w14:paraId="272DD97B"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100</w:t>
            </w:r>
          </w:p>
        </w:tc>
        <w:tc>
          <w:tcPr>
            <w:tcW w:w="1417" w:type="dxa"/>
            <w:vAlign w:val="center"/>
          </w:tcPr>
          <w:p w14:paraId="24FD0A1E"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40</w:t>
            </w:r>
          </w:p>
        </w:tc>
        <w:tc>
          <w:tcPr>
            <w:tcW w:w="1099" w:type="dxa"/>
          </w:tcPr>
          <w:p w14:paraId="1A79F0D9" w14:textId="5EC0B18A" w:rsidR="00425B36" w:rsidRPr="0002648A" w:rsidRDefault="00425B36" w:rsidP="00425B36">
            <w:pPr>
              <w:widowControl/>
              <w:jc w:val="center"/>
              <w:rPr>
                <w:rFonts w:hAnsi="標楷體"/>
                <w:kern w:val="0"/>
                <w:sz w:val="24"/>
                <w:szCs w:val="24"/>
              </w:rPr>
            </w:pPr>
            <w:r w:rsidRPr="0002648A">
              <w:rPr>
                <w:rFonts w:hAnsi="標楷體"/>
                <w:kern w:val="0"/>
                <w:sz w:val="24"/>
                <w:szCs w:val="24"/>
              </w:rPr>
              <w:t>13,277</w:t>
            </w:r>
          </w:p>
        </w:tc>
        <w:tc>
          <w:tcPr>
            <w:tcW w:w="1169" w:type="dxa"/>
          </w:tcPr>
          <w:p w14:paraId="53198767" w14:textId="12A6A947" w:rsidR="00425B36" w:rsidRPr="0002648A" w:rsidRDefault="00425B36" w:rsidP="00425B36">
            <w:pPr>
              <w:widowControl/>
              <w:jc w:val="center"/>
              <w:rPr>
                <w:rFonts w:hAnsi="標楷體"/>
                <w:kern w:val="0"/>
                <w:sz w:val="24"/>
                <w:szCs w:val="24"/>
              </w:rPr>
            </w:pPr>
            <w:r w:rsidRPr="0002648A">
              <w:rPr>
                <w:rFonts w:hAnsi="標楷體"/>
                <w:kern w:val="0"/>
                <w:sz w:val="24"/>
                <w:szCs w:val="24"/>
              </w:rPr>
              <w:t>99.98</w:t>
            </w:r>
          </w:p>
        </w:tc>
        <w:tc>
          <w:tcPr>
            <w:tcW w:w="1029" w:type="dxa"/>
          </w:tcPr>
          <w:p w14:paraId="156C5AB4" w14:textId="0C045774" w:rsidR="00425B36" w:rsidRPr="0002648A" w:rsidRDefault="00425B36" w:rsidP="00425B36">
            <w:pPr>
              <w:widowControl/>
              <w:jc w:val="center"/>
              <w:rPr>
                <w:rFonts w:hAnsi="標楷體"/>
                <w:kern w:val="0"/>
                <w:sz w:val="24"/>
                <w:szCs w:val="24"/>
              </w:rPr>
            </w:pPr>
            <w:r w:rsidRPr="0002648A">
              <w:rPr>
                <w:rFonts w:hAnsi="標楷體"/>
                <w:kern w:val="0"/>
                <w:sz w:val="24"/>
                <w:szCs w:val="24"/>
              </w:rPr>
              <w:t>2</w:t>
            </w:r>
          </w:p>
        </w:tc>
        <w:tc>
          <w:tcPr>
            <w:tcW w:w="1099" w:type="dxa"/>
          </w:tcPr>
          <w:p w14:paraId="78E06E86" w14:textId="1EA75216" w:rsidR="00425B36" w:rsidRPr="0002648A" w:rsidRDefault="00425B36" w:rsidP="00425B36">
            <w:pPr>
              <w:widowControl/>
              <w:jc w:val="center"/>
              <w:rPr>
                <w:rFonts w:hAnsi="標楷體"/>
                <w:kern w:val="0"/>
                <w:sz w:val="24"/>
                <w:szCs w:val="24"/>
              </w:rPr>
            </w:pPr>
            <w:r w:rsidRPr="0002648A">
              <w:rPr>
                <w:rFonts w:hAnsi="標楷體"/>
                <w:kern w:val="0"/>
                <w:sz w:val="24"/>
                <w:szCs w:val="24"/>
              </w:rPr>
              <w:t>0.02</w:t>
            </w:r>
          </w:p>
        </w:tc>
        <w:tc>
          <w:tcPr>
            <w:tcW w:w="1040" w:type="dxa"/>
          </w:tcPr>
          <w:p w14:paraId="54FD014A" w14:textId="28A8B09B" w:rsidR="00425B36" w:rsidRPr="0002648A" w:rsidRDefault="00425B36" w:rsidP="00425B36">
            <w:pPr>
              <w:widowControl/>
              <w:jc w:val="center"/>
              <w:rPr>
                <w:rFonts w:hAnsi="標楷體"/>
                <w:kern w:val="0"/>
                <w:sz w:val="24"/>
                <w:szCs w:val="24"/>
              </w:rPr>
            </w:pPr>
            <w:r w:rsidRPr="0002648A">
              <w:rPr>
                <w:rFonts w:hAnsi="標楷體"/>
                <w:kern w:val="0"/>
                <w:sz w:val="24"/>
                <w:szCs w:val="24"/>
              </w:rPr>
              <w:t>13,279</w:t>
            </w:r>
          </w:p>
        </w:tc>
      </w:tr>
      <w:tr w:rsidR="0002648A" w:rsidRPr="0002648A" w14:paraId="3686E44C" w14:textId="77777777" w:rsidTr="00425B36">
        <w:trPr>
          <w:trHeight w:val="20"/>
        </w:trPr>
        <w:tc>
          <w:tcPr>
            <w:tcW w:w="1843" w:type="dxa"/>
            <w:vAlign w:val="center"/>
          </w:tcPr>
          <w:p w14:paraId="46F6E02F"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101</w:t>
            </w:r>
          </w:p>
        </w:tc>
        <w:tc>
          <w:tcPr>
            <w:tcW w:w="1417" w:type="dxa"/>
            <w:vAlign w:val="center"/>
          </w:tcPr>
          <w:p w14:paraId="080351F4"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40</w:t>
            </w:r>
          </w:p>
        </w:tc>
        <w:tc>
          <w:tcPr>
            <w:tcW w:w="1099" w:type="dxa"/>
          </w:tcPr>
          <w:p w14:paraId="026BC02E" w14:textId="1703E8F0" w:rsidR="00425B36" w:rsidRPr="0002648A" w:rsidRDefault="00425B36" w:rsidP="00425B36">
            <w:pPr>
              <w:widowControl/>
              <w:jc w:val="center"/>
              <w:rPr>
                <w:rFonts w:hAnsi="標楷體"/>
                <w:kern w:val="0"/>
                <w:sz w:val="24"/>
                <w:szCs w:val="24"/>
              </w:rPr>
            </w:pPr>
            <w:r w:rsidRPr="0002648A">
              <w:rPr>
                <w:rFonts w:hAnsi="標楷體"/>
                <w:kern w:val="0"/>
                <w:sz w:val="24"/>
                <w:szCs w:val="24"/>
              </w:rPr>
              <w:t>14,929</w:t>
            </w:r>
          </w:p>
        </w:tc>
        <w:tc>
          <w:tcPr>
            <w:tcW w:w="1169" w:type="dxa"/>
          </w:tcPr>
          <w:p w14:paraId="7AB86393" w14:textId="32041EC1" w:rsidR="00425B36" w:rsidRPr="0002648A" w:rsidRDefault="00425B36" w:rsidP="00425B36">
            <w:pPr>
              <w:widowControl/>
              <w:jc w:val="center"/>
              <w:rPr>
                <w:rFonts w:hAnsi="標楷體"/>
                <w:kern w:val="0"/>
                <w:sz w:val="24"/>
                <w:szCs w:val="24"/>
              </w:rPr>
            </w:pPr>
            <w:r w:rsidRPr="0002648A">
              <w:rPr>
                <w:rFonts w:hAnsi="標楷體"/>
                <w:kern w:val="0"/>
                <w:sz w:val="24"/>
                <w:szCs w:val="24"/>
              </w:rPr>
              <w:t>99.87</w:t>
            </w:r>
          </w:p>
        </w:tc>
        <w:tc>
          <w:tcPr>
            <w:tcW w:w="1029" w:type="dxa"/>
          </w:tcPr>
          <w:p w14:paraId="0ED0E775" w14:textId="1DEE6BD1" w:rsidR="00425B36" w:rsidRPr="0002648A" w:rsidRDefault="00425B36" w:rsidP="00425B36">
            <w:pPr>
              <w:widowControl/>
              <w:jc w:val="center"/>
              <w:rPr>
                <w:rFonts w:hAnsi="標楷體"/>
                <w:kern w:val="0"/>
                <w:sz w:val="24"/>
                <w:szCs w:val="24"/>
              </w:rPr>
            </w:pPr>
            <w:r w:rsidRPr="0002648A">
              <w:rPr>
                <w:rFonts w:hAnsi="標楷體"/>
                <w:kern w:val="0"/>
                <w:sz w:val="24"/>
                <w:szCs w:val="24"/>
              </w:rPr>
              <w:t>19</w:t>
            </w:r>
          </w:p>
        </w:tc>
        <w:tc>
          <w:tcPr>
            <w:tcW w:w="1099" w:type="dxa"/>
          </w:tcPr>
          <w:p w14:paraId="7F4C3104" w14:textId="18585F42" w:rsidR="00425B36" w:rsidRPr="0002648A" w:rsidRDefault="00425B36" w:rsidP="00425B36">
            <w:pPr>
              <w:widowControl/>
              <w:jc w:val="center"/>
              <w:rPr>
                <w:rFonts w:hAnsi="標楷體"/>
                <w:kern w:val="0"/>
                <w:sz w:val="24"/>
                <w:szCs w:val="24"/>
              </w:rPr>
            </w:pPr>
            <w:r w:rsidRPr="0002648A">
              <w:rPr>
                <w:rFonts w:hAnsi="標楷體"/>
                <w:kern w:val="0"/>
                <w:sz w:val="24"/>
                <w:szCs w:val="24"/>
              </w:rPr>
              <w:t>0.13</w:t>
            </w:r>
          </w:p>
        </w:tc>
        <w:tc>
          <w:tcPr>
            <w:tcW w:w="1040" w:type="dxa"/>
          </w:tcPr>
          <w:p w14:paraId="29016B87" w14:textId="2E2C170D" w:rsidR="00425B36" w:rsidRPr="0002648A" w:rsidRDefault="00425B36" w:rsidP="00425B36">
            <w:pPr>
              <w:widowControl/>
              <w:jc w:val="center"/>
              <w:rPr>
                <w:rFonts w:hAnsi="標楷體"/>
                <w:kern w:val="0"/>
                <w:sz w:val="24"/>
                <w:szCs w:val="24"/>
              </w:rPr>
            </w:pPr>
            <w:r w:rsidRPr="0002648A">
              <w:rPr>
                <w:rFonts w:hAnsi="標楷體"/>
                <w:kern w:val="0"/>
                <w:sz w:val="24"/>
                <w:szCs w:val="24"/>
              </w:rPr>
              <w:t>14,948</w:t>
            </w:r>
          </w:p>
        </w:tc>
      </w:tr>
      <w:tr w:rsidR="0002648A" w:rsidRPr="0002648A" w14:paraId="3B2E6297" w14:textId="77777777" w:rsidTr="00425B36">
        <w:trPr>
          <w:trHeight w:val="20"/>
        </w:trPr>
        <w:tc>
          <w:tcPr>
            <w:tcW w:w="1843" w:type="dxa"/>
            <w:vAlign w:val="center"/>
          </w:tcPr>
          <w:p w14:paraId="6FF111AC"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102</w:t>
            </w:r>
          </w:p>
        </w:tc>
        <w:tc>
          <w:tcPr>
            <w:tcW w:w="1417" w:type="dxa"/>
            <w:vAlign w:val="center"/>
          </w:tcPr>
          <w:p w14:paraId="0E3FDA11"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40</w:t>
            </w:r>
          </w:p>
        </w:tc>
        <w:tc>
          <w:tcPr>
            <w:tcW w:w="1099" w:type="dxa"/>
          </w:tcPr>
          <w:p w14:paraId="429D64EA" w14:textId="17583D04" w:rsidR="00425B36" w:rsidRPr="0002648A" w:rsidRDefault="00425B36" w:rsidP="00425B36">
            <w:pPr>
              <w:widowControl/>
              <w:jc w:val="center"/>
              <w:rPr>
                <w:rFonts w:hAnsi="標楷體"/>
                <w:kern w:val="0"/>
                <w:sz w:val="24"/>
                <w:szCs w:val="24"/>
              </w:rPr>
            </w:pPr>
            <w:r w:rsidRPr="0002648A">
              <w:rPr>
                <w:rFonts w:hAnsi="標楷體"/>
                <w:kern w:val="0"/>
                <w:sz w:val="24"/>
                <w:szCs w:val="24"/>
              </w:rPr>
              <w:t>14,334</w:t>
            </w:r>
          </w:p>
        </w:tc>
        <w:tc>
          <w:tcPr>
            <w:tcW w:w="1169" w:type="dxa"/>
          </w:tcPr>
          <w:p w14:paraId="2B353B54" w14:textId="5C6B136B" w:rsidR="00425B36" w:rsidRPr="0002648A" w:rsidRDefault="00425B36" w:rsidP="00425B36">
            <w:pPr>
              <w:widowControl/>
              <w:jc w:val="center"/>
              <w:rPr>
                <w:rFonts w:hAnsi="標楷體"/>
                <w:kern w:val="0"/>
                <w:sz w:val="24"/>
                <w:szCs w:val="24"/>
              </w:rPr>
            </w:pPr>
            <w:r w:rsidRPr="0002648A">
              <w:rPr>
                <w:rFonts w:hAnsi="標楷體"/>
                <w:kern w:val="0"/>
                <w:sz w:val="24"/>
                <w:szCs w:val="24"/>
              </w:rPr>
              <w:t>99.89</w:t>
            </w:r>
          </w:p>
        </w:tc>
        <w:tc>
          <w:tcPr>
            <w:tcW w:w="1029" w:type="dxa"/>
          </w:tcPr>
          <w:p w14:paraId="3431C295" w14:textId="604D5738" w:rsidR="00425B36" w:rsidRPr="0002648A" w:rsidRDefault="00425B36" w:rsidP="00425B36">
            <w:pPr>
              <w:widowControl/>
              <w:jc w:val="center"/>
              <w:rPr>
                <w:rFonts w:hAnsi="標楷體"/>
                <w:kern w:val="0"/>
                <w:sz w:val="24"/>
                <w:szCs w:val="24"/>
              </w:rPr>
            </w:pPr>
            <w:r w:rsidRPr="0002648A">
              <w:rPr>
                <w:rFonts w:hAnsi="標楷體"/>
                <w:kern w:val="0"/>
                <w:sz w:val="24"/>
                <w:szCs w:val="24"/>
              </w:rPr>
              <w:t>16</w:t>
            </w:r>
          </w:p>
        </w:tc>
        <w:tc>
          <w:tcPr>
            <w:tcW w:w="1099" w:type="dxa"/>
          </w:tcPr>
          <w:p w14:paraId="7402A964" w14:textId="0A64F8C1" w:rsidR="00425B36" w:rsidRPr="0002648A" w:rsidRDefault="00425B36" w:rsidP="00425B36">
            <w:pPr>
              <w:widowControl/>
              <w:jc w:val="center"/>
              <w:rPr>
                <w:rFonts w:hAnsi="標楷體"/>
                <w:kern w:val="0"/>
                <w:sz w:val="24"/>
                <w:szCs w:val="24"/>
              </w:rPr>
            </w:pPr>
            <w:r w:rsidRPr="0002648A">
              <w:rPr>
                <w:rFonts w:hAnsi="標楷體"/>
                <w:kern w:val="0"/>
                <w:sz w:val="24"/>
                <w:szCs w:val="24"/>
              </w:rPr>
              <w:t>0.11</w:t>
            </w:r>
          </w:p>
        </w:tc>
        <w:tc>
          <w:tcPr>
            <w:tcW w:w="1040" w:type="dxa"/>
          </w:tcPr>
          <w:p w14:paraId="2529444F" w14:textId="2A1E8AB3" w:rsidR="00425B36" w:rsidRPr="0002648A" w:rsidRDefault="00425B36" w:rsidP="00425B36">
            <w:pPr>
              <w:widowControl/>
              <w:jc w:val="center"/>
              <w:rPr>
                <w:rFonts w:hAnsi="標楷體"/>
                <w:kern w:val="0"/>
                <w:sz w:val="24"/>
                <w:szCs w:val="24"/>
              </w:rPr>
            </w:pPr>
            <w:r w:rsidRPr="0002648A">
              <w:rPr>
                <w:rFonts w:hAnsi="標楷體"/>
                <w:kern w:val="0"/>
                <w:sz w:val="24"/>
                <w:szCs w:val="24"/>
              </w:rPr>
              <w:t>14,350</w:t>
            </w:r>
          </w:p>
        </w:tc>
      </w:tr>
      <w:tr w:rsidR="0002648A" w:rsidRPr="0002648A" w14:paraId="43FD5B60" w14:textId="77777777" w:rsidTr="00425B36">
        <w:trPr>
          <w:trHeight w:val="20"/>
        </w:trPr>
        <w:tc>
          <w:tcPr>
            <w:tcW w:w="1843" w:type="dxa"/>
            <w:vAlign w:val="center"/>
          </w:tcPr>
          <w:p w14:paraId="7D89172A"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103</w:t>
            </w:r>
          </w:p>
        </w:tc>
        <w:tc>
          <w:tcPr>
            <w:tcW w:w="1417" w:type="dxa"/>
            <w:vAlign w:val="center"/>
          </w:tcPr>
          <w:p w14:paraId="0F4A9E12"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40</w:t>
            </w:r>
          </w:p>
        </w:tc>
        <w:tc>
          <w:tcPr>
            <w:tcW w:w="1099" w:type="dxa"/>
          </w:tcPr>
          <w:p w14:paraId="3C9EDD19" w14:textId="6E863D21" w:rsidR="00425B36" w:rsidRPr="0002648A" w:rsidRDefault="00425B36" w:rsidP="00425B36">
            <w:pPr>
              <w:widowControl/>
              <w:jc w:val="center"/>
              <w:rPr>
                <w:rFonts w:hAnsi="標楷體"/>
                <w:kern w:val="0"/>
                <w:sz w:val="24"/>
                <w:szCs w:val="24"/>
              </w:rPr>
            </w:pPr>
            <w:r w:rsidRPr="0002648A">
              <w:rPr>
                <w:rFonts w:hAnsi="標楷體"/>
                <w:kern w:val="0"/>
                <w:sz w:val="24"/>
                <w:szCs w:val="24"/>
              </w:rPr>
              <w:t>2,138</w:t>
            </w:r>
          </w:p>
        </w:tc>
        <w:tc>
          <w:tcPr>
            <w:tcW w:w="1169" w:type="dxa"/>
          </w:tcPr>
          <w:p w14:paraId="3594E9A4" w14:textId="08735AFB" w:rsidR="00425B36" w:rsidRPr="0002648A" w:rsidRDefault="00425B36" w:rsidP="00425B36">
            <w:pPr>
              <w:widowControl/>
              <w:jc w:val="center"/>
              <w:rPr>
                <w:rFonts w:hAnsi="標楷體"/>
                <w:kern w:val="0"/>
                <w:sz w:val="24"/>
                <w:szCs w:val="24"/>
              </w:rPr>
            </w:pPr>
            <w:r w:rsidRPr="0002648A">
              <w:rPr>
                <w:rFonts w:hAnsi="標楷體"/>
                <w:kern w:val="0"/>
                <w:sz w:val="24"/>
                <w:szCs w:val="24"/>
              </w:rPr>
              <w:t>99.53</w:t>
            </w:r>
          </w:p>
        </w:tc>
        <w:tc>
          <w:tcPr>
            <w:tcW w:w="1029" w:type="dxa"/>
          </w:tcPr>
          <w:p w14:paraId="2CD3FF16" w14:textId="4A61F0BB" w:rsidR="00425B36" w:rsidRPr="0002648A" w:rsidRDefault="00425B36" w:rsidP="00425B36">
            <w:pPr>
              <w:widowControl/>
              <w:jc w:val="center"/>
              <w:rPr>
                <w:rFonts w:hAnsi="標楷體"/>
                <w:kern w:val="0"/>
                <w:sz w:val="24"/>
                <w:szCs w:val="24"/>
              </w:rPr>
            </w:pPr>
            <w:r w:rsidRPr="0002648A">
              <w:rPr>
                <w:rFonts w:hAnsi="標楷體"/>
                <w:kern w:val="0"/>
                <w:sz w:val="24"/>
                <w:szCs w:val="24"/>
              </w:rPr>
              <w:t>10</w:t>
            </w:r>
          </w:p>
        </w:tc>
        <w:tc>
          <w:tcPr>
            <w:tcW w:w="1099" w:type="dxa"/>
          </w:tcPr>
          <w:p w14:paraId="5BEDC5E8" w14:textId="64070458" w:rsidR="00425B36" w:rsidRPr="0002648A" w:rsidRDefault="00425B36" w:rsidP="00425B36">
            <w:pPr>
              <w:jc w:val="center"/>
              <w:rPr>
                <w:rFonts w:hAnsi="標楷體"/>
                <w:kern w:val="0"/>
                <w:sz w:val="24"/>
                <w:szCs w:val="24"/>
              </w:rPr>
            </w:pPr>
            <w:r w:rsidRPr="0002648A">
              <w:rPr>
                <w:rFonts w:hAnsi="標楷體"/>
                <w:kern w:val="0"/>
                <w:sz w:val="24"/>
                <w:szCs w:val="24"/>
              </w:rPr>
              <w:t>0.47</w:t>
            </w:r>
          </w:p>
        </w:tc>
        <w:tc>
          <w:tcPr>
            <w:tcW w:w="1040" w:type="dxa"/>
          </w:tcPr>
          <w:p w14:paraId="4BCE4A18" w14:textId="0AB5105F" w:rsidR="00425B36" w:rsidRPr="0002648A" w:rsidRDefault="00425B36" w:rsidP="00425B36">
            <w:pPr>
              <w:jc w:val="center"/>
              <w:rPr>
                <w:rFonts w:hAnsi="標楷體"/>
                <w:kern w:val="0"/>
                <w:sz w:val="24"/>
                <w:szCs w:val="24"/>
              </w:rPr>
            </w:pPr>
            <w:r w:rsidRPr="0002648A">
              <w:rPr>
                <w:rFonts w:hAnsi="標楷體"/>
                <w:kern w:val="0"/>
                <w:sz w:val="24"/>
                <w:szCs w:val="24"/>
              </w:rPr>
              <w:t>2,148</w:t>
            </w:r>
          </w:p>
        </w:tc>
      </w:tr>
      <w:tr w:rsidR="0002648A" w:rsidRPr="0002648A" w14:paraId="4F7249F6" w14:textId="77777777" w:rsidTr="00425B36">
        <w:trPr>
          <w:trHeight w:val="20"/>
        </w:trPr>
        <w:tc>
          <w:tcPr>
            <w:tcW w:w="1843" w:type="dxa"/>
            <w:vAlign w:val="center"/>
          </w:tcPr>
          <w:p w14:paraId="69A757DA"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104</w:t>
            </w:r>
          </w:p>
        </w:tc>
        <w:tc>
          <w:tcPr>
            <w:tcW w:w="1417" w:type="dxa"/>
            <w:vAlign w:val="center"/>
          </w:tcPr>
          <w:p w14:paraId="53E22833"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40</w:t>
            </w:r>
          </w:p>
        </w:tc>
        <w:tc>
          <w:tcPr>
            <w:tcW w:w="1099" w:type="dxa"/>
          </w:tcPr>
          <w:p w14:paraId="262D1CD9" w14:textId="76D13134" w:rsidR="00425B36" w:rsidRPr="0002648A" w:rsidRDefault="00425B36" w:rsidP="00425B36">
            <w:pPr>
              <w:widowControl/>
              <w:jc w:val="center"/>
              <w:rPr>
                <w:rFonts w:hAnsi="標楷體"/>
                <w:kern w:val="0"/>
                <w:sz w:val="24"/>
                <w:szCs w:val="24"/>
              </w:rPr>
            </w:pPr>
            <w:r w:rsidRPr="0002648A">
              <w:rPr>
                <w:rFonts w:hAnsi="標楷體"/>
                <w:kern w:val="0"/>
                <w:sz w:val="24"/>
                <w:szCs w:val="24"/>
              </w:rPr>
              <w:t>2,426</w:t>
            </w:r>
          </w:p>
        </w:tc>
        <w:tc>
          <w:tcPr>
            <w:tcW w:w="1169" w:type="dxa"/>
          </w:tcPr>
          <w:p w14:paraId="2BB86F06" w14:textId="6919BEFE" w:rsidR="00425B36" w:rsidRPr="0002648A" w:rsidRDefault="00425B36" w:rsidP="00425B36">
            <w:pPr>
              <w:widowControl/>
              <w:jc w:val="center"/>
              <w:rPr>
                <w:rFonts w:hAnsi="標楷體"/>
                <w:kern w:val="0"/>
                <w:sz w:val="24"/>
                <w:szCs w:val="24"/>
              </w:rPr>
            </w:pPr>
            <w:r w:rsidRPr="0002648A">
              <w:rPr>
                <w:rFonts w:hAnsi="標楷體"/>
                <w:kern w:val="0"/>
                <w:sz w:val="24"/>
                <w:szCs w:val="24"/>
              </w:rPr>
              <w:t>99.63</w:t>
            </w:r>
          </w:p>
        </w:tc>
        <w:tc>
          <w:tcPr>
            <w:tcW w:w="1029" w:type="dxa"/>
          </w:tcPr>
          <w:p w14:paraId="5D8809E0" w14:textId="45EF4597" w:rsidR="00425B36" w:rsidRPr="0002648A" w:rsidRDefault="00425B36" w:rsidP="00425B36">
            <w:pPr>
              <w:widowControl/>
              <w:jc w:val="center"/>
              <w:rPr>
                <w:rFonts w:hAnsi="標楷體"/>
                <w:kern w:val="0"/>
                <w:sz w:val="24"/>
                <w:szCs w:val="24"/>
              </w:rPr>
            </w:pPr>
            <w:r w:rsidRPr="0002648A">
              <w:rPr>
                <w:rFonts w:hAnsi="標楷體"/>
                <w:kern w:val="0"/>
                <w:sz w:val="24"/>
                <w:szCs w:val="24"/>
              </w:rPr>
              <w:t>9</w:t>
            </w:r>
          </w:p>
        </w:tc>
        <w:tc>
          <w:tcPr>
            <w:tcW w:w="1099" w:type="dxa"/>
          </w:tcPr>
          <w:p w14:paraId="46EFC844" w14:textId="068107F3" w:rsidR="00425B36" w:rsidRPr="0002648A" w:rsidRDefault="00425B36" w:rsidP="00425B36">
            <w:pPr>
              <w:jc w:val="center"/>
              <w:rPr>
                <w:rFonts w:hAnsi="標楷體"/>
                <w:kern w:val="0"/>
                <w:sz w:val="24"/>
                <w:szCs w:val="24"/>
              </w:rPr>
            </w:pPr>
            <w:r w:rsidRPr="0002648A">
              <w:rPr>
                <w:rFonts w:hAnsi="標楷體"/>
                <w:kern w:val="0"/>
                <w:sz w:val="24"/>
                <w:szCs w:val="24"/>
              </w:rPr>
              <w:t>0.37</w:t>
            </w:r>
          </w:p>
        </w:tc>
        <w:tc>
          <w:tcPr>
            <w:tcW w:w="1040" w:type="dxa"/>
          </w:tcPr>
          <w:p w14:paraId="77E2B623" w14:textId="1D4806E9" w:rsidR="00425B36" w:rsidRPr="0002648A" w:rsidRDefault="00425B36" w:rsidP="00425B36">
            <w:pPr>
              <w:jc w:val="center"/>
              <w:rPr>
                <w:rFonts w:hAnsi="標楷體"/>
                <w:kern w:val="0"/>
                <w:sz w:val="24"/>
                <w:szCs w:val="24"/>
              </w:rPr>
            </w:pPr>
            <w:r w:rsidRPr="0002648A">
              <w:rPr>
                <w:rFonts w:hAnsi="標楷體"/>
                <w:kern w:val="0"/>
                <w:sz w:val="24"/>
                <w:szCs w:val="24"/>
              </w:rPr>
              <w:t>2,435</w:t>
            </w:r>
          </w:p>
        </w:tc>
      </w:tr>
      <w:tr w:rsidR="0002648A" w:rsidRPr="0002648A" w14:paraId="3FC5E16E" w14:textId="77777777" w:rsidTr="00425B36">
        <w:trPr>
          <w:trHeight w:val="20"/>
        </w:trPr>
        <w:tc>
          <w:tcPr>
            <w:tcW w:w="1843" w:type="dxa"/>
            <w:vAlign w:val="center"/>
          </w:tcPr>
          <w:p w14:paraId="6E8C35E9"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105</w:t>
            </w:r>
          </w:p>
        </w:tc>
        <w:tc>
          <w:tcPr>
            <w:tcW w:w="1417" w:type="dxa"/>
            <w:vAlign w:val="center"/>
          </w:tcPr>
          <w:p w14:paraId="13FD19CB"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47</w:t>
            </w:r>
          </w:p>
        </w:tc>
        <w:tc>
          <w:tcPr>
            <w:tcW w:w="1099" w:type="dxa"/>
          </w:tcPr>
          <w:p w14:paraId="6FD334D2" w14:textId="30E0B208" w:rsidR="00425B36" w:rsidRPr="0002648A" w:rsidRDefault="00425B36" w:rsidP="00425B36">
            <w:pPr>
              <w:widowControl/>
              <w:jc w:val="center"/>
              <w:rPr>
                <w:rFonts w:hAnsi="標楷體"/>
                <w:kern w:val="0"/>
                <w:sz w:val="24"/>
                <w:szCs w:val="24"/>
              </w:rPr>
            </w:pPr>
            <w:r w:rsidRPr="0002648A">
              <w:rPr>
                <w:rFonts w:hAnsi="標楷體"/>
                <w:kern w:val="0"/>
                <w:sz w:val="24"/>
                <w:szCs w:val="24"/>
              </w:rPr>
              <w:t>2,900</w:t>
            </w:r>
          </w:p>
        </w:tc>
        <w:tc>
          <w:tcPr>
            <w:tcW w:w="1169" w:type="dxa"/>
          </w:tcPr>
          <w:p w14:paraId="149E3F59" w14:textId="55C80330" w:rsidR="00425B36" w:rsidRPr="0002648A" w:rsidRDefault="00425B36" w:rsidP="00425B36">
            <w:pPr>
              <w:widowControl/>
              <w:jc w:val="center"/>
              <w:rPr>
                <w:rFonts w:hAnsi="標楷體"/>
                <w:kern w:val="0"/>
                <w:sz w:val="24"/>
                <w:szCs w:val="24"/>
              </w:rPr>
            </w:pPr>
            <w:r w:rsidRPr="0002648A">
              <w:rPr>
                <w:rFonts w:hAnsi="標楷體"/>
                <w:kern w:val="0"/>
                <w:sz w:val="24"/>
                <w:szCs w:val="24"/>
              </w:rPr>
              <w:t>99.49</w:t>
            </w:r>
          </w:p>
        </w:tc>
        <w:tc>
          <w:tcPr>
            <w:tcW w:w="1029" w:type="dxa"/>
          </w:tcPr>
          <w:p w14:paraId="15F0F1E8" w14:textId="55A2D640" w:rsidR="00425B36" w:rsidRPr="0002648A" w:rsidRDefault="00425B36" w:rsidP="00425B36">
            <w:pPr>
              <w:widowControl/>
              <w:jc w:val="center"/>
              <w:rPr>
                <w:rFonts w:hAnsi="標楷體"/>
                <w:kern w:val="0"/>
                <w:sz w:val="24"/>
                <w:szCs w:val="24"/>
              </w:rPr>
            </w:pPr>
            <w:r w:rsidRPr="0002648A">
              <w:rPr>
                <w:rFonts w:hAnsi="標楷體"/>
                <w:kern w:val="0"/>
                <w:sz w:val="24"/>
                <w:szCs w:val="24"/>
              </w:rPr>
              <w:t>15</w:t>
            </w:r>
          </w:p>
        </w:tc>
        <w:tc>
          <w:tcPr>
            <w:tcW w:w="1099" w:type="dxa"/>
          </w:tcPr>
          <w:p w14:paraId="577D0A13" w14:textId="5D753E06" w:rsidR="00425B36" w:rsidRPr="0002648A" w:rsidRDefault="00425B36" w:rsidP="00425B36">
            <w:pPr>
              <w:jc w:val="center"/>
              <w:rPr>
                <w:rFonts w:hAnsi="標楷體"/>
                <w:kern w:val="0"/>
                <w:sz w:val="24"/>
                <w:szCs w:val="24"/>
              </w:rPr>
            </w:pPr>
            <w:r w:rsidRPr="0002648A">
              <w:rPr>
                <w:rFonts w:hAnsi="標楷體"/>
                <w:kern w:val="0"/>
                <w:sz w:val="24"/>
                <w:szCs w:val="24"/>
              </w:rPr>
              <w:t>0.51</w:t>
            </w:r>
          </w:p>
        </w:tc>
        <w:tc>
          <w:tcPr>
            <w:tcW w:w="1040" w:type="dxa"/>
          </w:tcPr>
          <w:p w14:paraId="72F86EF7" w14:textId="3A24AC10" w:rsidR="00425B36" w:rsidRPr="0002648A" w:rsidRDefault="00425B36" w:rsidP="00425B36">
            <w:pPr>
              <w:jc w:val="center"/>
              <w:rPr>
                <w:rFonts w:hAnsi="標楷體"/>
                <w:kern w:val="0"/>
                <w:sz w:val="24"/>
                <w:szCs w:val="24"/>
              </w:rPr>
            </w:pPr>
            <w:r w:rsidRPr="0002648A">
              <w:rPr>
                <w:rFonts w:hAnsi="標楷體"/>
                <w:kern w:val="0"/>
                <w:sz w:val="24"/>
                <w:szCs w:val="24"/>
              </w:rPr>
              <w:t>2,915</w:t>
            </w:r>
          </w:p>
        </w:tc>
      </w:tr>
      <w:tr w:rsidR="0002648A" w:rsidRPr="0002648A" w14:paraId="39227DBC" w14:textId="77777777" w:rsidTr="00425B36">
        <w:trPr>
          <w:trHeight w:val="20"/>
        </w:trPr>
        <w:tc>
          <w:tcPr>
            <w:tcW w:w="1843" w:type="dxa"/>
            <w:vAlign w:val="center"/>
          </w:tcPr>
          <w:p w14:paraId="256621CA"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106</w:t>
            </w:r>
          </w:p>
        </w:tc>
        <w:tc>
          <w:tcPr>
            <w:tcW w:w="1417" w:type="dxa"/>
            <w:vAlign w:val="center"/>
          </w:tcPr>
          <w:p w14:paraId="5A2AFA47"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47</w:t>
            </w:r>
          </w:p>
        </w:tc>
        <w:tc>
          <w:tcPr>
            <w:tcW w:w="1099" w:type="dxa"/>
          </w:tcPr>
          <w:p w14:paraId="3DD062F7" w14:textId="42467687" w:rsidR="00425B36" w:rsidRPr="0002648A" w:rsidRDefault="00425B36" w:rsidP="00425B36">
            <w:pPr>
              <w:widowControl/>
              <w:jc w:val="center"/>
              <w:rPr>
                <w:rFonts w:hAnsi="標楷體"/>
                <w:kern w:val="0"/>
                <w:sz w:val="24"/>
                <w:szCs w:val="24"/>
              </w:rPr>
            </w:pPr>
            <w:r w:rsidRPr="0002648A">
              <w:rPr>
                <w:rFonts w:hAnsi="標楷體"/>
                <w:kern w:val="0"/>
                <w:sz w:val="24"/>
                <w:szCs w:val="24"/>
              </w:rPr>
              <w:t>3,211</w:t>
            </w:r>
          </w:p>
        </w:tc>
        <w:tc>
          <w:tcPr>
            <w:tcW w:w="1169" w:type="dxa"/>
          </w:tcPr>
          <w:p w14:paraId="7E716A27" w14:textId="2B7F5843" w:rsidR="00425B36" w:rsidRPr="0002648A" w:rsidRDefault="00425B36" w:rsidP="00425B36">
            <w:pPr>
              <w:widowControl/>
              <w:jc w:val="center"/>
              <w:rPr>
                <w:rFonts w:hAnsi="標楷體"/>
                <w:kern w:val="0"/>
                <w:sz w:val="24"/>
                <w:szCs w:val="24"/>
              </w:rPr>
            </w:pPr>
            <w:r w:rsidRPr="0002648A">
              <w:rPr>
                <w:rFonts w:hAnsi="標楷體"/>
                <w:kern w:val="0"/>
                <w:sz w:val="24"/>
                <w:szCs w:val="24"/>
              </w:rPr>
              <w:t>99.44</w:t>
            </w:r>
          </w:p>
        </w:tc>
        <w:tc>
          <w:tcPr>
            <w:tcW w:w="1029" w:type="dxa"/>
          </w:tcPr>
          <w:p w14:paraId="600264DC" w14:textId="60FD4C85" w:rsidR="00425B36" w:rsidRPr="0002648A" w:rsidRDefault="00425B36" w:rsidP="00425B36">
            <w:pPr>
              <w:widowControl/>
              <w:jc w:val="center"/>
              <w:rPr>
                <w:rFonts w:hAnsi="標楷體"/>
                <w:kern w:val="0"/>
                <w:sz w:val="24"/>
                <w:szCs w:val="24"/>
              </w:rPr>
            </w:pPr>
            <w:r w:rsidRPr="0002648A">
              <w:rPr>
                <w:rFonts w:hAnsi="標楷體"/>
                <w:kern w:val="0"/>
                <w:sz w:val="24"/>
                <w:szCs w:val="24"/>
              </w:rPr>
              <w:t>18</w:t>
            </w:r>
          </w:p>
        </w:tc>
        <w:tc>
          <w:tcPr>
            <w:tcW w:w="1099" w:type="dxa"/>
          </w:tcPr>
          <w:p w14:paraId="56E42E27" w14:textId="2E7F1B89" w:rsidR="00425B36" w:rsidRPr="0002648A" w:rsidRDefault="00425B36" w:rsidP="00425B36">
            <w:pPr>
              <w:jc w:val="center"/>
              <w:rPr>
                <w:rFonts w:hAnsi="標楷體"/>
                <w:kern w:val="0"/>
                <w:sz w:val="24"/>
                <w:szCs w:val="24"/>
              </w:rPr>
            </w:pPr>
            <w:r w:rsidRPr="0002648A">
              <w:rPr>
                <w:rFonts w:hAnsi="標楷體"/>
                <w:kern w:val="0"/>
                <w:sz w:val="24"/>
                <w:szCs w:val="24"/>
              </w:rPr>
              <w:t>0.56</w:t>
            </w:r>
          </w:p>
        </w:tc>
        <w:tc>
          <w:tcPr>
            <w:tcW w:w="1040" w:type="dxa"/>
          </w:tcPr>
          <w:p w14:paraId="0ACB6D08" w14:textId="1F58AA44" w:rsidR="00425B36" w:rsidRPr="0002648A" w:rsidRDefault="00425B36" w:rsidP="00425B36">
            <w:pPr>
              <w:jc w:val="center"/>
              <w:rPr>
                <w:rFonts w:hAnsi="標楷體"/>
                <w:kern w:val="0"/>
                <w:sz w:val="24"/>
                <w:szCs w:val="24"/>
              </w:rPr>
            </w:pPr>
            <w:r w:rsidRPr="0002648A">
              <w:rPr>
                <w:rFonts w:hAnsi="標楷體"/>
                <w:kern w:val="0"/>
                <w:sz w:val="24"/>
                <w:szCs w:val="24"/>
              </w:rPr>
              <w:t>3,229</w:t>
            </w:r>
          </w:p>
        </w:tc>
      </w:tr>
      <w:tr w:rsidR="0002648A" w:rsidRPr="0002648A" w14:paraId="4FB4147C" w14:textId="77777777" w:rsidTr="00425B36">
        <w:trPr>
          <w:trHeight w:val="20"/>
        </w:trPr>
        <w:tc>
          <w:tcPr>
            <w:tcW w:w="1843" w:type="dxa"/>
            <w:vAlign w:val="center"/>
          </w:tcPr>
          <w:p w14:paraId="7B3E671E"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107</w:t>
            </w:r>
          </w:p>
        </w:tc>
        <w:tc>
          <w:tcPr>
            <w:tcW w:w="1417" w:type="dxa"/>
            <w:vAlign w:val="center"/>
          </w:tcPr>
          <w:p w14:paraId="2406D13A"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47</w:t>
            </w:r>
          </w:p>
        </w:tc>
        <w:tc>
          <w:tcPr>
            <w:tcW w:w="1099" w:type="dxa"/>
          </w:tcPr>
          <w:p w14:paraId="34956421" w14:textId="4078C317" w:rsidR="00425B36" w:rsidRPr="0002648A" w:rsidRDefault="00425B36" w:rsidP="00425B36">
            <w:pPr>
              <w:widowControl/>
              <w:jc w:val="center"/>
              <w:rPr>
                <w:rFonts w:hAnsi="標楷體"/>
                <w:kern w:val="0"/>
                <w:sz w:val="24"/>
                <w:szCs w:val="24"/>
              </w:rPr>
            </w:pPr>
            <w:r w:rsidRPr="0002648A">
              <w:rPr>
                <w:rFonts w:hAnsi="標楷體"/>
                <w:kern w:val="0"/>
                <w:sz w:val="24"/>
                <w:szCs w:val="24"/>
              </w:rPr>
              <w:t>8,223</w:t>
            </w:r>
          </w:p>
        </w:tc>
        <w:tc>
          <w:tcPr>
            <w:tcW w:w="1169" w:type="dxa"/>
          </w:tcPr>
          <w:p w14:paraId="622F1975" w14:textId="2725D0F1" w:rsidR="00425B36" w:rsidRPr="0002648A" w:rsidRDefault="00425B36" w:rsidP="00425B36">
            <w:pPr>
              <w:widowControl/>
              <w:jc w:val="center"/>
              <w:rPr>
                <w:rFonts w:hAnsi="標楷體"/>
                <w:kern w:val="0"/>
                <w:sz w:val="24"/>
                <w:szCs w:val="24"/>
              </w:rPr>
            </w:pPr>
            <w:r w:rsidRPr="0002648A">
              <w:rPr>
                <w:rFonts w:hAnsi="標楷體"/>
                <w:kern w:val="0"/>
                <w:sz w:val="24"/>
                <w:szCs w:val="24"/>
              </w:rPr>
              <w:t>99.37</w:t>
            </w:r>
          </w:p>
        </w:tc>
        <w:tc>
          <w:tcPr>
            <w:tcW w:w="1029" w:type="dxa"/>
          </w:tcPr>
          <w:p w14:paraId="43F084AE" w14:textId="462FF265" w:rsidR="00425B36" w:rsidRPr="0002648A" w:rsidRDefault="00425B36" w:rsidP="00425B36">
            <w:pPr>
              <w:widowControl/>
              <w:jc w:val="center"/>
              <w:rPr>
                <w:rFonts w:hAnsi="標楷體"/>
                <w:kern w:val="0"/>
                <w:sz w:val="24"/>
                <w:szCs w:val="24"/>
              </w:rPr>
            </w:pPr>
            <w:r w:rsidRPr="0002648A">
              <w:rPr>
                <w:rFonts w:hAnsi="標楷體"/>
                <w:kern w:val="0"/>
                <w:sz w:val="24"/>
                <w:szCs w:val="24"/>
              </w:rPr>
              <w:t>52</w:t>
            </w:r>
          </w:p>
        </w:tc>
        <w:tc>
          <w:tcPr>
            <w:tcW w:w="1099" w:type="dxa"/>
          </w:tcPr>
          <w:p w14:paraId="7D1EE59E" w14:textId="691D9A11" w:rsidR="00425B36" w:rsidRPr="0002648A" w:rsidRDefault="00425B36" w:rsidP="00425B36">
            <w:pPr>
              <w:widowControl/>
              <w:jc w:val="center"/>
              <w:rPr>
                <w:rFonts w:hAnsi="標楷體"/>
                <w:kern w:val="0"/>
                <w:sz w:val="24"/>
                <w:szCs w:val="24"/>
              </w:rPr>
            </w:pPr>
            <w:r w:rsidRPr="0002648A">
              <w:rPr>
                <w:rFonts w:hAnsi="標楷體"/>
                <w:kern w:val="0"/>
                <w:sz w:val="24"/>
                <w:szCs w:val="24"/>
              </w:rPr>
              <w:t>0.63</w:t>
            </w:r>
          </w:p>
        </w:tc>
        <w:tc>
          <w:tcPr>
            <w:tcW w:w="1040" w:type="dxa"/>
          </w:tcPr>
          <w:p w14:paraId="255BD982" w14:textId="1A5F4BB5" w:rsidR="00425B36" w:rsidRPr="0002648A" w:rsidRDefault="00425B36" w:rsidP="00425B36">
            <w:pPr>
              <w:widowControl/>
              <w:jc w:val="center"/>
              <w:rPr>
                <w:rFonts w:hAnsi="標楷體"/>
                <w:kern w:val="0"/>
                <w:sz w:val="24"/>
                <w:szCs w:val="24"/>
              </w:rPr>
            </w:pPr>
            <w:r w:rsidRPr="0002648A">
              <w:rPr>
                <w:rFonts w:hAnsi="標楷體"/>
                <w:kern w:val="0"/>
                <w:sz w:val="24"/>
                <w:szCs w:val="24"/>
              </w:rPr>
              <w:t>8,275</w:t>
            </w:r>
          </w:p>
        </w:tc>
      </w:tr>
      <w:tr w:rsidR="0002648A" w:rsidRPr="0002648A" w14:paraId="5840EB36" w14:textId="77777777" w:rsidTr="00425B36">
        <w:trPr>
          <w:trHeight w:val="20"/>
        </w:trPr>
        <w:tc>
          <w:tcPr>
            <w:tcW w:w="1843" w:type="dxa"/>
            <w:vAlign w:val="center"/>
          </w:tcPr>
          <w:p w14:paraId="4A82C518"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108</w:t>
            </w:r>
          </w:p>
        </w:tc>
        <w:tc>
          <w:tcPr>
            <w:tcW w:w="1417" w:type="dxa"/>
            <w:vAlign w:val="center"/>
          </w:tcPr>
          <w:p w14:paraId="15D000B7"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47</w:t>
            </w:r>
          </w:p>
        </w:tc>
        <w:tc>
          <w:tcPr>
            <w:tcW w:w="1099" w:type="dxa"/>
          </w:tcPr>
          <w:p w14:paraId="67B81B89" w14:textId="66F628C2" w:rsidR="00425B36" w:rsidRPr="0002648A" w:rsidRDefault="00425B36" w:rsidP="00425B36">
            <w:pPr>
              <w:widowControl/>
              <w:jc w:val="center"/>
              <w:rPr>
                <w:rFonts w:hAnsi="標楷體"/>
                <w:kern w:val="0"/>
                <w:sz w:val="24"/>
                <w:szCs w:val="24"/>
              </w:rPr>
            </w:pPr>
            <w:r w:rsidRPr="0002648A">
              <w:rPr>
                <w:rFonts w:hAnsi="標楷體"/>
                <w:kern w:val="0"/>
                <w:sz w:val="24"/>
                <w:szCs w:val="24"/>
              </w:rPr>
              <w:t>12,626</w:t>
            </w:r>
          </w:p>
        </w:tc>
        <w:tc>
          <w:tcPr>
            <w:tcW w:w="1169" w:type="dxa"/>
          </w:tcPr>
          <w:p w14:paraId="1D05334F" w14:textId="15DBAF81" w:rsidR="00425B36" w:rsidRPr="0002648A" w:rsidRDefault="00425B36" w:rsidP="00425B36">
            <w:pPr>
              <w:widowControl/>
              <w:jc w:val="center"/>
              <w:rPr>
                <w:rFonts w:hAnsi="標楷體"/>
                <w:kern w:val="0"/>
                <w:sz w:val="24"/>
                <w:szCs w:val="24"/>
              </w:rPr>
            </w:pPr>
            <w:r w:rsidRPr="0002648A">
              <w:rPr>
                <w:rFonts w:hAnsi="標楷體"/>
                <w:kern w:val="0"/>
                <w:sz w:val="24"/>
                <w:szCs w:val="24"/>
              </w:rPr>
              <w:t>99.46</w:t>
            </w:r>
          </w:p>
        </w:tc>
        <w:tc>
          <w:tcPr>
            <w:tcW w:w="1029" w:type="dxa"/>
          </w:tcPr>
          <w:p w14:paraId="6B8E1DB0" w14:textId="64A71224" w:rsidR="00425B36" w:rsidRPr="0002648A" w:rsidRDefault="00425B36" w:rsidP="00425B36">
            <w:pPr>
              <w:widowControl/>
              <w:jc w:val="center"/>
              <w:rPr>
                <w:rFonts w:hAnsi="標楷體"/>
                <w:kern w:val="0"/>
                <w:sz w:val="24"/>
                <w:szCs w:val="24"/>
              </w:rPr>
            </w:pPr>
            <w:r w:rsidRPr="0002648A">
              <w:rPr>
                <w:rFonts w:hAnsi="標楷體"/>
                <w:kern w:val="0"/>
                <w:sz w:val="24"/>
                <w:szCs w:val="24"/>
              </w:rPr>
              <w:t>68</w:t>
            </w:r>
          </w:p>
        </w:tc>
        <w:tc>
          <w:tcPr>
            <w:tcW w:w="1099" w:type="dxa"/>
          </w:tcPr>
          <w:p w14:paraId="4615C76C" w14:textId="02601BA1" w:rsidR="00425B36" w:rsidRPr="0002648A" w:rsidRDefault="00425B36" w:rsidP="00425B36">
            <w:pPr>
              <w:widowControl/>
              <w:jc w:val="center"/>
              <w:rPr>
                <w:rFonts w:hAnsi="標楷體"/>
                <w:kern w:val="0"/>
                <w:sz w:val="24"/>
                <w:szCs w:val="24"/>
              </w:rPr>
            </w:pPr>
            <w:r w:rsidRPr="0002648A">
              <w:rPr>
                <w:rFonts w:hAnsi="標楷體"/>
                <w:kern w:val="0"/>
                <w:sz w:val="24"/>
                <w:szCs w:val="24"/>
              </w:rPr>
              <w:t>0.54</w:t>
            </w:r>
          </w:p>
        </w:tc>
        <w:tc>
          <w:tcPr>
            <w:tcW w:w="1040" w:type="dxa"/>
          </w:tcPr>
          <w:p w14:paraId="4C905605" w14:textId="3ABB2998" w:rsidR="00425B36" w:rsidRPr="0002648A" w:rsidRDefault="00425B36" w:rsidP="00425B36">
            <w:pPr>
              <w:widowControl/>
              <w:jc w:val="center"/>
              <w:rPr>
                <w:rFonts w:hAnsi="標楷體"/>
                <w:kern w:val="0"/>
                <w:sz w:val="24"/>
                <w:szCs w:val="24"/>
              </w:rPr>
            </w:pPr>
            <w:r w:rsidRPr="0002648A">
              <w:rPr>
                <w:rFonts w:hAnsi="標楷體"/>
                <w:kern w:val="0"/>
                <w:sz w:val="24"/>
                <w:szCs w:val="24"/>
              </w:rPr>
              <w:t>12,694</w:t>
            </w:r>
          </w:p>
        </w:tc>
      </w:tr>
      <w:tr w:rsidR="0002648A" w:rsidRPr="0002648A" w14:paraId="4CE66E50" w14:textId="77777777" w:rsidTr="00425B36">
        <w:trPr>
          <w:trHeight w:val="20"/>
        </w:trPr>
        <w:tc>
          <w:tcPr>
            <w:tcW w:w="1843" w:type="dxa"/>
            <w:vAlign w:val="center"/>
          </w:tcPr>
          <w:p w14:paraId="4D8C57F3"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109</w:t>
            </w:r>
          </w:p>
        </w:tc>
        <w:tc>
          <w:tcPr>
            <w:tcW w:w="1417" w:type="dxa"/>
            <w:vAlign w:val="center"/>
          </w:tcPr>
          <w:p w14:paraId="1C16DD3F"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53</w:t>
            </w:r>
          </w:p>
        </w:tc>
        <w:tc>
          <w:tcPr>
            <w:tcW w:w="1099" w:type="dxa"/>
          </w:tcPr>
          <w:p w14:paraId="343276CE" w14:textId="1FC5FA27" w:rsidR="00425B36" w:rsidRPr="0002648A" w:rsidRDefault="00425B36" w:rsidP="00425B36">
            <w:pPr>
              <w:widowControl/>
              <w:jc w:val="center"/>
              <w:rPr>
                <w:rFonts w:hAnsi="標楷體"/>
                <w:kern w:val="0"/>
                <w:sz w:val="24"/>
                <w:szCs w:val="24"/>
              </w:rPr>
            </w:pPr>
            <w:r w:rsidRPr="0002648A">
              <w:rPr>
                <w:rFonts w:hAnsi="標楷體"/>
                <w:kern w:val="0"/>
                <w:sz w:val="24"/>
                <w:szCs w:val="24"/>
              </w:rPr>
              <w:t>20,840</w:t>
            </w:r>
          </w:p>
        </w:tc>
        <w:tc>
          <w:tcPr>
            <w:tcW w:w="1169" w:type="dxa"/>
          </w:tcPr>
          <w:p w14:paraId="0F048A2A" w14:textId="25847D46" w:rsidR="00425B36" w:rsidRPr="0002648A" w:rsidRDefault="00425B36" w:rsidP="00425B36">
            <w:pPr>
              <w:jc w:val="center"/>
              <w:rPr>
                <w:rFonts w:hAnsi="標楷體"/>
                <w:kern w:val="0"/>
                <w:sz w:val="24"/>
                <w:szCs w:val="24"/>
              </w:rPr>
            </w:pPr>
            <w:r w:rsidRPr="0002648A">
              <w:rPr>
                <w:rFonts w:hAnsi="標楷體"/>
                <w:kern w:val="0"/>
                <w:sz w:val="24"/>
                <w:szCs w:val="24"/>
              </w:rPr>
              <w:t>99.49</w:t>
            </w:r>
          </w:p>
        </w:tc>
        <w:tc>
          <w:tcPr>
            <w:tcW w:w="1029" w:type="dxa"/>
          </w:tcPr>
          <w:p w14:paraId="3C35321E" w14:textId="6DEB7571" w:rsidR="00425B36" w:rsidRPr="0002648A" w:rsidRDefault="00425B36" w:rsidP="00425B36">
            <w:pPr>
              <w:jc w:val="center"/>
              <w:rPr>
                <w:rFonts w:hAnsi="標楷體"/>
                <w:kern w:val="0"/>
                <w:sz w:val="24"/>
                <w:szCs w:val="24"/>
              </w:rPr>
            </w:pPr>
            <w:r w:rsidRPr="0002648A">
              <w:rPr>
                <w:rFonts w:hAnsi="標楷體"/>
                <w:kern w:val="0"/>
                <w:sz w:val="24"/>
                <w:szCs w:val="24"/>
              </w:rPr>
              <w:t>106</w:t>
            </w:r>
          </w:p>
        </w:tc>
        <w:tc>
          <w:tcPr>
            <w:tcW w:w="1099" w:type="dxa"/>
          </w:tcPr>
          <w:p w14:paraId="5FD07FF7" w14:textId="63E43F70" w:rsidR="00425B36" w:rsidRPr="0002648A" w:rsidRDefault="00425B36" w:rsidP="00425B36">
            <w:pPr>
              <w:jc w:val="center"/>
              <w:rPr>
                <w:rFonts w:hAnsi="標楷體"/>
                <w:kern w:val="0"/>
                <w:sz w:val="24"/>
                <w:szCs w:val="24"/>
              </w:rPr>
            </w:pPr>
            <w:r w:rsidRPr="0002648A">
              <w:rPr>
                <w:rFonts w:hAnsi="標楷體"/>
                <w:kern w:val="0"/>
                <w:sz w:val="24"/>
                <w:szCs w:val="24"/>
              </w:rPr>
              <w:t>0.51</w:t>
            </w:r>
          </w:p>
        </w:tc>
        <w:tc>
          <w:tcPr>
            <w:tcW w:w="1040" w:type="dxa"/>
          </w:tcPr>
          <w:p w14:paraId="5CCA031E" w14:textId="65DC5C9A" w:rsidR="00425B36" w:rsidRPr="0002648A" w:rsidRDefault="00425B36" w:rsidP="00425B36">
            <w:pPr>
              <w:widowControl/>
              <w:jc w:val="center"/>
              <w:rPr>
                <w:rFonts w:hAnsi="標楷體"/>
                <w:kern w:val="0"/>
                <w:sz w:val="24"/>
                <w:szCs w:val="24"/>
              </w:rPr>
            </w:pPr>
            <w:r w:rsidRPr="0002648A">
              <w:rPr>
                <w:rFonts w:hAnsi="標楷體"/>
                <w:kern w:val="0"/>
                <w:sz w:val="24"/>
                <w:szCs w:val="24"/>
              </w:rPr>
              <w:t>20,946</w:t>
            </w:r>
          </w:p>
        </w:tc>
      </w:tr>
      <w:tr w:rsidR="0002648A" w:rsidRPr="0002648A" w14:paraId="260E7435" w14:textId="77777777" w:rsidTr="00425B36">
        <w:trPr>
          <w:trHeight w:val="20"/>
        </w:trPr>
        <w:tc>
          <w:tcPr>
            <w:tcW w:w="1843" w:type="dxa"/>
            <w:vAlign w:val="center"/>
          </w:tcPr>
          <w:p w14:paraId="3F22D9CA"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110年5月</w:t>
            </w:r>
          </w:p>
        </w:tc>
        <w:tc>
          <w:tcPr>
            <w:tcW w:w="1417" w:type="dxa"/>
            <w:vAlign w:val="center"/>
          </w:tcPr>
          <w:p w14:paraId="3709F559" w14:textId="77777777" w:rsidR="00425B36" w:rsidRPr="0002648A" w:rsidRDefault="00425B36" w:rsidP="00425B36">
            <w:pPr>
              <w:widowControl/>
              <w:jc w:val="center"/>
              <w:rPr>
                <w:rFonts w:hAnsi="標楷體"/>
                <w:kern w:val="0"/>
                <w:sz w:val="24"/>
                <w:szCs w:val="24"/>
              </w:rPr>
            </w:pPr>
            <w:r w:rsidRPr="0002648A">
              <w:rPr>
                <w:rFonts w:hAnsi="標楷體"/>
                <w:kern w:val="0"/>
                <w:sz w:val="24"/>
                <w:szCs w:val="24"/>
              </w:rPr>
              <w:t>53</w:t>
            </w:r>
          </w:p>
        </w:tc>
        <w:tc>
          <w:tcPr>
            <w:tcW w:w="1099" w:type="dxa"/>
          </w:tcPr>
          <w:p w14:paraId="14161E71" w14:textId="1CF127B1" w:rsidR="00425B36" w:rsidRPr="0002648A" w:rsidRDefault="00425B36" w:rsidP="00425B36">
            <w:pPr>
              <w:widowControl/>
              <w:jc w:val="center"/>
              <w:rPr>
                <w:rFonts w:hAnsi="標楷體"/>
                <w:kern w:val="0"/>
                <w:sz w:val="24"/>
                <w:szCs w:val="24"/>
              </w:rPr>
            </w:pPr>
            <w:r w:rsidRPr="0002648A">
              <w:rPr>
                <w:rFonts w:hAnsi="標楷體"/>
                <w:kern w:val="0"/>
                <w:sz w:val="24"/>
                <w:szCs w:val="24"/>
              </w:rPr>
              <w:t>10,498</w:t>
            </w:r>
          </w:p>
        </w:tc>
        <w:tc>
          <w:tcPr>
            <w:tcW w:w="1169" w:type="dxa"/>
          </w:tcPr>
          <w:p w14:paraId="2F9A96FD" w14:textId="6F8642DC" w:rsidR="00425B36" w:rsidRPr="0002648A" w:rsidRDefault="00425B36" w:rsidP="00425B36">
            <w:pPr>
              <w:jc w:val="center"/>
              <w:rPr>
                <w:rFonts w:hAnsi="標楷體"/>
                <w:kern w:val="0"/>
                <w:sz w:val="24"/>
                <w:szCs w:val="24"/>
              </w:rPr>
            </w:pPr>
            <w:r w:rsidRPr="0002648A">
              <w:rPr>
                <w:rFonts w:hAnsi="標楷體"/>
                <w:kern w:val="0"/>
                <w:sz w:val="24"/>
                <w:szCs w:val="24"/>
              </w:rPr>
              <w:t>99.43</w:t>
            </w:r>
          </w:p>
        </w:tc>
        <w:tc>
          <w:tcPr>
            <w:tcW w:w="1029" w:type="dxa"/>
          </w:tcPr>
          <w:p w14:paraId="589F3BC1" w14:textId="6DCE5261" w:rsidR="00425B36" w:rsidRPr="0002648A" w:rsidRDefault="00425B36" w:rsidP="00425B36">
            <w:pPr>
              <w:jc w:val="center"/>
              <w:rPr>
                <w:rFonts w:hAnsi="標楷體"/>
                <w:kern w:val="0"/>
                <w:sz w:val="24"/>
                <w:szCs w:val="24"/>
              </w:rPr>
            </w:pPr>
            <w:r w:rsidRPr="0002648A">
              <w:rPr>
                <w:rFonts w:hAnsi="標楷體"/>
                <w:kern w:val="0"/>
                <w:sz w:val="24"/>
                <w:szCs w:val="24"/>
              </w:rPr>
              <w:t>60</w:t>
            </w:r>
          </w:p>
        </w:tc>
        <w:tc>
          <w:tcPr>
            <w:tcW w:w="1099" w:type="dxa"/>
          </w:tcPr>
          <w:p w14:paraId="6FC43EC4" w14:textId="51E20194" w:rsidR="00425B36" w:rsidRPr="0002648A" w:rsidRDefault="00425B36" w:rsidP="00425B36">
            <w:pPr>
              <w:jc w:val="center"/>
              <w:rPr>
                <w:rFonts w:hAnsi="標楷體"/>
                <w:kern w:val="0"/>
                <w:sz w:val="24"/>
                <w:szCs w:val="24"/>
              </w:rPr>
            </w:pPr>
            <w:r w:rsidRPr="0002648A">
              <w:rPr>
                <w:rFonts w:hAnsi="標楷體"/>
                <w:kern w:val="0"/>
                <w:sz w:val="24"/>
                <w:szCs w:val="24"/>
              </w:rPr>
              <w:t>0.57</w:t>
            </w:r>
          </w:p>
        </w:tc>
        <w:tc>
          <w:tcPr>
            <w:tcW w:w="1040" w:type="dxa"/>
          </w:tcPr>
          <w:p w14:paraId="56A8D55F" w14:textId="13693C02" w:rsidR="00425B36" w:rsidRPr="0002648A" w:rsidRDefault="00425B36" w:rsidP="00425B36">
            <w:pPr>
              <w:jc w:val="center"/>
              <w:rPr>
                <w:rFonts w:hAnsi="標楷體"/>
                <w:kern w:val="0"/>
                <w:sz w:val="24"/>
                <w:szCs w:val="24"/>
              </w:rPr>
            </w:pPr>
            <w:r w:rsidRPr="0002648A">
              <w:rPr>
                <w:rFonts w:hAnsi="標楷體"/>
                <w:kern w:val="0"/>
                <w:sz w:val="24"/>
                <w:szCs w:val="24"/>
              </w:rPr>
              <w:t>10,558</w:t>
            </w:r>
          </w:p>
        </w:tc>
      </w:tr>
      <w:tr w:rsidR="0002648A" w:rsidRPr="0002648A" w14:paraId="6876CA9C" w14:textId="77777777" w:rsidTr="00425B36">
        <w:trPr>
          <w:trHeight w:val="20"/>
        </w:trPr>
        <w:tc>
          <w:tcPr>
            <w:tcW w:w="1843" w:type="dxa"/>
            <w:vAlign w:val="center"/>
          </w:tcPr>
          <w:p w14:paraId="138CCECD" w14:textId="77777777" w:rsidR="002A3BA6" w:rsidRPr="0002648A" w:rsidRDefault="002A3BA6" w:rsidP="002A3BA6">
            <w:pPr>
              <w:widowControl/>
              <w:jc w:val="center"/>
              <w:rPr>
                <w:rFonts w:hAnsi="標楷體"/>
                <w:kern w:val="0"/>
                <w:sz w:val="24"/>
                <w:szCs w:val="24"/>
              </w:rPr>
            </w:pPr>
            <w:r w:rsidRPr="0002648A">
              <w:rPr>
                <w:rFonts w:hAnsi="標楷體"/>
                <w:kern w:val="0"/>
                <w:sz w:val="24"/>
                <w:szCs w:val="24"/>
              </w:rPr>
              <w:t>總計</w:t>
            </w:r>
          </w:p>
        </w:tc>
        <w:tc>
          <w:tcPr>
            <w:tcW w:w="1417" w:type="dxa"/>
            <w:vAlign w:val="center"/>
          </w:tcPr>
          <w:p w14:paraId="1BE65522" w14:textId="77777777" w:rsidR="002A3BA6" w:rsidRPr="0002648A" w:rsidRDefault="002A3BA6" w:rsidP="002A3BA6">
            <w:pPr>
              <w:widowControl/>
              <w:jc w:val="center"/>
              <w:rPr>
                <w:rFonts w:hAnsi="標楷體"/>
                <w:kern w:val="0"/>
                <w:sz w:val="24"/>
                <w:szCs w:val="24"/>
              </w:rPr>
            </w:pPr>
          </w:p>
        </w:tc>
        <w:tc>
          <w:tcPr>
            <w:tcW w:w="1099" w:type="dxa"/>
          </w:tcPr>
          <w:p w14:paraId="6E5CB7D7" w14:textId="3FCAF3AB" w:rsidR="002A3BA6" w:rsidRPr="0002648A" w:rsidRDefault="002A3BA6" w:rsidP="002A3BA6">
            <w:pPr>
              <w:widowControl/>
              <w:jc w:val="center"/>
              <w:rPr>
                <w:rFonts w:hAnsi="標楷體"/>
                <w:kern w:val="0"/>
                <w:sz w:val="24"/>
                <w:szCs w:val="24"/>
              </w:rPr>
            </w:pPr>
            <w:r w:rsidRPr="0002648A">
              <w:rPr>
                <w:rFonts w:hAnsi="標楷體"/>
                <w:kern w:val="0"/>
                <w:sz w:val="24"/>
                <w:szCs w:val="24"/>
              </w:rPr>
              <w:t>105,402</w:t>
            </w:r>
          </w:p>
        </w:tc>
        <w:tc>
          <w:tcPr>
            <w:tcW w:w="1169" w:type="dxa"/>
          </w:tcPr>
          <w:p w14:paraId="76059FAC" w14:textId="77777777" w:rsidR="002A3BA6" w:rsidRPr="0002648A" w:rsidRDefault="002A3BA6" w:rsidP="002A3BA6">
            <w:pPr>
              <w:widowControl/>
              <w:jc w:val="center"/>
              <w:rPr>
                <w:rFonts w:hAnsi="標楷體"/>
                <w:kern w:val="0"/>
                <w:sz w:val="24"/>
                <w:szCs w:val="24"/>
              </w:rPr>
            </w:pPr>
          </w:p>
        </w:tc>
        <w:tc>
          <w:tcPr>
            <w:tcW w:w="1029" w:type="dxa"/>
          </w:tcPr>
          <w:p w14:paraId="50CB9154" w14:textId="3B201642" w:rsidR="002A3BA6" w:rsidRPr="0002648A" w:rsidRDefault="002A3BA6" w:rsidP="002A3BA6">
            <w:pPr>
              <w:widowControl/>
              <w:jc w:val="center"/>
              <w:rPr>
                <w:rFonts w:hAnsi="標楷體"/>
                <w:kern w:val="0"/>
                <w:sz w:val="24"/>
                <w:szCs w:val="24"/>
              </w:rPr>
            </w:pPr>
            <w:r w:rsidRPr="0002648A">
              <w:rPr>
                <w:rFonts w:hAnsi="標楷體"/>
                <w:kern w:val="0"/>
                <w:sz w:val="24"/>
                <w:szCs w:val="24"/>
              </w:rPr>
              <w:t>375</w:t>
            </w:r>
          </w:p>
        </w:tc>
        <w:tc>
          <w:tcPr>
            <w:tcW w:w="1099" w:type="dxa"/>
          </w:tcPr>
          <w:p w14:paraId="2C93297F" w14:textId="77777777" w:rsidR="002A3BA6" w:rsidRPr="0002648A" w:rsidRDefault="002A3BA6" w:rsidP="002A3BA6">
            <w:pPr>
              <w:widowControl/>
              <w:jc w:val="center"/>
              <w:rPr>
                <w:rFonts w:hAnsi="標楷體"/>
                <w:kern w:val="0"/>
                <w:sz w:val="24"/>
                <w:szCs w:val="24"/>
              </w:rPr>
            </w:pPr>
          </w:p>
        </w:tc>
        <w:tc>
          <w:tcPr>
            <w:tcW w:w="1040" w:type="dxa"/>
          </w:tcPr>
          <w:p w14:paraId="24ABA8C8" w14:textId="5759A4B4" w:rsidR="002A3BA6" w:rsidRPr="0002648A" w:rsidRDefault="002A3BA6" w:rsidP="002A3BA6">
            <w:pPr>
              <w:widowControl/>
              <w:jc w:val="center"/>
              <w:rPr>
                <w:rFonts w:hAnsi="標楷體"/>
                <w:kern w:val="0"/>
                <w:sz w:val="24"/>
                <w:szCs w:val="24"/>
              </w:rPr>
            </w:pPr>
            <w:r w:rsidRPr="0002648A">
              <w:rPr>
                <w:rFonts w:hAnsi="標楷體"/>
                <w:kern w:val="0"/>
                <w:sz w:val="24"/>
                <w:szCs w:val="24"/>
              </w:rPr>
              <w:t>105,777</w:t>
            </w:r>
          </w:p>
        </w:tc>
      </w:tr>
    </w:tbl>
    <w:bookmarkEnd w:id="13"/>
    <w:bookmarkEnd w:id="14"/>
    <w:p w14:paraId="3047A73A" w14:textId="69746A0D" w:rsidR="00F779D6" w:rsidRPr="0002648A" w:rsidRDefault="00E91A58" w:rsidP="009F6CA3">
      <w:pPr>
        <w:pStyle w:val="4"/>
        <w:numPr>
          <w:ilvl w:val="3"/>
          <w:numId w:val="0"/>
        </w:numPr>
        <w:ind w:left="1701" w:hanging="1417"/>
        <w:rPr>
          <w:sz w:val="24"/>
          <w:szCs w:val="24"/>
        </w:rPr>
      </w:pPr>
      <w:r w:rsidRPr="0002648A">
        <w:rPr>
          <w:rFonts w:hint="eastAsia"/>
          <w:sz w:val="24"/>
          <w:szCs w:val="24"/>
        </w:rPr>
        <w:t>資料來源:勞動部。</w:t>
      </w:r>
    </w:p>
    <w:p w14:paraId="47E72CC5" w14:textId="32155BFA" w:rsidR="00F779D6" w:rsidRPr="0002648A" w:rsidRDefault="00E91A58">
      <w:pPr>
        <w:pStyle w:val="3"/>
      </w:pPr>
      <w:r w:rsidRPr="0002648A">
        <w:t>FAP</w:t>
      </w:r>
      <w:r w:rsidRPr="0002648A">
        <w:rPr>
          <w:rFonts w:hint="eastAsia"/>
        </w:rPr>
        <w:t>雖有多元服務內容，惟迄今移工所獲</w:t>
      </w:r>
      <w:r w:rsidR="00B70BEA" w:rsidRPr="0002648A">
        <w:rPr>
          <w:rFonts w:hint="eastAsia"/>
        </w:rPr>
        <w:t>的</w:t>
      </w:r>
      <w:r w:rsidRPr="0002648A">
        <w:rPr>
          <w:rFonts w:hint="eastAsia"/>
        </w:rPr>
        <w:t>FAP服務均</w:t>
      </w:r>
      <w:r w:rsidR="005266A3" w:rsidRPr="0002648A">
        <w:rPr>
          <w:rFonts w:hint="eastAsia"/>
        </w:rPr>
        <w:t>是</w:t>
      </w:r>
      <w:r w:rsidRPr="0002648A">
        <w:rPr>
          <w:rFonts w:hint="eastAsia"/>
        </w:rPr>
        <w:t>職災事發初期</w:t>
      </w:r>
      <w:r w:rsidR="00B70BEA" w:rsidRPr="0002648A">
        <w:rPr>
          <w:rFonts w:hint="eastAsia"/>
        </w:rPr>
        <w:t>的</w:t>
      </w:r>
      <w:r w:rsidRPr="0002648A">
        <w:rPr>
          <w:rFonts w:hint="eastAsia"/>
        </w:rPr>
        <w:t>權益諮詢，並無至終端進行職業重建資源連結、重返職場</w:t>
      </w:r>
      <w:r w:rsidR="00B70BEA" w:rsidRPr="0002648A">
        <w:rPr>
          <w:rFonts w:hint="eastAsia"/>
        </w:rPr>
        <w:t>的</w:t>
      </w:r>
      <w:r w:rsidRPr="0002648A">
        <w:rPr>
          <w:rFonts w:hint="eastAsia"/>
        </w:rPr>
        <w:t>實例。</w:t>
      </w:r>
    </w:p>
    <w:p w14:paraId="0AAD4D19" w14:textId="77777777" w:rsidR="00F779D6" w:rsidRPr="0002648A" w:rsidRDefault="005D1C34">
      <w:pPr>
        <w:pStyle w:val="4"/>
      </w:pPr>
      <w:r w:rsidRPr="0002648A">
        <w:rPr>
          <w:rFonts w:hint="eastAsia"/>
        </w:rPr>
        <w:t>透過</w:t>
      </w:r>
      <w:r w:rsidR="00E91A58" w:rsidRPr="0002648A">
        <w:rPr>
          <w:rFonts w:hint="eastAsia"/>
        </w:rPr>
        <w:t>勞動部查復參照歷年使用FAP移工</w:t>
      </w:r>
      <w:r w:rsidRPr="0002648A">
        <w:rPr>
          <w:rFonts w:hint="eastAsia"/>
        </w:rPr>
        <w:t>的</w:t>
      </w:r>
      <w:r w:rsidR="00E91A58" w:rsidRPr="0002648A">
        <w:rPr>
          <w:rFonts w:hint="eastAsia"/>
        </w:rPr>
        <w:t>統計數</w:t>
      </w:r>
      <w:r w:rsidR="00E91A58" w:rsidRPr="0002648A">
        <w:rPr>
          <w:rFonts w:hint="eastAsia"/>
        </w:rPr>
        <w:lastRenderedPageBreak/>
        <w:t>據發現，</w:t>
      </w:r>
      <w:r w:rsidR="00E91A58" w:rsidRPr="0002648A">
        <w:rPr>
          <w:rFonts w:hint="eastAsia"/>
          <w:u w:val="single"/>
        </w:rPr>
        <w:t>移工所使用</w:t>
      </w:r>
      <w:r w:rsidR="00B70BEA" w:rsidRPr="0002648A">
        <w:rPr>
          <w:rFonts w:hint="eastAsia"/>
          <w:u w:val="single"/>
        </w:rPr>
        <w:t>的</w:t>
      </w:r>
      <w:r w:rsidR="00E91A58" w:rsidRPr="0002648A">
        <w:rPr>
          <w:rFonts w:hint="eastAsia"/>
          <w:u w:val="single"/>
        </w:rPr>
        <w:t>FAP服務內容均</w:t>
      </w:r>
      <w:r w:rsidRPr="0002648A">
        <w:rPr>
          <w:rFonts w:hint="eastAsia"/>
          <w:u w:val="single"/>
        </w:rPr>
        <w:t>是</w:t>
      </w:r>
      <w:r w:rsidR="00E91A58" w:rsidRPr="0002648A">
        <w:rPr>
          <w:rFonts w:hint="eastAsia"/>
          <w:u w:val="single"/>
        </w:rPr>
        <w:t>初期</w:t>
      </w:r>
      <w:r w:rsidRPr="0002648A">
        <w:rPr>
          <w:rFonts w:hint="eastAsia"/>
          <w:u w:val="single"/>
        </w:rPr>
        <w:t>的</w:t>
      </w:r>
      <w:r w:rsidR="00E91A58" w:rsidRPr="0002648A">
        <w:rPr>
          <w:rFonts w:hint="eastAsia"/>
          <w:u w:val="single"/>
        </w:rPr>
        <w:t>權益諮詢，目前並無進行職業重建資源連結、重返職場</w:t>
      </w:r>
      <w:r w:rsidR="00B70BEA" w:rsidRPr="0002648A">
        <w:rPr>
          <w:rFonts w:hint="eastAsia"/>
          <w:u w:val="single"/>
        </w:rPr>
        <w:t>的</w:t>
      </w:r>
      <w:r w:rsidR="00E91A58" w:rsidRPr="0002648A">
        <w:rPr>
          <w:rFonts w:hint="eastAsia"/>
          <w:u w:val="single"/>
        </w:rPr>
        <w:t>實例</w:t>
      </w:r>
      <w:r w:rsidR="00E91A58" w:rsidRPr="0002648A">
        <w:rPr>
          <w:rFonts w:hint="eastAsia"/>
        </w:rPr>
        <w:t>。勞動部表示未來如移工個案有需求，亦將協助連結相關資源。</w:t>
      </w:r>
    </w:p>
    <w:p w14:paraId="35736F28" w14:textId="77777777" w:rsidR="00F779D6" w:rsidRPr="0002648A" w:rsidRDefault="00E91A58">
      <w:pPr>
        <w:pStyle w:val="4"/>
        <w:rPr>
          <w:rFonts w:hAnsi="標楷體" w:cs="Calibri"/>
          <w:b/>
          <w:kern w:val="0"/>
          <w:szCs w:val="32"/>
        </w:rPr>
      </w:pPr>
      <w:r w:rsidRPr="0002648A">
        <w:rPr>
          <w:rFonts w:hint="eastAsia"/>
        </w:rPr>
        <w:t>針對移工未有效介接職業重建資源方面，勞動部於約詢時表示：「有相關個案透過傷病防治中心等管道轉介提供職能復健等服務後返回職場，只是並非透過FAP介接。」勞動部另提供透過其他轉介管道連接職業重建等資源返回職場</w:t>
      </w:r>
      <w:r w:rsidR="00B70BEA" w:rsidRPr="0002648A">
        <w:rPr>
          <w:rFonts w:hint="eastAsia"/>
        </w:rPr>
        <w:t>的</w:t>
      </w:r>
      <w:r w:rsidRPr="0002648A">
        <w:rPr>
          <w:rFonts w:hint="eastAsia"/>
        </w:rPr>
        <w:t>4位職災移工案例，摘述其轉介流程如下:</w:t>
      </w:r>
    </w:p>
    <w:p w14:paraId="287C186A" w14:textId="77777777" w:rsidR="005D1C34" w:rsidRPr="0002648A" w:rsidRDefault="005D1C34" w:rsidP="005D1C34">
      <w:pPr>
        <w:pStyle w:val="5"/>
      </w:pPr>
      <w:r w:rsidRPr="0002648A">
        <w:rPr>
          <w:rFonts w:hint="eastAsia"/>
        </w:rPr>
        <w:t>個案經休養及醫療復健穩定後欲重返原職場原職務，由</w:t>
      </w:r>
      <w:r w:rsidRPr="0002648A">
        <w:rPr>
          <w:rFonts w:hint="eastAsia"/>
          <w:u w:val="single"/>
        </w:rPr>
        <w:t>國立成功大學醫學院附設醫院職業醫學科轉介至其院內職能治療中心</w:t>
      </w:r>
      <w:r w:rsidRPr="0002648A">
        <w:rPr>
          <w:rFonts w:hint="eastAsia"/>
        </w:rPr>
        <w:t>進行工作能力評估及強化訓練。</w:t>
      </w:r>
    </w:p>
    <w:p w14:paraId="3BC16DE7" w14:textId="77777777" w:rsidR="005D1C34" w:rsidRPr="0002648A" w:rsidRDefault="005D1C34" w:rsidP="005D1C34">
      <w:pPr>
        <w:pStyle w:val="5"/>
      </w:pPr>
      <w:r w:rsidRPr="0002648A">
        <w:rPr>
          <w:rFonts w:hint="eastAsia"/>
        </w:rPr>
        <w:t>個案回原公司分配至較輕鬆</w:t>
      </w:r>
      <w:r w:rsidR="00B70BEA" w:rsidRPr="0002648A">
        <w:rPr>
          <w:rFonts w:hint="eastAsia"/>
        </w:rPr>
        <w:t>的</w:t>
      </w:r>
      <w:r w:rsidRPr="0002648A">
        <w:rPr>
          <w:rFonts w:hint="eastAsia"/>
        </w:rPr>
        <w:t>工作，因遲遲無法回復原工作內容，由</w:t>
      </w:r>
      <w:r w:rsidRPr="0002648A">
        <w:rPr>
          <w:rFonts w:hint="eastAsia"/>
          <w:u w:val="single"/>
        </w:rPr>
        <w:t>公司廠護將個案轉介至國立臺灣大學醫學院附設醫院雲林分院進行工作能力評估及強化訓練</w:t>
      </w:r>
      <w:r w:rsidRPr="0002648A">
        <w:rPr>
          <w:rFonts w:hint="eastAsia"/>
        </w:rPr>
        <w:t>。</w:t>
      </w:r>
    </w:p>
    <w:p w14:paraId="06A21721" w14:textId="77777777" w:rsidR="005D1C34" w:rsidRPr="0002648A" w:rsidRDefault="005D1C34" w:rsidP="005D1C34">
      <w:pPr>
        <w:pStyle w:val="5"/>
        <w:rPr>
          <w:spacing w:val="-2"/>
        </w:rPr>
      </w:pPr>
      <w:r w:rsidRPr="0002648A">
        <w:rPr>
          <w:rFonts w:hint="eastAsia"/>
          <w:spacing w:val="-2"/>
        </w:rPr>
        <w:t>個案受傷後，於醫療復健過程都不敢看受傷的手指，且持續伴有疼痛問題、睡眠困難、情緒不穩等，由</w:t>
      </w:r>
      <w:r w:rsidRPr="0002648A">
        <w:rPr>
          <w:rFonts w:hint="eastAsia"/>
          <w:spacing w:val="-2"/>
          <w:u w:val="single"/>
        </w:rPr>
        <w:t>林口長庚紀念醫院整形外科復健治療中心轉介至職能復健中心提供心理輔導服務</w:t>
      </w:r>
      <w:r w:rsidRPr="0002648A">
        <w:rPr>
          <w:rFonts w:hint="eastAsia"/>
          <w:spacing w:val="-2"/>
        </w:rPr>
        <w:t>。</w:t>
      </w:r>
    </w:p>
    <w:p w14:paraId="135E0929" w14:textId="77777777" w:rsidR="005D1C34" w:rsidRPr="0002648A" w:rsidRDefault="005D1C34" w:rsidP="005D1C34">
      <w:pPr>
        <w:pStyle w:val="5"/>
      </w:pPr>
      <w:r w:rsidRPr="0002648A">
        <w:rPr>
          <w:rFonts w:hint="eastAsia"/>
        </w:rPr>
        <w:t>個案於復健約10個月後，由工廠廠護轉介到財團法人桃園市私立脊髓損傷潛能發展中心接受社會適應</w:t>
      </w:r>
      <w:r w:rsidR="00B70BEA" w:rsidRPr="0002648A">
        <w:rPr>
          <w:rFonts w:hint="eastAsia"/>
        </w:rPr>
        <w:t>的</w:t>
      </w:r>
      <w:r w:rsidRPr="0002648A">
        <w:rPr>
          <w:rFonts w:hint="eastAsia"/>
        </w:rPr>
        <w:t>生活重建訓練。</w:t>
      </w:r>
    </w:p>
    <w:p w14:paraId="199217E7" w14:textId="787644D5" w:rsidR="005D1C34" w:rsidRPr="0002648A" w:rsidRDefault="005D1C34" w:rsidP="005D1C34">
      <w:pPr>
        <w:pStyle w:val="4"/>
        <w:rPr>
          <w:rFonts w:hAnsi="標楷體" w:cs="Calibri"/>
          <w:kern w:val="0"/>
          <w:szCs w:val="32"/>
        </w:rPr>
      </w:pPr>
      <w:r w:rsidRPr="0002648A">
        <w:rPr>
          <w:rFonts w:hint="eastAsia"/>
        </w:rPr>
        <w:t>而透過</w:t>
      </w:r>
      <w:r w:rsidRPr="0002648A">
        <w:rPr>
          <w:rFonts w:hAnsi="標楷體" w:cs="Calibri" w:hint="eastAsia"/>
          <w:kern w:val="0"/>
          <w:szCs w:val="32"/>
        </w:rPr>
        <w:t>勞動部所提供</w:t>
      </w:r>
      <w:r w:rsidR="00B70BEA" w:rsidRPr="0002648A">
        <w:rPr>
          <w:rFonts w:hAnsi="標楷體" w:cs="Calibri" w:hint="eastAsia"/>
          <w:kern w:val="0"/>
          <w:szCs w:val="32"/>
        </w:rPr>
        <w:t>的</w:t>
      </w:r>
      <w:r w:rsidRPr="0002648A">
        <w:rPr>
          <w:rFonts w:hAnsi="標楷體" w:cs="Calibri" w:hint="eastAsia"/>
          <w:kern w:val="0"/>
          <w:szCs w:val="32"/>
        </w:rPr>
        <w:t>案例可</w:t>
      </w:r>
      <w:r w:rsidR="00AB186B" w:rsidRPr="0002648A">
        <w:rPr>
          <w:rFonts w:hAnsi="標楷體" w:cs="Calibri" w:hint="eastAsia"/>
          <w:kern w:val="0"/>
          <w:szCs w:val="32"/>
        </w:rPr>
        <w:t>知</w:t>
      </w:r>
      <w:r w:rsidRPr="0002648A">
        <w:rPr>
          <w:rFonts w:hAnsi="標楷體" w:cs="Calibri" w:hint="eastAsia"/>
          <w:kern w:val="0"/>
          <w:szCs w:val="32"/>
        </w:rPr>
        <w:t>，移工透過工廠或公司廠護人員、醫療院所皆可介接後端</w:t>
      </w:r>
      <w:r w:rsidR="00B70BEA" w:rsidRPr="0002648A">
        <w:rPr>
          <w:rFonts w:hAnsi="標楷體" w:cs="Calibri" w:hint="eastAsia"/>
          <w:kern w:val="0"/>
          <w:szCs w:val="32"/>
        </w:rPr>
        <w:t>的</w:t>
      </w:r>
      <w:r w:rsidRPr="0002648A">
        <w:rPr>
          <w:rFonts w:hAnsi="標楷體" w:cs="Calibri" w:hint="eastAsia"/>
          <w:kern w:val="0"/>
          <w:szCs w:val="32"/>
        </w:rPr>
        <w:t>各職能復建中心，由專業機構協助復建以達最終復工目標，而</w:t>
      </w:r>
      <w:r w:rsidRPr="0002648A">
        <w:rPr>
          <w:rFonts w:hAnsi="標楷體" w:cs="Calibri"/>
          <w:kern w:val="0"/>
          <w:szCs w:val="32"/>
        </w:rPr>
        <w:t>FAP</w:t>
      </w:r>
      <w:r w:rsidRPr="0002648A">
        <w:rPr>
          <w:rFonts w:hAnsi="標楷體" w:cs="Calibri" w:hint="eastAsia"/>
          <w:kern w:val="0"/>
          <w:szCs w:val="32"/>
        </w:rPr>
        <w:t>主要機制與功能即是連結各類資源，個案管理員更</w:t>
      </w:r>
      <w:r w:rsidRPr="0002648A">
        <w:rPr>
          <w:rFonts w:hint="eastAsia"/>
        </w:rPr>
        <w:t>應有專業</w:t>
      </w:r>
      <w:r w:rsidR="00B70BEA" w:rsidRPr="0002648A">
        <w:rPr>
          <w:rFonts w:hint="eastAsia"/>
        </w:rPr>
        <w:t>的</w:t>
      </w:r>
      <w:r w:rsidRPr="0002648A">
        <w:rPr>
          <w:rFonts w:hint="eastAsia"/>
        </w:rPr>
        <w:t>職業知能，以提供積極</w:t>
      </w:r>
      <w:r w:rsidRPr="0002648A">
        <w:rPr>
          <w:rFonts w:hint="eastAsia"/>
        </w:rPr>
        <w:lastRenderedPageBreak/>
        <w:t>有效</w:t>
      </w:r>
      <w:r w:rsidR="00B70BEA" w:rsidRPr="0002648A">
        <w:rPr>
          <w:rFonts w:hint="eastAsia"/>
        </w:rPr>
        <w:t>的</w:t>
      </w:r>
      <w:r w:rsidRPr="0002648A">
        <w:rPr>
          <w:rFonts w:hint="eastAsia"/>
        </w:rPr>
        <w:t>服務促進職災移工重返職場。</w:t>
      </w:r>
    </w:p>
    <w:p w14:paraId="14ABC0A1" w14:textId="6C3B965D" w:rsidR="00F779D6" w:rsidRPr="0002648A" w:rsidRDefault="00B70BEA">
      <w:pPr>
        <w:pStyle w:val="3"/>
      </w:pPr>
      <w:r w:rsidRPr="0002648A">
        <w:rPr>
          <w:rFonts w:hint="eastAsia"/>
        </w:rPr>
        <w:t>另外</w:t>
      </w:r>
      <w:r w:rsidR="00E650A1" w:rsidRPr="0002648A">
        <w:rPr>
          <w:rFonts w:hint="eastAsia"/>
        </w:rPr>
        <w:t>，</w:t>
      </w:r>
      <w:r w:rsidRPr="0002648A">
        <w:rPr>
          <w:rFonts w:hint="eastAsia"/>
        </w:rPr>
        <w:t>移工缺乏充足管道獲知FAP</w:t>
      </w:r>
      <w:r w:rsidR="00E91A58" w:rsidRPr="0002648A">
        <w:rPr>
          <w:rFonts w:hint="eastAsia"/>
        </w:rPr>
        <w:t>，僅仰賴各縣市政府提供給雇主</w:t>
      </w:r>
      <w:r w:rsidRPr="0002648A">
        <w:rPr>
          <w:rFonts w:hint="eastAsia"/>
        </w:rPr>
        <w:t>的</w:t>
      </w:r>
      <w:r w:rsidR="00E91A58" w:rsidRPr="0002648A">
        <w:rPr>
          <w:rFonts w:hint="eastAsia"/>
        </w:rPr>
        <w:t>「外籍勞工在台工作須知」，或透過「1955勞工諮詢申訴專線」連結FAP資源：</w:t>
      </w:r>
    </w:p>
    <w:p w14:paraId="1C098D73" w14:textId="77777777" w:rsidR="00F779D6" w:rsidRPr="0002648A" w:rsidRDefault="00E91A58">
      <w:pPr>
        <w:pStyle w:val="4"/>
      </w:pPr>
      <w:r w:rsidRPr="0002648A">
        <w:rPr>
          <w:rFonts w:hint="eastAsia"/>
        </w:rPr>
        <w:t>職安署在移工入境或其他教育訓練時，有無傳遞FAP資源及傳遞方式：</w:t>
      </w:r>
    </w:p>
    <w:p w14:paraId="358427A8" w14:textId="77777777" w:rsidR="00F779D6" w:rsidRPr="0002648A" w:rsidRDefault="00E91A58">
      <w:pPr>
        <w:pStyle w:val="5"/>
        <w:rPr>
          <w:spacing w:val="-6"/>
        </w:rPr>
      </w:pPr>
      <w:r w:rsidRPr="0002648A">
        <w:rPr>
          <w:rFonts w:hint="eastAsia"/>
          <w:spacing w:val="-6"/>
        </w:rPr>
        <w:t>勞動部表示勞動部編印</w:t>
      </w:r>
      <w:r w:rsidR="005D1C34" w:rsidRPr="0002648A">
        <w:rPr>
          <w:rFonts w:hint="eastAsia"/>
          <w:spacing w:val="-6"/>
        </w:rPr>
        <w:t>的</w:t>
      </w:r>
      <w:r w:rsidRPr="0002648A">
        <w:rPr>
          <w:rFonts w:hint="eastAsia"/>
          <w:spacing w:val="-6"/>
        </w:rPr>
        <w:t>「外籍勞工在台工作須知」中，以5種語言(中、英、泰、印及越)宣導職業災害權益，並將職災補助權益宣導摺頁印送各縣市政府，藉由前述機制提供僱用移工</w:t>
      </w:r>
      <w:r w:rsidR="00B70BEA" w:rsidRPr="0002648A">
        <w:rPr>
          <w:rFonts w:hint="eastAsia"/>
          <w:spacing w:val="-6"/>
        </w:rPr>
        <w:t>的</w:t>
      </w:r>
      <w:r w:rsidRPr="0002648A">
        <w:rPr>
          <w:rFonts w:hint="eastAsia"/>
          <w:spacing w:val="-6"/>
        </w:rPr>
        <w:t>雇主，以利協助移工職災申請補助，維護其權益。</w:t>
      </w:r>
    </w:p>
    <w:p w14:paraId="29F21852" w14:textId="77777777" w:rsidR="00F779D6" w:rsidRPr="0002648A" w:rsidRDefault="00E91A58">
      <w:pPr>
        <w:pStyle w:val="5"/>
        <w:rPr>
          <w:spacing w:val="-4"/>
        </w:rPr>
      </w:pPr>
      <w:r w:rsidRPr="0002648A">
        <w:rPr>
          <w:rFonts w:hint="eastAsia"/>
          <w:spacing w:val="-4"/>
        </w:rPr>
        <w:t>另依職安法規定，雇主須辦理定期健康檢查及職業安全衛生教育訓練，並於工作場所張貼移工通曉語文</w:t>
      </w:r>
      <w:r w:rsidR="00B70BEA" w:rsidRPr="0002648A">
        <w:rPr>
          <w:rFonts w:hint="eastAsia"/>
          <w:spacing w:val="-4"/>
        </w:rPr>
        <w:t>的</w:t>
      </w:r>
      <w:r w:rsidRPr="0002648A">
        <w:rPr>
          <w:rFonts w:hint="eastAsia"/>
          <w:spacing w:val="-4"/>
        </w:rPr>
        <w:t>危險警告標示，以提醒移工減少傷害。</w:t>
      </w:r>
    </w:p>
    <w:p w14:paraId="479BD5C9" w14:textId="450458B5" w:rsidR="00F779D6" w:rsidRPr="0002648A" w:rsidRDefault="00E91A58">
      <w:pPr>
        <w:pStyle w:val="4"/>
      </w:pPr>
      <w:r w:rsidRPr="0002648A">
        <w:rPr>
          <w:rFonts w:hint="eastAsia"/>
        </w:rPr>
        <w:t>曾使用FAP服務</w:t>
      </w:r>
      <w:r w:rsidR="00B70BEA" w:rsidRPr="0002648A">
        <w:rPr>
          <w:rFonts w:hint="eastAsia"/>
        </w:rPr>
        <w:t>的</w:t>
      </w:r>
      <w:r w:rsidRPr="0002648A">
        <w:rPr>
          <w:rFonts w:hint="eastAsia"/>
        </w:rPr>
        <w:t>移工，是藉由何種管道知道FAP：</w:t>
      </w:r>
    </w:p>
    <w:p w14:paraId="40654B3F" w14:textId="77777777" w:rsidR="00F779D6" w:rsidRPr="0002648A" w:rsidRDefault="00E91A58">
      <w:pPr>
        <w:pStyle w:val="5"/>
      </w:pPr>
      <w:r w:rsidRPr="0002648A">
        <w:rPr>
          <w:rFonts w:hint="eastAsia"/>
        </w:rPr>
        <w:t>勞動部表示透過勞動部建置</w:t>
      </w:r>
      <w:r w:rsidR="00B70BEA" w:rsidRPr="0002648A">
        <w:rPr>
          <w:rFonts w:hint="eastAsia"/>
        </w:rPr>
        <w:t>的</w:t>
      </w:r>
      <w:r w:rsidRPr="0002648A">
        <w:rPr>
          <w:rFonts w:hint="eastAsia"/>
        </w:rPr>
        <w:t>「1955勞工諮詢申訴專線」，提供24小時雙語免付費電話申訴諮詢服務、法律扶助諮詢資源、轉介保護安置、提供其他政府部門服務資訊，並提供就醫、洽公、工作或生活所需線上即時通譯服務。另補助地方政府設置外勞諮詢服務中心，採電子派案方式，由各地方政府進行查處及個案追蹤管理，並整合直轄市及縣（市）政府、移工來源國駐臺機構、移工關懷團體等相關資源，提供職災認定責任歸屬、醫療及相關給付</w:t>
      </w:r>
      <w:r w:rsidR="00B70BEA" w:rsidRPr="0002648A">
        <w:rPr>
          <w:rFonts w:hint="eastAsia"/>
        </w:rPr>
        <w:t>的</w:t>
      </w:r>
      <w:r w:rsidRPr="0002648A">
        <w:rPr>
          <w:rFonts w:hint="eastAsia"/>
        </w:rPr>
        <w:t>請領、爭議調解及法律訴訟輔助、職災慰問、生活扶</w:t>
      </w:r>
      <w:r w:rsidRPr="0002648A">
        <w:rPr>
          <w:rFonts w:hint="eastAsia"/>
        </w:rPr>
        <w:lastRenderedPageBreak/>
        <w:t>助、移工家屬聯繫及其他必要</w:t>
      </w:r>
      <w:r w:rsidR="00B70BEA" w:rsidRPr="0002648A">
        <w:rPr>
          <w:rFonts w:hint="eastAsia"/>
        </w:rPr>
        <w:t>的</w:t>
      </w:r>
      <w:r w:rsidRPr="0002648A">
        <w:rPr>
          <w:rFonts w:hint="eastAsia"/>
        </w:rPr>
        <w:t>協助</w:t>
      </w:r>
      <w:r w:rsidRPr="0002648A">
        <w:rPr>
          <w:rStyle w:val="aff4"/>
        </w:rPr>
        <w:footnoteReference w:id="58"/>
      </w:r>
      <w:r w:rsidRPr="0002648A">
        <w:rPr>
          <w:rFonts w:hint="eastAsia"/>
        </w:rPr>
        <w:t>。</w:t>
      </w:r>
    </w:p>
    <w:p w14:paraId="090497D1" w14:textId="77777777" w:rsidR="00F779D6" w:rsidRPr="0002648A" w:rsidRDefault="00E91A58">
      <w:pPr>
        <w:pStyle w:val="5"/>
      </w:pPr>
      <w:r w:rsidRPr="0002648A">
        <w:rPr>
          <w:rFonts w:hint="eastAsia"/>
        </w:rPr>
        <w:t>如1955專線人員或各地方政府</w:t>
      </w:r>
      <w:r w:rsidR="00B70BEA" w:rsidRPr="0002648A">
        <w:rPr>
          <w:rFonts w:hint="eastAsia"/>
        </w:rPr>
        <w:t>的</w:t>
      </w:r>
      <w:r w:rsidRPr="0002648A">
        <w:rPr>
          <w:rFonts w:hint="eastAsia"/>
        </w:rPr>
        <w:t>移工服務單位接獲有移工發生職災，將依前述流程協助連結職業災害勞工個案管理服務窗口，提供所需職災權益諮詢及協助。</w:t>
      </w:r>
    </w:p>
    <w:p w14:paraId="1040DDEF" w14:textId="01510819" w:rsidR="00B03ED3" w:rsidRPr="0002648A" w:rsidRDefault="00E91A58">
      <w:pPr>
        <w:pStyle w:val="3"/>
      </w:pPr>
      <w:r w:rsidRPr="0002648A">
        <w:rPr>
          <w:rFonts w:hint="eastAsia"/>
        </w:rPr>
        <w:t>FAP服務對象本不分國籍，</w:t>
      </w:r>
      <w:r w:rsidR="005D1C34" w:rsidRPr="0002648A">
        <w:rPr>
          <w:rFonts w:hint="eastAsia"/>
        </w:rPr>
        <w:t>但</w:t>
      </w:r>
      <w:r w:rsidRPr="0002648A">
        <w:rPr>
          <w:rFonts w:hint="eastAsia"/>
        </w:rPr>
        <w:t>對於職災移工觸及率、服務率卻自始偏低，依勞工保險職業災害給付統計，製造業移工職業災害失能千人率幾乎都是本國勞工的2倍</w:t>
      </w:r>
      <w:r w:rsidRPr="0002648A">
        <w:rPr>
          <w:rStyle w:val="aff4"/>
        </w:rPr>
        <w:footnoteReference w:id="59"/>
      </w:r>
      <w:r w:rsidRPr="0002648A">
        <w:rPr>
          <w:rFonts w:hint="eastAsia"/>
        </w:rPr>
        <w:t>，然面對高職災率、高風險</w:t>
      </w:r>
      <w:r w:rsidR="005D1C34" w:rsidRPr="0002648A">
        <w:rPr>
          <w:rFonts w:hint="eastAsia"/>
        </w:rPr>
        <w:t>的</w:t>
      </w:r>
      <w:r w:rsidRPr="0002648A">
        <w:rPr>
          <w:rFonts w:hint="eastAsia"/>
        </w:rPr>
        <w:t>移工，部分縣市竟直到近年才有</w:t>
      </w:r>
      <w:r w:rsidRPr="0002648A">
        <w:t>FAP</w:t>
      </w:r>
      <w:r w:rsidRPr="0002648A">
        <w:rPr>
          <w:rFonts w:hint="eastAsia"/>
        </w:rPr>
        <w:t>服務移工情況：</w:t>
      </w:r>
    </w:p>
    <w:p w14:paraId="1CB0632D" w14:textId="77777777" w:rsidR="00B03ED3" w:rsidRPr="0002648A" w:rsidRDefault="00B03ED3">
      <w:pPr>
        <w:widowControl/>
        <w:overflowPunct/>
        <w:autoSpaceDE/>
        <w:autoSpaceDN/>
        <w:jc w:val="left"/>
        <w:rPr>
          <w:rFonts w:hAnsi="Arial"/>
          <w:bCs/>
          <w:kern w:val="32"/>
          <w:szCs w:val="36"/>
        </w:rPr>
      </w:pPr>
      <w:r w:rsidRPr="0002648A">
        <w:br w:type="page"/>
      </w:r>
    </w:p>
    <w:p w14:paraId="32D0BEEC" w14:textId="77777777" w:rsidR="00F779D6" w:rsidRPr="0002648A" w:rsidRDefault="00E91A58">
      <w:pPr>
        <w:pStyle w:val="4"/>
      </w:pPr>
      <w:r w:rsidRPr="0002648A">
        <w:rPr>
          <w:rFonts w:hint="eastAsia"/>
        </w:rPr>
        <w:lastRenderedPageBreak/>
        <w:t>100年迄今各年度FAP收案移工所在縣市情形</w:t>
      </w:r>
    </w:p>
    <w:p w14:paraId="0D39309D" w14:textId="4132E3E0" w:rsidR="00F779D6" w:rsidRPr="0002648A" w:rsidRDefault="00E91A58" w:rsidP="00425B36">
      <w:pPr>
        <w:pStyle w:val="a4"/>
        <w:ind w:left="680" w:rightChars="-108" w:right="-367"/>
        <w:jc w:val="center"/>
      </w:pPr>
      <w:r w:rsidRPr="0002648A">
        <w:rPr>
          <w:rFonts w:hint="eastAsia"/>
        </w:rPr>
        <w:t>各年度</w:t>
      </w:r>
      <w:r w:rsidRPr="0002648A">
        <w:t>FAP收案移工所在縣市情形統計表</w:t>
      </w:r>
      <w:r w:rsidR="00B03ED3" w:rsidRPr="0002648A">
        <w:rPr>
          <w:rFonts w:eastAsia="SimSun"/>
        </w:rPr>
        <w:br/>
      </w:r>
      <w:r w:rsidR="00B03ED3" w:rsidRPr="0002648A">
        <w:rPr>
          <w:lang w:eastAsia="zh-TW"/>
        </w:rPr>
        <w:t xml:space="preserve">                                                      </w:t>
      </w:r>
      <w:r w:rsidR="00B03ED3" w:rsidRPr="0002648A">
        <w:rPr>
          <w:rFonts w:hint="eastAsia"/>
          <w:sz w:val="24"/>
        </w:rPr>
        <w:t>單位</w:t>
      </w:r>
      <w:r w:rsidR="00B03ED3" w:rsidRPr="0002648A">
        <w:rPr>
          <w:sz w:val="24"/>
        </w:rPr>
        <w:t>:</w:t>
      </w:r>
      <w:r w:rsidR="00B03ED3" w:rsidRPr="0002648A">
        <w:rPr>
          <w:rFonts w:hint="eastAsia"/>
          <w:sz w:val="24"/>
        </w:rPr>
        <w:t>人</w:t>
      </w:r>
      <w:r w:rsidR="00425B36" w:rsidRPr="0002648A">
        <w:rPr>
          <w:rFonts w:hint="eastAsia"/>
          <w:sz w:val="24"/>
        </w:rPr>
        <w:t>次</w:t>
      </w:r>
    </w:p>
    <w:tbl>
      <w:tblPr>
        <w:tblW w:w="9346" w:type="dxa"/>
        <w:jc w:val="center"/>
        <w:tblLayout w:type="fixed"/>
        <w:tblCellMar>
          <w:left w:w="28" w:type="dxa"/>
          <w:right w:w="28" w:type="dxa"/>
        </w:tblCellMar>
        <w:tblLook w:val="0000" w:firstRow="0" w:lastRow="0" w:firstColumn="0" w:lastColumn="0" w:noHBand="0" w:noVBand="0"/>
      </w:tblPr>
      <w:tblGrid>
        <w:gridCol w:w="1408"/>
        <w:gridCol w:w="670"/>
        <w:gridCol w:w="670"/>
        <w:gridCol w:w="670"/>
        <w:gridCol w:w="671"/>
        <w:gridCol w:w="670"/>
        <w:gridCol w:w="670"/>
        <w:gridCol w:w="671"/>
        <w:gridCol w:w="670"/>
        <w:gridCol w:w="670"/>
        <w:gridCol w:w="671"/>
        <w:gridCol w:w="1235"/>
      </w:tblGrid>
      <w:tr w:rsidR="0002648A" w:rsidRPr="0002648A" w14:paraId="493D6180" w14:textId="77777777" w:rsidTr="009F6CA3">
        <w:trPr>
          <w:trHeight w:val="405"/>
          <w:tblHeader/>
          <w:jc w:val="center"/>
        </w:trPr>
        <w:tc>
          <w:tcPr>
            <w:tcW w:w="1408" w:type="dxa"/>
            <w:tcBorders>
              <w:top w:val="single" w:sz="8" w:space="0" w:color="auto"/>
              <w:left w:val="single" w:sz="8" w:space="0" w:color="auto"/>
              <w:bottom w:val="single" w:sz="4" w:space="0" w:color="auto"/>
              <w:right w:val="single" w:sz="8" w:space="0" w:color="auto"/>
              <w:tl2br w:val="single" w:sz="4" w:space="0" w:color="auto"/>
            </w:tcBorders>
            <w:vAlign w:val="center"/>
          </w:tcPr>
          <w:p w14:paraId="660AB872" w14:textId="562DB615" w:rsidR="00F779D6" w:rsidRPr="0002648A" w:rsidRDefault="00E91A58" w:rsidP="009F6CA3">
            <w:pPr>
              <w:widowControl/>
              <w:spacing w:line="200" w:lineRule="exact"/>
              <w:jc w:val="left"/>
              <w:rPr>
                <w:rFonts w:hAnsi="標楷體" w:cs="新細明體"/>
                <w:kern w:val="0"/>
                <w:sz w:val="24"/>
                <w:szCs w:val="24"/>
              </w:rPr>
            </w:pPr>
            <w:r w:rsidRPr="0002648A">
              <w:rPr>
                <w:rFonts w:hAnsi="標楷體" w:cs="新細明體"/>
                <w:kern w:val="0"/>
                <w:sz w:val="24"/>
                <w:szCs w:val="24"/>
              </w:rPr>
              <w:t xml:space="preserve">  </w:t>
            </w:r>
            <w:r w:rsidR="009C0A62" w:rsidRPr="0002648A">
              <w:rPr>
                <w:rFonts w:hAnsi="標楷體" w:cs="新細明體"/>
                <w:kern w:val="0"/>
                <w:sz w:val="24"/>
                <w:szCs w:val="24"/>
              </w:rPr>
              <w:t xml:space="preserve"> </w:t>
            </w:r>
            <w:r w:rsidR="00E2510B" w:rsidRPr="0002648A">
              <w:rPr>
                <w:rFonts w:hAnsi="標楷體" w:cs="新細明體"/>
                <w:kern w:val="0"/>
                <w:sz w:val="24"/>
                <w:szCs w:val="24"/>
              </w:rPr>
              <w:t xml:space="preserve">   </w:t>
            </w:r>
            <w:r w:rsidRPr="0002648A">
              <w:rPr>
                <w:rFonts w:hAnsi="標楷體" w:cs="新細明體" w:hint="eastAsia"/>
                <w:kern w:val="0"/>
                <w:sz w:val="20"/>
              </w:rPr>
              <w:t>年別</w:t>
            </w:r>
            <w:r w:rsidRPr="0002648A">
              <w:rPr>
                <w:rFonts w:hAnsi="標楷體" w:cs="新細明體"/>
                <w:kern w:val="0"/>
                <w:sz w:val="22"/>
                <w:szCs w:val="24"/>
              </w:rPr>
              <w:br/>
            </w:r>
            <w:r w:rsidRPr="0002648A">
              <w:rPr>
                <w:rFonts w:hAnsi="標楷體" w:cs="新細明體" w:hint="eastAsia"/>
                <w:kern w:val="0"/>
                <w:sz w:val="20"/>
                <w:szCs w:val="24"/>
              </w:rPr>
              <w:t>縣市別</w:t>
            </w:r>
          </w:p>
        </w:tc>
        <w:tc>
          <w:tcPr>
            <w:tcW w:w="670" w:type="dxa"/>
            <w:tcBorders>
              <w:top w:val="single" w:sz="8" w:space="0" w:color="auto"/>
              <w:left w:val="single" w:sz="4" w:space="0" w:color="auto"/>
              <w:bottom w:val="single" w:sz="4" w:space="0" w:color="auto"/>
              <w:right w:val="single" w:sz="4" w:space="0" w:color="auto"/>
            </w:tcBorders>
            <w:vAlign w:val="center"/>
          </w:tcPr>
          <w:p w14:paraId="4452DD35"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100</w:t>
            </w:r>
          </w:p>
        </w:tc>
        <w:tc>
          <w:tcPr>
            <w:tcW w:w="670" w:type="dxa"/>
            <w:tcBorders>
              <w:top w:val="single" w:sz="8" w:space="0" w:color="auto"/>
              <w:left w:val="nil"/>
              <w:bottom w:val="single" w:sz="4" w:space="0" w:color="auto"/>
              <w:right w:val="single" w:sz="4" w:space="0" w:color="auto"/>
            </w:tcBorders>
            <w:vAlign w:val="center"/>
          </w:tcPr>
          <w:p w14:paraId="39FD1465"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101</w:t>
            </w:r>
          </w:p>
        </w:tc>
        <w:tc>
          <w:tcPr>
            <w:tcW w:w="670" w:type="dxa"/>
            <w:tcBorders>
              <w:top w:val="single" w:sz="8" w:space="0" w:color="auto"/>
              <w:left w:val="nil"/>
              <w:bottom w:val="single" w:sz="4" w:space="0" w:color="auto"/>
              <w:right w:val="single" w:sz="4" w:space="0" w:color="auto"/>
            </w:tcBorders>
            <w:vAlign w:val="center"/>
          </w:tcPr>
          <w:p w14:paraId="3D042DE0"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102</w:t>
            </w:r>
          </w:p>
        </w:tc>
        <w:tc>
          <w:tcPr>
            <w:tcW w:w="671" w:type="dxa"/>
            <w:tcBorders>
              <w:top w:val="single" w:sz="8" w:space="0" w:color="auto"/>
              <w:left w:val="nil"/>
              <w:bottom w:val="single" w:sz="4" w:space="0" w:color="auto"/>
              <w:right w:val="single" w:sz="4" w:space="0" w:color="auto"/>
            </w:tcBorders>
            <w:vAlign w:val="center"/>
          </w:tcPr>
          <w:p w14:paraId="6460B347"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103</w:t>
            </w:r>
          </w:p>
        </w:tc>
        <w:tc>
          <w:tcPr>
            <w:tcW w:w="670" w:type="dxa"/>
            <w:tcBorders>
              <w:top w:val="single" w:sz="8" w:space="0" w:color="auto"/>
              <w:left w:val="nil"/>
              <w:bottom w:val="single" w:sz="4" w:space="0" w:color="auto"/>
              <w:right w:val="single" w:sz="4" w:space="0" w:color="auto"/>
            </w:tcBorders>
            <w:vAlign w:val="center"/>
          </w:tcPr>
          <w:p w14:paraId="6CCAA0E1"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104</w:t>
            </w:r>
          </w:p>
        </w:tc>
        <w:tc>
          <w:tcPr>
            <w:tcW w:w="670" w:type="dxa"/>
            <w:tcBorders>
              <w:top w:val="single" w:sz="8" w:space="0" w:color="auto"/>
              <w:left w:val="nil"/>
              <w:bottom w:val="single" w:sz="4" w:space="0" w:color="auto"/>
              <w:right w:val="single" w:sz="4" w:space="0" w:color="auto"/>
            </w:tcBorders>
            <w:vAlign w:val="center"/>
          </w:tcPr>
          <w:p w14:paraId="348ABBC5"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105</w:t>
            </w:r>
          </w:p>
        </w:tc>
        <w:tc>
          <w:tcPr>
            <w:tcW w:w="671" w:type="dxa"/>
            <w:tcBorders>
              <w:top w:val="single" w:sz="8" w:space="0" w:color="auto"/>
              <w:left w:val="nil"/>
              <w:bottom w:val="single" w:sz="4" w:space="0" w:color="auto"/>
              <w:right w:val="single" w:sz="4" w:space="0" w:color="auto"/>
            </w:tcBorders>
            <w:vAlign w:val="center"/>
          </w:tcPr>
          <w:p w14:paraId="49523AED"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106</w:t>
            </w:r>
          </w:p>
        </w:tc>
        <w:tc>
          <w:tcPr>
            <w:tcW w:w="670" w:type="dxa"/>
            <w:tcBorders>
              <w:top w:val="single" w:sz="8" w:space="0" w:color="auto"/>
              <w:left w:val="nil"/>
              <w:bottom w:val="single" w:sz="4" w:space="0" w:color="auto"/>
              <w:right w:val="single" w:sz="4" w:space="0" w:color="auto"/>
            </w:tcBorders>
            <w:vAlign w:val="center"/>
          </w:tcPr>
          <w:p w14:paraId="72AB5F13"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107</w:t>
            </w:r>
          </w:p>
        </w:tc>
        <w:tc>
          <w:tcPr>
            <w:tcW w:w="670" w:type="dxa"/>
            <w:tcBorders>
              <w:top w:val="single" w:sz="8" w:space="0" w:color="auto"/>
              <w:left w:val="nil"/>
              <w:bottom w:val="single" w:sz="4" w:space="0" w:color="auto"/>
              <w:right w:val="single" w:sz="4" w:space="0" w:color="auto"/>
            </w:tcBorders>
            <w:vAlign w:val="center"/>
          </w:tcPr>
          <w:p w14:paraId="336B58F5"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108</w:t>
            </w:r>
          </w:p>
        </w:tc>
        <w:tc>
          <w:tcPr>
            <w:tcW w:w="671" w:type="dxa"/>
            <w:tcBorders>
              <w:top w:val="single" w:sz="8" w:space="0" w:color="auto"/>
              <w:left w:val="nil"/>
              <w:bottom w:val="single" w:sz="4" w:space="0" w:color="auto"/>
              <w:right w:val="single" w:sz="4" w:space="0" w:color="auto"/>
            </w:tcBorders>
            <w:vAlign w:val="center"/>
          </w:tcPr>
          <w:p w14:paraId="38408EFD"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109</w:t>
            </w:r>
          </w:p>
        </w:tc>
        <w:tc>
          <w:tcPr>
            <w:tcW w:w="1235" w:type="dxa"/>
            <w:tcBorders>
              <w:top w:val="single" w:sz="8" w:space="0" w:color="auto"/>
              <w:left w:val="nil"/>
              <w:bottom w:val="single" w:sz="4" w:space="0" w:color="auto"/>
              <w:right w:val="single" w:sz="8" w:space="0" w:color="auto"/>
            </w:tcBorders>
            <w:vAlign w:val="center"/>
          </w:tcPr>
          <w:p w14:paraId="1FBA4D8A" w14:textId="77777777" w:rsidR="00F779D6" w:rsidRPr="0002648A" w:rsidRDefault="00E91A58">
            <w:pPr>
              <w:widowControl/>
              <w:jc w:val="center"/>
              <w:rPr>
                <w:rFonts w:hAnsi="標楷體" w:cs="新細明體"/>
                <w:kern w:val="0"/>
                <w:sz w:val="24"/>
                <w:szCs w:val="24"/>
              </w:rPr>
            </w:pPr>
            <w:r w:rsidRPr="0002648A">
              <w:rPr>
                <w:rFonts w:hAnsi="標楷體" w:cs="新細明體"/>
                <w:kern w:val="0"/>
                <w:sz w:val="24"/>
                <w:szCs w:val="24"/>
              </w:rPr>
              <w:t>110年5月</w:t>
            </w:r>
          </w:p>
        </w:tc>
      </w:tr>
      <w:tr w:rsidR="0002648A" w:rsidRPr="0002648A" w14:paraId="72286A08"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52D25872"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基隆市</w:t>
            </w:r>
          </w:p>
        </w:tc>
        <w:tc>
          <w:tcPr>
            <w:tcW w:w="670" w:type="dxa"/>
            <w:tcBorders>
              <w:top w:val="nil"/>
              <w:left w:val="single" w:sz="4" w:space="0" w:color="auto"/>
              <w:bottom w:val="single" w:sz="4" w:space="0" w:color="auto"/>
              <w:right w:val="single" w:sz="4" w:space="0" w:color="auto"/>
            </w:tcBorders>
            <w:vAlign w:val="center"/>
          </w:tcPr>
          <w:p w14:paraId="6A97EB4C"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612AB34D" w14:textId="77777777" w:rsidR="00F779D6" w:rsidRPr="0002648A" w:rsidRDefault="00E91A58">
            <w:pPr>
              <w:widowControl/>
              <w:jc w:val="right"/>
              <w:rPr>
                <w:rFonts w:hAnsi="標楷體"/>
                <w:kern w:val="0"/>
                <w:sz w:val="24"/>
                <w:szCs w:val="24"/>
              </w:rPr>
            </w:pPr>
            <w:r w:rsidRPr="0002648A">
              <w:rPr>
                <w:rFonts w:hAnsi="標楷體"/>
                <w:kern w:val="0"/>
                <w:sz w:val="24"/>
                <w:szCs w:val="24"/>
              </w:rPr>
              <w:t>2</w:t>
            </w:r>
          </w:p>
        </w:tc>
        <w:tc>
          <w:tcPr>
            <w:tcW w:w="670" w:type="dxa"/>
            <w:tcBorders>
              <w:top w:val="nil"/>
              <w:left w:val="nil"/>
              <w:bottom w:val="single" w:sz="4" w:space="0" w:color="auto"/>
              <w:right w:val="single" w:sz="4" w:space="0" w:color="auto"/>
            </w:tcBorders>
            <w:vAlign w:val="center"/>
          </w:tcPr>
          <w:p w14:paraId="3E2D7201"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707B72D1"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4AF0AFB1"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0E90E535"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67B5D5CD"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45D8187A"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0E2FD598"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5C21D074" w14:textId="77777777" w:rsidR="00F779D6" w:rsidRPr="0002648A" w:rsidRDefault="00E91A58">
            <w:pPr>
              <w:widowControl/>
              <w:jc w:val="right"/>
              <w:rPr>
                <w:rFonts w:hAnsi="標楷體"/>
                <w:kern w:val="0"/>
                <w:sz w:val="24"/>
                <w:szCs w:val="24"/>
              </w:rPr>
            </w:pPr>
            <w:r w:rsidRPr="0002648A">
              <w:rPr>
                <w:rFonts w:hAnsi="標楷體"/>
                <w:kern w:val="0"/>
                <w:sz w:val="24"/>
                <w:szCs w:val="24"/>
              </w:rPr>
              <w:t>1</w:t>
            </w:r>
          </w:p>
        </w:tc>
        <w:tc>
          <w:tcPr>
            <w:tcW w:w="1235" w:type="dxa"/>
            <w:tcBorders>
              <w:top w:val="nil"/>
              <w:left w:val="nil"/>
              <w:bottom w:val="single" w:sz="4" w:space="0" w:color="auto"/>
              <w:right w:val="single" w:sz="8" w:space="0" w:color="auto"/>
            </w:tcBorders>
            <w:vAlign w:val="center"/>
          </w:tcPr>
          <w:p w14:paraId="1846E0BD"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r>
      <w:tr w:rsidR="0002648A" w:rsidRPr="0002648A" w14:paraId="240DCA04" w14:textId="77777777" w:rsidTr="00E2510B">
        <w:trPr>
          <w:trHeight w:val="20"/>
          <w:jc w:val="center"/>
        </w:trPr>
        <w:tc>
          <w:tcPr>
            <w:tcW w:w="1408" w:type="dxa"/>
            <w:tcBorders>
              <w:top w:val="nil"/>
              <w:left w:val="single" w:sz="8" w:space="0" w:color="auto"/>
              <w:bottom w:val="single" w:sz="4" w:space="0" w:color="auto"/>
              <w:right w:val="nil"/>
            </w:tcBorders>
            <w:shd w:val="clear" w:color="auto" w:fill="DDD9C3"/>
            <w:vAlign w:val="center"/>
          </w:tcPr>
          <w:p w14:paraId="137897AA"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臺北市</w:t>
            </w:r>
          </w:p>
        </w:tc>
        <w:tc>
          <w:tcPr>
            <w:tcW w:w="670" w:type="dxa"/>
            <w:tcBorders>
              <w:top w:val="nil"/>
              <w:left w:val="single" w:sz="4" w:space="0" w:color="auto"/>
              <w:bottom w:val="single" w:sz="4" w:space="0" w:color="auto"/>
              <w:right w:val="single" w:sz="4" w:space="0" w:color="auto"/>
            </w:tcBorders>
            <w:shd w:val="clear" w:color="auto" w:fill="DDD9C3"/>
            <w:vAlign w:val="center"/>
          </w:tcPr>
          <w:p w14:paraId="145F17D2"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shd w:val="clear" w:color="auto" w:fill="DDD9C3"/>
            <w:vAlign w:val="center"/>
          </w:tcPr>
          <w:p w14:paraId="1F219C92" w14:textId="77777777" w:rsidR="00F779D6" w:rsidRPr="0002648A" w:rsidRDefault="00E91A58">
            <w:pPr>
              <w:widowControl/>
              <w:jc w:val="right"/>
              <w:rPr>
                <w:rFonts w:hAnsi="標楷體"/>
                <w:kern w:val="0"/>
                <w:sz w:val="24"/>
                <w:szCs w:val="24"/>
              </w:rPr>
            </w:pPr>
            <w:r w:rsidRPr="0002648A">
              <w:rPr>
                <w:rFonts w:hAnsi="標楷體"/>
                <w:kern w:val="0"/>
                <w:sz w:val="24"/>
                <w:szCs w:val="24"/>
              </w:rPr>
              <w:t>1</w:t>
            </w:r>
          </w:p>
        </w:tc>
        <w:tc>
          <w:tcPr>
            <w:tcW w:w="670" w:type="dxa"/>
            <w:tcBorders>
              <w:top w:val="nil"/>
              <w:left w:val="nil"/>
              <w:bottom w:val="single" w:sz="4" w:space="0" w:color="auto"/>
              <w:right w:val="single" w:sz="4" w:space="0" w:color="auto"/>
            </w:tcBorders>
            <w:shd w:val="clear" w:color="auto" w:fill="DDD9C3"/>
            <w:vAlign w:val="center"/>
          </w:tcPr>
          <w:p w14:paraId="6780593D"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shd w:val="clear" w:color="auto" w:fill="DDD9C3"/>
            <w:vAlign w:val="center"/>
          </w:tcPr>
          <w:p w14:paraId="41EC6EF3"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shd w:val="clear" w:color="auto" w:fill="DDD9C3"/>
            <w:vAlign w:val="center"/>
          </w:tcPr>
          <w:p w14:paraId="2669286F"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shd w:val="clear" w:color="auto" w:fill="DDD9C3"/>
            <w:vAlign w:val="center"/>
          </w:tcPr>
          <w:p w14:paraId="2B410118" w14:textId="77777777" w:rsidR="00F779D6" w:rsidRPr="0002648A" w:rsidRDefault="00E91A58">
            <w:pPr>
              <w:widowControl/>
              <w:jc w:val="right"/>
              <w:rPr>
                <w:rFonts w:hAnsi="標楷體"/>
                <w:b/>
                <w:kern w:val="0"/>
                <w:sz w:val="24"/>
                <w:szCs w:val="24"/>
                <w:u w:val="single"/>
              </w:rPr>
            </w:pPr>
            <w:r w:rsidRPr="0002648A">
              <w:rPr>
                <w:rFonts w:hAnsi="標楷體"/>
                <w:b/>
                <w:kern w:val="0"/>
                <w:sz w:val="24"/>
                <w:szCs w:val="24"/>
                <w:u w:val="single"/>
              </w:rPr>
              <w:t>24</w:t>
            </w:r>
          </w:p>
        </w:tc>
        <w:tc>
          <w:tcPr>
            <w:tcW w:w="671" w:type="dxa"/>
            <w:tcBorders>
              <w:top w:val="nil"/>
              <w:left w:val="nil"/>
              <w:bottom w:val="single" w:sz="4" w:space="0" w:color="auto"/>
              <w:right w:val="single" w:sz="4" w:space="0" w:color="auto"/>
            </w:tcBorders>
            <w:shd w:val="clear" w:color="auto" w:fill="DDD9C3"/>
            <w:vAlign w:val="center"/>
          </w:tcPr>
          <w:p w14:paraId="77D3B63B" w14:textId="77777777" w:rsidR="00F779D6" w:rsidRPr="0002648A" w:rsidRDefault="00E91A58">
            <w:pPr>
              <w:widowControl/>
              <w:jc w:val="right"/>
              <w:rPr>
                <w:rFonts w:hAnsi="標楷體"/>
                <w:kern w:val="0"/>
                <w:sz w:val="24"/>
                <w:szCs w:val="24"/>
              </w:rPr>
            </w:pPr>
            <w:r w:rsidRPr="0002648A">
              <w:rPr>
                <w:rFonts w:hAnsi="標楷體"/>
                <w:kern w:val="0"/>
                <w:sz w:val="24"/>
                <w:szCs w:val="24"/>
              </w:rPr>
              <w:t>43</w:t>
            </w:r>
          </w:p>
        </w:tc>
        <w:tc>
          <w:tcPr>
            <w:tcW w:w="670" w:type="dxa"/>
            <w:tcBorders>
              <w:top w:val="nil"/>
              <w:left w:val="nil"/>
              <w:bottom w:val="single" w:sz="4" w:space="0" w:color="auto"/>
              <w:right w:val="single" w:sz="4" w:space="0" w:color="auto"/>
            </w:tcBorders>
            <w:shd w:val="clear" w:color="auto" w:fill="DDD9C3"/>
            <w:vAlign w:val="center"/>
          </w:tcPr>
          <w:p w14:paraId="1002DE56" w14:textId="77777777" w:rsidR="00F779D6" w:rsidRPr="0002648A" w:rsidRDefault="00E91A58">
            <w:pPr>
              <w:widowControl/>
              <w:jc w:val="right"/>
              <w:rPr>
                <w:rFonts w:hAnsi="標楷體"/>
                <w:kern w:val="0"/>
                <w:sz w:val="24"/>
                <w:szCs w:val="24"/>
              </w:rPr>
            </w:pPr>
            <w:r w:rsidRPr="0002648A">
              <w:rPr>
                <w:rFonts w:hAnsi="標楷體"/>
                <w:kern w:val="0"/>
                <w:sz w:val="24"/>
                <w:szCs w:val="24"/>
              </w:rPr>
              <w:t>14</w:t>
            </w:r>
          </w:p>
        </w:tc>
        <w:tc>
          <w:tcPr>
            <w:tcW w:w="670" w:type="dxa"/>
            <w:tcBorders>
              <w:top w:val="nil"/>
              <w:left w:val="nil"/>
              <w:bottom w:val="single" w:sz="4" w:space="0" w:color="auto"/>
              <w:right w:val="single" w:sz="4" w:space="0" w:color="auto"/>
            </w:tcBorders>
            <w:shd w:val="clear" w:color="auto" w:fill="DDD9C3"/>
            <w:vAlign w:val="center"/>
          </w:tcPr>
          <w:p w14:paraId="5918481B" w14:textId="77777777" w:rsidR="00F779D6" w:rsidRPr="0002648A" w:rsidRDefault="00E91A58">
            <w:pPr>
              <w:widowControl/>
              <w:jc w:val="right"/>
              <w:rPr>
                <w:rFonts w:hAnsi="標楷體"/>
                <w:kern w:val="0"/>
                <w:sz w:val="24"/>
                <w:szCs w:val="24"/>
              </w:rPr>
            </w:pPr>
            <w:r w:rsidRPr="0002648A">
              <w:rPr>
                <w:rFonts w:hAnsi="標楷體"/>
                <w:kern w:val="0"/>
                <w:sz w:val="24"/>
                <w:szCs w:val="24"/>
              </w:rPr>
              <w:t>30</w:t>
            </w:r>
          </w:p>
        </w:tc>
        <w:tc>
          <w:tcPr>
            <w:tcW w:w="671" w:type="dxa"/>
            <w:tcBorders>
              <w:top w:val="nil"/>
              <w:left w:val="nil"/>
              <w:bottom w:val="single" w:sz="4" w:space="0" w:color="auto"/>
              <w:right w:val="single" w:sz="4" w:space="0" w:color="auto"/>
            </w:tcBorders>
            <w:shd w:val="clear" w:color="auto" w:fill="DDD9C3"/>
            <w:vAlign w:val="center"/>
          </w:tcPr>
          <w:p w14:paraId="13931CDC" w14:textId="77777777" w:rsidR="00F779D6" w:rsidRPr="0002648A" w:rsidRDefault="00E91A58">
            <w:pPr>
              <w:widowControl/>
              <w:jc w:val="right"/>
              <w:rPr>
                <w:rFonts w:hAnsi="標楷體"/>
                <w:kern w:val="0"/>
                <w:sz w:val="24"/>
                <w:szCs w:val="24"/>
              </w:rPr>
            </w:pPr>
            <w:r w:rsidRPr="0002648A">
              <w:rPr>
                <w:rFonts w:hAnsi="標楷體"/>
                <w:kern w:val="0"/>
                <w:sz w:val="24"/>
                <w:szCs w:val="24"/>
              </w:rPr>
              <w:t>32</w:t>
            </w:r>
          </w:p>
        </w:tc>
        <w:tc>
          <w:tcPr>
            <w:tcW w:w="1235" w:type="dxa"/>
            <w:tcBorders>
              <w:top w:val="nil"/>
              <w:left w:val="nil"/>
              <w:bottom w:val="single" w:sz="4" w:space="0" w:color="auto"/>
              <w:right w:val="single" w:sz="8" w:space="0" w:color="auto"/>
            </w:tcBorders>
            <w:shd w:val="clear" w:color="auto" w:fill="DDD9C3"/>
            <w:vAlign w:val="center"/>
          </w:tcPr>
          <w:p w14:paraId="0DC6F0BA" w14:textId="77777777" w:rsidR="00F779D6" w:rsidRPr="0002648A" w:rsidRDefault="00E91A58">
            <w:pPr>
              <w:widowControl/>
              <w:jc w:val="right"/>
              <w:rPr>
                <w:rFonts w:hAnsi="標楷體"/>
                <w:kern w:val="0"/>
                <w:sz w:val="24"/>
                <w:szCs w:val="24"/>
              </w:rPr>
            </w:pPr>
            <w:r w:rsidRPr="0002648A">
              <w:rPr>
                <w:rFonts w:hAnsi="標楷體"/>
                <w:kern w:val="0"/>
                <w:sz w:val="24"/>
                <w:szCs w:val="24"/>
              </w:rPr>
              <w:t>30</w:t>
            </w:r>
          </w:p>
        </w:tc>
      </w:tr>
      <w:tr w:rsidR="0002648A" w:rsidRPr="0002648A" w14:paraId="4372E175"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400BC901"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新北市</w:t>
            </w:r>
          </w:p>
        </w:tc>
        <w:tc>
          <w:tcPr>
            <w:tcW w:w="670" w:type="dxa"/>
            <w:tcBorders>
              <w:top w:val="nil"/>
              <w:left w:val="single" w:sz="4" w:space="0" w:color="auto"/>
              <w:bottom w:val="single" w:sz="4" w:space="0" w:color="auto"/>
              <w:right w:val="single" w:sz="4" w:space="0" w:color="auto"/>
            </w:tcBorders>
            <w:vAlign w:val="center"/>
          </w:tcPr>
          <w:p w14:paraId="1F2B0521"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50708DB1" w14:textId="77777777" w:rsidR="00F779D6" w:rsidRPr="0002648A" w:rsidRDefault="00E91A58">
            <w:pPr>
              <w:widowControl/>
              <w:jc w:val="right"/>
              <w:rPr>
                <w:rFonts w:hAnsi="標楷體"/>
                <w:kern w:val="0"/>
                <w:sz w:val="24"/>
                <w:szCs w:val="24"/>
              </w:rPr>
            </w:pPr>
            <w:r w:rsidRPr="0002648A">
              <w:rPr>
                <w:rFonts w:hAnsi="標楷體"/>
                <w:kern w:val="0"/>
                <w:sz w:val="24"/>
                <w:szCs w:val="24"/>
              </w:rPr>
              <w:t>11</w:t>
            </w:r>
          </w:p>
        </w:tc>
        <w:tc>
          <w:tcPr>
            <w:tcW w:w="670" w:type="dxa"/>
            <w:tcBorders>
              <w:top w:val="nil"/>
              <w:left w:val="nil"/>
              <w:bottom w:val="single" w:sz="4" w:space="0" w:color="auto"/>
              <w:right w:val="single" w:sz="4" w:space="0" w:color="auto"/>
            </w:tcBorders>
            <w:vAlign w:val="center"/>
          </w:tcPr>
          <w:p w14:paraId="08F89CD1" w14:textId="77777777" w:rsidR="00F779D6" w:rsidRPr="0002648A" w:rsidRDefault="00E91A58">
            <w:pPr>
              <w:widowControl/>
              <w:jc w:val="right"/>
              <w:rPr>
                <w:rFonts w:hAnsi="標楷體"/>
                <w:kern w:val="0"/>
                <w:sz w:val="24"/>
                <w:szCs w:val="24"/>
              </w:rPr>
            </w:pPr>
            <w:r w:rsidRPr="0002648A">
              <w:rPr>
                <w:rFonts w:hAnsi="標楷體"/>
                <w:kern w:val="0"/>
                <w:sz w:val="24"/>
                <w:szCs w:val="24"/>
              </w:rPr>
              <w:t>6</w:t>
            </w:r>
          </w:p>
        </w:tc>
        <w:tc>
          <w:tcPr>
            <w:tcW w:w="671" w:type="dxa"/>
            <w:tcBorders>
              <w:top w:val="nil"/>
              <w:left w:val="nil"/>
              <w:bottom w:val="single" w:sz="4" w:space="0" w:color="auto"/>
              <w:right w:val="single" w:sz="4" w:space="0" w:color="auto"/>
            </w:tcBorders>
            <w:vAlign w:val="center"/>
          </w:tcPr>
          <w:p w14:paraId="44A4A56A" w14:textId="77777777" w:rsidR="00F779D6" w:rsidRPr="0002648A" w:rsidRDefault="00E91A58">
            <w:pPr>
              <w:widowControl/>
              <w:jc w:val="right"/>
              <w:rPr>
                <w:rFonts w:hAnsi="標楷體"/>
                <w:kern w:val="0"/>
                <w:sz w:val="24"/>
                <w:szCs w:val="24"/>
              </w:rPr>
            </w:pPr>
            <w:r w:rsidRPr="0002648A">
              <w:rPr>
                <w:rFonts w:hAnsi="標楷體"/>
                <w:kern w:val="0"/>
                <w:sz w:val="24"/>
                <w:szCs w:val="24"/>
              </w:rPr>
              <w:t>5</w:t>
            </w:r>
          </w:p>
        </w:tc>
        <w:tc>
          <w:tcPr>
            <w:tcW w:w="670" w:type="dxa"/>
            <w:tcBorders>
              <w:top w:val="nil"/>
              <w:left w:val="nil"/>
              <w:bottom w:val="single" w:sz="4" w:space="0" w:color="auto"/>
              <w:right w:val="single" w:sz="4" w:space="0" w:color="auto"/>
            </w:tcBorders>
            <w:vAlign w:val="center"/>
          </w:tcPr>
          <w:p w14:paraId="7B6AA2C7" w14:textId="77777777" w:rsidR="00F779D6" w:rsidRPr="0002648A" w:rsidRDefault="00E91A58">
            <w:pPr>
              <w:widowControl/>
              <w:jc w:val="right"/>
              <w:rPr>
                <w:rFonts w:hAnsi="標楷體"/>
                <w:kern w:val="0"/>
                <w:sz w:val="24"/>
                <w:szCs w:val="24"/>
              </w:rPr>
            </w:pPr>
            <w:r w:rsidRPr="0002648A">
              <w:rPr>
                <w:rFonts w:hAnsi="標楷體"/>
                <w:kern w:val="0"/>
                <w:sz w:val="24"/>
                <w:szCs w:val="24"/>
              </w:rPr>
              <w:t>43</w:t>
            </w:r>
          </w:p>
        </w:tc>
        <w:tc>
          <w:tcPr>
            <w:tcW w:w="670" w:type="dxa"/>
            <w:tcBorders>
              <w:top w:val="nil"/>
              <w:left w:val="nil"/>
              <w:bottom w:val="single" w:sz="4" w:space="0" w:color="auto"/>
              <w:right w:val="single" w:sz="4" w:space="0" w:color="auto"/>
            </w:tcBorders>
            <w:vAlign w:val="center"/>
          </w:tcPr>
          <w:p w14:paraId="44F3B33D" w14:textId="77777777" w:rsidR="00F779D6" w:rsidRPr="0002648A" w:rsidRDefault="00E91A58">
            <w:pPr>
              <w:widowControl/>
              <w:jc w:val="right"/>
              <w:rPr>
                <w:rFonts w:hAnsi="標楷體"/>
                <w:kern w:val="0"/>
                <w:sz w:val="24"/>
                <w:szCs w:val="24"/>
              </w:rPr>
            </w:pPr>
            <w:r w:rsidRPr="0002648A">
              <w:rPr>
                <w:rFonts w:hAnsi="標楷體"/>
                <w:kern w:val="0"/>
                <w:sz w:val="24"/>
                <w:szCs w:val="24"/>
              </w:rPr>
              <w:t>47</w:t>
            </w:r>
          </w:p>
        </w:tc>
        <w:tc>
          <w:tcPr>
            <w:tcW w:w="671" w:type="dxa"/>
            <w:tcBorders>
              <w:top w:val="nil"/>
              <w:left w:val="nil"/>
              <w:bottom w:val="single" w:sz="4" w:space="0" w:color="auto"/>
              <w:right w:val="single" w:sz="4" w:space="0" w:color="auto"/>
            </w:tcBorders>
            <w:vAlign w:val="center"/>
          </w:tcPr>
          <w:p w14:paraId="54300A3E" w14:textId="77777777" w:rsidR="00F779D6" w:rsidRPr="0002648A" w:rsidRDefault="00E91A58">
            <w:pPr>
              <w:widowControl/>
              <w:jc w:val="right"/>
              <w:rPr>
                <w:rFonts w:hAnsi="標楷體"/>
                <w:kern w:val="0"/>
                <w:sz w:val="24"/>
                <w:szCs w:val="24"/>
              </w:rPr>
            </w:pPr>
            <w:r w:rsidRPr="0002648A">
              <w:rPr>
                <w:rFonts w:hAnsi="標楷體"/>
                <w:kern w:val="0"/>
                <w:sz w:val="24"/>
                <w:szCs w:val="24"/>
              </w:rPr>
              <w:t>31</w:t>
            </w:r>
          </w:p>
        </w:tc>
        <w:tc>
          <w:tcPr>
            <w:tcW w:w="670" w:type="dxa"/>
            <w:tcBorders>
              <w:top w:val="nil"/>
              <w:left w:val="nil"/>
              <w:bottom w:val="single" w:sz="4" w:space="0" w:color="auto"/>
              <w:right w:val="single" w:sz="4" w:space="0" w:color="auto"/>
            </w:tcBorders>
            <w:vAlign w:val="center"/>
          </w:tcPr>
          <w:p w14:paraId="5205D99E" w14:textId="77777777" w:rsidR="00F779D6" w:rsidRPr="0002648A" w:rsidRDefault="00E91A58">
            <w:pPr>
              <w:widowControl/>
              <w:jc w:val="right"/>
              <w:rPr>
                <w:rFonts w:hAnsi="標楷體"/>
                <w:kern w:val="0"/>
                <w:sz w:val="24"/>
                <w:szCs w:val="24"/>
              </w:rPr>
            </w:pPr>
            <w:r w:rsidRPr="0002648A">
              <w:rPr>
                <w:rFonts w:hAnsi="標楷體"/>
                <w:kern w:val="0"/>
                <w:sz w:val="24"/>
                <w:szCs w:val="24"/>
              </w:rPr>
              <w:t>91</w:t>
            </w:r>
          </w:p>
        </w:tc>
        <w:tc>
          <w:tcPr>
            <w:tcW w:w="670" w:type="dxa"/>
            <w:tcBorders>
              <w:top w:val="nil"/>
              <w:left w:val="nil"/>
              <w:bottom w:val="single" w:sz="4" w:space="0" w:color="auto"/>
              <w:right w:val="single" w:sz="4" w:space="0" w:color="auto"/>
            </w:tcBorders>
            <w:vAlign w:val="center"/>
          </w:tcPr>
          <w:p w14:paraId="457A6E38" w14:textId="77777777" w:rsidR="00F779D6" w:rsidRPr="0002648A" w:rsidRDefault="00E91A58">
            <w:pPr>
              <w:widowControl/>
              <w:jc w:val="right"/>
              <w:rPr>
                <w:rFonts w:hAnsi="標楷體"/>
                <w:kern w:val="0"/>
                <w:sz w:val="24"/>
                <w:szCs w:val="24"/>
              </w:rPr>
            </w:pPr>
            <w:r w:rsidRPr="0002648A">
              <w:rPr>
                <w:rFonts w:hAnsi="標楷體"/>
                <w:kern w:val="0"/>
                <w:sz w:val="24"/>
                <w:szCs w:val="24"/>
              </w:rPr>
              <w:t>41</w:t>
            </w:r>
          </w:p>
        </w:tc>
        <w:tc>
          <w:tcPr>
            <w:tcW w:w="671" w:type="dxa"/>
            <w:tcBorders>
              <w:top w:val="nil"/>
              <w:left w:val="nil"/>
              <w:bottom w:val="single" w:sz="4" w:space="0" w:color="auto"/>
              <w:right w:val="single" w:sz="4" w:space="0" w:color="auto"/>
            </w:tcBorders>
            <w:vAlign w:val="center"/>
          </w:tcPr>
          <w:p w14:paraId="04E342CC" w14:textId="77777777" w:rsidR="00F779D6" w:rsidRPr="0002648A" w:rsidRDefault="00E91A58">
            <w:pPr>
              <w:widowControl/>
              <w:jc w:val="right"/>
              <w:rPr>
                <w:rFonts w:hAnsi="標楷體"/>
                <w:kern w:val="0"/>
                <w:sz w:val="24"/>
                <w:szCs w:val="24"/>
              </w:rPr>
            </w:pPr>
            <w:r w:rsidRPr="0002648A">
              <w:rPr>
                <w:rFonts w:hAnsi="標楷體"/>
                <w:kern w:val="0"/>
                <w:sz w:val="24"/>
                <w:szCs w:val="24"/>
              </w:rPr>
              <w:t>96</w:t>
            </w:r>
          </w:p>
        </w:tc>
        <w:tc>
          <w:tcPr>
            <w:tcW w:w="1235" w:type="dxa"/>
            <w:tcBorders>
              <w:top w:val="nil"/>
              <w:left w:val="nil"/>
              <w:bottom w:val="single" w:sz="4" w:space="0" w:color="auto"/>
              <w:right w:val="single" w:sz="8" w:space="0" w:color="auto"/>
            </w:tcBorders>
            <w:vAlign w:val="center"/>
          </w:tcPr>
          <w:p w14:paraId="1D864788" w14:textId="77777777" w:rsidR="00F779D6" w:rsidRPr="0002648A" w:rsidRDefault="00E91A58">
            <w:pPr>
              <w:widowControl/>
              <w:jc w:val="right"/>
              <w:rPr>
                <w:rFonts w:hAnsi="標楷體"/>
                <w:kern w:val="0"/>
                <w:sz w:val="24"/>
                <w:szCs w:val="24"/>
              </w:rPr>
            </w:pPr>
            <w:r w:rsidRPr="0002648A">
              <w:rPr>
                <w:rFonts w:hAnsi="標楷體"/>
                <w:kern w:val="0"/>
                <w:sz w:val="24"/>
                <w:szCs w:val="24"/>
              </w:rPr>
              <w:t>67</w:t>
            </w:r>
          </w:p>
        </w:tc>
      </w:tr>
      <w:tr w:rsidR="0002648A" w:rsidRPr="0002648A" w14:paraId="5789F4DB" w14:textId="77777777" w:rsidTr="00E2510B">
        <w:trPr>
          <w:trHeight w:val="20"/>
          <w:jc w:val="center"/>
        </w:trPr>
        <w:tc>
          <w:tcPr>
            <w:tcW w:w="1408" w:type="dxa"/>
            <w:tcBorders>
              <w:top w:val="nil"/>
              <w:left w:val="single" w:sz="8" w:space="0" w:color="auto"/>
              <w:bottom w:val="single" w:sz="4" w:space="0" w:color="auto"/>
              <w:right w:val="nil"/>
            </w:tcBorders>
            <w:shd w:val="clear" w:color="auto" w:fill="DDD9C3"/>
            <w:vAlign w:val="center"/>
          </w:tcPr>
          <w:p w14:paraId="2940100F"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桃園市</w:t>
            </w:r>
          </w:p>
        </w:tc>
        <w:tc>
          <w:tcPr>
            <w:tcW w:w="670" w:type="dxa"/>
            <w:tcBorders>
              <w:top w:val="nil"/>
              <w:left w:val="single" w:sz="4" w:space="0" w:color="auto"/>
              <w:bottom w:val="single" w:sz="4" w:space="0" w:color="auto"/>
              <w:right w:val="single" w:sz="4" w:space="0" w:color="auto"/>
            </w:tcBorders>
            <w:shd w:val="clear" w:color="auto" w:fill="DDD9C3"/>
            <w:vAlign w:val="center"/>
          </w:tcPr>
          <w:p w14:paraId="19B4DF07"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shd w:val="clear" w:color="auto" w:fill="DDD9C3"/>
            <w:vAlign w:val="center"/>
          </w:tcPr>
          <w:p w14:paraId="4ADCBF46"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shd w:val="clear" w:color="auto" w:fill="DDD9C3"/>
            <w:vAlign w:val="center"/>
          </w:tcPr>
          <w:p w14:paraId="11A2AEF5"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shd w:val="clear" w:color="auto" w:fill="DDD9C3"/>
            <w:vAlign w:val="center"/>
          </w:tcPr>
          <w:p w14:paraId="291EAE45"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shd w:val="clear" w:color="auto" w:fill="DDD9C3"/>
            <w:vAlign w:val="center"/>
          </w:tcPr>
          <w:p w14:paraId="19104890"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shd w:val="clear" w:color="auto" w:fill="DDD9C3"/>
            <w:vAlign w:val="center"/>
          </w:tcPr>
          <w:p w14:paraId="20BC7855"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shd w:val="clear" w:color="auto" w:fill="DDD9C3"/>
            <w:vAlign w:val="center"/>
          </w:tcPr>
          <w:p w14:paraId="79611B4F" w14:textId="77777777" w:rsidR="00F779D6" w:rsidRPr="0002648A" w:rsidRDefault="00E91A58">
            <w:pPr>
              <w:widowControl/>
              <w:jc w:val="right"/>
              <w:rPr>
                <w:rFonts w:hAnsi="標楷體"/>
                <w:b/>
                <w:kern w:val="0"/>
                <w:sz w:val="24"/>
                <w:szCs w:val="24"/>
                <w:u w:val="single"/>
              </w:rPr>
            </w:pPr>
            <w:r w:rsidRPr="0002648A">
              <w:rPr>
                <w:rFonts w:hAnsi="標楷體"/>
                <w:b/>
                <w:kern w:val="0"/>
                <w:sz w:val="24"/>
                <w:szCs w:val="24"/>
                <w:u w:val="single"/>
              </w:rPr>
              <w:t>1</w:t>
            </w:r>
          </w:p>
        </w:tc>
        <w:tc>
          <w:tcPr>
            <w:tcW w:w="670" w:type="dxa"/>
            <w:tcBorders>
              <w:top w:val="nil"/>
              <w:left w:val="nil"/>
              <w:bottom w:val="single" w:sz="4" w:space="0" w:color="auto"/>
              <w:right w:val="single" w:sz="4" w:space="0" w:color="auto"/>
            </w:tcBorders>
            <w:shd w:val="clear" w:color="auto" w:fill="DDD9C3"/>
            <w:vAlign w:val="center"/>
          </w:tcPr>
          <w:p w14:paraId="1D619C03" w14:textId="77777777" w:rsidR="00F779D6" w:rsidRPr="0002648A" w:rsidRDefault="00E91A58">
            <w:pPr>
              <w:widowControl/>
              <w:jc w:val="right"/>
              <w:rPr>
                <w:rFonts w:hAnsi="標楷體"/>
                <w:kern w:val="0"/>
                <w:sz w:val="24"/>
                <w:szCs w:val="24"/>
              </w:rPr>
            </w:pPr>
            <w:r w:rsidRPr="0002648A">
              <w:rPr>
                <w:rFonts w:hAnsi="標楷體"/>
                <w:kern w:val="0"/>
                <w:sz w:val="24"/>
                <w:szCs w:val="24"/>
              </w:rPr>
              <w:t>8</w:t>
            </w:r>
          </w:p>
        </w:tc>
        <w:tc>
          <w:tcPr>
            <w:tcW w:w="670" w:type="dxa"/>
            <w:tcBorders>
              <w:top w:val="nil"/>
              <w:left w:val="nil"/>
              <w:bottom w:val="single" w:sz="4" w:space="0" w:color="auto"/>
              <w:right w:val="single" w:sz="4" w:space="0" w:color="auto"/>
            </w:tcBorders>
            <w:shd w:val="clear" w:color="auto" w:fill="DDD9C3"/>
            <w:vAlign w:val="center"/>
          </w:tcPr>
          <w:p w14:paraId="44AAF1BC" w14:textId="77777777" w:rsidR="00F779D6" w:rsidRPr="0002648A" w:rsidRDefault="00E91A58">
            <w:pPr>
              <w:widowControl/>
              <w:jc w:val="right"/>
              <w:rPr>
                <w:rFonts w:hAnsi="標楷體"/>
                <w:kern w:val="0"/>
                <w:sz w:val="24"/>
                <w:szCs w:val="24"/>
              </w:rPr>
            </w:pPr>
            <w:r w:rsidRPr="0002648A">
              <w:rPr>
                <w:rFonts w:hAnsi="標楷體"/>
                <w:kern w:val="0"/>
                <w:sz w:val="24"/>
                <w:szCs w:val="24"/>
              </w:rPr>
              <w:t>22</w:t>
            </w:r>
          </w:p>
        </w:tc>
        <w:tc>
          <w:tcPr>
            <w:tcW w:w="671" w:type="dxa"/>
            <w:tcBorders>
              <w:top w:val="nil"/>
              <w:left w:val="nil"/>
              <w:bottom w:val="single" w:sz="4" w:space="0" w:color="auto"/>
              <w:right w:val="single" w:sz="4" w:space="0" w:color="auto"/>
            </w:tcBorders>
            <w:shd w:val="clear" w:color="auto" w:fill="DDD9C3"/>
            <w:vAlign w:val="center"/>
          </w:tcPr>
          <w:p w14:paraId="6D08A08C" w14:textId="77777777" w:rsidR="00F779D6" w:rsidRPr="0002648A" w:rsidRDefault="00E91A58">
            <w:pPr>
              <w:widowControl/>
              <w:jc w:val="right"/>
              <w:rPr>
                <w:rFonts w:hAnsi="標楷體"/>
                <w:kern w:val="0"/>
                <w:sz w:val="24"/>
                <w:szCs w:val="24"/>
              </w:rPr>
            </w:pPr>
            <w:r w:rsidRPr="0002648A">
              <w:rPr>
                <w:rFonts w:hAnsi="標楷體"/>
                <w:kern w:val="0"/>
                <w:sz w:val="24"/>
                <w:szCs w:val="24"/>
              </w:rPr>
              <w:t>29</w:t>
            </w:r>
          </w:p>
        </w:tc>
        <w:tc>
          <w:tcPr>
            <w:tcW w:w="1235" w:type="dxa"/>
            <w:tcBorders>
              <w:top w:val="nil"/>
              <w:left w:val="nil"/>
              <w:bottom w:val="single" w:sz="4" w:space="0" w:color="auto"/>
              <w:right w:val="single" w:sz="8" w:space="0" w:color="auto"/>
            </w:tcBorders>
            <w:shd w:val="clear" w:color="auto" w:fill="DDD9C3"/>
            <w:vAlign w:val="center"/>
          </w:tcPr>
          <w:p w14:paraId="7F04003C" w14:textId="77777777" w:rsidR="00F779D6" w:rsidRPr="0002648A" w:rsidRDefault="00E91A58">
            <w:pPr>
              <w:widowControl/>
              <w:jc w:val="right"/>
              <w:rPr>
                <w:rFonts w:hAnsi="標楷體"/>
                <w:kern w:val="0"/>
                <w:sz w:val="24"/>
                <w:szCs w:val="24"/>
              </w:rPr>
            </w:pPr>
            <w:r w:rsidRPr="0002648A">
              <w:rPr>
                <w:rFonts w:hAnsi="標楷體"/>
                <w:kern w:val="0"/>
                <w:sz w:val="24"/>
                <w:szCs w:val="24"/>
              </w:rPr>
              <w:t>41</w:t>
            </w:r>
          </w:p>
        </w:tc>
      </w:tr>
      <w:tr w:rsidR="0002648A" w:rsidRPr="0002648A" w14:paraId="64209F36"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62836786"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新竹縣</w:t>
            </w:r>
          </w:p>
        </w:tc>
        <w:tc>
          <w:tcPr>
            <w:tcW w:w="670" w:type="dxa"/>
            <w:tcBorders>
              <w:top w:val="nil"/>
              <w:left w:val="single" w:sz="4" w:space="0" w:color="auto"/>
              <w:bottom w:val="single" w:sz="4" w:space="0" w:color="auto"/>
              <w:right w:val="single" w:sz="4" w:space="0" w:color="auto"/>
            </w:tcBorders>
            <w:vAlign w:val="center"/>
          </w:tcPr>
          <w:p w14:paraId="66276415"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103762C2" w14:textId="77777777" w:rsidR="00F779D6" w:rsidRPr="0002648A" w:rsidRDefault="00E91A58">
            <w:pPr>
              <w:widowControl/>
              <w:jc w:val="right"/>
              <w:rPr>
                <w:rFonts w:hAnsi="標楷體"/>
                <w:kern w:val="0"/>
                <w:sz w:val="24"/>
                <w:szCs w:val="24"/>
              </w:rPr>
            </w:pPr>
            <w:r w:rsidRPr="0002648A">
              <w:rPr>
                <w:rFonts w:hAnsi="標楷體"/>
                <w:kern w:val="0"/>
                <w:sz w:val="24"/>
                <w:szCs w:val="24"/>
              </w:rPr>
              <w:t>8</w:t>
            </w:r>
          </w:p>
        </w:tc>
        <w:tc>
          <w:tcPr>
            <w:tcW w:w="670" w:type="dxa"/>
            <w:tcBorders>
              <w:top w:val="nil"/>
              <w:left w:val="nil"/>
              <w:bottom w:val="single" w:sz="4" w:space="0" w:color="auto"/>
              <w:right w:val="single" w:sz="4" w:space="0" w:color="auto"/>
            </w:tcBorders>
            <w:vAlign w:val="center"/>
          </w:tcPr>
          <w:p w14:paraId="37D459E2" w14:textId="77777777" w:rsidR="00F779D6" w:rsidRPr="0002648A" w:rsidRDefault="00E91A58">
            <w:pPr>
              <w:widowControl/>
              <w:jc w:val="right"/>
              <w:rPr>
                <w:rFonts w:hAnsi="標楷體"/>
                <w:kern w:val="0"/>
                <w:sz w:val="24"/>
                <w:szCs w:val="24"/>
              </w:rPr>
            </w:pPr>
            <w:r w:rsidRPr="0002648A">
              <w:rPr>
                <w:rFonts w:hAnsi="標楷體"/>
                <w:kern w:val="0"/>
                <w:sz w:val="24"/>
                <w:szCs w:val="24"/>
              </w:rPr>
              <w:t>4</w:t>
            </w:r>
          </w:p>
        </w:tc>
        <w:tc>
          <w:tcPr>
            <w:tcW w:w="671" w:type="dxa"/>
            <w:tcBorders>
              <w:top w:val="nil"/>
              <w:left w:val="nil"/>
              <w:bottom w:val="single" w:sz="4" w:space="0" w:color="auto"/>
              <w:right w:val="single" w:sz="4" w:space="0" w:color="auto"/>
            </w:tcBorders>
            <w:vAlign w:val="center"/>
          </w:tcPr>
          <w:p w14:paraId="68890FC9"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6D2F864E" w14:textId="77777777" w:rsidR="00F779D6" w:rsidRPr="0002648A" w:rsidRDefault="00E91A58">
            <w:pPr>
              <w:widowControl/>
              <w:jc w:val="right"/>
              <w:rPr>
                <w:rFonts w:hAnsi="標楷體"/>
                <w:kern w:val="0"/>
                <w:sz w:val="24"/>
                <w:szCs w:val="24"/>
              </w:rPr>
            </w:pPr>
            <w:r w:rsidRPr="0002648A">
              <w:rPr>
                <w:rFonts w:hAnsi="標楷體"/>
                <w:kern w:val="0"/>
                <w:sz w:val="24"/>
                <w:szCs w:val="24"/>
              </w:rPr>
              <w:t>4</w:t>
            </w:r>
          </w:p>
        </w:tc>
        <w:tc>
          <w:tcPr>
            <w:tcW w:w="670" w:type="dxa"/>
            <w:tcBorders>
              <w:top w:val="nil"/>
              <w:left w:val="nil"/>
              <w:bottom w:val="single" w:sz="4" w:space="0" w:color="auto"/>
              <w:right w:val="single" w:sz="4" w:space="0" w:color="auto"/>
            </w:tcBorders>
            <w:vAlign w:val="center"/>
          </w:tcPr>
          <w:p w14:paraId="53405AF1" w14:textId="77777777" w:rsidR="00F779D6" w:rsidRPr="0002648A" w:rsidRDefault="00E91A58">
            <w:pPr>
              <w:widowControl/>
              <w:jc w:val="right"/>
              <w:rPr>
                <w:rFonts w:hAnsi="標楷體"/>
                <w:kern w:val="0"/>
                <w:sz w:val="24"/>
                <w:szCs w:val="24"/>
              </w:rPr>
            </w:pPr>
            <w:r w:rsidRPr="0002648A">
              <w:rPr>
                <w:rFonts w:hAnsi="標楷體"/>
                <w:kern w:val="0"/>
                <w:sz w:val="24"/>
                <w:szCs w:val="24"/>
              </w:rPr>
              <w:t>13</w:t>
            </w:r>
          </w:p>
        </w:tc>
        <w:tc>
          <w:tcPr>
            <w:tcW w:w="671" w:type="dxa"/>
            <w:tcBorders>
              <w:top w:val="nil"/>
              <w:left w:val="nil"/>
              <w:bottom w:val="single" w:sz="4" w:space="0" w:color="auto"/>
              <w:right w:val="single" w:sz="4" w:space="0" w:color="auto"/>
            </w:tcBorders>
            <w:vAlign w:val="center"/>
          </w:tcPr>
          <w:p w14:paraId="66EDAC16" w14:textId="77777777" w:rsidR="00F779D6" w:rsidRPr="0002648A" w:rsidRDefault="00E91A58">
            <w:pPr>
              <w:widowControl/>
              <w:jc w:val="right"/>
              <w:rPr>
                <w:rFonts w:hAnsi="標楷體"/>
                <w:kern w:val="0"/>
                <w:sz w:val="24"/>
                <w:szCs w:val="24"/>
              </w:rPr>
            </w:pPr>
            <w:r w:rsidRPr="0002648A">
              <w:rPr>
                <w:rFonts w:hAnsi="標楷體"/>
                <w:kern w:val="0"/>
                <w:sz w:val="24"/>
                <w:szCs w:val="24"/>
              </w:rPr>
              <w:t>25</w:t>
            </w:r>
          </w:p>
        </w:tc>
        <w:tc>
          <w:tcPr>
            <w:tcW w:w="670" w:type="dxa"/>
            <w:tcBorders>
              <w:top w:val="nil"/>
              <w:left w:val="nil"/>
              <w:bottom w:val="single" w:sz="4" w:space="0" w:color="auto"/>
              <w:right w:val="single" w:sz="4" w:space="0" w:color="auto"/>
            </w:tcBorders>
            <w:vAlign w:val="center"/>
          </w:tcPr>
          <w:p w14:paraId="46EFAE58"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74004473" w14:textId="77777777" w:rsidR="00F779D6" w:rsidRPr="0002648A" w:rsidRDefault="00E91A58">
            <w:pPr>
              <w:widowControl/>
              <w:jc w:val="right"/>
              <w:rPr>
                <w:rFonts w:hAnsi="標楷體"/>
                <w:kern w:val="0"/>
                <w:sz w:val="24"/>
                <w:szCs w:val="24"/>
              </w:rPr>
            </w:pPr>
            <w:r w:rsidRPr="0002648A">
              <w:rPr>
                <w:rFonts w:hAnsi="標楷體"/>
                <w:kern w:val="0"/>
                <w:sz w:val="24"/>
                <w:szCs w:val="24"/>
              </w:rPr>
              <w:t>9</w:t>
            </w:r>
          </w:p>
        </w:tc>
        <w:tc>
          <w:tcPr>
            <w:tcW w:w="671" w:type="dxa"/>
            <w:tcBorders>
              <w:top w:val="nil"/>
              <w:left w:val="nil"/>
              <w:bottom w:val="single" w:sz="4" w:space="0" w:color="auto"/>
              <w:right w:val="single" w:sz="4" w:space="0" w:color="auto"/>
            </w:tcBorders>
            <w:vAlign w:val="center"/>
          </w:tcPr>
          <w:p w14:paraId="494EF1DA"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1235" w:type="dxa"/>
            <w:tcBorders>
              <w:top w:val="nil"/>
              <w:left w:val="nil"/>
              <w:bottom w:val="single" w:sz="4" w:space="0" w:color="auto"/>
              <w:right w:val="single" w:sz="8" w:space="0" w:color="auto"/>
            </w:tcBorders>
            <w:vAlign w:val="center"/>
          </w:tcPr>
          <w:p w14:paraId="74A11E9F" w14:textId="77777777" w:rsidR="00F779D6" w:rsidRPr="0002648A" w:rsidRDefault="00E91A58">
            <w:pPr>
              <w:widowControl/>
              <w:jc w:val="right"/>
              <w:rPr>
                <w:rFonts w:hAnsi="標楷體"/>
                <w:kern w:val="0"/>
                <w:sz w:val="24"/>
                <w:szCs w:val="24"/>
              </w:rPr>
            </w:pPr>
            <w:r w:rsidRPr="0002648A">
              <w:rPr>
                <w:rFonts w:hAnsi="標楷體"/>
                <w:kern w:val="0"/>
                <w:sz w:val="24"/>
                <w:szCs w:val="24"/>
              </w:rPr>
              <w:t>9</w:t>
            </w:r>
          </w:p>
        </w:tc>
      </w:tr>
      <w:tr w:rsidR="0002648A" w:rsidRPr="0002648A" w14:paraId="2314B68C" w14:textId="77777777" w:rsidTr="00E2510B">
        <w:trPr>
          <w:trHeight w:val="20"/>
          <w:jc w:val="center"/>
        </w:trPr>
        <w:tc>
          <w:tcPr>
            <w:tcW w:w="1408" w:type="dxa"/>
            <w:tcBorders>
              <w:top w:val="nil"/>
              <w:left w:val="single" w:sz="8" w:space="0" w:color="auto"/>
              <w:bottom w:val="single" w:sz="4" w:space="0" w:color="auto"/>
              <w:right w:val="nil"/>
            </w:tcBorders>
            <w:shd w:val="clear" w:color="auto" w:fill="DDD9C3"/>
            <w:vAlign w:val="center"/>
          </w:tcPr>
          <w:p w14:paraId="5288D8B8"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新竹市</w:t>
            </w:r>
          </w:p>
        </w:tc>
        <w:tc>
          <w:tcPr>
            <w:tcW w:w="670" w:type="dxa"/>
            <w:tcBorders>
              <w:top w:val="nil"/>
              <w:left w:val="single" w:sz="4" w:space="0" w:color="auto"/>
              <w:bottom w:val="single" w:sz="4" w:space="0" w:color="auto"/>
              <w:right w:val="single" w:sz="4" w:space="0" w:color="auto"/>
            </w:tcBorders>
            <w:shd w:val="clear" w:color="auto" w:fill="DDD9C3"/>
            <w:vAlign w:val="center"/>
          </w:tcPr>
          <w:p w14:paraId="66EEFF94"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shd w:val="clear" w:color="auto" w:fill="DDD9C3"/>
            <w:vAlign w:val="center"/>
          </w:tcPr>
          <w:p w14:paraId="79CFD0D1"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shd w:val="clear" w:color="auto" w:fill="DDD9C3"/>
            <w:vAlign w:val="center"/>
          </w:tcPr>
          <w:p w14:paraId="348ACC06"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shd w:val="clear" w:color="auto" w:fill="DDD9C3"/>
            <w:vAlign w:val="center"/>
          </w:tcPr>
          <w:p w14:paraId="4BC1E3D0"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shd w:val="clear" w:color="auto" w:fill="DDD9C3"/>
            <w:vAlign w:val="center"/>
          </w:tcPr>
          <w:p w14:paraId="684D7009"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shd w:val="clear" w:color="auto" w:fill="DDD9C3"/>
            <w:vAlign w:val="center"/>
          </w:tcPr>
          <w:p w14:paraId="7DD0026D"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shd w:val="clear" w:color="auto" w:fill="DDD9C3"/>
            <w:vAlign w:val="center"/>
          </w:tcPr>
          <w:p w14:paraId="2FFA04C9"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shd w:val="clear" w:color="auto" w:fill="DDD9C3"/>
            <w:vAlign w:val="center"/>
          </w:tcPr>
          <w:p w14:paraId="25967028"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shd w:val="clear" w:color="auto" w:fill="DDD9C3"/>
            <w:vAlign w:val="center"/>
          </w:tcPr>
          <w:p w14:paraId="17597FE8"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shd w:val="clear" w:color="auto" w:fill="DDD9C3"/>
            <w:vAlign w:val="center"/>
          </w:tcPr>
          <w:p w14:paraId="5F8CA4CC" w14:textId="77777777" w:rsidR="00F779D6" w:rsidRPr="0002648A" w:rsidRDefault="00E91A58">
            <w:pPr>
              <w:widowControl/>
              <w:jc w:val="right"/>
              <w:rPr>
                <w:rFonts w:hAnsi="標楷體"/>
                <w:b/>
                <w:kern w:val="0"/>
                <w:sz w:val="24"/>
                <w:szCs w:val="24"/>
                <w:u w:val="single"/>
              </w:rPr>
            </w:pPr>
            <w:r w:rsidRPr="0002648A">
              <w:rPr>
                <w:rFonts w:hAnsi="標楷體"/>
                <w:b/>
                <w:kern w:val="0"/>
                <w:sz w:val="24"/>
                <w:szCs w:val="24"/>
                <w:u w:val="single"/>
              </w:rPr>
              <w:t>6</w:t>
            </w:r>
          </w:p>
        </w:tc>
        <w:tc>
          <w:tcPr>
            <w:tcW w:w="1235" w:type="dxa"/>
            <w:tcBorders>
              <w:top w:val="nil"/>
              <w:left w:val="nil"/>
              <w:bottom w:val="single" w:sz="4" w:space="0" w:color="auto"/>
              <w:right w:val="single" w:sz="8" w:space="0" w:color="auto"/>
            </w:tcBorders>
            <w:shd w:val="clear" w:color="auto" w:fill="DDD9C3"/>
            <w:vAlign w:val="center"/>
          </w:tcPr>
          <w:p w14:paraId="319B04D2"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r>
      <w:tr w:rsidR="0002648A" w:rsidRPr="0002648A" w14:paraId="2E8A4A45"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6CABCC8F"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苗栗縣</w:t>
            </w:r>
          </w:p>
        </w:tc>
        <w:tc>
          <w:tcPr>
            <w:tcW w:w="670" w:type="dxa"/>
            <w:tcBorders>
              <w:top w:val="nil"/>
              <w:left w:val="single" w:sz="4" w:space="0" w:color="auto"/>
              <w:bottom w:val="single" w:sz="4" w:space="0" w:color="auto"/>
              <w:right w:val="single" w:sz="4" w:space="0" w:color="auto"/>
            </w:tcBorders>
            <w:vAlign w:val="center"/>
          </w:tcPr>
          <w:p w14:paraId="15D37087"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6B90B824" w14:textId="77777777" w:rsidR="00F779D6" w:rsidRPr="0002648A" w:rsidRDefault="00E91A58">
            <w:pPr>
              <w:widowControl/>
              <w:jc w:val="right"/>
              <w:rPr>
                <w:rFonts w:hAnsi="標楷體"/>
                <w:kern w:val="0"/>
                <w:sz w:val="24"/>
                <w:szCs w:val="24"/>
              </w:rPr>
            </w:pPr>
            <w:r w:rsidRPr="0002648A">
              <w:rPr>
                <w:rFonts w:hAnsi="標楷體"/>
                <w:kern w:val="0"/>
                <w:sz w:val="24"/>
                <w:szCs w:val="24"/>
              </w:rPr>
              <w:t>5</w:t>
            </w:r>
          </w:p>
        </w:tc>
        <w:tc>
          <w:tcPr>
            <w:tcW w:w="670" w:type="dxa"/>
            <w:tcBorders>
              <w:top w:val="nil"/>
              <w:left w:val="nil"/>
              <w:bottom w:val="single" w:sz="4" w:space="0" w:color="auto"/>
              <w:right w:val="single" w:sz="4" w:space="0" w:color="auto"/>
            </w:tcBorders>
            <w:vAlign w:val="center"/>
          </w:tcPr>
          <w:p w14:paraId="29F539C3" w14:textId="77777777" w:rsidR="00F779D6" w:rsidRPr="0002648A" w:rsidRDefault="00E91A58">
            <w:pPr>
              <w:widowControl/>
              <w:jc w:val="right"/>
              <w:rPr>
                <w:rFonts w:hAnsi="標楷體"/>
                <w:kern w:val="0"/>
                <w:sz w:val="24"/>
                <w:szCs w:val="24"/>
              </w:rPr>
            </w:pPr>
            <w:r w:rsidRPr="0002648A">
              <w:rPr>
                <w:rFonts w:hAnsi="標楷體"/>
                <w:kern w:val="0"/>
                <w:sz w:val="24"/>
                <w:szCs w:val="24"/>
              </w:rPr>
              <w:t>2</w:t>
            </w:r>
          </w:p>
        </w:tc>
        <w:tc>
          <w:tcPr>
            <w:tcW w:w="671" w:type="dxa"/>
            <w:tcBorders>
              <w:top w:val="nil"/>
              <w:left w:val="nil"/>
              <w:bottom w:val="single" w:sz="4" w:space="0" w:color="auto"/>
              <w:right w:val="single" w:sz="4" w:space="0" w:color="auto"/>
            </w:tcBorders>
            <w:vAlign w:val="center"/>
          </w:tcPr>
          <w:p w14:paraId="3FB5AAE8" w14:textId="77777777" w:rsidR="00F779D6" w:rsidRPr="0002648A" w:rsidRDefault="00E91A58">
            <w:pPr>
              <w:widowControl/>
              <w:jc w:val="right"/>
              <w:rPr>
                <w:rFonts w:hAnsi="標楷體"/>
                <w:kern w:val="0"/>
                <w:sz w:val="24"/>
                <w:szCs w:val="24"/>
              </w:rPr>
            </w:pPr>
            <w:r w:rsidRPr="0002648A">
              <w:rPr>
                <w:rFonts w:hAnsi="標楷體"/>
                <w:kern w:val="0"/>
                <w:sz w:val="24"/>
                <w:szCs w:val="24"/>
              </w:rPr>
              <w:t>2</w:t>
            </w:r>
          </w:p>
        </w:tc>
        <w:tc>
          <w:tcPr>
            <w:tcW w:w="670" w:type="dxa"/>
            <w:tcBorders>
              <w:top w:val="nil"/>
              <w:left w:val="nil"/>
              <w:bottom w:val="single" w:sz="4" w:space="0" w:color="auto"/>
              <w:right w:val="single" w:sz="4" w:space="0" w:color="auto"/>
            </w:tcBorders>
            <w:vAlign w:val="center"/>
          </w:tcPr>
          <w:p w14:paraId="376A618B"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072CF47B"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62ABC422"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7290480E" w14:textId="77777777" w:rsidR="00F779D6" w:rsidRPr="0002648A" w:rsidRDefault="00E91A58">
            <w:pPr>
              <w:widowControl/>
              <w:jc w:val="right"/>
              <w:rPr>
                <w:rFonts w:hAnsi="標楷體"/>
                <w:kern w:val="0"/>
                <w:sz w:val="24"/>
                <w:szCs w:val="24"/>
              </w:rPr>
            </w:pPr>
            <w:r w:rsidRPr="0002648A">
              <w:rPr>
                <w:rFonts w:hAnsi="標楷體"/>
                <w:kern w:val="0"/>
                <w:sz w:val="24"/>
                <w:szCs w:val="24"/>
              </w:rPr>
              <w:t>1</w:t>
            </w:r>
          </w:p>
        </w:tc>
        <w:tc>
          <w:tcPr>
            <w:tcW w:w="670" w:type="dxa"/>
            <w:tcBorders>
              <w:top w:val="nil"/>
              <w:left w:val="nil"/>
              <w:bottom w:val="single" w:sz="4" w:space="0" w:color="auto"/>
              <w:right w:val="single" w:sz="4" w:space="0" w:color="auto"/>
            </w:tcBorders>
            <w:vAlign w:val="center"/>
          </w:tcPr>
          <w:p w14:paraId="24293D05"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5D16AD13"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1235" w:type="dxa"/>
            <w:tcBorders>
              <w:top w:val="nil"/>
              <w:left w:val="nil"/>
              <w:bottom w:val="single" w:sz="4" w:space="0" w:color="auto"/>
              <w:right w:val="single" w:sz="8" w:space="0" w:color="auto"/>
            </w:tcBorders>
            <w:vAlign w:val="center"/>
          </w:tcPr>
          <w:p w14:paraId="49FA9DF3"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r>
      <w:tr w:rsidR="0002648A" w:rsidRPr="0002648A" w14:paraId="76832094"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0A500E7D"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臺中市</w:t>
            </w:r>
          </w:p>
        </w:tc>
        <w:tc>
          <w:tcPr>
            <w:tcW w:w="670" w:type="dxa"/>
            <w:tcBorders>
              <w:top w:val="nil"/>
              <w:left w:val="single" w:sz="4" w:space="0" w:color="auto"/>
              <w:bottom w:val="single" w:sz="4" w:space="0" w:color="auto"/>
              <w:right w:val="single" w:sz="4" w:space="0" w:color="auto"/>
            </w:tcBorders>
            <w:vAlign w:val="center"/>
          </w:tcPr>
          <w:p w14:paraId="3C488795"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4586457B" w14:textId="77777777" w:rsidR="00F779D6" w:rsidRPr="0002648A" w:rsidRDefault="00E91A58">
            <w:pPr>
              <w:widowControl/>
              <w:jc w:val="right"/>
              <w:rPr>
                <w:rFonts w:hAnsi="標楷體"/>
                <w:kern w:val="0"/>
                <w:sz w:val="24"/>
                <w:szCs w:val="24"/>
              </w:rPr>
            </w:pPr>
            <w:r w:rsidRPr="0002648A">
              <w:rPr>
                <w:rFonts w:hAnsi="標楷體"/>
                <w:kern w:val="0"/>
                <w:sz w:val="24"/>
                <w:szCs w:val="24"/>
              </w:rPr>
              <w:t>22</w:t>
            </w:r>
          </w:p>
        </w:tc>
        <w:tc>
          <w:tcPr>
            <w:tcW w:w="670" w:type="dxa"/>
            <w:tcBorders>
              <w:top w:val="nil"/>
              <w:left w:val="nil"/>
              <w:bottom w:val="single" w:sz="4" w:space="0" w:color="auto"/>
              <w:right w:val="single" w:sz="4" w:space="0" w:color="auto"/>
            </w:tcBorders>
            <w:vAlign w:val="center"/>
          </w:tcPr>
          <w:p w14:paraId="4B245E2B" w14:textId="77777777" w:rsidR="00F779D6" w:rsidRPr="0002648A" w:rsidRDefault="00E91A58">
            <w:pPr>
              <w:widowControl/>
              <w:jc w:val="right"/>
              <w:rPr>
                <w:rFonts w:hAnsi="標楷體"/>
                <w:kern w:val="0"/>
                <w:sz w:val="24"/>
                <w:szCs w:val="24"/>
              </w:rPr>
            </w:pPr>
            <w:r w:rsidRPr="0002648A">
              <w:rPr>
                <w:rFonts w:hAnsi="標楷體"/>
                <w:kern w:val="0"/>
                <w:sz w:val="24"/>
                <w:szCs w:val="24"/>
              </w:rPr>
              <w:t>6</w:t>
            </w:r>
          </w:p>
        </w:tc>
        <w:tc>
          <w:tcPr>
            <w:tcW w:w="671" w:type="dxa"/>
            <w:tcBorders>
              <w:top w:val="nil"/>
              <w:left w:val="nil"/>
              <w:bottom w:val="single" w:sz="4" w:space="0" w:color="auto"/>
              <w:right w:val="single" w:sz="4" w:space="0" w:color="auto"/>
            </w:tcBorders>
            <w:vAlign w:val="center"/>
          </w:tcPr>
          <w:p w14:paraId="4D3D7355"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497E6A4E"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11C117CB"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37BA77FA" w14:textId="77777777" w:rsidR="00F779D6" w:rsidRPr="0002648A" w:rsidRDefault="00E91A58">
            <w:pPr>
              <w:widowControl/>
              <w:jc w:val="right"/>
              <w:rPr>
                <w:rFonts w:hAnsi="標楷體"/>
                <w:kern w:val="0"/>
                <w:sz w:val="24"/>
                <w:szCs w:val="24"/>
              </w:rPr>
            </w:pPr>
            <w:r w:rsidRPr="0002648A">
              <w:rPr>
                <w:rFonts w:hAnsi="標楷體"/>
                <w:kern w:val="0"/>
                <w:sz w:val="24"/>
                <w:szCs w:val="24"/>
              </w:rPr>
              <w:t>9</w:t>
            </w:r>
          </w:p>
        </w:tc>
        <w:tc>
          <w:tcPr>
            <w:tcW w:w="670" w:type="dxa"/>
            <w:tcBorders>
              <w:top w:val="nil"/>
              <w:left w:val="nil"/>
              <w:bottom w:val="single" w:sz="4" w:space="0" w:color="auto"/>
              <w:right w:val="single" w:sz="4" w:space="0" w:color="auto"/>
            </w:tcBorders>
            <w:vAlign w:val="center"/>
          </w:tcPr>
          <w:p w14:paraId="07997243" w14:textId="77777777" w:rsidR="00F779D6" w:rsidRPr="0002648A" w:rsidRDefault="00E91A58">
            <w:pPr>
              <w:widowControl/>
              <w:jc w:val="right"/>
              <w:rPr>
                <w:rFonts w:hAnsi="標楷體"/>
                <w:kern w:val="0"/>
                <w:sz w:val="24"/>
                <w:szCs w:val="24"/>
              </w:rPr>
            </w:pPr>
            <w:r w:rsidRPr="0002648A">
              <w:rPr>
                <w:rFonts w:hAnsi="標楷體"/>
                <w:kern w:val="0"/>
                <w:sz w:val="24"/>
                <w:szCs w:val="24"/>
              </w:rPr>
              <w:t>3</w:t>
            </w:r>
          </w:p>
        </w:tc>
        <w:tc>
          <w:tcPr>
            <w:tcW w:w="670" w:type="dxa"/>
            <w:tcBorders>
              <w:top w:val="nil"/>
              <w:left w:val="nil"/>
              <w:bottom w:val="single" w:sz="4" w:space="0" w:color="auto"/>
              <w:right w:val="single" w:sz="4" w:space="0" w:color="auto"/>
            </w:tcBorders>
            <w:vAlign w:val="center"/>
          </w:tcPr>
          <w:p w14:paraId="24C12FE9" w14:textId="77777777" w:rsidR="00F779D6" w:rsidRPr="0002648A" w:rsidRDefault="00E91A58">
            <w:pPr>
              <w:widowControl/>
              <w:jc w:val="right"/>
              <w:rPr>
                <w:rFonts w:hAnsi="標楷體"/>
                <w:kern w:val="0"/>
                <w:sz w:val="24"/>
                <w:szCs w:val="24"/>
              </w:rPr>
            </w:pPr>
            <w:r w:rsidRPr="0002648A">
              <w:rPr>
                <w:rFonts w:hAnsi="標楷體"/>
                <w:kern w:val="0"/>
                <w:sz w:val="24"/>
                <w:szCs w:val="24"/>
              </w:rPr>
              <w:t>1</w:t>
            </w:r>
          </w:p>
        </w:tc>
        <w:tc>
          <w:tcPr>
            <w:tcW w:w="671" w:type="dxa"/>
            <w:tcBorders>
              <w:top w:val="nil"/>
              <w:left w:val="nil"/>
              <w:bottom w:val="single" w:sz="4" w:space="0" w:color="auto"/>
              <w:right w:val="single" w:sz="4" w:space="0" w:color="auto"/>
            </w:tcBorders>
            <w:vAlign w:val="center"/>
          </w:tcPr>
          <w:p w14:paraId="2257C0A2" w14:textId="77777777" w:rsidR="00F779D6" w:rsidRPr="0002648A" w:rsidRDefault="00E91A58">
            <w:pPr>
              <w:widowControl/>
              <w:jc w:val="right"/>
              <w:rPr>
                <w:rFonts w:hAnsi="標楷體"/>
                <w:kern w:val="0"/>
                <w:sz w:val="24"/>
                <w:szCs w:val="24"/>
              </w:rPr>
            </w:pPr>
            <w:r w:rsidRPr="0002648A">
              <w:rPr>
                <w:rFonts w:hAnsi="標楷體"/>
                <w:kern w:val="0"/>
                <w:sz w:val="24"/>
                <w:szCs w:val="24"/>
              </w:rPr>
              <w:t>17</w:t>
            </w:r>
          </w:p>
        </w:tc>
        <w:tc>
          <w:tcPr>
            <w:tcW w:w="1235" w:type="dxa"/>
            <w:tcBorders>
              <w:top w:val="nil"/>
              <w:left w:val="nil"/>
              <w:bottom w:val="single" w:sz="4" w:space="0" w:color="auto"/>
              <w:right w:val="single" w:sz="8" w:space="0" w:color="auto"/>
            </w:tcBorders>
            <w:vAlign w:val="center"/>
          </w:tcPr>
          <w:p w14:paraId="1B85C92A" w14:textId="77777777" w:rsidR="00F779D6" w:rsidRPr="0002648A" w:rsidRDefault="00E91A58">
            <w:pPr>
              <w:widowControl/>
              <w:jc w:val="right"/>
              <w:rPr>
                <w:rFonts w:hAnsi="標楷體"/>
                <w:kern w:val="0"/>
                <w:sz w:val="24"/>
                <w:szCs w:val="24"/>
              </w:rPr>
            </w:pPr>
            <w:r w:rsidRPr="0002648A">
              <w:rPr>
                <w:rFonts w:hAnsi="標楷體"/>
                <w:kern w:val="0"/>
                <w:sz w:val="24"/>
                <w:szCs w:val="24"/>
              </w:rPr>
              <w:t>7</w:t>
            </w:r>
          </w:p>
        </w:tc>
      </w:tr>
      <w:tr w:rsidR="0002648A" w:rsidRPr="0002648A" w14:paraId="0E6A2BC8"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1F85C32E"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彰化縣</w:t>
            </w:r>
          </w:p>
        </w:tc>
        <w:tc>
          <w:tcPr>
            <w:tcW w:w="670" w:type="dxa"/>
            <w:tcBorders>
              <w:top w:val="nil"/>
              <w:left w:val="single" w:sz="4" w:space="0" w:color="auto"/>
              <w:bottom w:val="single" w:sz="4" w:space="0" w:color="auto"/>
              <w:right w:val="single" w:sz="4" w:space="0" w:color="auto"/>
            </w:tcBorders>
            <w:vAlign w:val="center"/>
          </w:tcPr>
          <w:p w14:paraId="699D8776"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5B62AC35"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73754E22"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7643693B"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1328F871" w14:textId="77777777" w:rsidR="00F779D6" w:rsidRPr="0002648A" w:rsidRDefault="00E91A58">
            <w:pPr>
              <w:widowControl/>
              <w:jc w:val="right"/>
              <w:rPr>
                <w:rFonts w:hAnsi="標楷體"/>
                <w:kern w:val="0"/>
                <w:sz w:val="24"/>
                <w:szCs w:val="24"/>
              </w:rPr>
            </w:pPr>
            <w:r w:rsidRPr="0002648A">
              <w:rPr>
                <w:rFonts w:hAnsi="標楷體"/>
                <w:kern w:val="0"/>
                <w:sz w:val="24"/>
                <w:szCs w:val="24"/>
              </w:rPr>
              <w:t>7</w:t>
            </w:r>
          </w:p>
        </w:tc>
        <w:tc>
          <w:tcPr>
            <w:tcW w:w="670" w:type="dxa"/>
            <w:tcBorders>
              <w:top w:val="nil"/>
              <w:left w:val="nil"/>
              <w:bottom w:val="single" w:sz="4" w:space="0" w:color="auto"/>
              <w:right w:val="single" w:sz="4" w:space="0" w:color="auto"/>
            </w:tcBorders>
            <w:vAlign w:val="center"/>
          </w:tcPr>
          <w:p w14:paraId="25CFD235" w14:textId="77777777" w:rsidR="00F779D6" w:rsidRPr="0002648A" w:rsidRDefault="00E91A58">
            <w:pPr>
              <w:widowControl/>
              <w:jc w:val="right"/>
              <w:rPr>
                <w:rFonts w:hAnsi="標楷體"/>
                <w:kern w:val="0"/>
                <w:sz w:val="24"/>
                <w:szCs w:val="24"/>
              </w:rPr>
            </w:pPr>
            <w:r w:rsidRPr="0002648A">
              <w:rPr>
                <w:rFonts w:hAnsi="標楷體"/>
                <w:kern w:val="0"/>
                <w:sz w:val="24"/>
                <w:szCs w:val="24"/>
              </w:rPr>
              <w:t>1</w:t>
            </w:r>
          </w:p>
        </w:tc>
        <w:tc>
          <w:tcPr>
            <w:tcW w:w="671" w:type="dxa"/>
            <w:tcBorders>
              <w:top w:val="nil"/>
              <w:left w:val="nil"/>
              <w:bottom w:val="single" w:sz="4" w:space="0" w:color="auto"/>
              <w:right w:val="single" w:sz="4" w:space="0" w:color="auto"/>
            </w:tcBorders>
            <w:vAlign w:val="center"/>
          </w:tcPr>
          <w:p w14:paraId="30BFF5D9" w14:textId="77777777" w:rsidR="00F779D6" w:rsidRPr="0002648A" w:rsidRDefault="00E91A58">
            <w:pPr>
              <w:widowControl/>
              <w:jc w:val="right"/>
              <w:rPr>
                <w:rFonts w:hAnsi="標楷體"/>
                <w:kern w:val="0"/>
                <w:sz w:val="24"/>
                <w:szCs w:val="24"/>
              </w:rPr>
            </w:pPr>
            <w:r w:rsidRPr="0002648A">
              <w:rPr>
                <w:rFonts w:hAnsi="標楷體"/>
                <w:kern w:val="0"/>
                <w:sz w:val="24"/>
                <w:szCs w:val="24"/>
              </w:rPr>
              <w:t>15</w:t>
            </w:r>
          </w:p>
        </w:tc>
        <w:tc>
          <w:tcPr>
            <w:tcW w:w="670" w:type="dxa"/>
            <w:tcBorders>
              <w:top w:val="nil"/>
              <w:left w:val="nil"/>
              <w:bottom w:val="single" w:sz="4" w:space="0" w:color="auto"/>
              <w:right w:val="single" w:sz="4" w:space="0" w:color="auto"/>
            </w:tcBorders>
            <w:vAlign w:val="center"/>
          </w:tcPr>
          <w:p w14:paraId="4F476152" w14:textId="77777777" w:rsidR="00F779D6" w:rsidRPr="0002648A" w:rsidRDefault="00E91A58">
            <w:pPr>
              <w:widowControl/>
              <w:jc w:val="right"/>
              <w:rPr>
                <w:rFonts w:hAnsi="標楷體"/>
                <w:kern w:val="0"/>
                <w:sz w:val="24"/>
                <w:szCs w:val="24"/>
              </w:rPr>
            </w:pPr>
            <w:r w:rsidRPr="0002648A">
              <w:rPr>
                <w:rFonts w:hAnsi="標楷體"/>
                <w:kern w:val="0"/>
                <w:sz w:val="24"/>
                <w:szCs w:val="24"/>
              </w:rPr>
              <w:t>12</w:t>
            </w:r>
          </w:p>
        </w:tc>
        <w:tc>
          <w:tcPr>
            <w:tcW w:w="670" w:type="dxa"/>
            <w:tcBorders>
              <w:top w:val="nil"/>
              <w:left w:val="nil"/>
              <w:bottom w:val="single" w:sz="4" w:space="0" w:color="auto"/>
              <w:right w:val="single" w:sz="4" w:space="0" w:color="auto"/>
            </w:tcBorders>
            <w:vAlign w:val="center"/>
          </w:tcPr>
          <w:p w14:paraId="006D5851" w14:textId="77777777" w:rsidR="00F779D6" w:rsidRPr="0002648A" w:rsidRDefault="00E91A58">
            <w:pPr>
              <w:widowControl/>
              <w:jc w:val="right"/>
              <w:rPr>
                <w:rFonts w:hAnsi="標楷體"/>
                <w:kern w:val="0"/>
                <w:sz w:val="24"/>
                <w:szCs w:val="24"/>
              </w:rPr>
            </w:pPr>
            <w:r w:rsidRPr="0002648A">
              <w:rPr>
                <w:rFonts w:hAnsi="標楷體"/>
                <w:kern w:val="0"/>
                <w:sz w:val="24"/>
                <w:szCs w:val="24"/>
              </w:rPr>
              <w:t>15</w:t>
            </w:r>
          </w:p>
        </w:tc>
        <w:tc>
          <w:tcPr>
            <w:tcW w:w="671" w:type="dxa"/>
            <w:tcBorders>
              <w:top w:val="nil"/>
              <w:left w:val="nil"/>
              <w:bottom w:val="single" w:sz="4" w:space="0" w:color="auto"/>
              <w:right w:val="single" w:sz="4" w:space="0" w:color="auto"/>
            </w:tcBorders>
            <w:vAlign w:val="center"/>
          </w:tcPr>
          <w:p w14:paraId="7DE1C083" w14:textId="77777777" w:rsidR="00F779D6" w:rsidRPr="0002648A" w:rsidRDefault="00E91A58">
            <w:pPr>
              <w:widowControl/>
              <w:jc w:val="right"/>
              <w:rPr>
                <w:rFonts w:hAnsi="標楷體"/>
                <w:kern w:val="0"/>
                <w:sz w:val="24"/>
                <w:szCs w:val="24"/>
              </w:rPr>
            </w:pPr>
            <w:r w:rsidRPr="0002648A">
              <w:rPr>
                <w:rFonts w:hAnsi="標楷體"/>
                <w:kern w:val="0"/>
                <w:sz w:val="24"/>
                <w:szCs w:val="24"/>
              </w:rPr>
              <w:t>7</w:t>
            </w:r>
          </w:p>
        </w:tc>
        <w:tc>
          <w:tcPr>
            <w:tcW w:w="1235" w:type="dxa"/>
            <w:tcBorders>
              <w:top w:val="nil"/>
              <w:left w:val="nil"/>
              <w:bottom w:val="single" w:sz="4" w:space="0" w:color="auto"/>
              <w:right w:val="single" w:sz="8" w:space="0" w:color="auto"/>
            </w:tcBorders>
            <w:vAlign w:val="center"/>
          </w:tcPr>
          <w:p w14:paraId="58A35E6C"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r>
      <w:tr w:rsidR="0002648A" w:rsidRPr="0002648A" w14:paraId="099A847E"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1A1E4344"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南投縣</w:t>
            </w:r>
          </w:p>
        </w:tc>
        <w:tc>
          <w:tcPr>
            <w:tcW w:w="670" w:type="dxa"/>
            <w:tcBorders>
              <w:top w:val="nil"/>
              <w:left w:val="single" w:sz="4" w:space="0" w:color="auto"/>
              <w:bottom w:val="single" w:sz="4" w:space="0" w:color="auto"/>
              <w:right w:val="single" w:sz="4" w:space="0" w:color="auto"/>
            </w:tcBorders>
            <w:vAlign w:val="center"/>
          </w:tcPr>
          <w:p w14:paraId="1607569B"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3292360D" w14:textId="77777777" w:rsidR="00F779D6" w:rsidRPr="0002648A" w:rsidRDefault="00E91A58">
            <w:pPr>
              <w:widowControl/>
              <w:jc w:val="right"/>
              <w:rPr>
                <w:rFonts w:hAnsi="標楷體"/>
                <w:kern w:val="0"/>
                <w:sz w:val="24"/>
                <w:szCs w:val="24"/>
              </w:rPr>
            </w:pPr>
            <w:r w:rsidRPr="0002648A">
              <w:rPr>
                <w:rFonts w:hAnsi="標楷體"/>
                <w:kern w:val="0"/>
                <w:sz w:val="24"/>
                <w:szCs w:val="24"/>
              </w:rPr>
              <w:t>14</w:t>
            </w:r>
          </w:p>
        </w:tc>
        <w:tc>
          <w:tcPr>
            <w:tcW w:w="670" w:type="dxa"/>
            <w:tcBorders>
              <w:top w:val="nil"/>
              <w:left w:val="nil"/>
              <w:bottom w:val="single" w:sz="4" w:space="0" w:color="auto"/>
              <w:right w:val="single" w:sz="4" w:space="0" w:color="auto"/>
            </w:tcBorders>
            <w:vAlign w:val="center"/>
          </w:tcPr>
          <w:p w14:paraId="2E305DFA"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1091FDB7"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4BBF0A4E"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7AFB2E58"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112DE846"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2934741D" w14:textId="77777777" w:rsidR="00F779D6" w:rsidRPr="0002648A" w:rsidRDefault="00E91A58">
            <w:pPr>
              <w:widowControl/>
              <w:jc w:val="right"/>
              <w:rPr>
                <w:rFonts w:hAnsi="標楷體"/>
                <w:kern w:val="0"/>
                <w:sz w:val="24"/>
                <w:szCs w:val="24"/>
              </w:rPr>
            </w:pPr>
            <w:r w:rsidRPr="0002648A">
              <w:rPr>
                <w:rFonts w:hAnsi="標楷體"/>
                <w:kern w:val="0"/>
                <w:sz w:val="24"/>
                <w:szCs w:val="24"/>
              </w:rPr>
              <w:t>65</w:t>
            </w:r>
          </w:p>
        </w:tc>
        <w:tc>
          <w:tcPr>
            <w:tcW w:w="670" w:type="dxa"/>
            <w:tcBorders>
              <w:top w:val="nil"/>
              <w:left w:val="nil"/>
              <w:bottom w:val="single" w:sz="4" w:space="0" w:color="auto"/>
              <w:right w:val="single" w:sz="4" w:space="0" w:color="auto"/>
            </w:tcBorders>
            <w:vAlign w:val="center"/>
          </w:tcPr>
          <w:p w14:paraId="5C57363B" w14:textId="77777777" w:rsidR="00F779D6" w:rsidRPr="0002648A" w:rsidRDefault="00E91A58">
            <w:pPr>
              <w:widowControl/>
              <w:jc w:val="right"/>
              <w:rPr>
                <w:rFonts w:hAnsi="標楷體"/>
                <w:kern w:val="0"/>
                <w:sz w:val="24"/>
                <w:szCs w:val="24"/>
              </w:rPr>
            </w:pPr>
            <w:r w:rsidRPr="0002648A">
              <w:rPr>
                <w:rFonts w:hAnsi="標楷體"/>
                <w:kern w:val="0"/>
                <w:sz w:val="24"/>
                <w:szCs w:val="24"/>
              </w:rPr>
              <w:t>43</w:t>
            </w:r>
          </w:p>
        </w:tc>
        <w:tc>
          <w:tcPr>
            <w:tcW w:w="671" w:type="dxa"/>
            <w:tcBorders>
              <w:top w:val="nil"/>
              <w:left w:val="nil"/>
              <w:bottom w:val="single" w:sz="4" w:space="0" w:color="auto"/>
              <w:right w:val="single" w:sz="4" w:space="0" w:color="auto"/>
            </w:tcBorders>
            <w:vAlign w:val="center"/>
          </w:tcPr>
          <w:p w14:paraId="18C84A08" w14:textId="77777777" w:rsidR="00F779D6" w:rsidRPr="0002648A" w:rsidRDefault="00E91A58">
            <w:pPr>
              <w:widowControl/>
              <w:jc w:val="right"/>
              <w:rPr>
                <w:rFonts w:hAnsi="標楷體"/>
                <w:kern w:val="0"/>
                <w:sz w:val="24"/>
                <w:szCs w:val="24"/>
              </w:rPr>
            </w:pPr>
            <w:r w:rsidRPr="0002648A">
              <w:rPr>
                <w:rFonts w:hAnsi="標楷體"/>
                <w:kern w:val="0"/>
                <w:sz w:val="24"/>
                <w:szCs w:val="24"/>
              </w:rPr>
              <w:t>39</w:t>
            </w:r>
          </w:p>
        </w:tc>
        <w:tc>
          <w:tcPr>
            <w:tcW w:w="1235" w:type="dxa"/>
            <w:tcBorders>
              <w:top w:val="nil"/>
              <w:left w:val="nil"/>
              <w:bottom w:val="single" w:sz="4" w:space="0" w:color="auto"/>
              <w:right w:val="single" w:sz="8" w:space="0" w:color="auto"/>
            </w:tcBorders>
            <w:vAlign w:val="center"/>
          </w:tcPr>
          <w:p w14:paraId="56CCCB27" w14:textId="77777777" w:rsidR="00F779D6" w:rsidRPr="0002648A" w:rsidRDefault="00E91A58">
            <w:pPr>
              <w:widowControl/>
              <w:jc w:val="right"/>
              <w:rPr>
                <w:rFonts w:hAnsi="標楷體"/>
                <w:kern w:val="0"/>
                <w:sz w:val="24"/>
                <w:szCs w:val="24"/>
              </w:rPr>
            </w:pPr>
            <w:r w:rsidRPr="0002648A">
              <w:rPr>
                <w:rFonts w:hAnsi="標楷體"/>
                <w:kern w:val="0"/>
                <w:sz w:val="24"/>
                <w:szCs w:val="24"/>
              </w:rPr>
              <w:t>12</w:t>
            </w:r>
          </w:p>
        </w:tc>
      </w:tr>
      <w:tr w:rsidR="0002648A" w:rsidRPr="0002648A" w14:paraId="20D9F858"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07D989C7"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雲林縣</w:t>
            </w:r>
          </w:p>
        </w:tc>
        <w:tc>
          <w:tcPr>
            <w:tcW w:w="670" w:type="dxa"/>
            <w:tcBorders>
              <w:top w:val="nil"/>
              <w:left w:val="single" w:sz="4" w:space="0" w:color="auto"/>
              <w:bottom w:val="single" w:sz="4" w:space="0" w:color="auto"/>
              <w:right w:val="single" w:sz="4" w:space="0" w:color="auto"/>
            </w:tcBorders>
            <w:vAlign w:val="center"/>
          </w:tcPr>
          <w:p w14:paraId="3F874D04"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44A2755C" w14:textId="77777777" w:rsidR="00F779D6" w:rsidRPr="0002648A" w:rsidRDefault="00E91A58">
            <w:pPr>
              <w:widowControl/>
              <w:jc w:val="right"/>
              <w:rPr>
                <w:rFonts w:hAnsi="標楷體"/>
                <w:kern w:val="0"/>
                <w:sz w:val="24"/>
                <w:szCs w:val="24"/>
              </w:rPr>
            </w:pPr>
            <w:r w:rsidRPr="0002648A">
              <w:rPr>
                <w:rFonts w:hAnsi="標楷體"/>
                <w:kern w:val="0"/>
                <w:sz w:val="24"/>
                <w:szCs w:val="24"/>
              </w:rPr>
              <w:t>6</w:t>
            </w:r>
          </w:p>
        </w:tc>
        <w:tc>
          <w:tcPr>
            <w:tcW w:w="670" w:type="dxa"/>
            <w:tcBorders>
              <w:top w:val="nil"/>
              <w:left w:val="nil"/>
              <w:bottom w:val="single" w:sz="4" w:space="0" w:color="auto"/>
              <w:right w:val="single" w:sz="4" w:space="0" w:color="auto"/>
            </w:tcBorders>
            <w:vAlign w:val="center"/>
          </w:tcPr>
          <w:p w14:paraId="277D1B45"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058BFF89"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66D6D999"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5B66B093"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0D90EA1F"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0B725E43"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3D96F041"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628BC521"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1235" w:type="dxa"/>
            <w:tcBorders>
              <w:top w:val="nil"/>
              <w:left w:val="nil"/>
              <w:bottom w:val="single" w:sz="4" w:space="0" w:color="auto"/>
              <w:right w:val="single" w:sz="8" w:space="0" w:color="auto"/>
            </w:tcBorders>
            <w:vAlign w:val="center"/>
          </w:tcPr>
          <w:p w14:paraId="271662D3"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r>
      <w:tr w:rsidR="0002648A" w:rsidRPr="0002648A" w14:paraId="3D8F1D15"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65190A94"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嘉義縣</w:t>
            </w:r>
          </w:p>
        </w:tc>
        <w:tc>
          <w:tcPr>
            <w:tcW w:w="670" w:type="dxa"/>
            <w:tcBorders>
              <w:top w:val="nil"/>
              <w:left w:val="single" w:sz="4" w:space="0" w:color="auto"/>
              <w:bottom w:val="single" w:sz="4" w:space="0" w:color="auto"/>
              <w:right w:val="single" w:sz="4" w:space="0" w:color="auto"/>
            </w:tcBorders>
            <w:vAlign w:val="center"/>
          </w:tcPr>
          <w:p w14:paraId="0CB7BBF7"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7FB2B14B"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05487DCA" w14:textId="77777777" w:rsidR="00F779D6" w:rsidRPr="0002648A" w:rsidRDefault="00E91A58">
            <w:pPr>
              <w:widowControl/>
              <w:jc w:val="right"/>
              <w:rPr>
                <w:rFonts w:hAnsi="標楷體"/>
                <w:kern w:val="0"/>
                <w:sz w:val="24"/>
                <w:szCs w:val="24"/>
              </w:rPr>
            </w:pPr>
            <w:r w:rsidRPr="0002648A">
              <w:rPr>
                <w:rFonts w:hAnsi="標楷體"/>
                <w:kern w:val="0"/>
                <w:sz w:val="24"/>
                <w:szCs w:val="24"/>
              </w:rPr>
              <w:t>8</w:t>
            </w:r>
          </w:p>
        </w:tc>
        <w:tc>
          <w:tcPr>
            <w:tcW w:w="671" w:type="dxa"/>
            <w:tcBorders>
              <w:top w:val="nil"/>
              <w:left w:val="nil"/>
              <w:bottom w:val="single" w:sz="4" w:space="0" w:color="auto"/>
              <w:right w:val="single" w:sz="4" w:space="0" w:color="auto"/>
            </w:tcBorders>
            <w:vAlign w:val="center"/>
          </w:tcPr>
          <w:p w14:paraId="490E6574"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48570063"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4CB6A95C" w14:textId="77777777" w:rsidR="00F779D6" w:rsidRPr="0002648A" w:rsidRDefault="00E91A58">
            <w:pPr>
              <w:widowControl/>
              <w:jc w:val="right"/>
              <w:rPr>
                <w:rFonts w:hAnsi="標楷體"/>
                <w:kern w:val="0"/>
                <w:sz w:val="24"/>
                <w:szCs w:val="24"/>
              </w:rPr>
            </w:pPr>
            <w:r w:rsidRPr="0002648A">
              <w:rPr>
                <w:rFonts w:hAnsi="標楷體"/>
                <w:kern w:val="0"/>
                <w:sz w:val="24"/>
                <w:szCs w:val="24"/>
              </w:rPr>
              <w:t>7</w:t>
            </w:r>
          </w:p>
        </w:tc>
        <w:tc>
          <w:tcPr>
            <w:tcW w:w="671" w:type="dxa"/>
            <w:tcBorders>
              <w:top w:val="nil"/>
              <w:left w:val="nil"/>
              <w:bottom w:val="single" w:sz="4" w:space="0" w:color="auto"/>
              <w:right w:val="single" w:sz="4" w:space="0" w:color="auto"/>
            </w:tcBorders>
            <w:vAlign w:val="center"/>
          </w:tcPr>
          <w:p w14:paraId="168C0EA2"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161A1906"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023EA931"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38ED5E25" w14:textId="77777777" w:rsidR="00F779D6" w:rsidRPr="0002648A" w:rsidRDefault="00E91A58">
            <w:pPr>
              <w:widowControl/>
              <w:jc w:val="right"/>
              <w:rPr>
                <w:rFonts w:hAnsi="標楷體"/>
                <w:kern w:val="0"/>
                <w:sz w:val="24"/>
                <w:szCs w:val="24"/>
              </w:rPr>
            </w:pPr>
            <w:r w:rsidRPr="0002648A">
              <w:rPr>
                <w:rFonts w:hAnsi="標楷體"/>
                <w:kern w:val="0"/>
                <w:sz w:val="24"/>
                <w:szCs w:val="24"/>
              </w:rPr>
              <w:t>7</w:t>
            </w:r>
          </w:p>
        </w:tc>
        <w:tc>
          <w:tcPr>
            <w:tcW w:w="1235" w:type="dxa"/>
            <w:tcBorders>
              <w:top w:val="nil"/>
              <w:left w:val="nil"/>
              <w:bottom w:val="single" w:sz="4" w:space="0" w:color="auto"/>
              <w:right w:val="single" w:sz="8" w:space="0" w:color="auto"/>
            </w:tcBorders>
            <w:vAlign w:val="center"/>
          </w:tcPr>
          <w:p w14:paraId="054184C5"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r>
      <w:tr w:rsidR="0002648A" w:rsidRPr="0002648A" w14:paraId="46560229"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365B8C37"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嘉義市</w:t>
            </w:r>
          </w:p>
        </w:tc>
        <w:tc>
          <w:tcPr>
            <w:tcW w:w="670" w:type="dxa"/>
            <w:tcBorders>
              <w:top w:val="nil"/>
              <w:left w:val="single" w:sz="4" w:space="0" w:color="auto"/>
              <w:bottom w:val="single" w:sz="4" w:space="0" w:color="auto"/>
              <w:right w:val="single" w:sz="4" w:space="0" w:color="auto"/>
            </w:tcBorders>
            <w:vAlign w:val="center"/>
          </w:tcPr>
          <w:p w14:paraId="711EEECC"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4ABBF9A0"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28645029"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2B63F0FD" w14:textId="77777777" w:rsidR="00F779D6" w:rsidRPr="0002648A" w:rsidRDefault="00E91A58">
            <w:pPr>
              <w:widowControl/>
              <w:jc w:val="right"/>
              <w:rPr>
                <w:rFonts w:hAnsi="標楷體"/>
                <w:kern w:val="0"/>
                <w:sz w:val="24"/>
                <w:szCs w:val="24"/>
              </w:rPr>
            </w:pPr>
            <w:r w:rsidRPr="0002648A">
              <w:rPr>
                <w:rFonts w:hAnsi="標楷體"/>
                <w:kern w:val="0"/>
                <w:sz w:val="24"/>
                <w:szCs w:val="24"/>
              </w:rPr>
              <w:t>8</w:t>
            </w:r>
          </w:p>
        </w:tc>
        <w:tc>
          <w:tcPr>
            <w:tcW w:w="670" w:type="dxa"/>
            <w:tcBorders>
              <w:top w:val="nil"/>
              <w:left w:val="nil"/>
              <w:bottom w:val="single" w:sz="4" w:space="0" w:color="auto"/>
              <w:right w:val="single" w:sz="4" w:space="0" w:color="auto"/>
            </w:tcBorders>
            <w:vAlign w:val="center"/>
          </w:tcPr>
          <w:p w14:paraId="3420E750"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6D56B3E3"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324004C6"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5D03FCC4"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7D04C710"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3B55A52D"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1235" w:type="dxa"/>
            <w:tcBorders>
              <w:top w:val="nil"/>
              <w:left w:val="nil"/>
              <w:bottom w:val="single" w:sz="4" w:space="0" w:color="auto"/>
              <w:right w:val="single" w:sz="8" w:space="0" w:color="auto"/>
            </w:tcBorders>
            <w:vAlign w:val="center"/>
          </w:tcPr>
          <w:p w14:paraId="5FAE8CA2"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r>
      <w:tr w:rsidR="0002648A" w:rsidRPr="0002648A" w14:paraId="37474BBD"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6C9DBA88"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臺南市</w:t>
            </w:r>
          </w:p>
        </w:tc>
        <w:tc>
          <w:tcPr>
            <w:tcW w:w="670" w:type="dxa"/>
            <w:tcBorders>
              <w:top w:val="nil"/>
              <w:left w:val="single" w:sz="4" w:space="0" w:color="auto"/>
              <w:bottom w:val="single" w:sz="4" w:space="0" w:color="auto"/>
              <w:right w:val="single" w:sz="4" w:space="0" w:color="auto"/>
            </w:tcBorders>
            <w:vAlign w:val="center"/>
          </w:tcPr>
          <w:p w14:paraId="7A09D2DD" w14:textId="77777777" w:rsidR="00F779D6" w:rsidRPr="0002648A" w:rsidRDefault="00E91A58">
            <w:pPr>
              <w:widowControl/>
              <w:jc w:val="right"/>
              <w:rPr>
                <w:rFonts w:hAnsi="標楷體"/>
                <w:kern w:val="0"/>
                <w:sz w:val="24"/>
                <w:szCs w:val="24"/>
              </w:rPr>
            </w:pPr>
            <w:r w:rsidRPr="0002648A">
              <w:rPr>
                <w:rFonts w:hAnsi="標楷體"/>
                <w:kern w:val="0"/>
                <w:sz w:val="24"/>
                <w:szCs w:val="24"/>
              </w:rPr>
              <w:t>8</w:t>
            </w:r>
          </w:p>
        </w:tc>
        <w:tc>
          <w:tcPr>
            <w:tcW w:w="670" w:type="dxa"/>
            <w:tcBorders>
              <w:top w:val="nil"/>
              <w:left w:val="nil"/>
              <w:bottom w:val="single" w:sz="4" w:space="0" w:color="auto"/>
              <w:right w:val="single" w:sz="4" w:space="0" w:color="auto"/>
            </w:tcBorders>
            <w:vAlign w:val="center"/>
          </w:tcPr>
          <w:p w14:paraId="65EB5202" w14:textId="77777777" w:rsidR="00F779D6" w:rsidRPr="0002648A" w:rsidRDefault="00E91A58">
            <w:pPr>
              <w:widowControl/>
              <w:jc w:val="right"/>
              <w:rPr>
                <w:rFonts w:hAnsi="標楷體"/>
                <w:kern w:val="0"/>
                <w:sz w:val="24"/>
                <w:szCs w:val="24"/>
              </w:rPr>
            </w:pPr>
            <w:r w:rsidRPr="0002648A">
              <w:rPr>
                <w:rFonts w:hAnsi="標楷體"/>
                <w:kern w:val="0"/>
                <w:sz w:val="24"/>
                <w:szCs w:val="24"/>
              </w:rPr>
              <w:t>27</w:t>
            </w:r>
          </w:p>
        </w:tc>
        <w:tc>
          <w:tcPr>
            <w:tcW w:w="670" w:type="dxa"/>
            <w:tcBorders>
              <w:top w:val="nil"/>
              <w:left w:val="nil"/>
              <w:bottom w:val="single" w:sz="4" w:space="0" w:color="auto"/>
              <w:right w:val="single" w:sz="4" w:space="0" w:color="auto"/>
            </w:tcBorders>
            <w:vAlign w:val="center"/>
          </w:tcPr>
          <w:p w14:paraId="0FB5FBF5"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538FA8B0"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49475B1A" w14:textId="77777777" w:rsidR="00F779D6" w:rsidRPr="0002648A" w:rsidRDefault="00E91A58">
            <w:pPr>
              <w:widowControl/>
              <w:jc w:val="right"/>
              <w:rPr>
                <w:rFonts w:hAnsi="標楷體"/>
                <w:kern w:val="0"/>
                <w:sz w:val="24"/>
                <w:szCs w:val="24"/>
              </w:rPr>
            </w:pPr>
            <w:r w:rsidRPr="0002648A">
              <w:rPr>
                <w:rFonts w:hAnsi="標楷體"/>
                <w:kern w:val="0"/>
                <w:sz w:val="24"/>
                <w:szCs w:val="24"/>
              </w:rPr>
              <w:t>10</w:t>
            </w:r>
          </w:p>
        </w:tc>
        <w:tc>
          <w:tcPr>
            <w:tcW w:w="670" w:type="dxa"/>
            <w:tcBorders>
              <w:top w:val="nil"/>
              <w:left w:val="nil"/>
              <w:bottom w:val="single" w:sz="4" w:space="0" w:color="auto"/>
              <w:right w:val="single" w:sz="4" w:space="0" w:color="auto"/>
            </w:tcBorders>
            <w:vAlign w:val="center"/>
          </w:tcPr>
          <w:p w14:paraId="517ED540" w14:textId="77777777" w:rsidR="00F779D6" w:rsidRPr="0002648A" w:rsidRDefault="00E91A58">
            <w:pPr>
              <w:widowControl/>
              <w:jc w:val="right"/>
              <w:rPr>
                <w:rFonts w:hAnsi="標楷體"/>
                <w:kern w:val="0"/>
                <w:sz w:val="24"/>
                <w:szCs w:val="24"/>
              </w:rPr>
            </w:pPr>
            <w:r w:rsidRPr="0002648A">
              <w:rPr>
                <w:rFonts w:hAnsi="標楷體"/>
                <w:kern w:val="0"/>
                <w:sz w:val="24"/>
                <w:szCs w:val="24"/>
              </w:rPr>
              <w:t>8</w:t>
            </w:r>
          </w:p>
        </w:tc>
        <w:tc>
          <w:tcPr>
            <w:tcW w:w="671" w:type="dxa"/>
            <w:tcBorders>
              <w:top w:val="nil"/>
              <w:left w:val="nil"/>
              <w:bottom w:val="single" w:sz="4" w:space="0" w:color="auto"/>
              <w:right w:val="single" w:sz="4" w:space="0" w:color="auto"/>
            </w:tcBorders>
            <w:vAlign w:val="center"/>
          </w:tcPr>
          <w:p w14:paraId="09C7EC2B" w14:textId="77777777" w:rsidR="00F779D6" w:rsidRPr="0002648A" w:rsidRDefault="00E91A58">
            <w:pPr>
              <w:widowControl/>
              <w:jc w:val="right"/>
              <w:rPr>
                <w:rFonts w:hAnsi="標楷體"/>
                <w:kern w:val="0"/>
                <w:sz w:val="24"/>
                <w:szCs w:val="24"/>
              </w:rPr>
            </w:pPr>
            <w:r w:rsidRPr="0002648A">
              <w:rPr>
                <w:rFonts w:hAnsi="標楷體"/>
                <w:kern w:val="0"/>
                <w:sz w:val="24"/>
                <w:szCs w:val="24"/>
              </w:rPr>
              <w:t>9</w:t>
            </w:r>
          </w:p>
        </w:tc>
        <w:tc>
          <w:tcPr>
            <w:tcW w:w="670" w:type="dxa"/>
            <w:tcBorders>
              <w:top w:val="nil"/>
              <w:left w:val="nil"/>
              <w:bottom w:val="single" w:sz="4" w:space="0" w:color="auto"/>
              <w:right w:val="single" w:sz="4" w:space="0" w:color="auto"/>
            </w:tcBorders>
            <w:vAlign w:val="center"/>
          </w:tcPr>
          <w:p w14:paraId="55BBE105" w14:textId="77777777" w:rsidR="00F779D6" w:rsidRPr="0002648A" w:rsidRDefault="00E91A58">
            <w:pPr>
              <w:widowControl/>
              <w:jc w:val="right"/>
              <w:rPr>
                <w:rFonts w:hAnsi="標楷體"/>
                <w:kern w:val="0"/>
                <w:sz w:val="24"/>
                <w:szCs w:val="24"/>
              </w:rPr>
            </w:pPr>
            <w:r w:rsidRPr="0002648A">
              <w:rPr>
                <w:rFonts w:hAnsi="標楷體"/>
                <w:kern w:val="0"/>
                <w:sz w:val="24"/>
                <w:szCs w:val="24"/>
              </w:rPr>
              <w:t>1</w:t>
            </w:r>
          </w:p>
        </w:tc>
        <w:tc>
          <w:tcPr>
            <w:tcW w:w="670" w:type="dxa"/>
            <w:tcBorders>
              <w:top w:val="nil"/>
              <w:left w:val="nil"/>
              <w:bottom w:val="single" w:sz="4" w:space="0" w:color="auto"/>
              <w:right w:val="single" w:sz="4" w:space="0" w:color="auto"/>
            </w:tcBorders>
            <w:vAlign w:val="center"/>
          </w:tcPr>
          <w:p w14:paraId="23B46DE3"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5BE8549C" w14:textId="77777777" w:rsidR="00F779D6" w:rsidRPr="0002648A" w:rsidRDefault="00E91A58">
            <w:pPr>
              <w:widowControl/>
              <w:jc w:val="right"/>
              <w:rPr>
                <w:rFonts w:hAnsi="標楷體"/>
                <w:kern w:val="0"/>
                <w:sz w:val="24"/>
                <w:szCs w:val="24"/>
              </w:rPr>
            </w:pPr>
            <w:r w:rsidRPr="0002648A">
              <w:rPr>
                <w:rFonts w:hAnsi="標楷體"/>
                <w:kern w:val="0"/>
                <w:sz w:val="24"/>
                <w:szCs w:val="24"/>
              </w:rPr>
              <w:t>1</w:t>
            </w:r>
          </w:p>
        </w:tc>
        <w:tc>
          <w:tcPr>
            <w:tcW w:w="1235" w:type="dxa"/>
            <w:tcBorders>
              <w:top w:val="nil"/>
              <w:left w:val="nil"/>
              <w:bottom w:val="single" w:sz="4" w:space="0" w:color="auto"/>
              <w:right w:val="single" w:sz="8" w:space="0" w:color="auto"/>
            </w:tcBorders>
            <w:vAlign w:val="center"/>
          </w:tcPr>
          <w:p w14:paraId="7B02D8E2" w14:textId="77777777" w:rsidR="00F779D6" w:rsidRPr="0002648A" w:rsidRDefault="00E91A58">
            <w:pPr>
              <w:widowControl/>
              <w:jc w:val="right"/>
              <w:rPr>
                <w:rFonts w:hAnsi="標楷體"/>
                <w:kern w:val="0"/>
                <w:sz w:val="24"/>
                <w:szCs w:val="24"/>
              </w:rPr>
            </w:pPr>
            <w:r w:rsidRPr="0002648A">
              <w:rPr>
                <w:rFonts w:hAnsi="標楷體"/>
                <w:kern w:val="0"/>
                <w:sz w:val="24"/>
                <w:szCs w:val="24"/>
              </w:rPr>
              <w:t>1</w:t>
            </w:r>
          </w:p>
        </w:tc>
      </w:tr>
      <w:tr w:rsidR="0002648A" w:rsidRPr="0002648A" w14:paraId="2BAF637C"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45317265"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高雄市</w:t>
            </w:r>
          </w:p>
        </w:tc>
        <w:tc>
          <w:tcPr>
            <w:tcW w:w="670" w:type="dxa"/>
            <w:tcBorders>
              <w:top w:val="nil"/>
              <w:left w:val="single" w:sz="4" w:space="0" w:color="auto"/>
              <w:bottom w:val="single" w:sz="4" w:space="0" w:color="auto"/>
              <w:right w:val="single" w:sz="4" w:space="0" w:color="auto"/>
            </w:tcBorders>
            <w:vAlign w:val="center"/>
          </w:tcPr>
          <w:p w14:paraId="14FE5347"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7BCD8250" w14:textId="77777777" w:rsidR="00F779D6" w:rsidRPr="0002648A" w:rsidRDefault="00E91A58">
            <w:pPr>
              <w:widowControl/>
              <w:jc w:val="right"/>
              <w:rPr>
                <w:rFonts w:hAnsi="標楷體"/>
                <w:kern w:val="0"/>
                <w:sz w:val="24"/>
                <w:szCs w:val="24"/>
              </w:rPr>
            </w:pPr>
            <w:r w:rsidRPr="0002648A">
              <w:rPr>
                <w:rFonts w:hAnsi="標楷體"/>
                <w:kern w:val="0"/>
                <w:sz w:val="24"/>
                <w:szCs w:val="24"/>
              </w:rPr>
              <w:t>2</w:t>
            </w:r>
          </w:p>
        </w:tc>
        <w:tc>
          <w:tcPr>
            <w:tcW w:w="670" w:type="dxa"/>
            <w:tcBorders>
              <w:top w:val="nil"/>
              <w:left w:val="nil"/>
              <w:bottom w:val="single" w:sz="4" w:space="0" w:color="auto"/>
              <w:right w:val="single" w:sz="4" w:space="0" w:color="auto"/>
            </w:tcBorders>
            <w:vAlign w:val="center"/>
          </w:tcPr>
          <w:p w14:paraId="160D27C2"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11BAF826" w14:textId="77777777" w:rsidR="00F779D6" w:rsidRPr="0002648A" w:rsidRDefault="00E91A58">
            <w:pPr>
              <w:widowControl/>
              <w:jc w:val="right"/>
              <w:rPr>
                <w:rFonts w:hAnsi="標楷體"/>
                <w:kern w:val="0"/>
                <w:sz w:val="24"/>
                <w:szCs w:val="24"/>
              </w:rPr>
            </w:pPr>
            <w:r w:rsidRPr="0002648A">
              <w:rPr>
                <w:rFonts w:hAnsi="標楷體"/>
                <w:kern w:val="0"/>
                <w:sz w:val="24"/>
                <w:szCs w:val="24"/>
              </w:rPr>
              <w:t>6</w:t>
            </w:r>
          </w:p>
        </w:tc>
        <w:tc>
          <w:tcPr>
            <w:tcW w:w="670" w:type="dxa"/>
            <w:tcBorders>
              <w:top w:val="nil"/>
              <w:left w:val="nil"/>
              <w:bottom w:val="single" w:sz="4" w:space="0" w:color="auto"/>
              <w:right w:val="single" w:sz="4" w:space="0" w:color="auto"/>
            </w:tcBorders>
            <w:vAlign w:val="center"/>
          </w:tcPr>
          <w:p w14:paraId="4CCE85E6"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29F395F5"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00CCA3D6"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45B5F553" w14:textId="77777777" w:rsidR="00F779D6" w:rsidRPr="0002648A" w:rsidRDefault="00E91A58">
            <w:pPr>
              <w:widowControl/>
              <w:jc w:val="right"/>
              <w:rPr>
                <w:rFonts w:hAnsi="標楷體"/>
                <w:kern w:val="0"/>
                <w:sz w:val="24"/>
                <w:szCs w:val="24"/>
              </w:rPr>
            </w:pPr>
            <w:r w:rsidRPr="0002648A">
              <w:rPr>
                <w:rFonts w:hAnsi="標楷體"/>
                <w:kern w:val="0"/>
                <w:sz w:val="24"/>
                <w:szCs w:val="24"/>
              </w:rPr>
              <w:t>4</w:t>
            </w:r>
          </w:p>
        </w:tc>
        <w:tc>
          <w:tcPr>
            <w:tcW w:w="670" w:type="dxa"/>
            <w:tcBorders>
              <w:top w:val="nil"/>
              <w:left w:val="nil"/>
              <w:bottom w:val="single" w:sz="4" w:space="0" w:color="auto"/>
              <w:right w:val="single" w:sz="4" w:space="0" w:color="auto"/>
            </w:tcBorders>
            <w:vAlign w:val="center"/>
          </w:tcPr>
          <w:p w14:paraId="70914DE9" w14:textId="77777777" w:rsidR="00F779D6" w:rsidRPr="0002648A" w:rsidRDefault="00E91A58">
            <w:pPr>
              <w:widowControl/>
              <w:jc w:val="right"/>
              <w:rPr>
                <w:rFonts w:hAnsi="標楷體"/>
                <w:kern w:val="0"/>
                <w:sz w:val="24"/>
                <w:szCs w:val="24"/>
              </w:rPr>
            </w:pPr>
            <w:r w:rsidRPr="0002648A">
              <w:rPr>
                <w:rFonts w:hAnsi="標楷體"/>
                <w:kern w:val="0"/>
                <w:sz w:val="24"/>
                <w:szCs w:val="24"/>
              </w:rPr>
              <w:t>5</w:t>
            </w:r>
          </w:p>
        </w:tc>
        <w:tc>
          <w:tcPr>
            <w:tcW w:w="671" w:type="dxa"/>
            <w:tcBorders>
              <w:top w:val="nil"/>
              <w:left w:val="nil"/>
              <w:bottom w:val="single" w:sz="4" w:space="0" w:color="auto"/>
              <w:right w:val="single" w:sz="4" w:space="0" w:color="auto"/>
            </w:tcBorders>
            <w:vAlign w:val="center"/>
          </w:tcPr>
          <w:p w14:paraId="1166EA5E" w14:textId="77777777" w:rsidR="00F779D6" w:rsidRPr="0002648A" w:rsidRDefault="00E91A58">
            <w:pPr>
              <w:widowControl/>
              <w:jc w:val="right"/>
              <w:rPr>
                <w:rFonts w:hAnsi="標楷體"/>
                <w:kern w:val="0"/>
                <w:sz w:val="24"/>
                <w:szCs w:val="24"/>
              </w:rPr>
            </w:pPr>
            <w:r w:rsidRPr="0002648A">
              <w:rPr>
                <w:rFonts w:hAnsi="標楷體"/>
                <w:kern w:val="0"/>
                <w:sz w:val="24"/>
                <w:szCs w:val="24"/>
              </w:rPr>
              <w:t>21</w:t>
            </w:r>
          </w:p>
        </w:tc>
        <w:tc>
          <w:tcPr>
            <w:tcW w:w="1235" w:type="dxa"/>
            <w:tcBorders>
              <w:top w:val="nil"/>
              <w:left w:val="nil"/>
              <w:bottom w:val="single" w:sz="4" w:space="0" w:color="auto"/>
              <w:right w:val="single" w:sz="8" w:space="0" w:color="auto"/>
            </w:tcBorders>
            <w:vAlign w:val="center"/>
          </w:tcPr>
          <w:p w14:paraId="3439E267" w14:textId="77777777" w:rsidR="00F779D6" w:rsidRPr="0002648A" w:rsidRDefault="00E91A58">
            <w:pPr>
              <w:widowControl/>
              <w:jc w:val="right"/>
              <w:rPr>
                <w:rFonts w:hAnsi="標楷體"/>
                <w:kern w:val="0"/>
                <w:sz w:val="24"/>
                <w:szCs w:val="24"/>
              </w:rPr>
            </w:pPr>
            <w:r w:rsidRPr="0002648A">
              <w:rPr>
                <w:rFonts w:hAnsi="標楷體"/>
                <w:kern w:val="0"/>
                <w:sz w:val="24"/>
                <w:szCs w:val="24"/>
              </w:rPr>
              <w:t>24</w:t>
            </w:r>
          </w:p>
        </w:tc>
      </w:tr>
      <w:tr w:rsidR="0002648A" w:rsidRPr="0002648A" w14:paraId="194FC871"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02884C44"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屏東縣</w:t>
            </w:r>
          </w:p>
        </w:tc>
        <w:tc>
          <w:tcPr>
            <w:tcW w:w="670" w:type="dxa"/>
            <w:tcBorders>
              <w:top w:val="nil"/>
              <w:left w:val="single" w:sz="4" w:space="0" w:color="auto"/>
              <w:bottom w:val="single" w:sz="4" w:space="0" w:color="auto"/>
              <w:right w:val="single" w:sz="4" w:space="0" w:color="auto"/>
            </w:tcBorders>
            <w:vAlign w:val="center"/>
          </w:tcPr>
          <w:p w14:paraId="41E2735E"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2770AC80"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289682B1"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31209220"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49929696"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17A7E4D7"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1F02D89C"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4B3C9D9B"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6F772157"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4847053C"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1235" w:type="dxa"/>
            <w:tcBorders>
              <w:top w:val="nil"/>
              <w:left w:val="nil"/>
              <w:bottom w:val="single" w:sz="4" w:space="0" w:color="auto"/>
              <w:right w:val="single" w:sz="8" w:space="0" w:color="auto"/>
            </w:tcBorders>
            <w:vAlign w:val="center"/>
          </w:tcPr>
          <w:p w14:paraId="67A0A7BC" w14:textId="77777777" w:rsidR="00F779D6" w:rsidRPr="0002648A" w:rsidRDefault="00E91A58">
            <w:pPr>
              <w:widowControl/>
              <w:jc w:val="right"/>
              <w:rPr>
                <w:rFonts w:hAnsi="標楷體"/>
                <w:kern w:val="0"/>
                <w:sz w:val="24"/>
                <w:szCs w:val="24"/>
              </w:rPr>
            </w:pPr>
            <w:r w:rsidRPr="0002648A">
              <w:rPr>
                <w:rFonts w:hAnsi="標楷體"/>
                <w:kern w:val="0"/>
                <w:sz w:val="24"/>
                <w:szCs w:val="24"/>
              </w:rPr>
              <w:t>3</w:t>
            </w:r>
          </w:p>
        </w:tc>
      </w:tr>
      <w:tr w:rsidR="0002648A" w:rsidRPr="0002648A" w14:paraId="2EFF1569"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24C9552B"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宜蘭縣</w:t>
            </w:r>
          </w:p>
        </w:tc>
        <w:tc>
          <w:tcPr>
            <w:tcW w:w="670" w:type="dxa"/>
            <w:tcBorders>
              <w:top w:val="nil"/>
              <w:left w:val="single" w:sz="4" w:space="0" w:color="auto"/>
              <w:bottom w:val="single" w:sz="4" w:space="0" w:color="auto"/>
              <w:right w:val="single" w:sz="4" w:space="0" w:color="auto"/>
            </w:tcBorders>
            <w:vAlign w:val="center"/>
          </w:tcPr>
          <w:p w14:paraId="5AD51C59"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3CAD7858"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65EEA507"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0F3DEE50"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55EC34B3"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61AE955C" w14:textId="77777777" w:rsidR="00F779D6" w:rsidRPr="0002648A" w:rsidRDefault="00E91A58">
            <w:pPr>
              <w:widowControl/>
              <w:jc w:val="right"/>
              <w:rPr>
                <w:rFonts w:hAnsi="標楷體"/>
                <w:kern w:val="0"/>
                <w:sz w:val="24"/>
                <w:szCs w:val="24"/>
              </w:rPr>
            </w:pPr>
            <w:r w:rsidRPr="0002648A">
              <w:rPr>
                <w:rFonts w:hAnsi="標楷體"/>
                <w:kern w:val="0"/>
                <w:sz w:val="24"/>
                <w:szCs w:val="24"/>
              </w:rPr>
              <w:t>9</w:t>
            </w:r>
          </w:p>
        </w:tc>
        <w:tc>
          <w:tcPr>
            <w:tcW w:w="671" w:type="dxa"/>
            <w:tcBorders>
              <w:top w:val="nil"/>
              <w:left w:val="nil"/>
              <w:bottom w:val="single" w:sz="4" w:space="0" w:color="auto"/>
              <w:right w:val="single" w:sz="4" w:space="0" w:color="auto"/>
            </w:tcBorders>
            <w:vAlign w:val="center"/>
          </w:tcPr>
          <w:p w14:paraId="01A4DE91" w14:textId="77777777" w:rsidR="00F779D6" w:rsidRPr="0002648A" w:rsidRDefault="00E91A58">
            <w:pPr>
              <w:widowControl/>
              <w:jc w:val="right"/>
              <w:rPr>
                <w:rFonts w:hAnsi="標楷體"/>
                <w:kern w:val="0"/>
                <w:sz w:val="24"/>
                <w:szCs w:val="24"/>
              </w:rPr>
            </w:pPr>
            <w:r w:rsidRPr="0002648A">
              <w:rPr>
                <w:rFonts w:hAnsi="標楷體"/>
                <w:kern w:val="0"/>
                <w:sz w:val="24"/>
                <w:szCs w:val="24"/>
              </w:rPr>
              <w:t>6</w:t>
            </w:r>
          </w:p>
        </w:tc>
        <w:tc>
          <w:tcPr>
            <w:tcW w:w="670" w:type="dxa"/>
            <w:tcBorders>
              <w:top w:val="nil"/>
              <w:left w:val="nil"/>
              <w:bottom w:val="single" w:sz="4" w:space="0" w:color="auto"/>
              <w:right w:val="single" w:sz="4" w:space="0" w:color="auto"/>
            </w:tcBorders>
            <w:vAlign w:val="center"/>
          </w:tcPr>
          <w:p w14:paraId="2CFB029F" w14:textId="77777777" w:rsidR="00F779D6" w:rsidRPr="0002648A" w:rsidRDefault="00E91A58">
            <w:pPr>
              <w:widowControl/>
              <w:jc w:val="right"/>
              <w:rPr>
                <w:rFonts w:hAnsi="標楷體"/>
                <w:kern w:val="0"/>
                <w:sz w:val="24"/>
                <w:szCs w:val="24"/>
              </w:rPr>
            </w:pPr>
            <w:r w:rsidRPr="0002648A">
              <w:rPr>
                <w:rFonts w:hAnsi="標楷體"/>
                <w:kern w:val="0"/>
                <w:sz w:val="24"/>
                <w:szCs w:val="24"/>
              </w:rPr>
              <w:t>9</w:t>
            </w:r>
          </w:p>
        </w:tc>
        <w:tc>
          <w:tcPr>
            <w:tcW w:w="670" w:type="dxa"/>
            <w:tcBorders>
              <w:top w:val="nil"/>
              <w:left w:val="nil"/>
              <w:bottom w:val="single" w:sz="4" w:space="0" w:color="auto"/>
              <w:right w:val="single" w:sz="4" w:space="0" w:color="auto"/>
            </w:tcBorders>
            <w:vAlign w:val="center"/>
          </w:tcPr>
          <w:p w14:paraId="34A04C1B"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04946B96" w14:textId="77777777" w:rsidR="00F779D6" w:rsidRPr="0002648A" w:rsidRDefault="00E91A58">
            <w:pPr>
              <w:widowControl/>
              <w:jc w:val="right"/>
              <w:rPr>
                <w:rFonts w:hAnsi="標楷體"/>
                <w:kern w:val="0"/>
                <w:sz w:val="24"/>
                <w:szCs w:val="24"/>
              </w:rPr>
            </w:pPr>
            <w:r w:rsidRPr="0002648A">
              <w:rPr>
                <w:rFonts w:hAnsi="標楷體"/>
                <w:kern w:val="0"/>
                <w:sz w:val="24"/>
                <w:szCs w:val="24"/>
              </w:rPr>
              <w:t>3</w:t>
            </w:r>
          </w:p>
        </w:tc>
        <w:tc>
          <w:tcPr>
            <w:tcW w:w="1235" w:type="dxa"/>
            <w:tcBorders>
              <w:top w:val="nil"/>
              <w:left w:val="nil"/>
              <w:bottom w:val="single" w:sz="4" w:space="0" w:color="auto"/>
              <w:right w:val="single" w:sz="8" w:space="0" w:color="auto"/>
            </w:tcBorders>
            <w:vAlign w:val="center"/>
          </w:tcPr>
          <w:p w14:paraId="4CF00510"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r>
      <w:tr w:rsidR="0002648A" w:rsidRPr="0002648A" w14:paraId="7DD998D7"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0AE5302B"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花蓮縣</w:t>
            </w:r>
          </w:p>
        </w:tc>
        <w:tc>
          <w:tcPr>
            <w:tcW w:w="670" w:type="dxa"/>
            <w:tcBorders>
              <w:top w:val="nil"/>
              <w:left w:val="single" w:sz="4" w:space="0" w:color="auto"/>
              <w:bottom w:val="single" w:sz="4" w:space="0" w:color="auto"/>
              <w:right w:val="single" w:sz="4" w:space="0" w:color="auto"/>
            </w:tcBorders>
            <w:vAlign w:val="center"/>
          </w:tcPr>
          <w:p w14:paraId="15759EFE"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5C6120AE"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152FAC13"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60E907DA" w14:textId="77777777" w:rsidR="00F779D6" w:rsidRPr="0002648A" w:rsidRDefault="00E91A58">
            <w:pPr>
              <w:widowControl/>
              <w:jc w:val="right"/>
              <w:rPr>
                <w:rFonts w:hAnsi="標楷體"/>
                <w:kern w:val="0"/>
                <w:sz w:val="24"/>
                <w:szCs w:val="24"/>
              </w:rPr>
            </w:pPr>
            <w:r w:rsidRPr="0002648A">
              <w:rPr>
                <w:rFonts w:hAnsi="標楷體"/>
                <w:kern w:val="0"/>
                <w:sz w:val="24"/>
                <w:szCs w:val="24"/>
              </w:rPr>
              <w:t>6</w:t>
            </w:r>
          </w:p>
        </w:tc>
        <w:tc>
          <w:tcPr>
            <w:tcW w:w="670" w:type="dxa"/>
            <w:tcBorders>
              <w:top w:val="nil"/>
              <w:left w:val="nil"/>
              <w:bottom w:val="single" w:sz="4" w:space="0" w:color="auto"/>
              <w:right w:val="single" w:sz="4" w:space="0" w:color="auto"/>
            </w:tcBorders>
            <w:vAlign w:val="center"/>
          </w:tcPr>
          <w:p w14:paraId="66DF23D0" w14:textId="77777777" w:rsidR="00F779D6" w:rsidRPr="0002648A" w:rsidRDefault="00E91A58">
            <w:pPr>
              <w:widowControl/>
              <w:jc w:val="right"/>
              <w:rPr>
                <w:rFonts w:hAnsi="標楷體"/>
                <w:kern w:val="0"/>
                <w:sz w:val="24"/>
                <w:szCs w:val="24"/>
              </w:rPr>
            </w:pPr>
            <w:r w:rsidRPr="0002648A">
              <w:rPr>
                <w:rFonts w:hAnsi="標楷體"/>
                <w:kern w:val="0"/>
                <w:sz w:val="24"/>
                <w:szCs w:val="24"/>
              </w:rPr>
              <w:t>9</w:t>
            </w:r>
          </w:p>
        </w:tc>
        <w:tc>
          <w:tcPr>
            <w:tcW w:w="670" w:type="dxa"/>
            <w:tcBorders>
              <w:top w:val="nil"/>
              <w:left w:val="nil"/>
              <w:bottom w:val="single" w:sz="4" w:space="0" w:color="auto"/>
              <w:right w:val="single" w:sz="4" w:space="0" w:color="auto"/>
            </w:tcBorders>
            <w:vAlign w:val="center"/>
          </w:tcPr>
          <w:p w14:paraId="196DD8CD"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2622FC14"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272D494F"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0F621E77"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423768A3" w14:textId="77777777" w:rsidR="00F779D6" w:rsidRPr="0002648A" w:rsidRDefault="00E91A58">
            <w:pPr>
              <w:widowControl/>
              <w:jc w:val="right"/>
              <w:rPr>
                <w:rFonts w:hAnsi="標楷體"/>
                <w:kern w:val="0"/>
                <w:sz w:val="24"/>
                <w:szCs w:val="24"/>
              </w:rPr>
            </w:pPr>
            <w:r w:rsidRPr="0002648A">
              <w:rPr>
                <w:rFonts w:hAnsi="標楷體"/>
                <w:kern w:val="0"/>
                <w:sz w:val="24"/>
                <w:szCs w:val="24"/>
              </w:rPr>
              <w:t>3</w:t>
            </w:r>
          </w:p>
        </w:tc>
        <w:tc>
          <w:tcPr>
            <w:tcW w:w="1235" w:type="dxa"/>
            <w:tcBorders>
              <w:top w:val="nil"/>
              <w:left w:val="nil"/>
              <w:bottom w:val="single" w:sz="4" w:space="0" w:color="auto"/>
              <w:right w:val="single" w:sz="8" w:space="0" w:color="auto"/>
            </w:tcBorders>
            <w:vAlign w:val="center"/>
          </w:tcPr>
          <w:p w14:paraId="62B611E6"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r>
      <w:tr w:rsidR="0002648A" w:rsidRPr="0002648A" w14:paraId="28C0DB14"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1FC96CB7"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臺東縣</w:t>
            </w:r>
          </w:p>
        </w:tc>
        <w:tc>
          <w:tcPr>
            <w:tcW w:w="670" w:type="dxa"/>
            <w:tcBorders>
              <w:top w:val="nil"/>
              <w:left w:val="single" w:sz="4" w:space="0" w:color="auto"/>
              <w:bottom w:val="single" w:sz="4" w:space="0" w:color="auto"/>
              <w:right w:val="single" w:sz="4" w:space="0" w:color="auto"/>
            </w:tcBorders>
            <w:vAlign w:val="center"/>
          </w:tcPr>
          <w:p w14:paraId="0D5C5EA8"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2BA81306"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69EE854C"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7E7CB6AE"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11793E01"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734C6B86"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55C5F89A" w14:textId="77777777" w:rsidR="00F779D6" w:rsidRPr="0002648A" w:rsidRDefault="00E91A58">
            <w:pPr>
              <w:widowControl/>
              <w:jc w:val="right"/>
              <w:rPr>
                <w:rFonts w:hAnsi="標楷體"/>
                <w:kern w:val="0"/>
                <w:sz w:val="24"/>
                <w:szCs w:val="24"/>
              </w:rPr>
            </w:pPr>
            <w:r w:rsidRPr="0002648A">
              <w:rPr>
                <w:rFonts w:hAnsi="標楷體"/>
                <w:kern w:val="0"/>
                <w:sz w:val="24"/>
                <w:szCs w:val="24"/>
              </w:rPr>
              <w:t>8</w:t>
            </w:r>
          </w:p>
        </w:tc>
        <w:tc>
          <w:tcPr>
            <w:tcW w:w="670" w:type="dxa"/>
            <w:tcBorders>
              <w:top w:val="nil"/>
              <w:left w:val="nil"/>
              <w:bottom w:val="single" w:sz="4" w:space="0" w:color="auto"/>
              <w:right w:val="single" w:sz="4" w:space="0" w:color="auto"/>
            </w:tcBorders>
            <w:vAlign w:val="center"/>
          </w:tcPr>
          <w:p w14:paraId="26DF0EC7"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5646B22C"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712E1F91"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1235" w:type="dxa"/>
            <w:tcBorders>
              <w:top w:val="nil"/>
              <w:left w:val="nil"/>
              <w:bottom w:val="single" w:sz="4" w:space="0" w:color="auto"/>
              <w:right w:val="single" w:sz="8" w:space="0" w:color="auto"/>
            </w:tcBorders>
            <w:vAlign w:val="center"/>
          </w:tcPr>
          <w:p w14:paraId="117DF8DC"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r>
      <w:tr w:rsidR="0002648A" w:rsidRPr="0002648A" w14:paraId="4B371C68" w14:textId="77777777" w:rsidTr="009F6CA3">
        <w:trPr>
          <w:trHeight w:val="20"/>
          <w:jc w:val="center"/>
        </w:trPr>
        <w:tc>
          <w:tcPr>
            <w:tcW w:w="1408" w:type="dxa"/>
            <w:tcBorders>
              <w:top w:val="nil"/>
              <w:left w:val="single" w:sz="8" w:space="0" w:color="auto"/>
              <w:bottom w:val="single" w:sz="4" w:space="0" w:color="auto"/>
              <w:right w:val="nil"/>
            </w:tcBorders>
            <w:vAlign w:val="center"/>
          </w:tcPr>
          <w:p w14:paraId="09A148DD" w14:textId="0A706346" w:rsidR="00F779D6" w:rsidRPr="0002648A" w:rsidRDefault="00E91A58" w:rsidP="009F6CA3">
            <w:pPr>
              <w:widowControl/>
              <w:spacing w:line="240" w:lineRule="exact"/>
              <w:jc w:val="center"/>
              <w:rPr>
                <w:rFonts w:hAnsi="標楷體" w:cs="新細明體"/>
                <w:kern w:val="0"/>
                <w:sz w:val="24"/>
                <w:szCs w:val="24"/>
              </w:rPr>
            </w:pPr>
            <w:r w:rsidRPr="0002648A">
              <w:rPr>
                <w:rFonts w:hAnsi="標楷體" w:cs="新細明體" w:hint="eastAsia"/>
                <w:kern w:val="0"/>
                <w:sz w:val="24"/>
                <w:szCs w:val="24"/>
              </w:rPr>
              <w:t>澎湖縣</w:t>
            </w:r>
          </w:p>
        </w:tc>
        <w:tc>
          <w:tcPr>
            <w:tcW w:w="670" w:type="dxa"/>
            <w:tcBorders>
              <w:top w:val="nil"/>
              <w:left w:val="single" w:sz="4" w:space="0" w:color="auto"/>
              <w:bottom w:val="single" w:sz="4" w:space="0" w:color="auto"/>
              <w:right w:val="single" w:sz="4" w:space="0" w:color="auto"/>
            </w:tcBorders>
            <w:vAlign w:val="center"/>
          </w:tcPr>
          <w:p w14:paraId="0B74FB6A"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21DDBCAB"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529BB793"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3ADE58DF"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7F042E03"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5E662279"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0F455FB1"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7374B3B5"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5F1F1F9D"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480CA36D"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c>
          <w:tcPr>
            <w:tcW w:w="1235" w:type="dxa"/>
            <w:tcBorders>
              <w:top w:val="nil"/>
              <w:left w:val="nil"/>
              <w:bottom w:val="single" w:sz="4" w:space="0" w:color="auto"/>
              <w:right w:val="single" w:sz="8" w:space="0" w:color="auto"/>
            </w:tcBorders>
            <w:vAlign w:val="center"/>
          </w:tcPr>
          <w:p w14:paraId="27E65AD3" w14:textId="77777777" w:rsidR="00F779D6" w:rsidRPr="0002648A" w:rsidRDefault="00E91A58">
            <w:pPr>
              <w:widowControl/>
              <w:jc w:val="right"/>
              <w:rPr>
                <w:rFonts w:hAnsi="標楷體"/>
                <w:kern w:val="0"/>
                <w:sz w:val="24"/>
                <w:szCs w:val="24"/>
              </w:rPr>
            </w:pPr>
            <w:r w:rsidRPr="0002648A">
              <w:rPr>
                <w:rFonts w:hAnsi="標楷體"/>
                <w:kern w:val="0"/>
                <w:sz w:val="24"/>
                <w:szCs w:val="24"/>
              </w:rPr>
              <w:t>-</w:t>
            </w:r>
          </w:p>
        </w:tc>
      </w:tr>
      <w:tr w:rsidR="0002648A" w:rsidRPr="0002648A" w14:paraId="17111046" w14:textId="77777777" w:rsidTr="00E2510B">
        <w:trPr>
          <w:trHeight w:val="20"/>
          <w:jc w:val="center"/>
        </w:trPr>
        <w:tc>
          <w:tcPr>
            <w:tcW w:w="1408" w:type="dxa"/>
            <w:tcBorders>
              <w:top w:val="nil"/>
              <w:left w:val="single" w:sz="8" w:space="0" w:color="auto"/>
              <w:bottom w:val="single" w:sz="4" w:space="0" w:color="auto"/>
              <w:right w:val="nil"/>
            </w:tcBorders>
            <w:vAlign w:val="center"/>
          </w:tcPr>
          <w:p w14:paraId="0AD2DAA4" w14:textId="7A22219C" w:rsidR="00B03ED3" w:rsidRPr="0002648A" w:rsidRDefault="00B03ED3" w:rsidP="00B03ED3">
            <w:pPr>
              <w:widowControl/>
              <w:spacing w:line="240" w:lineRule="exact"/>
              <w:jc w:val="center"/>
              <w:rPr>
                <w:rFonts w:hAnsi="標楷體" w:cs="新細明體"/>
                <w:kern w:val="0"/>
                <w:sz w:val="24"/>
                <w:szCs w:val="24"/>
              </w:rPr>
            </w:pPr>
            <w:r w:rsidRPr="0002648A">
              <w:rPr>
                <w:rFonts w:hAnsi="標楷體" w:cs="新細明體" w:hint="eastAsia"/>
                <w:kern w:val="0"/>
                <w:sz w:val="24"/>
                <w:szCs w:val="24"/>
              </w:rPr>
              <w:t>金門縣</w:t>
            </w:r>
          </w:p>
        </w:tc>
        <w:tc>
          <w:tcPr>
            <w:tcW w:w="670" w:type="dxa"/>
            <w:tcBorders>
              <w:top w:val="nil"/>
              <w:left w:val="single" w:sz="4" w:space="0" w:color="auto"/>
              <w:bottom w:val="single" w:sz="4" w:space="0" w:color="auto"/>
              <w:right w:val="single" w:sz="4" w:space="0" w:color="auto"/>
            </w:tcBorders>
            <w:vAlign w:val="center"/>
          </w:tcPr>
          <w:p w14:paraId="561A7947" w14:textId="5658B51F"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50AB7F5E" w14:textId="24295502"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5E422C89" w14:textId="60AEF309"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2BB3797C" w14:textId="32AE7AC9"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1F484B3D" w14:textId="6AA934AD"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337B17B0" w14:textId="7856D1DF"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14487B14" w14:textId="35BE4FF9"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3BA67453" w14:textId="610ED5F4"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7BC9679E" w14:textId="1132CAF5"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789925EF" w14:textId="64A0E042"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1235" w:type="dxa"/>
            <w:tcBorders>
              <w:top w:val="nil"/>
              <w:left w:val="nil"/>
              <w:bottom w:val="single" w:sz="4" w:space="0" w:color="auto"/>
              <w:right w:val="single" w:sz="8" w:space="0" w:color="auto"/>
            </w:tcBorders>
            <w:vAlign w:val="center"/>
          </w:tcPr>
          <w:p w14:paraId="265146AD" w14:textId="0AC83A38"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r>
      <w:tr w:rsidR="0002648A" w:rsidRPr="0002648A" w14:paraId="603F117D" w14:textId="77777777" w:rsidTr="00E2510B">
        <w:trPr>
          <w:trHeight w:val="20"/>
          <w:jc w:val="center"/>
        </w:trPr>
        <w:tc>
          <w:tcPr>
            <w:tcW w:w="1408" w:type="dxa"/>
            <w:tcBorders>
              <w:top w:val="nil"/>
              <w:left w:val="single" w:sz="8" w:space="0" w:color="auto"/>
              <w:bottom w:val="single" w:sz="4" w:space="0" w:color="auto"/>
              <w:right w:val="nil"/>
            </w:tcBorders>
            <w:vAlign w:val="center"/>
          </w:tcPr>
          <w:p w14:paraId="10A04C51" w14:textId="363A8574" w:rsidR="00B03ED3" w:rsidRPr="0002648A" w:rsidRDefault="00B03ED3" w:rsidP="00B03ED3">
            <w:pPr>
              <w:widowControl/>
              <w:spacing w:line="240" w:lineRule="exact"/>
              <w:jc w:val="center"/>
              <w:rPr>
                <w:rFonts w:hAnsi="標楷體" w:cs="新細明體"/>
                <w:kern w:val="0"/>
                <w:sz w:val="24"/>
                <w:szCs w:val="24"/>
              </w:rPr>
            </w:pPr>
            <w:r w:rsidRPr="0002648A">
              <w:rPr>
                <w:rFonts w:hAnsi="標楷體" w:cs="新細明體" w:hint="eastAsia"/>
                <w:kern w:val="0"/>
                <w:sz w:val="24"/>
                <w:szCs w:val="24"/>
              </w:rPr>
              <w:t>連江縣</w:t>
            </w:r>
          </w:p>
        </w:tc>
        <w:tc>
          <w:tcPr>
            <w:tcW w:w="670" w:type="dxa"/>
            <w:tcBorders>
              <w:top w:val="nil"/>
              <w:left w:val="single" w:sz="4" w:space="0" w:color="auto"/>
              <w:bottom w:val="single" w:sz="4" w:space="0" w:color="auto"/>
              <w:right w:val="single" w:sz="4" w:space="0" w:color="auto"/>
            </w:tcBorders>
            <w:vAlign w:val="center"/>
          </w:tcPr>
          <w:p w14:paraId="709C73DF" w14:textId="3E6E1B95"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3D1637E9" w14:textId="21250789"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186BAFE7" w14:textId="249ED588"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7647E49E" w14:textId="7C72962C"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3F1A67FA" w14:textId="52F81908"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7313AEEB" w14:textId="12E53C46"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552A6A0D" w14:textId="7F460046"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57335827" w14:textId="3B857C22"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0" w:type="dxa"/>
            <w:tcBorders>
              <w:top w:val="nil"/>
              <w:left w:val="nil"/>
              <w:bottom w:val="single" w:sz="4" w:space="0" w:color="auto"/>
              <w:right w:val="single" w:sz="4" w:space="0" w:color="auto"/>
            </w:tcBorders>
            <w:vAlign w:val="center"/>
          </w:tcPr>
          <w:p w14:paraId="67C9AB6E" w14:textId="0AF80430"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671" w:type="dxa"/>
            <w:tcBorders>
              <w:top w:val="nil"/>
              <w:left w:val="nil"/>
              <w:bottom w:val="single" w:sz="4" w:space="0" w:color="auto"/>
              <w:right w:val="single" w:sz="4" w:space="0" w:color="auto"/>
            </w:tcBorders>
            <w:vAlign w:val="center"/>
          </w:tcPr>
          <w:p w14:paraId="3EC27DF1" w14:textId="67C56520"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c>
          <w:tcPr>
            <w:tcW w:w="1235" w:type="dxa"/>
            <w:tcBorders>
              <w:top w:val="nil"/>
              <w:left w:val="nil"/>
              <w:bottom w:val="single" w:sz="4" w:space="0" w:color="auto"/>
              <w:right w:val="single" w:sz="8" w:space="0" w:color="auto"/>
            </w:tcBorders>
            <w:vAlign w:val="center"/>
          </w:tcPr>
          <w:p w14:paraId="46665E5E" w14:textId="1AC5659A" w:rsidR="00B03ED3" w:rsidRPr="0002648A" w:rsidRDefault="00B03ED3" w:rsidP="00B03ED3">
            <w:pPr>
              <w:widowControl/>
              <w:jc w:val="right"/>
              <w:rPr>
                <w:rFonts w:hAnsi="標楷體"/>
                <w:kern w:val="0"/>
                <w:sz w:val="24"/>
                <w:szCs w:val="24"/>
              </w:rPr>
            </w:pPr>
            <w:r w:rsidRPr="0002648A">
              <w:rPr>
                <w:rFonts w:hAnsi="標楷體"/>
                <w:kern w:val="0"/>
                <w:sz w:val="24"/>
                <w:szCs w:val="24"/>
              </w:rPr>
              <w:t>-</w:t>
            </w:r>
          </w:p>
        </w:tc>
      </w:tr>
      <w:tr w:rsidR="0002648A" w:rsidRPr="0002648A" w14:paraId="13CA3861" w14:textId="77777777" w:rsidTr="009F6CA3">
        <w:trPr>
          <w:trHeight w:val="20"/>
          <w:jc w:val="center"/>
        </w:trPr>
        <w:tc>
          <w:tcPr>
            <w:tcW w:w="1408" w:type="dxa"/>
            <w:tcBorders>
              <w:top w:val="nil"/>
              <w:left w:val="single" w:sz="8" w:space="0" w:color="auto"/>
              <w:bottom w:val="single" w:sz="8" w:space="0" w:color="auto"/>
              <w:right w:val="nil"/>
            </w:tcBorders>
            <w:vAlign w:val="center"/>
          </w:tcPr>
          <w:p w14:paraId="76C3D47A" w14:textId="77777777" w:rsidR="00F779D6" w:rsidRPr="0002648A" w:rsidRDefault="00E91A58">
            <w:pPr>
              <w:widowControl/>
              <w:jc w:val="center"/>
              <w:rPr>
                <w:rFonts w:hAnsi="標楷體" w:cs="新細明體"/>
                <w:kern w:val="0"/>
                <w:sz w:val="24"/>
                <w:szCs w:val="24"/>
              </w:rPr>
            </w:pPr>
            <w:r w:rsidRPr="0002648A">
              <w:rPr>
                <w:rFonts w:hAnsi="標楷體" w:cs="新細明體" w:hint="eastAsia"/>
                <w:kern w:val="0"/>
                <w:sz w:val="24"/>
                <w:szCs w:val="24"/>
              </w:rPr>
              <w:t>總計</w:t>
            </w:r>
          </w:p>
        </w:tc>
        <w:tc>
          <w:tcPr>
            <w:tcW w:w="670" w:type="dxa"/>
            <w:tcBorders>
              <w:top w:val="nil"/>
              <w:left w:val="single" w:sz="4" w:space="0" w:color="auto"/>
              <w:bottom w:val="single" w:sz="8" w:space="0" w:color="auto"/>
              <w:right w:val="single" w:sz="4" w:space="0" w:color="auto"/>
            </w:tcBorders>
            <w:vAlign w:val="center"/>
          </w:tcPr>
          <w:p w14:paraId="51BB542A" w14:textId="77777777" w:rsidR="00F779D6" w:rsidRPr="0002648A" w:rsidRDefault="00E91A58">
            <w:pPr>
              <w:widowControl/>
              <w:jc w:val="right"/>
              <w:rPr>
                <w:rFonts w:hAnsi="標楷體"/>
                <w:kern w:val="0"/>
                <w:sz w:val="24"/>
                <w:szCs w:val="24"/>
              </w:rPr>
            </w:pPr>
            <w:r w:rsidRPr="0002648A">
              <w:rPr>
                <w:rFonts w:hAnsi="標楷體"/>
                <w:kern w:val="0"/>
                <w:sz w:val="24"/>
                <w:szCs w:val="24"/>
              </w:rPr>
              <w:t>8</w:t>
            </w:r>
          </w:p>
        </w:tc>
        <w:tc>
          <w:tcPr>
            <w:tcW w:w="670" w:type="dxa"/>
            <w:tcBorders>
              <w:top w:val="nil"/>
              <w:left w:val="nil"/>
              <w:bottom w:val="single" w:sz="8" w:space="0" w:color="auto"/>
              <w:right w:val="single" w:sz="4" w:space="0" w:color="auto"/>
            </w:tcBorders>
            <w:vAlign w:val="center"/>
          </w:tcPr>
          <w:p w14:paraId="1A98B53D" w14:textId="77777777" w:rsidR="00F779D6" w:rsidRPr="0002648A" w:rsidRDefault="00E91A58">
            <w:pPr>
              <w:widowControl/>
              <w:jc w:val="right"/>
              <w:rPr>
                <w:rFonts w:hAnsi="標楷體"/>
                <w:kern w:val="0"/>
                <w:sz w:val="24"/>
                <w:szCs w:val="24"/>
              </w:rPr>
            </w:pPr>
            <w:r w:rsidRPr="0002648A">
              <w:rPr>
                <w:rFonts w:hAnsi="標楷體"/>
                <w:kern w:val="0"/>
                <w:sz w:val="24"/>
                <w:szCs w:val="24"/>
              </w:rPr>
              <w:t>98</w:t>
            </w:r>
          </w:p>
        </w:tc>
        <w:tc>
          <w:tcPr>
            <w:tcW w:w="670" w:type="dxa"/>
            <w:tcBorders>
              <w:top w:val="nil"/>
              <w:left w:val="nil"/>
              <w:bottom w:val="single" w:sz="8" w:space="0" w:color="auto"/>
              <w:right w:val="single" w:sz="4" w:space="0" w:color="auto"/>
            </w:tcBorders>
            <w:vAlign w:val="center"/>
          </w:tcPr>
          <w:p w14:paraId="6F6DA0CD" w14:textId="77777777" w:rsidR="00F779D6" w:rsidRPr="0002648A" w:rsidRDefault="00E91A58">
            <w:pPr>
              <w:widowControl/>
              <w:jc w:val="right"/>
              <w:rPr>
                <w:rFonts w:hAnsi="標楷體"/>
                <w:kern w:val="0"/>
                <w:sz w:val="24"/>
                <w:szCs w:val="24"/>
              </w:rPr>
            </w:pPr>
            <w:r w:rsidRPr="0002648A">
              <w:rPr>
                <w:rFonts w:hAnsi="標楷體"/>
                <w:kern w:val="0"/>
                <w:sz w:val="24"/>
                <w:szCs w:val="24"/>
              </w:rPr>
              <w:t>26</w:t>
            </w:r>
          </w:p>
        </w:tc>
        <w:tc>
          <w:tcPr>
            <w:tcW w:w="671" w:type="dxa"/>
            <w:tcBorders>
              <w:top w:val="nil"/>
              <w:left w:val="nil"/>
              <w:bottom w:val="single" w:sz="8" w:space="0" w:color="auto"/>
              <w:right w:val="single" w:sz="4" w:space="0" w:color="auto"/>
            </w:tcBorders>
            <w:vAlign w:val="center"/>
          </w:tcPr>
          <w:p w14:paraId="5BBEC8CA" w14:textId="77777777" w:rsidR="00F779D6" w:rsidRPr="0002648A" w:rsidRDefault="00E91A58">
            <w:pPr>
              <w:widowControl/>
              <w:jc w:val="right"/>
              <w:rPr>
                <w:rFonts w:hAnsi="標楷體"/>
                <w:kern w:val="0"/>
                <w:sz w:val="24"/>
                <w:szCs w:val="24"/>
              </w:rPr>
            </w:pPr>
            <w:r w:rsidRPr="0002648A">
              <w:rPr>
                <w:rFonts w:hAnsi="標楷體"/>
                <w:kern w:val="0"/>
                <w:sz w:val="24"/>
                <w:szCs w:val="24"/>
              </w:rPr>
              <w:t>27</w:t>
            </w:r>
          </w:p>
        </w:tc>
        <w:tc>
          <w:tcPr>
            <w:tcW w:w="670" w:type="dxa"/>
            <w:tcBorders>
              <w:top w:val="nil"/>
              <w:left w:val="nil"/>
              <w:bottom w:val="single" w:sz="8" w:space="0" w:color="auto"/>
              <w:right w:val="single" w:sz="4" w:space="0" w:color="auto"/>
            </w:tcBorders>
            <w:vAlign w:val="center"/>
          </w:tcPr>
          <w:p w14:paraId="4129D203" w14:textId="77777777" w:rsidR="00F779D6" w:rsidRPr="0002648A" w:rsidRDefault="00E91A58">
            <w:pPr>
              <w:widowControl/>
              <w:jc w:val="right"/>
              <w:rPr>
                <w:rFonts w:hAnsi="標楷體"/>
                <w:kern w:val="0"/>
                <w:sz w:val="24"/>
                <w:szCs w:val="24"/>
              </w:rPr>
            </w:pPr>
            <w:r w:rsidRPr="0002648A">
              <w:rPr>
                <w:rFonts w:hAnsi="標楷體"/>
                <w:kern w:val="0"/>
                <w:sz w:val="24"/>
                <w:szCs w:val="24"/>
              </w:rPr>
              <w:t>73</w:t>
            </w:r>
          </w:p>
        </w:tc>
        <w:tc>
          <w:tcPr>
            <w:tcW w:w="670" w:type="dxa"/>
            <w:tcBorders>
              <w:top w:val="nil"/>
              <w:left w:val="nil"/>
              <w:bottom w:val="single" w:sz="8" w:space="0" w:color="auto"/>
              <w:right w:val="single" w:sz="4" w:space="0" w:color="auto"/>
            </w:tcBorders>
            <w:vAlign w:val="center"/>
          </w:tcPr>
          <w:p w14:paraId="7C6A94C1" w14:textId="77777777" w:rsidR="00F779D6" w:rsidRPr="0002648A" w:rsidRDefault="00E91A58">
            <w:pPr>
              <w:widowControl/>
              <w:jc w:val="right"/>
              <w:rPr>
                <w:rFonts w:hAnsi="標楷體"/>
                <w:kern w:val="0"/>
                <w:sz w:val="24"/>
                <w:szCs w:val="24"/>
              </w:rPr>
            </w:pPr>
            <w:r w:rsidRPr="0002648A">
              <w:rPr>
                <w:rFonts w:hAnsi="標楷體"/>
                <w:kern w:val="0"/>
                <w:sz w:val="24"/>
                <w:szCs w:val="24"/>
              </w:rPr>
              <w:t>109</w:t>
            </w:r>
          </w:p>
        </w:tc>
        <w:tc>
          <w:tcPr>
            <w:tcW w:w="671" w:type="dxa"/>
            <w:tcBorders>
              <w:top w:val="nil"/>
              <w:left w:val="nil"/>
              <w:bottom w:val="single" w:sz="8" w:space="0" w:color="auto"/>
              <w:right w:val="single" w:sz="4" w:space="0" w:color="auto"/>
            </w:tcBorders>
            <w:vAlign w:val="center"/>
          </w:tcPr>
          <w:p w14:paraId="1FD99DE3" w14:textId="77777777" w:rsidR="00F779D6" w:rsidRPr="0002648A" w:rsidRDefault="00E91A58">
            <w:pPr>
              <w:widowControl/>
              <w:jc w:val="right"/>
              <w:rPr>
                <w:rFonts w:hAnsi="標楷體"/>
                <w:kern w:val="0"/>
                <w:sz w:val="24"/>
                <w:szCs w:val="24"/>
              </w:rPr>
            </w:pPr>
            <w:r w:rsidRPr="0002648A">
              <w:rPr>
                <w:rFonts w:hAnsi="標楷體"/>
                <w:kern w:val="0"/>
                <w:sz w:val="24"/>
                <w:szCs w:val="24"/>
              </w:rPr>
              <w:t>147</w:t>
            </w:r>
          </w:p>
        </w:tc>
        <w:tc>
          <w:tcPr>
            <w:tcW w:w="670" w:type="dxa"/>
            <w:tcBorders>
              <w:top w:val="nil"/>
              <w:left w:val="nil"/>
              <w:bottom w:val="single" w:sz="8" w:space="0" w:color="auto"/>
              <w:right w:val="single" w:sz="4" w:space="0" w:color="auto"/>
            </w:tcBorders>
            <w:vAlign w:val="center"/>
          </w:tcPr>
          <w:p w14:paraId="7A8AC4FC" w14:textId="77777777" w:rsidR="00F779D6" w:rsidRPr="0002648A" w:rsidRDefault="00E91A58">
            <w:pPr>
              <w:widowControl/>
              <w:jc w:val="right"/>
              <w:rPr>
                <w:rFonts w:hAnsi="標楷體"/>
                <w:kern w:val="0"/>
                <w:sz w:val="24"/>
                <w:szCs w:val="24"/>
              </w:rPr>
            </w:pPr>
            <w:r w:rsidRPr="0002648A">
              <w:rPr>
                <w:rFonts w:hAnsi="標楷體"/>
                <w:kern w:val="0"/>
                <w:sz w:val="24"/>
                <w:szCs w:val="24"/>
              </w:rPr>
              <w:t>208</w:t>
            </w:r>
          </w:p>
        </w:tc>
        <w:tc>
          <w:tcPr>
            <w:tcW w:w="670" w:type="dxa"/>
            <w:tcBorders>
              <w:top w:val="nil"/>
              <w:left w:val="nil"/>
              <w:bottom w:val="single" w:sz="8" w:space="0" w:color="auto"/>
              <w:right w:val="single" w:sz="4" w:space="0" w:color="auto"/>
            </w:tcBorders>
            <w:vAlign w:val="center"/>
          </w:tcPr>
          <w:p w14:paraId="38B3E83D" w14:textId="77777777" w:rsidR="00F779D6" w:rsidRPr="0002648A" w:rsidRDefault="00E91A58">
            <w:pPr>
              <w:widowControl/>
              <w:jc w:val="right"/>
              <w:rPr>
                <w:rFonts w:hAnsi="標楷體"/>
                <w:kern w:val="0"/>
                <w:sz w:val="24"/>
                <w:szCs w:val="24"/>
              </w:rPr>
            </w:pPr>
            <w:r w:rsidRPr="0002648A">
              <w:rPr>
                <w:rFonts w:hAnsi="標楷體"/>
                <w:kern w:val="0"/>
                <w:sz w:val="24"/>
                <w:szCs w:val="24"/>
              </w:rPr>
              <w:t>166</w:t>
            </w:r>
          </w:p>
        </w:tc>
        <w:tc>
          <w:tcPr>
            <w:tcW w:w="671" w:type="dxa"/>
            <w:tcBorders>
              <w:top w:val="nil"/>
              <w:left w:val="nil"/>
              <w:bottom w:val="single" w:sz="8" w:space="0" w:color="auto"/>
              <w:right w:val="single" w:sz="4" w:space="0" w:color="auto"/>
            </w:tcBorders>
            <w:vAlign w:val="center"/>
          </w:tcPr>
          <w:p w14:paraId="68E14D31" w14:textId="77777777" w:rsidR="00F779D6" w:rsidRPr="0002648A" w:rsidRDefault="00E91A58">
            <w:pPr>
              <w:widowControl/>
              <w:jc w:val="right"/>
              <w:rPr>
                <w:rFonts w:hAnsi="標楷體"/>
                <w:kern w:val="0"/>
                <w:sz w:val="24"/>
                <w:szCs w:val="24"/>
              </w:rPr>
            </w:pPr>
            <w:r w:rsidRPr="0002648A">
              <w:rPr>
                <w:rFonts w:hAnsi="標楷體"/>
                <w:kern w:val="0"/>
                <w:sz w:val="24"/>
                <w:szCs w:val="24"/>
              </w:rPr>
              <w:t>262</w:t>
            </w:r>
          </w:p>
        </w:tc>
        <w:tc>
          <w:tcPr>
            <w:tcW w:w="1235" w:type="dxa"/>
            <w:tcBorders>
              <w:top w:val="nil"/>
              <w:left w:val="nil"/>
              <w:bottom w:val="single" w:sz="8" w:space="0" w:color="auto"/>
              <w:right w:val="single" w:sz="8" w:space="0" w:color="auto"/>
            </w:tcBorders>
            <w:vAlign w:val="center"/>
          </w:tcPr>
          <w:p w14:paraId="265B3342" w14:textId="77777777" w:rsidR="00F779D6" w:rsidRPr="0002648A" w:rsidRDefault="00E91A58">
            <w:pPr>
              <w:widowControl/>
              <w:jc w:val="right"/>
              <w:rPr>
                <w:rFonts w:hAnsi="標楷體"/>
                <w:kern w:val="0"/>
                <w:sz w:val="24"/>
                <w:szCs w:val="24"/>
              </w:rPr>
            </w:pPr>
            <w:r w:rsidRPr="0002648A">
              <w:rPr>
                <w:rFonts w:hAnsi="標楷體"/>
                <w:kern w:val="0"/>
                <w:sz w:val="24"/>
                <w:szCs w:val="24"/>
              </w:rPr>
              <w:t>194</w:t>
            </w:r>
          </w:p>
        </w:tc>
      </w:tr>
    </w:tbl>
    <w:p w14:paraId="4FE1AD11" w14:textId="77777777" w:rsidR="00F779D6" w:rsidRPr="0002648A" w:rsidRDefault="00E91A58" w:rsidP="00425B36">
      <w:pPr>
        <w:pStyle w:val="0"/>
        <w:ind w:leftChars="-83" w:left="2" w:right="340" w:hangingChars="109" w:hanging="284"/>
        <w:rPr>
          <w:sz w:val="24"/>
          <w:szCs w:val="24"/>
        </w:rPr>
      </w:pPr>
      <w:r w:rsidRPr="0002648A">
        <w:rPr>
          <w:rFonts w:hint="eastAsia"/>
          <w:sz w:val="24"/>
          <w:szCs w:val="24"/>
        </w:rPr>
        <w:t>資料來源：勞動部</w:t>
      </w:r>
    </w:p>
    <w:p w14:paraId="1FB93820" w14:textId="52CBF962" w:rsidR="00F779D6" w:rsidRPr="0002648A" w:rsidRDefault="005D1C34">
      <w:pPr>
        <w:pStyle w:val="4"/>
      </w:pPr>
      <w:r w:rsidRPr="0002648A">
        <w:rPr>
          <w:rFonts w:hint="eastAsia"/>
        </w:rPr>
        <w:t>根據勞動部統計處資料</w:t>
      </w:r>
      <w:r w:rsidRPr="0002648A">
        <w:rPr>
          <w:rStyle w:val="aff4"/>
        </w:rPr>
        <w:footnoteReference w:id="60"/>
      </w:r>
      <w:r w:rsidRPr="0002648A">
        <w:rPr>
          <w:rFonts w:hint="eastAsia"/>
        </w:rPr>
        <w:t>，近10年(100年迄今)全臺移工分布多集中於六都，以產業移工為例，最多產業移工的縣市是桃園市，現已達11萬餘人，第二為臺中市，第三為新北市</w:t>
      </w:r>
      <w:r w:rsidR="00B03ED3" w:rsidRPr="0002648A">
        <w:rPr>
          <w:rFonts w:hint="eastAsia"/>
        </w:rPr>
        <w:t>，</w:t>
      </w:r>
      <w:r w:rsidRPr="0002648A">
        <w:rPr>
          <w:rFonts w:hint="eastAsia"/>
        </w:rPr>
        <w:t>但就上表FAP縣市使用情況，</w:t>
      </w:r>
      <w:r w:rsidRPr="0002648A">
        <w:rPr>
          <w:rFonts w:hint="eastAsia"/>
          <w:u w:val="single"/>
        </w:rPr>
        <w:t>桃園市卻遲至106年才有FAP服務移工案例</w:t>
      </w:r>
      <w:r w:rsidRPr="0002648A">
        <w:rPr>
          <w:rFonts w:hint="eastAsia"/>
        </w:rPr>
        <w:t>。</w:t>
      </w:r>
    </w:p>
    <w:p w14:paraId="1FAADA06" w14:textId="6EBAB6C1" w:rsidR="00F779D6" w:rsidRPr="0002648A" w:rsidRDefault="00E91A58">
      <w:pPr>
        <w:pStyle w:val="3"/>
        <w:rPr>
          <w:b/>
        </w:rPr>
      </w:pPr>
      <w:r w:rsidRPr="0002648A">
        <w:rPr>
          <w:rFonts w:hint="eastAsia"/>
        </w:rPr>
        <w:lastRenderedPageBreak/>
        <w:t>綜上，</w:t>
      </w:r>
      <w:r w:rsidR="00B70BEA" w:rsidRPr="0002648A">
        <w:rPr>
          <w:rFonts w:hint="eastAsia"/>
        </w:rPr>
        <w:t>勞動部「職業災害勞工個案主動服務計畫」(FAP)，由各地方勞工局個案管理服務員以多元方式維護職災勞工權益並助其重返職場，自100年迄今已服務94萬餘人次，但移工接受服務僅</w:t>
      </w:r>
      <w:r w:rsidR="00936951" w:rsidRPr="0002648A">
        <w:rPr>
          <w:rFonts w:hint="eastAsia"/>
        </w:rPr>
        <w:t>占</w:t>
      </w:r>
      <w:r w:rsidR="00B70BEA" w:rsidRPr="0002648A">
        <w:rPr>
          <w:rFonts w:hint="eastAsia"/>
        </w:rPr>
        <w:t>1,318人次，是總服務人次的千分之一，顯見外籍移工接受FAP協助的比率甚低。此外，FAP雖有多元服務內容，但迄今移工所獲的FAP服務均是事發初期的權益諮詢，並無進行職業重建資源連結、重返職場等終端協助實例。另外，移工獲知FAP的管道甚微，僅仰賴各縣市政府提供給雇主的「外籍勞工在台工作須知」，或透過「1955勞工諮詢申訴專線」連結FAP資源。FAP服務對象本不分國籍，但對於職災移工觸及率、服務率卻自始偏低，甚有部分縣市近年才有服務移工情況，</w:t>
      </w:r>
      <w:r w:rsidR="00786EC2" w:rsidRPr="0002648A">
        <w:rPr>
          <w:rFonts w:hint="eastAsia"/>
        </w:rPr>
        <w:t>足見勞動部未能積極協助職災失能移工，核有欠當</w:t>
      </w:r>
      <w:r w:rsidR="00840C71" w:rsidRPr="0002648A">
        <w:rPr>
          <w:rFonts w:hint="eastAsia"/>
        </w:rPr>
        <w:t>。</w:t>
      </w:r>
    </w:p>
    <w:p w14:paraId="0F9B27BF" w14:textId="77777777" w:rsidR="00A902BB" w:rsidRPr="0002648A" w:rsidRDefault="00A902BB" w:rsidP="009F6CA3">
      <w:pPr>
        <w:pStyle w:val="3"/>
        <w:numPr>
          <w:ilvl w:val="0"/>
          <w:numId w:val="0"/>
        </w:numPr>
        <w:ind w:left="1361"/>
        <w:rPr>
          <w:b/>
        </w:rPr>
      </w:pPr>
    </w:p>
    <w:p w14:paraId="787AED12" w14:textId="61BA0A49" w:rsidR="009B0143" w:rsidRPr="0002648A" w:rsidRDefault="00A60FCD" w:rsidP="009B0143">
      <w:pPr>
        <w:pStyle w:val="2"/>
        <w:ind w:left="993"/>
        <w:rPr>
          <w:b/>
        </w:rPr>
      </w:pPr>
      <w:r w:rsidRPr="0002648A">
        <w:rPr>
          <w:rFonts w:hint="eastAsia"/>
          <w:b/>
        </w:rPr>
        <w:t>職業災害勞工保護法第18條規定</w:t>
      </w:r>
      <w:r w:rsidR="00CA4366" w:rsidRPr="0002648A">
        <w:rPr>
          <w:rFonts w:hint="eastAsia"/>
          <w:b/>
        </w:rPr>
        <w:t>，</w:t>
      </w:r>
      <w:r w:rsidRPr="0002648A">
        <w:rPr>
          <w:rFonts w:hint="eastAsia"/>
          <w:b/>
        </w:rPr>
        <w:t>職災勞工經醫療終止後，主管機關得</w:t>
      </w:r>
      <w:r w:rsidR="00291FDE" w:rsidRPr="0002648A">
        <w:rPr>
          <w:rFonts w:hint="eastAsia"/>
          <w:b/>
        </w:rPr>
        <w:t>協助</w:t>
      </w:r>
      <w:r w:rsidR="009B0143" w:rsidRPr="0002648A">
        <w:rPr>
          <w:rFonts w:hint="eastAsia"/>
          <w:b/>
        </w:rPr>
        <w:t>他們</w:t>
      </w:r>
      <w:r w:rsidR="00291FDE" w:rsidRPr="0002648A">
        <w:rPr>
          <w:rFonts w:hint="eastAsia"/>
          <w:b/>
        </w:rPr>
        <w:t>就業、輔導參加職業訓練</w:t>
      </w:r>
      <w:r w:rsidR="009B0143" w:rsidRPr="0002648A">
        <w:rPr>
          <w:rFonts w:hint="eastAsia"/>
          <w:b/>
        </w:rPr>
        <w:t>，</w:t>
      </w:r>
      <w:r w:rsidR="00123321" w:rsidRPr="0002648A">
        <w:rPr>
          <w:rFonts w:hint="eastAsia"/>
          <w:b/>
        </w:rPr>
        <w:t>以</w:t>
      </w:r>
      <w:r w:rsidR="00291FDE" w:rsidRPr="0002648A">
        <w:rPr>
          <w:rFonts w:hint="eastAsia"/>
          <w:b/>
        </w:rPr>
        <w:t>協助</w:t>
      </w:r>
      <w:r w:rsidR="009B0143" w:rsidRPr="0002648A">
        <w:rPr>
          <w:rFonts w:hint="eastAsia"/>
          <w:b/>
        </w:rPr>
        <w:t>職災勞工</w:t>
      </w:r>
      <w:r w:rsidR="00291FDE" w:rsidRPr="0002648A">
        <w:rPr>
          <w:rFonts w:hint="eastAsia"/>
          <w:b/>
        </w:rPr>
        <w:t>迅速重返就業場所</w:t>
      </w:r>
      <w:r w:rsidR="00CA4366" w:rsidRPr="0002648A">
        <w:rPr>
          <w:rFonts w:hint="eastAsia"/>
          <w:b/>
        </w:rPr>
        <w:t>；</w:t>
      </w:r>
      <w:r w:rsidR="009B0143" w:rsidRPr="0002648A">
        <w:rPr>
          <w:rFonts w:hint="eastAsia"/>
          <w:b/>
        </w:rPr>
        <w:t>同法第27條也明定雇主應在職災勞工經醫療終止後，考量他們的健康狀況及能力，安置適當工作並提供輔助設施</w:t>
      </w:r>
      <w:r w:rsidR="0009643B" w:rsidRPr="0002648A">
        <w:rPr>
          <w:rFonts w:hint="eastAsia"/>
          <w:b/>
        </w:rPr>
        <w:t>。</w:t>
      </w:r>
      <w:r w:rsidR="00786EC2" w:rsidRPr="0002648A">
        <w:rPr>
          <w:rFonts w:hint="eastAsia"/>
          <w:b/>
        </w:rPr>
        <w:t>但是</w:t>
      </w:r>
      <w:r w:rsidR="009B0143" w:rsidRPr="0002648A">
        <w:rPr>
          <w:rFonts w:hint="eastAsia"/>
          <w:b/>
        </w:rPr>
        <w:t>，根據本院訪談移工結果，</w:t>
      </w:r>
      <w:r w:rsidR="002E1F4B" w:rsidRPr="0002648A">
        <w:rPr>
          <w:rFonts w:hint="eastAsia"/>
          <w:b/>
        </w:rPr>
        <w:t>部分</w:t>
      </w:r>
      <w:r w:rsidR="009B0143" w:rsidRPr="0002648A">
        <w:rPr>
          <w:rFonts w:hint="eastAsia"/>
          <w:b/>
        </w:rPr>
        <w:t>移工</w:t>
      </w:r>
      <w:r w:rsidR="002E1F4B" w:rsidRPr="0002648A">
        <w:rPr>
          <w:rFonts w:hint="eastAsia"/>
          <w:b/>
        </w:rPr>
        <w:t>於</w:t>
      </w:r>
      <w:r w:rsidR="009B0143" w:rsidRPr="0002648A">
        <w:rPr>
          <w:rFonts w:hint="eastAsia"/>
          <w:b/>
        </w:rPr>
        <w:t>安置期間</w:t>
      </w:r>
      <w:r w:rsidR="002E1F4B" w:rsidRPr="0002648A">
        <w:rPr>
          <w:rFonts w:hint="eastAsia"/>
          <w:b/>
        </w:rPr>
        <w:t>僅能進修學習語言，未獲任何促進就業的協助，甚至復工後，在職場面臨</w:t>
      </w:r>
      <w:r w:rsidR="009B0143" w:rsidRPr="0002648A">
        <w:rPr>
          <w:rFonts w:hint="eastAsia"/>
          <w:b/>
        </w:rPr>
        <w:t>「如同看門狗」、「拔草打掃」、「坐在地上拉電線」等情，且勞動部迄今未有針對違反職業災害勞工保護法第27條</w:t>
      </w:r>
      <w:r w:rsidR="008F5E8C" w:rsidRPr="0002648A">
        <w:rPr>
          <w:rFonts w:hint="eastAsia"/>
          <w:b/>
        </w:rPr>
        <w:t>的</w:t>
      </w:r>
      <w:r w:rsidR="009B0143" w:rsidRPr="0002648A">
        <w:rPr>
          <w:rFonts w:hint="eastAsia"/>
          <w:b/>
        </w:rPr>
        <w:t>裁罰紀錄，怠忽職災勞工就業權益，核有</w:t>
      </w:r>
      <w:r w:rsidR="000A29DD" w:rsidRPr="0002648A">
        <w:rPr>
          <w:rFonts w:hint="eastAsia"/>
          <w:b/>
        </w:rPr>
        <w:t>欠妥</w:t>
      </w:r>
      <w:r w:rsidR="009B0143" w:rsidRPr="0002648A">
        <w:rPr>
          <w:rFonts w:hint="eastAsia"/>
          <w:b/>
        </w:rPr>
        <w:t>。</w:t>
      </w:r>
    </w:p>
    <w:p w14:paraId="1EE5C407" w14:textId="3929901A" w:rsidR="001E1954" w:rsidRPr="0002648A" w:rsidRDefault="00E706DC" w:rsidP="00123321">
      <w:pPr>
        <w:pStyle w:val="3"/>
      </w:pPr>
      <w:r w:rsidRPr="0002648A">
        <w:rPr>
          <w:rFonts w:hint="eastAsia"/>
        </w:rPr>
        <w:t>依照職業災害勞工保護法</w:t>
      </w:r>
      <w:r w:rsidR="001E1954" w:rsidRPr="0002648A">
        <w:rPr>
          <w:rFonts w:hint="eastAsia"/>
        </w:rPr>
        <w:t>對於職災勞工的促進就業及復工後的職務調整有相關規範，</w:t>
      </w:r>
      <w:r w:rsidR="009E33B1" w:rsidRPr="0002648A">
        <w:rPr>
          <w:rFonts w:hint="eastAsia"/>
        </w:rPr>
        <w:t>同</w:t>
      </w:r>
      <w:r w:rsidR="001E1954" w:rsidRPr="0002648A">
        <w:rPr>
          <w:rFonts w:hint="eastAsia"/>
        </w:rPr>
        <w:t>法</w:t>
      </w:r>
      <w:r w:rsidRPr="0002648A">
        <w:rPr>
          <w:rFonts w:hint="eastAsia"/>
        </w:rPr>
        <w:t>第18條</w:t>
      </w:r>
      <w:r w:rsidR="001E1954" w:rsidRPr="0002648A">
        <w:rPr>
          <w:rFonts w:hint="eastAsia"/>
        </w:rPr>
        <w:t>規定</w:t>
      </w:r>
      <w:r w:rsidRPr="0002648A">
        <w:rPr>
          <w:rFonts w:hint="eastAsia"/>
        </w:rPr>
        <w:t>：「職業災害勞工經醫療終止後，主管機關得依其</w:t>
      </w:r>
      <w:r w:rsidRPr="0002648A">
        <w:rPr>
          <w:rFonts w:hint="eastAsia"/>
        </w:rPr>
        <w:lastRenderedPageBreak/>
        <w:t>意願及工作能力，協助其就業；對於缺乏技能者，得輔導其參加職業訓練，協助其迅速重返就業場所。」再依原行政院勞工委員會函釋</w:t>
      </w:r>
      <w:r w:rsidRPr="0002648A">
        <w:rPr>
          <w:rStyle w:val="aff4"/>
        </w:rPr>
        <w:footnoteReference w:id="61"/>
      </w:r>
      <w:r w:rsidRPr="0002648A">
        <w:rPr>
          <w:rFonts w:hint="eastAsia"/>
        </w:rPr>
        <w:t>，合法來臺工作的外籍勞工，除法令有規定外，應與本國籍勞工受相關勞動法令的同等保障。</w:t>
      </w:r>
    </w:p>
    <w:p w14:paraId="6F9DF703" w14:textId="1D5B808D" w:rsidR="002F5725" w:rsidRPr="0002648A" w:rsidRDefault="001E1954" w:rsidP="009F6CA3">
      <w:pPr>
        <w:pStyle w:val="3"/>
        <w:numPr>
          <w:ilvl w:val="0"/>
          <w:numId w:val="0"/>
        </w:numPr>
        <w:ind w:left="1361"/>
      </w:pPr>
      <w:r w:rsidRPr="0002648A">
        <w:t xml:space="preserve">    </w:t>
      </w:r>
      <w:r w:rsidR="002F5725" w:rsidRPr="0002648A">
        <w:rPr>
          <w:rFonts w:hint="eastAsia"/>
        </w:rPr>
        <w:t>另外</w:t>
      </w:r>
      <w:r w:rsidR="00960DDF" w:rsidRPr="0002648A">
        <w:rPr>
          <w:rFonts w:hint="eastAsia"/>
        </w:rPr>
        <w:t>，</w:t>
      </w:r>
      <w:r w:rsidR="0009643B" w:rsidRPr="0002648A">
        <w:rPr>
          <w:rFonts w:hint="eastAsia"/>
        </w:rPr>
        <w:t>同法第</w:t>
      </w:r>
      <w:r w:rsidR="002F5725" w:rsidRPr="0002648A">
        <w:rPr>
          <w:rFonts w:hint="eastAsia"/>
        </w:rPr>
        <w:t>27條規定</w:t>
      </w:r>
      <w:r w:rsidRPr="0002648A">
        <w:rPr>
          <w:rFonts w:hint="eastAsia"/>
        </w:rPr>
        <w:t>：</w:t>
      </w:r>
      <w:r w:rsidR="002F5725" w:rsidRPr="0002648A">
        <w:rPr>
          <w:rFonts w:hint="eastAsia"/>
        </w:rPr>
        <w:t>「職業災害勞工經醫療終止後，雇主應按其健康狀況及能力，安置適當之工作，並提供輔助設施</w:t>
      </w:r>
      <w:r w:rsidR="0009643B" w:rsidRPr="0002648A">
        <w:rPr>
          <w:rFonts w:hint="eastAsia"/>
        </w:rPr>
        <w:t>。</w:t>
      </w:r>
      <w:r w:rsidR="002F5725" w:rsidRPr="0002648A">
        <w:rPr>
          <w:rFonts w:hint="eastAsia"/>
        </w:rPr>
        <w:t>」</w:t>
      </w:r>
      <w:r w:rsidR="0009643B" w:rsidRPr="0002648A">
        <w:rPr>
          <w:rFonts w:hint="eastAsia"/>
        </w:rPr>
        <w:t>同法</w:t>
      </w:r>
      <w:r w:rsidR="002F5725" w:rsidRPr="0002648A">
        <w:rPr>
          <w:rFonts w:hint="eastAsia"/>
        </w:rPr>
        <w:t>第33條</w:t>
      </w:r>
      <w:r w:rsidR="00FC2A75" w:rsidRPr="0002648A">
        <w:rPr>
          <w:rFonts w:hint="eastAsia"/>
        </w:rPr>
        <w:t>明定</w:t>
      </w:r>
      <w:r w:rsidR="002F5725" w:rsidRPr="0002648A">
        <w:rPr>
          <w:rFonts w:hint="eastAsia"/>
        </w:rPr>
        <w:t>雇主違反第27條規定者，主管機關應通知限期改善，並處5萬元以上30萬元以下罰鍰。經限期改善或繼續限期改善，而未如期改善者，得按次分別處罰，至改善為止。</w:t>
      </w:r>
    </w:p>
    <w:p w14:paraId="1A1A3051" w14:textId="77777777" w:rsidR="002F5725" w:rsidRPr="0002648A" w:rsidRDefault="00BB62BA" w:rsidP="00E706DC">
      <w:pPr>
        <w:pStyle w:val="3"/>
      </w:pPr>
      <w:r w:rsidRPr="0002648A">
        <w:rPr>
          <w:rFonts w:hint="eastAsia"/>
        </w:rPr>
        <w:t>然而根據本院訪談移工結果，部分移工於安置期間僅能進修學習語言，未獲任何促進就業的協助，甚至復工後，在職場面臨「如同看門狗」、「拔草打掃」、「坐在地上拉電線」等情：</w:t>
      </w:r>
    </w:p>
    <w:p w14:paraId="79BC6193" w14:textId="72B1B1A3" w:rsidR="00FC2A75" w:rsidRPr="0002648A" w:rsidRDefault="0009643B">
      <w:pPr>
        <w:pStyle w:val="4"/>
      </w:pPr>
      <w:r w:rsidRPr="0002648A">
        <w:rPr>
          <w:rFonts w:hint="eastAsia"/>
          <w:bCs/>
          <w:i/>
          <w:sz w:val="28"/>
        </w:rPr>
        <w:t>「</w:t>
      </w:r>
      <w:r w:rsidR="009C0A62" w:rsidRPr="0002648A">
        <w:rPr>
          <w:rFonts w:hint="eastAsia"/>
          <w:bCs/>
          <w:i/>
          <w:sz w:val="28"/>
        </w:rPr>
        <w:t>因勞資爭議訴訟關係</w:t>
      </w:r>
      <w:r w:rsidR="005266A3" w:rsidRPr="0002648A">
        <w:rPr>
          <w:rFonts w:hint="eastAsia"/>
          <w:bCs/>
          <w:i/>
          <w:sz w:val="28"/>
        </w:rPr>
        <w:t>黎先生</w:t>
      </w:r>
      <w:r w:rsidR="009C0A62" w:rsidRPr="0002648A">
        <w:rPr>
          <w:rFonts w:hint="eastAsia"/>
          <w:bCs/>
          <w:i/>
          <w:sz w:val="28"/>
        </w:rPr>
        <w:t>受安置於</w:t>
      </w:r>
      <w:r w:rsidR="009C0A62" w:rsidRPr="0002648A">
        <w:rPr>
          <w:bCs/>
          <w:i/>
          <w:sz w:val="28"/>
        </w:rPr>
        <w:tab/>
      </w:r>
      <w:r w:rsidR="009C0A62" w:rsidRPr="0002648A">
        <w:rPr>
          <w:rFonts w:hint="eastAsia"/>
          <w:bCs/>
          <w:i/>
          <w:sz w:val="28"/>
        </w:rPr>
        <w:t>越南移工移民辦公室，我們鼓勵</w:t>
      </w:r>
      <w:r w:rsidR="005266A3" w:rsidRPr="0002648A">
        <w:rPr>
          <w:rFonts w:hint="eastAsia"/>
          <w:bCs/>
          <w:i/>
          <w:sz w:val="28"/>
        </w:rPr>
        <w:t>他</w:t>
      </w:r>
      <w:r w:rsidR="009C0A62" w:rsidRPr="0002648A">
        <w:rPr>
          <w:rFonts w:hint="eastAsia"/>
          <w:bCs/>
          <w:i/>
          <w:sz w:val="28"/>
        </w:rPr>
        <w:t>在臺灣這段時間多學點技能，只是目前政府的職業訓練未開放給移工，所以他目前最多的時間僅能在安置中心上中文課……。</w:t>
      </w:r>
      <w:r w:rsidRPr="0002648A">
        <w:rPr>
          <w:rFonts w:hint="eastAsia"/>
          <w:bCs/>
          <w:i/>
          <w:sz w:val="28"/>
        </w:rPr>
        <w:t>」</w:t>
      </w:r>
    </w:p>
    <w:p w14:paraId="4AF82F8D" w14:textId="77777777" w:rsidR="00FC2A75" w:rsidRPr="0002648A" w:rsidRDefault="00FC2A75" w:rsidP="009F6CA3">
      <w:pPr>
        <w:pStyle w:val="4"/>
        <w:rPr>
          <w:i/>
          <w:sz w:val="28"/>
        </w:rPr>
      </w:pPr>
      <w:r w:rsidRPr="0002648A">
        <w:rPr>
          <w:rFonts w:hint="eastAsia"/>
          <w:bCs/>
          <w:i/>
          <w:sz w:val="28"/>
        </w:rPr>
        <w:t>雙腳跛行無法站穩，「坐」在地上拉電線：</w:t>
      </w:r>
    </w:p>
    <w:p w14:paraId="2E450479" w14:textId="7C30611F" w:rsidR="00FC2A75" w:rsidRPr="0002648A" w:rsidRDefault="0009643B" w:rsidP="009F6CA3">
      <w:pPr>
        <w:pStyle w:val="4"/>
        <w:numPr>
          <w:ilvl w:val="0"/>
          <w:numId w:val="0"/>
        </w:numPr>
        <w:ind w:left="1701" w:firstLineChars="189" w:firstLine="567"/>
        <w:rPr>
          <w:i/>
          <w:sz w:val="28"/>
        </w:rPr>
      </w:pPr>
      <w:r w:rsidRPr="0002648A">
        <w:rPr>
          <w:rFonts w:hint="eastAsia"/>
          <w:bCs/>
          <w:i/>
          <w:sz w:val="28"/>
        </w:rPr>
        <w:t>「</w:t>
      </w:r>
      <w:r w:rsidR="009C0A62" w:rsidRPr="0002648A">
        <w:rPr>
          <w:rFonts w:hint="eastAsia"/>
          <w:bCs/>
          <w:i/>
          <w:sz w:val="28"/>
        </w:rPr>
        <w:t>在復健後，黎君終於可以緩慢的走路，站不穩的他，工作變成</w:t>
      </w:r>
      <w:r w:rsidR="00AB186B" w:rsidRPr="0002648A">
        <w:rPr>
          <w:rFonts w:hint="eastAsia"/>
          <w:bCs/>
          <w:i/>
          <w:sz w:val="28"/>
        </w:rPr>
        <w:t>『</w:t>
      </w:r>
      <w:r w:rsidR="009C0A62" w:rsidRPr="0002648A">
        <w:rPr>
          <w:rFonts w:hint="eastAsia"/>
          <w:bCs/>
          <w:i/>
          <w:sz w:val="28"/>
        </w:rPr>
        <w:t>坐</w:t>
      </w:r>
      <w:r w:rsidR="00AB186B" w:rsidRPr="0002648A">
        <w:rPr>
          <w:rFonts w:hint="eastAsia"/>
          <w:bCs/>
          <w:i/>
          <w:sz w:val="28"/>
        </w:rPr>
        <w:t>』</w:t>
      </w:r>
      <w:r w:rsidR="009C0A62" w:rsidRPr="0002648A">
        <w:rPr>
          <w:rFonts w:hint="eastAsia"/>
          <w:bCs/>
          <w:i/>
          <w:sz w:val="28"/>
        </w:rPr>
        <w:t>在地上拉電線，簡單一點薪水也少一點，『我也想調整成坐著的工作沒有成功』其實公司也有其他適合黎君的工作，但是卻還是只讓他坐在地上，有的時候雇主也會叫他去拔草、打掃。</w:t>
      </w:r>
      <w:r w:rsidRPr="0002648A">
        <w:rPr>
          <w:rFonts w:hint="eastAsia"/>
          <w:bCs/>
          <w:i/>
          <w:sz w:val="28"/>
        </w:rPr>
        <w:t>」</w:t>
      </w:r>
    </w:p>
    <w:p w14:paraId="28C95E0A" w14:textId="77777777" w:rsidR="00BB62BA" w:rsidRPr="0002648A" w:rsidRDefault="00BB62BA" w:rsidP="009F6CA3">
      <w:pPr>
        <w:pStyle w:val="4"/>
        <w:rPr>
          <w:i/>
          <w:sz w:val="28"/>
        </w:rPr>
      </w:pPr>
      <w:r w:rsidRPr="0002648A">
        <w:rPr>
          <w:rFonts w:hint="eastAsia"/>
          <w:bCs/>
          <w:i/>
          <w:sz w:val="28"/>
        </w:rPr>
        <w:t>阮先生─截肢3根手指，像隻沒有尊嚴的看門狗：</w:t>
      </w:r>
    </w:p>
    <w:p w14:paraId="5029756E" w14:textId="09929DF3" w:rsidR="00BB62BA" w:rsidRPr="0002648A" w:rsidRDefault="00BB62BA" w:rsidP="00960DDF">
      <w:pPr>
        <w:pStyle w:val="4"/>
        <w:numPr>
          <w:ilvl w:val="0"/>
          <w:numId w:val="0"/>
        </w:numPr>
        <w:ind w:left="1701"/>
        <w:rPr>
          <w:bCs/>
          <w:i/>
          <w:sz w:val="28"/>
        </w:rPr>
      </w:pPr>
      <w:r w:rsidRPr="0002648A">
        <w:rPr>
          <w:bCs/>
          <w:i/>
          <w:sz w:val="28"/>
        </w:rPr>
        <w:t xml:space="preserve">  </w:t>
      </w:r>
      <w:r w:rsidR="00960DDF" w:rsidRPr="0002648A">
        <w:rPr>
          <w:bCs/>
          <w:i/>
          <w:sz w:val="28"/>
        </w:rPr>
        <w:t xml:space="preserve">  </w:t>
      </w:r>
      <w:r w:rsidR="0009643B" w:rsidRPr="0002648A">
        <w:rPr>
          <w:rFonts w:hint="eastAsia"/>
          <w:bCs/>
          <w:i/>
          <w:sz w:val="28"/>
        </w:rPr>
        <w:t>「</w:t>
      </w:r>
      <w:r w:rsidRPr="0002648A">
        <w:rPr>
          <w:rFonts w:hint="eastAsia"/>
          <w:bCs/>
          <w:i/>
          <w:sz w:val="28"/>
        </w:rPr>
        <w:t>阮先生</w:t>
      </w:r>
      <w:r w:rsidR="00A45772" w:rsidRPr="0002648A">
        <w:rPr>
          <w:rFonts w:hint="eastAsia"/>
          <w:bCs/>
          <w:i/>
          <w:sz w:val="28"/>
        </w:rPr>
        <w:t>受傷</w:t>
      </w:r>
      <w:r w:rsidRPr="0002648A">
        <w:rPr>
          <w:rFonts w:hint="eastAsia"/>
          <w:bCs/>
          <w:i/>
          <w:sz w:val="28"/>
        </w:rPr>
        <w:t>回到工廠</w:t>
      </w:r>
      <w:r w:rsidR="00A45772" w:rsidRPr="0002648A">
        <w:rPr>
          <w:rFonts w:hint="eastAsia"/>
          <w:bCs/>
          <w:i/>
          <w:sz w:val="28"/>
        </w:rPr>
        <w:t>後，</w:t>
      </w:r>
      <w:r w:rsidRPr="0002648A">
        <w:rPr>
          <w:rFonts w:hint="eastAsia"/>
          <w:bCs/>
          <w:i/>
          <w:sz w:val="28"/>
        </w:rPr>
        <w:t>雖然老闆指派他打掃等</w:t>
      </w:r>
      <w:r w:rsidRPr="0002648A">
        <w:rPr>
          <w:rFonts w:hint="eastAsia"/>
          <w:bCs/>
          <w:i/>
          <w:sz w:val="28"/>
        </w:rPr>
        <w:lastRenderedPageBreak/>
        <w:t>比較輕鬆的工作，可是阮先生卻感覺根本就是歧視他，故意要給他難堪。他的工作就在待在廠區外面</w:t>
      </w:r>
      <w:r w:rsidR="00AB186B" w:rsidRPr="0002648A">
        <w:rPr>
          <w:rFonts w:hint="eastAsia"/>
          <w:bCs/>
          <w:i/>
          <w:sz w:val="28"/>
        </w:rPr>
        <w:t>『</w:t>
      </w:r>
      <w:r w:rsidRPr="0002648A">
        <w:rPr>
          <w:rFonts w:hint="eastAsia"/>
          <w:bCs/>
          <w:i/>
          <w:sz w:val="28"/>
        </w:rPr>
        <w:t>看顧車輛</w:t>
      </w:r>
      <w:r w:rsidR="00AB186B" w:rsidRPr="0002648A">
        <w:rPr>
          <w:rFonts w:hint="eastAsia"/>
          <w:bCs/>
          <w:i/>
          <w:sz w:val="28"/>
        </w:rPr>
        <w:t>』</w:t>
      </w:r>
      <w:r w:rsidRPr="0002648A">
        <w:rPr>
          <w:rFonts w:hint="eastAsia"/>
          <w:bCs/>
          <w:i/>
          <w:sz w:val="28"/>
        </w:rPr>
        <w:t>，有時假日，晚間會要求他加班，可是沒有指派他工作項目；阮君就像一隻沒有尊嚴的看門狗，在工廠外面待著，不敢輕易離開，甚至沒有上廁所，沒有喝水。</w:t>
      </w:r>
      <w:r w:rsidR="0009643B" w:rsidRPr="0002648A">
        <w:rPr>
          <w:rFonts w:hint="eastAsia"/>
          <w:bCs/>
          <w:i/>
          <w:sz w:val="28"/>
        </w:rPr>
        <w:t>」</w:t>
      </w:r>
    </w:p>
    <w:p w14:paraId="1CBD5378" w14:textId="77777777" w:rsidR="0009643B" w:rsidRPr="0002648A" w:rsidRDefault="0009643B" w:rsidP="00960DDF">
      <w:pPr>
        <w:pStyle w:val="4"/>
        <w:numPr>
          <w:ilvl w:val="0"/>
          <w:numId w:val="0"/>
        </w:numPr>
        <w:ind w:left="1701"/>
        <w:rPr>
          <w:bCs/>
          <w:i/>
          <w:sz w:val="28"/>
        </w:rPr>
      </w:pPr>
    </w:p>
    <w:p w14:paraId="618AE7F5" w14:textId="18FBA947" w:rsidR="00D34AA5" w:rsidRPr="0002648A" w:rsidRDefault="00960DDF" w:rsidP="001E1954">
      <w:pPr>
        <w:pStyle w:val="3"/>
      </w:pPr>
      <w:r w:rsidRPr="0002648A">
        <w:rPr>
          <w:rFonts w:hint="eastAsia"/>
        </w:rPr>
        <w:t>職業災害勞工保護法施行迄今，各地方勞政機關尚無針對第27條的裁罰紀錄</w:t>
      </w:r>
      <w:r w:rsidR="00D34AA5" w:rsidRPr="0002648A">
        <w:rPr>
          <w:rFonts w:hint="eastAsia"/>
        </w:rPr>
        <w:t>：</w:t>
      </w:r>
    </w:p>
    <w:p w14:paraId="28F18A88" w14:textId="0999B7DA" w:rsidR="00372E2A" w:rsidRPr="0002648A" w:rsidRDefault="00960DDF" w:rsidP="009F6CA3">
      <w:pPr>
        <w:pStyle w:val="4"/>
      </w:pPr>
      <w:r w:rsidRPr="0002648A">
        <w:rPr>
          <w:rFonts w:hint="eastAsia"/>
        </w:rPr>
        <w:t>勞動部</w:t>
      </w:r>
      <w:r w:rsidR="00A45772" w:rsidRPr="0002648A">
        <w:rPr>
          <w:rFonts w:hint="eastAsia"/>
        </w:rPr>
        <w:t>說明</w:t>
      </w:r>
      <w:r w:rsidR="00D34AA5" w:rsidRPr="0002648A">
        <w:rPr>
          <w:rFonts w:hint="eastAsia"/>
        </w:rPr>
        <w:t>未有</w:t>
      </w:r>
      <w:r w:rsidR="0009643B" w:rsidRPr="0002648A">
        <w:rPr>
          <w:rFonts w:hint="eastAsia"/>
        </w:rPr>
        <w:t>職業災害勞工保護法</w:t>
      </w:r>
      <w:r w:rsidR="00D34AA5" w:rsidRPr="0002648A">
        <w:rPr>
          <w:rFonts w:hint="eastAsia"/>
        </w:rPr>
        <w:t>第27條的裁罰紀錄</w:t>
      </w:r>
      <w:r w:rsidR="00A45772" w:rsidRPr="0002648A">
        <w:rPr>
          <w:rFonts w:hint="eastAsia"/>
        </w:rPr>
        <w:t>的</w:t>
      </w:r>
      <w:r w:rsidR="00D34AA5" w:rsidRPr="0002648A">
        <w:rPr>
          <w:rFonts w:hint="eastAsia"/>
        </w:rPr>
        <w:t>原因</w:t>
      </w:r>
      <w:r w:rsidRPr="0002648A">
        <w:rPr>
          <w:rFonts w:hint="eastAsia"/>
        </w:rPr>
        <w:t>：</w:t>
      </w:r>
    </w:p>
    <w:p w14:paraId="555C45CB" w14:textId="77777777" w:rsidR="00960DDF" w:rsidRPr="0002648A" w:rsidRDefault="00960DDF" w:rsidP="009F6CA3">
      <w:pPr>
        <w:pStyle w:val="5"/>
      </w:pPr>
      <w:r w:rsidRPr="0002648A">
        <w:rPr>
          <w:rFonts w:hint="eastAsia"/>
        </w:rPr>
        <w:t>部分地方勞政機關</w:t>
      </w:r>
      <w:r w:rsidR="001E1954" w:rsidRPr="0002648A">
        <w:rPr>
          <w:rFonts w:hint="eastAsia"/>
        </w:rPr>
        <w:t>表示</w:t>
      </w:r>
      <w:r w:rsidRPr="0002648A">
        <w:rPr>
          <w:rFonts w:hint="eastAsia"/>
        </w:rPr>
        <w:t>當接獲職業災害勞工申訴時，</w:t>
      </w:r>
      <w:r w:rsidRPr="0002648A">
        <w:rPr>
          <w:rFonts w:hint="eastAsia"/>
          <w:u w:val="single"/>
        </w:rPr>
        <w:t>因涉及勞工身體健康狀況及雇主如何調整適當工作，宜透過勞資爭議處理之調解機制協助勞雇雙方協商解決爭議</w:t>
      </w:r>
      <w:r w:rsidRPr="0002648A">
        <w:rPr>
          <w:rFonts w:hint="eastAsia"/>
        </w:rPr>
        <w:t>；此外，為協助職業災害勞工</w:t>
      </w:r>
      <w:r w:rsidR="00372E2A" w:rsidRPr="0002648A">
        <w:rPr>
          <w:rFonts w:hint="eastAsia"/>
        </w:rPr>
        <w:t>的</w:t>
      </w:r>
      <w:r w:rsidRPr="0002648A">
        <w:rPr>
          <w:rFonts w:hint="eastAsia"/>
        </w:rPr>
        <w:t>法定權益、職能重建等，亦會移交由地方勞政機關設置</w:t>
      </w:r>
      <w:r w:rsidR="00372E2A" w:rsidRPr="0002648A">
        <w:rPr>
          <w:rFonts w:hint="eastAsia"/>
        </w:rPr>
        <w:t>的</w:t>
      </w:r>
      <w:r w:rsidRPr="0002648A">
        <w:rPr>
          <w:rFonts w:hint="eastAsia"/>
        </w:rPr>
        <w:t>職業災害勞工個案管理員，主動聯繫雇主及職災勞工瞭解情況並提供協助。而實務上，職災個管員為促使職災勞工重新返回職場，會建議勞雇雙方至醫院之職業醫學科作復工、配工評估，再請雇主依醫師建議安置勞工復工；惟，如勞資雙方無法循職業醫學科醫師之復工、配工建議而達成復工安置者，則建議勞資雙方循勞資爭議調解機制來解決爭議。</w:t>
      </w:r>
    </w:p>
    <w:p w14:paraId="4FEE5409" w14:textId="6DA52342" w:rsidR="00960DDF" w:rsidRPr="0002648A" w:rsidRDefault="00372E2A" w:rsidP="009F6CA3">
      <w:pPr>
        <w:pStyle w:val="5"/>
      </w:pPr>
      <w:r w:rsidRPr="0002648A">
        <w:rPr>
          <w:rFonts w:hint="eastAsia"/>
        </w:rPr>
        <w:t>而</w:t>
      </w:r>
      <w:r w:rsidR="00960DDF" w:rsidRPr="0002648A">
        <w:rPr>
          <w:rFonts w:hint="eastAsia"/>
        </w:rPr>
        <w:t>關於</w:t>
      </w:r>
      <w:r w:rsidR="0009643B" w:rsidRPr="0002648A">
        <w:rPr>
          <w:rFonts w:hint="eastAsia"/>
        </w:rPr>
        <w:t>職業災害勞工保護法</w:t>
      </w:r>
      <w:r w:rsidR="00960DDF" w:rsidRPr="0002648A">
        <w:rPr>
          <w:rFonts w:hint="eastAsia"/>
        </w:rPr>
        <w:t>第27條</w:t>
      </w:r>
      <w:r w:rsidRPr="0002648A">
        <w:rPr>
          <w:rFonts w:hint="eastAsia"/>
        </w:rPr>
        <w:t>的</w:t>
      </w:r>
      <w:r w:rsidR="00960DDF" w:rsidRPr="0002648A">
        <w:rPr>
          <w:rFonts w:hint="eastAsia"/>
        </w:rPr>
        <w:t>檢查實務，</w:t>
      </w:r>
      <w:r w:rsidR="00A45772" w:rsidRPr="0002648A">
        <w:rPr>
          <w:rFonts w:hint="eastAsia"/>
        </w:rPr>
        <w:t>由於</w:t>
      </w:r>
      <w:r w:rsidR="00960DDF" w:rsidRPr="0002648A">
        <w:rPr>
          <w:rFonts w:hint="eastAsia"/>
        </w:rPr>
        <w:t>該</w:t>
      </w:r>
      <w:r w:rsidR="0009643B" w:rsidRPr="0002648A">
        <w:rPr>
          <w:rFonts w:hint="eastAsia"/>
        </w:rPr>
        <w:t>規定</w:t>
      </w:r>
      <w:r w:rsidR="00960DDF" w:rsidRPr="0002648A">
        <w:rPr>
          <w:rFonts w:hint="eastAsia"/>
        </w:rPr>
        <w:t>涉及職災勞工復工、配工職能評估及事業單位所能提供之工作內容、職務性質等事實判斷，主要是透過訪談事業單位及職災勞工，並請事業單位提供復工勞工</w:t>
      </w:r>
      <w:r w:rsidRPr="0002648A">
        <w:rPr>
          <w:rFonts w:hint="eastAsia"/>
        </w:rPr>
        <w:t>的</w:t>
      </w:r>
      <w:r w:rsidR="00960DDF" w:rsidRPr="0002648A">
        <w:rPr>
          <w:rFonts w:hint="eastAsia"/>
        </w:rPr>
        <w:t>職能評估、職務再設計或調整</w:t>
      </w:r>
      <w:r w:rsidRPr="0002648A">
        <w:rPr>
          <w:rFonts w:hint="eastAsia"/>
        </w:rPr>
        <w:t>的</w:t>
      </w:r>
      <w:r w:rsidR="00960DDF" w:rsidRPr="0002648A">
        <w:rPr>
          <w:rFonts w:hint="eastAsia"/>
        </w:rPr>
        <w:t>諮詢及建議紀錄，作</w:t>
      </w:r>
      <w:r w:rsidR="00960DDF" w:rsidRPr="0002648A">
        <w:rPr>
          <w:rFonts w:hint="eastAsia"/>
        </w:rPr>
        <w:lastRenderedPageBreak/>
        <w:t>成會談紀錄，再據以判斷。至於有關違反此規定</w:t>
      </w:r>
      <w:r w:rsidRPr="0002648A">
        <w:rPr>
          <w:rFonts w:hint="eastAsia"/>
        </w:rPr>
        <w:t>的</w:t>
      </w:r>
      <w:r w:rsidR="00960DDF" w:rsidRPr="0002648A">
        <w:rPr>
          <w:rFonts w:hint="eastAsia"/>
        </w:rPr>
        <w:t>開罰標準部分，若經地方勞政機關查獲雇主有違反該條規定</w:t>
      </w:r>
      <w:r w:rsidRPr="0002648A">
        <w:rPr>
          <w:rFonts w:hint="eastAsia"/>
        </w:rPr>
        <w:t>的</w:t>
      </w:r>
      <w:r w:rsidR="00960DDF" w:rsidRPr="0002648A">
        <w:rPr>
          <w:rFonts w:hint="eastAsia"/>
        </w:rPr>
        <w:t>事實，並依</w:t>
      </w:r>
      <w:r w:rsidR="0009643B" w:rsidRPr="0002648A">
        <w:rPr>
          <w:rFonts w:hint="eastAsia"/>
        </w:rPr>
        <w:t>同法</w:t>
      </w:r>
      <w:r w:rsidR="00960DDF" w:rsidRPr="0002648A">
        <w:rPr>
          <w:rFonts w:hint="eastAsia"/>
        </w:rPr>
        <w:t>第7條規定</w:t>
      </w:r>
      <w:r w:rsidRPr="0002648A">
        <w:rPr>
          <w:rFonts w:hint="eastAsia"/>
        </w:rPr>
        <w:t>此職災</w:t>
      </w:r>
      <w:r w:rsidR="00960DDF" w:rsidRPr="0002648A">
        <w:rPr>
          <w:rFonts w:hint="eastAsia"/>
        </w:rPr>
        <w:t>判斷雇主</w:t>
      </w:r>
      <w:r w:rsidRPr="0002648A">
        <w:rPr>
          <w:rFonts w:hint="eastAsia"/>
        </w:rPr>
        <w:t>為</w:t>
      </w:r>
      <w:r w:rsidR="00960DDF" w:rsidRPr="0002648A">
        <w:rPr>
          <w:rFonts w:hint="eastAsia"/>
        </w:rPr>
        <w:t>出於故意或過失者，自應依</w:t>
      </w:r>
      <w:r w:rsidR="0009643B" w:rsidRPr="0002648A">
        <w:rPr>
          <w:rFonts w:hint="eastAsia"/>
        </w:rPr>
        <w:t>同</w:t>
      </w:r>
      <w:r w:rsidRPr="0002648A">
        <w:rPr>
          <w:rFonts w:hint="eastAsia"/>
        </w:rPr>
        <w:t>法</w:t>
      </w:r>
      <w:r w:rsidR="00960DDF" w:rsidRPr="0002648A">
        <w:rPr>
          <w:rFonts w:hint="eastAsia"/>
        </w:rPr>
        <w:t>第33條規定予以處罰。因此，個案情節是否構成處罰要件，仍須由地方勞政機關具體個案認定。</w:t>
      </w:r>
    </w:p>
    <w:p w14:paraId="051ACE91" w14:textId="482A873B" w:rsidR="00960DDF" w:rsidRPr="0002648A" w:rsidRDefault="00D34AA5" w:rsidP="009F6CA3">
      <w:pPr>
        <w:pStyle w:val="4"/>
      </w:pPr>
      <w:r w:rsidRPr="0002648A">
        <w:rPr>
          <w:rFonts w:hint="eastAsia"/>
        </w:rPr>
        <w:t>由勞動部說明可知，</w:t>
      </w:r>
      <w:r w:rsidR="00123321" w:rsidRPr="0002648A">
        <w:rPr>
          <w:rFonts w:hint="eastAsia"/>
        </w:rPr>
        <w:t>職災勞工</w:t>
      </w:r>
      <w:r w:rsidR="00AC3272" w:rsidRPr="0002648A">
        <w:rPr>
          <w:rFonts w:hint="eastAsia"/>
        </w:rPr>
        <w:t>醫療終止</w:t>
      </w:r>
      <w:r w:rsidR="00123321" w:rsidRPr="0002648A">
        <w:rPr>
          <w:rFonts w:hint="eastAsia"/>
        </w:rPr>
        <w:t>回復職場後，</w:t>
      </w:r>
      <w:r w:rsidR="00634403" w:rsidRPr="0002648A">
        <w:rPr>
          <w:rFonts w:hint="eastAsia"/>
        </w:rPr>
        <w:t>若對於</w:t>
      </w:r>
      <w:r w:rsidR="00123321" w:rsidRPr="0002648A">
        <w:rPr>
          <w:rFonts w:hint="eastAsia"/>
        </w:rPr>
        <w:t>相關職務調整</w:t>
      </w:r>
      <w:r w:rsidR="007231EE" w:rsidRPr="0002648A">
        <w:rPr>
          <w:rFonts w:hint="eastAsia"/>
        </w:rPr>
        <w:t>進行申訴時</w:t>
      </w:r>
      <w:r w:rsidR="00634403" w:rsidRPr="0002648A">
        <w:rPr>
          <w:rFonts w:hint="eastAsia"/>
        </w:rPr>
        <w:t>，部分地方勞政機關表示宜</w:t>
      </w:r>
      <w:r w:rsidR="00123321" w:rsidRPr="0002648A">
        <w:rPr>
          <w:rFonts w:hint="eastAsia"/>
        </w:rPr>
        <w:t>透過勞資爭議調解機制</w:t>
      </w:r>
      <w:r w:rsidR="00634403" w:rsidRPr="0002648A">
        <w:rPr>
          <w:rFonts w:hint="eastAsia"/>
        </w:rPr>
        <w:t>處理，</w:t>
      </w:r>
      <w:r w:rsidR="006D3000" w:rsidRPr="0002648A">
        <w:rPr>
          <w:rFonts w:hint="eastAsia"/>
        </w:rPr>
        <w:t>未進入後續裁罰程序，</w:t>
      </w:r>
      <w:r w:rsidR="00634403" w:rsidRPr="0002648A">
        <w:rPr>
          <w:rFonts w:hint="eastAsia"/>
        </w:rPr>
        <w:t>然而從本院訪談案例</w:t>
      </w:r>
      <w:r w:rsidR="006D3000" w:rsidRPr="0002648A">
        <w:rPr>
          <w:rFonts w:hint="eastAsia"/>
        </w:rPr>
        <w:t>中可見</w:t>
      </w:r>
      <w:r w:rsidR="00634403" w:rsidRPr="0002648A">
        <w:rPr>
          <w:rFonts w:hint="eastAsia"/>
        </w:rPr>
        <w:t>失能</w:t>
      </w:r>
      <w:r w:rsidR="00AC3272" w:rsidRPr="0002648A">
        <w:rPr>
          <w:rFonts w:hint="eastAsia"/>
        </w:rPr>
        <w:t>勞工</w:t>
      </w:r>
      <w:r w:rsidR="00634403" w:rsidRPr="0002648A">
        <w:rPr>
          <w:rFonts w:hint="eastAsia"/>
        </w:rPr>
        <w:t>復工後未被適當安置工作及獲得輔具，</w:t>
      </w:r>
      <w:r w:rsidR="00AC3272" w:rsidRPr="0002648A">
        <w:rPr>
          <w:rFonts w:hint="eastAsia"/>
        </w:rPr>
        <w:t>甚至倍感歧視，且多數勞工在失能後為確保工作或是</w:t>
      </w:r>
      <w:r w:rsidR="00EE4426" w:rsidRPr="0002648A">
        <w:rPr>
          <w:rFonts w:hint="eastAsia"/>
        </w:rPr>
        <w:t>如</w:t>
      </w:r>
      <w:r w:rsidR="00AC3272" w:rsidRPr="0002648A">
        <w:rPr>
          <w:rFonts w:hint="eastAsia"/>
        </w:rPr>
        <w:t>移工對於勞資爭議機制</w:t>
      </w:r>
      <w:r w:rsidR="006D3000" w:rsidRPr="0002648A">
        <w:rPr>
          <w:rFonts w:hint="eastAsia"/>
        </w:rPr>
        <w:t>相對</w:t>
      </w:r>
      <w:r w:rsidR="00AC3272" w:rsidRPr="0002648A">
        <w:rPr>
          <w:rFonts w:hint="eastAsia"/>
        </w:rPr>
        <w:t>的不熟悉，都會降低</w:t>
      </w:r>
      <w:r w:rsidR="006D3000" w:rsidRPr="0002648A">
        <w:rPr>
          <w:rFonts w:hint="eastAsia"/>
        </w:rPr>
        <w:t>採行勞資爭議調解機制</w:t>
      </w:r>
      <w:r w:rsidR="00AC3272" w:rsidRPr="0002648A">
        <w:rPr>
          <w:rFonts w:hint="eastAsia"/>
        </w:rPr>
        <w:t>可能，因此更需要勞政主管機關</w:t>
      </w:r>
      <w:r w:rsidR="00DA0F77" w:rsidRPr="0002648A">
        <w:rPr>
          <w:rFonts w:hint="eastAsia"/>
        </w:rPr>
        <w:t>積極</w:t>
      </w:r>
      <w:r w:rsidR="00AC3272" w:rsidRPr="0002648A">
        <w:rPr>
          <w:rFonts w:hint="eastAsia"/>
        </w:rPr>
        <w:t>落實職業災害勞工保護法</w:t>
      </w:r>
      <w:r w:rsidR="006D3000" w:rsidRPr="0002648A">
        <w:rPr>
          <w:rFonts w:hint="eastAsia"/>
        </w:rPr>
        <w:t>相關</w:t>
      </w:r>
      <w:r w:rsidR="00DA0F77" w:rsidRPr="0002648A">
        <w:rPr>
          <w:rFonts w:hint="eastAsia"/>
        </w:rPr>
        <w:t>規範</w:t>
      </w:r>
      <w:r w:rsidR="00AC3272" w:rsidRPr="0002648A">
        <w:rPr>
          <w:rFonts w:hint="eastAsia"/>
        </w:rPr>
        <w:t>。</w:t>
      </w:r>
    </w:p>
    <w:p w14:paraId="7073365D" w14:textId="5B22142A" w:rsidR="005D52E5" w:rsidRPr="0002648A" w:rsidRDefault="00892DCA" w:rsidP="005D52E5">
      <w:pPr>
        <w:pStyle w:val="3"/>
      </w:pPr>
      <w:r w:rsidRPr="0002648A">
        <w:rPr>
          <w:rFonts w:hint="eastAsia"/>
        </w:rPr>
        <w:t>此外，</w:t>
      </w:r>
      <w:r w:rsidR="005D52E5" w:rsidRPr="0002648A">
        <w:rPr>
          <w:rFonts w:hint="eastAsia"/>
        </w:rPr>
        <w:t>職業災害勞工保護法</w:t>
      </w:r>
      <w:r w:rsidR="003672B3" w:rsidRPr="0002648A">
        <w:rPr>
          <w:rFonts w:hint="eastAsia"/>
        </w:rPr>
        <w:t>規範職災勞工之職業重建適用於所有國籍職災勞工</w:t>
      </w:r>
      <w:r w:rsidR="00F97B3F" w:rsidRPr="0002648A">
        <w:rPr>
          <w:rFonts w:hint="eastAsia"/>
        </w:rPr>
        <w:t>，</w:t>
      </w:r>
      <w:r w:rsidR="00255040" w:rsidRPr="0002648A">
        <w:rPr>
          <w:rFonts w:hint="eastAsia"/>
        </w:rPr>
        <w:t>勞動部</w:t>
      </w:r>
      <w:r w:rsidR="00F97B3F" w:rsidRPr="0002648A">
        <w:rPr>
          <w:rFonts w:hint="eastAsia"/>
        </w:rPr>
        <w:t>補助事業單位、職業訓練機構及相關團體辦理職業重建</w:t>
      </w:r>
      <w:r w:rsidR="00F97B3F" w:rsidRPr="0002648A">
        <w:rPr>
          <w:rStyle w:val="aff4"/>
        </w:rPr>
        <w:footnoteReference w:id="62"/>
      </w:r>
      <w:r w:rsidR="00A8391D" w:rsidRPr="0002648A">
        <w:rPr>
          <w:rFonts w:hint="eastAsia"/>
        </w:rPr>
        <w:t>，且</w:t>
      </w:r>
      <w:r w:rsidR="00F97B3F" w:rsidRPr="0002648A">
        <w:rPr>
          <w:rFonts w:hint="eastAsia"/>
        </w:rPr>
        <w:t>職災失能勞工</w:t>
      </w:r>
      <w:r w:rsidR="00255040" w:rsidRPr="0002648A">
        <w:rPr>
          <w:rFonts w:hint="eastAsia"/>
        </w:rPr>
        <w:t>在</w:t>
      </w:r>
      <w:r w:rsidR="00F97B3F" w:rsidRPr="0002648A">
        <w:rPr>
          <w:rFonts w:hint="eastAsia"/>
        </w:rPr>
        <w:t>參加政府機關主辦、委託或政府立案</w:t>
      </w:r>
      <w:r w:rsidR="00EE4426" w:rsidRPr="0002648A">
        <w:rPr>
          <w:rFonts w:hint="eastAsia"/>
        </w:rPr>
        <w:t>的</w:t>
      </w:r>
      <w:r w:rsidR="00F97B3F" w:rsidRPr="0002648A">
        <w:rPr>
          <w:rFonts w:hint="eastAsia"/>
        </w:rPr>
        <w:t>訓練機構</w:t>
      </w:r>
      <w:r w:rsidR="00EE4426" w:rsidRPr="0002648A">
        <w:rPr>
          <w:rFonts w:hint="eastAsia"/>
        </w:rPr>
        <w:t>的</w:t>
      </w:r>
      <w:r w:rsidR="00F97B3F" w:rsidRPr="0002648A">
        <w:rPr>
          <w:rFonts w:hint="eastAsia"/>
        </w:rPr>
        <w:t>各類職業訓練後，</w:t>
      </w:r>
      <w:r w:rsidR="00255040" w:rsidRPr="0002648A">
        <w:rPr>
          <w:rFonts w:hint="eastAsia"/>
        </w:rPr>
        <w:t>可</w:t>
      </w:r>
      <w:r w:rsidR="00F97B3F" w:rsidRPr="0002648A">
        <w:rPr>
          <w:rFonts w:hint="eastAsia"/>
        </w:rPr>
        <w:t>申請職業訓練生活津貼</w:t>
      </w:r>
      <w:r w:rsidR="00255040" w:rsidRPr="0002648A">
        <w:rPr>
          <w:rStyle w:val="aff4"/>
        </w:rPr>
        <w:footnoteReference w:id="63"/>
      </w:r>
      <w:r w:rsidR="00F97B3F" w:rsidRPr="0002648A">
        <w:rPr>
          <w:rFonts w:hint="eastAsia"/>
        </w:rPr>
        <w:t>；然而</w:t>
      </w:r>
      <w:r w:rsidR="00840C71" w:rsidRPr="0002648A">
        <w:rPr>
          <w:rFonts w:hint="eastAsia"/>
        </w:rPr>
        <w:t>本院詢問勞動部</w:t>
      </w:r>
      <w:r w:rsidR="00490EE9" w:rsidRPr="0002648A">
        <w:rPr>
          <w:rFonts w:hint="eastAsia"/>
        </w:rPr>
        <w:t>移工</w:t>
      </w:r>
      <w:r w:rsidR="00840C71" w:rsidRPr="0002648A">
        <w:rPr>
          <w:rFonts w:hint="eastAsia"/>
        </w:rPr>
        <w:t>適用</w:t>
      </w:r>
      <w:r w:rsidR="009C0A62" w:rsidRPr="0002648A">
        <w:rPr>
          <w:rFonts w:hint="eastAsia"/>
        </w:rPr>
        <w:t>情形</w:t>
      </w:r>
      <w:r w:rsidR="00840C71" w:rsidRPr="0002648A">
        <w:rPr>
          <w:rFonts w:hint="eastAsia"/>
        </w:rPr>
        <w:t>及實際</w:t>
      </w:r>
      <w:r w:rsidR="009C0A62" w:rsidRPr="0002648A">
        <w:rPr>
          <w:rFonts w:hint="eastAsia"/>
        </w:rPr>
        <w:t>如何</w:t>
      </w:r>
      <w:r w:rsidR="00840C71" w:rsidRPr="0002648A">
        <w:rPr>
          <w:rFonts w:hint="eastAsia"/>
        </w:rPr>
        <w:t>進行</w:t>
      </w:r>
      <w:r w:rsidR="00490EE9" w:rsidRPr="0002648A">
        <w:rPr>
          <w:rFonts w:hint="eastAsia"/>
        </w:rPr>
        <w:t>職業重建</w:t>
      </w:r>
      <w:r w:rsidR="00840C71" w:rsidRPr="0002648A">
        <w:rPr>
          <w:rFonts w:hint="eastAsia"/>
        </w:rPr>
        <w:t>時</w:t>
      </w:r>
      <w:r w:rsidR="00255040" w:rsidRPr="0002648A">
        <w:rPr>
          <w:rFonts w:hint="eastAsia"/>
        </w:rPr>
        <w:t>，勞動部表示：移工</w:t>
      </w:r>
      <w:r w:rsidR="00F97B3F" w:rsidRPr="0002648A">
        <w:rPr>
          <w:rFonts w:hint="eastAsia"/>
        </w:rPr>
        <w:t>得否免費參加職業訓練及申請訓練津貼等，須依各政府機關相關條件規定而定，職災失能移工依就業服務法</w:t>
      </w:r>
      <w:r w:rsidR="00F97B3F" w:rsidRPr="0002648A">
        <w:rPr>
          <w:rFonts w:hint="eastAsia"/>
        </w:rPr>
        <w:lastRenderedPageBreak/>
        <w:t>及就業保險法等規定並非免費職業訓練參訓對象。</w:t>
      </w:r>
      <w:r w:rsidR="00255040" w:rsidRPr="0002648A">
        <w:rPr>
          <w:rFonts w:hint="eastAsia"/>
        </w:rPr>
        <w:t>另外，</w:t>
      </w:r>
      <w:r w:rsidR="00F97B3F" w:rsidRPr="0002648A">
        <w:rPr>
          <w:rFonts w:hint="eastAsia"/>
        </w:rPr>
        <w:t>各地方政府提供的身心障礙者職業重建服務，服務對象</w:t>
      </w:r>
      <w:r w:rsidR="00EE4426" w:rsidRPr="0002648A">
        <w:rPr>
          <w:rFonts w:hint="eastAsia"/>
        </w:rPr>
        <w:t>為</w:t>
      </w:r>
      <w:r w:rsidR="00F97B3F" w:rsidRPr="0002648A">
        <w:rPr>
          <w:rFonts w:hint="eastAsia"/>
        </w:rPr>
        <w:t>領有身心障礙證明(手冊)</w:t>
      </w:r>
      <w:r w:rsidR="00EE4426" w:rsidRPr="0002648A">
        <w:rPr>
          <w:rFonts w:hint="eastAsia"/>
        </w:rPr>
        <w:t>的</w:t>
      </w:r>
      <w:r w:rsidR="00F97B3F" w:rsidRPr="0002648A">
        <w:rPr>
          <w:rFonts w:hint="eastAsia"/>
        </w:rPr>
        <w:t>身心障礙者，職災移工</w:t>
      </w:r>
      <w:r w:rsidR="00EE4426" w:rsidRPr="0002648A">
        <w:rPr>
          <w:rFonts w:hint="eastAsia"/>
        </w:rPr>
        <w:t>並非</w:t>
      </w:r>
      <w:r w:rsidR="00F97B3F" w:rsidRPr="0002648A">
        <w:rPr>
          <w:rFonts w:hint="eastAsia"/>
        </w:rPr>
        <w:t>身心障礙者職業重建服務對象</w:t>
      </w:r>
      <w:r w:rsidR="00255040" w:rsidRPr="0002648A">
        <w:rPr>
          <w:rFonts w:hint="eastAsia"/>
        </w:rPr>
        <w:t>……。</w:t>
      </w:r>
      <w:r w:rsidR="00840C71" w:rsidRPr="0002648A">
        <w:rPr>
          <w:rFonts w:hint="eastAsia"/>
        </w:rPr>
        <w:t>顯示</w:t>
      </w:r>
      <w:r w:rsidR="00A8391D" w:rsidRPr="0002648A">
        <w:rPr>
          <w:rFonts w:hint="eastAsia"/>
        </w:rPr>
        <w:t>職災</w:t>
      </w:r>
      <w:r w:rsidR="00490EE9" w:rsidRPr="0002648A">
        <w:rPr>
          <w:rFonts w:hint="eastAsia"/>
        </w:rPr>
        <w:t>移工在職</w:t>
      </w:r>
      <w:r w:rsidR="00A8391D" w:rsidRPr="0002648A">
        <w:rPr>
          <w:rFonts w:hint="eastAsia"/>
        </w:rPr>
        <w:t>業重建的保障仍不全面，亟待</w:t>
      </w:r>
      <w:r w:rsidR="00490EE9" w:rsidRPr="0002648A">
        <w:rPr>
          <w:rFonts w:hint="eastAsia"/>
        </w:rPr>
        <w:t>勞動部</w:t>
      </w:r>
      <w:r w:rsidR="00A8391D" w:rsidRPr="0002648A">
        <w:rPr>
          <w:rFonts w:hint="eastAsia"/>
        </w:rPr>
        <w:t>積極協助以維權益。</w:t>
      </w:r>
    </w:p>
    <w:p w14:paraId="6D6BF479" w14:textId="72DF31F1" w:rsidR="00786EC2" w:rsidRPr="0002648A" w:rsidRDefault="00AE0243">
      <w:pPr>
        <w:pStyle w:val="3"/>
      </w:pPr>
      <w:r w:rsidRPr="0002648A">
        <w:rPr>
          <w:rFonts w:hint="eastAsia"/>
        </w:rPr>
        <w:t>而</w:t>
      </w:r>
      <w:r w:rsidR="009072AB" w:rsidRPr="0002648A">
        <w:rPr>
          <w:rFonts w:hint="eastAsia"/>
        </w:rPr>
        <w:t>111年5月實行的</w:t>
      </w:r>
      <w:r w:rsidR="00786EC2" w:rsidRPr="0002648A">
        <w:rPr>
          <w:rFonts w:hint="eastAsia"/>
        </w:rPr>
        <w:t>勞工職業災害保險及保護法</w:t>
      </w:r>
      <w:r w:rsidR="009072AB" w:rsidRPr="0002648A">
        <w:rPr>
          <w:rFonts w:hint="eastAsia"/>
        </w:rPr>
        <w:t>也規範</w:t>
      </w:r>
      <w:r w:rsidRPr="0002648A">
        <w:rPr>
          <w:rFonts w:hint="eastAsia"/>
        </w:rPr>
        <w:t>各類應提供</w:t>
      </w:r>
      <w:r w:rsidR="009072AB" w:rsidRPr="0002648A">
        <w:rPr>
          <w:rFonts w:hint="eastAsia"/>
        </w:rPr>
        <w:t>職災勞工的</w:t>
      </w:r>
      <w:r w:rsidRPr="0002648A">
        <w:rPr>
          <w:rFonts w:hint="eastAsia"/>
        </w:rPr>
        <w:t>重建服務事項，</w:t>
      </w:r>
      <w:r w:rsidR="00786EC2" w:rsidRPr="0002648A">
        <w:rPr>
          <w:rFonts w:hint="eastAsia"/>
        </w:rPr>
        <w:t>第64條規定</w:t>
      </w:r>
      <w:r w:rsidRPr="0002648A">
        <w:rPr>
          <w:rFonts w:hint="eastAsia"/>
        </w:rPr>
        <w:t>：</w:t>
      </w:r>
      <w:r w:rsidR="00786EC2" w:rsidRPr="0002648A">
        <w:rPr>
          <w:rFonts w:hint="eastAsia"/>
        </w:rPr>
        <w:t>主管機關應規劃整合相關資源，並得運用保險人核定保險相關資料，依職業災害勞工之需求，提供</w:t>
      </w:r>
      <w:r w:rsidR="0041263F" w:rsidRPr="0002648A">
        <w:rPr>
          <w:rFonts w:hint="eastAsia"/>
        </w:rPr>
        <w:t>醫療復健、社會復健、職能復健及職業重建等</w:t>
      </w:r>
      <w:r w:rsidR="00786EC2" w:rsidRPr="0002648A">
        <w:rPr>
          <w:rFonts w:hint="eastAsia"/>
        </w:rPr>
        <w:t>服務事項</w:t>
      </w:r>
      <w:r w:rsidR="0041263F" w:rsidRPr="0002648A">
        <w:rPr>
          <w:rFonts w:hint="eastAsia"/>
        </w:rPr>
        <w:t>；同法第65條規定：「(第1項)中央主管機關應規劃職業災害勞工個案管理服務機制，整合全國性相關職業傷病通報資訊，建立職業災害勞工個案服務資料庫。(第2項)直轄市、縣（市）主管機關應建立轄區內通報及轉介機制，以掌握職業災害勞工相關資訊，並應置專業服務人員，依職業災害勞工之需求，適時提供下列服務：一、職業災害勞工個案管理服務。二、職業災害勞工家庭支持。三、勞動權益維護。四、復工協助。五、轉介就業服務、職業輔導評量等職業重建資源。六、連結相關社福資源。</w:t>
      </w:r>
      <w:r w:rsidR="003552D8" w:rsidRPr="0002648A">
        <w:rPr>
          <w:rFonts w:hint="eastAsia"/>
        </w:rPr>
        <w:t>七、其他有關職業災害勞工及其家庭之協助。</w:t>
      </w:r>
      <w:r w:rsidR="0041263F" w:rsidRPr="0002648A">
        <w:t>……</w:t>
      </w:r>
      <w:r w:rsidR="0041263F" w:rsidRPr="0002648A">
        <w:rPr>
          <w:rFonts w:hint="eastAsia"/>
        </w:rPr>
        <w:t>」同法第66條第1項規定：「為使職業災害勞工恢復並強化其工作能力，雇主或職業災害勞工得向中央主管機關認可之職能復健專業機構提出申請，協助其擬訂復工計畫，進行職業災害勞工工作分析、功能性能力評估及增進其生理心理功能之強化訓練等職能復健服務。」</w:t>
      </w:r>
    </w:p>
    <w:p w14:paraId="0EF975A4" w14:textId="4E71B795" w:rsidR="00A8391D" w:rsidRPr="0002648A" w:rsidRDefault="00A8391D">
      <w:pPr>
        <w:pStyle w:val="3"/>
      </w:pPr>
      <w:r w:rsidRPr="0002648A">
        <w:rPr>
          <w:rFonts w:hint="eastAsia"/>
        </w:rPr>
        <w:t>綜上，職業災害勞工保護法第18條規定職災勞工經醫療終止後，主管機關得協助他們就業、輔導參加</w:t>
      </w:r>
      <w:r w:rsidRPr="0002648A">
        <w:rPr>
          <w:rFonts w:hint="eastAsia"/>
        </w:rPr>
        <w:lastRenderedPageBreak/>
        <w:t>職業訓練，以協助職災勞工迅速重返就業場所，另同法第27條也明定雇主應在職災勞工經醫療終止後，考量他們的健康狀況及能力，安置適當工作並提供輔助設施</w:t>
      </w:r>
      <w:r w:rsidR="0009643B" w:rsidRPr="0002648A">
        <w:rPr>
          <w:rFonts w:hint="eastAsia"/>
        </w:rPr>
        <w:t>。</w:t>
      </w:r>
      <w:r w:rsidR="0041263F" w:rsidRPr="0002648A">
        <w:rPr>
          <w:rFonts w:hint="eastAsia"/>
        </w:rPr>
        <w:t>但</w:t>
      </w:r>
      <w:r w:rsidRPr="0002648A">
        <w:rPr>
          <w:rFonts w:hint="eastAsia"/>
        </w:rPr>
        <w:t>是，根據本院訪談移工結果，部分移工於安置期間僅能進修學習語言，未獲任何促進就業的協助，甚至復工後，在職場面臨「如同看門狗」、「拔草打掃」、「坐在地上拉電線」等情，且勞動部迄今未有針對違反職業災害勞工保護法第27條的裁罰紀錄，怠忽職災勞工就業權益，核有欠妥。</w:t>
      </w:r>
    </w:p>
    <w:p w14:paraId="6DEE5463" w14:textId="77777777" w:rsidR="00EE4426" w:rsidRPr="0002648A" w:rsidRDefault="00EE4426" w:rsidP="009F6CA3">
      <w:pPr>
        <w:pStyle w:val="3"/>
        <w:numPr>
          <w:ilvl w:val="0"/>
          <w:numId w:val="0"/>
        </w:numPr>
        <w:ind w:left="1361"/>
      </w:pPr>
    </w:p>
    <w:p w14:paraId="6D2E50A7" w14:textId="3492E9DE" w:rsidR="00F779D6" w:rsidRPr="0002648A" w:rsidRDefault="00E91A58">
      <w:pPr>
        <w:pStyle w:val="2"/>
        <w:ind w:left="993"/>
        <w:rPr>
          <w:b/>
        </w:rPr>
      </w:pPr>
      <w:r w:rsidRPr="0002648A">
        <w:rPr>
          <w:rFonts w:hint="eastAsia"/>
          <w:b/>
        </w:rPr>
        <w:t>外籍移工在我國因職災失能後，約有五成未返回母國，部分或因尋求新雇主而仍留於我國境內，然其已有一定失能程度，謀求新工作必然較為艱辛；據本院訪談知悉，職災失能移工一般係請原仲介公司協助尋求新雇主，惟於案成後尚需再付一次仲介費用，由於移工</w:t>
      </w:r>
      <w:r w:rsidR="00AB186B" w:rsidRPr="0002648A">
        <w:rPr>
          <w:rFonts w:hint="eastAsia"/>
          <w:b/>
        </w:rPr>
        <w:t>是</w:t>
      </w:r>
      <w:r w:rsidRPr="0002648A">
        <w:rPr>
          <w:rFonts w:hint="eastAsia"/>
          <w:b/>
        </w:rPr>
        <w:t>於國內勞動過程中受傷，或因工廠機器設備老舊及雇主違規未設置保護裝置所引致</w:t>
      </w:r>
      <w:r w:rsidR="00AB186B" w:rsidRPr="0002648A">
        <w:rPr>
          <w:rFonts w:hint="eastAsia"/>
          <w:b/>
        </w:rPr>
        <w:t>職災</w:t>
      </w:r>
      <w:r w:rsidRPr="0002648A">
        <w:rPr>
          <w:rFonts w:hint="eastAsia"/>
          <w:b/>
        </w:rPr>
        <w:t>，勞動部允宜提供失能移工媒合新雇主</w:t>
      </w:r>
      <w:r w:rsidR="0041263F" w:rsidRPr="0002648A">
        <w:rPr>
          <w:rFonts w:hint="eastAsia"/>
          <w:b/>
        </w:rPr>
        <w:t>的必要協助</w:t>
      </w:r>
      <w:r w:rsidRPr="0002648A">
        <w:rPr>
          <w:rFonts w:hint="eastAsia"/>
          <w:b/>
        </w:rPr>
        <w:t>，避免其承受支應「買工費」之壓力，以</w:t>
      </w:r>
      <w:r w:rsidR="0041263F" w:rsidRPr="0002648A">
        <w:rPr>
          <w:rFonts w:hint="eastAsia"/>
          <w:b/>
        </w:rPr>
        <w:t>保障</w:t>
      </w:r>
      <w:r w:rsidRPr="0002648A">
        <w:rPr>
          <w:rFonts w:hint="eastAsia"/>
          <w:b/>
        </w:rPr>
        <w:t>移工權益。</w:t>
      </w:r>
    </w:p>
    <w:p w14:paraId="24D904AA" w14:textId="6ADB24B9" w:rsidR="00F779D6" w:rsidRPr="0002648A" w:rsidRDefault="00E91A58">
      <w:pPr>
        <w:pStyle w:val="3"/>
      </w:pPr>
      <w:r w:rsidRPr="0002648A">
        <w:rPr>
          <w:rFonts w:hint="eastAsia"/>
        </w:rPr>
        <w:t>按</w:t>
      </w:r>
      <w:r w:rsidR="0041263F" w:rsidRPr="0002648A">
        <w:rPr>
          <w:rFonts w:hint="eastAsia"/>
        </w:rPr>
        <w:t>職業災害勞工保護法第18條規定：「職業災害勞工經醫療終止後，主管機關得依其意願及工作能力，協助其就業；對於缺乏技能者，得輔導其參加職業訓練，協助其迅速重返就業場所。」勞工職業災害保險及保護法</w:t>
      </w:r>
      <w:r w:rsidR="003552D8" w:rsidRPr="0002648A">
        <w:rPr>
          <w:rFonts w:hint="eastAsia"/>
        </w:rPr>
        <w:t>第65條規定：「(第1項)中央主管機關應規劃職業災害勞工個案管理服務機制，整合全國性相關職業傷病通報資訊，建立職業災害勞工個案服務資料庫。(第2項)直轄市、縣（市）主管機關應建立轄區內通報及轉介機制，以掌握職業災害勞工相關資訊，並應置專業服務人員，依職業災害勞工</w:t>
      </w:r>
      <w:r w:rsidR="003552D8" w:rsidRPr="0002648A">
        <w:rPr>
          <w:rFonts w:hint="eastAsia"/>
        </w:rPr>
        <w:lastRenderedPageBreak/>
        <w:t>之需求，適時提供下列服務：一、職業災害勞工個案管理服務。二、職業災害勞工家庭支持。三、勞動權益維護。四、復工協助。五、轉介就業服務、職業輔導評量等職業重建資源。六、連結相關社福資源。七、其他有關職業災害勞工及其家庭之協助。</w:t>
      </w:r>
      <w:r w:rsidR="003552D8" w:rsidRPr="0002648A">
        <w:t>……</w:t>
      </w:r>
      <w:r w:rsidR="003552D8" w:rsidRPr="0002648A">
        <w:rPr>
          <w:rFonts w:hint="eastAsia"/>
        </w:rPr>
        <w:t>」</w:t>
      </w:r>
    </w:p>
    <w:p w14:paraId="3494BA1C" w14:textId="77777777" w:rsidR="00A45772" w:rsidRPr="0002648A" w:rsidRDefault="00E91A58">
      <w:pPr>
        <w:pStyle w:val="3"/>
        <w:rPr>
          <w:rFonts w:hAnsi="標楷體"/>
          <w:szCs w:val="32"/>
        </w:rPr>
      </w:pPr>
      <w:r w:rsidRPr="0002648A">
        <w:rPr>
          <w:rFonts w:hint="eastAsia"/>
        </w:rPr>
        <w:t>據勞動部統計，105至109年外國人依勞保條例規定，領取失能給付者計</w:t>
      </w:r>
      <w:r w:rsidRPr="0002648A">
        <w:rPr>
          <w:rFonts w:hAnsi="標楷體"/>
          <w:szCs w:val="32"/>
        </w:rPr>
        <w:t>1,319人，人數包括移工及非移工身分者；另1,319人中有移工聘僱許可者為1,087人，其中已與雇主終止聘僱契約人數為512人，續聘或轉聘人數則為575人；而終止契約人數中，已返母國人數計224人，未返國人數計288人。依上，近5年從事勞動工作之外籍移工，發生職業傷害已領取失能給付者計1,087人，在發生失能狀況後，與原雇主終止聘僱關係者約高達半數(512人)，而終止聘僱關係後，</w:t>
      </w:r>
      <w:r w:rsidRPr="0002648A">
        <w:rPr>
          <w:rFonts w:hint="eastAsia"/>
        </w:rPr>
        <w:t>未返回母國人數計288人，占率達56%，亦即超過五成的移工仍留居於國內，詳如下表</w:t>
      </w:r>
      <w:r w:rsidRPr="0002648A">
        <w:rPr>
          <w:rFonts w:hAnsi="標楷體" w:hint="eastAsia"/>
          <w:szCs w:val="32"/>
        </w:rPr>
        <w:t>。</w:t>
      </w:r>
    </w:p>
    <w:p w14:paraId="48B4A188" w14:textId="741CC2C4" w:rsidR="00A45772" w:rsidRPr="0002648A" w:rsidRDefault="00A45772">
      <w:pPr>
        <w:widowControl/>
        <w:overflowPunct/>
        <w:autoSpaceDE/>
        <w:autoSpaceDN/>
        <w:jc w:val="left"/>
        <w:rPr>
          <w:rFonts w:hAnsi="標楷體"/>
          <w:bCs/>
          <w:kern w:val="32"/>
          <w:szCs w:val="32"/>
        </w:rPr>
      </w:pPr>
    </w:p>
    <w:p w14:paraId="76774516" w14:textId="77777777" w:rsidR="00F779D6" w:rsidRPr="0002648A" w:rsidRDefault="00E91A58" w:rsidP="009F6CA3">
      <w:pPr>
        <w:pStyle w:val="a4"/>
        <w:ind w:left="2694" w:hanging="697"/>
        <w:jc w:val="left"/>
      </w:pPr>
      <w:r w:rsidRPr="0002648A">
        <w:t>105-109年外國人領取失能給付情形</w:t>
      </w:r>
    </w:p>
    <w:p w14:paraId="58A26330" w14:textId="77777777" w:rsidR="00F779D6" w:rsidRPr="0002648A" w:rsidRDefault="00E91A58" w:rsidP="009F6CA3">
      <w:pPr>
        <w:ind w:rightChars="-233" w:right="-793"/>
        <w:jc w:val="right"/>
        <w:rPr>
          <w:sz w:val="24"/>
          <w:szCs w:val="24"/>
        </w:rPr>
      </w:pPr>
      <w:r w:rsidRPr="0002648A">
        <w:rPr>
          <w:rFonts w:hint="eastAsia"/>
          <w:sz w:val="24"/>
          <w:szCs w:val="24"/>
        </w:rPr>
        <w:t>單位：人</w:t>
      </w:r>
    </w:p>
    <w:tbl>
      <w:tblPr>
        <w:tblW w:w="10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708"/>
        <w:gridCol w:w="861"/>
        <w:gridCol w:w="854"/>
        <w:gridCol w:w="999"/>
        <w:gridCol w:w="1114"/>
        <w:gridCol w:w="1275"/>
        <w:gridCol w:w="1056"/>
        <w:gridCol w:w="1344"/>
        <w:gridCol w:w="1204"/>
        <w:gridCol w:w="1190"/>
      </w:tblGrid>
      <w:tr w:rsidR="0002648A" w:rsidRPr="0002648A" w14:paraId="326E51EC" w14:textId="77777777" w:rsidTr="009F6CA3">
        <w:trPr>
          <w:trHeight w:val="20"/>
          <w:tblHeader/>
          <w:jc w:val="center"/>
        </w:trPr>
        <w:tc>
          <w:tcPr>
            <w:tcW w:w="708" w:type="dxa"/>
            <w:vMerge w:val="restart"/>
            <w:shd w:val="clear" w:color="auto" w:fill="FFFFFF"/>
            <w:vAlign w:val="center"/>
          </w:tcPr>
          <w:p w14:paraId="68C40E90" w14:textId="77777777" w:rsidR="00F779D6" w:rsidRPr="0002648A" w:rsidRDefault="00E91A58">
            <w:pPr>
              <w:keepNext/>
              <w:adjustRightInd w:val="0"/>
              <w:snapToGrid w:val="0"/>
              <w:spacing w:line="240" w:lineRule="exact"/>
              <w:rPr>
                <w:rFonts w:hAnsi="標楷體"/>
                <w:snapToGrid w:val="0"/>
                <w:spacing w:val="-10"/>
                <w:kern w:val="0"/>
                <w:sz w:val="26"/>
                <w:szCs w:val="26"/>
              </w:rPr>
            </w:pPr>
            <w:r w:rsidRPr="0002648A">
              <w:rPr>
                <w:rFonts w:hAnsi="標楷體" w:hint="eastAsia"/>
                <w:snapToGrid w:val="0"/>
                <w:spacing w:val="-10"/>
                <w:kern w:val="0"/>
                <w:sz w:val="26"/>
                <w:szCs w:val="26"/>
              </w:rPr>
              <w:t>年度</w:t>
            </w:r>
          </w:p>
        </w:tc>
        <w:tc>
          <w:tcPr>
            <w:tcW w:w="861" w:type="dxa"/>
            <w:vMerge w:val="restart"/>
            <w:shd w:val="clear" w:color="auto" w:fill="FFFFFF"/>
            <w:vAlign w:val="center"/>
          </w:tcPr>
          <w:p w14:paraId="446F9A41" w14:textId="77777777" w:rsidR="00F779D6" w:rsidRPr="0002648A" w:rsidRDefault="00E91A58">
            <w:pPr>
              <w:keepNext/>
              <w:adjustRightInd w:val="0"/>
              <w:snapToGrid w:val="0"/>
              <w:spacing w:line="240" w:lineRule="exact"/>
              <w:ind w:leftChars="-18" w:left="-61" w:rightChars="-17" w:right="-58"/>
              <w:jc w:val="center"/>
              <w:rPr>
                <w:rFonts w:hAnsi="標楷體"/>
                <w:snapToGrid w:val="0"/>
                <w:spacing w:val="-12"/>
                <w:kern w:val="0"/>
                <w:sz w:val="26"/>
                <w:szCs w:val="26"/>
              </w:rPr>
            </w:pPr>
            <w:r w:rsidRPr="0002648A">
              <w:rPr>
                <w:rFonts w:hAnsi="標楷體" w:hint="eastAsia"/>
                <w:snapToGrid w:val="0"/>
                <w:spacing w:val="-12"/>
                <w:kern w:val="0"/>
                <w:sz w:val="26"/>
                <w:szCs w:val="26"/>
              </w:rPr>
              <w:t>申請</w:t>
            </w:r>
          </w:p>
          <w:p w14:paraId="087D97B1" w14:textId="77777777" w:rsidR="00F779D6" w:rsidRPr="0002648A" w:rsidRDefault="00E91A58">
            <w:pPr>
              <w:keepNext/>
              <w:adjustRightInd w:val="0"/>
              <w:snapToGrid w:val="0"/>
              <w:spacing w:line="240" w:lineRule="exact"/>
              <w:ind w:leftChars="-18" w:left="-61" w:rightChars="-17" w:right="-58"/>
              <w:jc w:val="center"/>
              <w:rPr>
                <w:rFonts w:hAnsi="標楷體"/>
                <w:snapToGrid w:val="0"/>
                <w:spacing w:val="-12"/>
                <w:kern w:val="0"/>
                <w:sz w:val="26"/>
                <w:szCs w:val="26"/>
              </w:rPr>
            </w:pPr>
            <w:r w:rsidRPr="0002648A">
              <w:rPr>
                <w:rFonts w:hAnsi="標楷體" w:hint="eastAsia"/>
                <w:snapToGrid w:val="0"/>
                <w:spacing w:val="-12"/>
                <w:kern w:val="0"/>
                <w:sz w:val="26"/>
                <w:szCs w:val="26"/>
              </w:rPr>
              <w:t>人數</w:t>
            </w:r>
          </w:p>
        </w:tc>
        <w:tc>
          <w:tcPr>
            <w:tcW w:w="1853" w:type="dxa"/>
            <w:gridSpan w:val="2"/>
            <w:shd w:val="clear" w:color="auto" w:fill="FFFFFF"/>
          </w:tcPr>
          <w:p w14:paraId="5531203D" w14:textId="77777777" w:rsidR="00F779D6" w:rsidRPr="0002648A" w:rsidRDefault="00E91A58">
            <w:pPr>
              <w:keepNext/>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失能者失能給付領取情形</w:t>
            </w:r>
          </w:p>
        </w:tc>
        <w:tc>
          <w:tcPr>
            <w:tcW w:w="2389" w:type="dxa"/>
            <w:gridSpan w:val="2"/>
            <w:tcBorders>
              <w:right w:val="single" w:sz="4" w:space="0" w:color="auto"/>
            </w:tcBorders>
            <w:shd w:val="clear" w:color="auto" w:fill="FFFFFF"/>
            <w:vAlign w:val="center"/>
          </w:tcPr>
          <w:p w14:paraId="58AEB42D"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已領取失能給付者</w:t>
            </w:r>
          </w:p>
        </w:tc>
        <w:tc>
          <w:tcPr>
            <w:tcW w:w="2400" w:type="dxa"/>
            <w:gridSpan w:val="2"/>
            <w:tcBorders>
              <w:left w:val="single" w:sz="4" w:space="0" w:color="auto"/>
            </w:tcBorders>
            <w:shd w:val="clear" w:color="auto" w:fill="FFFFFF"/>
            <w:vAlign w:val="center"/>
          </w:tcPr>
          <w:p w14:paraId="41431164"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已領取失能給付者</w:t>
            </w:r>
          </w:p>
        </w:tc>
        <w:tc>
          <w:tcPr>
            <w:tcW w:w="2394" w:type="dxa"/>
            <w:gridSpan w:val="2"/>
            <w:shd w:val="clear" w:color="auto" w:fill="FFFFFF"/>
          </w:tcPr>
          <w:p w14:paraId="44FF0A83"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已領取失能給付</w:t>
            </w:r>
          </w:p>
          <w:p w14:paraId="07430D9F"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且終止契約者</w:t>
            </w:r>
          </w:p>
        </w:tc>
      </w:tr>
      <w:tr w:rsidR="0002648A" w:rsidRPr="0002648A" w14:paraId="6B7613C4" w14:textId="77777777" w:rsidTr="009F6CA3">
        <w:trPr>
          <w:trHeight w:val="20"/>
          <w:jc w:val="center"/>
        </w:trPr>
        <w:tc>
          <w:tcPr>
            <w:tcW w:w="708" w:type="dxa"/>
            <w:vMerge/>
            <w:shd w:val="clear" w:color="auto" w:fill="FFFFFF"/>
            <w:vAlign w:val="center"/>
          </w:tcPr>
          <w:p w14:paraId="4D499750" w14:textId="77777777" w:rsidR="00F779D6" w:rsidRPr="0002648A" w:rsidRDefault="00F779D6">
            <w:pPr>
              <w:adjustRightInd w:val="0"/>
              <w:snapToGrid w:val="0"/>
              <w:spacing w:line="240" w:lineRule="exact"/>
              <w:jc w:val="center"/>
              <w:rPr>
                <w:rFonts w:hAnsi="標楷體"/>
                <w:snapToGrid w:val="0"/>
                <w:spacing w:val="-14"/>
                <w:kern w:val="0"/>
                <w:sz w:val="26"/>
                <w:szCs w:val="26"/>
              </w:rPr>
            </w:pPr>
          </w:p>
        </w:tc>
        <w:tc>
          <w:tcPr>
            <w:tcW w:w="861" w:type="dxa"/>
            <w:vMerge/>
            <w:shd w:val="clear" w:color="auto" w:fill="FFFFFF"/>
            <w:vAlign w:val="center"/>
          </w:tcPr>
          <w:p w14:paraId="1B3EA3F8" w14:textId="77777777" w:rsidR="00F779D6" w:rsidRPr="0002648A" w:rsidRDefault="00F779D6">
            <w:pPr>
              <w:adjustRightInd w:val="0"/>
              <w:snapToGrid w:val="0"/>
              <w:spacing w:line="240" w:lineRule="exact"/>
              <w:jc w:val="center"/>
              <w:rPr>
                <w:rFonts w:hAnsi="標楷體"/>
                <w:snapToGrid w:val="0"/>
                <w:spacing w:val="-12"/>
                <w:kern w:val="0"/>
                <w:sz w:val="26"/>
                <w:szCs w:val="26"/>
              </w:rPr>
            </w:pPr>
          </w:p>
        </w:tc>
        <w:tc>
          <w:tcPr>
            <w:tcW w:w="854" w:type="dxa"/>
            <w:shd w:val="clear" w:color="auto" w:fill="FFFFFF"/>
          </w:tcPr>
          <w:p w14:paraId="4D2514A5"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領取</w:t>
            </w:r>
          </w:p>
          <w:p w14:paraId="2295D695"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人數</w:t>
            </w:r>
          </w:p>
        </w:tc>
        <w:tc>
          <w:tcPr>
            <w:tcW w:w="999" w:type="dxa"/>
            <w:shd w:val="clear" w:color="auto" w:fill="FFFFFF"/>
          </w:tcPr>
          <w:p w14:paraId="6955E765" w14:textId="77777777" w:rsidR="00F779D6" w:rsidRPr="0002648A" w:rsidRDefault="00E91A58">
            <w:pPr>
              <w:adjustRightInd w:val="0"/>
              <w:snapToGrid w:val="0"/>
              <w:spacing w:line="240" w:lineRule="exact"/>
              <w:ind w:leftChars="-24" w:left="-82" w:rightChars="-15" w:right="-51"/>
              <w:jc w:val="center"/>
              <w:rPr>
                <w:rFonts w:hAnsi="標楷體"/>
                <w:snapToGrid w:val="0"/>
                <w:spacing w:val="-12"/>
                <w:kern w:val="0"/>
                <w:sz w:val="26"/>
                <w:szCs w:val="26"/>
              </w:rPr>
            </w:pPr>
            <w:r w:rsidRPr="0002648A">
              <w:rPr>
                <w:rFonts w:hAnsi="標楷體"/>
                <w:snapToGrid w:val="0"/>
                <w:spacing w:val="-12"/>
                <w:kern w:val="0"/>
                <w:sz w:val="26"/>
                <w:szCs w:val="26"/>
              </w:rPr>
              <w:t>(尚)未領取人數</w:t>
            </w:r>
          </w:p>
        </w:tc>
        <w:tc>
          <w:tcPr>
            <w:tcW w:w="1114" w:type="dxa"/>
            <w:tcBorders>
              <w:right w:val="single" w:sz="4" w:space="0" w:color="auto"/>
            </w:tcBorders>
            <w:shd w:val="clear" w:color="auto" w:fill="FFFFFF"/>
          </w:tcPr>
          <w:p w14:paraId="1F9B02A8"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有聘僱</w:t>
            </w:r>
          </w:p>
          <w:p w14:paraId="18C1AF44" w14:textId="77777777" w:rsidR="00F779D6" w:rsidRPr="0002648A" w:rsidRDefault="00E91A58">
            <w:pPr>
              <w:adjustRightInd w:val="0"/>
              <w:snapToGrid w:val="0"/>
              <w:spacing w:line="240" w:lineRule="exact"/>
              <w:jc w:val="center"/>
              <w:rPr>
                <w:rFonts w:hAnsi="標楷體"/>
                <w:snapToGrid w:val="0"/>
                <w:spacing w:val="-12"/>
                <w:kern w:val="0"/>
                <w:sz w:val="26"/>
                <w:szCs w:val="26"/>
              </w:rPr>
            </w:pPr>
            <w:r w:rsidRPr="0002648A">
              <w:rPr>
                <w:rFonts w:hAnsi="標楷體" w:hint="eastAsia"/>
                <w:snapToGrid w:val="0"/>
                <w:spacing w:val="-12"/>
                <w:kern w:val="0"/>
                <w:sz w:val="26"/>
                <w:szCs w:val="26"/>
              </w:rPr>
              <w:t>許可人數</w:t>
            </w:r>
          </w:p>
        </w:tc>
        <w:tc>
          <w:tcPr>
            <w:tcW w:w="1275" w:type="dxa"/>
            <w:tcBorders>
              <w:right w:val="single" w:sz="4" w:space="0" w:color="auto"/>
            </w:tcBorders>
            <w:shd w:val="clear" w:color="auto" w:fill="FFFFFF"/>
          </w:tcPr>
          <w:p w14:paraId="596D7B13" w14:textId="77777777" w:rsidR="00F779D6" w:rsidRPr="0002648A" w:rsidRDefault="00E91A58">
            <w:pPr>
              <w:adjustRightInd w:val="0"/>
              <w:snapToGrid w:val="0"/>
              <w:spacing w:line="240" w:lineRule="exact"/>
              <w:ind w:leftChars="-18" w:left="-61" w:rightChars="-18" w:right="-61"/>
              <w:jc w:val="center"/>
              <w:rPr>
                <w:rFonts w:hAnsi="標楷體"/>
                <w:snapToGrid w:val="0"/>
                <w:spacing w:val="-12"/>
                <w:kern w:val="0"/>
                <w:sz w:val="26"/>
                <w:szCs w:val="26"/>
              </w:rPr>
            </w:pPr>
            <w:r w:rsidRPr="0002648A">
              <w:rPr>
                <w:rFonts w:hAnsi="標楷體" w:hint="eastAsia"/>
                <w:snapToGrid w:val="0"/>
                <w:spacing w:val="-12"/>
                <w:kern w:val="0"/>
                <w:sz w:val="26"/>
                <w:szCs w:val="26"/>
              </w:rPr>
              <w:t>查無聘僱</w:t>
            </w:r>
          </w:p>
          <w:p w14:paraId="58176AA8" w14:textId="77777777" w:rsidR="00F779D6" w:rsidRPr="0002648A" w:rsidRDefault="00E91A58">
            <w:pPr>
              <w:adjustRightInd w:val="0"/>
              <w:snapToGrid w:val="0"/>
              <w:spacing w:line="240" w:lineRule="exact"/>
              <w:ind w:leftChars="-18" w:left="-61" w:rightChars="-18" w:right="-61"/>
              <w:jc w:val="center"/>
              <w:rPr>
                <w:rFonts w:hAnsi="標楷體"/>
                <w:snapToGrid w:val="0"/>
                <w:spacing w:val="-12"/>
                <w:kern w:val="0"/>
                <w:sz w:val="26"/>
                <w:szCs w:val="26"/>
              </w:rPr>
            </w:pPr>
            <w:r w:rsidRPr="0002648A">
              <w:rPr>
                <w:rFonts w:hAnsi="標楷體" w:hint="eastAsia"/>
                <w:snapToGrid w:val="0"/>
                <w:spacing w:val="-12"/>
                <w:kern w:val="0"/>
                <w:sz w:val="26"/>
                <w:szCs w:val="26"/>
              </w:rPr>
              <w:t>許可人數</w:t>
            </w:r>
          </w:p>
        </w:tc>
        <w:tc>
          <w:tcPr>
            <w:tcW w:w="1056" w:type="dxa"/>
            <w:tcBorders>
              <w:left w:val="single" w:sz="4" w:space="0" w:color="auto"/>
            </w:tcBorders>
            <w:shd w:val="clear" w:color="auto" w:fill="FFFFFF"/>
          </w:tcPr>
          <w:p w14:paraId="1563984F" w14:textId="77777777" w:rsidR="00F779D6" w:rsidRPr="0002648A" w:rsidRDefault="00E91A58">
            <w:pPr>
              <w:adjustRightInd w:val="0"/>
              <w:snapToGrid w:val="0"/>
              <w:spacing w:line="240" w:lineRule="exact"/>
              <w:ind w:leftChars="-22" w:left="-75" w:rightChars="-20" w:right="-68"/>
              <w:jc w:val="center"/>
              <w:rPr>
                <w:rFonts w:hAnsi="標楷體"/>
                <w:snapToGrid w:val="0"/>
                <w:spacing w:val="-12"/>
                <w:kern w:val="0"/>
                <w:sz w:val="26"/>
                <w:szCs w:val="26"/>
              </w:rPr>
            </w:pPr>
            <w:r w:rsidRPr="0002648A">
              <w:rPr>
                <w:rFonts w:hAnsi="標楷體" w:hint="eastAsia"/>
                <w:snapToGrid w:val="0"/>
                <w:spacing w:val="-12"/>
                <w:kern w:val="0"/>
                <w:sz w:val="26"/>
                <w:szCs w:val="26"/>
              </w:rPr>
              <w:t>終止契約人數</w:t>
            </w:r>
          </w:p>
        </w:tc>
        <w:tc>
          <w:tcPr>
            <w:tcW w:w="1344" w:type="dxa"/>
            <w:shd w:val="clear" w:color="auto" w:fill="FFFFFF"/>
          </w:tcPr>
          <w:p w14:paraId="28D6CA0B" w14:textId="77777777" w:rsidR="00F779D6" w:rsidRPr="0002648A" w:rsidRDefault="00E91A58">
            <w:pPr>
              <w:adjustRightInd w:val="0"/>
              <w:snapToGrid w:val="0"/>
              <w:spacing w:line="240" w:lineRule="exact"/>
              <w:ind w:leftChars="-12" w:left="-41" w:rightChars="-7" w:right="-24" w:firstLineChars="23" w:firstLine="59"/>
              <w:jc w:val="center"/>
              <w:rPr>
                <w:rFonts w:hAnsi="標楷體"/>
                <w:snapToGrid w:val="0"/>
                <w:spacing w:val="-12"/>
                <w:kern w:val="0"/>
                <w:sz w:val="26"/>
                <w:szCs w:val="26"/>
              </w:rPr>
            </w:pPr>
            <w:r w:rsidRPr="0002648A">
              <w:rPr>
                <w:rFonts w:hAnsi="標楷體" w:hint="eastAsia"/>
                <w:snapToGrid w:val="0"/>
                <w:spacing w:val="-12"/>
                <w:kern w:val="0"/>
                <w:sz w:val="26"/>
                <w:szCs w:val="26"/>
              </w:rPr>
              <w:t>續聘或轉聘人數</w:t>
            </w:r>
          </w:p>
        </w:tc>
        <w:tc>
          <w:tcPr>
            <w:tcW w:w="1204" w:type="dxa"/>
            <w:shd w:val="clear" w:color="auto" w:fill="FFFFFF"/>
          </w:tcPr>
          <w:p w14:paraId="5311DC70" w14:textId="77777777" w:rsidR="00F779D6" w:rsidRPr="0002648A" w:rsidRDefault="00E91A58">
            <w:pPr>
              <w:adjustRightInd w:val="0"/>
              <w:snapToGrid w:val="0"/>
              <w:spacing w:line="240" w:lineRule="exact"/>
              <w:ind w:leftChars="-11" w:left="-37" w:rightChars="-26" w:right="-88"/>
              <w:jc w:val="center"/>
              <w:rPr>
                <w:rFonts w:hAnsi="標楷體"/>
                <w:snapToGrid w:val="0"/>
                <w:spacing w:val="-12"/>
                <w:kern w:val="0"/>
                <w:sz w:val="26"/>
                <w:szCs w:val="26"/>
              </w:rPr>
            </w:pPr>
            <w:r w:rsidRPr="0002648A">
              <w:rPr>
                <w:rFonts w:hAnsi="標楷體" w:hint="eastAsia"/>
                <w:snapToGrid w:val="0"/>
                <w:spacing w:val="-12"/>
                <w:kern w:val="0"/>
                <w:sz w:val="26"/>
                <w:szCs w:val="26"/>
              </w:rPr>
              <w:t>已返回母國人數</w:t>
            </w:r>
          </w:p>
        </w:tc>
        <w:tc>
          <w:tcPr>
            <w:tcW w:w="1190" w:type="dxa"/>
            <w:shd w:val="clear" w:color="auto" w:fill="FFFFFF"/>
          </w:tcPr>
          <w:p w14:paraId="6F42A9B9" w14:textId="77777777" w:rsidR="00F779D6" w:rsidRPr="0002648A" w:rsidRDefault="00E91A58">
            <w:pPr>
              <w:adjustRightInd w:val="0"/>
              <w:snapToGrid w:val="0"/>
              <w:spacing w:line="240" w:lineRule="exact"/>
              <w:ind w:leftChars="-18" w:left="-61" w:rightChars="-18" w:right="-61"/>
              <w:jc w:val="center"/>
              <w:rPr>
                <w:rFonts w:hAnsi="標楷體"/>
                <w:snapToGrid w:val="0"/>
                <w:spacing w:val="-12"/>
                <w:kern w:val="0"/>
                <w:sz w:val="26"/>
                <w:szCs w:val="26"/>
              </w:rPr>
            </w:pPr>
            <w:r w:rsidRPr="0002648A">
              <w:rPr>
                <w:rFonts w:hAnsi="標楷體" w:hint="eastAsia"/>
                <w:snapToGrid w:val="0"/>
                <w:spacing w:val="-12"/>
                <w:kern w:val="0"/>
                <w:sz w:val="26"/>
                <w:szCs w:val="26"/>
              </w:rPr>
              <w:t>未返回母國人數</w:t>
            </w:r>
          </w:p>
        </w:tc>
      </w:tr>
      <w:tr w:rsidR="0002648A" w:rsidRPr="0002648A" w14:paraId="3DDF83C5" w14:textId="77777777" w:rsidTr="009F6CA3">
        <w:trPr>
          <w:trHeight w:val="20"/>
          <w:jc w:val="center"/>
        </w:trPr>
        <w:tc>
          <w:tcPr>
            <w:tcW w:w="708" w:type="dxa"/>
            <w:vAlign w:val="center"/>
          </w:tcPr>
          <w:p w14:paraId="2BE14642" w14:textId="77777777" w:rsidR="00F779D6" w:rsidRPr="0002648A" w:rsidRDefault="00E91A58">
            <w:pPr>
              <w:adjustRightInd w:val="0"/>
              <w:snapToGrid w:val="0"/>
              <w:spacing w:line="360" w:lineRule="exact"/>
              <w:jc w:val="center"/>
              <w:rPr>
                <w:rFonts w:hAnsi="標楷體"/>
                <w:snapToGrid w:val="0"/>
                <w:spacing w:val="-14"/>
                <w:kern w:val="0"/>
                <w:sz w:val="28"/>
                <w:szCs w:val="28"/>
              </w:rPr>
            </w:pPr>
            <w:r w:rsidRPr="0002648A">
              <w:rPr>
                <w:rFonts w:hAnsi="標楷體"/>
                <w:snapToGrid w:val="0"/>
                <w:spacing w:val="-14"/>
                <w:kern w:val="0"/>
                <w:sz w:val="28"/>
                <w:szCs w:val="28"/>
              </w:rPr>
              <w:t>105</w:t>
            </w:r>
          </w:p>
        </w:tc>
        <w:tc>
          <w:tcPr>
            <w:tcW w:w="861" w:type="dxa"/>
            <w:vAlign w:val="center"/>
          </w:tcPr>
          <w:p w14:paraId="7C5115C9"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292</w:t>
            </w:r>
          </w:p>
        </w:tc>
        <w:tc>
          <w:tcPr>
            <w:tcW w:w="854" w:type="dxa"/>
            <w:vAlign w:val="center"/>
          </w:tcPr>
          <w:p w14:paraId="4DBDA89E"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261</w:t>
            </w:r>
          </w:p>
        </w:tc>
        <w:tc>
          <w:tcPr>
            <w:tcW w:w="999" w:type="dxa"/>
            <w:vAlign w:val="center"/>
          </w:tcPr>
          <w:p w14:paraId="7FFAA51D"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31</w:t>
            </w:r>
          </w:p>
        </w:tc>
        <w:tc>
          <w:tcPr>
            <w:tcW w:w="1114" w:type="dxa"/>
            <w:tcBorders>
              <w:right w:val="single" w:sz="4" w:space="0" w:color="auto"/>
            </w:tcBorders>
            <w:vAlign w:val="center"/>
          </w:tcPr>
          <w:p w14:paraId="4D9D4311" w14:textId="77777777" w:rsidR="00F779D6" w:rsidRPr="0002648A" w:rsidRDefault="00E91A58">
            <w:pPr>
              <w:spacing w:line="360" w:lineRule="exact"/>
              <w:jc w:val="right"/>
              <w:rPr>
                <w:sz w:val="28"/>
                <w:szCs w:val="28"/>
              </w:rPr>
            </w:pPr>
            <w:r w:rsidRPr="0002648A">
              <w:rPr>
                <w:sz w:val="28"/>
                <w:szCs w:val="28"/>
              </w:rPr>
              <w:t>203</w:t>
            </w:r>
          </w:p>
        </w:tc>
        <w:tc>
          <w:tcPr>
            <w:tcW w:w="1275" w:type="dxa"/>
            <w:tcBorders>
              <w:left w:val="single" w:sz="4" w:space="0" w:color="auto"/>
              <w:right w:val="single" w:sz="4" w:space="0" w:color="auto"/>
            </w:tcBorders>
            <w:vAlign w:val="center"/>
          </w:tcPr>
          <w:p w14:paraId="2522D4FE" w14:textId="77777777" w:rsidR="00F779D6" w:rsidRPr="0002648A" w:rsidRDefault="00E91A58">
            <w:pPr>
              <w:spacing w:line="360" w:lineRule="exact"/>
              <w:ind w:leftChars="-18" w:left="-61" w:rightChars="-18" w:right="-61"/>
              <w:jc w:val="right"/>
              <w:rPr>
                <w:sz w:val="28"/>
                <w:szCs w:val="28"/>
              </w:rPr>
            </w:pPr>
            <w:r w:rsidRPr="0002648A">
              <w:rPr>
                <w:sz w:val="28"/>
                <w:szCs w:val="28"/>
              </w:rPr>
              <w:t>58</w:t>
            </w:r>
          </w:p>
        </w:tc>
        <w:tc>
          <w:tcPr>
            <w:tcW w:w="1056" w:type="dxa"/>
            <w:tcBorders>
              <w:left w:val="single" w:sz="4" w:space="0" w:color="auto"/>
            </w:tcBorders>
            <w:vAlign w:val="center"/>
          </w:tcPr>
          <w:p w14:paraId="4451EABE" w14:textId="77777777" w:rsidR="00F779D6" w:rsidRPr="0002648A" w:rsidRDefault="00E91A58">
            <w:pPr>
              <w:spacing w:line="360" w:lineRule="exact"/>
              <w:jc w:val="right"/>
              <w:rPr>
                <w:sz w:val="28"/>
                <w:szCs w:val="28"/>
              </w:rPr>
            </w:pPr>
            <w:r w:rsidRPr="0002648A">
              <w:rPr>
                <w:sz w:val="28"/>
                <w:szCs w:val="28"/>
              </w:rPr>
              <w:t>123</w:t>
            </w:r>
          </w:p>
        </w:tc>
        <w:tc>
          <w:tcPr>
            <w:tcW w:w="1344" w:type="dxa"/>
            <w:vAlign w:val="center"/>
          </w:tcPr>
          <w:p w14:paraId="15A74608" w14:textId="77777777" w:rsidR="00F779D6" w:rsidRPr="0002648A" w:rsidRDefault="00E91A58">
            <w:pPr>
              <w:spacing w:line="360" w:lineRule="exact"/>
              <w:jc w:val="right"/>
              <w:rPr>
                <w:sz w:val="28"/>
                <w:szCs w:val="28"/>
              </w:rPr>
            </w:pPr>
            <w:r w:rsidRPr="0002648A">
              <w:rPr>
                <w:sz w:val="28"/>
                <w:szCs w:val="28"/>
              </w:rPr>
              <w:t>80</w:t>
            </w:r>
          </w:p>
        </w:tc>
        <w:tc>
          <w:tcPr>
            <w:tcW w:w="1204" w:type="dxa"/>
            <w:vAlign w:val="center"/>
          </w:tcPr>
          <w:p w14:paraId="4D364D90" w14:textId="77777777" w:rsidR="00F779D6" w:rsidRPr="0002648A" w:rsidRDefault="00E91A58">
            <w:pPr>
              <w:spacing w:line="360" w:lineRule="exact"/>
              <w:jc w:val="right"/>
              <w:rPr>
                <w:sz w:val="28"/>
                <w:szCs w:val="28"/>
              </w:rPr>
            </w:pPr>
            <w:r w:rsidRPr="0002648A">
              <w:rPr>
                <w:sz w:val="28"/>
                <w:szCs w:val="28"/>
              </w:rPr>
              <w:t>55</w:t>
            </w:r>
          </w:p>
        </w:tc>
        <w:tc>
          <w:tcPr>
            <w:tcW w:w="1190" w:type="dxa"/>
            <w:vAlign w:val="center"/>
          </w:tcPr>
          <w:p w14:paraId="374A710B" w14:textId="77777777" w:rsidR="00F779D6" w:rsidRPr="0002648A" w:rsidRDefault="00E91A58">
            <w:pPr>
              <w:spacing w:line="360" w:lineRule="exact"/>
              <w:jc w:val="right"/>
              <w:rPr>
                <w:sz w:val="28"/>
                <w:szCs w:val="28"/>
              </w:rPr>
            </w:pPr>
            <w:r w:rsidRPr="0002648A">
              <w:rPr>
                <w:sz w:val="28"/>
                <w:szCs w:val="28"/>
              </w:rPr>
              <w:t>68</w:t>
            </w:r>
          </w:p>
        </w:tc>
      </w:tr>
      <w:tr w:rsidR="0002648A" w:rsidRPr="0002648A" w14:paraId="5B8300E4" w14:textId="77777777" w:rsidTr="009F6CA3">
        <w:trPr>
          <w:trHeight w:val="20"/>
          <w:jc w:val="center"/>
        </w:trPr>
        <w:tc>
          <w:tcPr>
            <w:tcW w:w="708" w:type="dxa"/>
            <w:vAlign w:val="center"/>
          </w:tcPr>
          <w:p w14:paraId="42CEEF10" w14:textId="77777777" w:rsidR="00F779D6" w:rsidRPr="0002648A" w:rsidRDefault="00E91A58">
            <w:pPr>
              <w:adjustRightInd w:val="0"/>
              <w:snapToGrid w:val="0"/>
              <w:spacing w:line="360" w:lineRule="exact"/>
              <w:jc w:val="center"/>
              <w:rPr>
                <w:rFonts w:hAnsi="標楷體"/>
                <w:snapToGrid w:val="0"/>
                <w:spacing w:val="-14"/>
                <w:kern w:val="0"/>
                <w:sz w:val="28"/>
                <w:szCs w:val="28"/>
              </w:rPr>
            </w:pPr>
            <w:r w:rsidRPr="0002648A">
              <w:rPr>
                <w:rFonts w:hAnsi="標楷體"/>
                <w:snapToGrid w:val="0"/>
                <w:spacing w:val="-14"/>
                <w:kern w:val="0"/>
                <w:sz w:val="28"/>
                <w:szCs w:val="28"/>
              </w:rPr>
              <w:t>106</w:t>
            </w:r>
          </w:p>
        </w:tc>
        <w:tc>
          <w:tcPr>
            <w:tcW w:w="861" w:type="dxa"/>
            <w:vAlign w:val="center"/>
          </w:tcPr>
          <w:p w14:paraId="17B61221"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289</w:t>
            </w:r>
          </w:p>
        </w:tc>
        <w:tc>
          <w:tcPr>
            <w:tcW w:w="854" w:type="dxa"/>
            <w:vAlign w:val="center"/>
          </w:tcPr>
          <w:p w14:paraId="3EE2433F"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268</w:t>
            </w:r>
          </w:p>
        </w:tc>
        <w:tc>
          <w:tcPr>
            <w:tcW w:w="999" w:type="dxa"/>
            <w:vAlign w:val="center"/>
          </w:tcPr>
          <w:p w14:paraId="093A97C4"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21</w:t>
            </w:r>
          </w:p>
        </w:tc>
        <w:tc>
          <w:tcPr>
            <w:tcW w:w="1114" w:type="dxa"/>
            <w:tcBorders>
              <w:right w:val="single" w:sz="4" w:space="0" w:color="auto"/>
            </w:tcBorders>
            <w:vAlign w:val="center"/>
          </w:tcPr>
          <w:p w14:paraId="27DCDF72" w14:textId="77777777" w:rsidR="00F779D6" w:rsidRPr="0002648A" w:rsidRDefault="00E91A58">
            <w:pPr>
              <w:spacing w:line="360" w:lineRule="exact"/>
              <w:jc w:val="right"/>
              <w:rPr>
                <w:sz w:val="28"/>
                <w:szCs w:val="28"/>
              </w:rPr>
            </w:pPr>
            <w:r w:rsidRPr="0002648A">
              <w:rPr>
                <w:sz w:val="28"/>
                <w:szCs w:val="28"/>
              </w:rPr>
              <w:t>224</w:t>
            </w:r>
          </w:p>
        </w:tc>
        <w:tc>
          <w:tcPr>
            <w:tcW w:w="1275" w:type="dxa"/>
            <w:tcBorders>
              <w:left w:val="single" w:sz="4" w:space="0" w:color="auto"/>
              <w:right w:val="single" w:sz="4" w:space="0" w:color="auto"/>
            </w:tcBorders>
            <w:vAlign w:val="center"/>
          </w:tcPr>
          <w:p w14:paraId="5F74D674" w14:textId="77777777" w:rsidR="00F779D6" w:rsidRPr="0002648A" w:rsidRDefault="00E91A58">
            <w:pPr>
              <w:spacing w:line="360" w:lineRule="exact"/>
              <w:ind w:leftChars="-18" w:left="-61" w:rightChars="-18" w:right="-61"/>
              <w:jc w:val="right"/>
              <w:rPr>
                <w:sz w:val="28"/>
                <w:szCs w:val="28"/>
              </w:rPr>
            </w:pPr>
            <w:r w:rsidRPr="0002648A">
              <w:rPr>
                <w:sz w:val="28"/>
                <w:szCs w:val="28"/>
              </w:rPr>
              <w:t>44</w:t>
            </w:r>
          </w:p>
        </w:tc>
        <w:tc>
          <w:tcPr>
            <w:tcW w:w="1056" w:type="dxa"/>
            <w:tcBorders>
              <w:left w:val="single" w:sz="4" w:space="0" w:color="auto"/>
            </w:tcBorders>
            <w:vAlign w:val="center"/>
          </w:tcPr>
          <w:p w14:paraId="20540944" w14:textId="77777777" w:rsidR="00F779D6" w:rsidRPr="0002648A" w:rsidRDefault="00E91A58">
            <w:pPr>
              <w:spacing w:line="360" w:lineRule="exact"/>
              <w:jc w:val="right"/>
              <w:rPr>
                <w:sz w:val="28"/>
                <w:szCs w:val="28"/>
              </w:rPr>
            </w:pPr>
            <w:r w:rsidRPr="0002648A">
              <w:rPr>
                <w:sz w:val="28"/>
                <w:szCs w:val="28"/>
              </w:rPr>
              <w:t>120</w:t>
            </w:r>
          </w:p>
        </w:tc>
        <w:tc>
          <w:tcPr>
            <w:tcW w:w="1344" w:type="dxa"/>
            <w:vAlign w:val="center"/>
          </w:tcPr>
          <w:p w14:paraId="52F44979" w14:textId="77777777" w:rsidR="00F779D6" w:rsidRPr="0002648A" w:rsidRDefault="00E91A58">
            <w:pPr>
              <w:spacing w:line="360" w:lineRule="exact"/>
              <w:jc w:val="right"/>
              <w:rPr>
                <w:sz w:val="28"/>
                <w:szCs w:val="28"/>
              </w:rPr>
            </w:pPr>
            <w:r w:rsidRPr="0002648A">
              <w:rPr>
                <w:sz w:val="28"/>
                <w:szCs w:val="28"/>
              </w:rPr>
              <w:t>104</w:t>
            </w:r>
          </w:p>
        </w:tc>
        <w:tc>
          <w:tcPr>
            <w:tcW w:w="1204" w:type="dxa"/>
            <w:vAlign w:val="center"/>
          </w:tcPr>
          <w:p w14:paraId="00B383A6" w14:textId="77777777" w:rsidR="00F779D6" w:rsidRPr="0002648A" w:rsidRDefault="00E91A58">
            <w:pPr>
              <w:spacing w:line="360" w:lineRule="exact"/>
              <w:jc w:val="right"/>
              <w:rPr>
                <w:sz w:val="28"/>
                <w:szCs w:val="28"/>
              </w:rPr>
            </w:pPr>
            <w:r w:rsidRPr="0002648A">
              <w:rPr>
                <w:sz w:val="28"/>
                <w:szCs w:val="28"/>
              </w:rPr>
              <w:t>38</w:t>
            </w:r>
          </w:p>
        </w:tc>
        <w:tc>
          <w:tcPr>
            <w:tcW w:w="1190" w:type="dxa"/>
            <w:vAlign w:val="center"/>
          </w:tcPr>
          <w:p w14:paraId="01CE1EDF" w14:textId="77777777" w:rsidR="00F779D6" w:rsidRPr="0002648A" w:rsidRDefault="00E91A58">
            <w:pPr>
              <w:spacing w:line="360" w:lineRule="exact"/>
              <w:jc w:val="right"/>
              <w:rPr>
                <w:sz w:val="28"/>
                <w:szCs w:val="28"/>
              </w:rPr>
            </w:pPr>
            <w:r w:rsidRPr="0002648A">
              <w:rPr>
                <w:sz w:val="28"/>
                <w:szCs w:val="28"/>
              </w:rPr>
              <w:t>82</w:t>
            </w:r>
          </w:p>
        </w:tc>
      </w:tr>
      <w:tr w:rsidR="0002648A" w:rsidRPr="0002648A" w14:paraId="18783FEC" w14:textId="77777777" w:rsidTr="009F6CA3">
        <w:trPr>
          <w:trHeight w:val="20"/>
          <w:jc w:val="center"/>
        </w:trPr>
        <w:tc>
          <w:tcPr>
            <w:tcW w:w="708" w:type="dxa"/>
            <w:vAlign w:val="center"/>
          </w:tcPr>
          <w:p w14:paraId="4BC612CA" w14:textId="77777777" w:rsidR="00F779D6" w:rsidRPr="0002648A" w:rsidRDefault="00E91A58">
            <w:pPr>
              <w:adjustRightInd w:val="0"/>
              <w:snapToGrid w:val="0"/>
              <w:spacing w:line="360" w:lineRule="exact"/>
              <w:jc w:val="center"/>
              <w:rPr>
                <w:rFonts w:hAnsi="標楷體"/>
                <w:snapToGrid w:val="0"/>
                <w:spacing w:val="-14"/>
                <w:kern w:val="0"/>
                <w:sz w:val="28"/>
                <w:szCs w:val="28"/>
              </w:rPr>
            </w:pPr>
            <w:r w:rsidRPr="0002648A">
              <w:rPr>
                <w:rFonts w:hAnsi="標楷體"/>
                <w:snapToGrid w:val="0"/>
                <w:spacing w:val="-14"/>
                <w:kern w:val="0"/>
                <w:sz w:val="28"/>
                <w:szCs w:val="28"/>
              </w:rPr>
              <w:t>107</w:t>
            </w:r>
          </w:p>
        </w:tc>
        <w:tc>
          <w:tcPr>
            <w:tcW w:w="861" w:type="dxa"/>
            <w:vAlign w:val="center"/>
          </w:tcPr>
          <w:p w14:paraId="08CBA674"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336</w:t>
            </w:r>
          </w:p>
        </w:tc>
        <w:tc>
          <w:tcPr>
            <w:tcW w:w="854" w:type="dxa"/>
            <w:vAlign w:val="center"/>
          </w:tcPr>
          <w:p w14:paraId="07BD662B"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304</w:t>
            </w:r>
          </w:p>
        </w:tc>
        <w:tc>
          <w:tcPr>
            <w:tcW w:w="999" w:type="dxa"/>
            <w:vAlign w:val="center"/>
          </w:tcPr>
          <w:p w14:paraId="080531AD"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32</w:t>
            </w:r>
          </w:p>
        </w:tc>
        <w:tc>
          <w:tcPr>
            <w:tcW w:w="1114" w:type="dxa"/>
            <w:tcBorders>
              <w:right w:val="single" w:sz="4" w:space="0" w:color="auto"/>
            </w:tcBorders>
            <w:vAlign w:val="center"/>
          </w:tcPr>
          <w:p w14:paraId="4A4F7A36" w14:textId="77777777" w:rsidR="00F779D6" w:rsidRPr="0002648A" w:rsidRDefault="00E91A58">
            <w:pPr>
              <w:spacing w:line="360" w:lineRule="exact"/>
              <w:jc w:val="right"/>
              <w:rPr>
                <w:sz w:val="28"/>
                <w:szCs w:val="28"/>
              </w:rPr>
            </w:pPr>
            <w:r w:rsidRPr="0002648A">
              <w:rPr>
                <w:sz w:val="28"/>
                <w:szCs w:val="28"/>
              </w:rPr>
              <w:t>257</w:t>
            </w:r>
          </w:p>
        </w:tc>
        <w:tc>
          <w:tcPr>
            <w:tcW w:w="1275" w:type="dxa"/>
            <w:tcBorders>
              <w:left w:val="single" w:sz="4" w:space="0" w:color="auto"/>
              <w:right w:val="single" w:sz="4" w:space="0" w:color="auto"/>
            </w:tcBorders>
            <w:vAlign w:val="center"/>
          </w:tcPr>
          <w:p w14:paraId="66104494" w14:textId="77777777" w:rsidR="00F779D6" w:rsidRPr="0002648A" w:rsidRDefault="00E91A58">
            <w:pPr>
              <w:spacing w:line="360" w:lineRule="exact"/>
              <w:ind w:leftChars="-18" w:left="-61" w:rightChars="-18" w:right="-61"/>
              <w:jc w:val="right"/>
              <w:rPr>
                <w:sz w:val="28"/>
                <w:szCs w:val="28"/>
              </w:rPr>
            </w:pPr>
            <w:r w:rsidRPr="0002648A">
              <w:rPr>
                <w:sz w:val="28"/>
                <w:szCs w:val="28"/>
              </w:rPr>
              <w:t>47</w:t>
            </w:r>
          </w:p>
        </w:tc>
        <w:tc>
          <w:tcPr>
            <w:tcW w:w="1056" w:type="dxa"/>
            <w:tcBorders>
              <w:left w:val="single" w:sz="4" w:space="0" w:color="auto"/>
            </w:tcBorders>
            <w:vAlign w:val="center"/>
          </w:tcPr>
          <w:p w14:paraId="1923CF3D" w14:textId="77777777" w:rsidR="00F779D6" w:rsidRPr="0002648A" w:rsidRDefault="00E91A58">
            <w:pPr>
              <w:spacing w:line="360" w:lineRule="exact"/>
              <w:jc w:val="right"/>
              <w:rPr>
                <w:sz w:val="28"/>
                <w:szCs w:val="28"/>
              </w:rPr>
            </w:pPr>
            <w:r w:rsidRPr="0002648A">
              <w:rPr>
                <w:sz w:val="28"/>
                <w:szCs w:val="28"/>
              </w:rPr>
              <w:t>131</w:t>
            </w:r>
          </w:p>
        </w:tc>
        <w:tc>
          <w:tcPr>
            <w:tcW w:w="1344" w:type="dxa"/>
            <w:vAlign w:val="center"/>
          </w:tcPr>
          <w:p w14:paraId="0DD2191A" w14:textId="77777777" w:rsidR="00F779D6" w:rsidRPr="0002648A" w:rsidRDefault="00E91A58">
            <w:pPr>
              <w:spacing w:line="360" w:lineRule="exact"/>
              <w:jc w:val="right"/>
              <w:rPr>
                <w:sz w:val="28"/>
                <w:szCs w:val="28"/>
              </w:rPr>
            </w:pPr>
            <w:r w:rsidRPr="0002648A">
              <w:rPr>
                <w:sz w:val="28"/>
                <w:szCs w:val="28"/>
              </w:rPr>
              <w:t>126</w:t>
            </w:r>
          </w:p>
        </w:tc>
        <w:tc>
          <w:tcPr>
            <w:tcW w:w="1204" w:type="dxa"/>
            <w:vAlign w:val="center"/>
          </w:tcPr>
          <w:p w14:paraId="5019A7ED" w14:textId="77777777" w:rsidR="00F779D6" w:rsidRPr="0002648A" w:rsidRDefault="00E91A58">
            <w:pPr>
              <w:spacing w:line="360" w:lineRule="exact"/>
              <w:jc w:val="right"/>
              <w:rPr>
                <w:sz w:val="28"/>
                <w:szCs w:val="28"/>
              </w:rPr>
            </w:pPr>
            <w:r w:rsidRPr="0002648A">
              <w:rPr>
                <w:sz w:val="28"/>
                <w:szCs w:val="28"/>
              </w:rPr>
              <w:t>53</w:t>
            </w:r>
          </w:p>
        </w:tc>
        <w:tc>
          <w:tcPr>
            <w:tcW w:w="1190" w:type="dxa"/>
            <w:vAlign w:val="center"/>
          </w:tcPr>
          <w:p w14:paraId="034C12C2" w14:textId="77777777" w:rsidR="00F779D6" w:rsidRPr="0002648A" w:rsidRDefault="00E91A58">
            <w:pPr>
              <w:spacing w:line="360" w:lineRule="exact"/>
              <w:jc w:val="right"/>
              <w:rPr>
                <w:sz w:val="28"/>
                <w:szCs w:val="28"/>
              </w:rPr>
            </w:pPr>
            <w:r w:rsidRPr="0002648A">
              <w:rPr>
                <w:sz w:val="28"/>
                <w:szCs w:val="28"/>
              </w:rPr>
              <w:t>78</w:t>
            </w:r>
          </w:p>
        </w:tc>
      </w:tr>
      <w:tr w:rsidR="0002648A" w:rsidRPr="0002648A" w14:paraId="20D4F9AD" w14:textId="77777777" w:rsidTr="009F6CA3">
        <w:trPr>
          <w:trHeight w:val="20"/>
          <w:jc w:val="center"/>
        </w:trPr>
        <w:tc>
          <w:tcPr>
            <w:tcW w:w="708" w:type="dxa"/>
            <w:vAlign w:val="center"/>
          </w:tcPr>
          <w:p w14:paraId="5838F0FD" w14:textId="77777777" w:rsidR="00F779D6" w:rsidRPr="0002648A" w:rsidRDefault="00E91A58">
            <w:pPr>
              <w:adjustRightInd w:val="0"/>
              <w:snapToGrid w:val="0"/>
              <w:spacing w:line="360" w:lineRule="exact"/>
              <w:jc w:val="center"/>
              <w:rPr>
                <w:rFonts w:hAnsi="標楷體"/>
                <w:snapToGrid w:val="0"/>
                <w:spacing w:val="-14"/>
                <w:kern w:val="0"/>
                <w:sz w:val="28"/>
                <w:szCs w:val="28"/>
              </w:rPr>
            </w:pPr>
            <w:r w:rsidRPr="0002648A">
              <w:rPr>
                <w:rFonts w:hAnsi="標楷體"/>
                <w:snapToGrid w:val="0"/>
                <w:spacing w:val="-14"/>
                <w:kern w:val="0"/>
                <w:sz w:val="28"/>
                <w:szCs w:val="28"/>
              </w:rPr>
              <w:t>108</w:t>
            </w:r>
          </w:p>
        </w:tc>
        <w:tc>
          <w:tcPr>
            <w:tcW w:w="861" w:type="dxa"/>
            <w:vAlign w:val="center"/>
          </w:tcPr>
          <w:p w14:paraId="1B8209DB"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278</w:t>
            </w:r>
          </w:p>
        </w:tc>
        <w:tc>
          <w:tcPr>
            <w:tcW w:w="854" w:type="dxa"/>
            <w:vAlign w:val="center"/>
          </w:tcPr>
          <w:p w14:paraId="66C0D845"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255</w:t>
            </w:r>
          </w:p>
        </w:tc>
        <w:tc>
          <w:tcPr>
            <w:tcW w:w="999" w:type="dxa"/>
            <w:vAlign w:val="center"/>
          </w:tcPr>
          <w:p w14:paraId="0F35B45F"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23</w:t>
            </w:r>
          </w:p>
        </w:tc>
        <w:tc>
          <w:tcPr>
            <w:tcW w:w="1114" w:type="dxa"/>
            <w:tcBorders>
              <w:right w:val="single" w:sz="4" w:space="0" w:color="auto"/>
            </w:tcBorders>
            <w:vAlign w:val="center"/>
          </w:tcPr>
          <w:p w14:paraId="1A556A2B" w14:textId="77777777" w:rsidR="00F779D6" w:rsidRPr="0002648A" w:rsidRDefault="00E91A58">
            <w:pPr>
              <w:spacing w:line="360" w:lineRule="exact"/>
              <w:jc w:val="right"/>
              <w:rPr>
                <w:sz w:val="28"/>
                <w:szCs w:val="28"/>
              </w:rPr>
            </w:pPr>
            <w:r w:rsidRPr="0002648A">
              <w:rPr>
                <w:sz w:val="28"/>
                <w:szCs w:val="28"/>
              </w:rPr>
              <w:t>222</w:t>
            </w:r>
          </w:p>
        </w:tc>
        <w:tc>
          <w:tcPr>
            <w:tcW w:w="1275" w:type="dxa"/>
            <w:tcBorders>
              <w:left w:val="single" w:sz="4" w:space="0" w:color="auto"/>
              <w:right w:val="single" w:sz="4" w:space="0" w:color="auto"/>
            </w:tcBorders>
            <w:vAlign w:val="center"/>
          </w:tcPr>
          <w:p w14:paraId="59D6BC4D" w14:textId="77777777" w:rsidR="00F779D6" w:rsidRPr="0002648A" w:rsidRDefault="00E91A58">
            <w:pPr>
              <w:spacing w:line="360" w:lineRule="exact"/>
              <w:ind w:leftChars="-18" w:left="-61" w:rightChars="-18" w:right="-61"/>
              <w:jc w:val="right"/>
              <w:rPr>
                <w:sz w:val="28"/>
                <w:szCs w:val="28"/>
              </w:rPr>
            </w:pPr>
            <w:r w:rsidRPr="0002648A">
              <w:rPr>
                <w:sz w:val="28"/>
                <w:szCs w:val="28"/>
              </w:rPr>
              <w:t>33</w:t>
            </w:r>
          </w:p>
        </w:tc>
        <w:tc>
          <w:tcPr>
            <w:tcW w:w="1056" w:type="dxa"/>
            <w:tcBorders>
              <w:left w:val="single" w:sz="4" w:space="0" w:color="auto"/>
            </w:tcBorders>
            <w:vAlign w:val="center"/>
          </w:tcPr>
          <w:p w14:paraId="1E02B728" w14:textId="77777777" w:rsidR="00F779D6" w:rsidRPr="0002648A" w:rsidRDefault="00E91A58">
            <w:pPr>
              <w:spacing w:line="360" w:lineRule="exact"/>
              <w:jc w:val="right"/>
              <w:rPr>
                <w:sz w:val="28"/>
                <w:szCs w:val="28"/>
              </w:rPr>
            </w:pPr>
            <w:r w:rsidRPr="0002648A">
              <w:rPr>
                <w:sz w:val="28"/>
                <w:szCs w:val="28"/>
              </w:rPr>
              <w:t>89</w:t>
            </w:r>
          </w:p>
        </w:tc>
        <w:tc>
          <w:tcPr>
            <w:tcW w:w="1344" w:type="dxa"/>
            <w:vAlign w:val="center"/>
          </w:tcPr>
          <w:p w14:paraId="6939438F" w14:textId="77777777" w:rsidR="00F779D6" w:rsidRPr="0002648A" w:rsidRDefault="00E91A58">
            <w:pPr>
              <w:spacing w:line="360" w:lineRule="exact"/>
              <w:jc w:val="right"/>
              <w:rPr>
                <w:sz w:val="28"/>
                <w:szCs w:val="28"/>
              </w:rPr>
            </w:pPr>
            <w:r w:rsidRPr="0002648A">
              <w:rPr>
                <w:sz w:val="28"/>
                <w:szCs w:val="28"/>
              </w:rPr>
              <w:t>133</w:t>
            </w:r>
          </w:p>
        </w:tc>
        <w:tc>
          <w:tcPr>
            <w:tcW w:w="1204" w:type="dxa"/>
            <w:vAlign w:val="center"/>
          </w:tcPr>
          <w:p w14:paraId="54E1B078" w14:textId="77777777" w:rsidR="00F779D6" w:rsidRPr="0002648A" w:rsidRDefault="00E91A58">
            <w:pPr>
              <w:spacing w:line="360" w:lineRule="exact"/>
              <w:jc w:val="right"/>
              <w:rPr>
                <w:sz w:val="28"/>
                <w:szCs w:val="28"/>
              </w:rPr>
            </w:pPr>
            <w:r w:rsidRPr="0002648A">
              <w:rPr>
                <w:sz w:val="28"/>
                <w:szCs w:val="28"/>
              </w:rPr>
              <w:t>45</w:t>
            </w:r>
          </w:p>
        </w:tc>
        <w:tc>
          <w:tcPr>
            <w:tcW w:w="1190" w:type="dxa"/>
            <w:vAlign w:val="center"/>
          </w:tcPr>
          <w:p w14:paraId="713BDE88" w14:textId="77777777" w:rsidR="00F779D6" w:rsidRPr="0002648A" w:rsidRDefault="00E91A58">
            <w:pPr>
              <w:spacing w:line="360" w:lineRule="exact"/>
              <w:jc w:val="right"/>
              <w:rPr>
                <w:sz w:val="28"/>
                <w:szCs w:val="28"/>
              </w:rPr>
            </w:pPr>
            <w:r w:rsidRPr="0002648A">
              <w:rPr>
                <w:sz w:val="28"/>
                <w:szCs w:val="28"/>
              </w:rPr>
              <w:t>44</w:t>
            </w:r>
          </w:p>
        </w:tc>
      </w:tr>
      <w:tr w:rsidR="0002648A" w:rsidRPr="0002648A" w14:paraId="2920F18F" w14:textId="77777777" w:rsidTr="009F6CA3">
        <w:trPr>
          <w:trHeight w:val="20"/>
          <w:jc w:val="center"/>
        </w:trPr>
        <w:tc>
          <w:tcPr>
            <w:tcW w:w="708" w:type="dxa"/>
            <w:vAlign w:val="center"/>
          </w:tcPr>
          <w:p w14:paraId="257B157A" w14:textId="77777777" w:rsidR="00F779D6" w:rsidRPr="0002648A" w:rsidRDefault="00E91A58">
            <w:pPr>
              <w:adjustRightInd w:val="0"/>
              <w:snapToGrid w:val="0"/>
              <w:spacing w:line="360" w:lineRule="exact"/>
              <w:jc w:val="center"/>
              <w:rPr>
                <w:rFonts w:hAnsi="標楷體"/>
                <w:snapToGrid w:val="0"/>
                <w:spacing w:val="-14"/>
                <w:kern w:val="0"/>
                <w:sz w:val="28"/>
                <w:szCs w:val="28"/>
              </w:rPr>
            </w:pPr>
            <w:r w:rsidRPr="0002648A">
              <w:rPr>
                <w:rFonts w:hAnsi="標楷體"/>
                <w:snapToGrid w:val="0"/>
                <w:spacing w:val="-14"/>
                <w:kern w:val="0"/>
                <w:sz w:val="28"/>
                <w:szCs w:val="28"/>
              </w:rPr>
              <w:t>109</w:t>
            </w:r>
          </w:p>
        </w:tc>
        <w:tc>
          <w:tcPr>
            <w:tcW w:w="861" w:type="dxa"/>
            <w:vAlign w:val="center"/>
          </w:tcPr>
          <w:p w14:paraId="7DF3A290"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256</w:t>
            </w:r>
          </w:p>
        </w:tc>
        <w:tc>
          <w:tcPr>
            <w:tcW w:w="854" w:type="dxa"/>
            <w:vAlign w:val="center"/>
          </w:tcPr>
          <w:p w14:paraId="06B065D4"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231</w:t>
            </w:r>
          </w:p>
        </w:tc>
        <w:tc>
          <w:tcPr>
            <w:tcW w:w="999" w:type="dxa"/>
            <w:vAlign w:val="center"/>
          </w:tcPr>
          <w:p w14:paraId="383F1EB4"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25</w:t>
            </w:r>
          </w:p>
        </w:tc>
        <w:tc>
          <w:tcPr>
            <w:tcW w:w="1114" w:type="dxa"/>
            <w:tcBorders>
              <w:right w:val="single" w:sz="4" w:space="0" w:color="auto"/>
            </w:tcBorders>
            <w:vAlign w:val="center"/>
          </w:tcPr>
          <w:p w14:paraId="6889AB11" w14:textId="77777777" w:rsidR="00F779D6" w:rsidRPr="0002648A" w:rsidRDefault="00E91A58">
            <w:pPr>
              <w:spacing w:line="360" w:lineRule="exact"/>
              <w:jc w:val="right"/>
              <w:rPr>
                <w:sz w:val="28"/>
                <w:szCs w:val="28"/>
              </w:rPr>
            </w:pPr>
            <w:r w:rsidRPr="0002648A">
              <w:rPr>
                <w:sz w:val="28"/>
                <w:szCs w:val="28"/>
              </w:rPr>
              <w:t>181</w:t>
            </w:r>
          </w:p>
        </w:tc>
        <w:tc>
          <w:tcPr>
            <w:tcW w:w="1275" w:type="dxa"/>
            <w:tcBorders>
              <w:left w:val="single" w:sz="4" w:space="0" w:color="auto"/>
              <w:right w:val="single" w:sz="4" w:space="0" w:color="auto"/>
            </w:tcBorders>
            <w:vAlign w:val="center"/>
          </w:tcPr>
          <w:p w14:paraId="0474968D" w14:textId="77777777" w:rsidR="00F779D6" w:rsidRPr="0002648A" w:rsidRDefault="00E91A58">
            <w:pPr>
              <w:spacing w:line="360" w:lineRule="exact"/>
              <w:ind w:leftChars="-18" w:left="-61" w:rightChars="-18" w:right="-61"/>
              <w:jc w:val="right"/>
              <w:rPr>
                <w:sz w:val="28"/>
                <w:szCs w:val="28"/>
              </w:rPr>
            </w:pPr>
            <w:r w:rsidRPr="0002648A">
              <w:rPr>
                <w:sz w:val="28"/>
                <w:szCs w:val="28"/>
              </w:rPr>
              <w:t>50</w:t>
            </w:r>
          </w:p>
        </w:tc>
        <w:tc>
          <w:tcPr>
            <w:tcW w:w="1056" w:type="dxa"/>
            <w:tcBorders>
              <w:left w:val="single" w:sz="4" w:space="0" w:color="auto"/>
            </w:tcBorders>
            <w:vAlign w:val="center"/>
          </w:tcPr>
          <w:p w14:paraId="07C05DDE" w14:textId="77777777" w:rsidR="00F779D6" w:rsidRPr="0002648A" w:rsidRDefault="00E91A58">
            <w:pPr>
              <w:spacing w:line="360" w:lineRule="exact"/>
              <w:jc w:val="right"/>
              <w:rPr>
                <w:sz w:val="28"/>
                <w:szCs w:val="28"/>
              </w:rPr>
            </w:pPr>
            <w:r w:rsidRPr="0002648A">
              <w:rPr>
                <w:sz w:val="28"/>
                <w:szCs w:val="28"/>
              </w:rPr>
              <w:t>49</w:t>
            </w:r>
          </w:p>
        </w:tc>
        <w:tc>
          <w:tcPr>
            <w:tcW w:w="1344" w:type="dxa"/>
            <w:vAlign w:val="center"/>
          </w:tcPr>
          <w:p w14:paraId="79DDBB6D" w14:textId="77777777" w:rsidR="00F779D6" w:rsidRPr="0002648A" w:rsidRDefault="00E91A58">
            <w:pPr>
              <w:spacing w:line="360" w:lineRule="exact"/>
              <w:jc w:val="right"/>
              <w:rPr>
                <w:sz w:val="28"/>
                <w:szCs w:val="28"/>
              </w:rPr>
            </w:pPr>
            <w:r w:rsidRPr="0002648A">
              <w:rPr>
                <w:sz w:val="28"/>
                <w:szCs w:val="28"/>
              </w:rPr>
              <w:t>132</w:t>
            </w:r>
          </w:p>
        </w:tc>
        <w:tc>
          <w:tcPr>
            <w:tcW w:w="1204" w:type="dxa"/>
            <w:vAlign w:val="center"/>
          </w:tcPr>
          <w:p w14:paraId="4A6C4420" w14:textId="77777777" w:rsidR="00F779D6" w:rsidRPr="0002648A" w:rsidRDefault="00E91A58">
            <w:pPr>
              <w:spacing w:line="360" w:lineRule="exact"/>
              <w:jc w:val="right"/>
              <w:rPr>
                <w:sz w:val="28"/>
                <w:szCs w:val="28"/>
              </w:rPr>
            </w:pPr>
            <w:r w:rsidRPr="0002648A">
              <w:rPr>
                <w:sz w:val="28"/>
                <w:szCs w:val="28"/>
              </w:rPr>
              <w:t>33</w:t>
            </w:r>
          </w:p>
        </w:tc>
        <w:tc>
          <w:tcPr>
            <w:tcW w:w="1190" w:type="dxa"/>
            <w:vAlign w:val="center"/>
          </w:tcPr>
          <w:p w14:paraId="367E5F76" w14:textId="77777777" w:rsidR="00F779D6" w:rsidRPr="0002648A" w:rsidRDefault="00E91A58">
            <w:pPr>
              <w:spacing w:line="360" w:lineRule="exact"/>
              <w:jc w:val="right"/>
              <w:rPr>
                <w:sz w:val="28"/>
                <w:szCs w:val="28"/>
              </w:rPr>
            </w:pPr>
            <w:r w:rsidRPr="0002648A">
              <w:rPr>
                <w:sz w:val="28"/>
                <w:szCs w:val="28"/>
              </w:rPr>
              <w:t>16</w:t>
            </w:r>
          </w:p>
        </w:tc>
      </w:tr>
      <w:tr w:rsidR="0002648A" w:rsidRPr="0002648A" w14:paraId="3F75A60A" w14:textId="77777777" w:rsidTr="009F6CA3">
        <w:trPr>
          <w:trHeight w:val="20"/>
          <w:jc w:val="center"/>
        </w:trPr>
        <w:tc>
          <w:tcPr>
            <w:tcW w:w="708" w:type="dxa"/>
            <w:vAlign w:val="center"/>
          </w:tcPr>
          <w:p w14:paraId="6FDFBD8F" w14:textId="77777777" w:rsidR="00F779D6" w:rsidRPr="0002648A" w:rsidRDefault="00E91A58">
            <w:pPr>
              <w:adjustRightInd w:val="0"/>
              <w:snapToGrid w:val="0"/>
              <w:spacing w:line="240" w:lineRule="exact"/>
              <w:jc w:val="center"/>
              <w:rPr>
                <w:rFonts w:hAnsi="標楷體"/>
                <w:snapToGrid w:val="0"/>
                <w:spacing w:val="-14"/>
                <w:kern w:val="0"/>
                <w:sz w:val="28"/>
                <w:szCs w:val="28"/>
              </w:rPr>
            </w:pPr>
            <w:r w:rsidRPr="0002648A">
              <w:rPr>
                <w:rFonts w:hAnsi="標楷體" w:hint="eastAsia"/>
                <w:snapToGrid w:val="0"/>
                <w:spacing w:val="-14"/>
                <w:kern w:val="0"/>
                <w:sz w:val="28"/>
                <w:szCs w:val="28"/>
              </w:rPr>
              <w:t>小計</w:t>
            </w:r>
          </w:p>
        </w:tc>
        <w:tc>
          <w:tcPr>
            <w:tcW w:w="861" w:type="dxa"/>
            <w:vAlign w:val="center"/>
          </w:tcPr>
          <w:p w14:paraId="75780325"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1,451</w:t>
            </w:r>
          </w:p>
        </w:tc>
        <w:tc>
          <w:tcPr>
            <w:tcW w:w="854" w:type="dxa"/>
            <w:vAlign w:val="center"/>
          </w:tcPr>
          <w:p w14:paraId="181D875F"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1,319</w:t>
            </w:r>
          </w:p>
        </w:tc>
        <w:tc>
          <w:tcPr>
            <w:tcW w:w="999" w:type="dxa"/>
            <w:vAlign w:val="center"/>
          </w:tcPr>
          <w:p w14:paraId="3FDF14C3" w14:textId="77777777" w:rsidR="00F779D6" w:rsidRPr="0002648A" w:rsidRDefault="00E91A58">
            <w:pPr>
              <w:adjustRightInd w:val="0"/>
              <w:snapToGrid w:val="0"/>
              <w:spacing w:line="360" w:lineRule="exact"/>
              <w:jc w:val="right"/>
              <w:rPr>
                <w:rFonts w:hAnsi="標楷體"/>
                <w:snapToGrid w:val="0"/>
                <w:spacing w:val="-14"/>
                <w:kern w:val="0"/>
                <w:sz w:val="28"/>
                <w:szCs w:val="28"/>
              </w:rPr>
            </w:pPr>
            <w:r w:rsidRPr="0002648A">
              <w:rPr>
                <w:rFonts w:hAnsi="標楷體"/>
                <w:snapToGrid w:val="0"/>
                <w:spacing w:val="-14"/>
                <w:kern w:val="0"/>
                <w:sz w:val="28"/>
                <w:szCs w:val="28"/>
              </w:rPr>
              <w:t>132</w:t>
            </w:r>
          </w:p>
        </w:tc>
        <w:tc>
          <w:tcPr>
            <w:tcW w:w="1114" w:type="dxa"/>
            <w:tcBorders>
              <w:right w:val="single" w:sz="4" w:space="0" w:color="auto"/>
            </w:tcBorders>
            <w:vAlign w:val="center"/>
          </w:tcPr>
          <w:p w14:paraId="6C2C6117" w14:textId="77777777" w:rsidR="00F779D6" w:rsidRPr="0002648A" w:rsidRDefault="00E91A58">
            <w:pPr>
              <w:spacing w:line="360" w:lineRule="exact"/>
              <w:jc w:val="right"/>
              <w:rPr>
                <w:sz w:val="28"/>
                <w:szCs w:val="28"/>
              </w:rPr>
            </w:pPr>
            <w:r w:rsidRPr="0002648A">
              <w:rPr>
                <w:sz w:val="28"/>
                <w:szCs w:val="28"/>
              </w:rPr>
              <w:t>1,087</w:t>
            </w:r>
          </w:p>
        </w:tc>
        <w:tc>
          <w:tcPr>
            <w:tcW w:w="1275" w:type="dxa"/>
            <w:tcBorders>
              <w:left w:val="single" w:sz="4" w:space="0" w:color="auto"/>
              <w:right w:val="single" w:sz="4" w:space="0" w:color="auto"/>
            </w:tcBorders>
            <w:vAlign w:val="center"/>
          </w:tcPr>
          <w:p w14:paraId="7D95B0E7" w14:textId="77777777" w:rsidR="00F779D6" w:rsidRPr="0002648A" w:rsidRDefault="00E91A58">
            <w:pPr>
              <w:spacing w:line="360" w:lineRule="exact"/>
              <w:ind w:leftChars="-18" w:left="-61" w:rightChars="-18" w:right="-61"/>
              <w:jc w:val="right"/>
              <w:rPr>
                <w:sz w:val="28"/>
                <w:szCs w:val="28"/>
              </w:rPr>
            </w:pPr>
            <w:r w:rsidRPr="0002648A">
              <w:rPr>
                <w:sz w:val="28"/>
                <w:szCs w:val="28"/>
              </w:rPr>
              <w:t>232</w:t>
            </w:r>
          </w:p>
        </w:tc>
        <w:tc>
          <w:tcPr>
            <w:tcW w:w="1056" w:type="dxa"/>
            <w:tcBorders>
              <w:left w:val="single" w:sz="4" w:space="0" w:color="auto"/>
            </w:tcBorders>
            <w:vAlign w:val="center"/>
          </w:tcPr>
          <w:p w14:paraId="72B0905E" w14:textId="77777777" w:rsidR="00F779D6" w:rsidRPr="0002648A" w:rsidRDefault="00E91A58">
            <w:pPr>
              <w:spacing w:line="360" w:lineRule="exact"/>
              <w:jc w:val="right"/>
              <w:rPr>
                <w:sz w:val="28"/>
                <w:szCs w:val="28"/>
              </w:rPr>
            </w:pPr>
            <w:r w:rsidRPr="0002648A">
              <w:rPr>
                <w:sz w:val="28"/>
                <w:szCs w:val="28"/>
              </w:rPr>
              <w:t>512</w:t>
            </w:r>
          </w:p>
        </w:tc>
        <w:tc>
          <w:tcPr>
            <w:tcW w:w="1344" w:type="dxa"/>
            <w:vAlign w:val="center"/>
          </w:tcPr>
          <w:p w14:paraId="7A9F4920" w14:textId="77777777" w:rsidR="00F779D6" w:rsidRPr="0002648A" w:rsidRDefault="00E91A58">
            <w:pPr>
              <w:spacing w:line="360" w:lineRule="exact"/>
              <w:jc w:val="right"/>
              <w:rPr>
                <w:sz w:val="28"/>
                <w:szCs w:val="28"/>
              </w:rPr>
            </w:pPr>
            <w:r w:rsidRPr="0002648A">
              <w:rPr>
                <w:sz w:val="28"/>
                <w:szCs w:val="28"/>
              </w:rPr>
              <w:t>575</w:t>
            </w:r>
          </w:p>
        </w:tc>
        <w:tc>
          <w:tcPr>
            <w:tcW w:w="1204" w:type="dxa"/>
            <w:vAlign w:val="center"/>
          </w:tcPr>
          <w:p w14:paraId="4BC54EE1" w14:textId="77777777" w:rsidR="00F779D6" w:rsidRPr="0002648A" w:rsidRDefault="00E91A58">
            <w:pPr>
              <w:spacing w:line="360" w:lineRule="exact"/>
              <w:jc w:val="right"/>
              <w:rPr>
                <w:sz w:val="28"/>
                <w:szCs w:val="28"/>
              </w:rPr>
            </w:pPr>
            <w:r w:rsidRPr="0002648A">
              <w:rPr>
                <w:sz w:val="28"/>
                <w:szCs w:val="28"/>
              </w:rPr>
              <w:t>224</w:t>
            </w:r>
          </w:p>
        </w:tc>
        <w:tc>
          <w:tcPr>
            <w:tcW w:w="1190" w:type="dxa"/>
            <w:vAlign w:val="center"/>
          </w:tcPr>
          <w:p w14:paraId="6B6FEA1F" w14:textId="77777777" w:rsidR="00F779D6" w:rsidRPr="0002648A" w:rsidRDefault="00E91A58">
            <w:pPr>
              <w:spacing w:line="360" w:lineRule="exact"/>
              <w:jc w:val="right"/>
              <w:rPr>
                <w:sz w:val="28"/>
                <w:szCs w:val="28"/>
              </w:rPr>
            </w:pPr>
            <w:r w:rsidRPr="0002648A">
              <w:rPr>
                <w:sz w:val="28"/>
                <w:szCs w:val="28"/>
              </w:rPr>
              <w:t>288</w:t>
            </w:r>
          </w:p>
        </w:tc>
      </w:tr>
    </w:tbl>
    <w:p w14:paraId="1F6FB45D" w14:textId="77777777" w:rsidR="00F779D6" w:rsidRPr="0002648A" w:rsidRDefault="00E91A58" w:rsidP="009F6CA3">
      <w:pPr>
        <w:pStyle w:val="3"/>
        <w:numPr>
          <w:ilvl w:val="2"/>
          <w:numId w:val="0"/>
        </w:numPr>
        <w:ind w:leftChars="-250" w:left="-850"/>
        <w:rPr>
          <w:rFonts w:hAnsi="標楷體"/>
          <w:sz w:val="24"/>
          <w:szCs w:val="24"/>
        </w:rPr>
      </w:pPr>
      <w:r w:rsidRPr="0002648A">
        <w:rPr>
          <w:rFonts w:hAnsi="標楷體" w:hint="eastAsia"/>
          <w:sz w:val="24"/>
          <w:szCs w:val="24"/>
        </w:rPr>
        <w:t>資料來源：勞動部</w:t>
      </w:r>
    </w:p>
    <w:p w14:paraId="1B670863" w14:textId="77777777" w:rsidR="00F779D6" w:rsidRPr="0002648A" w:rsidRDefault="00F779D6">
      <w:pPr>
        <w:pStyle w:val="3"/>
        <w:numPr>
          <w:ilvl w:val="2"/>
          <w:numId w:val="0"/>
        </w:numPr>
        <w:rPr>
          <w:rFonts w:hAnsi="標楷體"/>
          <w:sz w:val="24"/>
          <w:szCs w:val="24"/>
        </w:rPr>
      </w:pPr>
    </w:p>
    <w:p w14:paraId="5AB98512" w14:textId="2A714625" w:rsidR="00F779D6" w:rsidRPr="0002648A" w:rsidRDefault="00E91A58">
      <w:pPr>
        <w:pStyle w:val="3"/>
      </w:pPr>
      <w:r w:rsidRPr="0002648A">
        <w:rPr>
          <w:rFonts w:hint="eastAsia"/>
        </w:rPr>
        <w:t>關於職災失能移工仍留居於國內之原因，或為</w:t>
      </w:r>
      <w:r w:rsidR="003552D8" w:rsidRPr="0002648A">
        <w:rPr>
          <w:rFonts w:hint="eastAsia"/>
        </w:rPr>
        <w:t>進行</w:t>
      </w:r>
      <w:r w:rsidRPr="0002648A">
        <w:rPr>
          <w:rFonts w:hint="eastAsia"/>
        </w:rPr>
        <w:t>處於法律訴訟、或尋求新雇主，惟因已遭受職業傷害且有一定</w:t>
      </w:r>
      <w:r w:rsidR="003552D8" w:rsidRPr="0002648A">
        <w:rPr>
          <w:rFonts w:hint="eastAsia"/>
        </w:rPr>
        <w:t>程度</w:t>
      </w:r>
      <w:r w:rsidRPr="0002648A">
        <w:rPr>
          <w:rFonts w:hint="eastAsia"/>
        </w:rPr>
        <w:t>的失能，在謀求新工作之過程，勢必較為艱困</w:t>
      </w:r>
      <w:r w:rsidR="00D34AA5" w:rsidRPr="0002648A">
        <w:rPr>
          <w:rFonts w:hint="eastAsia"/>
        </w:rPr>
        <w:t>，本案訪談失能移工表示</w:t>
      </w:r>
      <w:r w:rsidR="000113E9" w:rsidRPr="0002648A">
        <w:rPr>
          <w:rFonts w:hint="eastAsia"/>
        </w:rPr>
        <w:t>找新工作時，還</w:t>
      </w:r>
      <w:r w:rsidR="00EE4426" w:rsidRPr="0002648A">
        <w:rPr>
          <w:rFonts w:hint="eastAsia"/>
        </w:rPr>
        <w:t>須</w:t>
      </w:r>
      <w:r w:rsidR="00D34AA5" w:rsidRPr="0002648A">
        <w:rPr>
          <w:rFonts w:hint="eastAsia"/>
        </w:rPr>
        <w:t>支付買工費</w:t>
      </w:r>
      <w:r w:rsidR="00EE4426" w:rsidRPr="0002648A">
        <w:rPr>
          <w:rFonts w:hint="eastAsia"/>
        </w:rPr>
        <w:t>：</w:t>
      </w:r>
    </w:p>
    <w:p w14:paraId="6ECF701A" w14:textId="4762ED07" w:rsidR="007A708C" w:rsidRPr="0002648A" w:rsidRDefault="007A708C" w:rsidP="009F6CA3">
      <w:pPr>
        <w:pStyle w:val="4"/>
        <w:numPr>
          <w:ilvl w:val="0"/>
          <w:numId w:val="0"/>
        </w:numPr>
        <w:ind w:left="1701" w:firstLineChars="189" w:firstLine="567"/>
      </w:pPr>
      <w:r w:rsidRPr="0002648A">
        <w:rPr>
          <w:rFonts w:hint="eastAsia"/>
          <w:i/>
          <w:sz w:val="28"/>
          <w:szCs w:val="28"/>
        </w:rPr>
        <w:t>「</w:t>
      </w:r>
      <w:r w:rsidRPr="0002648A">
        <w:rPr>
          <w:i/>
          <w:sz w:val="28"/>
          <w:szCs w:val="28"/>
        </w:rPr>
        <w:t>M</w:t>
      </w:r>
      <w:r w:rsidRPr="0002648A">
        <w:rPr>
          <w:rFonts w:hint="eastAsia"/>
          <w:i/>
          <w:sz w:val="28"/>
          <w:szCs w:val="28"/>
        </w:rPr>
        <w:t>君第1份工作落腳於臺中的金屬製造工廠，因為他平時操作的那台機器故障，雇主要他去操作另一台機器，在不熟悉機台操作情形下，結果右手食指遭機台截切</w:t>
      </w:r>
      <w:r w:rsidR="003C292C" w:rsidRPr="0002648A">
        <w:rPr>
          <w:i/>
          <w:sz w:val="28"/>
          <w:szCs w:val="28"/>
        </w:rPr>
        <w:t>……</w:t>
      </w:r>
      <w:r w:rsidR="003C292C" w:rsidRPr="0002648A">
        <w:rPr>
          <w:rFonts w:hint="eastAsia"/>
          <w:i/>
          <w:sz w:val="28"/>
          <w:szCs w:val="28"/>
        </w:rPr>
        <w:t>。</w:t>
      </w:r>
      <w:r w:rsidRPr="0002648A">
        <w:rPr>
          <w:rFonts w:hint="eastAsia"/>
          <w:i/>
          <w:sz w:val="28"/>
          <w:szCs w:val="28"/>
        </w:rPr>
        <w:t>最後，M君告訴我們，他已經結婚且有養育1個小孩，</w:t>
      </w:r>
      <w:r w:rsidRPr="0002648A">
        <w:rPr>
          <w:rFonts w:hint="eastAsia"/>
          <w:i/>
          <w:sz w:val="28"/>
          <w:szCs w:val="28"/>
          <w:u w:val="single"/>
        </w:rPr>
        <w:t>為了生活他希望可以在臺灣繼續找到工作。受傷後，他就離開原工廠，雖然來臺灣工作已經付了420萬印尼盾，但是仍然要花2萬元的買工費找新雇主，希望他的食指斷掉的事情，不會造成工作的阻礙。</w:t>
      </w:r>
      <w:r w:rsidRPr="0002648A">
        <w:rPr>
          <w:rFonts w:hint="eastAsia"/>
          <w:i/>
          <w:sz w:val="28"/>
          <w:szCs w:val="28"/>
        </w:rPr>
        <w:t>」</w:t>
      </w:r>
    </w:p>
    <w:p w14:paraId="270C94C0" w14:textId="392BFB43" w:rsidR="00F779D6" w:rsidRPr="0002648A" w:rsidRDefault="00E91A58" w:rsidP="007145BC">
      <w:pPr>
        <w:pStyle w:val="3"/>
        <w:numPr>
          <w:ilvl w:val="2"/>
          <w:numId w:val="0"/>
        </w:numPr>
        <w:ind w:left="1361" w:firstLineChars="209" w:firstLine="711"/>
      </w:pPr>
      <w:r w:rsidRPr="0002648A">
        <w:rPr>
          <w:rFonts w:hint="eastAsia"/>
        </w:rPr>
        <w:t>本院於110年1月27日訪談印尼籍移工</w:t>
      </w:r>
      <w:r w:rsidRPr="0002648A">
        <w:t>M</w:t>
      </w:r>
      <w:r w:rsidR="007A708C" w:rsidRPr="0002648A">
        <w:rPr>
          <w:rFonts w:hint="eastAsia"/>
        </w:rPr>
        <w:t>君</w:t>
      </w:r>
      <w:r w:rsidRPr="0002648A">
        <w:rPr>
          <w:rFonts w:hint="eastAsia"/>
        </w:rPr>
        <w:t>，他於108年6月來臺工作，</w:t>
      </w:r>
      <w:r w:rsidR="007145BC" w:rsidRPr="0002648A">
        <w:rPr>
          <w:rFonts w:hint="eastAsia"/>
        </w:rPr>
        <w:t>發生職災後，與雇主</w:t>
      </w:r>
      <w:r w:rsidRPr="0002648A">
        <w:rPr>
          <w:rFonts w:hint="eastAsia"/>
        </w:rPr>
        <w:t>於109年11月16日終止聘僱關係。此後</w:t>
      </w:r>
      <w:r w:rsidRPr="0002648A">
        <w:t>M</w:t>
      </w:r>
      <w:r w:rsidR="007A708C" w:rsidRPr="0002648A">
        <w:rPr>
          <w:rFonts w:hint="eastAsia"/>
        </w:rPr>
        <w:t>君</w:t>
      </w:r>
      <w:r w:rsidRPr="0002648A">
        <w:rPr>
          <w:rFonts w:hint="eastAsia"/>
        </w:rPr>
        <w:t>生開始尋求新雇主，他滿臉愁容的表示，因右食指已截肢，在靠勞動力工作的市場，尋謀新工作不是很容易，但是他到臺灣才1年多，在印尼時已經付了一筆龐大的仲介費，且必須養育在印尼的4歲幼童，因此只能選擇繼續留在臺灣尋找新雇主，但如果尋得新的工作，在已經雪上加霜的情況下，還要再付一次2萬元的仲介費用！</w:t>
      </w:r>
    </w:p>
    <w:p w14:paraId="28B3549B" w14:textId="77777777" w:rsidR="00F779D6" w:rsidRPr="0002648A" w:rsidRDefault="00E91A58">
      <w:pPr>
        <w:pStyle w:val="3"/>
      </w:pPr>
      <w:bookmarkStart w:id="15" w:name="OLE_LINK1"/>
      <w:bookmarkStart w:id="16" w:name="OLE_LINK2"/>
      <w:r w:rsidRPr="0002648A">
        <w:rPr>
          <w:rFonts w:hint="eastAsia"/>
        </w:rPr>
        <w:t>隨全球化的發展，跨國間的人口移動越來越頻繁，</w:t>
      </w:r>
      <w:bookmarkEnd w:id="15"/>
      <w:bookmarkEnd w:id="16"/>
      <w:r w:rsidRPr="0002648A">
        <w:rPr>
          <w:rFonts w:hint="eastAsia"/>
        </w:rPr>
        <w:t>而各國經濟程度的落差促使部分人須離開母國前往他國就業，外籍人士因工作需求長期居留他鄉已成為當代趨勢，幾十年下來，外籍移工在他國所引發權益受損的狀況，逐漸被重視，現在移工的權益保障已成為國際組織及先進國家所關切的議題，西</w:t>
      </w:r>
      <w:r w:rsidRPr="0002648A">
        <w:rPr>
          <w:rFonts w:hint="eastAsia"/>
        </w:rPr>
        <w:lastRenderedPageBreak/>
        <w:t>元1990年《保護所有移徙工人及其家庭成員權利國際公約》（The</w:t>
      </w:r>
      <w:r w:rsidRPr="0002648A">
        <w:t xml:space="preserve"> International Convention on the Protection of the Rights of All Migrant Workers and Members of Their </w:t>
      </w:r>
      <w:r w:rsidRPr="0002648A">
        <w:rPr>
          <w:rFonts w:hint="eastAsia"/>
        </w:rPr>
        <w:t>Families，ICMW）由聯合國大會第45/158號決議通過，並於2003年7月1日生效。</w:t>
      </w:r>
    </w:p>
    <w:p w14:paraId="02C18366" w14:textId="67530B62" w:rsidR="00F779D6" w:rsidRPr="0002648A" w:rsidRDefault="00E91A58">
      <w:pPr>
        <w:pStyle w:val="3"/>
        <w:numPr>
          <w:ilvl w:val="2"/>
          <w:numId w:val="0"/>
        </w:numPr>
        <w:ind w:left="1361" w:firstLineChars="225" w:firstLine="765"/>
      </w:pPr>
      <w:r w:rsidRPr="0002648A">
        <w:rPr>
          <w:rFonts w:hint="eastAsia"/>
        </w:rPr>
        <w:t>近年來我國政府致力於人權保障，對於外籍移工的權益也相當重視，亦致力於《保護所有移徙工人及其家庭成員權利國際公約》國內法化研究，期望保障移工及其家庭成員之醫療、社會福利及保險……等權益，因此對於在我國發生職業災害引起之失能的移工，依勞基法、勞保條例、職業災害勞工保護法等規定，雖已給付失能補助及失能生活津貼等，惟此為肇使其失能後引發身體受損或生活不便的事後補償，對於要跨越身體及心理障礙，尋求下一份工作時，政府應積極主動協助媒合新雇主，避免移工再次支應「買工費」之壓力。</w:t>
      </w:r>
    </w:p>
    <w:p w14:paraId="70B7AA0A" w14:textId="77E8AAD4" w:rsidR="003552D8" w:rsidRPr="0002648A" w:rsidRDefault="00E91A58" w:rsidP="003552D8">
      <w:pPr>
        <w:pStyle w:val="3"/>
      </w:pPr>
      <w:r w:rsidRPr="0002648A">
        <w:rPr>
          <w:rFonts w:hint="eastAsia"/>
        </w:rPr>
        <w:t>綜上，</w:t>
      </w:r>
      <w:r w:rsidR="003552D8" w:rsidRPr="0002648A">
        <w:rPr>
          <w:rFonts w:hint="eastAsia"/>
        </w:rPr>
        <w:t>外籍移工在我國因職災失能後，約有五成未返回母國，部分或因尋求新雇主而仍留於我國境內，然其已有一定失能程度，謀求新工作必然較為艱辛；據本院訪談知悉，職災失能移工一般係請原仲介公司協助尋求新雇主，惟於案成後尚需再付一次仲介費用，由於移工</w:t>
      </w:r>
      <w:r w:rsidR="00AB186B" w:rsidRPr="0002648A">
        <w:rPr>
          <w:rFonts w:hint="eastAsia"/>
        </w:rPr>
        <w:t>是</w:t>
      </w:r>
      <w:r w:rsidR="003552D8" w:rsidRPr="0002648A">
        <w:rPr>
          <w:rFonts w:hint="eastAsia"/>
        </w:rPr>
        <w:t>於國內勞動過程中受傷，或因工廠機器設備老舊及雇主違規未設置保護裝置所引致</w:t>
      </w:r>
      <w:r w:rsidR="00AB186B" w:rsidRPr="0002648A">
        <w:rPr>
          <w:rFonts w:hint="eastAsia"/>
        </w:rPr>
        <w:t>職災</w:t>
      </w:r>
      <w:r w:rsidR="003552D8" w:rsidRPr="0002648A">
        <w:rPr>
          <w:rFonts w:hint="eastAsia"/>
        </w:rPr>
        <w:t>，勞動部允宜提供失能移工媒合新雇主的必要協助，避免其承受支應「買工費」之壓力，以保障移工權益。</w:t>
      </w:r>
    </w:p>
    <w:p w14:paraId="4092332E" w14:textId="77777777" w:rsidR="00DC4E63" w:rsidRPr="0002648A" w:rsidRDefault="00DC4E63" w:rsidP="003552D8">
      <w:pPr>
        <w:pStyle w:val="3"/>
        <w:sectPr w:rsidR="00DC4E63" w:rsidRPr="0002648A">
          <w:footerReference w:type="default" r:id="rId33"/>
          <w:pgSz w:w="11907" w:h="16840"/>
          <w:pgMar w:top="1701" w:right="1418" w:bottom="1418" w:left="1418" w:header="851" w:footer="851" w:gutter="227"/>
          <w:cols w:space="720"/>
          <w:docGrid w:type="linesAndChars" w:linePitch="457" w:charSpace="4127"/>
        </w:sectPr>
      </w:pPr>
    </w:p>
    <w:p w14:paraId="43C23ECE" w14:textId="77777777" w:rsidR="00F779D6" w:rsidRPr="0002648A" w:rsidRDefault="00E91A58">
      <w:pPr>
        <w:pStyle w:val="1"/>
        <w:ind w:left="2380" w:hanging="2380"/>
      </w:pPr>
      <w:r w:rsidRPr="0002648A">
        <w:rPr>
          <w:rFonts w:hint="eastAsia"/>
        </w:rPr>
        <w:lastRenderedPageBreak/>
        <w:t>處理辦法：</w:t>
      </w:r>
      <w:r w:rsidRPr="0002648A">
        <w:t xml:space="preserve"> </w:t>
      </w:r>
    </w:p>
    <w:p w14:paraId="0DF04F8A" w14:textId="77777777" w:rsidR="00F779D6" w:rsidRPr="0002648A" w:rsidRDefault="00E91A58">
      <w:pPr>
        <w:pStyle w:val="2"/>
        <w:spacing w:beforeLines="25" w:before="114"/>
        <w:ind w:left="1020" w:hanging="680"/>
      </w:pPr>
      <w:r w:rsidRPr="0002648A">
        <w:rPr>
          <w:rFonts w:hint="eastAsia"/>
        </w:rPr>
        <w:t>調查意見，函請勞動部確實檢討改進見復。</w:t>
      </w:r>
    </w:p>
    <w:p w14:paraId="2058CB08" w14:textId="6145E7A0" w:rsidR="00F070E5" w:rsidRPr="0002648A" w:rsidRDefault="00F070E5" w:rsidP="00F070E5">
      <w:pPr>
        <w:pStyle w:val="2"/>
      </w:pPr>
      <w:r w:rsidRPr="0002648A">
        <w:rPr>
          <w:rFonts w:hint="eastAsia"/>
        </w:rPr>
        <w:t>調查報告，送請國家人權委員會參考。</w:t>
      </w:r>
    </w:p>
    <w:p w14:paraId="5728076C" w14:textId="7833B229" w:rsidR="00F779D6" w:rsidRPr="0002648A" w:rsidRDefault="00E91A58" w:rsidP="00E13538">
      <w:pPr>
        <w:pStyle w:val="2"/>
      </w:pPr>
      <w:r w:rsidRPr="0002648A">
        <w:rPr>
          <w:rFonts w:hint="eastAsia"/>
        </w:rPr>
        <w:t>檢附派查函及相關附件，送請社會福利及衛生環境委員會處理。</w:t>
      </w:r>
    </w:p>
    <w:p w14:paraId="35B18D1B" w14:textId="77777777" w:rsidR="00F779D6" w:rsidRPr="0002648A" w:rsidRDefault="00F779D6">
      <w:pPr>
        <w:pStyle w:val="afb"/>
        <w:spacing w:beforeLines="50" w:before="228" w:afterLines="100" w:after="457"/>
        <w:ind w:leftChars="1100" w:left="3742"/>
        <w:rPr>
          <w:b w:val="0"/>
          <w:bCs/>
          <w:spacing w:val="12"/>
          <w:kern w:val="0"/>
          <w:sz w:val="40"/>
        </w:rPr>
      </w:pPr>
    </w:p>
    <w:p w14:paraId="777F1A99" w14:textId="259DAC1B" w:rsidR="00F779D6" w:rsidRPr="0002648A" w:rsidRDefault="00E91A58">
      <w:pPr>
        <w:pStyle w:val="afb"/>
        <w:spacing w:beforeLines="50" w:before="228" w:afterLines="100" w:after="457"/>
        <w:ind w:leftChars="1100" w:left="3742"/>
        <w:rPr>
          <w:b w:val="0"/>
          <w:bCs/>
          <w:spacing w:val="12"/>
          <w:kern w:val="0"/>
          <w:sz w:val="40"/>
        </w:rPr>
      </w:pPr>
      <w:r w:rsidRPr="0002648A">
        <w:rPr>
          <w:rFonts w:hint="eastAsia"/>
          <w:b w:val="0"/>
          <w:bCs/>
          <w:spacing w:val="12"/>
          <w:kern w:val="0"/>
          <w:sz w:val="40"/>
        </w:rPr>
        <w:t>調查委員：</w:t>
      </w:r>
      <w:r w:rsidR="00A30B9E" w:rsidRPr="00A30B9E">
        <w:rPr>
          <w:rFonts w:hint="eastAsia"/>
          <w:b w:val="0"/>
          <w:bCs/>
          <w:spacing w:val="12"/>
          <w:kern w:val="0"/>
          <w:sz w:val="40"/>
        </w:rPr>
        <w:t>王幼玲、王美玉</w:t>
      </w:r>
      <w:bookmarkStart w:id="17" w:name="_GoBack"/>
      <w:bookmarkEnd w:id="17"/>
    </w:p>
    <w:p w14:paraId="622C5EF5" w14:textId="77777777" w:rsidR="00F779D6" w:rsidRPr="0002648A" w:rsidRDefault="00F779D6">
      <w:pPr>
        <w:pStyle w:val="afb"/>
        <w:spacing w:before="0" w:after="0"/>
        <w:ind w:leftChars="1100" w:left="3742"/>
        <w:rPr>
          <w:rFonts w:ascii="Times New Roman"/>
          <w:b w:val="0"/>
          <w:bCs/>
          <w:spacing w:val="0"/>
          <w:kern w:val="0"/>
          <w:sz w:val="40"/>
        </w:rPr>
      </w:pPr>
    </w:p>
    <w:p w14:paraId="5B43D51D" w14:textId="77777777" w:rsidR="00F779D6" w:rsidRPr="0002648A" w:rsidRDefault="00F779D6">
      <w:pPr>
        <w:pStyle w:val="aff5"/>
        <w:ind w:left="1020" w:hanging="1020"/>
        <w:rPr>
          <w:rFonts w:hAnsi="標楷體"/>
          <w:bCs/>
        </w:rPr>
      </w:pPr>
    </w:p>
    <w:p w14:paraId="545399E4" w14:textId="77777777" w:rsidR="00F779D6" w:rsidRPr="0002648A" w:rsidRDefault="00F779D6">
      <w:pPr>
        <w:pStyle w:val="aff5"/>
        <w:ind w:left="1020" w:hanging="1020"/>
        <w:rPr>
          <w:rFonts w:hAnsi="標楷體"/>
          <w:bCs/>
        </w:rPr>
      </w:pPr>
    </w:p>
    <w:p w14:paraId="2643B04C" w14:textId="77777777" w:rsidR="00F779D6" w:rsidRPr="0002648A" w:rsidRDefault="00F779D6">
      <w:pPr>
        <w:pStyle w:val="aff5"/>
        <w:ind w:left="1020" w:hanging="1020"/>
        <w:rPr>
          <w:rFonts w:hAnsi="標楷體"/>
          <w:bCs/>
        </w:rPr>
      </w:pPr>
    </w:p>
    <w:bookmarkEnd w:id="0"/>
    <w:p w14:paraId="6C6F3F0E" w14:textId="3CD364C5" w:rsidR="006C4E33" w:rsidRPr="00A30B9E" w:rsidRDefault="006C4E33">
      <w:pPr>
        <w:widowControl/>
        <w:overflowPunct/>
        <w:autoSpaceDE/>
        <w:autoSpaceDN/>
        <w:jc w:val="left"/>
        <w:rPr>
          <w:snapToGrid w:val="0"/>
          <w:kern w:val="0"/>
        </w:rPr>
      </w:pPr>
    </w:p>
    <w:sectPr w:rsidR="006C4E33" w:rsidRPr="00A30B9E">
      <w:pgSz w:w="11907" w:h="16840"/>
      <w:pgMar w:top="1701" w:right="1418" w:bottom="1418" w:left="1418" w:header="851" w:footer="851" w:gutter="227"/>
      <w:cols w:space="720"/>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2A0FD" w14:textId="77777777" w:rsidR="00AE12A7" w:rsidRDefault="00AE12A7">
      <w:r>
        <w:separator/>
      </w:r>
    </w:p>
  </w:endnote>
  <w:endnote w:type="continuationSeparator" w:id="0">
    <w:p w14:paraId="0714EE5A" w14:textId="77777777" w:rsidR="00AE12A7" w:rsidRDefault="00AE1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楷書體W5(P)">
    <w:altName w:val="新細明體"/>
    <w:charset w:val="88"/>
    <w:family w:val="auto"/>
    <w:pitch w:val="default"/>
    <w:sig w:usb0="80000001" w:usb1="28091800" w:usb2="00000016" w:usb3="00000000" w:csb0="00100000"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DFKaiShu-SB-Estd-BF">
    <w:altName w:val="新細明體"/>
    <w:charset w:val="88"/>
    <w:family w:val="auto"/>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79008" w14:textId="0CBDEDC6" w:rsidR="00DD74C6" w:rsidRDefault="00DD74C6">
    <w:pPr>
      <w:pStyle w:val="af9"/>
      <w:framePr w:wrap="around" w:vAnchor="text" w:hAnchor="margin" w:xAlign="center" w:y="1"/>
      <w:rPr>
        <w:rStyle w:val="aff"/>
        <w:sz w:val="24"/>
      </w:rPr>
    </w:pPr>
    <w:r>
      <w:rPr>
        <w:sz w:val="24"/>
      </w:rPr>
      <w:fldChar w:fldCharType="begin"/>
    </w:r>
    <w:r>
      <w:rPr>
        <w:rStyle w:val="aff"/>
        <w:sz w:val="24"/>
      </w:rPr>
      <w:instrText xml:space="preserve">PAGE  </w:instrText>
    </w:r>
    <w:r>
      <w:rPr>
        <w:sz w:val="24"/>
      </w:rPr>
      <w:fldChar w:fldCharType="separate"/>
    </w:r>
    <w:r w:rsidR="00D7112A">
      <w:rPr>
        <w:rStyle w:val="aff"/>
        <w:noProof/>
        <w:sz w:val="24"/>
      </w:rPr>
      <w:t>137</w:t>
    </w:r>
    <w:r>
      <w:rPr>
        <w:sz w:val="24"/>
      </w:rPr>
      <w:fldChar w:fldCharType="end"/>
    </w:r>
  </w:p>
  <w:p w14:paraId="2E2D3E07" w14:textId="77777777" w:rsidR="00DD74C6" w:rsidRDefault="00DD74C6">
    <w:pPr>
      <w:framePr w:wrap="around"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FF6AB" w14:textId="77777777" w:rsidR="00AE12A7" w:rsidRDefault="00AE12A7">
      <w:r>
        <w:separator/>
      </w:r>
    </w:p>
  </w:footnote>
  <w:footnote w:type="continuationSeparator" w:id="0">
    <w:p w14:paraId="6428615F" w14:textId="77777777" w:rsidR="00AE12A7" w:rsidRDefault="00AE12A7">
      <w:r>
        <w:continuationSeparator/>
      </w:r>
    </w:p>
  </w:footnote>
  <w:footnote w:id="1">
    <w:p w14:paraId="4AB9D032"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Pr>
          <w:rFonts w:ascii="Times New Roman"/>
        </w:rPr>
        <w:t>勞動部</w:t>
      </w:r>
      <w:r>
        <w:rPr>
          <w:rFonts w:ascii="Times New Roman"/>
          <w:color w:val="000000"/>
        </w:rPr>
        <w:t>109</w:t>
      </w:r>
      <w:r>
        <w:rPr>
          <w:rFonts w:ascii="Times New Roman"/>
          <w:color w:val="000000"/>
        </w:rPr>
        <w:t>年</w:t>
      </w:r>
      <w:r>
        <w:rPr>
          <w:rFonts w:ascii="Times New Roman"/>
          <w:color w:val="000000"/>
        </w:rPr>
        <w:t>10</w:t>
      </w:r>
      <w:r>
        <w:rPr>
          <w:rFonts w:ascii="Times New Roman"/>
          <w:color w:val="000000"/>
        </w:rPr>
        <w:t>月</w:t>
      </w:r>
      <w:r>
        <w:rPr>
          <w:rFonts w:ascii="Times New Roman"/>
          <w:color w:val="000000"/>
        </w:rPr>
        <w:t>15</w:t>
      </w:r>
      <w:r>
        <w:rPr>
          <w:rFonts w:ascii="Times New Roman"/>
          <w:color w:val="000000"/>
        </w:rPr>
        <w:t>日勞職授字第</w:t>
      </w:r>
      <w:r>
        <w:rPr>
          <w:rFonts w:ascii="Times New Roman"/>
          <w:color w:val="000000"/>
        </w:rPr>
        <w:t>1090204106</w:t>
      </w:r>
      <w:r>
        <w:rPr>
          <w:rFonts w:ascii="Times New Roman"/>
          <w:color w:val="000000"/>
        </w:rPr>
        <w:t>號、</w:t>
      </w:r>
      <w:r>
        <w:rPr>
          <w:rFonts w:ascii="Times New Roman"/>
        </w:rPr>
        <w:t>勞動部</w:t>
      </w:r>
      <w:r>
        <w:rPr>
          <w:rFonts w:ascii="Times New Roman"/>
        </w:rPr>
        <w:t>110</w:t>
      </w:r>
      <w:r>
        <w:rPr>
          <w:rFonts w:ascii="Times New Roman"/>
        </w:rPr>
        <w:t>年</w:t>
      </w:r>
      <w:r>
        <w:rPr>
          <w:rFonts w:ascii="Times New Roman"/>
        </w:rPr>
        <w:t>2</w:t>
      </w:r>
      <w:r>
        <w:rPr>
          <w:rFonts w:ascii="Times New Roman"/>
        </w:rPr>
        <w:t>月</w:t>
      </w:r>
      <w:r>
        <w:rPr>
          <w:rFonts w:ascii="Times New Roman"/>
        </w:rPr>
        <w:t>9</w:t>
      </w:r>
      <w:r>
        <w:rPr>
          <w:rFonts w:ascii="Times New Roman"/>
        </w:rPr>
        <w:t>日</w:t>
      </w:r>
      <w:r>
        <w:rPr>
          <w:rFonts w:ascii="Times New Roman"/>
          <w:color w:val="000000"/>
        </w:rPr>
        <w:t>勞局職字第</w:t>
      </w:r>
      <w:r>
        <w:rPr>
          <w:rFonts w:ascii="Times New Roman"/>
          <w:color w:val="000000"/>
        </w:rPr>
        <w:t>11001800570</w:t>
      </w:r>
      <w:r>
        <w:rPr>
          <w:rFonts w:ascii="Times New Roman"/>
          <w:color w:val="000000"/>
        </w:rPr>
        <w:t>號函、</w:t>
      </w:r>
      <w:r>
        <w:rPr>
          <w:rFonts w:ascii="Times New Roman"/>
        </w:rPr>
        <w:t>勞動部</w:t>
      </w:r>
      <w:r>
        <w:rPr>
          <w:rFonts w:ascii="Times New Roman"/>
        </w:rPr>
        <w:t>110</w:t>
      </w:r>
      <w:r>
        <w:rPr>
          <w:rFonts w:ascii="Times New Roman"/>
        </w:rPr>
        <w:t>年</w:t>
      </w:r>
      <w:r>
        <w:rPr>
          <w:rFonts w:ascii="Times New Roman"/>
        </w:rPr>
        <w:t>6</w:t>
      </w:r>
      <w:r>
        <w:rPr>
          <w:rFonts w:ascii="Times New Roman"/>
        </w:rPr>
        <w:t>月</w:t>
      </w:r>
      <w:r>
        <w:rPr>
          <w:rFonts w:ascii="Times New Roman"/>
        </w:rPr>
        <w:t>2</w:t>
      </w:r>
      <w:r>
        <w:rPr>
          <w:rFonts w:ascii="Times New Roman"/>
        </w:rPr>
        <w:t>日勞職授字第</w:t>
      </w:r>
      <w:r>
        <w:rPr>
          <w:rFonts w:ascii="Times New Roman"/>
        </w:rPr>
        <w:t>1100202975</w:t>
      </w:r>
      <w:r>
        <w:rPr>
          <w:rFonts w:ascii="Times New Roman"/>
        </w:rPr>
        <w:t>號函、勞動部</w:t>
      </w:r>
      <w:r>
        <w:rPr>
          <w:rFonts w:ascii="Times New Roman"/>
        </w:rPr>
        <w:t>110</w:t>
      </w:r>
      <w:r>
        <w:rPr>
          <w:rFonts w:ascii="Times New Roman"/>
        </w:rPr>
        <w:t>年</w:t>
      </w:r>
      <w:r>
        <w:rPr>
          <w:rFonts w:ascii="Times New Roman"/>
        </w:rPr>
        <w:t>9</w:t>
      </w:r>
      <w:r>
        <w:rPr>
          <w:rFonts w:ascii="Times New Roman"/>
        </w:rPr>
        <w:t>月</w:t>
      </w:r>
      <w:r>
        <w:rPr>
          <w:rFonts w:ascii="Times New Roman"/>
        </w:rPr>
        <w:t>17</w:t>
      </w:r>
      <w:r>
        <w:rPr>
          <w:rFonts w:ascii="Times New Roman"/>
        </w:rPr>
        <w:t>日勞動發館字第</w:t>
      </w:r>
      <w:r>
        <w:rPr>
          <w:rFonts w:ascii="Times New Roman"/>
        </w:rPr>
        <w:t>1100513454</w:t>
      </w:r>
      <w:r>
        <w:rPr>
          <w:rFonts w:ascii="Times New Roman"/>
        </w:rPr>
        <w:t>號函、勞動部約詢前說明及約詢後補充資料。</w:t>
      </w:r>
    </w:p>
  </w:footnote>
  <w:footnote w:id="2">
    <w:p w14:paraId="5574F258"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Pr>
          <w:rFonts w:ascii="Times New Roman"/>
        </w:rPr>
        <w:t>失能傷害頻率，</w:t>
      </w:r>
      <w:r>
        <w:rPr>
          <w:rFonts w:ascii="Times New Roman"/>
        </w:rPr>
        <w:t>Disabling Injury Frequency Rate</w:t>
      </w:r>
      <w:r>
        <w:rPr>
          <w:rFonts w:ascii="Times New Roman"/>
        </w:rPr>
        <w:t>（</w:t>
      </w:r>
      <w:r>
        <w:rPr>
          <w:rFonts w:ascii="Times New Roman"/>
        </w:rPr>
        <w:t>FR</w:t>
      </w:r>
      <w:r>
        <w:rPr>
          <w:rFonts w:ascii="Times New Roman"/>
        </w:rPr>
        <w:t>）：每百萬工時中，發生失能傷害的總人次數（包括死亡、永久全失能、永久部分失能及暫時全失能之總計人數）。計算方式：</w:t>
      </w:r>
      <w:r>
        <w:rPr>
          <w:rFonts w:ascii="Times New Roman"/>
        </w:rPr>
        <w:t>FR=</w:t>
      </w:r>
      <w:r>
        <w:rPr>
          <w:rFonts w:ascii="Times New Roman"/>
        </w:rPr>
        <w:t>失能傷害總人次數</w:t>
      </w:r>
      <w:r>
        <w:rPr>
          <w:rFonts w:ascii="Times New Roman"/>
        </w:rPr>
        <w:t>×10</w:t>
      </w:r>
      <w:r>
        <w:rPr>
          <w:rFonts w:ascii="Times New Roman"/>
          <w:vertAlign w:val="superscript"/>
        </w:rPr>
        <w:t>6</w:t>
      </w:r>
      <w:r>
        <w:rPr>
          <w:rFonts w:ascii="Times New Roman"/>
        </w:rPr>
        <w:t>/</w:t>
      </w:r>
      <w:r>
        <w:rPr>
          <w:rFonts w:ascii="Times New Roman"/>
        </w:rPr>
        <w:t>總工時。</w:t>
      </w:r>
    </w:p>
  </w:footnote>
  <w:footnote w:id="3">
    <w:p w14:paraId="0281EE31"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sidRPr="00E91A58">
        <w:rPr>
          <w:rFonts w:ascii="Times New Roman" w:hint="eastAsia"/>
        </w:rPr>
        <w:t>職業安全衛生法</w:t>
      </w:r>
      <w:r>
        <w:rPr>
          <w:rFonts w:ascii="Times New Roman"/>
        </w:rPr>
        <w:t>施行細則第</w:t>
      </w:r>
      <w:r>
        <w:rPr>
          <w:rFonts w:ascii="Times New Roman"/>
        </w:rPr>
        <w:t>46-1</w:t>
      </w:r>
      <w:r>
        <w:rPr>
          <w:rFonts w:ascii="Times New Roman"/>
        </w:rPr>
        <w:t>條規定：「本法第</w:t>
      </w:r>
      <w:r>
        <w:rPr>
          <w:rFonts w:ascii="Times New Roman"/>
        </w:rPr>
        <w:t>37</w:t>
      </w:r>
      <w:r>
        <w:rPr>
          <w:rFonts w:ascii="Times New Roman"/>
        </w:rPr>
        <w:t>條第</w:t>
      </w:r>
      <w:r>
        <w:rPr>
          <w:rFonts w:ascii="Times New Roman"/>
        </w:rPr>
        <w:t>1</w:t>
      </w:r>
      <w:r>
        <w:rPr>
          <w:rFonts w:ascii="Times New Roman"/>
        </w:rPr>
        <w:t>項所定雇主應即採取必要之急救、搶救等措施，包含下列事項：一、緊急應變措施，並確認工作場所所有勞工之安全。二、使有立即發生危險之虞之勞工，退避至安全場所。」</w:t>
      </w:r>
    </w:p>
  </w:footnote>
  <w:footnote w:id="4">
    <w:p w14:paraId="4D9B8792"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sidRPr="00E91A58">
        <w:rPr>
          <w:rFonts w:ascii="Times New Roman" w:hint="eastAsia"/>
        </w:rPr>
        <w:t>職業安全衛生法</w:t>
      </w:r>
      <w:r>
        <w:rPr>
          <w:rFonts w:ascii="Times New Roman"/>
        </w:rPr>
        <w:t>施行細則第</w:t>
      </w:r>
      <w:r>
        <w:rPr>
          <w:rFonts w:ascii="Times New Roman"/>
        </w:rPr>
        <w:t>48</w:t>
      </w:r>
      <w:r>
        <w:rPr>
          <w:rFonts w:ascii="Times New Roman"/>
        </w:rPr>
        <w:t>條第</w:t>
      </w:r>
      <w:r>
        <w:rPr>
          <w:rFonts w:ascii="Times New Roman"/>
        </w:rPr>
        <w:t>1</w:t>
      </w:r>
      <w:r>
        <w:rPr>
          <w:rFonts w:ascii="Times New Roman"/>
        </w:rPr>
        <w:t>項規定：「本法第</w:t>
      </w:r>
      <w:r>
        <w:rPr>
          <w:rFonts w:ascii="Times New Roman"/>
        </w:rPr>
        <w:t>37</w:t>
      </w:r>
      <w:r>
        <w:rPr>
          <w:rFonts w:ascii="Times New Roman"/>
        </w:rPr>
        <w:t>條第</w:t>
      </w:r>
      <w:r>
        <w:rPr>
          <w:rFonts w:ascii="Times New Roman"/>
        </w:rPr>
        <w:t>2</w:t>
      </w:r>
      <w:r>
        <w:rPr>
          <w:rFonts w:ascii="Times New Roman"/>
        </w:rPr>
        <w:t>項第</w:t>
      </w:r>
      <w:r>
        <w:rPr>
          <w:rFonts w:ascii="Times New Roman"/>
        </w:rPr>
        <w:t>2</w:t>
      </w:r>
      <w:r>
        <w:rPr>
          <w:rFonts w:ascii="Times New Roman"/>
        </w:rPr>
        <w:t>款所稱發生災害之罹災人數在</w:t>
      </w:r>
      <w:r>
        <w:rPr>
          <w:rFonts w:ascii="Times New Roman"/>
        </w:rPr>
        <w:t>3</w:t>
      </w:r>
      <w:r>
        <w:rPr>
          <w:rFonts w:ascii="Times New Roman"/>
        </w:rPr>
        <w:t>人以上者，指於勞動場所同一災害發生工作者永久全失能、永久部分失能及暫時全失能之總人數達</w:t>
      </w:r>
      <w:r>
        <w:rPr>
          <w:rFonts w:ascii="Times New Roman"/>
        </w:rPr>
        <w:t>3</w:t>
      </w:r>
      <w:r>
        <w:rPr>
          <w:rFonts w:ascii="Times New Roman"/>
        </w:rPr>
        <w:t>人以上者。」</w:t>
      </w:r>
    </w:p>
  </w:footnote>
  <w:footnote w:id="5">
    <w:p w14:paraId="62ACC79A"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sidRPr="00E91A58">
        <w:rPr>
          <w:rFonts w:ascii="Times New Roman" w:hint="eastAsia"/>
        </w:rPr>
        <w:t>職業安全衛生法</w:t>
      </w:r>
      <w:r>
        <w:rPr>
          <w:rFonts w:ascii="Times New Roman"/>
        </w:rPr>
        <w:t>施行細則第</w:t>
      </w:r>
      <w:r>
        <w:rPr>
          <w:rFonts w:ascii="Times New Roman"/>
        </w:rPr>
        <w:t>48</w:t>
      </w:r>
      <w:r>
        <w:rPr>
          <w:rFonts w:ascii="Times New Roman"/>
        </w:rPr>
        <w:t>條第</w:t>
      </w:r>
      <w:r>
        <w:rPr>
          <w:rFonts w:ascii="Times New Roman"/>
        </w:rPr>
        <w:t>2</w:t>
      </w:r>
      <w:r>
        <w:rPr>
          <w:rFonts w:ascii="Times New Roman"/>
        </w:rPr>
        <w:t>項規定：「本法第</w:t>
      </w:r>
      <w:r>
        <w:rPr>
          <w:rFonts w:ascii="Times New Roman"/>
        </w:rPr>
        <w:t>37</w:t>
      </w:r>
      <w:r>
        <w:rPr>
          <w:rFonts w:ascii="Times New Roman"/>
        </w:rPr>
        <w:t>條第</w:t>
      </w:r>
      <w:r>
        <w:rPr>
          <w:rFonts w:ascii="Times New Roman"/>
        </w:rPr>
        <w:t>2</w:t>
      </w:r>
      <w:r>
        <w:rPr>
          <w:rFonts w:ascii="Times New Roman"/>
        </w:rPr>
        <w:t>項第</w:t>
      </w:r>
      <w:r>
        <w:rPr>
          <w:rFonts w:ascii="Times New Roman"/>
        </w:rPr>
        <w:t>3</w:t>
      </w:r>
      <w:r>
        <w:rPr>
          <w:rFonts w:ascii="Times New Roman"/>
        </w:rPr>
        <w:t>款所稱發生災害之罹災人數在</w:t>
      </w:r>
      <w:r>
        <w:rPr>
          <w:rFonts w:ascii="Times New Roman"/>
        </w:rPr>
        <w:t>1</w:t>
      </w:r>
      <w:r>
        <w:rPr>
          <w:rFonts w:ascii="Times New Roman"/>
        </w:rPr>
        <w:t>人以上，且需住院治療者，指於勞動場所發生工作者罹災在</w:t>
      </w:r>
      <w:r>
        <w:rPr>
          <w:rFonts w:ascii="Times New Roman"/>
        </w:rPr>
        <w:t>1</w:t>
      </w:r>
      <w:r>
        <w:rPr>
          <w:rFonts w:ascii="Times New Roman"/>
        </w:rPr>
        <w:t>人以上，且經醫療機構診斷需住院治療者。」</w:t>
      </w:r>
    </w:p>
  </w:footnote>
  <w:footnote w:id="6">
    <w:p w14:paraId="19724E71"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sidRPr="00E91A58">
        <w:rPr>
          <w:rFonts w:ascii="Times New Roman" w:hint="eastAsia"/>
        </w:rPr>
        <w:t>職業安全衛生法</w:t>
      </w:r>
      <w:r>
        <w:rPr>
          <w:rFonts w:ascii="Times New Roman"/>
        </w:rPr>
        <w:t>施行細則第</w:t>
      </w:r>
      <w:r>
        <w:rPr>
          <w:rFonts w:ascii="Times New Roman"/>
        </w:rPr>
        <w:t>49</w:t>
      </w:r>
      <w:r>
        <w:rPr>
          <w:rFonts w:ascii="Times New Roman"/>
        </w:rPr>
        <w:t>條第</w:t>
      </w:r>
      <w:r>
        <w:rPr>
          <w:rFonts w:ascii="Times New Roman"/>
        </w:rPr>
        <w:t>2</w:t>
      </w:r>
      <w:r>
        <w:rPr>
          <w:rFonts w:ascii="Times New Roman"/>
        </w:rPr>
        <w:t>項規定：「前項所稱重傷之災害，指造成罹災者肢體或器官嚴重受損，危及生命或造成其身體機能嚴重喪失，且須住院治療連續達</w:t>
      </w:r>
      <w:r>
        <w:rPr>
          <w:rFonts w:ascii="Times New Roman"/>
        </w:rPr>
        <w:t>24</w:t>
      </w:r>
      <w:r>
        <w:rPr>
          <w:rFonts w:ascii="Times New Roman"/>
        </w:rPr>
        <w:t>小時以上之災害者。」</w:t>
      </w:r>
    </w:p>
  </w:footnote>
  <w:footnote w:id="7">
    <w:p w14:paraId="51380351"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Pr>
          <w:rFonts w:ascii="Times New Roman"/>
        </w:rPr>
        <w:t>最高法院</w:t>
      </w:r>
      <w:r>
        <w:rPr>
          <w:rFonts w:ascii="Times New Roman"/>
        </w:rPr>
        <w:t>95</w:t>
      </w:r>
      <w:r>
        <w:rPr>
          <w:rFonts w:ascii="Times New Roman"/>
        </w:rPr>
        <w:t>年台上字第</w:t>
      </w:r>
      <w:r>
        <w:rPr>
          <w:rFonts w:ascii="Times New Roman"/>
        </w:rPr>
        <w:t>2542</w:t>
      </w:r>
      <w:r>
        <w:rPr>
          <w:rFonts w:ascii="Times New Roman"/>
        </w:rPr>
        <w:t>號民事判決參照。</w:t>
      </w:r>
    </w:p>
  </w:footnote>
  <w:footnote w:id="8">
    <w:p w14:paraId="6CE41217"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Pr>
          <w:rFonts w:ascii="Times New Roman"/>
        </w:rPr>
        <w:t>《</w:t>
      </w:r>
      <w:r>
        <w:rPr>
          <w:rFonts w:ascii="Times New Roman"/>
        </w:rPr>
        <w:tab/>
      </w:r>
      <w:r>
        <w:rPr>
          <w:rFonts w:ascii="Times New Roman"/>
        </w:rPr>
        <w:t>勞</w:t>
      </w:r>
      <w:r>
        <w:rPr>
          <w:rFonts w:ascii="Times New Roman" w:hint="eastAsia"/>
        </w:rPr>
        <w:t>動基準</w:t>
      </w:r>
      <w:r>
        <w:rPr>
          <w:rFonts w:ascii="Times New Roman"/>
        </w:rPr>
        <w:t>法施行細則》第</w:t>
      </w:r>
      <w:r>
        <w:rPr>
          <w:rFonts w:ascii="Times New Roman"/>
        </w:rPr>
        <w:t>30</w:t>
      </w:r>
      <w:r>
        <w:rPr>
          <w:rFonts w:ascii="Times New Roman"/>
        </w:rPr>
        <w:t>條</w:t>
      </w:r>
      <w:r>
        <w:rPr>
          <w:rFonts w:ascii="Times New Roman" w:hint="eastAsia"/>
        </w:rPr>
        <w:t>。</w:t>
      </w:r>
    </w:p>
  </w:footnote>
  <w:footnote w:id="9">
    <w:p w14:paraId="5CB629AE" w14:textId="77777777" w:rsidR="00DD74C6" w:rsidRPr="00A275DD" w:rsidRDefault="00DD74C6" w:rsidP="00952B8A">
      <w:pPr>
        <w:pStyle w:val="afc"/>
      </w:pPr>
      <w:r>
        <w:rPr>
          <w:rStyle w:val="aff4"/>
        </w:rPr>
        <w:footnoteRef/>
      </w:r>
      <w:r>
        <w:t xml:space="preserve"> </w:t>
      </w:r>
      <w:r>
        <w:rPr>
          <w:rFonts w:hint="eastAsia"/>
        </w:rPr>
        <w:t>行政院</w:t>
      </w:r>
      <w:r w:rsidRPr="00DA02E5">
        <w:rPr>
          <w:rFonts w:hint="eastAsia"/>
        </w:rPr>
        <w:t>院臺勞字第1100021449號令</w:t>
      </w:r>
      <w:r>
        <w:rPr>
          <w:rFonts w:hint="eastAsia"/>
        </w:rPr>
        <w:t>。</w:t>
      </w:r>
    </w:p>
  </w:footnote>
  <w:footnote w:id="10">
    <w:p w14:paraId="4208CB4D" w14:textId="7F721F93" w:rsidR="00DD74C6" w:rsidRPr="00952B8A" w:rsidRDefault="00DD74C6" w:rsidP="009F6CA3">
      <w:pPr>
        <w:pStyle w:val="afc"/>
        <w:suppressAutoHyphens/>
        <w:wordWrap w:val="0"/>
        <w:ind w:left="220" w:hangingChars="100" w:hanging="220"/>
      </w:pPr>
      <w:r>
        <w:rPr>
          <w:rStyle w:val="aff4"/>
        </w:rPr>
        <w:footnoteRef/>
      </w:r>
      <w:r>
        <w:rPr>
          <w:rFonts w:ascii="Times New Roman" w:hint="eastAsia"/>
        </w:rPr>
        <w:t>行政院</w:t>
      </w:r>
      <w:r>
        <w:rPr>
          <w:rFonts w:ascii="Times New Roman"/>
        </w:rPr>
        <w:t>官網</w:t>
      </w:r>
      <w:r>
        <w:rPr>
          <w:rFonts w:ascii="Times New Roman" w:hint="eastAsia"/>
        </w:rPr>
        <w:t>─重要政策</w:t>
      </w:r>
      <w:r w:rsidRPr="009F6CA3">
        <w:rPr>
          <w:rFonts w:ascii="Times New Roman" w:hint="eastAsia"/>
        </w:rPr>
        <w:t>勞工職業災害保險及保護法。資料來源：</w:t>
      </w:r>
      <w:r w:rsidRPr="009F6CA3">
        <w:rPr>
          <w:rFonts w:ascii="Times New Roman"/>
        </w:rPr>
        <w:t>https://www.ey.gov.tw/Page/5A8A0CB5B41DA11E/2e7e8cbe-6cd2-4a8f-a3a4-67145bfa6fa0</w:t>
      </w:r>
    </w:p>
  </w:footnote>
  <w:footnote w:id="11">
    <w:p w14:paraId="0496EA21" w14:textId="6C8DA9D2"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勞動部官網</w:t>
      </w:r>
      <w:r>
        <w:rPr>
          <w:rFonts w:ascii="Times New Roman" w:hint="eastAsia"/>
        </w:rPr>
        <w:t>「勞工職業災害保險」。</w:t>
      </w:r>
      <w:r>
        <w:rPr>
          <w:rFonts w:ascii="Times New Roman"/>
        </w:rPr>
        <w:t>資料來源</w:t>
      </w:r>
      <w:r>
        <w:rPr>
          <w:rFonts w:ascii="Times New Roman" w:hint="eastAsia"/>
        </w:rPr>
        <w:t>：</w:t>
      </w:r>
      <w:r>
        <w:rPr>
          <w:rFonts w:ascii="Times New Roman"/>
        </w:rPr>
        <w:t>https://www.mol.gov.tw/topic/48129/</w:t>
      </w:r>
    </w:p>
  </w:footnote>
  <w:footnote w:id="12">
    <w:p w14:paraId="2CA0AB83" w14:textId="7C43FA73"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中央社「勞工職業災害保險及保護法</w:t>
      </w:r>
      <w:r>
        <w:rPr>
          <w:rFonts w:ascii="Times New Roman"/>
        </w:rPr>
        <w:t xml:space="preserve"> 111</w:t>
      </w:r>
      <w:r>
        <w:rPr>
          <w:rFonts w:ascii="Times New Roman"/>
        </w:rPr>
        <w:t>年</w:t>
      </w:r>
      <w:r>
        <w:rPr>
          <w:rFonts w:ascii="Times New Roman"/>
        </w:rPr>
        <w:t>5</w:t>
      </w:r>
      <w:r>
        <w:rPr>
          <w:rFonts w:ascii="Times New Roman"/>
        </w:rPr>
        <w:t>月上路」資料來源</w:t>
      </w:r>
      <w:r>
        <w:rPr>
          <w:rFonts w:ascii="Times New Roman" w:hint="eastAsia"/>
        </w:rPr>
        <w:t>：</w:t>
      </w:r>
      <w:r>
        <w:rPr>
          <w:rFonts w:ascii="Times New Roman"/>
        </w:rPr>
        <w:t>https://www.cna.com.tw/news/firstnews/202107210046.aspx</w:t>
      </w:r>
    </w:p>
  </w:footnote>
  <w:footnote w:id="13">
    <w:p w14:paraId="2AE08AEC"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Pr>
          <w:rFonts w:ascii="Times New Roman"/>
        </w:rPr>
        <w:t>勞動部改制前行政院勞工委員會</w:t>
      </w:r>
      <w:r>
        <w:rPr>
          <w:rFonts w:ascii="Times New Roman"/>
        </w:rPr>
        <w:t>92</w:t>
      </w:r>
      <w:r>
        <w:rPr>
          <w:rFonts w:ascii="Times New Roman"/>
        </w:rPr>
        <w:t>年</w:t>
      </w:r>
      <w:r>
        <w:rPr>
          <w:rFonts w:ascii="Times New Roman"/>
        </w:rPr>
        <w:t>4</w:t>
      </w:r>
      <w:r>
        <w:rPr>
          <w:rFonts w:ascii="Times New Roman"/>
        </w:rPr>
        <w:t>月</w:t>
      </w:r>
      <w:r>
        <w:rPr>
          <w:rFonts w:ascii="Times New Roman"/>
        </w:rPr>
        <w:t>4</w:t>
      </w:r>
      <w:r>
        <w:rPr>
          <w:rFonts w:ascii="Times New Roman"/>
        </w:rPr>
        <w:t>日勞安</w:t>
      </w:r>
      <w:r>
        <w:rPr>
          <w:rFonts w:ascii="Times New Roman"/>
        </w:rPr>
        <w:t>1</w:t>
      </w:r>
      <w:r>
        <w:rPr>
          <w:rFonts w:ascii="Times New Roman"/>
        </w:rPr>
        <w:t>字第</w:t>
      </w:r>
      <w:r>
        <w:rPr>
          <w:rFonts w:ascii="Times New Roman"/>
        </w:rPr>
        <w:t>0920009451</w:t>
      </w:r>
      <w:r>
        <w:rPr>
          <w:rFonts w:ascii="Times New Roman"/>
        </w:rPr>
        <w:t>號函釋</w:t>
      </w:r>
      <w:r>
        <w:rPr>
          <w:rFonts w:ascii="Times New Roman" w:eastAsia="微軟正黑體"/>
        </w:rPr>
        <w:t>。</w:t>
      </w:r>
    </w:p>
  </w:footnote>
  <w:footnote w:id="14">
    <w:p w14:paraId="033E3A68" w14:textId="77777777" w:rsidR="00DD74C6" w:rsidRPr="009C069D" w:rsidRDefault="00DD74C6" w:rsidP="009F6CA3">
      <w:pPr>
        <w:pStyle w:val="afc"/>
        <w:ind w:left="220" w:hangingChars="100" w:hanging="220"/>
      </w:pPr>
      <w:r>
        <w:rPr>
          <w:rStyle w:val="aff4"/>
        </w:rPr>
        <w:footnoteRef/>
      </w:r>
      <w:r>
        <w:t xml:space="preserve"> </w:t>
      </w:r>
      <w:r w:rsidRPr="003F6D84">
        <w:rPr>
          <w:rFonts w:hint="eastAsia"/>
          <w:spacing w:val="-6"/>
        </w:rPr>
        <w:t>職業災害千人率：平均每千名工作者中，因勞動場所之建築物、機械、設備、原料、材料、化學品、氣體、蒸氣、粉塵等或作業活動引起傷病、失能或死亡之人次</w:t>
      </w:r>
      <w:r w:rsidRPr="003F6D84">
        <w:rPr>
          <w:rFonts w:hAnsi="標楷體" w:hint="eastAsia"/>
          <w:spacing w:val="-6"/>
        </w:rPr>
        <w:t>。計算方式如下：年職業災害千人率＝全年領取職業災害保險給付人次/年平均勞工保險投保人數×1,000‰。</w:t>
      </w:r>
    </w:p>
  </w:footnote>
  <w:footnote w:id="15">
    <w:p w14:paraId="055363E1" w14:textId="77777777" w:rsidR="00DD74C6" w:rsidRPr="002A1C8B" w:rsidRDefault="00DD74C6" w:rsidP="001E7072">
      <w:pPr>
        <w:pStyle w:val="afc"/>
        <w:wordWrap w:val="0"/>
      </w:pPr>
      <w:r>
        <w:rPr>
          <w:rStyle w:val="aff4"/>
        </w:rPr>
        <w:footnoteRef/>
      </w:r>
      <w:r>
        <w:t xml:space="preserve"> </w:t>
      </w:r>
      <w:r>
        <w:rPr>
          <w:rFonts w:hint="eastAsia"/>
        </w:rPr>
        <w:t>《風傳媒》109年7月20日「勞工悲歌！泰勞慘遭鐵塊重擊「靠人工肛門維生」終跳樓自盡　兒子慟：我們走投無路」資料來源:https://www.storm.mg/article/2874513?page=3</w:t>
      </w:r>
    </w:p>
  </w:footnote>
  <w:footnote w:id="16">
    <w:p w14:paraId="6B2B55C7" w14:textId="77777777" w:rsidR="00DD74C6" w:rsidRPr="002A1C8B" w:rsidRDefault="00DD74C6" w:rsidP="009F6CA3">
      <w:pPr>
        <w:pStyle w:val="afc"/>
        <w:ind w:left="220" w:hangingChars="100" w:hanging="220"/>
      </w:pPr>
      <w:r>
        <w:rPr>
          <w:rStyle w:val="aff4"/>
        </w:rPr>
        <w:footnoteRef/>
      </w:r>
      <w:r>
        <w:t xml:space="preserve"> </w:t>
      </w:r>
      <w:r>
        <w:rPr>
          <w:rFonts w:hint="eastAsia"/>
        </w:rPr>
        <w:t>《報導者》109年7月23日「357天等待職災補償的折磨：一名泰國移工之死」資料來源:https://www.twreporter.org/a/sanyeong-factory-thai-migrant-worker-occupational-accidents-suicide</w:t>
      </w:r>
    </w:p>
  </w:footnote>
  <w:footnote w:id="17">
    <w:p w14:paraId="7886961C" w14:textId="77777777" w:rsidR="00DD74C6" w:rsidRDefault="00DD74C6" w:rsidP="007C2BD8">
      <w:pPr>
        <w:pStyle w:val="afc"/>
      </w:pPr>
      <w:r>
        <w:rPr>
          <w:rStyle w:val="aff4"/>
        </w:rPr>
        <w:footnoteRef/>
      </w:r>
      <w:r>
        <w:rPr>
          <w:rFonts w:hint="eastAsia"/>
        </w:rPr>
        <w:t xml:space="preserve"> 拜倫受傷出院後安置於希望職工中心。</w:t>
      </w:r>
    </w:p>
  </w:footnote>
  <w:footnote w:id="18">
    <w:p w14:paraId="5E39B791" w14:textId="120C3F1D" w:rsidR="00DD74C6" w:rsidRDefault="00DD74C6" w:rsidP="00B21B19">
      <w:pPr>
        <w:pStyle w:val="afc"/>
      </w:pPr>
      <w:r>
        <w:rPr>
          <w:rStyle w:val="aff4"/>
        </w:rPr>
        <w:footnoteRef/>
      </w:r>
      <w:r>
        <w:t xml:space="preserve"> </w:t>
      </w:r>
      <w:r>
        <w:rPr>
          <w:rFonts w:hint="eastAsia"/>
        </w:rPr>
        <w:t>桃園市政府</w:t>
      </w:r>
      <w:r>
        <w:t>109</w:t>
      </w:r>
      <w:r>
        <w:rPr>
          <w:rFonts w:hint="eastAsia"/>
        </w:rPr>
        <w:t>年</w:t>
      </w:r>
      <w:r>
        <w:t>1</w:t>
      </w:r>
      <w:r>
        <w:rPr>
          <w:rFonts w:hint="eastAsia"/>
        </w:rPr>
        <w:t>月</w:t>
      </w:r>
      <w:r>
        <w:t>22</w:t>
      </w:r>
      <w:r>
        <w:rPr>
          <w:rFonts w:hint="eastAsia"/>
        </w:rPr>
        <w:t>日桃勞外字第</w:t>
      </w:r>
      <w:r>
        <w:t>1090005158</w:t>
      </w:r>
      <w:r>
        <w:rPr>
          <w:rFonts w:hint="eastAsia"/>
        </w:rPr>
        <w:t>號函。</w:t>
      </w:r>
    </w:p>
  </w:footnote>
  <w:footnote w:id="19">
    <w:p w14:paraId="67441834" w14:textId="77777777" w:rsidR="00DD74C6" w:rsidRDefault="00DD74C6" w:rsidP="00B21B19">
      <w:pPr>
        <w:pStyle w:val="afc"/>
      </w:pPr>
      <w:r>
        <w:rPr>
          <w:rStyle w:val="aff4"/>
        </w:rPr>
        <w:footnoteRef/>
      </w:r>
      <w:r>
        <w:t xml:space="preserve"> </w:t>
      </w:r>
      <w:r>
        <w:rPr>
          <w:rFonts w:hint="eastAsia"/>
        </w:rPr>
        <w:t>桃園市政府</w:t>
      </w:r>
      <w:r>
        <w:t>109</w:t>
      </w:r>
      <w:r>
        <w:rPr>
          <w:rFonts w:hint="eastAsia"/>
        </w:rPr>
        <w:t>年</w:t>
      </w:r>
      <w:r>
        <w:t>5</w:t>
      </w:r>
      <w:r>
        <w:rPr>
          <w:rFonts w:hint="eastAsia"/>
        </w:rPr>
        <w:t>月</w:t>
      </w:r>
      <w:r>
        <w:t>11</w:t>
      </w:r>
      <w:r>
        <w:rPr>
          <w:rFonts w:hint="eastAsia"/>
        </w:rPr>
        <w:t>日桃勞外字第</w:t>
      </w:r>
      <w:r>
        <w:t>1090035202</w:t>
      </w:r>
      <w:r>
        <w:rPr>
          <w:rFonts w:hint="eastAsia"/>
        </w:rPr>
        <w:t>號函。</w:t>
      </w:r>
    </w:p>
  </w:footnote>
  <w:footnote w:id="20">
    <w:p w14:paraId="3A617DA0" w14:textId="77777777" w:rsidR="00DD74C6" w:rsidRDefault="00DD74C6" w:rsidP="00B21B19">
      <w:pPr>
        <w:pStyle w:val="afc"/>
      </w:pPr>
      <w:r>
        <w:rPr>
          <w:rStyle w:val="aff4"/>
        </w:rPr>
        <w:footnoteRef/>
      </w:r>
      <w:r>
        <w:t xml:space="preserve"> </w:t>
      </w:r>
      <w:r>
        <w:rPr>
          <w:rFonts w:hint="eastAsia"/>
        </w:rPr>
        <w:t>桃園市政府</w:t>
      </w:r>
      <w:r>
        <w:t>109</w:t>
      </w:r>
      <w:r>
        <w:rPr>
          <w:rFonts w:hint="eastAsia"/>
        </w:rPr>
        <w:t>年</w:t>
      </w:r>
      <w:r>
        <w:t>7</w:t>
      </w:r>
      <w:r>
        <w:rPr>
          <w:rFonts w:hint="eastAsia"/>
        </w:rPr>
        <w:t>月</w:t>
      </w:r>
      <w:r>
        <w:t>20</w:t>
      </w:r>
      <w:r>
        <w:rPr>
          <w:rFonts w:hint="eastAsia"/>
        </w:rPr>
        <w:t>日桃勞外字第</w:t>
      </w:r>
      <w:r>
        <w:t>1090057821</w:t>
      </w:r>
      <w:r>
        <w:rPr>
          <w:rFonts w:hint="eastAsia"/>
        </w:rPr>
        <w:t>號函。</w:t>
      </w:r>
    </w:p>
  </w:footnote>
  <w:footnote w:id="21">
    <w:p w14:paraId="491D2AD5" w14:textId="77777777" w:rsidR="00DD74C6" w:rsidRDefault="00DD74C6" w:rsidP="00B21B19">
      <w:pPr>
        <w:pStyle w:val="afc"/>
      </w:pPr>
      <w:r>
        <w:rPr>
          <w:rStyle w:val="aff4"/>
        </w:rPr>
        <w:footnoteRef/>
      </w:r>
      <w:r>
        <w:t xml:space="preserve"> </w:t>
      </w:r>
      <w:r>
        <w:rPr>
          <w:rFonts w:hint="eastAsia"/>
        </w:rPr>
        <w:t>桃園市政府</w:t>
      </w:r>
      <w:r>
        <w:t>109</w:t>
      </w:r>
      <w:r>
        <w:rPr>
          <w:rFonts w:hint="eastAsia"/>
        </w:rPr>
        <w:t>年</w:t>
      </w:r>
      <w:r>
        <w:t>8</w:t>
      </w:r>
      <w:r>
        <w:rPr>
          <w:rFonts w:hint="eastAsia"/>
        </w:rPr>
        <w:t>月</w:t>
      </w:r>
      <w:r>
        <w:t>17</w:t>
      </w:r>
      <w:r>
        <w:rPr>
          <w:rFonts w:hint="eastAsia"/>
        </w:rPr>
        <w:t>日桃勞外字第</w:t>
      </w:r>
      <w:r>
        <w:t>1090063610</w:t>
      </w:r>
      <w:r>
        <w:rPr>
          <w:rFonts w:hint="eastAsia"/>
        </w:rPr>
        <w:t>號函。</w:t>
      </w:r>
    </w:p>
  </w:footnote>
  <w:footnote w:id="22">
    <w:p w14:paraId="7F0100B2" w14:textId="56EBF8EC" w:rsidR="00DD74C6" w:rsidRPr="007C2BD8" w:rsidRDefault="00DD74C6">
      <w:pPr>
        <w:pStyle w:val="afc"/>
      </w:pPr>
      <w:r>
        <w:rPr>
          <w:rStyle w:val="aff4"/>
        </w:rPr>
        <w:footnoteRef/>
      </w:r>
      <w:r>
        <w:t xml:space="preserve"> </w:t>
      </w:r>
      <w:r>
        <w:rPr>
          <w:rFonts w:hint="eastAsia"/>
        </w:rPr>
        <w:t>本院於110年12月13日電洽希望職工中心、111年1月5日電洽勞保局。</w:t>
      </w:r>
    </w:p>
  </w:footnote>
  <w:footnote w:id="23">
    <w:p w14:paraId="6484AC44" w14:textId="77777777" w:rsidR="00DD74C6" w:rsidRDefault="00DD74C6" w:rsidP="0021035A">
      <w:pPr>
        <w:pStyle w:val="afc"/>
      </w:pPr>
      <w:r>
        <w:rPr>
          <w:rStyle w:val="aff4"/>
        </w:rPr>
        <w:footnoteRef/>
      </w:r>
      <w:r>
        <w:t xml:space="preserve"> </w:t>
      </w:r>
      <w:r>
        <w:rPr>
          <w:rFonts w:hint="eastAsia"/>
        </w:rPr>
        <w:t>即1位喪失工作能力者，廢止雇主有效聘僱許可2人。</w:t>
      </w:r>
    </w:p>
  </w:footnote>
  <w:footnote w:id="24">
    <w:p w14:paraId="50D1936E" w14:textId="3EEBFC87" w:rsidR="00DD74C6" w:rsidRDefault="00DD74C6" w:rsidP="0021035A">
      <w:pPr>
        <w:pStyle w:val="afc"/>
      </w:pPr>
      <w:r>
        <w:rPr>
          <w:rStyle w:val="aff4"/>
        </w:rPr>
        <w:footnoteRef/>
      </w:r>
      <w:r>
        <w:t xml:space="preserve"> 109年9月2日勞動發管字第1090514991號函</w:t>
      </w:r>
      <w:r>
        <w:rPr>
          <w:rFonts w:hint="eastAsia"/>
        </w:rPr>
        <w:t>。</w:t>
      </w:r>
    </w:p>
  </w:footnote>
  <w:footnote w:id="25">
    <w:p w14:paraId="1311BDED" w14:textId="77777777" w:rsidR="00DD74C6" w:rsidRPr="00B12442" w:rsidRDefault="00DD74C6">
      <w:pPr>
        <w:pStyle w:val="afc"/>
      </w:pPr>
      <w:r>
        <w:rPr>
          <w:rStyle w:val="aff4"/>
        </w:rPr>
        <w:footnoteRef/>
      </w:r>
      <w:r>
        <w:t xml:space="preserve"> </w:t>
      </w:r>
      <w:r w:rsidRPr="00B12442">
        <w:rPr>
          <w:rFonts w:hint="eastAsia"/>
        </w:rPr>
        <w:t>本院108年9月24日院台調壹字第1080800195號派函，案由：「依勞工保險職業災害給付統計，製造業移工職業災害失能發生率明顯高於本國勞工，在98年至107年的統計資料中，製造業移工職業災害失能千人率幾乎都是本國勞工的兩倍，究竟造成製造業移工較高職業災害失能發生率的原因為何？主管機關有何政策來降低製造業移工職業災害的發生？有深入調查之必要。」(本院109財調0028)</w:t>
      </w:r>
    </w:p>
  </w:footnote>
  <w:footnote w:id="26">
    <w:p w14:paraId="2AAFF435" w14:textId="77777777" w:rsidR="00DD74C6" w:rsidRDefault="00DD74C6" w:rsidP="00B52CB1">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Pr>
          <w:rFonts w:ascii="Times New Roman"/>
        </w:rPr>
        <w:t>詳如調查事實</w:t>
      </w:r>
      <w:r w:rsidRPr="00F770EC">
        <w:rPr>
          <w:rFonts w:ascii="Times New Roman" w:hint="eastAsia"/>
        </w:rPr>
        <w:t>二、</w:t>
      </w:r>
      <w:r w:rsidRPr="00F770EC">
        <w:rPr>
          <w:rFonts w:ascii="Times New Roman"/>
        </w:rPr>
        <w:t>(</w:t>
      </w:r>
      <w:r w:rsidRPr="00F770EC">
        <w:rPr>
          <w:rFonts w:ascii="Times New Roman" w:hint="eastAsia"/>
        </w:rPr>
        <w:t>一</w:t>
      </w:r>
      <w:r w:rsidRPr="00F770EC">
        <w:rPr>
          <w:rFonts w:ascii="Times New Roman"/>
        </w:rPr>
        <w:t>)</w:t>
      </w:r>
      <w:r w:rsidRPr="00F770EC">
        <w:rPr>
          <w:rFonts w:ascii="Times New Roman" w:hint="eastAsia"/>
        </w:rPr>
        <w:t>勞</w:t>
      </w:r>
      <w:r>
        <w:rPr>
          <w:rFonts w:ascii="Times New Roman"/>
        </w:rPr>
        <w:t>基法之職業災害補償之說明。</w:t>
      </w:r>
    </w:p>
  </w:footnote>
  <w:footnote w:id="27">
    <w:p w14:paraId="3B385731" w14:textId="77777777" w:rsidR="00DD74C6" w:rsidRDefault="00DD74C6" w:rsidP="00B52CB1">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Pr>
          <w:rFonts w:ascii="Times New Roman"/>
        </w:rPr>
        <w:t>必</w:t>
      </w:r>
      <w:r>
        <w:rPr>
          <w:rFonts w:ascii="Times New Roman" w:hint="eastAsia"/>
        </w:rPr>
        <w:t>須</w:t>
      </w:r>
      <w:r>
        <w:rPr>
          <w:rFonts w:ascii="Times New Roman"/>
        </w:rPr>
        <w:t>符合臨時性、短期性、季節性及特定性工作性質。</w:t>
      </w:r>
    </w:p>
  </w:footnote>
  <w:footnote w:id="28">
    <w:p w14:paraId="7B75C6A4" w14:textId="77777777" w:rsidR="00DD74C6" w:rsidRDefault="00DD74C6">
      <w:pPr>
        <w:pStyle w:val="afc"/>
        <w:wordWrap w:val="0"/>
        <w:ind w:left="183" w:hangingChars="83" w:hanging="183"/>
        <w:jc w:val="both"/>
        <w:rPr>
          <w:rFonts w:ascii="Times New Roman"/>
        </w:rPr>
      </w:pPr>
      <w:r>
        <w:rPr>
          <w:rFonts w:ascii="Times New Roman"/>
          <w:vertAlign w:val="superscript"/>
        </w:rPr>
        <w:footnoteRef/>
      </w:r>
      <w:r>
        <w:rPr>
          <w:rFonts w:ascii="Times New Roman"/>
          <w:vertAlign w:val="superscript"/>
        </w:rPr>
        <w:t xml:space="preserve"> </w:t>
      </w:r>
      <w:r>
        <w:rPr>
          <w:rFonts w:ascii="Times New Roman"/>
        </w:rPr>
        <w:t>勞基法第</w:t>
      </w:r>
      <w:r>
        <w:rPr>
          <w:rFonts w:ascii="Times New Roman"/>
        </w:rPr>
        <w:t>13</w:t>
      </w:r>
      <w:r>
        <w:rPr>
          <w:rFonts w:ascii="Times New Roman"/>
        </w:rPr>
        <w:t>條勞工在第五十</w:t>
      </w:r>
      <w:r>
        <w:rPr>
          <w:rFonts w:ascii="Times New Roman"/>
          <w:shd w:val="clear" w:color="auto" w:fill="FFFFFF"/>
        </w:rPr>
        <w:t>條規定之停止工作期間或第五十九條規定之醫療期間，雇主不得終止契約。</w:t>
      </w:r>
    </w:p>
  </w:footnote>
  <w:footnote w:id="29">
    <w:p w14:paraId="70528B98" w14:textId="77777777" w:rsidR="00DD74C6" w:rsidRDefault="00DD74C6" w:rsidP="009F6CA3">
      <w:pPr>
        <w:pStyle w:val="afc"/>
        <w:wordWrap w:val="0"/>
        <w:ind w:left="242" w:hangingChars="110" w:hanging="242"/>
        <w:jc w:val="both"/>
        <w:rPr>
          <w:rFonts w:ascii="Times New Roman"/>
        </w:rPr>
      </w:pPr>
      <w:r>
        <w:rPr>
          <w:rFonts w:ascii="Times New Roman"/>
          <w:vertAlign w:val="superscript"/>
        </w:rPr>
        <w:footnoteRef/>
      </w:r>
      <w:r>
        <w:rPr>
          <w:rFonts w:ascii="Times New Roman"/>
        </w:rPr>
        <w:t xml:space="preserve"> </w:t>
      </w:r>
      <w:r>
        <w:rPr>
          <w:rFonts w:ascii="Times New Roman"/>
        </w:rPr>
        <w:t>監察院</w:t>
      </w:r>
      <w:r>
        <w:rPr>
          <w:rFonts w:ascii="Times New Roman"/>
        </w:rPr>
        <w:t>109</w:t>
      </w:r>
      <w:r>
        <w:rPr>
          <w:rFonts w:ascii="Times New Roman"/>
        </w:rPr>
        <w:t>財調</w:t>
      </w:r>
      <w:r>
        <w:rPr>
          <w:rFonts w:ascii="Times New Roman"/>
        </w:rPr>
        <w:t>0028</w:t>
      </w:r>
      <w:r>
        <w:rPr>
          <w:rFonts w:ascii="Times New Roman"/>
        </w:rPr>
        <w:t>調查報告，若移工自始即缺乏對於職災勞工權益的認識，不知道勞基法規定職災醫療期間雇主不能單方面解僱、也不知道雇主有應負擔職業災害補償責任等，於驗證前已與雇主、仲介等協商同意自願離職，自不會在驗證時再表示不同意終止勞動契約，而轉進行爭議處理，則勞動部所稱透過解約驗證向地方主管機關申訴，自有疑義。</w:t>
      </w:r>
    </w:p>
  </w:footnote>
  <w:footnote w:id="30">
    <w:p w14:paraId="29C2368A" w14:textId="77777777" w:rsidR="00DD74C6" w:rsidRDefault="00DD74C6" w:rsidP="009F6CA3">
      <w:pPr>
        <w:pStyle w:val="afc"/>
        <w:wordWrap w:val="0"/>
        <w:ind w:left="242" w:hangingChars="110" w:hanging="242"/>
        <w:jc w:val="both"/>
        <w:rPr>
          <w:rFonts w:ascii="Times New Roman"/>
        </w:rPr>
      </w:pPr>
      <w:r>
        <w:rPr>
          <w:rStyle w:val="aff4"/>
          <w:rFonts w:ascii="Times New Roman"/>
        </w:rPr>
        <w:footnoteRef/>
      </w:r>
      <w:r>
        <w:rPr>
          <w:rFonts w:ascii="Times New Roman"/>
        </w:rPr>
        <w:t xml:space="preserve"> </w:t>
      </w:r>
      <w:r>
        <w:rPr>
          <w:rFonts w:ascii="Times New Roman"/>
        </w:rPr>
        <w:t>驗證程序第</w:t>
      </w:r>
      <w:r>
        <w:rPr>
          <w:rFonts w:ascii="Times New Roman"/>
        </w:rPr>
        <w:t>3</w:t>
      </w:r>
      <w:r>
        <w:rPr>
          <w:rFonts w:ascii="Times New Roman"/>
        </w:rPr>
        <w:t>條第</w:t>
      </w:r>
      <w:r>
        <w:rPr>
          <w:rFonts w:ascii="Times New Roman"/>
        </w:rPr>
        <w:t>1</w:t>
      </w:r>
      <w:r>
        <w:rPr>
          <w:rFonts w:ascii="Times New Roman"/>
        </w:rPr>
        <w:t>項規定：「雇主與第二類外國人合意終止聘僱關係時，應通知當地主管機關；其內容包括雙方之姓名、性別、年齡、國籍、入國日期、工作期限、招募許可或聘僱許可文號及終止聘僱關係事由，且需以中文及第二類外國人母國文字作成」。經雇主及第二類外國人簽名或蓋章始生效力。」</w:t>
      </w:r>
    </w:p>
  </w:footnote>
  <w:footnote w:id="31">
    <w:p w14:paraId="1AB30A67" w14:textId="77777777" w:rsidR="00DD74C6" w:rsidRDefault="00DD74C6" w:rsidP="009F6CA3">
      <w:pPr>
        <w:pStyle w:val="afc"/>
        <w:wordWrap w:val="0"/>
        <w:ind w:left="242" w:hangingChars="110" w:hanging="242"/>
        <w:jc w:val="both"/>
        <w:rPr>
          <w:rFonts w:ascii="Times New Roman"/>
        </w:rPr>
      </w:pPr>
      <w:r>
        <w:rPr>
          <w:rStyle w:val="aff4"/>
          <w:rFonts w:ascii="Times New Roman"/>
        </w:rPr>
        <w:footnoteRef/>
      </w:r>
      <w:r>
        <w:rPr>
          <w:rFonts w:ascii="Times New Roman"/>
        </w:rPr>
        <w:t xml:space="preserve"> </w:t>
      </w:r>
      <w:r>
        <w:rPr>
          <w:rFonts w:ascii="Times New Roman"/>
        </w:rPr>
        <w:t>資料來源</w:t>
      </w:r>
      <w:r>
        <w:rPr>
          <w:rFonts w:ascii="Times New Roman"/>
        </w:rPr>
        <w:t>:</w:t>
      </w:r>
      <w:r>
        <w:rPr>
          <w:rFonts w:ascii="Times New Roman"/>
        </w:rPr>
        <w:t>新北市政府辦理辦理雇主辦理所聘僱第二類外國人終止聘僱關係之驗證程序標準作業程序【（民）勞外勞</w:t>
      </w:r>
      <w:r>
        <w:rPr>
          <w:rFonts w:ascii="Times New Roman"/>
        </w:rPr>
        <w:t>06</w:t>
      </w:r>
      <w:r>
        <w:rPr>
          <w:rFonts w:ascii="Times New Roman"/>
        </w:rPr>
        <w:t>】，第</w:t>
      </w:r>
      <w:r>
        <w:rPr>
          <w:rFonts w:ascii="Times New Roman"/>
        </w:rPr>
        <w:t>31</w:t>
      </w:r>
      <w:r>
        <w:rPr>
          <w:rFonts w:ascii="Times New Roman"/>
        </w:rPr>
        <w:t>版</w:t>
      </w:r>
      <w:r>
        <w:rPr>
          <w:rFonts w:ascii="Times New Roman"/>
        </w:rPr>
        <w:t>(103.09.24)</w:t>
      </w:r>
      <w:r>
        <w:rPr>
          <w:rFonts w:ascii="Times New Roman"/>
        </w:rPr>
        <w:t>。</w:t>
      </w:r>
    </w:p>
  </w:footnote>
  <w:footnote w:id="32">
    <w:p w14:paraId="61A2C2B8" w14:textId="6712211E" w:rsidR="00DD74C6" w:rsidRDefault="00DD74C6" w:rsidP="009F6CA3">
      <w:pPr>
        <w:pStyle w:val="afc"/>
        <w:wordWrap w:val="0"/>
        <w:ind w:left="242" w:hangingChars="110" w:hanging="242"/>
        <w:jc w:val="both"/>
        <w:rPr>
          <w:rFonts w:ascii="Times New Roman"/>
        </w:rPr>
      </w:pPr>
      <w:r>
        <w:rPr>
          <w:rStyle w:val="aff4"/>
          <w:rFonts w:ascii="Times New Roman"/>
        </w:rPr>
        <w:footnoteRef/>
      </w:r>
      <w:r>
        <w:rPr>
          <w:rFonts w:ascii="Times New Roman"/>
        </w:rPr>
        <w:t xml:space="preserve"> </w:t>
      </w:r>
      <w:hyperlink r:id="rId1" w:history="1">
        <w:r>
          <w:rPr>
            <w:rFonts w:ascii="Times New Roman"/>
          </w:rPr>
          <w:t>受聘僱從事就</w:t>
        </w:r>
        <w:r>
          <w:rPr>
            <w:rFonts w:ascii="Times New Roman" w:hint="eastAsia"/>
          </w:rPr>
          <w:t>業</w:t>
        </w:r>
        <w:r>
          <w:rPr>
            <w:rFonts w:ascii="Times New Roman"/>
          </w:rPr>
          <w:t>服</w:t>
        </w:r>
        <w:r>
          <w:rPr>
            <w:rFonts w:ascii="Times New Roman" w:hint="eastAsia"/>
          </w:rPr>
          <w:t>務</w:t>
        </w:r>
        <w:r>
          <w:rPr>
            <w:rFonts w:ascii="Times New Roman"/>
          </w:rPr>
          <w:t>法第四十六條第一項第八款至第十一款規定工作之外國人臨時安置作業要點</w:t>
        </w:r>
      </w:hyperlink>
      <w:r>
        <w:rPr>
          <w:rFonts w:ascii="Times New Roman"/>
        </w:rPr>
        <w:t>。</w:t>
      </w:r>
    </w:p>
  </w:footnote>
  <w:footnote w:id="33">
    <w:p w14:paraId="3C14FA9D" w14:textId="77777777" w:rsidR="00DD74C6" w:rsidRDefault="00DD74C6" w:rsidP="006B5F02">
      <w:pPr>
        <w:pStyle w:val="afc"/>
        <w:wordWrap w:val="0"/>
        <w:ind w:left="183" w:hangingChars="83" w:hanging="183"/>
        <w:jc w:val="both"/>
        <w:rPr>
          <w:rFonts w:ascii="Times New Roman"/>
        </w:rPr>
      </w:pPr>
      <w:r>
        <w:rPr>
          <w:rStyle w:val="aff4"/>
          <w:rFonts w:ascii="Times New Roman"/>
        </w:rPr>
        <w:footnoteRef/>
      </w:r>
      <w:r>
        <w:rPr>
          <w:rFonts w:ascii="Times New Roman"/>
        </w:rPr>
        <w:t>「職業災害勞工職業重建補助辦法」第</w:t>
      </w:r>
      <w:r>
        <w:rPr>
          <w:rFonts w:ascii="Times New Roman"/>
        </w:rPr>
        <w:t>6</w:t>
      </w:r>
      <w:r>
        <w:rPr>
          <w:rFonts w:ascii="Times New Roman"/>
        </w:rPr>
        <w:t>條參照。</w:t>
      </w:r>
    </w:p>
  </w:footnote>
  <w:footnote w:id="34">
    <w:p w14:paraId="0BDF36D9" w14:textId="77777777" w:rsidR="00DD74C6" w:rsidRDefault="00DD74C6" w:rsidP="006B5F02">
      <w:pPr>
        <w:pStyle w:val="afc"/>
        <w:wordWrap w:val="0"/>
        <w:ind w:left="183" w:hangingChars="83" w:hanging="183"/>
        <w:jc w:val="both"/>
        <w:rPr>
          <w:rFonts w:ascii="Times New Roman"/>
        </w:rPr>
      </w:pPr>
      <w:r>
        <w:rPr>
          <w:rStyle w:val="aff4"/>
          <w:rFonts w:ascii="Times New Roman"/>
        </w:rPr>
        <w:footnoteRef/>
      </w:r>
      <w:r>
        <w:rPr>
          <w:rFonts w:ascii="Times New Roman"/>
        </w:rPr>
        <w:t>「職業災害勞工職業重建補助辦法」第</w:t>
      </w:r>
      <w:r>
        <w:rPr>
          <w:rFonts w:ascii="Times New Roman"/>
        </w:rPr>
        <w:t>8</w:t>
      </w:r>
      <w:r>
        <w:rPr>
          <w:rFonts w:ascii="Times New Roman"/>
        </w:rPr>
        <w:t>條參照。</w:t>
      </w:r>
    </w:p>
  </w:footnote>
  <w:footnote w:id="35">
    <w:p w14:paraId="1A56CAF5" w14:textId="5BF6A0CF" w:rsidR="00DD74C6" w:rsidRPr="00EB6CF4" w:rsidRDefault="00DD74C6">
      <w:pPr>
        <w:pStyle w:val="afc"/>
      </w:pPr>
      <w:r>
        <w:rPr>
          <w:rStyle w:val="aff4"/>
        </w:rPr>
        <w:footnoteRef/>
      </w:r>
      <w:r>
        <w:t xml:space="preserve"> </w:t>
      </w:r>
      <w:r w:rsidRPr="004D1DB5">
        <w:rPr>
          <w:rFonts w:hint="eastAsia"/>
        </w:rPr>
        <w:t>92年4月4日勞安1字第0920009451號</w:t>
      </w:r>
      <w:r>
        <w:rPr>
          <w:rFonts w:hint="eastAsia"/>
        </w:rPr>
        <w:t>。</w:t>
      </w:r>
    </w:p>
  </w:footnote>
  <w:footnote w:id="36">
    <w:p w14:paraId="0EB4D4BA"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Pr>
          <w:rFonts w:ascii="Times New Roman"/>
        </w:rPr>
        <w:t>勞動部勞動及職業安全衛生研究所官網。資料來源</w:t>
      </w:r>
      <w:r>
        <w:rPr>
          <w:rFonts w:ascii="Times New Roman"/>
        </w:rPr>
        <w:t>:https://laws.ilosh.gov.tw/oio/disaster/page?id=67c1ec38-9f10-4cde-9a10-d5c944bc937f</w:t>
      </w:r>
    </w:p>
  </w:footnote>
  <w:footnote w:id="37">
    <w:p w14:paraId="4A518E21" w14:textId="35B96C59" w:rsidR="00DD74C6" w:rsidRDefault="00DD74C6" w:rsidP="009F6CA3">
      <w:pPr>
        <w:pStyle w:val="afc"/>
        <w:ind w:left="240" w:hangingChars="100" w:hanging="240"/>
      </w:pPr>
      <w:r w:rsidRPr="009F6CA3">
        <w:rPr>
          <w:rStyle w:val="aff4"/>
          <w:sz w:val="22"/>
        </w:rPr>
        <w:footnoteRef/>
      </w:r>
      <w:r w:rsidRPr="009F6CA3">
        <w:rPr>
          <w:sz w:val="22"/>
        </w:rPr>
        <w:t xml:space="preserve"> </w:t>
      </w:r>
      <w:r>
        <w:rPr>
          <w:rFonts w:ascii="Times New Roman"/>
        </w:rPr>
        <w:t>職安法第</w:t>
      </w:r>
      <w:r>
        <w:rPr>
          <w:rFonts w:ascii="Times New Roman"/>
        </w:rPr>
        <w:t>37</w:t>
      </w:r>
      <w:r>
        <w:rPr>
          <w:rFonts w:ascii="Times New Roman"/>
        </w:rPr>
        <w:t>條</w:t>
      </w:r>
      <w:r>
        <w:rPr>
          <w:rFonts w:ascii="Times New Roman"/>
        </w:rPr>
        <w:t>:</w:t>
      </w:r>
      <w:r>
        <w:rPr>
          <w:rFonts w:ascii="Times New Roman"/>
        </w:rPr>
        <w:t>「</w:t>
      </w:r>
      <w:r>
        <w:rPr>
          <w:rFonts w:ascii="Times New Roman"/>
        </w:rPr>
        <w:t>……</w:t>
      </w:r>
      <w:r>
        <w:rPr>
          <w:rFonts w:ascii="Times New Roman"/>
        </w:rPr>
        <w:t>事業單位勞動場所發生下列職業災害之一者，</w:t>
      </w:r>
      <w:r w:rsidRPr="00491004">
        <w:rPr>
          <w:rFonts w:ascii="Times New Roman"/>
        </w:rPr>
        <w:t>雇主應於八小時內通報勞動檢查機構：一、發生死亡災害。二、發生災害之罹災人數在三人以上。三、發生災害之罹災人數在一人以上，且需住院治</w:t>
      </w:r>
      <w:r>
        <w:rPr>
          <w:rFonts w:ascii="Times New Roman"/>
        </w:rPr>
        <w:t>療。四、其他經中央主管機關指定公告之災害。勞動檢查機構接獲前項報告後，應就工作場所發生死亡或重傷之災害派員檢查。</w:t>
      </w:r>
      <w:r>
        <w:rPr>
          <w:rFonts w:ascii="Times New Roman"/>
        </w:rPr>
        <w:t>……</w:t>
      </w:r>
      <w:r>
        <w:rPr>
          <w:rFonts w:ascii="Times New Roman"/>
        </w:rPr>
        <w:t>」</w:t>
      </w:r>
    </w:p>
  </w:footnote>
  <w:footnote w:id="38">
    <w:p w14:paraId="35C6686C" w14:textId="257E5A6A" w:rsidR="00DD74C6" w:rsidRDefault="00DD74C6">
      <w:pPr>
        <w:wordWrap w:val="0"/>
        <w:snapToGrid w:val="0"/>
        <w:ind w:left="199" w:hangingChars="83" w:hanging="199"/>
        <w:rPr>
          <w:rFonts w:ascii="Times New Roman"/>
        </w:rPr>
      </w:pPr>
      <w:r w:rsidRPr="009F6CA3">
        <w:rPr>
          <w:rStyle w:val="aff4"/>
          <w:rFonts w:ascii="Times New Roman"/>
          <w:sz w:val="22"/>
        </w:rPr>
        <w:footnoteRef/>
      </w:r>
      <w:r>
        <w:rPr>
          <w:rFonts w:ascii="Times New Roman"/>
          <w:sz w:val="22"/>
          <w:szCs w:val="15"/>
        </w:rPr>
        <w:t>劉佳泓（</w:t>
      </w:r>
      <w:r>
        <w:rPr>
          <w:rFonts w:ascii="Times New Roman"/>
          <w:sz w:val="22"/>
          <w:szCs w:val="15"/>
        </w:rPr>
        <w:t>2011</w:t>
      </w:r>
      <w:r>
        <w:rPr>
          <w:rFonts w:ascii="Times New Roman"/>
          <w:sz w:val="22"/>
          <w:szCs w:val="15"/>
        </w:rPr>
        <w:t>）。個案管理工作模式運用於職業災害勞工協助之探討－以職業災害勞工個案主動服務計畫為例。國立中正大學勞工關係學系暨研究所碩士論文。</w:t>
      </w:r>
      <w:r>
        <w:rPr>
          <w:rFonts w:ascii="Times New Roman"/>
          <w:sz w:val="22"/>
          <w:szCs w:val="15"/>
        </w:rPr>
        <w:t xml:space="preserve"> </w:t>
      </w:r>
      <w:r>
        <w:rPr>
          <w:rFonts w:ascii="Times New Roman"/>
          <w:sz w:val="22"/>
          <w:szCs w:val="15"/>
        </w:rPr>
        <w:t>取自</w:t>
      </w:r>
      <w:r>
        <w:rPr>
          <w:rFonts w:ascii="Times New Roman"/>
          <w:sz w:val="22"/>
          <w:szCs w:val="15"/>
        </w:rPr>
        <w:t>https://hdl.handle.net/11296/4ggz8f</w:t>
      </w:r>
    </w:p>
  </w:footnote>
  <w:footnote w:id="39">
    <w:p w14:paraId="17A0C84F" w14:textId="77777777" w:rsidR="00DD74C6" w:rsidRPr="00594DBE" w:rsidRDefault="00DD74C6" w:rsidP="009F6CA3">
      <w:pPr>
        <w:pStyle w:val="afc"/>
        <w:ind w:left="240" w:hangingChars="100" w:hanging="240"/>
        <w:jc w:val="both"/>
      </w:pPr>
      <w:r w:rsidRPr="009F6CA3">
        <w:rPr>
          <w:rStyle w:val="aff4"/>
          <w:sz w:val="22"/>
        </w:rPr>
        <w:footnoteRef/>
      </w:r>
      <w:r>
        <w:t xml:space="preserve"> </w:t>
      </w:r>
      <w:r>
        <w:rPr>
          <w:rFonts w:hint="eastAsia"/>
        </w:rPr>
        <w:t>有關</w:t>
      </w:r>
      <w:r w:rsidRPr="00594DBE">
        <w:rPr>
          <w:rFonts w:hint="eastAsia"/>
        </w:rPr>
        <w:t>FAP服務人次與人數差距的</w:t>
      </w:r>
      <w:r>
        <w:rPr>
          <w:rFonts w:hint="eastAsia"/>
        </w:rPr>
        <w:t>原因，勞動部說明：「服務人次」是以各地方政府個管員於系統內填寫服務紀錄次數統計之，包含願意留下身分證字號、居留證號等個資的服務紀錄，也包含未留下個資民眾之服務紀錄。「服務人數」則是以計算人數須以身分證字號、居留證號等進行歸戶，無法計算未留下個資民眾之服務量，因此以人數為單位之統計資料應較低估實際服務情形。</w:t>
      </w:r>
    </w:p>
  </w:footnote>
  <w:footnote w:id="40">
    <w:p w14:paraId="0E3146B5" w14:textId="04645B39"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Pr>
          <w:rFonts w:ascii="Times New Roman"/>
        </w:rPr>
        <w:t>「移工權益維護報告書」第</w:t>
      </w:r>
      <w:r>
        <w:rPr>
          <w:rFonts w:ascii="Times New Roman"/>
        </w:rPr>
        <w:t>10</w:t>
      </w:r>
      <w:r>
        <w:rPr>
          <w:rFonts w:ascii="Times New Roman"/>
        </w:rPr>
        <w:t>頁及第</w:t>
      </w:r>
      <w:r>
        <w:rPr>
          <w:rFonts w:ascii="Times New Roman"/>
        </w:rPr>
        <w:t>18</w:t>
      </w:r>
      <w:r>
        <w:rPr>
          <w:rFonts w:ascii="Times New Roman"/>
        </w:rPr>
        <w:t>頁</w:t>
      </w:r>
      <w:r>
        <w:rPr>
          <w:rFonts w:ascii="Times New Roman" w:hint="eastAsia"/>
        </w:rPr>
        <w:t>。</w:t>
      </w:r>
    </w:p>
  </w:footnote>
  <w:footnote w:id="41">
    <w:p w14:paraId="13725696"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Pr>
          <w:rFonts w:ascii="Times New Roman"/>
        </w:rPr>
        <w:t>勞動部：外勞有特殊性，未必需要個管員服務</w:t>
      </w:r>
      <w:r>
        <w:rPr>
          <w:rFonts w:ascii="Times New Roman"/>
        </w:rPr>
        <w:br/>
      </w:r>
      <w:r>
        <w:rPr>
          <w:rFonts w:ascii="Times New Roman"/>
        </w:rPr>
        <w:t>「外勞因為有『特殊性』，這部分沒辦法適用在他那裡，例如家庭和社福資源，所以外勞發生職災，是外勞科專職人員處理，因為他們適用法令一樣。」</w:t>
      </w:r>
    </w:p>
    <w:p w14:paraId="24708140" w14:textId="77777777" w:rsidR="00DD74C6" w:rsidRDefault="00DD74C6" w:rsidP="009F6CA3">
      <w:pPr>
        <w:pStyle w:val="afc"/>
        <w:wordWrap w:val="0"/>
        <w:ind w:leftChars="53" w:left="180" w:firstLineChars="175" w:firstLine="385"/>
        <w:jc w:val="both"/>
        <w:rPr>
          <w:rFonts w:ascii="Times New Roman"/>
        </w:rPr>
      </w:pPr>
      <w:r>
        <w:rPr>
          <w:rFonts w:ascii="Times New Roman"/>
        </w:rPr>
        <w:t>勞動部職安署職災保護組組長許莉瑩表示，移工職災後，職安法、職業災害勞工保護法、勞基法等相關法令都會去追究雇主責任，並確認職災請領資格，這方面工作是各地方政府外勞事務科處理，</w:t>
      </w:r>
      <w:r>
        <w:rPr>
          <w:rFonts w:ascii="Times New Roman"/>
        </w:rPr>
        <w:t xml:space="preserve">FAP </w:t>
      </w:r>
      <w:r>
        <w:rPr>
          <w:rFonts w:ascii="Times New Roman"/>
        </w:rPr>
        <w:t>是額外可以引進家庭重建和社福資源，兩者服務內容略有差別，也是移工未必需要的。</w:t>
      </w:r>
    </w:p>
    <w:p w14:paraId="0B1B360A" w14:textId="77777777" w:rsidR="00DD74C6" w:rsidRDefault="00DD74C6" w:rsidP="009F6CA3">
      <w:pPr>
        <w:pStyle w:val="afc"/>
        <w:wordWrap w:val="0"/>
        <w:ind w:leftChars="53" w:left="180" w:firstLineChars="175" w:firstLine="385"/>
        <w:jc w:val="both"/>
        <w:rPr>
          <w:rFonts w:ascii="Times New Roman"/>
        </w:rPr>
      </w:pPr>
      <w:r>
        <w:rPr>
          <w:rFonts w:ascii="Times New Roman"/>
        </w:rPr>
        <w:t>然而，移工（及其家屬）在面對勞資爭議及漫長訴訟時，畢竟還是需要專業處理，這部分難道政府無法提供進一步協助嗎？對此，許莉瑩重申，移工事務一率由外勞事務科處理，有時也會需要仲介提供後續服務，但「據我了解，好像外勞大部分都是民間團體協助」。</w:t>
      </w:r>
    </w:p>
    <w:p w14:paraId="2DF4E38B" w14:textId="77777777" w:rsidR="00DD74C6" w:rsidRDefault="00DD74C6">
      <w:pPr>
        <w:pStyle w:val="afc"/>
        <w:wordWrap w:val="0"/>
        <w:ind w:left="183" w:hangingChars="83" w:hanging="183"/>
        <w:jc w:val="both"/>
        <w:rPr>
          <w:rFonts w:ascii="Times New Roman"/>
        </w:rPr>
      </w:pPr>
      <w:r>
        <w:rPr>
          <w:rFonts w:ascii="Times New Roman" w:hint="eastAsia"/>
        </w:rPr>
        <w:t xml:space="preserve">  </w:t>
      </w:r>
      <w:r>
        <w:rPr>
          <w:rFonts w:ascii="Times New Roman"/>
        </w:rPr>
        <w:t>聯合報「當移工成為殘工」資料來源</w:t>
      </w:r>
      <w:r>
        <w:rPr>
          <w:rFonts w:ascii="Times New Roman"/>
        </w:rPr>
        <w:t xml:space="preserve">:https://topic.udn.com/event/disabled_foreign_labour </w:t>
      </w:r>
      <w:r>
        <w:rPr>
          <w:rFonts w:ascii="Times New Roman"/>
        </w:rPr>
        <w:t>。</w:t>
      </w:r>
    </w:p>
  </w:footnote>
  <w:footnote w:id="42">
    <w:p w14:paraId="26CA1108" w14:textId="7B5F644E"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Pr>
          <w:rFonts w:ascii="Times New Roman"/>
        </w:rPr>
        <w:t>職安署官網</w:t>
      </w:r>
      <w:r>
        <w:rPr>
          <w:rFonts w:ascii="Times New Roman" w:hint="eastAsia"/>
        </w:rPr>
        <w:t>-</w:t>
      </w:r>
      <w:r>
        <w:rPr>
          <w:rFonts w:ascii="Times New Roman"/>
        </w:rPr>
        <w:t>失能生活津貼。資料來源</w:t>
      </w:r>
      <w:r>
        <w:rPr>
          <w:rFonts w:ascii="Times New Roman"/>
        </w:rPr>
        <w:t>:https://www.osha.gov.tw/1106/1176/1177/1179/23002/</w:t>
      </w:r>
    </w:p>
  </w:footnote>
  <w:footnote w:id="43">
    <w:p w14:paraId="30FC28F6"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Pr>
          <w:rFonts w:ascii="Times New Roman"/>
        </w:rPr>
        <w:t>職業災害補償制度之特質係採無過失責任主義，雇主對於職業災害之發生，不問其主觀有無故意過失，皆應負擔補償之責任。倘職災涉及雇主疑有過失責任時，勞工認有涉及侵害權利部分須透過司法途徑向雇主爭取賠償。</w:t>
      </w:r>
    </w:p>
  </w:footnote>
  <w:footnote w:id="44">
    <w:p w14:paraId="0FBD8E1E" w14:textId="76837F4C" w:rsidR="00DD74C6" w:rsidRDefault="00DD74C6" w:rsidP="00A15C84">
      <w:pPr>
        <w:pStyle w:val="afc"/>
        <w:wordWrap w:val="0"/>
        <w:ind w:left="110" w:hangingChars="50" w:hanging="110"/>
        <w:jc w:val="both"/>
        <w:rPr>
          <w:rFonts w:ascii="Times New Roman"/>
        </w:rPr>
      </w:pPr>
      <w:r>
        <w:rPr>
          <w:rStyle w:val="aff4"/>
          <w:rFonts w:ascii="Times New Roman"/>
        </w:rPr>
        <w:footnoteRef/>
      </w:r>
      <w:hyperlink r:id="rId2" w:history="1">
        <w:r>
          <w:rPr>
            <w:rFonts w:ascii="Times New Roman"/>
          </w:rPr>
          <w:t>受聘僱從事就</w:t>
        </w:r>
        <w:r>
          <w:rPr>
            <w:rFonts w:ascii="Times New Roman" w:hint="eastAsia"/>
          </w:rPr>
          <w:t>業</w:t>
        </w:r>
        <w:r>
          <w:rPr>
            <w:rFonts w:ascii="Times New Roman"/>
          </w:rPr>
          <w:t>服</w:t>
        </w:r>
        <w:r>
          <w:rPr>
            <w:rFonts w:ascii="Times New Roman" w:hint="eastAsia"/>
          </w:rPr>
          <w:t>務</w:t>
        </w:r>
        <w:r>
          <w:rPr>
            <w:rFonts w:ascii="Times New Roman"/>
          </w:rPr>
          <w:t>法第四十六條第一項第八款至第十一款規定工作之外國人臨時安置作業要點</w:t>
        </w:r>
      </w:hyperlink>
      <w:r>
        <w:rPr>
          <w:rFonts w:ascii="Times New Roman"/>
        </w:rPr>
        <w:t>。</w:t>
      </w:r>
    </w:p>
  </w:footnote>
  <w:footnote w:id="45">
    <w:p w14:paraId="55643F54"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Pr>
          <w:rFonts w:ascii="Times New Roman"/>
        </w:rPr>
        <w:t>勞動部</w:t>
      </w:r>
      <w:r>
        <w:rPr>
          <w:rFonts w:ascii="Times New Roman"/>
          <w:color w:val="000000"/>
        </w:rPr>
        <w:t>109</w:t>
      </w:r>
      <w:r>
        <w:rPr>
          <w:rFonts w:ascii="Times New Roman"/>
          <w:color w:val="000000"/>
        </w:rPr>
        <w:t>年</w:t>
      </w:r>
      <w:r>
        <w:rPr>
          <w:rFonts w:ascii="Times New Roman"/>
          <w:color w:val="000000"/>
        </w:rPr>
        <w:t>10</w:t>
      </w:r>
      <w:r>
        <w:rPr>
          <w:rFonts w:ascii="Times New Roman"/>
          <w:color w:val="000000"/>
        </w:rPr>
        <w:t>月</w:t>
      </w:r>
      <w:r>
        <w:rPr>
          <w:rFonts w:ascii="Times New Roman"/>
          <w:color w:val="000000"/>
        </w:rPr>
        <w:t>15</w:t>
      </w:r>
      <w:r>
        <w:rPr>
          <w:rFonts w:ascii="Times New Roman"/>
          <w:color w:val="000000"/>
        </w:rPr>
        <w:t>日勞職授字第</w:t>
      </w:r>
      <w:r>
        <w:rPr>
          <w:rFonts w:ascii="Times New Roman"/>
          <w:color w:val="000000"/>
        </w:rPr>
        <w:t>1090204106</w:t>
      </w:r>
      <w:r>
        <w:rPr>
          <w:rFonts w:ascii="Times New Roman"/>
          <w:color w:val="000000"/>
        </w:rPr>
        <w:t>號、</w:t>
      </w:r>
      <w:r>
        <w:rPr>
          <w:rFonts w:ascii="Times New Roman"/>
        </w:rPr>
        <w:t>勞動部</w:t>
      </w:r>
      <w:r>
        <w:rPr>
          <w:rFonts w:ascii="Times New Roman"/>
        </w:rPr>
        <w:t>110</w:t>
      </w:r>
      <w:r>
        <w:rPr>
          <w:rFonts w:ascii="Times New Roman"/>
        </w:rPr>
        <w:t>年</w:t>
      </w:r>
      <w:r>
        <w:rPr>
          <w:rFonts w:ascii="Times New Roman"/>
        </w:rPr>
        <w:t>2</w:t>
      </w:r>
      <w:r>
        <w:rPr>
          <w:rFonts w:ascii="Times New Roman"/>
        </w:rPr>
        <w:t>月</w:t>
      </w:r>
      <w:r>
        <w:rPr>
          <w:rFonts w:ascii="Times New Roman"/>
        </w:rPr>
        <w:t>9</w:t>
      </w:r>
      <w:r>
        <w:rPr>
          <w:rFonts w:ascii="Times New Roman"/>
        </w:rPr>
        <w:t>日</w:t>
      </w:r>
      <w:r>
        <w:rPr>
          <w:rFonts w:ascii="Times New Roman"/>
          <w:color w:val="000000"/>
        </w:rPr>
        <w:t>勞局職字第</w:t>
      </w:r>
      <w:r>
        <w:rPr>
          <w:rFonts w:ascii="Times New Roman"/>
          <w:color w:val="000000"/>
        </w:rPr>
        <w:t>11001800570</w:t>
      </w:r>
      <w:r>
        <w:rPr>
          <w:rFonts w:ascii="Times New Roman"/>
          <w:color w:val="000000"/>
        </w:rPr>
        <w:t>號函、</w:t>
      </w:r>
      <w:r>
        <w:rPr>
          <w:rFonts w:ascii="Times New Roman"/>
        </w:rPr>
        <w:t>勞動部</w:t>
      </w:r>
      <w:r>
        <w:rPr>
          <w:rFonts w:ascii="Times New Roman"/>
        </w:rPr>
        <w:t>110</w:t>
      </w:r>
      <w:r>
        <w:rPr>
          <w:rFonts w:ascii="Times New Roman"/>
        </w:rPr>
        <w:t>年</w:t>
      </w:r>
      <w:r>
        <w:rPr>
          <w:rFonts w:ascii="Times New Roman"/>
        </w:rPr>
        <w:t>6</w:t>
      </w:r>
      <w:r>
        <w:rPr>
          <w:rFonts w:ascii="Times New Roman"/>
        </w:rPr>
        <w:t>月</w:t>
      </w:r>
      <w:r>
        <w:rPr>
          <w:rFonts w:ascii="Times New Roman"/>
        </w:rPr>
        <w:t>2</w:t>
      </w:r>
      <w:r>
        <w:rPr>
          <w:rFonts w:ascii="Times New Roman"/>
        </w:rPr>
        <w:t>日勞職授字第</w:t>
      </w:r>
      <w:r>
        <w:rPr>
          <w:rFonts w:ascii="Times New Roman"/>
        </w:rPr>
        <w:t>1100202975</w:t>
      </w:r>
      <w:r>
        <w:rPr>
          <w:rFonts w:ascii="Times New Roman"/>
        </w:rPr>
        <w:t>號函、勞動部</w:t>
      </w:r>
      <w:r>
        <w:rPr>
          <w:rFonts w:ascii="Times New Roman"/>
        </w:rPr>
        <w:t>110</w:t>
      </w:r>
      <w:r>
        <w:rPr>
          <w:rFonts w:ascii="Times New Roman"/>
        </w:rPr>
        <w:t>年</w:t>
      </w:r>
      <w:r>
        <w:rPr>
          <w:rFonts w:ascii="Times New Roman"/>
        </w:rPr>
        <w:t>9</w:t>
      </w:r>
      <w:r>
        <w:rPr>
          <w:rFonts w:ascii="Times New Roman"/>
        </w:rPr>
        <w:t>月</w:t>
      </w:r>
      <w:r>
        <w:rPr>
          <w:rFonts w:ascii="Times New Roman"/>
        </w:rPr>
        <w:t>17</w:t>
      </w:r>
      <w:r>
        <w:rPr>
          <w:rFonts w:ascii="Times New Roman"/>
        </w:rPr>
        <w:t>日勞動發館字第</w:t>
      </w:r>
      <w:r>
        <w:rPr>
          <w:rFonts w:ascii="Times New Roman"/>
        </w:rPr>
        <w:t>1100513454</w:t>
      </w:r>
      <w:r>
        <w:rPr>
          <w:rFonts w:ascii="Times New Roman"/>
        </w:rPr>
        <w:t>號函、勞動部約詢前說明及約詢後補充資料。</w:t>
      </w:r>
    </w:p>
  </w:footnote>
  <w:footnote w:id="46">
    <w:p w14:paraId="01DE66EA"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 xml:space="preserve"> </w:t>
      </w:r>
      <w:r>
        <w:rPr>
          <w:rFonts w:ascii="Times New Roman"/>
        </w:rPr>
        <w:t>失能傷害頻率，</w:t>
      </w:r>
      <w:r>
        <w:rPr>
          <w:rFonts w:ascii="Times New Roman"/>
        </w:rPr>
        <w:t>Disabling Injury Frequency Rate</w:t>
      </w:r>
      <w:r>
        <w:rPr>
          <w:rFonts w:ascii="Times New Roman"/>
        </w:rPr>
        <w:t>（</w:t>
      </w:r>
      <w:r>
        <w:rPr>
          <w:rFonts w:ascii="Times New Roman"/>
        </w:rPr>
        <w:t>FR</w:t>
      </w:r>
      <w:r>
        <w:rPr>
          <w:rFonts w:ascii="Times New Roman"/>
        </w:rPr>
        <w:t>）：每百萬工時中，發生失能傷害的總人次數（包括死亡、永久全失能、永久部分失能及暫時全失能之總計人數）。計算方式：</w:t>
      </w:r>
      <w:r>
        <w:rPr>
          <w:rFonts w:ascii="Times New Roman"/>
        </w:rPr>
        <w:t>FR=</w:t>
      </w:r>
      <w:r>
        <w:rPr>
          <w:rFonts w:ascii="Times New Roman"/>
        </w:rPr>
        <w:t>失能傷害總人次數</w:t>
      </w:r>
      <w:r>
        <w:rPr>
          <w:rFonts w:ascii="Times New Roman"/>
        </w:rPr>
        <w:t>×10</w:t>
      </w:r>
      <w:r>
        <w:rPr>
          <w:rFonts w:ascii="Times New Roman"/>
          <w:vertAlign w:val="superscript"/>
        </w:rPr>
        <w:t>6</w:t>
      </w:r>
      <w:r>
        <w:rPr>
          <w:rFonts w:ascii="Times New Roman"/>
        </w:rPr>
        <w:t>/</w:t>
      </w:r>
      <w:r>
        <w:rPr>
          <w:rFonts w:ascii="Times New Roman"/>
        </w:rPr>
        <w:t>總工時。</w:t>
      </w:r>
    </w:p>
  </w:footnote>
  <w:footnote w:id="47">
    <w:p w14:paraId="1AF262FB" w14:textId="77777777" w:rsidR="00DD74C6" w:rsidRDefault="00DD74C6" w:rsidP="009F6CA3">
      <w:pPr>
        <w:pStyle w:val="afc"/>
        <w:ind w:left="220" w:hangingChars="100" w:hanging="220"/>
      </w:pPr>
      <w:r>
        <w:rPr>
          <w:rStyle w:val="aff4"/>
        </w:rPr>
        <w:footnoteRef/>
      </w:r>
      <w:r>
        <w:t xml:space="preserve"> </w:t>
      </w:r>
      <w:r>
        <w:rPr>
          <w:rFonts w:ascii="Times New Roman"/>
        </w:rPr>
        <w:t>3K</w:t>
      </w:r>
      <w:r>
        <w:rPr>
          <w:rFonts w:ascii="Times New Roman"/>
        </w:rPr>
        <w:t>產業。此名詞源自於日本，意指工作性質中有「骯髒」（汚い，</w:t>
      </w:r>
      <w:r>
        <w:rPr>
          <w:rFonts w:ascii="Times New Roman"/>
        </w:rPr>
        <w:t>Kitanai</w:t>
      </w:r>
      <w:r>
        <w:rPr>
          <w:rFonts w:ascii="Times New Roman"/>
        </w:rPr>
        <w:t>）、「危險」（危険，</w:t>
      </w:r>
      <w:r>
        <w:rPr>
          <w:rFonts w:ascii="Times New Roman"/>
        </w:rPr>
        <w:t xml:space="preserve">  Kiken</w:t>
      </w:r>
      <w:r>
        <w:rPr>
          <w:rFonts w:ascii="Times New Roman"/>
        </w:rPr>
        <w:t>）及「辛苦」（きつい，</w:t>
      </w:r>
      <w:r>
        <w:rPr>
          <w:rFonts w:ascii="Times New Roman"/>
        </w:rPr>
        <w:t>Kitsui</w:t>
      </w:r>
      <w:r>
        <w:rPr>
          <w:rFonts w:ascii="Times New Roman"/>
        </w:rPr>
        <w:t>）這三個要素的工作，多為製造業。</w:t>
      </w:r>
    </w:p>
  </w:footnote>
  <w:footnote w:id="48">
    <w:p w14:paraId="2EF32744" w14:textId="77777777" w:rsidR="00DD74C6" w:rsidRDefault="00DD74C6" w:rsidP="009F6CA3">
      <w:pPr>
        <w:pStyle w:val="afc"/>
        <w:ind w:left="220" w:hangingChars="100" w:hanging="220"/>
      </w:pPr>
      <w:r>
        <w:rPr>
          <w:rStyle w:val="aff4"/>
        </w:rPr>
        <w:footnoteRef/>
      </w:r>
      <w:r>
        <w:t xml:space="preserve"> </w:t>
      </w:r>
      <w:r>
        <w:rPr>
          <w:rFonts w:hint="eastAsia"/>
        </w:rPr>
        <w:t>該移工發生職災後，原所屬事業單位倒閉，他的雇主就將相關設備及移工移至另一間事業單位，為本案履勘標的。</w:t>
      </w:r>
    </w:p>
  </w:footnote>
  <w:footnote w:id="49">
    <w:p w14:paraId="6B8B48BC" w14:textId="79BE4FFD" w:rsidR="00DD74C6" w:rsidRPr="00293014" w:rsidRDefault="00DD74C6">
      <w:pPr>
        <w:pStyle w:val="afc"/>
      </w:pPr>
      <w:r>
        <w:rPr>
          <w:rStyle w:val="aff4"/>
        </w:rPr>
        <w:footnoteRef/>
      </w:r>
      <w:r>
        <w:t xml:space="preserve"> </w:t>
      </w:r>
      <w:r>
        <w:rPr>
          <w:rFonts w:hint="eastAsia"/>
        </w:rPr>
        <w:t>同註44。</w:t>
      </w:r>
    </w:p>
  </w:footnote>
  <w:footnote w:id="50">
    <w:p w14:paraId="413632B2" w14:textId="1BD87F99" w:rsidR="00DD74C6" w:rsidRDefault="00DD74C6" w:rsidP="009F6CA3">
      <w:pPr>
        <w:pStyle w:val="afc"/>
        <w:ind w:left="220" w:hangingChars="100" w:hanging="220"/>
      </w:pPr>
      <w:r>
        <w:rPr>
          <w:rStyle w:val="aff4"/>
        </w:rPr>
        <w:footnoteRef/>
      </w:r>
      <w:r>
        <w:t xml:space="preserve"> </w:t>
      </w:r>
      <w:r w:rsidRPr="00437EA3">
        <w:rPr>
          <w:rFonts w:hint="eastAsia"/>
        </w:rPr>
        <w:t>職安法第37條規定：「(第1項)事業單位工作場所發生職業災害，雇主應即採取必要之急救、搶救等措施 ，並會同勞工代表實施檢查、分析並作成紀錄。（第2項）事業單位勞動場所發生下列職業災害之一者，雇主應於8小時內通報勞動檢查機構：一、發生死亡災害。二、發生災害之罹災人數在3人以上 。三、發生災害之罹災人數在1人以上，且需住院治療 。四、其他經主管機關指定公告之災害。（第3項）勞動檢查機構接獲前項報告後，應就工作場所發生死亡或重傷之災害 派員檢查。……。」</w:t>
      </w:r>
    </w:p>
  </w:footnote>
  <w:footnote w:id="51">
    <w:p w14:paraId="5743B795" w14:textId="4DDCCF34" w:rsidR="00DD74C6" w:rsidRDefault="00DD74C6" w:rsidP="009F6CA3">
      <w:pPr>
        <w:pStyle w:val="afc"/>
        <w:ind w:left="220" w:hangingChars="100" w:hanging="220"/>
      </w:pPr>
      <w:r>
        <w:rPr>
          <w:rStyle w:val="aff4"/>
        </w:rPr>
        <w:footnoteRef/>
      </w:r>
      <w:r>
        <w:t xml:space="preserve"> </w:t>
      </w:r>
      <w:r w:rsidRPr="005C2878">
        <w:rPr>
          <w:rFonts w:hint="eastAsia"/>
        </w:rPr>
        <w:t>職安法第38條規定：「中央主管機關指定之事業，雇主應依規定填載職業災害內容及統計，按月報請勞動檢查機構備查，並公布於工作場所。」同法施行細則第51條規定，第38條所稱中央主管機關指定之事業包括：一、勞工人數在50人以上之事業。二、勞工人數未滿50人之事業，經中央主管機關指定，並由勞動檢查機構函知者</w:t>
      </w:r>
      <w:r>
        <w:rPr>
          <w:rFonts w:hint="eastAsia"/>
        </w:rPr>
        <w:t>。</w:t>
      </w:r>
    </w:p>
  </w:footnote>
  <w:footnote w:id="52">
    <w:p w14:paraId="01259AFE" w14:textId="77777777" w:rsidR="00DD74C6" w:rsidRDefault="00DD74C6" w:rsidP="00535860">
      <w:pPr>
        <w:pStyle w:val="afc"/>
        <w:wordWrap w:val="0"/>
        <w:ind w:left="132" w:hangingChars="60" w:hanging="132"/>
        <w:jc w:val="both"/>
        <w:rPr>
          <w:rFonts w:ascii="Times New Roman"/>
        </w:rPr>
      </w:pPr>
      <w:r>
        <w:rPr>
          <w:rStyle w:val="aff4"/>
          <w:rFonts w:ascii="Times New Roman"/>
        </w:rPr>
        <w:footnoteRef/>
      </w:r>
      <w:r>
        <w:rPr>
          <w:rFonts w:ascii="Times New Roman"/>
        </w:rPr>
        <w:t>失能年金給付：依平均月投保薪資</w:t>
      </w:r>
      <w:r>
        <w:rPr>
          <w:rFonts w:ascii="Times New Roman"/>
        </w:rPr>
        <w:t>×</w:t>
      </w:r>
      <w:r>
        <w:rPr>
          <w:rFonts w:ascii="Times New Roman"/>
        </w:rPr>
        <w:t>勞保年資</w:t>
      </w:r>
      <w:r>
        <w:rPr>
          <w:rFonts w:ascii="Times New Roman"/>
        </w:rPr>
        <w:t>×1.55%</w:t>
      </w:r>
      <w:r>
        <w:rPr>
          <w:rFonts w:ascii="Times New Roman"/>
        </w:rPr>
        <w:t>（最低保障新臺幣</w:t>
      </w:r>
      <w:r>
        <w:rPr>
          <w:rFonts w:ascii="Times New Roman"/>
        </w:rPr>
        <w:t>4,000</w:t>
      </w:r>
      <w:r>
        <w:rPr>
          <w:rFonts w:ascii="Times New Roman"/>
        </w:rPr>
        <w:t>元）；另按被保險人平均月投保薪資，一次發給</w:t>
      </w:r>
      <w:r>
        <w:rPr>
          <w:rFonts w:ascii="Times New Roman"/>
        </w:rPr>
        <w:t>20</w:t>
      </w:r>
      <w:r>
        <w:rPr>
          <w:rFonts w:ascii="Times New Roman"/>
        </w:rPr>
        <w:t>個月職業傷病失能補償一次金；若配偶或子女符合條件者，每</w:t>
      </w:r>
      <w:r>
        <w:rPr>
          <w:rFonts w:ascii="Times New Roman"/>
        </w:rPr>
        <w:t>1</w:t>
      </w:r>
      <w:r>
        <w:rPr>
          <w:rFonts w:ascii="Times New Roman"/>
        </w:rPr>
        <w:t>人加發</w:t>
      </w:r>
      <w:r>
        <w:rPr>
          <w:rFonts w:ascii="Times New Roman"/>
        </w:rPr>
        <w:t>25%</w:t>
      </w:r>
      <w:r>
        <w:rPr>
          <w:rFonts w:ascii="Times New Roman"/>
        </w:rPr>
        <w:t>眷屬補助，最多加發</w:t>
      </w:r>
      <w:r>
        <w:rPr>
          <w:rFonts w:ascii="Times New Roman"/>
        </w:rPr>
        <w:t>50%</w:t>
      </w:r>
      <w:r>
        <w:rPr>
          <w:rFonts w:ascii="Times New Roman"/>
        </w:rPr>
        <w:t>。</w:t>
      </w:r>
    </w:p>
  </w:footnote>
  <w:footnote w:id="53">
    <w:p w14:paraId="1AB7A3B2" w14:textId="77777777" w:rsidR="00DD74C6" w:rsidRDefault="00DD74C6" w:rsidP="00535860">
      <w:pPr>
        <w:pStyle w:val="afc"/>
        <w:wordWrap w:val="0"/>
        <w:ind w:left="154" w:hangingChars="70" w:hanging="154"/>
        <w:jc w:val="both"/>
        <w:rPr>
          <w:rFonts w:ascii="Times New Roman"/>
        </w:rPr>
      </w:pPr>
      <w:r>
        <w:rPr>
          <w:rStyle w:val="aff4"/>
          <w:rFonts w:ascii="Times New Roman"/>
        </w:rPr>
        <w:footnoteRef/>
      </w:r>
      <w:r>
        <w:rPr>
          <w:rFonts w:ascii="Times New Roman"/>
        </w:rPr>
        <w:t>按被保險人平均月投保薪資，依勞工保險失能給付標準增給</w:t>
      </w:r>
      <w:r>
        <w:rPr>
          <w:rFonts w:ascii="Times New Roman"/>
        </w:rPr>
        <w:t>50%</w:t>
      </w:r>
      <w:r>
        <w:rPr>
          <w:rFonts w:ascii="Times New Roman"/>
        </w:rPr>
        <w:t>，共分</w:t>
      </w:r>
      <w:r>
        <w:rPr>
          <w:rFonts w:ascii="Times New Roman"/>
        </w:rPr>
        <w:t>15</w:t>
      </w:r>
      <w:r>
        <w:rPr>
          <w:rFonts w:ascii="Times New Roman"/>
        </w:rPr>
        <w:t>等級，最低給付</w:t>
      </w:r>
      <w:r>
        <w:rPr>
          <w:rFonts w:ascii="Times New Roman"/>
        </w:rPr>
        <w:t>45</w:t>
      </w:r>
      <w:r>
        <w:rPr>
          <w:rFonts w:ascii="Times New Roman"/>
        </w:rPr>
        <w:t>日，最高</w:t>
      </w:r>
      <w:r>
        <w:rPr>
          <w:rFonts w:ascii="Times New Roman"/>
        </w:rPr>
        <w:t>1,800</w:t>
      </w:r>
      <w:r>
        <w:rPr>
          <w:rFonts w:ascii="Times New Roman"/>
        </w:rPr>
        <w:t>日。</w:t>
      </w:r>
    </w:p>
  </w:footnote>
  <w:footnote w:id="54">
    <w:p w14:paraId="120F9798"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職業災害勞工補助及核發辦法第</w:t>
      </w:r>
      <w:r>
        <w:rPr>
          <w:rFonts w:ascii="Times New Roman"/>
        </w:rPr>
        <w:t>12</w:t>
      </w:r>
      <w:r>
        <w:rPr>
          <w:rFonts w:ascii="Times New Roman"/>
        </w:rPr>
        <w:t>條第</w:t>
      </w:r>
      <w:r>
        <w:rPr>
          <w:rFonts w:ascii="Times New Roman"/>
        </w:rPr>
        <w:t>2</w:t>
      </w:r>
      <w:r>
        <w:rPr>
          <w:rFonts w:ascii="Times New Roman"/>
        </w:rPr>
        <w:t>項規定。</w:t>
      </w:r>
    </w:p>
  </w:footnote>
  <w:footnote w:id="55">
    <w:p w14:paraId="7B375C79"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職安署職災失能生活津貼網頁，資料來源：</w:t>
      </w:r>
      <w:r>
        <w:rPr>
          <w:rFonts w:ascii="Times New Roman"/>
        </w:rPr>
        <w:t xml:space="preserve"> https://www.osha.gov.tw/1106/1176/1177/1179/23002/</w:t>
      </w:r>
    </w:p>
  </w:footnote>
  <w:footnote w:id="56">
    <w:p w14:paraId="15E383A3"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勞動部新聞稿</w:t>
      </w:r>
      <w:r>
        <w:rPr>
          <w:rFonts w:ascii="Times New Roman"/>
        </w:rPr>
        <w:t xml:space="preserve"> 105</w:t>
      </w:r>
      <w:r>
        <w:rPr>
          <w:rFonts w:ascii="Times New Roman"/>
        </w:rPr>
        <w:t>年</w:t>
      </w:r>
      <w:r>
        <w:rPr>
          <w:rFonts w:ascii="Times New Roman"/>
        </w:rPr>
        <w:t>4</w:t>
      </w:r>
      <w:r>
        <w:rPr>
          <w:rFonts w:ascii="Times New Roman"/>
        </w:rPr>
        <w:t>月</w:t>
      </w:r>
      <w:r>
        <w:rPr>
          <w:rFonts w:ascii="Times New Roman"/>
        </w:rPr>
        <w:t>18</w:t>
      </w:r>
      <w:r>
        <w:rPr>
          <w:rFonts w:ascii="Times New Roman"/>
        </w:rPr>
        <w:t>日「勞保局簡政便民、創新措施見成效」資料來源：</w:t>
      </w:r>
      <w:r>
        <w:rPr>
          <w:rFonts w:ascii="Times New Roman"/>
        </w:rPr>
        <w:t>https://www.mol.gov.tw/announcement/2099/24944/</w:t>
      </w:r>
    </w:p>
  </w:footnote>
  <w:footnote w:id="57">
    <w:p w14:paraId="543DAED9" w14:textId="77777777" w:rsidR="00DD74C6" w:rsidRPr="00041462" w:rsidRDefault="00DD74C6">
      <w:pPr>
        <w:pStyle w:val="afc"/>
      </w:pPr>
      <w:r>
        <w:rPr>
          <w:rStyle w:val="aff4"/>
        </w:rPr>
        <w:footnoteRef/>
      </w:r>
      <w:r>
        <w:t xml:space="preserve"> </w:t>
      </w:r>
      <w:r w:rsidRPr="00DA4F7E">
        <w:rPr>
          <w:rFonts w:hint="eastAsia"/>
        </w:rPr>
        <w:t>勞工職業災害保險及保護法第43條</w:t>
      </w:r>
      <w:r>
        <w:rPr>
          <w:rFonts w:hint="eastAsia"/>
        </w:rPr>
        <w:t>。</w:t>
      </w:r>
    </w:p>
  </w:footnote>
  <w:footnote w:id="58">
    <w:p w14:paraId="5D69A23B" w14:textId="77777777"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rPr>
        <w:t>「移工權益維護報告書」第</w:t>
      </w:r>
      <w:r>
        <w:rPr>
          <w:rFonts w:ascii="Times New Roman"/>
        </w:rPr>
        <w:t>10</w:t>
      </w:r>
      <w:r>
        <w:rPr>
          <w:rFonts w:ascii="Times New Roman"/>
        </w:rPr>
        <w:t>頁及第</w:t>
      </w:r>
      <w:r>
        <w:rPr>
          <w:rFonts w:ascii="Times New Roman"/>
        </w:rPr>
        <w:t>18</w:t>
      </w:r>
      <w:r>
        <w:rPr>
          <w:rFonts w:ascii="Times New Roman"/>
        </w:rPr>
        <w:t>頁。</w:t>
      </w:r>
    </w:p>
  </w:footnote>
  <w:footnote w:id="59">
    <w:p w14:paraId="3881A4C0" w14:textId="2816D6FE" w:rsidR="00DD74C6" w:rsidRDefault="00DD74C6">
      <w:pPr>
        <w:pStyle w:val="afc"/>
        <w:wordWrap w:val="0"/>
        <w:ind w:left="183" w:hangingChars="83" w:hanging="183"/>
        <w:jc w:val="both"/>
        <w:rPr>
          <w:rFonts w:ascii="Times New Roman"/>
        </w:rPr>
      </w:pPr>
      <w:r>
        <w:rPr>
          <w:rStyle w:val="aff4"/>
          <w:rFonts w:ascii="Times New Roman"/>
        </w:rPr>
        <w:footnoteRef/>
      </w:r>
      <w:r>
        <w:rPr>
          <w:rFonts w:ascii="Times New Roman" w:hint="eastAsia"/>
        </w:rPr>
        <w:t xml:space="preserve"> </w:t>
      </w:r>
      <w:r>
        <w:rPr>
          <w:rFonts w:ascii="Times New Roman" w:hint="eastAsia"/>
        </w:rPr>
        <w:t>同註</w:t>
      </w:r>
      <w:r>
        <w:rPr>
          <w:rFonts w:ascii="Times New Roman" w:hint="eastAsia"/>
        </w:rPr>
        <w:t>44</w:t>
      </w:r>
      <w:r>
        <w:rPr>
          <w:rFonts w:ascii="Times New Roman" w:hint="eastAsia"/>
        </w:rPr>
        <w:t>。</w:t>
      </w:r>
    </w:p>
  </w:footnote>
  <w:footnote w:id="60">
    <w:p w14:paraId="609A2221" w14:textId="77777777" w:rsidR="00DD74C6" w:rsidRDefault="00DD74C6" w:rsidP="005D1C34">
      <w:pPr>
        <w:pStyle w:val="afc"/>
        <w:wordWrap w:val="0"/>
        <w:ind w:left="183" w:hangingChars="83" w:hanging="183"/>
        <w:jc w:val="both"/>
        <w:rPr>
          <w:rFonts w:ascii="Times New Roman"/>
        </w:rPr>
      </w:pPr>
      <w:r>
        <w:rPr>
          <w:rStyle w:val="aff4"/>
          <w:rFonts w:ascii="Times New Roman"/>
        </w:rPr>
        <w:footnoteRef/>
      </w:r>
      <w:r>
        <w:rPr>
          <w:rFonts w:ascii="Times New Roman"/>
        </w:rPr>
        <w:t>勞動統計查詢網址：</w:t>
      </w:r>
      <w:r>
        <w:rPr>
          <w:rFonts w:ascii="Times New Roman"/>
        </w:rPr>
        <w:t>https://statdb.mol.gov.tw/evta/jspProxy.aspx?sys=100&amp;kind=10&amp;type=1&amp;funid=wqrymenu2&amp;cparm1=wq14&amp;rdm=I4y9dcIi</w:t>
      </w:r>
    </w:p>
  </w:footnote>
  <w:footnote w:id="61">
    <w:p w14:paraId="141C37AA" w14:textId="77777777" w:rsidR="00DD74C6" w:rsidRPr="000E30A7" w:rsidRDefault="00DD74C6" w:rsidP="00E706DC">
      <w:pPr>
        <w:pStyle w:val="afc"/>
      </w:pPr>
      <w:r>
        <w:rPr>
          <w:rStyle w:val="aff4"/>
        </w:rPr>
        <w:footnoteRef/>
      </w:r>
      <w:r>
        <w:rPr>
          <w:rFonts w:hint="eastAsia"/>
        </w:rPr>
        <w:t xml:space="preserve"> </w:t>
      </w:r>
      <w:r w:rsidRPr="00915019">
        <w:rPr>
          <w:rFonts w:ascii="Times New Roman" w:hint="eastAsia"/>
        </w:rPr>
        <w:t>92</w:t>
      </w:r>
      <w:r w:rsidRPr="00915019">
        <w:rPr>
          <w:rFonts w:ascii="Times New Roman" w:hint="eastAsia"/>
        </w:rPr>
        <w:t>年</w:t>
      </w:r>
      <w:r w:rsidRPr="00915019">
        <w:rPr>
          <w:rFonts w:ascii="Times New Roman" w:hint="eastAsia"/>
        </w:rPr>
        <w:t>4</w:t>
      </w:r>
      <w:r w:rsidRPr="00915019">
        <w:rPr>
          <w:rFonts w:ascii="Times New Roman" w:hint="eastAsia"/>
        </w:rPr>
        <w:t>月</w:t>
      </w:r>
      <w:r w:rsidRPr="00915019">
        <w:rPr>
          <w:rFonts w:ascii="Times New Roman" w:hint="eastAsia"/>
        </w:rPr>
        <w:t>4</w:t>
      </w:r>
      <w:r w:rsidRPr="00915019">
        <w:rPr>
          <w:rFonts w:ascii="Times New Roman" w:hint="eastAsia"/>
        </w:rPr>
        <w:t>日勞安</w:t>
      </w:r>
      <w:r w:rsidRPr="00915019">
        <w:rPr>
          <w:rFonts w:ascii="Times New Roman" w:hint="eastAsia"/>
        </w:rPr>
        <w:t>1</w:t>
      </w:r>
      <w:r w:rsidRPr="00915019">
        <w:rPr>
          <w:rFonts w:ascii="Times New Roman" w:hint="eastAsia"/>
        </w:rPr>
        <w:t>字第</w:t>
      </w:r>
      <w:r w:rsidRPr="00915019">
        <w:rPr>
          <w:rFonts w:ascii="Times New Roman" w:hint="eastAsia"/>
        </w:rPr>
        <w:t>0920009451</w:t>
      </w:r>
      <w:r w:rsidRPr="00915019">
        <w:rPr>
          <w:rFonts w:ascii="Times New Roman" w:hint="eastAsia"/>
        </w:rPr>
        <w:t>號。</w:t>
      </w:r>
    </w:p>
  </w:footnote>
  <w:footnote w:id="62">
    <w:p w14:paraId="199028E9" w14:textId="77777777" w:rsidR="00DD74C6" w:rsidRPr="00F97B3F" w:rsidRDefault="00DD74C6" w:rsidP="000A11B3">
      <w:pPr>
        <w:pStyle w:val="afc"/>
        <w:ind w:left="110" w:hangingChars="50" w:hanging="110"/>
      </w:pPr>
      <w:r>
        <w:rPr>
          <w:rStyle w:val="aff4"/>
        </w:rPr>
        <w:footnoteRef/>
      </w:r>
      <w:r w:rsidRPr="005D52E5">
        <w:rPr>
          <w:rFonts w:hint="eastAsia"/>
        </w:rPr>
        <w:t>職業災害勞工保護法</w:t>
      </w:r>
      <w:r w:rsidRPr="00F97B3F">
        <w:rPr>
          <w:rFonts w:hint="eastAsia"/>
        </w:rPr>
        <w:t>第10條規定略以：為加強職業災害預防及職業災害勞工之重建，事業單位、職業訓練機構及相關團體辦理下列事項，得向勞工保險局申請補助：。……職業災害勞工之職業重建、職業災害勞工之職業輔導評量、其他與職業災害預防及職業重建有關之事項……。</w:t>
      </w:r>
    </w:p>
  </w:footnote>
  <w:footnote w:id="63">
    <w:p w14:paraId="4A7E364E" w14:textId="77777777" w:rsidR="00DD74C6" w:rsidRPr="00DA02E5" w:rsidRDefault="00DD74C6">
      <w:pPr>
        <w:pStyle w:val="afc"/>
      </w:pPr>
      <w:r>
        <w:rPr>
          <w:rStyle w:val="aff4"/>
        </w:rPr>
        <w:footnoteRef/>
      </w:r>
      <w:r>
        <w:rPr>
          <w:rFonts w:hint="eastAsia"/>
        </w:rPr>
        <w:t>職安署官網，資料來源：</w:t>
      </w:r>
      <w:hyperlink r:id="rId3" w:history="1">
        <w:r w:rsidRPr="009F6CA3">
          <w:rPr>
            <w:rStyle w:val="aff2"/>
            <w:color w:val="auto"/>
          </w:rPr>
          <w:t>https://www.osha.gov.tw/1106/1176/1177/1179/23004/</w:t>
        </w:r>
      </w:hyperlink>
      <w:r w:rsidRPr="00DA02E5">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FFFFF89"/>
    <w:lvl w:ilvl="0">
      <w:start w:val="1"/>
      <w:numFmt w:val="bullet"/>
      <w:pStyle w:val="a"/>
      <w:lvlText w:val=""/>
      <w:lvlJc w:val="left"/>
      <w:pPr>
        <w:tabs>
          <w:tab w:val="left" w:pos="361"/>
        </w:tabs>
        <w:ind w:leftChars="200" w:left="361" w:hangingChars="200" w:hanging="360"/>
      </w:pPr>
      <w:rPr>
        <w:rFonts w:ascii="Wingdings" w:hAnsi="Wingdings" w:hint="default"/>
      </w:rPr>
    </w:lvl>
  </w:abstractNum>
  <w:abstractNum w:abstractNumId="1" w15:restartNumberingAfterBreak="0">
    <w:nsid w:val="081F43FE"/>
    <w:multiLevelType w:val="multilevel"/>
    <w:tmpl w:val="081F43FE"/>
    <w:lvl w:ilvl="0" w:tentative="1">
      <w:start w:val="1"/>
      <w:numFmt w:val="taiwaneseCountingThousand"/>
      <w:pStyle w:val="a0"/>
      <w:lvlText w:val="附圖%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2" w15:restartNumberingAfterBreak="0">
    <w:nsid w:val="0B223C7F"/>
    <w:multiLevelType w:val="multilevel"/>
    <w:tmpl w:val="0B223C7F"/>
    <w:lvl w:ilvl="0">
      <w:start w:val="1"/>
      <w:numFmt w:val="decimal"/>
      <w:lvlText w:val="%1."/>
      <w:lvlJc w:val="left"/>
      <w:pPr>
        <w:ind w:left="480" w:hanging="480"/>
      </w:pPr>
      <w:rPr>
        <w:color w:val="auto"/>
        <w:sz w:val="24"/>
        <w:szCs w:val="24"/>
        <w:lang w:val="en-US"/>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 w15:restartNumberingAfterBreak="0">
    <w:nsid w:val="140E010C"/>
    <w:multiLevelType w:val="multilevel"/>
    <w:tmpl w:val="DEC27C16"/>
    <w:lvl w:ilvl="0">
      <w:start w:val="1"/>
      <w:numFmt w:val="ideographLegalTraditional"/>
      <w:pStyle w:val="1"/>
      <w:suff w:val="nothing"/>
      <w:lvlText w:val="%1、"/>
      <w:lvlJc w:val="left"/>
      <w:pPr>
        <w:ind w:left="2381" w:hanging="2381"/>
      </w:pPr>
      <w:rPr>
        <w:rFonts w:ascii="標楷體" w:eastAsia="標楷體" w:hint="eastAsia"/>
        <w:b w:val="0"/>
        <w:i w:val="0"/>
        <w:color w:val="auto"/>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pacing w:val="0"/>
        <w:w w:val="100"/>
        <w:kern w:val="32"/>
        <w:position w:val="0"/>
        <w:sz w:val="32"/>
        <w:lang w:val="en-US"/>
      </w:rPr>
    </w:lvl>
    <w:lvl w:ilvl="2">
      <w:start w:val="1"/>
      <w:numFmt w:val="taiwaneseCountingThousand"/>
      <w:pStyle w:val="3"/>
      <w:suff w:val="nothing"/>
      <w:lvlText w:val="(%3)"/>
      <w:lvlJc w:val="left"/>
      <w:pPr>
        <w:ind w:left="1361" w:hanging="681"/>
      </w:pPr>
      <w:rPr>
        <w:rFonts w:ascii="標楷體" w:eastAsia="標楷體" w:hint="eastAsia"/>
        <w:b w:val="0"/>
        <w:i w:val="0"/>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pacing w:val="0"/>
        <w:w w:val="100"/>
        <w:kern w:val="32"/>
        <w:position w:val="0"/>
        <w:sz w:val="32"/>
      </w:rPr>
    </w:lvl>
    <w:lvl w:ilvl="4">
      <w:start w:val="1"/>
      <w:numFmt w:val="decimal"/>
      <w:pStyle w:val="5"/>
      <w:suff w:val="nothing"/>
      <w:lvlText w:val="（%5）"/>
      <w:lvlJc w:val="left"/>
      <w:pPr>
        <w:ind w:left="3828" w:hanging="850"/>
      </w:pPr>
      <w:rPr>
        <w:rFonts w:ascii="標楷體" w:eastAsia="標楷體" w:hint="eastAsia"/>
        <w:b w:val="0"/>
        <w:i w:val="0"/>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pacing w:val="0"/>
        <w:w w:val="100"/>
        <w:kern w:val="32"/>
        <w:position w:val="0"/>
        <w:sz w:val="32"/>
      </w:rPr>
    </w:lvl>
    <w:lvl w:ilvl="6">
      <w:start w:val="1"/>
      <w:numFmt w:val="decimal"/>
      <w:pStyle w:val="7"/>
      <w:suff w:val="nothing"/>
      <w:lvlText w:val="《%7》"/>
      <w:lvlJc w:val="left"/>
      <w:pPr>
        <w:ind w:left="3545" w:hanging="851"/>
      </w:pPr>
      <w:rPr>
        <w:rFonts w:ascii="標楷體" w:eastAsia="標楷體" w:hint="eastAsia"/>
        <w:b w:val="0"/>
        <w:i w:val="0"/>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4" w15:restartNumberingAfterBreak="0">
    <w:nsid w:val="162C45B7"/>
    <w:multiLevelType w:val="multilevel"/>
    <w:tmpl w:val="162C45B7"/>
    <w:lvl w:ilvl="0">
      <w:start w:val="1"/>
      <w:numFmt w:val="decimal"/>
      <w:lvlText w:val="%1."/>
      <w:lvlJc w:val="left"/>
      <w:pPr>
        <w:ind w:left="2600" w:hanging="480"/>
      </w:pPr>
    </w:lvl>
    <w:lvl w:ilvl="1" w:tentative="1">
      <w:start w:val="1"/>
      <w:numFmt w:val="ideographTraditional"/>
      <w:lvlText w:val="%2、"/>
      <w:lvlJc w:val="left"/>
      <w:pPr>
        <w:ind w:left="3080" w:hanging="480"/>
      </w:pPr>
    </w:lvl>
    <w:lvl w:ilvl="2" w:tentative="1">
      <w:start w:val="1"/>
      <w:numFmt w:val="lowerRoman"/>
      <w:lvlText w:val="%3."/>
      <w:lvlJc w:val="right"/>
      <w:pPr>
        <w:ind w:left="3560" w:hanging="480"/>
      </w:pPr>
    </w:lvl>
    <w:lvl w:ilvl="3" w:tentative="1">
      <w:start w:val="1"/>
      <w:numFmt w:val="decimal"/>
      <w:lvlText w:val="%4."/>
      <w:lvlJc w:val="left"/>
      <w:pPr>
        <w:ind w:left="4040" w:hanging="480"/>
      </w:pPr>
    </w:lvl>
    <w:lvl w:ilvl="4" w:tentative="1">
      <w:start w:val="1"/>
      <w:numFmt w:val="ideographTraditional"/>
      <w:lvlText w:val="%5、"/>
      <w:lvlJc w:val="left"/>
      <w:pPr>
        <w:ind w:left="4520" w:hanging="480"/>
      </w:pPr>
    </w:lvl>
    <w:lvl w:ilvl="5" w:tentative="1">
      <w:start w:val="1"/>
      <w:numFmt w:val="lowerRoman"/>
      <w:lvlText w:val="%6."/>
      <w:lvlJc w:val="right"/>
      <w:pPr>
        <w:ind w:left="5000" w:hanging="480"/>
      </w:pPr>
    </w:lvl>
    <w:lvl w:ilvl="6" w:tentative="1">
      <w:start w:val="1"/>
      <w:numFmt w:val="decimal"/>
      <w:lvlText w:val="%7."/>
      <w:lvlJc w:val="left"/>
      <w:pPr>
        <w:ind w:left="5480" w:hanging="480"/>
      </w:pPr>
    </w:lvl>
    <w:lvl w:ilvl="7" w:tentative="1">
      <w:start w:val="1"/>
      <w:numFmt w:val="ideographTraditional"/>
      <w:lvlText w:val="%8、"/>
      <w:lvlJc w:val="left"/>
      <w:pPr>
        <w:ind w:left="5960" w:hanging="480"/>
      </w:pPr>
    </w:lvl>
    <w:lvl w:ilvl="8" w:tentative="1">
      <w:start w:val="1"/>
      <w:numFmt w:val="lowerRoman"/>
      <w:lvlText w:val="%9."/>
      <w:lvlJc w:val="right"/>
      <w:pPr>
        <w:ind w:left="6440" w:hanging="480"/>
      </w:pPr>
    </w:lvl>
  </w:abstractNum>
  <w:abstractNum w:abstractNumId="5" w15:restartNumberingAfterBreak="0">
    <w:nsid w:val="19532EFC"/>
    <w:multiLevelType w:val="multilevel"/>
    <w:tmpl w:val="19532EFC"/>
    <w:lvl w:ilvl="0" w:tentative="1">
      <w:start w:val="1"/>
      <w:numFmt w:val="taiwaneseCountingThousand"/>
      <w:pStyle w:val="a1"/>
      <w:lvlText w:val="附表%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6" w15:restartNumberingAfterBreak="0">
    <w:nsid w:val="28EF0473"/>
    <w:multiLevelType w:val="multilevel"/>
    <w:tmpl w:val="28EF0473"/>
    <w:lvl w:ilvl="0">
      <w:start w:val="1"/>
      <w:numFmt w:val="decimal"/>
      <w:lvlText w:val="(%1)"/>
      <w:lvlJc w:val="left"/>
      <w:pPr>
        <w:ind w:left="2421" w:hanging="720"/>
      </w:pPr>
      <w:rPr>
        <w:rFonts w:hint="default"/>
      </w:rPr>
    </w:lvl>
    <w:lvl w:ilvl="1" w:tentative="1">
      <w:start w:val="1"/>
      <w:numFmt w:val="ideographTraditional"/>
      <w:lvlText w:val="%2、"/>
      <w:lvlJc w:val="left"/>
      <w:pPr>
        <w:ind w:left="2661" w:hanging="480"/>
      </w:pPr>
    </w:lvl>
    <w:lvl w:ilvl="2" w:tentative="1">
      <w:start w:val="1"/>
      <w:numFmt w:val="lowerRoman"/>
      <w:lvlText w:val="%3."/>
      <w:lvlJc w:val="right"/>
      <w:pPr>
        <w:ind w:left="3141" w:hanging="480"/>
      </w:pPr>
    </w:lvl>
    <w:lvl w:ilvl="3" w:tentative="1">
      <w:start w:val="1"/>
      <w:numFmt w:val="decimal"/>
      <w:lvlText w:val="%4."/>
      <w:lvlJc w:val="left"/>
      <w:pPr>
        <w:ind w:left="3621" w:hanging="480"/>
      </w:pPr>
    </w:lvl>
    <w:lvl w:ilvl="4" w:tentative="1">
      <w:start w:val="1"/>
      <w:numFmt w:val="ideographTraditional"/>
      <w:lvlText w:val="%5、"/>
      <w:lvlJc w:val="left"/>
      <w:pPr>
        <w:ind w:left="4101" w:hanging="480"/>
      </w:pPr>
    </w:lvl>
    <w:lvl w:ilvl="5" w:tentative="1">
      <w:start w:val="1"/>
      <w:numFmt w:val="lowerRoman"/>
      <w:lvlText w:val="%6."/>
      <w:lvlJc w:val="right"/>
      <w:pPr>
        <w:ind w:left="4581" w:hanging="480"/>
      </w:pPr>
    </w:lvl>
    <w:lvl w:ilvl="6" w:tentative="1">
      <w:start w:val="1"/>
      <w:numFmt w:val="decimal"/>
      <w:lvlText w:val="%7."/>
      <w:lvlJc w:val="left"/>
      <w:pPr>
        <w:ind w:left="5061" w:hanging="480"/>
      </w:pPr>
    </w:lvl>
    <w:lvl w:ilvl="7" w:tentative="1">
      <w:start w:val="1"/>
      <w:numFmt w:val="ideographTraditional"/>
      <w:lvlText w:val="%8、"/>
      <w:lvlJc w:val="left"/>
      <w:pPr>
        <w:ind w:left="5541" w:hanging="480"/>
      </w:pPr>
    </w:lvl>
    <w:lvl w:ilvl="8" w:tentative="1">
      <w:start w:val="1"/>
      <w:numFmt w:val="lowerRoman"/>
      <w:lvlText w:val="%9."/>
      <w:lvlJc w:val="right"/>
      <w:pPr>
        <w:ind w:left="6021" w:hanging="480"/>
      </w:pPr>
    </w:lvl>
  </w:abstractNum>
  <w:abstractNum w:abstractNumId="7" w15:restartNumberingAfterBreak="0">
    <w:nsid w:val="3CFE143F"/>
    <w:multiLevelType w:val="multilevel"/>
    <w:tmpl w:val="3CFE143F"/>
    <w:lvl w:ilvl="0">
      <w:start w:val="1"/>
      <w:numFmt w:val="decimal"/>
      <w:pStyle w:val="a2"/>
      <w:lvlText w:val="圖%1　"/>
      <w:lvlJc w:val="left"/>
      <w:pPr>
        <w:ind w:left="480" w:hanging="480"/>
      </w:pPr>
      <w:rPr>
        <w:rFonts w:ascii="標楷體" w:eastAsia="標楷體" w:hint="eastAsia"/>
        <w:b w:val="0"/>
        <w:i w:val="0"/>
        <w:sz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8" w15:restartNumberingAfterBreak="0">
    <w:nsid w:val="441523EB"/>
    <w:multiLevelType w:val="multilevel"/>
    <w:tmpl w:val="441523EB"/>
    <w:lvl w:ilvl="0" w:tentative="1">
      <w:start w:val="1"/>
      <w:numFmt w:val="taiwaneseCountingThousand"/>
      <w:pStyle w:val="a3"/>
      <w:lvlText w:val="附件%1、"/>
      <w:lvlJc w:val="left"/>
      <w:pPr>
        <w:ind w:left="480" w:hanging="480"/>
      </w:pPr>
      <w:rPr>
        <w:rFonts w:ascii="標楷體" w:eastAsia="標楷體" w:hint="eastAsia"/>
        <w:b w:val="0"/>
        <w:i w:val="0"/>
        <w:caps w:val="0"/>
        <w:strike w:val="0"/>
        <w:dstrike w:val="0"/>
        <w:spacing w:val="0"/>
        <w:w w:val="100"/>
        <w:kern w:val="32"/>
        <w:position w:val="0"/>
        <w:sz w:val="32"/>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9" w15:restartNumberingAfterBreak="0">
    <w:nsid w:val="444B31F6"/>
    <w:multiLevelType w:val="multilevel"/>
    <w:tmpl w:val="12301BB6"/>
    <w:lvl w:ilvl="0">
      <w:start w:val="1"/>
      <w:numFmt w:val="decimal"/>
      <w:lvlText w:val="%1."/>
      <w:lvlJc w:val="left"/>
      <w:pPr>
        <w:ind w:left="487" w:hanging="480"/>
      </w:pPr>
      <w:rPr>
        <w:rFonts w:hint="eastAsia"/>
        <w:snapToGrid/>
        <w:color w:val="auto"/>
        <w:spacing w:val="-2"/>
        <w:kern w:val="16"/>
        <w:position w:val="0"/>
        <w:sz w:val="20"/>
        <w:szCs w:val="24"/>
        <w:lang w:val="en-US"/>
      </w:rPr>
    </w:lvl>
    <w:lvl w:ilvl="1" w:tentative="1">
      <w:start w:val="1"/>
      <w:numFmt w:val="ideographTraditional"/>
      <w:lvlText w:val="%2、"/>
      <w:lvlJc w:val="left"/>
      <w:pPr>
        <w:ind w:left="967" w:hanging="480"/>
      </w:pPr>
    </w:lvl>
    <w:lvl w:ilvl="2" w:tentative="1">
      <w:start w:val="1"/>
      <w:numFmt w:val="lowerRoman"/>
      <w:lvlText w:val="%3."/>
      <w:lvlJc w:val="right"/>
      <w:pPr>
        <w:ind w:left="1447" w:hanging="480"/>
      </w:pPr>
    </w:lvl>
    <w:lvl w:ilvl="3" w:tentative="1">
      <w:start w:val="1"/>
      <w:numFmt w:val="decimal"/>
      <w:lvlText w:val="%4."/>
      <w:lvlJc w:val="left"/>
      <w:pPr>
        <w:ind w:left="1927" w:hanging="480"/>
      </w:pPr>
    </w:lvl>
    <w:lvl w:ilvl="4" w:tentative="1">
      <w:start w:val="1"/>
      <w:numFmt w:val="ideographTraditional"/>
      <w:lvlText w:val="%5、"/>
      <w:lvlJc w:val="left"/>
      <w:pPr>
        <w:ind w:left="2407" w:hanging="480"/>
      </w:pPr>
    </w:lvl>
    <w:lvl w:ilvl="5" w:tentative="1">
      <w:start w:val="1"/>
      <w:numFmt w:val="lowerRoman"/>
      <w:lvlText w:val="%6."/>
      <w:lvlJc w:val="right"/>
      <w:pPr>
        <w:ind w:left="2887" w:hanging="480"/>
      </w:pPr>
    </w:lvl>
    <w:lvl w:ilvl="6" w:tentative="1">
      <w:start w:val="1"/>
      <w:numFmt w:val="decimal"/>
      <w:lvlText w:val="%7."/>
      <w:lvlJc w:val="left"/>
      <w:pPr>
        <w:ind w:left="3367" w:hanging="480"/>
      </w:pPr>
    </w:lvl>
    <w:lvl w:ilvl="7" w:tentative="1">
      <w:start w:val="1"/>
      <w:numFmt w:val="ideographTraditional"/>
      <w:lvlText w:val="%8、"/>
      <w:lvlJc w:val="left"/>
      <w:pPr>
        <w:ind w:left="3847" w:hanging="480"/>
      </w:pPr>
    </w:lvl>
    <w:lvl w:ilvl="8" w:tentative="1">
      <w:start w:val="1"/>
      <w:numFmt w:val="lowerRoman"/>
      <w:lvlText w:val="%9."/>
      <w:lvlJc w:val="right"/>
      <w:pPr>
        <w:ind w:left="4327" w:hanging="480"/>
      </w:pPr>
    </w:lvl>
  </w:abstractNum>
  <w:abstractNum w:abstractNumId="10" w15:restartNumberingAfterBreak="0">
    <w:nsid w:val="4A5F5684"/>
    <w:multiLevelType w:val="multilevel"/>
    <w:tmpl w:val="F8F4406E"/>
    <w:lvl w:ilvl="0">
      <w:start w:val="1"/>
      <w:numFmt w:val="decimal"/>
      <w:pStyle w:val="a4"/>
      <w:lvlText w:val="表%1　"/>
      <w:lvlJc w:val="left"/>
      <w:pPr>
        <w:ind w:left="2324" w:hanging="480"/>
      </w:pPr>
      <w:rPr>
        <w:rFonts w:ascii="標楷體" w:eastAsia="標楷體" w:hint="eastAsia"/>
        <w:b w:val="0"/>
        <w:i w:val="0"/>
        <w:color w:val="auto"/>
        <w:sz w:val="28"/>
        <w:lang w:val="en-US"/>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11" w15:restartNumberingAfterBreak="0">
    <w:nsid w:val="52BA770F"/>
    <w:multiLevelType w:val="multilevel"/>
    <w:tmpl w:val="52BA770F"/>
    <w:lvl w:ilvl="0" w:tentative="1">
      <w:start w:val="1"/>
      <w:numFmt w:val="upperLetter"/>
      <w:pStyle w:val="a5"/>
      <w:lvlText w:val="附錄%1、"/>
      <w:lvlJc w:val="left"/>
      <w:pPr>
        <w:ind w:left="480" w:hanging="480"/>
      </w:pPr>
      <w:rPr>
        <w:rFonts w:ascii="標楷體" w:eastAsia="標楷體" w:hint="eastAsia"/>
        <w:b w:val="0"/>
        <w:i w:val="0"/>
        <w:caps w:val="0"/>
        <w:strike w:val="0"/>
        <w:dstrike w:val="0"/>
        <w:color w:val="000000"/>
        <w:spacing w:val="0"/>
        <w:w w:val="100"/>
        <w:kern w:val="32"/>
        <w:position w:val="0"/>
        <w:sz w:val="32"/>
        <w:u w:val="none"/>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2" w15:restartNumberingAfterBreak="0">
    <w:nsid w:val="56E54857"/>
    <w:multiLevelType w:val="multilevel"/>
    <w:tmpl w:val="56E54857"/>
    <w:lvl w:ilvl="0" w:tentative="1">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3" w15:restartNumberingAfterBreak="0">
    <w:nsid w:val="57633138"/>
    <w:multiLevelType w:val="multilevel"/>
    <w:tmpl w:val="3CD41942"/>
    <w:lvl w:ilvl="0">
      <w:start w:val="1"/>
      <w:numFmt w:val="decimal"/>
      <w:lvlText w:val="%1."/>
      <w:lvlJc w:val="left"/>
      <w:pPr>
        <w:ind w:left="480" w:hanging="480"/>
      </w:pPr>
      <w:rPr>
        <w:color w:val="auto"/>
        <w:sz w:val="20"/>
        <w:szCs w:val="20"/>
        <w:lang w:val="en-US"/>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4" w15:restartNumberingAfterBreak="0">
    <w:nsid w:val="5B1D3FF9"/>
    <w:multiLevelType w:val="hybridMultilevel"/>
    <w:tmpl w:val="A76A2E9C"/>
    <w:lvl w:ilvl="0" w:tplc="1E7249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A003E3C"/>
    <w:multiLevelType w:val="hybridMultilevel"/>
    <w:tmpl w:val="16924E96"/>
    <w:lvl w:ilvl="0" w:tplc="0B82F3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1C84F99"/>
    <w:multiLevelType w:val="multilevel"/>
    <w:tmpl w:val="71C84F99"/>
    <w:lvl w:ilvl="0" w:tentative="1">
      <w:start w:val="1"/>
      <w:numFmt w:val="decimal"/>
      <w:pStyle w:val="111"/>
      <w:lvlText w:val="%1."/>
      <w:lvlJc w:val="left"/>
      <w:pPr>
        <w:ind w:left="432" w:hanging="432"/>
      </w:pPr>
      <w:rPr>
        <w:rFonts w:ascii="標楷體" w:hAnsi="標楷體" w:hint="default"/>
        <w:b w:val="0"/>
        <w:sz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7" w15:restartNumberingAfterBreak="0">
    <w:nsid w:val="78286225"/>
    <w:multiLevelType w:val="multilevel"/>
    <w:tmpl w:val="78286225"/>
    <w:lvl w:ilvl="0">
      <w:start w:val="1"/>
      <w:numFmt w:val="decimal"/>
      <w:lvlText w:val="%1."/>
      <w:lvlJc w:val="left"/>
      <w:pPr>
        <w:ind w:left="480" w:hanging="480"/>
      </w:pPr>
      <w:rPr>
        <w:rFonts w:hint="eastAsia"/>
        <w:spacing w:val="-2"/>
        <w:kern w:val="16"/>
        <w:position w:val="-4"/>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num w:numId="1">
    <w:abstractNumId w:val="3"/>
  </w:num>
  <w:num w:numId="2">
    <w:abstractNumId w:val="0"/>
  </w:num>
  <w:num w:numId="3">
    <w:abstractNumId w:val="5"/>
  </w:num>
  <w:num w:numId="4">
    <w:abstractNumId w:val="1"/>
  </w:num>
  <w:num w:numId="5">
    <w:abstractNumId w:val="10"/>
  </w:num>
  <w:num w:numId="6">
    <w:abstractNumId w:val="7"/>
  </w:num>
  <w:num w:numId="7">
    <w:abstractNumId w:val="11"/>
  </w:num>
  <w:num w:numId="8">
    <w:abstractNumId w:val="12"/>
  </w:num>
  <w:num w:numId="9">
    <w:abstractNumId w:val="8"/>
  </w:num>
  <w:num w:numId="10">
    <w:abstractNumId w:val="16"/>
  </w:num>
  <w:num w:numId="11">
    <w:abstractNumId w:val="17"/>
  </w:num>
  <w:num w:numId="12">
    <w:abstractNumId w:val="2"/>
  </w:num>
  <w:num w:numId="13">
    <w:abstractNumId w:val="9"/>
  </w:num>
  <w:num w:numId="14">
    <w:abstractNumId w:val="4"/>
  </w:num>
  <w:num w:numId="15">
    <w:abstractNumId w:val="6"/>
  </w:num>
  <w:num w:numId="16">
    <w:abstractNumId w:val="1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15"/>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14"/>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num>
  <w:num w:numId="47">
    <w:abstractNumId w:val="3"/>
  </w:num>
  <w:num w:numId="48">
    <w:abstractNumId w:val="3"/>
  </w:num>
  <w:num w:numId="49">
    <w:abstractNumId w:val="3"/>
  </w:num>
  <w:num w:numId="50">
    <w:abstractNumId w:val="3"/>
  </w:num>
  <w:num w:numId="51">
    <w:abstractNumId w:val="3"/>
  </w:num>
  <w:num w:numId="52">
    <w:abstractNumId w:val="3"/>
  </w:num>
  <w:num w:numId="53">
    <w:abstractNumId w:val="3"/>
  </w:num>
  <w:num w:numId="54">
    <w:abstractNumId w:val="3"/>
  </w:num>
  <w:num w:numId="55">
    <w:abstractNumId w:val="3"/>
  </w:num>
  <w:num w:numId="56">
    <w:abstractNumId w:val="3"/>
  </w:num>
  <w:num w:numId="57">
    <w:abstractNumId w:val="3"/>
  </w:num>
  <w:num w:numId="58">
    <w:abstractNumId w:val="3"/>
  </w:num>
  <w:num w:numId="59">
    <w:abstractNumId w:val="3"/>
  </w:num>
  <w:num w:numId="60">
    <w:abstractNumId w:val="3"/>
  </w:num>
  <w:num w:numId="61">
    <w:abstractNumId w:val="3"/>
  </w:num>
  <w:num w:numId="62">
    <w:abstractNumId w:val="3"/>
  </w:num>
  <w:num w:numId="63">
    <w:abstractNumId w:val="3"/>
  </w:num>
  <w:num w:numId="64">
    <w:abstractNumId w:val="3"/>
  </w:num>
  <w:num w:numId="65">
    <w:abstractNumId w:val="3"/>
  </w:num>
  <w:num w:numId="66">
    <w:abstractNumId w:val="3"/>
  </w:num>
  <w:num w:numId="67">
    <w:abstractNumId w:val="3"/>
  </w:num>
  <w:num w:numId="68">
    <w:abstractNumId w:val="3"/>
  </w:num>
  <w:num w:numId="69">
    <w:abstractNumId w:val="3"/>
  </w:num>
  <w:num w:numId="70">
    <w:abstractNumId w:val="3"/>
  </w:num>
  <w:num w:numId="71">
    <w:abstractNumId w:val="3"/>
  </w:num>
  <w:num w:numId="72">
    <w:abstractNumId w:val="3"/>
  </w:num>
  <w:num w:numId="73">
    <w:abstractNumId w:val="3"/>
  </w:num>
  <w:num w:numId="74">
    <w:abstractNumId w:val="3"/>
  </w:num>
  <w:num w:numId="75">
    <w:abstractNumId w:val="3"/>
  </w:num>
  <w:num w:numId="76">
    <w:abstractNumId w:val="3"/>
  </w:num>
  <w:num w:numId="77">
    <w:abstractNumId w:val="3"/>
  </w:num>
  <w:num w:numId="78">
    <w:abstractNumId w:val="3"/>
  </w:num>
  <w:num w:numId="79">
    <w:abstractNumId w:val="3"/>
  </w:num>
  <w:num w:numId="80">
    <w:abstractNumId w:val="3"/>
  </w:num>
  <w:num w:numId="81">
    <w:abstractNumId w:val="3"/>
  </w:num>
  <w:num w:numId="82">
    <w:abstractNumId w:val="3"/>
  </w:num>
  <w:num w:numId="83">
    <w:abstractNumId w:val="3"/>
  </w:num>
  <w:num w:numId="84">
    <w:abstractNumId w:val="3"/>
  </w:num>
  <w:num w:numId="85">
    <w:abstractNumId w:val="3"/>
  </w:num>
  <w:num w:numId="86">
    <w:abstractNumId w:val="3"/>
  </w:num>
  <w:num w:numId="87">
    <w:abstractNumId w:val="3"/>
  </w:num>
  <w:num w:numId="88">
    <w:abstractNumId w:val="3"/>
  </w:num>
  <w:num w:numId="89">
    <w:abstractNumId w:val="3"/>
  </w:num>
  <w:num w:numId="90">
    <w:abstractNumId w:val="3"/>
  </w:num>
  <w:num w:numId="91">
    <w:abstractNumId w:val="3"/>
  </w:num>
  <w:num w:numId="92">
    <w:abstractNumId w:val="3"/>
  </w:num>
  <w:num w:numId="93">
    <w:abstractNumId w:val="3"/>
  </w:num>
  <w:num w:numId="94">
    <w:abstractNumId w:val="3"/>
  </w:num>
  <w:num w:numId="95">
    <w:abstractNumId w:val="3"/>
  </w:num>
  <w:num w:numId="96">
    <w:abstractNumId w:val="3"/>
  </w:num>
  <w:num w:numId="97">
    <w:abstractNumId w:val="3"/>
  </w:num>
  <w:num w:numId="98">
    <w:abstractNumId w:val="3"/>
  </w:num>
  <w:num w:numId="99">
    <w:abstractNumId w:val="3"/>
  </w:num>
  <w:num w:numId="100">
    <w:abstractNumId w:val="3"/>
  </w:num>
  <w:num w:numId="101">
    <w:abstractNumId w:val="3"/>
  </w:num>
  <w:num w:numId="102">
    <w:abstractNumId w:val="3"/>
  </w:num>
  <w:num w:numId="103">
    <w:abstractNumId w:val="3"/>
    <w:lvlOverride w:ilvl="0">
      <w:startOverride w:val="6"/>
    </w:lvlOverride>
    <w:lvlOverride w:ilvl="1">
      <w:startOverride w:val="5"/>
    </w:lvlOverride>
    <w:lvlOverride w:ilvl="2">
      <w:startOverride w:val="3"/>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04">
    <w:abstractNumId w:val="3"/>
  </w:num>
  <w:num w:numId="105">
    <w:abstractNumId w:val="3"/>
  </w:num>
  <w:num w:numId="106">
    <w:abstractNumId w:val="3"/>
  </w:num>
  <w:num w:numId="107">
    <w:abstractNumId w:val="3"/>
  </w:num>
  <w:num w:numId="108">
    <w:abstractNumId w:val="3"/>
  </w:num>
  <w:num w:numId="109">
    <w:abstractNumId w:val="3"/>
  </w:num>
  <w:num w:numId="110">
    <w:abstractNumId w:val="3"/>
  </w:num>
  <w:num w:numId="111">
    <w:abstractNumId w:val="3"/>
  </w:num>
  <w:num w:numId="112">
    <w:abstractNumId w:val="3"/>
  </w:num>
  <w:num w:numId="113">
    <w:abstractNumId w:val="3"/>
  </w:num>
  <w:num w:numId="114">
    <w:abstractNumId w:val="3"/>
  </w:num>
  <w:num w:numId="115">
    <w:abstractNumId w:val="3"/>
  </w:num>
  <w:num w:numId="116">
    <w:abstractNumId w:val="3"/>
  </w:num>
  <w:num w:numId="117">
    <w:abstractNumId w:val="3"/>
  </w:num>
  <w:num w:numId="118">
    <w:abstractNumId w:val="3"/>
  </w:num>
  <w:num w:numId="119">
    <w:abstractNumId w:val="3"/>
  </w:num>
  <w:num w:numId="120">
    <w:abstractNumId w:val="3"/>
  </w:num>
  <w:num w:numId="121">
    <w:abstractNumId w:val="3"/>
  </w:num>
  <w:num w:numId="122">
    <w:abstractNumId w:val="3"/>
  </w:num>
  <w:num w:numId="123">
    <w:abstractNumId w:val="10"/>
  </w:num>
  <w:num w:numId="124">
    <w:abstractNumId w:val="3"/>
  </w:num>
  <w:num w:numId="125">
    <w:abstractNumId w:val="3"/>
  </w:num>
  <w:num w:numId="126">
    <w:abstractNumId w:val="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defaultTabStop w:val="0"/>
  <w:drawingGridHorizontalSpacing w:val="170"/>
  <w:drawingGridVerticalSpacing w:val="457"/>
  <w:displayHorizontalDrawingGridEvery w:val="0"/>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9D6"/>
    <w:rsid w:val="00002AF3"/>
    <w:rsid w:val="0000504B"/>
    <w:rsid w:val="000113E9"/>
    <w:rsid w:val="00012911"/>
    <w:rsid w:val="00016F86"/>
    <w:rsid w:val="0002644C"/>
    <w:rsid w:val="0002648A"/>
    <w:rsid w:val="00035068"/>
    <w:rsid w:val="00041462"/>
    <w:rsid w:val="000628DC"/>
    <w:rsid w:val="00063BBC"/>
    <w:rsid w:val="00073CCA"/>
    <w:rsid w:val="00082533"/>
    <w:rsid w:val="00091E3E"/>
    <w:rsid w:val="0009643B"/>
    <w:rsid w:val="000A11B3"/>
    <w:rsid w:val="000A29C6"/>
    <w:rsid w:val="000A29DD"/>
    <w:rsid w:val="000A346B"/>
    <w:rsid w:val="000C2A5B"/>
    <w:rsid w:val="000D04D6"/>
    <w:rsid w:val="000D5EFB"/>
    <w:rsid w:val="000D71CD"/>
    <w:rsid w:val="000E33F8"/>
    <w:rsid w:val="000E7FBF"/>
    <w:rsid w:val="0011560D"/>
    <w:rsid w:val="00123321"/>
    <w:rsid w:val="00146620"/>
    <w:rsid w:val="00171F17"/>
    <w:rsid w:val="00181632"/>
    <w:rsid w:val="0018466A"/>
    <w:rsid w:val="00185CDC"/>
    <w:rsid w:val="001904A1"/>
    <w:rsid w:val="001965B3"/>
    <w:rsid w:val="001A0778"/>
    <w:rsid w:val="001A1151"/>
    <w:rsid w:val="001A56EA"/>
    <w:rsid w:val="001B003F"/>
    <w:rsid w:val="001B39BC"/>
    <w:rsid w:val="001C2D02"/>
    <w:rsid w:val="001C53AC"/>
    <w:rsid w:val="001D0888"/>
    <w:rsid w:val="001E1954"/>
    <w:rsid w:val="001E1DA4"/>
    <w:rsid w:val="001E21E2"/>
    <w:rsid w:val="001E2D77"/>
    <w:rsid w:val="001E41F3"/>
    <w:rsid w:val="001E7072"/>
    <w:rsid w:val="00202451"/>
    <w:rsid w:val="00202C39"/>
    <w:rsid w:val="0021035A"/>
    <w:rsid w:val="0021792E"/>
    <w:rsid w:val="00220D38"/>
    <w:rsid w:val="00221FC0"/>
    <w:rsid w:val="002247A4"/>
    <w:rsid w:val="00241889"/>
    <w:rsid w:val="00255040"/>
    <w:rsid w:val="00255290"/>
    <w:rsid w:val="00262F50"/>
    <w:rsid w:val="00270040"/>
    <w:rsid w:val="002825D3"/>
    <w:rsid w:val="00291FDE"/>
    <w:rsid w:val="00293014"/>
    <w:rsid w:val="002A165D"/>
    <w:rsid w:val="002A1C8B"/>
    <w:rsid w:val="002A3BA6"/>
    <w:rsid w:val="002B7692"/>
    <w:rsid w:val="002C73E6"/>
    <w:rsid w:val="002E1F4B"/>
    <w:rsid w:val="002E5068"/>
    <w:rsid w:val="002F5725"/>
    <w:rsid w:val="00303254"/>
    <w:rsid w:val="0031497A"/>
    <w:rsid w:val="00315D71"/>
    <w:rsid w:val="00316BFA"/>
    <w:rsid w:val="00323902"/>
    <w:rsid w:val="00324D1F"/>
    <w:rsid w:val="003269B9"/>
    <w:rsid w:val="003552D8"/>
    <w:rsid w:val="00355CA3"/>
    <w:rsid w:val="003672B3"/>
    <w:rsid w:val="003706F3"/>
    <w:rsid w:val="00372E2A"/>
    <w:rsid w:val="003829E5"/>
    <w:rsid w:val="003A3F11"/>
    <w:rsid w:val="003C0E7F"/>
    <w:rsid w:val="003C292C"/>
    <w:rsid w:val="003C54A1"/>
    <w:rsid w:val="003E22F3"/>
    <w:rsid w:val="003E70B4"/>
    <w:rsid w:val="003E7F5B"/>
    <w:rsid w:val="003F6D84"/>
    <w:rsid w:val="004038EF"/>
    <w:rsid w:val="0040542C"/>
    <w:rsid w:val="0041263F"/>
    <w:rsid w:val="004127E9"/>
    <w:rsid w:val="00416AF1"/>
    <w:rsid w:val="00420045"/>
    <w:rsid w:val="00422D5F"/>
    <w:rsid w:val="00425B36"/>
    <w:rsid w:val="00437EA3"/>
    <w:rsid w:val="00444C0D"/>
    <w:rsid w:val="0044536F"/>
    <w:rsid w:val="00455E69"/>
    <w:rsid w:val="00490EE9"/>
    <w:rsid w:val="00495D72"/>
    <w:rsid w:val="004A46DA"/>
    <w:rsid w:val="004B09D3"/>
    <w:rsid w:val="004B39BA"/>
    <w:rsid w:val="004D1DB5"/>
    <w:rsid w:val="004D27EB"/>
    <w:rsid w:val="005041B4"/>
    <w:rsid w:val="00514180"/>
    <w:rsid w:val="005157FB"/>
    <w:rsid w:val="005247F2"/>
    <w:rsid w:val="005266A3"/>
    <w:rsid w:val="00535860"/>
    <w:rsid w:val="00550DC4"/>
    <w:rsid w:val="005534B7"/>
    <w:rsid w:val="005611FA"/>
    <w:rsid w:val="00564D48"/>
    <w:rsid w:val="005679CD"/>
    <w:rsid w:val="00571E7B"/>
    <w:rsid w:val="005727E5"/>
    <w:rsid w:val="00576254"/>
    <w:rsid w:val="00581BD8"/>
    <w:rsid w:val="00582EE7"/>
    <w:rsid w:val="00594DBE"/>
    <w:rsid w:val="0059558A"/>
    <w:rsid w:val="005A2167"/>
    <w:rsid w:val="005B4C97"/>
    <w:rsid w:val="005C2878"/>
    <w:rsid w:val="005C64AD"/>
    <w:rsid w:val="005C6A04"/>
    <w:rsid w:val="005D1C34"/>
    <w:rsid w:val="005D2403"/>
    <w:rsid w:val="005D52E5"/>
    <w:rsid w:val="005E01ED"/>
    <w:rsid w:val="005E10CA"/>
    <w:rsid w:val="005E12CA"/>
    <w:rsid w:val="00604615"/>
    <w:rsid w:val="00613825"/>
    <w:rsid w:val="00622294"/>
    <w:rsid w:val="00624025"/>
    <w:rsid w:val="006316ED"/>
    <w:rsid w:val="00634403"/>
    <w:rsid w:val="006362FD"/>
    <w:rsid w:val="00636EF0"/>
    <w:rsid w:val="00643301"/>
    <w:rsid w:val="00646182"/>
    <w:rsid w:val="00672C77"/>
    <w:rsid w:val="006755C6"/>
    <w:rsid w:val="00684DEE"/>
    <w:rsid w:val="00687062"/>
    <w:rsid w:val="0069484F"/>
    <w:rsid w:val="00695C55"/>
    <w:rsid w:val="006A34E5"/>
    <w:rsid w:val="006B0F96"/>
    <w:rsid w:val="006B5F02"/>
    <w:rsid w:val="006B7445"/>
    <w:rsid w:val="006B7F9B"/>
    <w:rsid w:val="006C42AF"/>
    <w:rsid w:val="006C4E33"/>
    <w:rsid w:val="006C7B29"/>
    <w:rsid w:val="006D3000"/>
    <w:rsid w:val="006F6CCD"/>
    <w:rsid w:val="007145BC"/>
    <w:rsid w:val="007231EE"/>
    <w:rsid w:val="00724307"/>
    <w:rsid w:val="00731F86"/>
    <w:rsid w:val="00743638"/>
    <w:rsid w:val="00743B3E"/>
    <w:rsid w:val="00743FC6"/>
    <w:rsid w:val="007440B0"/>
    <w:rsid w:val="007443E1"/>
    <w:rsid w:val="00755D0A"/>
    <w:rsid w:val="00761845"/>
    <w:rsid w:val="00786EC2"/>
    <w:rsid w:val="007A708C"/>
    <w:rsid w:val="007B22C1"/>
    <w:rsid w:val="007C2BD8"/>
    <w:rsid w:val="007C30B9"/>
    <w:rsid w:val="007C3276"/>
    <w:rsid w:val="007C3444"/>
    <w:rsid w:val="007C3A79"/>
    <w:rsid w:val="007D3CD3"/>
    <w:rsid w:val="007D5C94"/>
    <w:rsid w:val="007D6C8C"/>
    <w:rsid w:val="007E22B5"/>
    <w:rsid w:val="007E3FF5"/>
    <w:rsid w:val="007E6927"/>
    <w:rsid w:val="007F1125"/>
    <w:rsid w:val="007F4621"/>
    <w:rsid w:val="008005B6"/>
    <w:rsid w:val="00802159"/>
    <w:rsid w:val="00810530"/>
    <w:rsid w:val="00830C92"/>
    <w:rsid w:val="00830FC0"/>
    <w:rsid w:val="00840C71"/>
    <w:rsid w:val="008424D7"/>
    <w:rsid w:val="00854E8A"/>
    <w:rsid w:val="00873E4A"/>
    <w:rsid w:val="00892DCA"/>
    <w:rsid w:val="008A7C03"/>
    <w:rsid w:val="008B3134"/>
    <w:rsid w:val="008C2A22"/>
    <w:rsid w:val="008C3699"/>
    <w:rsid w:val="008C3C1E"/>
    <w:rsid w:val="008C62ED"/>
    <w:rsid w:val="008E6812"/>
    <w:rsid w:val="008E7ECC"/>
    <w:rsid w:val="008F182D"/>
    <w:rsid w:val="008F332A"/>
    <w:rsid w:val="008F5E8C"/>
    <w:rsid w:val="009050EE"/>
    <w:rsid w:val="009055FA"/>
    <w:rsid w:val="009072AB"/>
    <w:rsid w:val="00917506"/>
    <w:rsid w:val="0093278A"/>
    <w:rsid w:val="00935541"/>
    <w:rsid w:val="00936951"/>
    <w:rsid w:val="00952B8A"/>
    <w:rsid w:val="00960DDF"/>
    <w:rsid w:val="00966D87"/>
    <w:rsid w:val="00971796"/>
    <w:rsid w:val="00972AEB"/>
    <w:rsid w:val="00974C32"/>
    <w:rsid w:val="00975E7C"/>
    <w:rsid w:val="00985745"/>
    <w:rsid w:val="009A059A"/>
    <w:rsid w:val="009A6BF9"/>
    <w:rsid w:val="009B0143"/>
    <w:rsid w:val="009B174D"/>
    <w:rsid w:val="009C069D"/>
    <w:rsid w:val="009C0A62"/>
    <w:rsid w:val="009C21D1"/>
    <w:rsid w:val="009C23BA"/>
    <w:rsid w:val="009C682B"/>
    <w:rsid w:val="009D0F9B"/>
    <w:rsid w:val="009E1EEF"/>
    <w:rsid w:val="009E33B1"/>
    <w:rsid w:val="009E7A29"/>
    <w:rsid w:val="009F3FE6"/>
    <w:rsid w:val="009F6CA3"/>
    <w:rsid w:val="00A041CB"/>
    <w:rsid w:val="00A10F4A"/>
    <w:rsid w:val="00A15C84"/>
    <w:rsid w:val="00A30B9E"/>
    <w:rsid w:val="00A37D62"/>
    <w:rsid w:val="00A45772"/>
    <w:rsid w:val="00A461F9"/>
    <w:rsid w:val="00A53A45"/>
    <w:rsid w:val="00A569C7"/>
    <w:rsid w:val="00A60FCD"/>
    <w:rsid w:val="00A70B66"/>
    <w:rsid w:val="00A712BA"/>
    <w:rsid w:val="00A8013C"/>
    <w:rsid w:val="00A8391D"/>
    <w:rsid w:val="00A87B86"/>
    <w:rsid w:val="00A902BB"/>
    <w:rsid w:val="00A93340"/>
    <w:rsid w:val="00A93D13"/>
    <w:rsid w:val="00AA6656"/>
    <w:rsid w:val="00AB186B"/>
    <w:rsid w:val="00AC3272"/>
    <w:rsid w:val="00AE0243"/>
    <w:rsid w:val="00AE12A7"/>
    <w:rsid w:val="00AE3CB7"/>
    <w:rsid w:val="00AE4AFF"/>
    <w:rsid w:val="00AE51A6"/>
    <w:rsid w:val="00AF1939"/>
    <w:rsid w:val="00AF6243"/>
    <w:rsid w:val="00AF6A83"/>
    <w:rsid w:val="00B03ED3"/>
    <w:rsid w:val="00B0765F"/>
    <w:rsid w:val="00B101C1"/>
    <w:rsid w:val="00B117DC"/>
    <w:rsid w:val="00B12442"/>
    <w:rsid w:val="00B126F0"/>
    <w:rsid w:val="00B13970"/>
    <w:rsid w:val="00B16D8E"/>
    <w:rsid w:val="00B21B19"/>
    <w:rsid w:val="00B27AD2"/>
    <w:rsid w:val="00B36F4E"/>
    <w:rsid w:val="00B52CB1"/>
    <w:rsid w:val="00B564DC"/>
    <w:rsid w:val="00B70BEA"/>
    <w:rsid w:val="00B73C23"/>
    <w:rsid w:val="00B76C3C"/>
    <w:rsid w:val="00B866AA"/>
    <w:rsid w:val="00B873F1"/>
    <w:rsid w:val="00BA1743"/>
    <w:rsid w:val="00BB1622"/>
    <w:rsid w:val="00BB62BA"/>
    <w:rsid w:val="00BD0109"/>
    <w:rsid w:val="00BE0BC1"/>
    <w:rsid w:val="00BE4BD6"/>
    <w:rsid w:val="00BE4F2C"/>
    <w:rsid w:val="00C0046E"/>
    <w:rsid w:val="00C03599"/>
    <w:rsid w:val="00C03F46"/>
    <w:rsid w:val="00C12213"/>
    <w:rsid w:val="00C274FC"/>
    <w:rsid w:val="00C33047"/>
    <w:rsid w:val="00C447E8"/>
    <w:rsid w:val="00C70F33"/>
    <w:rsid w:val="00C74864"/>
    <w:rsid w:val="00C7663C"/>
    <w:rsid w:val="00C81158"/>
    <w:rsid w:val="00C848FA"/>
    <w:rsid w:val="00C84F6B"/>
    <w:rsid w:val="00C87110"/>
    <w:rsid w:val="00C906D8"/>
    <w:rsid w:val="00C97592"/>
    <w:rsid w:val="00CA4366"/>
    <w:rsid w:val="00CA6191"/>
    <w:rsid w:val="00CB2269"/>
    <w:rsid w:val="00CF587D"/>
    <w:rsid w:val="00D01787"/>
    <w:rsid w:val="00D017E1"/>
    <w:rsid w:val="00D0283E"/>
    <w:rsid w:val="00D15CCB"/>
    <w:rsid w:val="00D20008"/>
    <w:rsid w:val="00D23724"/>
    <w:rsid w:val="00D24DA1"/>
    <w:rsid w:val="00D34AA5"/>
    <w:rsid w:val="00D60601"/>
    <w:rsid w:val="00D61DE0"/>
    <w:rsid w:val="00D638A6"/>
    <w:rsid w:val="00D7112A"/>
    <w:rsid w:val="00D83112"/>
    <w:rsid w:val="00D86754"/>
    <w:rsid w:val="00D971D3"/>
    <w:rsid w:val="00D97D39"/>
    <w:rsid w:val="00DA02E5"/>
    <w:rsid w:val="00DA0F77"/>
    <w:rsid w:val="00DA4F7E"/>
    <w:rsid w:val="00DB0908"/>
    <w:rsid w:val="00DC4E63"/>
    <w:rsid w:val="00DD067B"/>
    <w:rsid w:val="00DD157D"/>
    <w:rsid w:val="00DD74C6"/>
    <w:rsid w:val="00DE1195"/>
    <w:rsid w:val="00DE7A8F"/>
    <w:rsid w:val="00DF4C53"/>
    <w:rsid w:val="00E001C5"/>
    <w:rsid w:val="00E02098"/>
    <w:rsid w:val="00E05B77"/>
    <w:rsid w:val="00E11391"/>
    <w:rsid w:val="00E13538"/>
    <w:rsid w:val="00E2510B"/>
    <w:rsid w:val="00E555A1"/>
    <w:rsid w:val="00E56FC6"/>
    <w:rsid w:val="00E650A1"/>
    <w:rsid w:val="00E706DC"/>
    <w:rsid w:val="00E821A4"/>
    <w:rsid w:val="00E91A58"/>
    <w:rsid w:val="00EA735A"/>
    <w:rsid w:val="00EA7C96"/>
    <w:rsid w:val="00EB3A63"/>
    <w:rsid w:val="00EB6CF4"/>
    <w:rsid w:val="00ED6DBF"/>
    <w:rsid w:val="00EE4426"/>
    <w:rsid w:val="00EE5031"/>
    <w:rsid w:val="00EF4BCA"/>
    <w:rsid w:val="00F02547"/>
    <w:rsid w:val="00F070E5"/>
    <w:rsid w:val="00F111B6"/>
    <w:rsid w:val="00F158C2"/>
    <w:rsid w:val="00F15C5B"/>
    <w:rsid w:val="00F22499"/>
    <w:rsid w:val="00F2412A"/>
    <w:rsid w:val="00F64787"/>
    <w:rsid w:val="00F71CAE"/>
    <w:rsid w:val="00F72354"/>
    <w:rsid w:val="00F770EC"/>
    <w:rsid w:val="00F779D6"/>
    <w:rsid w:val="00F832F0"/>
    <w:rsid w:val="00F85BA2"/>
    <w:rsid w:val="00F95991"/>
    <w:rsid w:val="00F97B3F"/>
    <w:rsid w:val="00FA2F6C"/>
    <w:rsid w:val="00FB4E1B"/>
    <w:rsid w:val="00FC2A75"/>
    <w:rsid w:val="00FC39F8"/>
    <w:rsid w:val="00FE7D3B"/>
    <w:rsid w:val="00FF2EFC"/>
    <w:rsid w:val="00FF50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95BE98F"/>
  <w15:docId w15:val="{EA61179A-4F09-422F-AE5A-DDA410AB9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uiPriority="99" w:unhideWhenUsed="1"/>
    <w:lsdException w:name="annotation text" w:semiHidden="1" w:uiPriority="99" w:unhideWhenUsed="1"/>
    <w:lsdException w:name="header" w:semiHidden="1"/>
    <w:lsdException w:name="footer" w:semiHidden="1"/>
    <w:lsdException w:name="index heading" w:semiHidden="1" w:unhideWhenUsed="1"/>
    <w:lsdException w:name="caption" w:uiPriority="35" w:unhideWhenUsed="1" w:qFormat="1"/>
    <w:lsdException w:name="table of figures" w:semiHidden="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9" w:unhideWhenUsed="1"/>
    <w:lsdException w:name="List Number" w:semiHidden="1" w:unhideWhenUsed="1"/>
    <w:lsdException w:name="List 2"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uiPriority="99"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2A1C8B"/>
    <w:pPr>
      <w:widowControl w:val="0"/>
      <w:overflowPunct w:val="0"/>
      <w:autoSpaceDE w:val="0"/>
      <w:autoSpaceDN w:val="0"/>
      <w:jc w:val="both"/>
    </w:pPr>
    <w:rPr>
      <w:rFonts w:ascii="標楷體" w:eastAsia="標楷體"/>
      <w:kern w:val="2"/>
      <w:sz w:val="32"/>
      <w:lang w:eastAsia="zh-TW"/>
    </w:rPr>
  </w:style>
  <w:style w:type="paragraph" w:styleId="1">
    <w:name w:val="heading 1"/>
    <w:aliases w:val="壹"/>
    <w:basedOn w:val="a7"/>
    <w:link w:val="10"/>
    <w:qFormat/>
    <w:pPr>
      <w:numPr>
        <w:numId w:val="1"/>
      </w:numPr>
      <w:outlineLvl w:val="0"/>
    </w:pPr>
    <w:rPr>
      <w:rFonts w:hAnsi="Arial"/>
      <w:bCs/>
      <w:kern w:val="32"/>
      <w:szCs w:val="52"/>
    </w:rPr>
  </w:style>
  <w:style w:type="paragraph" w:styleId="2">
    <w:name w:val="heading 2"/>
    <w:basedOn w:val="a7"/>
    <w:link w:val="20"/>
    <w:qFormat/>
    <w:pPr>
      <w:numPr>
        <w:ilvl w:val="1"/>
        <w:numId w:val="1"/>
      </w:numPr>
      <w:outlineLvl w:val="1"/>
    </w:pPr>
    <w:rPr>
      <w:rFonts w:hAnsi="Arial"/>
      <w:bCs/>
      <w:kern w:val="32"/>
      <w:szCs w:val="48"/>
    </w:rPr>
  </w:style>
  <w:style w:type="paragraph" w:styleId="3">
    <w:name w:val="heading 3"/>
    <w:aliases w:val="(一)"/>
    <w:basedOn w:val="a7"/>
    <w:link w:val="30"/>
    <w:qFormat/>
    <w:pPr>
      <w:numPr>
        <w:ilvl w:val="2"/>
        <w:numId w:val="1"/>
      </w:numPr>
      <w:outlineLvl w:val="2"/>
    </w:pPr>
    <w:rPr>
      <w:rFonts w:hAnsi="Arial"/>
      <w:bCs/>
      <w:kern w:val="32"/>
      <w:szCs w:val="36"/>
    </w:rPr>
  </w:style>
  <w:style w:type="paragraph" w:styleId="4">
    <w:name w:val="heading 4"/>
    <w:basedOn w:val="a7"/>
    <w:link w:val="40"/>
    <w:qFormat/>
    <w:pPr>
      <w:numPr>
        <w:ilvl w:val="3"/>
        <w:numId w:val="1"/>
      </w:numPr>
      <w:outlineLvl w:val="3"/>
    </w:pPr>
    <w:rPr>
      <w:rFonts w:hAnsi="Arial"/>
      <w:kern w:val="32"/>
      <w:szCs w:val="36"/>
    </w:rPr>
  </w:style>
  <w:style w:type="paragraph" w:styleId="5">
    <w:name w:val="heading 5"/>
    <w:basedOn w:val="a7"/>
    <w:link w:val="50"/>
    <w:qFormat/>
    <w:pPr>
      <w:numPr>
        <w:ilvl w:val="4"/>
        <w:numId w:val="1"/>
      </w:numPr>
      <w:ind w:left="2041"/>
      <w:outlineLvl w:val="4"/>
    </w:pPr>
    <w:rPr>
      <w:rFonts w:hAnsi="Arial"/>
      <w:bCs/>
      <w:kern w:val="32"/>
      <w:szCs w:val="36"/>
    </w:rPr>
  </w:style>
  <w:style w:type="paragraph" w:styleId="6">
    <w:name w:val="heading 6"/>
    <w:basedOn w:val="a7"/>
    <w:link w:val="60"/>
    <w:qFormat/>
    <w:pPr>
      <w:numPr>
        <w:ilvl w:val="5"/>
        <w:numId w:val="1"/>
      </w:numPr>
      <w:tabs>
        <w:tab w:val="left" w:pos="2094"/>
      </w:tabs>
      <w:outlineLvl w:val="5"/>
    </w:pPr>
    <w:rPr>
      <w:rFonts w:hAnsi="Arial"/>
      <w:kern w:val="32"/>
      <w:szCs w:val="36"/>
    </w:rPr>
  </w:style>
  <w:style w:type="paragraph" w:styleId="7">
    <w:name w:val="heading 7"/>
    <w:basedOn w:val="a7"/>
    <w:qFormat/>
    <w:rsid w:val="00AF6A83"/>
    <w:pPr>
      <w:numPr>
        <w:ilvl w:val="6"/>
        <w:numId w:val="1"/>
      </w:numPr>
      <w:ind w:left="2722"/>
      <w:outlineLvl w:val="6"/>
    </w:pPr>
    <w:rPr>
      <w:rFonts w:hAnsi="Arial"/>
      <w:bCs/>
      <w:kern w:val="32"/>
      <w:szCs w:val="36"/>
    </w:rPr>
  </w:style>
  <w:style w:type="paragraph" w:styleId="8">
    <w:name w:val="heading 8"/>
    <w:basedOn w:val="a7"/>
    <w:qFormat/>
    <w:pPr>
      <w:numPr>
        <w:ilvl w:val="7"/>
        <w:numId w:val="1"/>
      </w:numPr>
      <w:outlineLvl w:val="7"/>
    </w:pPr>
    <w:rPr>
      <w:rFonts w:hAnsi="Arial"/>
      <w:kern w:val="32"/>
      <w:szCs w:val="36"/>
    </w:rPr>
  </w:style>
  <w:style w:type="paragraph" w:styleId="9">
    <w:name w:val="heading 9"/>
    <w:basedOn w:val="a7"/>
    <w:link w:val="90"/>
    <w:uiPriority w:val="9"/>
    <w:unhideWhenUsed/>
    <w:qFormat/>
    <w:pPr>
      <w:numPr>
        <w:ilvl w:val="8"/>
        <w:numId w:val="1"/>
      </w:numPr>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annotation subject"/>
    <w:basedOn w:val="ac"/>
    <w:next w:val="ac"/>
    <w:link w:val="ad"/>
    <w:uiPriority w:val="99"/>
    <w:semiHidden/>
    <w:unhideWhenUsed/>
    <w:rPr>
      <w:b/>
      <w:bCs/>
    </w:rPr>
  </w:style>
  <w:style w:type="paragraph" w:styleId="ac">
    <w:name w:val="annotation text"/>
    <w:basedOn w:val="a7"/>
    <w:link w:val="ae"/>
    <w:uiPriority w:val="99"/>
    <w:semiHidden/>
    <w:unhideWhenUsed/>
    <w:pPr>
      <w:jc w:val="left"/>
    </w:pPr>
  </w:style>
  <w:style w:type="paragraph" w:styleId="70">
    <w:name w:val="toc 7"/>
    <w:basedOn w:val="a7"/>
    <w:next w:val="a7"/>
    <w:semiHidden/>
    <w:pPr>
      <w:ind w:leftChars="600" w:left="800" w:hangingChars="200" w:hanging="200"/>
    </w:pPr>
  </w:style>
  <w:style w:type="paragraph" w:styleId="af">
    <w:name w:val="caption"/>
    <w:basedOn w:val="a7"/>
    <w:next w:val="a7"/>
    <w:uiPriority w:val="35"/>
    <w:unhideWhenUsed/>
    <w:qFormat/>
    <w:rPr>
      <w:sz w:val="20"/>
    </w:rPr>
  </w:style>
  <w:style w:type="paragraph" w:styleId="a">
    <w:name w:val="List Bullet"/>
    <w:basedOn w:val="a7"/>
    <w:uiPriority w:val="99"/>
    <w:unhideWhenUsed/>
    <w:pPr>
      <w:numPr>
        <w:numId w:val="2"/>
      </w:numPr>
      <w:contextualSpacing/>
    </w:pPr>
  </w:style>
  <w:style w:type="paragraph" w:styleId="af0">
    <w:name w:val="Body Text"/>
    <w:basedOn w:val="a7"/>
    <w:link w:val="af1"/>
    <w:uiPriority w:val="99"/>
    <w:unhideWhenUsed/>
    <w:pPr>
      <w:spacing w:after="120"/>
    </w:pPr>
  </w:style>
  <w:style w:type="paragraph" w:styleId="af2">
    <w:name w:val="Body Text Indent"/>
    <w:basedOn w:val="a7"/>
    <w:link w:val="af3"/>
    <w:semiHidden/>
    <w:pPr>
      <w:ind w:left="698" w:hangingChars="200" w:hanging="698"/>
    </w:pPr>
  </w:style>
  <w:style w:type="paragraph" w:styleId="21">
    <w:name w:val="List 2"/>
    <w:basedOn w:val="a7"/>
    <w:uiPriority w:val="99"/>
    <w:unhideWhenUsed/>
    <w:pPr>
      <w:ind w:leftChars="400" w:left="100" w:hangingChars="200" w:hanging="200"/>
      <w:contextualSpacing/>
    </w:pPr>
  </w:style>
  <w:style w:type="paragraph" w:styleId="51">
    <w:name w:val="toc 5"/>
    <w:basedOn w:val="a7"/>
    <w:next w:val="a7"/>
    <w:semiHidden/>
    <w:pPr>
      <w:ind w:leftChars="400" w:left="600" w:rightChars="200" w:right="200" w:hangingChars="200" w:hanging="200"/>
    </w:pPr>
  </w:style>
  <w:style w:type="paragraph" w:styleId="31">
    <w:name w:val="toc 3"/>
    <w:basedOn w:val="a7"/>
    <w:next w:val="a7"/>
    <w:uiPriority w:val="39"/>
    <w:pPr>
      <w:tabs>
        <w:tab w:val="right" w:leader="hyphen" w:pos="8834"/>
      </w:tabs>
      <w:kinsoku w:val="0"/>
      <w:ind w:leftChars="200" w:left="1360" w:rightChars="100" w:right="340" w:hangingChars="200" w:hanging="680"/>
    </w:pPr>
  </w:style>
  <w:style w:type="paragraph" w:styleId="af4">
    <w:name w:val="Plain Text"/>
    <w:basedOn w:val="a7"/>
    <w:link w:val="af5"/>
    <w:uiPriority w:val="99"/>
    <w:semiHidden/>
    <w:unhideWhenUsed/>
    <w:pPr>
      <w:jc w:val="left"/>
    </w:pPr>
    <w:rPr>
      <w:rFonts w:ascii="Calibri" w:hAnsi="Courier New" w:cs="Courier New"/>
      <w:color w:val="244061"/>
      <w:kern w:val="0"/>
      <w:sz w:val="28"/>
      <w:szCs w:val="24"/>
    </w:rPr>
  </w:style>
  <w:style w:type="paragraph" w:styleId="80">
    <w:name w:val="toc 8"/>
    <w:basedOn w:val="a7"/>
    <w:next w:val="a7"/>
    <w:semiHidden/>
    <w:pPr>
      <w:ind w:leftChars="700" w:left="900" w:hangingChars="200" w:hanging="200"/>
    </w:pPr>
  </w:style>
  <w:style w:type="paragraph" w:styleId="af6">
    <w:name w:val="endnote text"/>
    <w:basedOn w:val="a7"/>
    <w:semiHidden/>
    <w:pPr>
      <w:kinsoku w:val="0"/>
      <w:spacing w:before="240"/>
      <w:ind w:left="1021" w:hanging="1021"/>
    </w:pPr>
    <w:rPr>
      <w:snapToGrid w:val="0"/>
      <w:spacing w:val="10"/>
    </w:rPr>
  </w:style>
  <w:style w:type="paragraph" w:styleId="af7">
    <w:name w:val="Balloon Text"/>
    <w:basedOn w:val="a7"/>
    <w:link w:val="af8"/>
    <w:uiPriority w:val="99"/>
    <w:semiHidden/>
    <w:unhideWhenUsed/>
    <w:rPr>
      <w:rFonts w:ascii="Cambria" w:hAnsi="Cambria"/>
      <w:sz w:val="18"/>
      <w:szCs w:val="18"/>
    </w:rPr>
  </w:style>
  <w:style w:type="paragraph" w:styleId="af9">
    <w:name w:val="footer"/>
    <w:basedOn w:val="a7"/>
    <w:semiHidden/>
    <w:pPr>
      <w:tabs>
        <w:tab w:val="center" w:pos="4153"/>
        <w:tab w:val="right" w:pos="8306"/>
      </w:tabs>
      <w:snapToGrid w:val="0"/>
    </w:pPr>
    <w:rPr>
      <w:sz w:val="20"/>
    </w:rPr>
  </w:style>
  <w:style w:type="paragraph" w:styleId="22">
    <w:name w:val="Body Text First Indent 2"/>
    <w:basedOn w:val="af2"/>
    <w:link w:val="23"/>
    <w:uiPriority w:val="99"/>
    <w:unhideWhenUsed/>
    <w:pPr>
      <w:spacing w:after="120"/>
      <w:ind w:leftChars="200" w:left="480" w:firstLineChars="100" w:firstLine="210"/>
    </w:pPr>
  </w:style>
  <w:style w:type="paragraph" w:styleId="afa">
    <w:name w:val="header"/>
    <w:basedOn w:val="a7"/>
    <w:semiHidden/>
    <w:pPr>
      <w:tabs>
        <w:tab w:val="center" w:pos="4153"/>
        <w:tab w:val="right" w:pos="8306"/>
      </w:tabs>
      <w:snapToGrid w:val="0"/>
    </w:pPr>
    <w:rPr>
      <w:sz w:val="20"/>
    </w:rPr>
  </w:style>
  <w:style w:type="paragraph" w:styleId="afb">
    <w:name w:val="Signature"/>
    <w:basedOn w:val="a7"/>
    <w:semiHidden/>
    <w:pPr>
      <w:spacing w:before="720" w:after="720"/>
      <w:ind w:left="7371"/>
    </w:pPr>
    <w:rPr>
      <w:b/>
      <w:snapToGrid w:val="0"/>
      <w:spacing w:val="10"/>
      <w:sz w:val="36"/>
    </w:rPr>
  </w:style>
  <w:style w:type="paragraph" w:styleId="11">
    <w:name w:val="toc 1"/>
    <w:basedOn w:val="a7"/>
    <w:next w:val="a7"/>
    <w:uiPriority w:val="39"/>
    <w:pPr>
      <w:tabs>
        <w:tab w:val="right" w:leader="hyphen" w:pos="8834"/>
      </w:tabs>
      <w:kinsoku w:val="0"/>
      <w:ind w:left="400" w:rightChars="100" w:right="100" w:hangingChars="400" w:hanging="400"/>
    </w:pPr>
    <w:rPr>
      <w:szCs w:val="32"/>
    </w:rPr>
  </w:style>
  <w:style w:type="paragraph" w:styleId="41">
    <w:name w:val="toc 4"/>
    <w:basedOn w:val="a7"/>
    <w:next w:val="a7"/>
    <w:semiHidden/>
    <w:pPr>
      <w:kinsoku w:val="0"/>
      <w:ind w:leftChars="300" w:left="500" w:rightChars="200" w:right="200" w:hangingChars="200" w:hanging="200"/>
    </w:pPr>
  </w:style>
  <w:style w:type="paragraph" w:styleId="afc">
    <w:name w:val="footnote text"/>
    <w:basedOn w:val="a7"/>
    <w:link w:val="afd"/>
    <w:uiPriority w:val="99"/>
    <w:unhideWhenUsed/>
    <w:pPr>
      <w:snapToGrid w:val="0"/>
      <w:jc w:val="left"/>
    </w:pPr>
    <w:rPr>
      <w:sz w:val="20"/>
    </w:rPr>
  </w:style>
  <w:style w:type="paragraph" w:styleId="61">
    <w:name w:val="toc 6"/>
    <w:basedOn w:val="a7"/>
    <w:next w:val="a7"/>
    <w:semiHidden/>
    <w:pPr>
      <w:ind w:leftChars="500" w:left="500"/>
    </w:pPr>
  </w:style>
  <w:style w:type="paragraph" w:styleId="afe">
    <w:name w:val="table of figures"/>
    <w:basedOn w:val="a7"/>
    <w:next w:val="a7"/>
    <w:semiHidden/>
    <w:pPr>
      <w:ind w:left="400" w:hangingChars="400" w:hanging="400"/>
    </w:pPr>
  </w:style>
  <w:style w:type="paragraph" w:styleId="24">
    <w:name w:val="toc 2"/>
    <w:basedOn w:val="a7"/>
    <w:next w:val="a7"/>
    <w:uiPriority w:val="39"/>
    <w:pPr>
      <w:tabs>
        <w:tab w:val="right" w:leader="hyphen" w:pos="8834"/>
      </w:tabs>
      <w:kinsoku w:val="0"/>
      <w:ind w:leftChars="100" w:left="1020" w:rightChars="100" w:right="340" w:hangingChars="200" w:hanging="680"/>
    </w:pPr>
  </w:style>
  <w:style w:type="paragraph" w:styleId="91">
    <w:name w:val="toc 9"/>
    <w:basedOn w:val="a7"/>
    <w:next w:val="a7"/>
    <w:semiHidden/>
    <w:pPr>
      <w:ind w:leftChars="1600" w:left="3840"/>
    </w:pPr>
  </w:style>
  <w:style w:type="paragraph" w:styleId="HTML">
    <w:name w:val="HTML Preformatted"/>
    <w:basedOn w:val="a7"/>
    <w:link w:val="HTML0"/>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細明體" w:eastAsia="細明體" w:hAnsi="細明體" w:cs="細明體"/>
      <w:kern w:val="0"/>
      <w:sz w:val="24"/>
      <w:szCs w:val="24"/>
    </w:rPr>
  </w:style>
  <w:style w:type="character" w:styleId="aff">
    <w:name w:val="page number"/>
    <w:basedOn w:val="a8"/>
    <w:semiHidden/>
    <w:rPr>
      <w:rFonts w:ascii="標楷體" w:eastAsia="標楷體"/>
      <w:sz w:val="20"/>
    </w:rPr>
  </w:style>
  <w:style w:type="character" w:styleId="aff0">
    <w:name w:val="FollowedHyperlink"/>
    <w:basedOn w:val="a8"/>
    <w:semiHidden/>
    <w:unhideWhenUsed/>
    <w:rPr>
      <w:color w:val="800080"/>
      <w:u w:val="single"/>
    </w:rPr>
  </w:style>
  <w:style w:type="character" w:styleId="aff1">
    <w:name w:val="Emphasis"/>
    <w:basedOn w:val="a8"/>
    <w:uiPriority w:val="20"/>
    <w:qFormat/>
    <w:rPr>
      <w:i/>
      <w:iCs/>
    </w:rPr>
  </w:style>
  <w:style w:type="character" w:styleId="aff2">
    <w:name w:val="Hyperlink"/>
    <w:basedOn w:val="a8"/>
    <w:uiPriority w:val="99"/>
    <w:rPr>
      <w:color w:val="0000FF"/>
      <w:u w:val="single"/>
    </w:rPr>
  </w:style>
  <w:style w:type="character" w:styleId="aff3">
    <w:name w:val="annotation reference"/>
    <w:basedOn w:val="a8"/>
    <w:uiPriority w:val="99"/>
    <w:semiHidden/>
    <w:unhideWhenUsed/>
    <w:rPr>
      <w:sz w:val="18"/>
      <w:szCs w:val="18"/>
    </w:rPr>
  </w:style>
  <w:style w:type="character" w:styleId="aff4">
    <w:name w:val="footnote reference"/>
    <w:basedOn w:val="a8"/>
    <w:uiPriority w:val="99"/>
    <w:semiHidden/>
    <w:unhideWhenUsed/>
    <w:rPr>
      <w:vertAlign w:val="superscript"/>
    </w:rPr>
  </w:style>
  <w:style w:type="paragraph" w:customStyle="1" w:styleId="12">
    <w:name w:val="段落樣式1"/>
    <w:basedOn w:val="a7"/>
    <w:qFormat/>
    <w:pPr>
      <w:tabs>
        <w:tab w:val="left" w:pos="567"/>
      </w:tabs>
      <w:ind w:leftChars="200" w:left="200" w:firstLineChars="200" w:firstLine="200"/>
    </w:pPr>
    <w:rPr>
      <w:kern w:val="32"/>
    </w:rPr>
  </w:style>
  <w:style w:type="paragraph" w:customStyle="1" w:styleId="25">
    <w:name w:val="段落樣式2"/>
    <w:basedOn w:val="a7"/>
    <w:qFormat/>
    <w:pPr>
      <w:tabs>
        <w:tab w:val="left" w:pos="567"/>
      </w:tabs>
      <w:ind w:leftChars="300" w:left="300" w:firstLineChars="200" w:firstLine="200"/>
    </w:pPr>
    <w:rPr>
      <w:kern w:val="32"/>
    </w:rPr>
  </w:style>
  <w:style w:type="paragraph" w:customStyle="1" w:styleId="32">
    <w:name w:val="段落樣式3"/>
    <w:basedOn w:val="25"/>
    <w:qFormat/>
    <w:pPr>
      <w:ind w:leftChars="400" w:left="400"/>
    </w:pPr>
  </w:style>
  <w:style w:type="paragraph" w:customStyle="1" w:styleId="aff5">
    <w:name w:val="簽名日期"/>
    <w:basedOn w:val="a7"/>
    <w:pPr>
      <w:kinsoku w:val="0"/>
      <w:jc w:val="distribute"/>
    </w:pPr>
    <w:rPr>
      <w:kern w:val="0"/>
    </w:rPr>
  </w:style>
  <w:style w:type="paragraph" w:customStyle="1" w:styleId="0">
    <w:name w:val="段落樣式0"/>
    <w:basedOn w:val="25"/>
    <w:qFormat/>
    <w:pPr>
      <w:ind w:leftChars="200" w:left="200" w:firstLineChars="0" w:firstLine="0"/>
    </w:pPr>
  </w:style>
  <w:style w:type="paragraph" w:customStyle="1" w:styleId="aff6">
    <w:name w:val="附件"/>
    <w:basedOn w:val="af6"/>
    <w:pPr>
      <w:spacing w:before="0"/>
      <w:ind w:left="1047" w:hangingChars="300" w:hanging="1047"/>
    </w:pPr>
    <w:rPr>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1">
    <w:name w:val="段落樣式7"/>
    <w:basedOn w:val="62"/>
    <w:qFormat/>
    <w:pPr>
      <w:ind w:leftChars="800" w:left="800"/>
    </w:pPr>
  </w:style>
  <w:style w:type="paragraph" w:customStyle="1" w:styleId="81">
    <w:name w:val="段落樣式8"/>
    <w:basedOn w:val="71"/>
    <w:qFormat/>
    <w:pPr>
      <w:ind w:leftChars="900" w:left="900"/>
    </w:pPr>
  </w:style>
  <w:style w:type="paragraph" w:customStyle="1" w:styleId="a1">
    <w:name w:val="附表樣式"/>
    <w:basedOn w:val="a7"/>
    <w:qFormat/>
    <w:pPr>
      <w:keepNext/>
      <w:numPr>
        <w:numId w:val="3"/>
      </w:numPr>
      <w:ind w:left="400" w:hangingChars="400" w:hanging="400"/>
      <w:outlineLvl w:val="0"/>
    </w:pPr>
    <w:rPr>
      <w:kern w:val="32"/>
    </w:rPr>
  </w:style>
  <w:style w:type="paragraph" w:customStyle="1" w:styleId="aff7">
    <w:name w:val="調查報告"/>
    <w:basedOn w:val="af6"/>
    <w:pPr>
      <w:adjustRightInd w:val="0"/>
      <w:spacing w:before="0"/>
      <w:ind w:left="0" w:firstLine="0"/>
      <w:jc w:val="center"/>
    </w:pPr>
    <w:rPr>
      <w:b/>
      <w:spacing w:val="200"/>
      <w:kern w:val="0"/>
      <w:sz w:val="40"/>
    </w:rPr>
  </w:style>
  <w:style w:type="paragraph" w:customStyle="1" w:styleId="14">
    <w:name w:val="表格14"/>
    <w:basedOn w:val="a7"/>
    <w:pPr>
      <w:adjustRightInd w:val="0"/>
      <w:snapToGrid w:val="0"/>
      <w:spacing w:line="360" w:lineRule="exact"/>
    </w:pPr>
    <w:rPr>
      <w:snapToGrid w:val="0"/>
      <w:spacing w:val="-14"/>
      <w:kern w:val="0"/>
      <w:sz w:val="28"/>
    </w:rPr>
  </w:style>
  <w:style w:type="paragraph" w:customStyle="1" w:styleId="a0">
    <w:name w:val="附圖樣式"/>
    <w:basedOn w:val="a7"/>
    <w:qFormat/>
    <w:pPr>
      <w:keepNext/>
      <w:numPr>
        <w:numId w:val="4"/>
      </w:numPr>
      <w:ind w:left="400" w:hangingChars="400" w:hanging="400"/>
      <w:outlineLvl w:val="0"/>
    </w:pPr>
    <w:rPr>
      <w:kern w:val="32"/>
    </w:rPr>
  </w:style>
  <w:style w:type="paragraph" w:customStyle="1" w:styleId="140">
    <w:name w:val="表格標題14"/>
    <w:basedOn w:val="a7"/>
    <w:pPr>
      <w:keepNext/>
      <w:adjustRightInd w:val="0"/>
      <w:snapToGrid w:val="0"/>
      <w:spacing w:before="40" w:after="40" w:line="320" w:lineRule="exact"/>
      <w:jc w:val="center"/>
    </w:pPr>
    <w:rPr>
      <w:snapToGrid w:val="0"/>
      <w:spacing w:val="-10"/>
      <w:kern w:val="0"/>
      <w:sz w:val="28"/>
    </w:rPr>
  </w:style>
  <w:style w:type="paragraph" w:customStyle="1" w:styleId="a4">
    <w:name w:val="表標題"/>
    <w:qFormat/>
    <w:pPr>
      <w:keepNext/>
      <w:widowControl w:val="0"/>
      <w:numPr>
        <w:numId w:val="5"/>
      </w:numPr>
      <w:kinsoku w:val="0"/>
      <w:overflowPunct w:val="0"/>
      <w:autoSpaceDE w:val="0"/>
      <w:autoSpaceDN w:val="0"/>
      <w:adjustRightInd w:val="0"/>
      <w:snapToGrid w:val="0"/>
      <w:spacing w:before="240" w:after="40" w:line="360" w:lineRule="exact"/>
      <w:ind w:left="3883"/>
      <w:jc w:val="both"/>
      <w:textAlignment w:val="baseline"/>
    </w:pPr>
    <w:rPr>
      <w:rFonts w:ascii="標楷體" w:eastAsia="標楷體" w:hAnsi="華康楷書體W5(P)"/>
      <w:bCs/>
      <w:spacing w:val="-10"/>
      <w:kern w:val="28"/>
      <w:sz w:val="28"/>
      <w:szCs w:val="28"/>
    </w:rPr>
  </w:style>
  <w:style w:type="paragraph" w:customStyle="1" w:styleId="aff8">
    <w:name w:val="資料來源"/>
    <w:basedOn w:val="a7"/>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paragraph" w:customStyle="1" w:styleId="120">
    <w:name w:val="表格標題12"/>
    <w:basedOn w:val="140"/>
    <w:pPr>
      <w:spacing w:line="240" w:lineRule="exact"/>
    </w:pPr>
    <w:rPr>
      <w:sz w:val="24"/>
      <w:szCs w:val="24"/>
    </w:rPr>
  </w:style>
  <w:style w:type="paragraph" w:customStyle="1" w:styleId="121">
    <w:name w:val="表格12"/>
    <w:basedOn w:val="14"/>
    <w:pPr>
      <w:spacing w:line="300" w:lineRule="exact"/>
    </w:pPr>
    <w:rPr>
      <w:sz w:val="24"/>
      <w:szCs w:val="24"/>
    </w:rPr>
  </w:style>
  <w:style w:type="paragraph" w:customStyle="1" w:styleId="a5">
    <w:name w:val="附錄"/>
    <w:basedOn w:val="a7"/>
    <w:qFormat/>
    <w:pPr>
      <w:keepNext/>
      <w:numPr>
        <w:numId w:val="7"/>
      </w:numPr>
      <w:ind w:left="350" w:hangingChars="350" w:hanging="350"/>
      <w:outlineLvl w:val="0"/>
    </w:pPr>
    <w:rPr>
      <w:kern w:val="32"/>
    </w:rPr>
  </w:style>
  <w:style w:type="paragraph" w:customStyle="1" w:styleId="13">
    <w:name w:val="清單段落1"/>
    <w:basedOn w:val="a7"/>
    <w:uiPriority w:val="34"/>
    <w:qFormat/>
    <w:pPr>
      <w:ind w:leftChars="200" w:left="480"/>
    </w:pPr>
  </w:style>
  <w:style w:type="paragraph" w:customStyle="1" w:styleId="a6">
    <w:name w:val="照片標題"/>
    <w:qFormat/>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pPr>
      <w:keepNext/>
      <w:numPr>
        <w:numId w:val="9"/>
      </w:numPr>
      <w:ind w:left="400" w:hangingChars="400" w:hanging="400"/>
      <w:outlineLvl w:val="0"/>
    </w:pPr>
    <w:rPr>
      <w:kern w:val="32"/>
    </w:rPr>
  </w:style>
  <w:style w:type="paragraph" w:customStyle="1" w:styleId="92">
    <w:name w:val="段落樣式9"/>
    <w:basedOn w:val="81"/>
    <w:qFormat/>
    <w:pPr>
      <w:ind w:leftChars="1000" w:left="1000"/>
    </w:pPr>
  </w:style>
  <w:style w:type="paragraph" w:customStyle="1" w:styleId="Default">
    <w:name w:val="Default"/>
    <w:pPr>
      <w:widowControl w:val="0"/>
      <w:autoSpaceDE w:val="0"/>
      <w:autoSpaceDN w:val="0"/>
      <w:adjustRightInd w:val="0"/>
    </w:pPr>
    <w:rPr>
      <w:rFonts w:ascii="標楷體" w:eastAsia="標楷體" w:cs="標楷體"/>
      <w:color w:val="000000"/>
      <w:sz w:val="24"/>
      <w:szCs w:val="24"/>
    </w:rPr>
  </w:style>
  <w:style w:type="paragraph" w:customStyle="1" w:styleId="26">
    <w:name w:val="清單段落2"/>
    <w:basedOn w:val="a7"/>
    <w:uiPriority w:val="34"/>
    <w:qFormat/>
    <w:pPr>
      <w:ind w:leftChars="200" w:left="480"/>
    </w:pPr>
  </w:style>
  <w:style w:type="paragraph" w:customStyle="1" w:styleId="aff9">
    <w:name w:val="一、"/>
    <w:basedOn w:val="2"/>
    <w:link w:val="affa"/>
    <w:qFormat/>
    <w:pPr>
      <w:numPr>
        <w:numId w:val="0"/>
      </w:numPr>
      <w:kinsoku w:val="0"/>
      <w:spacing w:line="500" w:lineRule="exact"/>
      <w:ind w:left="981" w:hanging="697"/>
    </w:pPr>
    <w:rPr>
      <w:b/>
      <w:kern w:val="0"/>
    </w:rPr>
  </w:style>
  <w:style w:type="paragraph" w:customStyle="1" w:styleId="affb">
    <w:name w:val="預設值"/>
    <w:pPr>
      <w:pBdr>
        <w:top w:val="single" w:sz="50" w:space="31" w:color="auto"/>
        <w:left w:val="single" w:sz="50" w:space="31" w:color="auto"/>
        <w:bottom w:val="single" w:sz="50" w:space="31" w:color="auto"/>
        <w:right w:val="single" w:sz="50" w:space="31" w:color="auto"/>
        <w:between w:val="single" w:sz="50" w:space="31" w:color="auto"/>
      </w:pBdr>
    </w:pPr>
    <w:rPr>
      <w:rFonts w:ascii="Helvetica" w:eastAsia="Helvetica" w:hAnsi="Helvetica" w:cs="Helvetica"/>
      <w:color w:val="000000"/>
      <w:sz w:val="22"/>
      <w:szCs w:val="22"/>
      <w:bdr w:val="single" w:sz="50" w:space="0" w:color="auto"/>
      <w:lang w:eastAsia="zh-TW"/>
    </w:rPr>
  </w:style>
  <w:style w:type="paragraph" w:customStyle="1" w:styleId="111">
    <w:name w:val="111"/>
    <w:basedOn w:val="a7"/>
    <w:link w:val="1110"/>
    <w:qFormat/>
    <w:pPr>
      <w:numPr>
        <w:numId w:val="10"/>
      </w:numPr>
      <w:snapToGrid w:val="0"/>
      <w:jc w:val="left"/>
    </w:pPr>
    <w:rPr>
      <w:rFonts w:ascii="Times New Roman"/>
      <w:sz w:val="28"/>
      <w:szCs w:val="28"/>
      <w:lang w:val="zh-TW"/>
    </w:rPr>
  </w:style>
  <w:style w:type="paragraph" w:customStyle="1" w:styleId="33">
    <w:name w:val="清單段落3"/>
    <w:basedOn w:val="a7"/>
    <w:uiPriority w:val="34"/>
    <w:qFormat/>
    <w:pPr>
      <w:ind w:leftChars="200" w:left="480"/>
    </w:pPr>
  </w:style>
  <w:style w:type="character" w:customStyle="1" w:styleId="10">
    <w:name w:val="標題 1 字元"/>
    <w:aliases w:val="壹 字元"/>
    <w:basedOn w:val="a8"/>
    <w:link w:val="1"/>
    <w:rPr>
      <w:rFonts w:ascii="標楷體" w:eastAsia="標楷體" w:hAnsi="Arial"/>
      <w:bCs/>
      <w:kern w:val="32"/>
      <w:sz w:val="32"/>
      <w:szCs w:val="52"/>
    </w:rPr>
  </w:style>
  <w:style w:type="character" w:customStyle="1" w:styleId="20">
    <w:name w:val="標題 2 字元"/>
    <w:basedOn w:val="a8"/>
    <w:link w:val="2"/>
    <w:rPr>
      <w:rFonts w:ascii="標楷體" w:eastAsia="標楷體" w:hAnsi="Arial"/>
      <w:bCs/>
      <w:kern w:val="32"/>
      <w:sz w:val="32"/>
      <w:szCs w:val="48"/>
    </w:rPr>
  </w:style>
  <w:style w:type="character" w:customStyle="1" w:styleId="30">
    <w:name w:val="標題 3 字元"/>
    <w:aliases w:val="(一) 字元"/>
    <w:basedOn w:val="a8"/>
    <w:link w:val="3"/>
    <w:rPr>
      <w:rFonts w:ascii="標楷體" w:eastAsia="標楷體" w:hAnsi="Arial"/>
      <w:bCs/>
      <w:kern w:val="32"/>
      <w:sz w:val="32"/>
      <w:szCs w:val="36"/>
    </w:rPr>
  </w:style>
  <w:style w:type="character" w:customStyle="1" w:styleId="40">
    <w:name w:val="標題 4 字元"/>
    <w:basedOn w:val="a8"/>
    <w:link w:val="4"/>
    <w:rPr>
      <w:rFonts w:ascii="標楷體" w:eastAsia="標楷體" w:hAnsi="Arial"/>
      <w:kern w:val="32"/>
      <w:sz w:val="32"/>
      <w:szCs w:val="36"/>
    </w:rPr>
  </w:style>
  <w:style w:type="character" w:customStyle="1" w:styleId="50">
    <w:name w:val="標題 5 字元"/>
    <w:basedOn w:val="a8"/>
    <w:link w:val="5"/>
    <w:rPr>
      <w:rFonts w:ascii="標楷體" w:eastAsia="標楷體" w:hAnsi="Arial"/>
      <w:bCs/>
      <w:kern w:val="32"/>
      <w:sz w:val="32"/>
      <w:szCs w:val="36"/>
    </w:rPr>
  </w:style>
  <w:style w:type="character" w:customStyle="1" w:styleId="90">
    <w:name w:val="標題 9 字元"/>
    <w:basedOn w:val="a8"/>
    <w:link w:val="9"/>
    <w:uiPriority w:val="9"/>
    <w:rPr>
      <w:rFonts w:ascii="標楷體" w:eastAsia="標楷體" w:hAnsi="Cambria"/>
      <w:kern w:val="32"/>
      <w:sz w:val="32"/>
      <w:szCs w:val="36"/>
    </w:rPr>
  </w:style>
  <w:style w:type="character" w:customStyle="1" w:styleId="ae">
    <w:name w:val="註解文字 字元"/>
    <w:basedOn w:val="a8"/>
    <w:link w:val="ac"/>
    <w:uiPriority w:val="99"/>
    <w:semiHidden/>
    <w:rPr>
      <w:rFonts w:ascii="標楷體" w:eastAsia="標楷體"/>
      <w:kern w:val="2"/>
      <w:sz w:val="32"/>
    </w:rPr>
  </w:style>
  <w:style w:type="character" w:customStyle="1" w:styleId="ad">
    <w:name w:val="註解主旨 字元"/>
    <w:basedOn w:val="ae"/>
    <w:link w:val="ab"/>
    <w:uiPriority w:val="99"/>
    <w:semiHidden/>
    <w:rPr>
      <w:rFonts w:ascii="標楷體" w:eastAsia="標楷體"/>
      <w:b/>
      <w:bCs/>
      <w:kern w:val="2"/>
      <w:sz w:val="32"/>
    </w:rPr>
  </w:style>
  <w:style w:type="character" w:customStyle="1" w:styleId="af1">
    <w:name w:val="本文 字元"/>
    <w:basedOn w:val="a8"/>
    <w:link w:val="af0"/>
    <w:uiPriority w:val="99"/>
    <w:rPr>
      <w:rFonts w:ascii="標楷體" w:eastAsia="標楷體"/>
      <w:kern w:val="2"/>
      <w:sz w:val="32"/>
    </w:rPr>
  </w:style>
  <w:style w:type="character" w:customStyle="1" w:styleId="af3">
    <w:name w:val="本文縮排 字元"/>
    <w:basedOn w:val="a8"/>
    <w:link w:val="af2"/>
    <w:semiHidden/>
    <w:rPr>
      <w:rFonts w:ascii="標楷體" w:eastAsia="標楷體"/>
      <w:kern w:val="2"/>
      <w:sz w:val="32"/>
    </w:rPr>
  </w:style>
  <w:style w:type="character" w:customStyle="1" w:styleId="af5">
    <w:name w:val="純文字 字元"/>
    <w:basedOn w:val="a8"/>
    <w:link w:val="af4"/>
    <w:uiPriority w:val="99"/>
    <w:semiHidden/>
    <w:rPr>
      <w:rFonts w:ascii="Calibri" w:eastAsia="標楷體" w:hAnsi="Courier New" w:cs="Courier New"/>
      <w:color w:val="244061"/>
      <w:sz w:val="28"/>
      <w:szCs w:val="24"/>
    </w:rPr>
  </w:style>
  <w:style w:type="character" w:customStyle="1" w:styleId="af8">
    <w:name w:val="註解方塊文字 字元"/>
    <w:basedOn w:val="a8"/>
    <w:link w:val="af7"/>
    <w:uiPriority w:val="99"/>
    <w:semiHidden/>
    <w:rPr>
      <w:rFonts w:ascii="Cambria" w:hAnsi="Cambria"/>
      <w:kern w:val="2"/>
      <w:sz w:val="18"/>
      <w:szCs w:val="18"/>
    </w:rPr>
  </w:style>
  <w:style w:type="character" w:customStyle="1" w:styleId="23">
    <w:name w:val="本文第一層縮排 2 字元"/>
    <w:basedOn w:val="af3"/>
    <w:link w:val="22"/>
    <w:uiPriority w:val="99"/>
    <w:rPr>
      <w:rFonts w:ascii="標楷體" w:eastAsia="標楷體"/>
      <w:kern w:val="2"/>
      <w:sz w:val="32"/>
    </w:rPr>
  </w:style>
  <w:style w:type="character" w:customStyle="1" w:styleId="afd">
    <w:name w:val="註腳文字 字元"/>
    <w:basedOn w:val="a8"/>
    <w:link w:val="afc"/>
    <w:uiPriority w:val="99"/>
    <w:rPr>
      <w:rFonts w:ascii="標楷體" w:eastAsia="標楷體"/>
      <w:kern w:val="2"/>
    </w:rPr>
  </w:style>
  <w:style w:type="character" w:customStyle="1" w:styleId="HTML0">
    <w:name w:val="HTML 預設格式 字元"/>
    <w:basedOn w:val="a8"/>
    <w:link w:val="HTML"/>
    <w:uiPriority w:val="99"/>
    <w:semiHidden/>
    <w:rPr>
      <w:rFonts w:ascii="細明體" w:eastAsia="細明體" w:hAnsi="細明體" w:cs="細明體"/>
      <w:sz w:val="24"/>
      <w:szCs w:val="24"/>
      <w:lang w:eastAsia="zh-TW"/>
    </w:rPr>
  </w:style>
  <w:style w:type="character" w:customStyle="1" w:styleId="60">
    <w:name w:val="標題 6 字元"/>
    <w:basedOn w:val="a8"/>
    <w:link w:val="6"/>
    <w:rPr>
      <w:rFonts w:ascii="標楷體" w:eastAsia="標楷體" w:hAnsi="Arial"/>
      <w:kern w:val="32"/>
      <w:sz w:val="32"/>
      <w:szCs w:val="36"/>
      <w:lang w:eastAsia="zh-TW"/>
    </w:rPr>
  </w:style>
  <w:style w:type="character" w:customStyle="1" w:styleId="affa">
    <w:name w:val="一、 字元"/>
    <w:basedOn w:val="a8"/>
    <w:link w:val="aff9"/>
    <w:rPr>
      <w:rFonts w:ascii="標楷體" w:eastAsia="標楷體" w:hAnsi="Arial"/>
      <w:b/>
      <w:bCs/>
      <w:sz w:val="32"/>
      <w:szCs w:val="48"/>
      <w:lang w:eastAsia="zh-TW"/>
    </w:rPr>
  </w:style>
  <w:style w:type="character" w:customStyle="1" w:styleId="1110">
    <w:name w:val="111 字元"/>
    <w:link w:val="111"/>
    <w:rPr>
      <w:rFonts w:eastAsia="標楷體"/>
      <w:kern w:val="2"/>
      <w:sz w:val="28"/>
      <w:szCs w:val="28"/>
      <w:lang w:val="zh-TW" w:eastAsia="zh-TW"/>
    </w:rPr>
  </w:style>
  <w:style w:type="paragraph" w:styleId="affc">
    <w:name w:val="Revision"/>
    <w:hidden/>
    <w:uiPriority w:val="99"/>
    <w:semiHidden/>
    <w:rsid w:val="0044536F"/>
    <w:rPr>
      <w:rFonts w:ascii="標楷體" w:eastAsia="標楷體"/>
      <w:kern w:val="2"/>
      <w:sz w:val="32"/>
      <w:lang w:eastAsia="zh-TW"/>
    </w:rPr>
  </w:style>
  <w:style w:type="character" w:customStyle="1" w:styleId="UnresolvedMention">
    <w:name w:val="Unresolved Mention"/>
    <w:basedOn w:val="a8"/>
    <w:uiPriority w:val="99"/>
    <w:semiHidden/>
    <w:unhideWhenUsed/>
    <w:rsid w:val="00255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8132">
      <w:bodyDiv w:val="1"/>
      <w:marLeft w:val="0"/>
      <w:marRight w:val="0"/>
      <w:marTop w:val="0"/>
      <w:marBottom w:val="0"/>
      <w:divBdr>
        <w:top w:val="none" w:sz="0" w:space="0" w:color="auto"/>
        <w:left w:val="none" w:sz="0" w:space="0" w:color="auto"/>
        <w:bottom w:val="none" w:sz="0" w:space="0" w:color="auto"/>
        <w:right w:val="none" w:sz="0" w:space="0" w:color="auto"/>
      </w:divBdr>
    </w:div>
    <w:div w:id="91244898">
      <w:bodyDiv w:val="1"/>
      <w:marLeft w:val="0"/>
      <w:marRight w:val="0"/>
      <w:marTop w:val="0"/>
      <w:marBottom w:val="0"/>
      <w:divBdr>
        <w:top w:val="none" w:sz="0" w:space="0" w:color="auto"/>
        <w:left w:val="none" w:sz="0" w:space="0" w:color="auto"/>
        <w:bottom w:val="none" w:sz="0" w:space="0" w:color="auto"/>
        <w:right w:val="none" w:sz="0" w:space="0" w:color="auto"/>
      </w:divBdr>
    </w:div>
    <w:div w:id="165167599">
      <w:bodyDiv w:val="1"/>
      <w:marLeft w:val="0"/>
      <w:marRight w:val="0"/>
      <w:marTop w:val="0"/>
      <w:marBottom w:val="0"/>
      <w:divBdr>
        <w:top w:val="none" w:sz="0" w:space="0" w:color="auto"/>
        <w:left w:val="none" w:sz="0" w:space="0" w:color="auto"/>
        <w:bottom w:val="none" w:sz="0" w:space="0" w:color="auto"/>
        <w:right w:val="none" w:sz="0" w:space="0" w:color="auto"/>
      </w:divBdr>
    </w:div>
    <w:div w:id="508716415">
      <w:bodyDiv w:val="1"/>
      <w:marLeft w:val="0"/>
      <w:marRight w:val="0"/>
      <w:marTop w:val="0"/>
      <w:marBottom w:val="0"/>
      <w:divBdr>
        <w:top w:val="none" w:sz="0" w:space="0" w:color="auto"/>
        <w:left w:val="none" w:sz="0" w:space="0" w:color="auto"/>
        <w:bottom w:val="none" w:sz="0" w:space="0" w:color="auto"/>
        <w:right w:val="none" w:sz="0" w:space="0" w:color="auto"/>
      </w:divBdr>
    </w:div>
    <w:div w:id="620264255">
      <w:bodyDiv w:val="1"/>
      <w:marLeft w:val="0"/>
      <w:marRight w:val="0"/>
      <w:marTop w:val="0"/>
      <w:marBottom w:val="0"/>
      <w:divBdr>
        <w:top w:val="none" w:sz="0" w:space="0" w:color="auto"/>
        <w:left w:val="none" w:sz="0" w:space="0" w:color="auto"/>
        <w:bottom w:val="none" w:sz="0" w:space="0" w:color="auto"/>
        <w:right w:val="none" w:sz="0" w:space="0" w:color="auto"/>
      </w:divBdr>
    </w:div>
    <w:div w:id="711731717">
      <w:bodyDiv w:val="1"/>
      <w:marLeft w:val="0"/>
      <w:marRight w:val="0"/>
      <w:marTop w:val="0"/>
      <w:marBottom w:val="0"/>
      <w:divBdr>
        <w:top w:val="none" w:sz="0" w:space="0" w:color="auto"/>
        <w:left w:val="none" w:sz="0" w:space="0" w:color="auto"/>
        <w:bottom w:val="none" w:sz="0" w:space="0" w:color="auto"/>
        <w:right w:val="none" w:sz="0" w:space="0" w:color="auto"/>
      </w:divBdr>
    </w:div>
    <w:div w:id="1059132137">
      <w:bodyDiv w:val="1"/>
      <w:marLeft w:val="0"/>
      <w:marRight w:val="0"/>
      <w:marTop w:val="0"/>
      <w:marBottom w:val="0"/>
      <w:divBdr>
        <w:top w:val="none" w:sz="0" w:space="0" w:color="auto"/>
        <w:left w:val="none" w:sz="0" w:space="0" w:color="auto"/>
        <w:bottom w:val="none" w:sz="0" w:space="0" w:color="auto"/>
        <w:right w:val="none" w:sz="0" w:space="0" w:color="auto"/>
      </w:divBdr>
    </w:div>
    <w:div w:id="1265959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li.gov.tw/0020233.html"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5.JP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bli.gov.tw/0004988.html"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li.gov.tw/0011622.html" TargetMode="External"/><Relationship Id="rId24" Type="http://schemas.openxmlformats.org/officeDocument/2006/relationships/image" Target="media/image8.png"/><Relationship Id="rId32"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https://www.bli.gov.tw/0004837.html" TargetMode="Externa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tyles" Target="styles.xml"/><Relationship Id="rId9" Type="http://schemas.openxmlformats.org/officeDocument/2006/relationships/hyperlink" Target="https://www.bli.gov.tw/0004842.html" TargetMode="External"/><Relationship Id="rId14" Type="http://schemas.openxmlformats.org/officeDocument/2006/relationships/hyperlink" Target="https://www.bli.gov.tw/0007066.html"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osha.gov.tw/1106/1176/1177/1179/23004/" TargetMode="External"/><Relationship Id="rId2" Type="http://schemas.openxmlformats.org/officeDocument/2006/relationships/hyperlink" Target="https://laws.mol.gov.tw/FLAW/FLAWDAT01.aspx?id=FL045535" TargetMode="External"/><Relationship Id="rId1" Type="http://schemas.openxmlformats.org/officeDocument/2006/relationships/hyperlink" Target="https://laws.mol.gov.tw/FLAW/FLAWDAT01.aspx?id=FL045535"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27963;&#38913;&#31807;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barChart>
        <c:barDir val="col"/>
        <c:grouping val="clustered"/>
        <c:varyColors val="0"/>
        <c:ser>
          <c:idx val="0"/>
          <c:order val="0"/>
          <c:tx>
            <c:strRef>
              <c:f>工作表1!$B$1</c:f>
              <c:strCache>
                <c:ptCount val="1"/>
                <c:pt idx="0">
                  <c:v>數列 1</c:v>
                </c:pt>
              </c:strCache>
            </c:strRef>
          </c:tx>
          <c:spPr>
            <a:solidFill>
              <a:schemeClr val="accent1"/>
            </a:solidFill>
            <a:ln>
              <a:noFill/>
            </a:ln>
            <a:effectLst/>
          </c:spPr>
          <c:invertIfNegative val="0"/>
          <c:cat>
            <c:strRef>
              <c:f>工作表1!$A$2:$A$5</c:f>
              <c:strCache>
                <c:ptCount val="4"/>
                <c:pt idx="0">
                  <c:v>類別 1</c:v>
                </c:pt>
                <c:pt idx="1">
                  <c:v>類別 2</c:v>
                </c:pt>
                <c:pt idx="2">
                  <c:v>類別 3</c:v>
                </c:pt>
                <c:pt idx="3">
                  <c:v>類別 4</c:v>
                </c:pt>
              </c:strCache>
            </c:strRef>
          </c:cat>
          <c:val>
            <c:numRef>
              <c:f>工作表1!$B$2:$B$5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60AA-4BB1-BD75-0B24F6BB5A9A}"/>
            </c:ext>
          </c:extLst>
        </c:ser>
        <c:ser>
          <c:idx val="1"/>
          <c:order val="1"/>
          <c:tx>
            <c:strRef>
              <c:f>工作表1!$C$1</c:f>
              <c:strCache>
                <c:ptCount val="1"/>
                <c:pt idx="0">
                  <c:v>數列 2</c:v>
                </c:pt>
              </c:strCache>
            </c:strRef>
          </c:tx>
          <c:spPr>
            <a:solidFill>
              <a:schemeClr val="accent2"/>
            </a:solidFill>
            <a:ln>
              <a:noFill/>
            </a:ln>
            <a:effectLst/>
          </c:spPr>
          <c:invertIfNegative val="0"/>
          <c:cat>
            <c:strRef>
              <c:f>工作表1!$A$2:$A$5</c:f>
              <c:strCache>
                <c:ptCount val="4"/>
                <c:pt idx="0">
                  <c:v>類別 1</c:v>
                </c:pt>
                <c:pt idx="1">
                  <c:v>類別 2</c:v>
                </c:pt>
                <c:pt idx="2">
                  <c:v>類別 3</c:v>
                </c:pt>
                <c:pt idx="3">
                  <c:v>類別 4</c:v>
                </c:pt>
              </c:strCache>
            </c:strRef>
          </c:cat>
          <c:val>
            <c:numRef>
              <c:f>工作表1!$C$2:$C$5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60AA-4BB1-BD75-0B24F6BB5A9A}"/>
            </c:ext>
          </c:extLst>
        </c:ser>
        <c:ser>
          <c:idx val="2"/>
          <c:order val="2"/>
          <c:tx>
            <c:strRef>
              <c:f>工作表1!$D$1</c:f>
              <c:strCache>
                <c:ptCount val="1"/>
                <c:pt idx="0">
                  <c:v>數列 3</c:v>
                </c:pt>
              </c:strCache>
            </c:strRef>
          </c:tx>
          <c:spPr>
            <a:solidFill>
              <a:schemeClr val="accent3"/>
            </a:solidFill>
            <a:ln>
              <a:noFill/>
            </a:ln>
            <a:effectLst/>
          </c:spPr>
          <c:invertIfNegative val="0"/>
          <c:cat>
            <c:strRef>
              <c:f>工作表1!$A$2:$A$5</c:f>
              <c:strCache>
                <c:ptCount val="4"/>
                <c:pt idx="0">
                  <c:v>類別 1</c:v>
                </c:pt>
                <c:pt idx="1">
                  <c:v>類別 2</c:v>
                </c:pt>
                <c:pt idx="2">
                  <c:v>類別 3</c:v>
                </c:pt>
                <c:pt idx="3">
                  <c:v>類別 4</c:v>
                </c:pt>
              </c:strCache>
            </c:strRef>
          </c:cat>
          <c:val>
            <c:numRef>
              <c:f>工作表1!$D$2:$D$5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60AA-4BB1-BD75-0B24F6BB5A9A}"/>
            </c:ext>
          </c:extLst>
        </c:ser>
        <c:dLbls>
          <c:showLegendKey val="0"/>
          <c:showVal val="0"/>
          <c:showCatName val="0"/>
          <c:showSerName val="0"/>
          <c:showPercent val="0"/>
          <c:showBubbleSize val="0"/>
        </c:dLbls>
        <c:gapWidth val="219"/>
        <c:overlap val="-27"/>
        <c:axId val="1260291919"/>
        <c:axId val="1492067087"/>
      </c:barChart>
      <c:catAx>
        <c:axId val="1260291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92067087"/>
        <c:crosses val="autoZero"/>
        <c:auto val="1"/>
        <c:lblAlgn val="ctr"/>
        <c:lblOffset val="100"/>
        <c:noMultiLvlLbl val="0"/>
      </c:catAx>
      <c:valAx>
        <c:axId val="14920670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260291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r>
              <a:rPr lang="zh-TW">
                <a:latin typeface="微軟正黑體" panose="020B0604030504040204" pitchFamily="34" charset="-120"/>
                <a:ea typeface="微軟正黑體" panose="020B0604030504040204" pitchFamily="34" charset="-120"/>
              </a:rPr>
              <a:t>職災失能千人率</a:t>
            </a:r>
          </a:p>
        </c:rich>
      </c:tx>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endParaRPr lang="zh-TW"/>
        </a:p>
      </c:txPr>
    </c:title>
    <c:autoTitleDeleted val="0"/>
    <c:plotArea>
      <c:layout/>
      <c:barChart>
        <c:barDir val="col"/>
        <c:grouping val="clustered"/>
        <c:varyColors val="0"/>
        <c:ser>
          <c:idx val="0"/>
          <c:order val="0"/>
          <c:tx>
            <c:strRef>
              <c:f>工作表1!$J$2:$J$4</c:f>
              <c:strCache>
                <c:ptCount val="3"/>
                <c:pt idx="0">
                  <c:v>職災失能千人率</c:v>
                </c:pt>
                <c:pt idx="1">
                  <c:v> 本國籍</c:v>
                </c:pt>
                <c:pt idx="2">
                  <c:v> 勞工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工作表1!$I$5:$I$9</c:f>
              <c:strCache>
                <c:ptCount val="5"/>
                <c:pt idx="0">
                  <c:v>105年</c:v>
                </c:pt>
                <c:pt idx="1">
                  <c:v>106年</c:v>
                </c:pt>
                <c:pt idx="2">
                  <c:v>107年</c:v>
                </c:pt>
                <c:pt idx="3">
                  <c:v>108年</c:v>
                </c:pt>
                <c:pt idx="4">
                  <c:v>109年</c:v>
                </c:pt>
              </c:strCache>
            </c:strRef>
          </c:cat>
          <c:val>
            <c:numRef>
              <c:f>工作表1!$J$5:$J$9</c:f>
              <c:numCache>
                <c:formatCode>General</c:formatCode>
                <c:ptCount val="5"/>
                <c:pt idx="0">
                  <c:v>0.25</c:v>
                </c:pt>
                <c:pt idx="1">
                  <c:v>0.23</c:v>
                </c:pt>
                <c:pt idx="2">
                  <c:v>0.22</c:v>
                </c:pt>
                <c:pt idx="3">
                  <c:v>0.2</c:v>
                </c:pt>
                <c:pt idx="4">
                  <c:v>0.21</c:v>
                </c:pt>
              </c:numCache>
            </c:numRef>
          </c:val>
          <c:extLst>
            <c:ext xmlns:c16="http://schemas.microsoft.com/office/drawing/2014/chart" uri="{C3380CC4-5D6E-409C-BE32-E72D297353CC}">
              <c16:uniqueId val="{00000000-5F0D-415E-B63B-F930BAE31C8E}"/>
            </c:ext>
          </c:extLst>
        </c:ser>
        <c:ser>
          <c:idx val="1"/>
          <c:order val="1"/>
          <c:tx>
            <c:strRef>
              <c:f>工作表1!$K$2:$K$4</c:f>
              <c:strCache>
                <c:ptCount val="3"/>
                <c:pt idx="0">
                  <c:v>職災失能千人率</c:v>
                </c:pt>
                <c:pt idx="1">
                  <c:v> 外國籍</c:v>
                </c:pt>
                <c:pt idx="2">
                  <c:v> 勞工</c:v>
                </c:pt>
              </c:strCache>
            </c:strRef>
          </c:tx>
          <c:spPr>
            <a:pattFill prst="pct30">
              <a:fgClr>
                <a:srgbClr val="C00000"/>
              </a:fgClr>
              <a:bgClr>
                <a:schemeClr val="bg1"/>
              </a:bgClr>
            </a:pattFill>
            <a:ln>
              <a:solidFill>
                <a:schemeClr val="accent1">
                  <a:alpha val="97000"/>
                </a:schemeClr>
              </a:solidFill>
              <a:prstDash val="sysDot"/>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工作表1!$I$5:$I$9</c:f>
              <c:strCache>
                <c:ptCount val="5"/>
                <c:pt idx="0">
                  <c:v>105年</c:v>
                </c:pt>
                <c:pt idx="1">
                  <c:v>106年</c:v>
                </c:pt>
                <c:pt idx="2">
                  <c:v>107年</c:v>
                </c:pt>
                <c:pt idx="3">
                  <c:v>108年</c:v>
                </c:pt>
                <c:pt idx="4">
                  <c:v>109年</c:v>
                </c:pt>
              </c:strCache>
            </c:strRef>
          </c:cat>
          <c:val>
            <c:numRef>
              <c:f>工作表1!$K$5:$K$9</c:f>
              <c:numCache>
                <c:formatCode>General</c:formatCode>
                <c:ptCount val="5"/>
                <c:pt idx="0">
                  <c:v>0.6</c:v>
                </c:pt>
                <c:pt idx="1">
                  <c:v>0.56000000000000005</c:v>
                </c:pt>
                <c:pt idx="2">
                  <c:v>0.6</c:v>
                </c:pt>
                <c:pt idx="3">
                  <c:v>0.49</c:v>
                </c:pt>
                <c:pt idx="4">
                  <c:v>0.44</c:v>
                </c:pt>
              </c:numCache>
            </c:numRef>
          </c:val>
          <c:extLst>
            <c:ext xmlns:c16="http://schemas.microsoft.com/office/drawing/2014/chart" uri="{C3380CC4-5D6E-409C-BE32-E72D297353CC}">
              <c16:uniqueId val="{00000001-5F0D-415E-B63B-F930BAE31C8E}"/>
            </c:ext>
          </c:extLst>
        </c:ser>
        <c:dLbls>
          <c:showLegendKey val="0"/>
          <c:showVal val="0"/>
          <c:showCatName val="0"/>
          <c:showSerName val="0"/>
          <c:showPercent val="0"/>
          <c:showBubbleSize val="0"/>
        </c:dLbls>
        <c:gapWidth val="219"/>
        <c:overlap val="-27"/>
        <c:axId val="607206719"/>
        <c:axId val="606645615"/>
      </c:barChart>
      <c:catAx>
        <c:axId val="607206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zh-TW"/>
          </a:p>
        </c:txPr>
        <c:crossAx val="606645615"/>
        <c:crosses val="autoZero"/>
        <c:auto val="1"/>
        <c:lblAlgn val="ctr"/>
        <c:lblOffset val="100"/>
        <c:noMultiLvlLbl val="0"/>
      </c:catAx>
      <c:valAx>
        <c:axId val="606645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zh-TW"/>
          </a:p>
        </c:txPr>
        <c:crossAx val="607206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zh-TW"/>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65D4CD-6399-45DF-B5DF-F27DE4BAD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137</Pages>
  <Words>11725</Words>
  <Characters>66836</Characters>
  <Application>Microsoft Office Word</Application>
  <DocSecurity>0</DocSecurity>
  <Lines>556</Lines>
  <Paragraphs>156</Paragraphs>
  <ScaleCrop>false</ScaleCrop>
  <Company>cy</Company>
  <LinksUpToDate>false</LinksUpToDate>
  <CharactersWithSpaces>78405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余貴華</cp:lastModifiedBy>
  <cp:revision>2</cp:revision>
  <cp:lastPrinted>2022-01-20T04:33:00Z</cp:lastPrinted>
  <dcterms:created xsi:type="dcterms:W3CDTF">2022-01-25T08:39:00Z</dcterms:created>
  <dcterms:modified xsi:type="dcterms:W3CDTF">2022-01-25T08:39:00Z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