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32216" w:rsidRDefault="00D75644" w:rsidP="00F37D7B">
      <w:pPr>
        <w:pStyle w:val="af4"/>
        <w:rPr>
          <w:color w:val="000000" w:themeColor="text1"/>
        </w:rPr>
      </w:pPr>
      <w:bookmarkStart w:id="0" w:name="_GoBack"/>
      <w:bookmarkEnd w:id="0"/>
      <w:r w:rsidRPr="00F32216">
        <w:rPr>
          <w:rFonts w:hint="eastAsia"/>
          <w:color w:val="000000" w:themeColor="text1"/>
        </w:rPr>
        <w:t>調查報告</w:t>
      </w:r>
    </w:p>
    <w:p w:rsidR="00E25849" w:rsidRPr="00F32216"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32216">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17F4E" w:rsidRPr="00F32216">
        <w:rPr>
          <w:rFonts w:hint="eastAsia"/>
          <w:color w:val="000000" w:themeColor="text1"/>
        </w:rPr>
        <w:t>現行矯正機關對於重</w:t>
      </w:r>
      <w:r w:rsidR="00A51E78" w:rsidRPr="00F32216">
        <w:rPr>
          <w:rFonts w:hint="eastAsia"/>
          <w:color w:val="000000" w:themeColor="text1"/>
        </w:rPr>
        <w:t>大</w:t>
      </w:r>
      <w:r w:rsidR="00917F4E" w:rsidRPr="00F32216">
        <w:rPr>
          <w:rFonts w:hint="eastAsia"/>
          <w:color w:val="000000" w:themeColor="text1"/>
        </w:rPr>
        <w:t>疾病收容人之處遇是否周妥？相關主管機關是否落實依精神衛生法第30條及第41條等規定，對於前開</w:t>
      </w:r>
      <w:r w:rsidR="00702F27" w:rsidRPr="00F32216">
        <w:rPr>
          <w:rFonts w:hint="eastAsia"/>
          <w:color w:val="000000" w:themeColor="text1"/>
        </w:rPr>
        <w:t>重大疾病</w:t>
      </w:r>
      <w:r w:rsidR="00917F4E" w:rsidRPr="00F32216">
        <w:rPr>
          <w:rFonts w:hint="eastAsia"/>
          <w:color w:val="000000" w:themeColor="text1"/>
        </w:rPr>
        <w:t>收容人之預防、治療及病人權益保障等，有無具體完善醫療及照顧安全機制，事涉精神疾病收容人健康人權，</w:t>
      </w:r>
      <w:proofErr w:type="gramStart"/>
      <w:r w:rsidR="00917F4E" w:rsidRPr="00F32216">
        <w:rPr>
          <w:rFonts w:hint="eastAsia"/>
          <w:color w:val="000000" w:themeColor="text1"/>
        </w:rPr>
        <w:t>均有深入</w:t>
      </w:r>
      <w:proofErr w:type="gramEnd"/>
      <w:r w:rsidR="00917F4E" w:rsidRPr="00F32216">
        <w:rPr>
          <w:rFonts w:hint="eastAsia"/>
          <w:color w:val="000000" w:themeColor="text1"/>
        </w:rPr>
        <w:t>瞭解之必要案。</w:t>
      </w:r>
    </w:p>
    <w:p w:rsidR="00E25849" w:rsidRPr="00F32216"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32216">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E4438" w:rsidRPr="00F32216" w:rsidRDefault="00B67E85" w:rsidP="00FE4438">
      <w:pPr>
        <w:pStyle w:val="2"/>
        <w:ind w:left="851" w:hanging="709"/>
        <w:rPr>
          <w:b/>
          <w:color w:val="000000" w:themeColor="text1"/>
        </w:rPr>
      </w:pPr>
      <w:bookmarkStart w:id="50" w:name="_Toc524902730"/>
      <w:bookmarkStart w:id="51" w:name="_Toc421794873"/>
      <w:bookmarkStart w:id="52" w:name="_Toc422834158"/>
      <w:r w:rsidRPr="00F32216">
        <w:rPr>
          <w:rFonts w:hAnsi="標楷體" w:hint="eastAsia"/>
          <w:b/>
          <w:color w:val="000000" w:themeColor="text1"/>
          <w:szCs w:val="32"/>
        </w:rPr>
        <w:t>精神障礙觸法者的</w:t>
      </w:r>
      <w:proofErr w:type="gramStart"/>
      <w:r w:rsidRPr="00F32216">
        <w:rPr>
          <w:rFonts w:hAnsi="標楷體" w:hint="eastAsia"/>
          <w:b/>
          <w:color w:val="000000" w:themeColor="text1"/>
          <w:szCs w:val="32"/>
        </w:rPr>
        <w:t>處遇雖有</w:t>
      </w:r>
      <w:proofErr w:type="gramEnd"/>
      <w:r w:rsidRPr="00F32216">
        <w:rPr>
          <w:rFonts w:hAnsi="標楷體" w:hint="eastAsia"/>
          <w:b/>
          <w:color w:val="000000" w:themeColor="text1"/>
          <w:szCs w:val="32"/>
        </w:rPr>
        <w:t>羈押法第44條及精神衛生法第30條及第41條等規定，但是重大傷害罪被收押收容人出現精神症狀，若有病識感，願意接受治療，各收容所的協助亦有積極程度的不同。對於拒絕醫療者，則沒有符合收容人利益的評估及醫療處遇機制；亦有監所收容場所，並未適宜身心障礙者的情狀。矯正機關及衛生福利機關對於精神障礙觸法者的</w:t>
      </w:r>
      <w:proofErr w:type="gramStart"/>
      <w:r w:rsidRPr="00F32216">
        <w:rPr>
          <w:rFonts w:hAnsi="標楷體" w:hint="eastAsia"/>
          <w:b/>
          <w:color w:val="000000" w:themeColor="text1"/>
          <w:szCs w:val="32"/>
        </w:rPr>
        <w:t>處遇各有</w:t>
      </w:r>
      <w:proofErr w:type="gramEnd"/>
      <w:r w:rsidRPr="00F32216">
        <w:rPr>
          <w:rFonts w:hAnsi="標楷體" w:hint="eastAsia"/>
          <w:b/>
          <w:color w:val="000000" w:themeColor="text1"/>
          <w:szCs w:val="32"/>
        </w:rPr>
        <w:t>其見解及作法，如何兼顧治療的需要、社會風險及人權要求，亟待行政院督同</w:t>
      </w:r>
      <w:proofErr w:type="gramStart"/>
      <w:r w:rsidRPr="00F32216">
        <w:rPr>
          <w:rFonts w:hAnsi="標楷體" w:hint="eastAsia"/>
          <w:b/>
          <w:color w:val="000000" w:themeColor="text1"/>
          <w:szCs w:val="32"/>
        </w:rPr>
        <w:t>衛福部及法務部</w:t>
      </w:r>
      <w:proofErr w:type="gramEnd"/>
      <w:r w:rsidRPr="00F32216">
        <w:rPr>
          <w:rFonts w:hAnsi="標楷體" w:hint="eastAsia"/>
          <w:b/>
          <w:color w:val="000000" w:themeColor="text1"/>
          <w:szCs w:val="32"/>
        </w:rPr>
        <w:t>，並與</w:t>
      </w:r>
      <w:proofErr w:type="gramStart"/>
      <w:r w:rsidRPr="00F32216">
        <w:rPr>
          <w:rFonts w:hAnsi="標楷體" w:hint="eastAsia"/>
          <w:b/>
          <w:color w:val="000000" w:themeColor="text1"/>
          <w:szCs w:val="32"/>
        </w:rPr>
        <w:t>司法院跨院</w:t>
      </w:r>
      <w:proofErr w:type="gramEnd"/>
      <w:r w:rsidRPr="00F32216">
        <w:rPr>
          <w:rFonts w:hAnsi="標楷體" w:hint="eastAsia"/>
          <w:b/>
          <w:color w:val="000000" w:themeColor="text1"/>
          <w:szCs w:val="32"/>
        </w:rPr>
        <w:t>際</w:t>
      </w:r>
      <w:proofErr w:type="gramStart"/>
      <w:r w:rsidRPr="00F32216">
        <w:rPr>
          <w:rFonts w:hAnsi="標楷體" w:hint="eastAsia"/>
          <w:b/>
          <w:color w:val="000000" w:themeColor="text1"/>
          <w:szCs w:val="32"/>
        </w:rPr>
        <w:t>研</w:t>
      </w:r>
      <w:proofErr w:type="gramEnd"/>
      <w:r w:rsidRPr="00F32216">
        <w:rPr>
          <w:rFonts w:hAnsi="標楷體" w:hint="eastAsia"/>
          <w:b/>
          <w:color w:val="000000" w:themeColor="text1"/>
          <w:szCs w:val="32"/>
        </w:rPr>
        <w:t>議，協力合作</w:t>
      </w:r>
      <w:r w:rsidR="00FE4438" w:rsidRPr="00F32216">
        <w:rPr>
          <w:rFonts w:hint="eastAsia"/>
          <w:b/>
          <w:color w:val="000000" w:themeColor="text1"/>
        </w:rPr>
        <w:t>：</w:t>
      </w:r>
    </w:p>
    <w:p w:rsidR="00FE4438" w:rsidRPr="00F32216" w:rsidRDefault="00FE4438" w:rsidP="00FE4438">
      <w:pPr>
        <w:pStyle w:val="3"/>
        <w:rPr>
          <w:color w:val="000000" w:themeColor="text1"/>
        </w:rPr>
      </w:pPr>
      <w:r w:rsidRPr="00F32216">
        <w:rPr>
          <w:color w:val="000000" w:themeColor="text1"/>
        </w:rPr>
        <w:t>身心障礙者權利公約（CRPD）</w:t>
      </w:r>
      <w:r w:rsidRPr="00F32216">
        <w:rPr>
          <w:rFonts w:hint="eastAsia"/>
          <w:color w:val="000000" w:themeColor="text1"/>
        </w:rPr>
        <w:t>第14條第2項規定：「締約國應確保，於任何過程中被剝奪自由之身心障礙者，在與其他人平等基礎上，有權獲得國際人權法規定之保障，並應享有符合本公約宗旨及原則之待遇，包括提供合理之對待。」；同</w:t>
      </w:r>
      <w:r w:rsidRPr="00F32216">
        <w:rPr>
          <w:color w:val="000000" w:themeColor="text1"/>
        </w:rPr>
        <w:t>公約</w:t>
      </w:r>
      <w:r w:rsidRPr="00F32216">
        <w:rPr>
          <w:rFonts w:hint="eastAsia"/>
          <w:color w:val="000000" w:themeColor="text1"/>
        </w:rPr>
        <w:t>（4）</w:t>
      </w:r>
      <w:r w:rsidRPr="00F32216">
        <w:rPr>
          <w:rFonts w:hint="eastAsia"/>
          <w:color w:val="000000" w:themeColor="text1"/>
        </w:rPr>
        <w:tab/>
        <w:t>第25條規定：「締約國確認，身心障礙者有權享有可達到之最高健康標準，不因身心障礙而受到歧視。締約國應採取所有適當措施，確保身心障礙者獲得考慮到性別敏感度之健康服務，包括與健康有關之復健服務。」；身心障礙者權利公約施行法第5條規定：</w:t>
      </w:r>
      <w:r w:rsidRPr="00F32216">
        <w:rPr>
          <w:rFonts w:hint="eastAsia"/>
          <w:color w:val="000000" w:themeColor="text1"/>
        </w:rPr>
        <w:lastRenderedPageBreak/>
        <w:t>「（第1項）各級政府機關應確實依現行法規規定之業務職掌，負責籌劃、推動及執行公約規定事項。</w:t>
      </w:r>
      <w:r w:rsidRPr="00F32216">
        <w:rPr>
          <w:rFonts w:hAnsi="標楷體"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憲法第15條規定：</w:t>
      </w:r>
      <w:r w:rsidRPr="00F32216">
        <w:rPr>
          <w:rFonts w:hAnsi="標楷體" w:hint="eastAsia"/>
          <w:color w:val="000000" w:themeColor="text1"/>
        </w:rPr>
        <w:t>「</w:t>
      </w:r>
      <w:r w:rsidRPr="00F32216">
        <w:rPr>
          <w:rFonts w:hint="eastAsia"/>
          <w:color w:val="000000" w:themeColor="text1"/>
        </w:rPr>
        <w:t>人民之生存權應予保障。</w:t>
      </w:r>
      <w:r w:rsidRPr="00F32216">
        <w:rPr>
          <w:rFonts w:hAnsi="標楷體" w:hint="eastAsia"/>
          <w:color w:val="000000" w:themeColor="text1"/>
        </w:rPr>
        <w:t>」；</w:t>
      </w:r>
      <w:r w:rsidRPr="00F32216">
        <w:rPr>
          <w:rFonts w:hint="eastAsia"/>
          <w:color w:val="000000" w:themeColor="text1"/>
        </w:rPr>
        <w:t>羈押法第2條規定：</w:t>
      </w:r>
      <w:r w:rsidRPr="00F32216">
        <w:rPr>
          <w:rFonts w:hAnsi="標楷體" w:hint="eastAsia"/>
          <w:color w:val="000000" w:themeColor="text1"/>
        </w:rPr>
        <w:t>「本法之</w:t>
      </w:r>
      <w:r w:rsidRPr="00F32216">
        <w:rPr>
          <w:rFonts w:hAnsi="標楷體" w:hint="eastAsia"/>
          <w:b/>
          <w:color w:val="000000" w:themeColor="text1"/>
          <w:u w:val="single"/>
        </w:rPr>
        <w:t>主管機關為法務部</w:t>
      </w:r>
      <w:r w:rsidRPr="00F32216">
        <w:rPr>
          <w:rFonts w:hAnsi="標楷體" w:hint="eastAsia"/>
          <w:color w:val="000000" w:themeColor="text1"/>
        </w:rPr>
        <w:t>。看守所之監督機關為法務部矯正署。」；同法</w:t>
      </w:r>
      <w:r w:rsidRPr="00F32216">
        <w:rPr>
          <w:rFonts w:hint="eastAsia"/>
          <w:color w:val="000000" w:themeColor="text1"/>
        </w:rPr>
        <w:t>第44條規定：</w:t>
      </w:r>
      <w:r w:rsidRPr="00F32216">
        <w:rPr>
          <w:rFonts w:hAnsi="標楷體" w:hint="eastAsia"/>
          <w:color w:val="000000" w:themeColor="text1"/>
        </w:rPr>
        <w:t>「（第1項）</w:t>
      </w:r>
      <w:r w:rsidRPr="00F32216">
        <w:rPr>
          <w:rFonts w:hint="eastAsia"/>
          <w:color w:val="000000" w:themeColor="text1"/>
        </w:rPr>
        <w:t>看守所應掌握被告身心狀況，辦理被告疾病醫療、預防保健、篩檢、傳染病防治及飲食衛生等事項。</w:t>
      </w:r>
      <w:r w:rsidRPr="00F32216">
        <w:rPr>
          <w:rFonts w:hAnsi="標楷體" w:hint="eastAsia"/>
          <w:color w:val="000000" w:themeColor="text1"/>
        </w:rPr>
        <w:t>（第2項）</w:t>
      </w:r>
      <w:r w:rsidRPr="00F32216">
        <w:rPr>
          <w:rFonts w:hint="eastAsia"/>
          <w:color w:val="000000" w:themeColor="text1"/>
        </w:rPr>
        <w:t>看守所依其規模及收容對象、特性，得在資源可及範圍內備置相關</w:t>
      </w:r>
      <w:proofErr w:type="gramStart"/>
      <w:r w:rsidRPr="00F32216">
        <w:rPr>
          <w:rFonts w:hint="eastAsia"/>
          <w:color w:val="000000" w:themeColor="text1"/>
        </w:rPr>
        <w:t>醫</w:t>
      </w:r>
      <w:proofErr w:type="gramEnd"/>
      <w:r w:rsidRPr="00F32216">
        <w:rPr>
          <w:rFonts w:hint="eastAsia"/>
          <w:color w:val="000000" w:themeColor="text1"/>
        </w:rPr>
        <w:t>事人員，於夜間及假日為戒護外</w:t>
      </w:r>
      <w:proofErr w:type="gramStart"/>
      <w:r w:rsidRPr="00F32216">
        <w:rPr>
          <w:rFonts w:hint="eastAsia"/>
          <w:color w:val="000000" w:themeColor="text1"/>
        </w:rPr>
        <w:t>醫</w:t>
      </w:r>
      <w:proofErr w:type="gramEnd"/>
      <w:r w:rsidRPr="00F32216">
        <w:rPr>
          <w:rFonts w:hint="eastAsia"/>
          <w:color w:val="000000" w:themeColor="text1"/>
        </w:rPr>
        <w:t>之諮詢判斷。</w:t>
      </w:r>
      <w:r w:rsidRPr="00F32216">
        <w:rPr>
          <w:rFonts w:hAnsi="標楷體" w:hint="eastAsia"/>
          <w:color w:val="000000" w:themeColor="text1"/>
        </w:rPr>
        <w:t>（第3項）</w:t>
      </w:r>
      <w:r w:rsidRPr="00F32216">
        <w:rPr>
          <w:rFonts w:hint="eastAsia"/>
          <w:color w:val="000000" w:themeColor="text1"/>
        </w:rPr>
        <w:t>前二項業務，看守所得委由醫療機構或其他專業機構辦理。</w:t>
      </w:r>
      <w:r w:rsidRPr="00F32216">
        <w:rPr>
          <w:rFonts w:hAnsi="標楷體" w:hint="eastAsia"/>
          <w:color w:val="000000" w:themeColor="text1"/>
        </w:rPr>
        <w:t>（第4項）</w:t>
      </w:r>
      <w:r w:rsidRPr="00F32216">
        <w:rPr>
          <w:rFonts w:hint="eastAsia"/>
          <w:b/>
          <w:color w:val="000000" w:themeColor="text1"/>
          <w:u w:val="single"/>
        </w:rPr>
        <w:t>衛生福利部</w:t>
      </w:r>
      <w:r w:rsidRPr="00F32216">
        <w:rPr>
          <w:rFonts w:hint="eastAsia"/>
          <w:color w:val="000000" w:themeColor="text1"/>
        </w:rPr>
        <w:t>、教育部、國防部、國軍退除役官兵輔導委員會、直轄市或縣（市）政府所屬之醫療機構，應協助看守所辦理第一項及第二項業務。</w:t>
      </w:r>
      <w:r w:rsidRPr="00F32216">
        <w:rPr>
          <w:rFonts w:hAnsi="標楷體" w:hint="eastAsia"/>
          <w:color w:val="000000" w:themeColor="text1"/>
        </w:rPr>
        <w:t>（第5項）</w:t>
      </w:r>
      <w:r w:rsidRPr="00F32216">
        <w:rPr>
          <w:rFonts w:hint="eastAsia"/>
          <w:b/>
          <w:color w:val="000000" w:themeColor="text1"/>
          <w:u w:val="single"/>
        </w:rPr>
        <w:t>衛生主管機關</w:t>
      </w:r>
      <w:r w:rsidRPr="00F32216">
        <w:rPr>
          <w:rFonts w:hint="eastAsia"/>
          <w:color w:val="000000" w:themeColor="text1"/>
        </w:rPr>
        <w:t>應定期督導、協調、協助改善前四項業務，看守所並應協調所在地之衛生主管機關辦理之。</w:t>
      </w:r>
      <w:r w:rsidRPr="00F32216">
        <w:rPr>
          <w:rFonts w:hAnsi="標楷體" w:hint="eastAsia"/>
          <w:color w:val="000000" w:themeColor="text1"/>
        </w:rPr>
        <w:t>」；羈押法施行細則第2條規定：「看守所人員執行職務，應注意羈押被告之利益。」；</w:t>
      </w:r>
      <w:r w:rsidRPr="00F32216">
        <w:rPr>
          <w:rFonts w:hint="eastAsia"/>
          <w:color w:val="000000" w:themeColor="text1"/>
        </w:rPr>
        <w:t>精神衛生法第30條規定：</w:t>
      </w:r>
      <w:r w:rsidRPr="00F32216">
        <w:rPr>
          <w:rFonts w:hAnsi="標楷體" w:hint="eastAsia"/>
          <w:color w:val="000000" w:themeColor="text1"/>
        </w:rPr>
        <w:t>「矯正機關</w:t>
      </w:r>
      <w:r w:rsidRPr="00F32216">
        <w:rPr>
          <w:rFonts w:hAnsi="標楷體"/>
          <w:color w:val="000000" w:themeColor="text1"/>
        </w:rPr>
        <w:t>…</w:t>
      </w:r>
      <w:proofErr w:type="gramStart"/>
      <w:r w:rsidRPr="00F32216">
        <w:rPr>
          <w:rFonts w:hAnsi="標楷體"/>
          <w:color w:val="000000" w:themeColor="text1"/>
        </w:rPr>
        <w:t>…</w:t>
      </w:r>
      <w:proofErr w:type="gramEnd"/>
      <w:r w:rsidRPr="00F32216">
        <w:rPr>
          <w:rFonts w:hAnsi="標楷體" w:hint="eastAsia"/>
          <w:color w:val="000000" w:themeColor="text1"/>
        </w:rPr>
        <w:t>，如有病人或有第三條第一款所定狀態之人，應由該機關、機構或場所提供醫療，或護送協助其就醫。」；同法</w:t>
      </w:r>
      <w:r w:rsidRPr="00F32216">
        <w:rPr>
          <w:rFonts w:hint="eastAsia"/>
          <w:color w:val="000000" w:themeColor="text1"/>
        </w:rPr>
        <w:t>第41條規定：</w:t>
      </w:r>
      <w:r w:rsidRPr="00F32216">
        <w:rPr>
          <w:rFonts w:hAnsi="標楷體" w:hint="eastAsia"/>
          <w:color w:val="000000" w:themeColor="text1"/>
        </w:rPr>
        <w:t>「</w:t>
      </w:r>
      <w:r w:rsidRPr="00F32216">
        <w:rPr>
          <w:rFonts w:hint="eastAsia"/>
          <w:color w:val="000000" w:themeColor="text1"/>
        </w:rPr>
        <w:t>嚴重病人傷害他人或自己或有傷害之虞，經專科醫師診斷有全日住院治療之必要者，其保護人應協助嚴重病人，前往精神醫療機構辦理住院。</w:t>
      </w:r>
      <w:r w:rsidRPr="00F32216">
        <w:rPr>
          <w:rFonts w:hAnsi="標楷體"/>
          <w:color w:val="000000" w:themeColor="text1"/>
        </w:rPr>
        <w:t>…</w:t>
      </w:r>
      <w:proofErr w:type="gramStart"/>
      <w:r w:rsidRPr="00F32216">
        <w:rPr>
          <w:rFonts w:hAnsi="標楷體"/>
          <w:color w:val="000000" w:themeColor="text1"/>
        </w:rPr>
        <w:t>…</w:t>
      </w:r>
      <w:proofErr w:type="gramEnd"/>
      <w:r w:rsidRPr="00F32216">
        <w:rPr>
          <w:rFonts w:hint="eastAsia"/>
          <w:color w:val="000000" w:themeColor="text1"/>
        </w:rPr>
        <w:t>緊急安置、申請強制住院之程序、應備文件及其他應遵行事項之辦法，由</w:t>
      </w:r>
      <w:r w:rsidRPr="00F32216">
        <w:rPr>
          <w:rFonts w:hint="eastAsia"/>
          <w:b/>
          <w:color w:val="000000" w:themeColor="text1"/>
          <w:u w:val="single"/>
        </w:rPr>
        <w:t>中央主管機關</w:t>
      </w:r>
      <w:r w:rsidRPr="00F32216">
        <w:rPr>
          <w:rFonts w:hint="eastAsia"/>
          <w:color w:val="000000" w:themeColor="text1"/>
        </w:rPr>
        <w:t>(</w:t>
      </w:r>
      <w:r w:rsidRPr="00F32216">
        <w:rPr>
          <w:rFonts w:hint="eastAsia"/>
          <w:b/>
          <w:color w:val="000000" w:themeColor="text1"/>
          <w:u w:val="single"/>
        </w:rPr>
        <w:t>衛福部</w:t>
      </w:r>
      <w:r w:rsidRPr="00F32216">
        <w:rPr>
          <w:rFonts w:hint="eastAsia"/>
          <w:color w:val="000000" w:themeColor="text1"/>
        </w:rPr>
        <w:t>：本法第2條參照)定之。</w:t>
      </w:r>
      <w:r w:rsidRPr="00F32216">
        <w:rPr>
          <w:rFonts w:hAnsi="標楷體" w:hint="eastAsia"/>
          <w:color w:val="000000" w:themeColor="text1"/>
        </w:rPr>
        <w:t>」另查衛生福利部心理及口腔</w:t>
      </w:r>
      <w:proofErr w:type="gramStart"/>
      <w:r w:rsidRPr="00F32216">
        <w:rPr>
          <w:rFonts w:hAnsi="標楷體" w:hint="eastAsia"/>
          <w:color w:val="000000" w:themeColor="text1"/>
        </w:rPr>
        <w:t>健康司掌</w:t>
      </w:r>
      <w:proofErr w:type="gramEnd"/>
      <w:r w:rsidRPr="00F32216">
        <w:rPr>
          <w:rFonts w:hAnsi="標楷體" w:hint="eastAsia"/>
          <w:color w:val="000000" w:themeColor="text1"/>
        </w:rPr>
        <w:t>理事項包括</w:t>
      </w:r>
      <w:r w:rsidRPr="00F32216">
        <w:rPr>
          <w:rStyle w:val="aff1"/>
          <w:rFonts w:hAnsi="標楷體"/>
          <w:color w:val="000000" w:themeColor="text1"/>
        </w:rPr>
        <w:footnoteReference w:id="1"/>
      </w:r>
      <w:r w:rsidRPr="00F32216">
        <w:rPr>
          <w:rFonts w:hAnsi="標楷體" w:hint="eastAsia"/>
          <w:color w:val="000000" w:themeColor="text1"/>
        </w:rPr>
        <w:t>：五、…</w:t>
      </w:r>
      <w:proofErr w:type="gramStart"/>
      <w:r w:rsidRPr="00F32216">
        <w:rPr>
          <w:rFonts w:hAnsi="標楷體" w:hint="eastAsia"/>
          <w:color w:val="000000" w:themeColor="text1"/>
        </w:rPr>
        <w:t>…</w:t>
      </w:r>
      <w:proofErr w:type="gramEnd"/>
      <w:r w:rsidRPr="00F32216">
        <w:rPr>
          <w:rFonts w:hint="eastAsia"/>
          <w:color w:val="000000" w:themeColor="text1"/>
        </w:rPr>
        <w:t>身心</w:t>
      </w:r>
      <w:r w:rsidRPr="00F32216">
        <w:rPr>
          <w:rFonts w:hint="eastAsia"/>
          <w:color w:val="000000" w:themeColor="text1"/>
        </w:rPr>
        <w:lastRenderedPageBreak/>
        <w:t>障礙者、</w:t>
      </w:r>
      <w:r w:rsidRPr="00F32216">
        <w:rPr>
          <w:rFonts w:hAnsi="標楷體" w:hint="eastAsia"/>
          <w:color w:val="000000" w:themeColor="text1"/>
        </w:rPr>
        <w:t>…</w:t>
      </w:r>
      <w:proofErr w:type="gramStart"/>
      <w:r w:rsidRPr="00F32216">
        <w:rPr>
          <w:rFonts w:hAnsi="標楷體" w:hint="eastAsia"/>
          <w:color w:val="000000" w:themeColor="text1"/>
        </w:rPr>
        <w:t>…</w:t>
      </w:r>
      <w:proofErr w:type="gramEnd"/>
      <w:r w:rsidRPr="00F32216">
        <w:rPr>
          <w:rFonts w:hint="eastAsia"/>
          <w:color w:val="000000" w:themeColor="text1"/>
        </w:rPr>
        <w:t>事件之加害人處遇及預防服務方案之規劃、推動及督導。</w:t>
      </w:r>
    </w:p>
    <w:p w:rsidR="00FE4438" w:rsidRPr="00F32216" w:rsidRDefault="00FE4438" w:rsidP="00FE4438">
      <w:pPr>
        <w:pStyle w:val="3"/>
        <w:rPr>
          <w:color w:val="000000" w:themeColor="text1"/>
        </w:rPr>
      </w:pPr>
      <w:r w:rsidRPr="00F32216">
        <w:rPr>
          <w:rFonts w:hint="eastAsia"/>
          <w:color w:val="000000" w:themeColor="text1"/>
        </w:rPr>
        <w:t>本院履</w:t>
      </w:r>
      <w:proofErr w:type="gramStart"/>
      <w:r w:rsidRPr="00F32216">
        <w:rPr>
          <w:rFonts w:hint="eastAsia"/>
          <w:color w:val="000000" w:themeColor="text1"/>
        </w:rPr>
        <w:t>勘</w:t>
      </w:r>
      <w:proofErr w:type="gramEnd"/>
      <w:r w:rsidRPr="00F32216">
        <w:rPr>
          <w:rFonts w:hint="eastAsia"/>
          <w:color w:val="000000" w:themeColor="text1"/>
        </w:rPr>
        <w:t>調查發現，案關收容人之病情及困境有</w:t>
      </w:r>
      <w:proofErr w:type="gramStart"/>
      <w:r w:rsidRPr="00F32216">
        <w:rPr>
          <w:rFonts w:hint="eastAsia"/>
          <w:color w:val="000000" w:themeColor="text1"/>
        </w:rPr>
        <w:t>諸多態</w:t>
      </w:r>
      <w:proofErr w:type="gramEnd"/>
      <w:r w:rsidRPr="00F32216">
        <w:rPr>
          <w:rFonts w:hint="eastAsia"/>
          <w:color w:val="000000" w:themeColor="text1"/>
        </w:rPr>
        <w:t>樣，如反社會人格等，即便在收容期間也願意看精神科門診，亦有服藥，惟對於病情無太大改善，精神科醫師亦有</w:t>
      </w:r>
      <w:proofErr w:type="gramStart"/>
      <w:r w:rsidRPr="00F32216">
        <w:rPr>
          <w:rFonts w:hint="eastAsia"/>
          <w:color w:val="000000" w:themeColor="text1"/>
        </w:rPr>
        <w:t>可能退診</w:t>
      </w:r>
      <w:proofErr w:type="gramEnd"/>
      <w:r w:rsidRPr="00F32216">
        <w:rPr>
          <w:rFonts w:hint="eastAsia"/>
          <w:color w:val="000000" w:themeColor="text1"/>
        </w:rPr>
        <w:t>（因不說話、不合作等原因），部分則於事發時都有在精神科控制，因故斷藥後產生暴力行為，另有多重障礙合併</w:t>
      </w:r>
      <w:proofErr w:type="gramStart"/>
      <w:r w:rsidRPr="00F32216">
        <w:rPr>
          <w:rFonts w:hint="eastAsia"/>
          <w:color w:val="000000" w:themeColor="text1"/>
        </w:rPr>
        <w:t>瘖</w:t>
      </w:r>
      <w:proofErr w:type="gramEnd"/>
      <w:r w:rsidRPr="00F32216">
        <w:rPr>
          <w:rFonts w:hint="eastAsia"/>
          <w:color w:val="000000" w:themeColor="text1"/>
        </w:rPr>
        <w:t>啞、不識字等個案，以臨床經驗判斷，事發時都是急性發作期，從醫療角度是較需要治療的時點；另有嚴重精神病患在偵查中被告之治療，先治療再處理刑事責任</w:t>
      </w:r>
      <w:proofErr w:type="gramStart"/>
      <w:r w:rsidRPr="00F32216">
        <w:rPr>
          <w:rFonts w:hint="eastAsia"/>
          <w:color w:val="000000" w:themeColor="text1"/>
        </w:rPr>
        <w:t>洵</w:t>
      </w:r>
      <w:proofErr w:type="gramEnd"/>
      <w:r w:rsidRPr="00F32216">
        <w:rPr>
          <w:rFonts w:hint="eastAsia"/>
          <w:color w:val="000000" w:themeColor="text1"/>
        </w:rPr>
        <w:t>屬必要，即使是一審判決再</w:t>
      </w:r>
      <w:proofErr w:type="gramStart"/>
      <w:r w:rsidRPr="00F32216">
        <w:rPr>
          <w:rFonts w:hint="eastAsia"/>
          <w:color w:val="000000" w:themeColor="text1"/>
        </w:rPr>
        <w:t>治療容屬為</w:t>
      </w:r>
      <w:proofErr w:type="gramEnd"/>
      <w:r w:rsidRPr="00F32216">
        <w:rPr>
          <w:rFonts w:hint="eastAsia"/>
          <w:color w:val="000000" w:themeColor="text1"/>
        </w:rPr>
        <w:t>時已晚；心智障礙或智能不足並不是精神科所能處理，監護並沒有意義（尤其是竊盜罪）；天生心智障礙者可能造成社會困擾，或有自傷或傷人之虞等，</w:t>
      </w:r>
      <w:proofErr w:type="gramStart"/>
      <w:r w:rsidRPr="00F32216">
        <w:rPr>
          <w:rFonts w:hint="eastAsia"/>
          <w:color w:val="000000" w:themeColor="text1"/>
        </w:rPr>
        <w:t>爰</w:t>
      </w:r>
      <w:proofErr w:type="gramEnd"/>
      <w:r w:rsidRPr="00F32216">
        <w:rPr>
          <w:rFonts w:hint="eastAsia"/>
          <w:color w:val="000000" w:themeColor="text1"/>
        </w:rPr>
        <w:t>於羈押裁定同時如何顧慮當事人本身精神疾病治療之權益</w:t>
      </w:r>
      <w:r w:rsidRPr="00F32216">
        <w:rPr>
          <w:rFonts w:hAnsi="標楷體"/>
          <w:color w:val="000000" w:themeColor="text1"/>
        </w:rPr>
        <w:t>…</w:t>
      </w:r>
      <w:proofErr w:type="gramStart"/>
      <w:r w:rsidRPr="00F32216">
        <w:rPr>
          <w:rFonts w:hAnsi="標楷體"/>
          <w:color w:val="000000" w:themeColor="text1"/>
        </w:rPr>
        <w:t>…</w:t>
      </w:r>
      <w:proofErr w:type="gramEnd"/>
      <w:r w:rsidRPr="00F32216">
        <w:rPr>
          <w:rFonts w:hint="eastAsia"/>
          <w:color w:val="000000" w:themeColor="text1"/>
        </w:rPr>
        <w:t>等議題，在</w:t>
      </w:r>
      <w:proofErr w:type="gramStart"/>
      <w:r w:rsidRPr="00F32216">
        <w:rPr>
          <w:rFonts w:hint="eastAsia"/>
          <w:color w:val="000000" w:themeColor="text1"/>
        </w:rPr>
        <w:t>在</w:t>
      </w:r>
      <w:proofErr w:type="gramEnd"/>
      <w:r w:rsidRPr="00F32216">
        <w:rPr>
          <w:rFonts w:hint="eastAsia"/>
          <w:color w:val="000000" w:themeColor="text1"/>
        </w:rPr>
        <w:t>需要跨院、跨部會解決，惟均收容於矯正機關，肇致現行矯正機關對於</w:t>
      </w:r>
      <w:r w:rsidR="00702F27" w:rsidRPr="00F32216">
        <w:rPr>
          <w:rFonts w:hint="eastAsia"/>
          <w:color w:val="000000" w:themeColor="text1"/>
        </w:rPr>
        <w:t>重大疾病</w:t>
      </w:r>
      <w:r w:rsidRPr="00F32216">
        <w:rPr>
          <w:rFonts w:hint="eastAsia"/>
          <w:color w:val="000000" w:themeColor="text1"/>
        </w:rPr>
        <w:t>收容人之處</w:t>
      </w:r>
      <w:proofErr w:type="gramStart"/>
      <w:r w:rsidRPr="00F32216">
        <w:rPr>
          <w:rFonts w:hint="eastAsia"/>
          <w:color w:val="000000" w:themeColor="text1"/>
        </w:rPr>
        <w:t>遇未盡周</w:t>
      </w:r>
      <w:proofErr w:type="gramEnd"/>
      <w:r w:rsidRPr="00F32216">
        <w:rPr>
          <w:rFonts w:hint="eastAsia"/>
          <w:color w:val="000000" w:themeColor="text1"/>
        </w:rPr>
        <w:t>妥(詳如前開調查意見所載)，相關主管機關</w:t>
      </w:r>
      <w:proofErr w:type="gramStart"/>
      <w:r w:rsidRPr="00F32216">
        <w:rPr>
          <w:rFonts w:hint="eastAsia"/>
          <w:color w:val="000000" w:themeColor="text1"/>
        </w:rPr>
        <w:t>洵</w:t>
      </w:r>
      <w:proofErr w:type="gramEnd"/>
      <w:r w:rsidRPr="00F32216">
        <w:rPr>
          <w:rFonts w:hint="eastAsia"/>
          <w:color w:val="000000" w:themeColor="text1"/>
        </w:rPr>
        <w:t>未落實依羈押法第44條及精神衛生法第30條及第41條等規定，對於前開</w:t>
      </w:r>
      <w:r w:rsidR="00702F27" w:rsidRPr="00F32216">
        <w:rPr>
          <w:rFonts w:hint="eastAsia"/>
          <w:color w:val="000000" w:themeColor="text1"/>
        </w:rPr>
        <w:t>重大疾病</w:t>
      </w:r>
      <w:r w:rsidRPr="00F32216">
        <w:rPr>
          <w:rFonts w:hint="eastAsia"/>
          <w:color w:val="000000" w:themeColor="text1"/>
        </w:rPr>
        <w:t>收容人之預防、治療及病人權益保障等，</w:t>
      </w:r>
      <w:proofErr w:type="gramStart"/>
      <w:r w:rsidRPr="00F32216">
        <w:rPr>
          <w:rFonts w:hint="eastAsia"/>
          <w:color w:val="000000" w:themeColor="text1"/>
        </w:rPr>
        <w:t>容無具體</w:t>
      </w:r>
      <w:proofErr w:type="gramEnd"/>
      <w:r w:rsidRPr="00F32216">
        <w:rPr>
          <w:rFonts w:hint="eastAsia"/>
          <w:color w:val="000000" w:themeColor="text1"/>
        </w:rPr>
        <w:t>完善醫療及照顧安全機制，影響渠等醫療權益及健康人權，殊值政府重視。</w:t>
      </w:r>
    </w:p>
    <w:p w:rsidR="00FE4438" w:rsidRPr="00F32216" w:rsidRDefault="00FE4438" w:rsidP="00FE4438">
      <w:pPr>
        <w:pStyle w:val="3"/>
        <w:rPr>
          <w:color w:val="000000" w:themeColor="text1"/>
        </w:rPr>
      </w:pPr>
      <w:r w:rsidRPr="00F32216">
        <w:rPr>
          <w:rFonts w:hint="eastAsia"/>
          <w:color w:val="000000" w:themeColor="text1"/>
        </w:rPr>
        <w:t>諮詢重點摘要</w:t>
      </w:r>
      <w:bookmarkStart w:id="53" w:name="_Hlk74665249"/>
      <w:r w:rsidRPr="00F32216">
        <w:rPr>
          <w:rFonts w:hint="eastAsia"/>
          <w:color w:val="000000" w:themeColor="text1"/>
        </w:rPr>
        <w:t>(詳如附表六)</w:t>
      </w:r>
      <w:bookmarkEnd w:id="53"/>
      <w:r w:rsidRPr="00F32216">
        <w:rPr>
          <w:rFonts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t>部會合作才是社會安全的未來！法務部與</w:t>
      </w:r>
      <w:proofErr w:type="gramStart"/>
      <w:r w:rsidRPr="00F32216">
        <w:rPr>
          <w:rFonts w:hint="eastAsia"/>
          <w:color w:val="000000" w:themeColor="text1"/>
        </w:rPr>
        <w:t>衛福部對監</w:t>
      </w:r>
      <w:proofErr w:type="gramEnd"/>
      <w:r w:rsidRPr="00F32216">
        <w:rPr>
          <w:rFonts w:hint="eastAsia"/>
          <w:color w:val="000000" w:themeColor="text1"/>
        </w:rPr>
        <w:t>所內嚴重精神病人之處遇及</w:t>
      </w:r>
      <w:proofErr w:type="gramStart"/>
      <w:r w:rsidRPr="00F32216">
        <w:rPr>
          <w:rFonts w:hint="eastAsia"/>
          <w:color w:val="000000" w:themeColor="text1"/>
        </w:rPr>
        <w:t>治療允</w:t>
      </w:r>
      <w:proofErr w:type="gramEnd"/>
      <w:r w:rsidRPr="00F32216">
        <w:rPr>
          <w:rFonts w:hint="eastAsia"/>
          <w:color w:val="000000" w:themeColor="text1"/>
        </w:rPr>
        <w:t>應明確分工。</w:t>
      </w:r>
    </w:p>
    <w:p w:rsidR="00FE4438" w:rsidRPr="00F32216" w:rsidRDefault="00FE4438" w:rsidP="00FE4438">
      <w:pPr>
        <w:pStyle w:val="4"/>
        <w:rPr>
          <w:color w:val="000000" w:themeColor="text1"/>
        </w:rPr>
      </w:pPr>
      <w:r w:rsidRPr="00F32216">
        <w:rPr>
          <w:rFonts w:hint="eastAsia"/>
          <w:color w:val="000000" w:themeColor="text1"/>
        </w:rPr>
        <w:t>法務部與</w:t>
      </w:r>
      <w:proofErr w:type="gramStart"/>
      <w:r w:rsidRPr="00F32216">
        <w:rPr>
          <w:rFonts w:hint="eastAsia"/>
          <w:color w:val="000000" w:themeColor="text1"/>
        </w:rPr>
        <w:t>衛福部對落實</w:t>
      </w:r>
      <w:proofErr w:type="gramEnd"/>
      <w:r w:rsidRPr="00F32216">
        <w:rPr>
          <w:rFonts w:hint="eastAsia"/>
          <w:color w:val="000000" w:themeColor="text1"/>
        </w:rPr>
        <w:t>精神衛生法照顧監所內嚴重精神病人，未建立橫向聯繫機制，兩部會未</w:t>
      </w:r>
      <w:r w:rsidRPr="00F32216">
        <w:rPr>
          <w:rFonts w:hint="eastAsia"/>
          <w:color w:val="000000" w:themeColor="text1"/>
        </w:rPr>
        <w:lastRenderedPageBreak/>
        <w:t>有執行面之共識。</w:t>
      </w:r>
    </w:p>
    <w:p w:rsidR="00FE4438" w:rsidRPr="00F32216" w:rsidRDefault="00FE4438" w:rsidP="00FE4438">
      <w:pPr>
        <w:pStyle w:val="4"/>
        <w:rPr>
          <w:color w:val="000000" w:themeColor="text1"/>
        </w:rPr>
      </w:pPr>
      <w:r w:rsidRPr="00F32216">
        <w:rPr>
          <w:rFonts w:hint="eastAsia"/>
          <w:color w:val="000000" w:themeColor="text1"/>
        </w:rPr>
        <w:t>偵查、審判階段之收容人如有精神疾患，</w:t>
      </w:r>
      <w:proofErr w:type="gramStart"/>
      <w:r w:rsidRPr="00F32216">
        <w:rPr>
          <w:rFonts w:hint="eastAsia"/>
          <w:color w:val="000000" w:themeColor="text1"/>
        </w:rPr>
        <w:t>有就審能力</w:t>
      </w:r>
      <w:proofErr w:type="gramEnd"/>
      <w:r w:rsidRPr="00F32216">
        <w:rPr>
          <w:rFonts w:hint="eastAsia"/>
          <w:color w:val="000000" w:themeColor="text1"/>
        </w:rPr>
        <w:t>、精神鑑定、羈押處遇、監護處分…</w:t>
      </w:r>
      <w:proofErr w:type="gramStart"/>
      <w:r w:rsidRPr="00F32216">
        <w:rPr>
          <w:rFonts w:hint="eastAsia"/>
          <w:color w:val="000000" w:themeColor="text1"/>
        </w:rPr>
        <w:t>…</w:t>
      </w:r>
      <w:proofErr w:type="gramEnd"/>
      <w:r w:rsidRPr="00F32216">
        <w:rPr>
          <w:rFonts w:hint="eastAsia"/>
          <w:color w:val="000000" w:themeColor="text1"/>
        </w:rPr>
        <w:t>等問題亟待解決。</w:t>
      </w:r>
    </w:p>
    <w:p w:rsidR="00FE4438" w:rsidRPr="00F32216" w:rsidRDefault="00FE4438" w:rsidP="00FE4438">
      <w:pPr>
        <w:pStyle w:val="4"/>
        <w:rPr>
          <w:color w:val="000000" w:themeColor="text1"/>
        </w:rPr>
      </w:pPr>
      <w:r w:rsidRPr="00F32216">
        <w:rPr>
          <w:rFonts w:hint="eastAsia"/>
          <w:color w:val="000000" w:themeColor="text1"/>
        </w:rPr>
        <w:t>建議應設立司法專責醫院。</w:t>
      </w:r>
    </w:p>
    <w:p w:rsidR="00FE4438" w:rsidRPr="00F32216" w:rsidRDefault="00FE4438" w:rsidP="00FE4438">
      <w:pPr>
        <w:pStyle w:val="4"/>
        <w:rPr>
          <w:color w:val="000000" w:themeColor="text1"/>
        </w:rPr>
      </w:pPr>
      <w:r w:rsidRPr="00F32216">
        <w:rPr>
          <w:rFonts w:hint="eastAsia"/>
          <w:color w:val="000000" w:themeColor="text1"/>
        </w:rPr>
        <w:t>建議不設立司法專責醫院。</w:t>
      </w:r>
    </w:p>
    <w:p w:rsidR="00FE4438" w:rsidRPr="00F32216" w:rsidRDefault="00FE4438" w:rsidP="00FE4438">
      <w:pPr>
        <w:pStyle w:val="4"/>
        <w:rPr>
          <w:color w:val="000000" w:themeColor="text1"/>
        </w:rPr>
      </w:pPr>
      <w:r w:rsidRPr="00F32216">
        <w:rPr>
          <w:rFonts w:hint="eastAsia"/>
          <w:color w:val="000000" w:themeColor="text1"/>
        </w:rPr>
        <w:t>監護期間不宜改成沒有期間限制。</w:t>
      </w:r>
    </w:p>
    <w:p w:rsidR="00FE4438" w:rsidRPr="00F32216" w:rsidRDefault="00FE4438" w:rsidP="00FE4438">
      <w:pPr>
        <w:pStyle w:val="4"/>
        <w:rPr>
          <w:color w:val="000000" w:themeColor="text1"/>
        </w:rPr>
      </w:pPr>
      <w:r w:rsidRPr="00F32216">
        <w:rPr>
          <w:rFonts w:hint="eastAsia"/>
          <w:color w:val="000000" w:themeColor="text1"/>
        </w:rPr>
        <w:t>現行矯正機關及執行監護處分機構針對精神醫療相關資源應更充裕；執行監護處分機構的相關資源有待提升。</w:t>
      </w:r>
    </w:p>
    <w:p w:rsidR="00FE4438" w:rsidRPr="00F32216" w:rsidRDefault="00FE4438" w:rsidP="00FE4438">
      <w:pPr>
        <w:pStyle w:val="4"/>
        <w:rPr>
          <w:color w:val="000000" w:themeColor="text1"/>
        </w:rPr>
      </w:pPr>
      <w:r w:rsidRPr="00F32216">
        <w:rPr>
          <w:rFonts w:hint="eastAsia"/>
          <w:color w:val="000000" w:themeColor="text1"/>
        </w:rPr>
        <w:t>法務部似乎想將審判、偵查中病人都進行收容，這並非原先初衷，各部會現在正在切割責任。</w:t>
      </w:r>
    </w:p>
    <w:p w:rsidR="00FE4438" w:rsidRPr="00F32216" w:rsidRDefault="00FE4438" w:rsidP="00FE4438">
      <w:pPr>
        <w:pStyle w:val="4"/>
        <w:rPr>
          <w:color w:val="000000" w:themeColor="text1"/>
        </w:rPr>
      </w:pPr>
      <w:r w:rsidRPr="00F32216">
        <w:rPr>
          <w:rFonts w:hint="eastAsia"/>
          <w:color w:val="000000" w:themeColor="text1"/>
        </w:rPr>
        <w:t>看守所門診資源不足，法官又不肯放人，醫療亦無法協助，需要解套。</w:t>
      </w:r>
    </w:p>
    <w:p w:rsidR="00FE4438" w:rsidRPr="00F32216" w:rsidRDefault="00FE4438" w:rsidP="00FE4438">
      <w:pPr>
        <w:pStyle w:val="4"/>
        <w:rPr>
          <w:color w:val="000000" w:themeColor="text1"/>
        </w:rPr>
      </w:pPr>
      <w:r w:rsidRPr="00F32216">
        <w:rPr>
          <w:rFonts w:hint="eastAsia"/>
          <w:color w:val="000000" w:themeColor="text1"/>
        </w:rPr>
        <w:t>法務部與衛生福利部組成團隊，但似乎要更加強聯繫。</w:t>
      </w:r>
    </w:p>
    <w:p w:rsidR="00FE4438" w:rsidRPr="00F32216" w:rsidRDefault="00FE4438" w:rsidP="00FE4438">
      <w:pPr>
        <w:pStyle w:val="4"/>
        <w:rPr>
          <w:color w:val="000000" w:themeColor="text1"/>
        </w:rPr>
      </w:pPr>
      <w:r w:rsidRPr="00F32216">
        <w:rPr>
          <w:rFonts w:hint="eastAsia"/>
          <w:color w:val="000000" w:themeColor="text1"/>
        </w:rPr>
        <w:t>長程的國家政策要有精神醫療計畫、社區處遇，司法精神醫院是必要之惡，規模愈小愈好。</w:t>
      </w:r>
    </w:p>
    <w:p w:rsidR="00FE4438" w:rsidRPr="00F32216" w:rsidRDefault="00FE4438" w:rsidP="00FE4438">
      <w:pPr>
        <w:pStyle w:val="4"/>
        <w:rPr>
          <w:color w:val="000000" w:themeColor="text1"/>
        </w:rPr>
      </w:pPr>
      <w:r w:rsidRPr="00F32216">
        <w:rPr>
          <w:rFonts w:hint="eastAsia"/>
          <w:color w:val="000000" w:themeColor="text1"/>
        </w:rPr>
        <w:t>荷蘭TBS處分機構之診所為精神疾患提供完整的個別化日間活動計畫，就風險較低之身心障礙人士的設計專門計畫，對患者進行行為治療和監督，更多地目的係基於風險管理，而非基於身心障礙疾患。</w:t>
      </w:r>
    </w:p>
    <w:p w:rsidR="00FE4438" w:rsidRPr="00F32216" w:rsidRDefault="00FE4438" w:rsidP="00FE4438">
      <w:pPr>
        <w:pStyle w:val="3"/>
        <w:rPr>
          <w:color w:val="000000" w:themeColor="text1"/>
        </w:rPr>
      </w:pPr>
      <w:proofErr w:type="gramStart"/>
      <w:r w:rsidRPr="00F32216">
        <w:rPr>
          <w:rFonts w:hint="eastAsia"/>
          <w:color w:val="000000" w:themeColor="text1"/>
        </w:rPr>
        <w:t>詢</w:t>
      </w:r>
      <w:proofErr w:type="gramEnd"/>
      <w:r w:rsidRPr="00F32216">
        <w:rPr>
          <w:rFonts w:hint="eastAsia"/>
          <w:color w:val="000000" w:themeColor="text1"/>
        </w:rPr>
        <w:t>據主管機關說明</w:t>
      </w:r>
      <w:bookmarkStart w:id="54" w:name="_Hlk82526051"/>
      <w:r w:rsidR="00733A12" w:rsidRPr="00F32216">
        <w:rPr>
          <w:rFonts w:hint="eastAsia"/>
          <w:color w:val="000000" w:themeColor="text1"/>
        </w:rPr>
        <w:t>資料</w:t>
      </w:r>
      <w:bookmarkEnd w:id="54"/>
      <w:r w:rsidRPr="00F32216">
        <w:rPr>
          <w:rFonts w:hint="eastAsia"/>
          <w:color w:val="000000" w:themeColor="text1"/>
        </w:rPr>
        <w:t>要</w:t>
      </w:r>
      <w:proofErr w:type="gramStart"/>
      <w:r w:rsidRPr="00F32216">
        <w:rPr>
          <w:rFonts w:hint="eastAsia"/>
          <w:color w:val="000000" w:themeColor="text1"/>
        </w:rPr>
        <w:t>以</w:t>
      </w:r>
      <w:proofErr w:type="gramEnd"/>
      <w:r w:rsidRPr="00F32216">
        <w:rPr>
          <w:rFonts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t>衛福部說明內容摘要：</w:t>
      </w:r>
    </w:p>
    <w:p w:rsidR="00FE4438" w:rsidRPr="00F32216" w:rsidRDefault="00FE4438" w:rsidP="00FE4438">
      <w:pPr>
        <w:pStyle w:val="5"/>
        <w:rPr>
          <w:color w:val="000000" w:themeColor="text1"/>
        </w:rPr>
      </w:pPr>
      <w:r w:rsidRPr="00F32216">
        <w:rPr>
          <w:rFonts w:hint="eastAsia"/>
          <w:color w:val="000000" w:themeColor="text1"/>
        </w:rPr>
        <w:t>查現行法務部已於中監獄及</w:t>
      </w:r>
      <w:proofErr w:type="gramStart"/>
      <w:r w:rsidRPr="00F32216">
        <w:rPr>
          <w:rFonts w:hint="eastAsia"/>
          <w:color w:val="000000" w:themeColor="text1"/>
        </w:rPr>
        <w:t>臺</w:t>
      </w:r>
      <w:proofErr w:type="gramEnd"/>
      <w:r w:rsidRPr="00F32216">
        <w:rPr>
          <w:rFonts w:hint="eastAsia"/>
          <w:color w:val="000000" w:themeColor="text1"/>
        </w:rPr>
        <w:t>北監獄桃園分監設置精神醫療養護區，建議</w:t>
      </w:r>
      <w:proofErr w:type="gramStart"/>
      <w:r w:rsidRPr="00F32216">
        <w:rPr>
          <w:rFonts w:hint="eastAsia"/>
          <w:color w:val="000000" w:themeColor="text1"/>
        </w:rPr>
        <w:t>法務部於監所</w:t>
      </w:r>
      <w:proofErr w:type="gramEnd"/>
      <w:r w:rsidRPr="00F32216">
        <w:rPr>
          <w:rFonts w:hint="eastAsia"/>
          <w:color w:val="000000" w:themeColor="text1"/>
        </w:rPr>
        <w:t>內宜以</w:t>
      </w:r>
      <w:proofErr w:type="gramStart"/>
      <w:r w:rsidRPr="00F32216">
        <w:rPr>
          <w:rFonts w:hint="eastAsia"/>
          <w:color w:val="000000" w:themeColor="text1"/>
        </w:rPr>
        <w:t>3級照</w:t>
      </w:r>
      <w:proofErr w:type="gramEnd"/>
      <w:r w:rsidRPr="00F32216">
        <w:rPr>
          <w:rFonts w:hint="eastAsia"/>
          <w:color w:val="000000" w:themeColor="text1"/>
        </w:rPr>
        <w:t>護模式(加強管理人員知能，早期評估及轉</w:t>
      </w:r>
      <w:proofErr w:type="gramStart"/>
      <w:r w:rsidRPr="00F32216">
        <w:rPr>
          <w:rFonts w:hint="eastAsia"/>
          <w:color w:val="000000" w:themeColor="text1"/>
        </w:rPr>
        <w:t>介</w:t>
      </w:r>
      <w:proofErr w:type="gramEnd"/>
      <w:r w:rsidRPr="00F32216">
        <w:rPr>
          <w:rFonts w:hint="eastAsia"/>
          <w:color w:val="000000" w:themeColor="text1"/>
        </w:rPr>
        <w:t>，充實患者照護資源)適時做分級分流照護，未來法務部邀請時，該</w:t>
      </w:r>
      <w:proofErr w:type="gramStart"/>
      <w:r w:rsidRPr="00F32216">
        <w:rPr>
          <w:rFonts w:hint="eastAsia"/>
          <w:color w:val="000000" w:themeColor="text1"/>
        </w:rPr>
        <w:t>部可共同研</w:t>
      </w:r>
      <w:proofErr w:type="gramEnd"/>
      <w:r w:rsidRPr="00F32216">
        <w:rPr>
          <w:rFonts w:hint="eastAsia"/>
          <w:color w:val="000000" w:themeColor="text1"/>
        </w:rPr>
        <w:t>擬相</w:t>
      </w:r>
      <w:r w:rsidRPr="00F32216">
        <w:rPr>
          <w:rFonts w:hint="eastAsia"/>
          <w:color w:val="000000" w:themeColor="text1"/>
        </w:rPr>
        <w:lastRenderedPageBreak/>
        <w:t>關照護服務流程。</w:t>
      </w:r>
    </w:p>
    <w:p w:rsidR="00FE4438" w:rsidRPr="00F32216" w:rsidRDefault="00FE4438" w:rsidP="00FE4438">
      <w:pPr>
        <w:pStyle w:val="5"/>
        <w:rPr>
          <w:color w:val="000000" w:themeColor="text1"/>
        </w:rPr>
      </w:pPr>
      <w:r w:rsidRPr="00F32216">
        <w:rPr>
          <w:rFonts w:hint="eastAsia"/>
          <w:color w:val="000000" w:themeColor="text1"/>
        </w:rPr>
        <w:t>現行54所矯正機關（含3所分監）中已有49所提供矯正機關內精神科門診，每月由精神科醫師提供矯正機關內精神科門診。惟其設施設備、藥品、醫療人力及協同人力之資源、資金足夠性，建議需由法務部個別檢視及強化矯正人員教育訓練。</w:t>
      </w:r>
    </w:p>
    <w:p w:rsidR="00FE4438" w:rsidRPr="00F32216" w:rsidRDefault="00FE4438" w:rsidP="00FE4438">
      <w:pPr>
        <w:pStyle w:val="5"/>
        <w:rPr>
          <w:color w:val="000000" w:themeColor="text1"/>
        </w:rPr>
      </w:pPr>
      <w:r w:rsidRPr="00F32216">
        <w:rPr>
          <w:rFonts w:hint="eastAsia"/>
          <w:color w:val="000000" w:themeColor="text1"/>
        </w:rPr>
        <w:t>對於</w:t>
      </w:r>
      <w:r w:rsidR="00702F27" w:rsidRPr="00F32216">
        <w:rPr>
          <w:rFonts w:hint="eastAsia"/>
          <w:color w:val="000000" w:themeColor="text1"/>
        </w:rPr>
        <w:t>重大疾病</w:t>
      </w:r>
      <w:r w:rsidRPr="00F32216">
        <w:rPr>
          <w:rFonts w:hint="eastAsia"/>
          <w:color w:val="000000" w:themeColor="text1"/>
        </w:rPr>
        <w:t>收容人或受刑人，具自傷或傷人之危險性，若轉送至一般精神醫療機構，就醫療服務、安全戒護與危險防範而言，並非妥適處置，仍建議由法務部統籌規劃設置適當之</w:t>
      </w:r>
      <w:proofErr w:type="gramStart"/>
      <w:r w:rsidRPr="00F32216">
        <w:rPr>
          <w:rFonts w:hint="eastAsia"/>
          <w:color w:val="000000" w:themeColor="text1"/>
        </w:rPr>
        <w:t>病監收治此</w:t>
      </w:r>
      <w:proofErr w:type="gramEnd"/>
      <w:r w:rsidRPr="00F32216">
        <w:rPr>
          <w:rFonts w:hint="eastAsia"/>
          <w:color w:val="000000" w:themeColor="text1"/>
        </w:rPr>
        <w:t>類收容人。</w:t>
      </w:r>
    </w:p>
    <w:p w:rsidR="00FE4438" w:rsidRPr="00F32216" w:rsidRDefault="00FE4438" w:rsidP="00FE4438">
      <w:pPr>
        <w:pStyle w:val="5"/>
        <w:rPr>
          <w:color w:val="000000" w:themeColor="text1"/>
        </w:rPr>
      </w:pPr>
      <w:r w:rsidRPr="00F32216">
        <w:rPr>
          <w:rFonts w:hint="eastAsia"/>
          <w:color w:val="000000" w:themeColor="text1"/>
        </w:rPr>
        <w:t>若矯正機關個案出現類似精神衛生法第3條第4款之情形，則建議由矯正機關轉請合約院所，由精神科專科醫師評估，惟後續若有住院之需求，則建議由法務部統籌規劃設置適當之</w:t>
      </w:r>
      <w:proofErr w:type="gramStart"/>
      <w:r w:rsidRPr="00F32216">
        <w:rPr>
          <w:rFonts w:hint="eastAsia"/>
          <w:color w:val="000000" w:themeColor="text1"/>
        </w:rPr>
        <w:t>病監收治此</w:t>
      </w:r>
      <w:proofErr w:type="gramEnd"/>
      <w:r w:rsidRPr="00F32216">
        <w:rPr>
          <w:rFonts w:hint="eastAsia"/>
          <w:color w:val="000000" w:themeColor="text1"/>
        </w:rPr>
        <w:t>類收容人。</w:t>
      </w:r>
    </w:p>
    <w:p w:rsidR="00FE4438" w:rsidRPr="00F32216" w:rsidRDefault="00FE4438" w:rsidP="00FE4438">
      <w:pPr>
        <w:pStyle w:val="5"/>
        <w:rPr>
          <w:color w:val="000000" w:themeColor="text1"/>
        </w:rPr>
      </w:pPr>
      <w:r w:rsidRPr="00F32216">
        <w:rPr>
          <w:rFonts w:hint="eastAsia"/>
          <w:color w:val="000000" w:themeColor="text1"/>
        </w:rPr>
        <w:t>建議於全民健康保險提供之醫療服務外，由法務部另編列預算，統籌提供個案所需之醫療服務及規劃設置適當之醫療處所，</w:t>
      </w:r>
      <w:proofErr w:type="gramStart"/>
      <w:r w:rsidRPr="00F32216">
        <w:rPr>
          <w:rFonts w:hint="eastAsia"/>
          <w:color w:val="000000" w:themeColor="text1"/>
        </w:rPr>
        <w:t>該部可提供</w:t>
      </w:r>
      <w:proofErr w:type="gramEnd"/>
      <w:r w:rsidRPr="00F32216">
        <w:rPr>
          <w:rFonts w:hint="eastAsia"/>
          <w:color w:val="000000" w:themeColor="text1"/>
        </w:rPr>
        <w:t>相關資源連結。</w:t>
      </w:r>
    </w:p>
    <w:p w:rsidR="00FE4438" w:rsidRPr="00F32216" w:rsidRDefault="00FE4438" w:rsidP="00FE4438">
      <w:pPr>
        <w:pStyle w:val="5"/>
        <w:rPr>
          <w:color w:val="000000" w:themeColor="text1"/>
        </w:rPr>
      </w:pPr>
      <w:r w:rsidRPr="00F32216">
        <w:rPr>
          <w:rFonts w:hint="eastAsia"/>
          <w:color w:val="000000" w:themeColor="text1"/>
        </w:rPr>
        <w:t>我國對於</w:t>
      </w:r>
      <w:r w:rsidR="00702F27" w:rsidRPr="00F32216">
        <w:rPr>
          <w:rFonts w:hint="eastAsia"/>
          <w:color w:val="000000" w:themeColor="text1"/>
        </w:rPr>
        <w:t>重大疾病</w:t>
      </w:r>
      <w:r w:rsidRPr="00F32216">
        <w:rPr>
          <w:rFonts w:hint="eastAsia"/>
          <w:color w:val="000000" w:themeColor="text1"/>
        </w:rPr>
        <w:t>收容人之權益保障相關規範散見於羈押法、監獄行刑法、保安處分執行法、更生保護法等相關法規及行政作業規範，故宜由法務部統籌檢討及盤點，邀集相關單位共同討論，並爭取所需之預算及人力，以補足需求缺口。</w:t>
      </w:r>
    </w:p>
    <w:p w:rsidR="00FE4438" w:rsidRPr="00F32216" w:rsidRDefault="00FE4438" w:rsidP="00FE4438">
      <w:pPr>
        <w:pStyle w:val="5"/>
        <w:rPr>
          <w:color w:val="000000" w:themeColor="text1"/>
        </w:rPr>
      </w:pPr>
      <w:r w:rsidRPr="00F32216">
        <w:rPr>
          <w:rFonts w:hint="eastAsia"/>
          <w:color w:val="000000" w:themeColor="text1"/>
        </w:rPr>
        <w:t>依身心障礙者權益保障法第85條規定略</w:t>
      </w:r>
      <w:proofErr w:type="gramStart"/>
      <w:r w:rsidRPr="00F32216">
        <w:rPr>
          <w:rFonts w:hint="eastAsia"/>
          <w:color w:val="000000" w:themeColor="text1"/>
        </w:rPr>
        <w:t>以</w:t>
      </w:r>
      <w:proofErr w:type="gramEnd"/>
      <w:r w:rsidRPr="00F32216">
        <w:rPr>
          <w:rFonts w:hint="eastAsia"/>
          <w:color w:val="000000" w:themeColor="text1"/>
        </w:rPr>
        <w:t>，身心障礙者依法收容於矯正機關時，法務主管機關應考量矯正機關收容特性、現有設施狀況及</w:t>
      </w:r>
      <w:r w:rsidRPr="00F32216">
        <w:rPr>
          <w:rFonts w:hint="eastAsia"/>
          <w:color w:val="000000" w:themeColor="text1"/>
        </w:rPr>
        <w:lastRenderedPageBreak/>
        <w:t>身心障礙者特殊需求，作必要之改善。</w:t>
      </w:r>
      <w:proofErr w:type="gramStart"/>
      <w:r w:rsidRPr="00F32216">
        <w:rPr>
          <w:rFonts w:hint="eastAsia"/>
          <w:color w:val="000000" w:themeColor="text1"/>
        </w:rPr>
        <w:t>爰</w:t>
      </w:r>
      <w:proofErr w:type="gramEnd"/>
      <w:r w:rsidRPr="00F32216">
        <w:rPr>
          <w:rFonts w:hint="eastAsia"/>
          <w:color w:val="000000" w:themeColor="text1"/>
        </w:rPr>
        <w:t>監獄行刑矯治處遇部分宜由法務部依權責辦理。另擬定個別服務計畫部分，建議法務部聘請身心障礙福利專家提供專業意見及協助，相關名單本部可協助提供。</w:t>
      </w:r>
    </w:p>
    <w:p w:rsidR="00FE4438" w:rsidRPr="00F32216" w:rsidRDefault="00FE4438" w:rsidP="00FE4438">
      <w:pPr>
        <w:pStyle w:val="4"/>
        <w:rPr>
          <w:color w:val="000000" w:themeColor="text1"/>
        </w:rPr>
      </w:pPr>
      <w:r w:rsidRPr="00F32216">
        <w:rPr>
          <w:rFonts w:hint="eastAsia"/>
          <w:color w:val="000000" w:themeColor="text1"/>
        </w:rPr>
        <w:t>法務部說明內容摘錄：</w:t>
      </w:r>
    </w:p>
    <w:p w:rsidR="00FE4438" w:rsidRPr="00F32216" w:rsidRDefault="00FE4438" w:rsidP="00FE4438">
      <w:pPr>
        <w:pStyle w:val="5"/>
        <w:rPr>
          <w:color w:val="000000" w:themeColor="text1"/>
        </w:rPr>
      </w:pPr>
      <w:r w:rsidRPr="00F32216">
        <w:rPr>
          <w:rFonts w:hint="eastAsia"/>
          <w:color w:val="000000" w:themeColor="text1"/>
        </w:rPr>
        <w:t>二代健保已將健保資源引進矯正機關，擴大矯正機關可用的醫療資源，由醫療機構提供與當地社區一般民眾相同的標準提供健康照護。該部矯正署將持續配合衛生福利部偕同各健保醫療院所，提供收容人與民眾相同品質之醫療資源。</w:t>
      </w:r>
    </w:p>
    <w:p w:rsidR="00FE4438" w:rsidRPr="00F32216" w:rsidRDefault="00FE4438" w:rsidP="00FE4438">
      <w:pPr>
        <w:pStyle w:val="5"/>
        <w:rPr>
          <w:color w:val="000000" w:themeColor="text1"/>
        </w:rPr>
      </w:pPr>
      <w:r w:rsidRPr="00F32216">
        <w:rPr>
          <w:rFonts w:hint="eastAsia"/>
          <w:color w:val="000000" w:themeColor="text1"/>
        </w:rPr>
        <w:t>該部矯正署所屬各矯正機關依全民健康保險提供保險對象收容於矯正機關者醫療服務計畫，就收容人之醫療需求，請衛福部健保署及</w:t>
      </w:r>
      <w:proofErr w:type="gramStart"/>
      <w:r w:rsidRPr="00F32216">
        <w:rPr>
          <w:rFonts w:hint="eastAsia"/>
          <w:color w:val="000000" w:themeColor="text1"/>
        </w:rPr>
        <w:t>承作</w:t>
      </w:r>
      <w:proofErr w:type="gramEnd"/>
      <w:r w:rsidRPr="00F32216">
        <w:rPr>
          <w:rFonts w:hint="eastAsia"/>
          <w:color w:val="000000" w:themeColor="text1"/>
        </w:rPr>
        <w:t>醫療機構，持續協助妥予提供醫療服務，</w:t>
      </w:r>
      <w:proofErr w:type="gramStart"/>
      <w:r w:rsidRPr="00F32216">
        <w:rPr>
          <w:rFonts w:hint="eastAsia"/>
          <w:color w:val="000000" w:themeColor="text1"/>
        </w:rPr>
        <w:t>俾</w:t>
      </w:r>
      <w:proofErr w:type="gramEnd"/>
      <w:r w:rsidRPr="00F32216">
        <w:rPr>
          <w:rFonts w:hint="eastAsia"/>
          <w:color w:val="000000" w:themeColor="text1"/>
        </w:rPr>
        <w:t>使矯正機關與社區醫療更為緊密結合，完善矯正機關之醫療環境。該部將持續依照羈押法相關規定，提供被告妥適之處遇。</w:t>
      </w:r>
    </w:p>
    <w:p w:rsidR="00FE4438" w:rsidRPr="00F32216" w:rsidRDefault="00FE4438" w:rsidP="00FE4438">
      <w:pPr>
        <w:pStyle w:val="5"/>
        <w:rPr>
          <w:color w:val="000000" w:themeColor="text1"/>
        </w:rPr>
      </w:pPr>
      <w:r w:rsidRPr="00F32216">
        <w:rPr>
          <w:color w:val="000000" w:themeColor="text1"/>
        </w:rPr>
        <w:t>我國在矯正與健保二大公務系統的通力合作下，</w:t>
      </w:r>
      <w:r w:rsidRPr="00F32216">
        <w:rPr>
          <w:rFonts w:hint="eastAsia"/>
          <w:color w:val="000000" w:themeColor="text1"/>
        </w:rPr>
        <w:t>已將收容</w:t>
      </w:r>
      <w:r w:rsidRPr="00F32216">
        <w:rPr>
          <w:color w:val="000000" w:themeColor="text1"/>
        </w:rPr>
        <w:t>人納入</w:t>
      </w:r>
      <w:r w:rsidRPr="00F32216">
        <w:rPr>
          <w:rFonts w:hint="eastAsia"/>
          <w:color w:val="000000" w:themeColor="text1"/>
        </w:rPr>
        <w:t>一般</w:t>
      </w:r>
      <w:r w:rsidRPr="00F32216">
        <w:rPr>
          <w:color w:val="000000" w:themeColor="text1"/>
        </w:rPr>
        <w:t>正常</w:t>
      </w:r>
      <w:r w:rsidRPr="00F32216">
        <w:rPr>
          <w:rFonts w:hint="eastAsia"/>
          <w:color w:val="000000" w:themeColor="text1"/>
        </w:rPr>
        <w:t>人之</w:t>
      </w:r>
      <w:r w:rsidRPr="00F32216">
        <w:rPr>
          <w:color w:val="000000" w:themeColor="text1"/>
        </w:rPr>
        <w:t>健康</w:t>
      </w:r>
      <w:r w:rsidRPr="00F32216">
        <w:rPr>
          <w:rFonts w:hint="eastAsia"/>
          <w:color w:val="000000" w:themeColor="text1"/>
        </w:rPr>
        <w:t>照護</w:t>
      </w:r>
      <w:r w:rsidRPr="00F32216">
        <w:rPr>
          <w:color w:val="000000" w:themeColor="text1"/>
        </w:rPr>
        <w:t>體系，</w:t>
      </w:r>
      <w:r w:rsidRPr="00F32216">
        <w:rPr>
          <w:rFonts w:hint="eastAsia"/>
          <w:color w:val="000000" w:themeColor="text1"/>
        </w:rPr>
        <w:t>並以當地</w:t>
      </w:r>
      <w:r w:rsidRPr="00F32216">
        <w:rPr>
          <w:color w:val="000000" w:themeColor="text1"/>
        </w:rPr>
        <w:t>社</w:t>
      </w:r>
      <w:r w:rsidRPr="00F32216">
        <w:rPr>
          <w:rFonts w:hint="eastAsia"/>
          <w:color w:val="000000" w:themeColor="text1"/>
        </w:rPr>
        <w:t>區</w:t>
      </w:r>
      <w:r w:rsidRPr="00F32216">
        <w:rPr>
          <w:color w:val="000000" w:themeColor="text1"/>
        </w:rPr>
        <w:t>一般民眾相同的標準</w:t>
      </w:r>
      <w:r w:rsidRPr="00F32216">
        <w:rPr>
          <w:rFonts w:hint="eastAsia"/>
          <w:color w:val="000000" w:themeColor="text1"/>
        </w:rPr>
        <w:t>，</w:t>
      </w:r>
      <w:r w:rsidRPr="00F32216">
        <w:rPr>
          <w:color w:val="000000" w:themeColor="text1"/>
        </w:rPr>
        <w:t>對收容人提供健康照護。</w:t>
      </w:r>
      <w:r w:rsidRPr="00F32216">
        <w:rPr>
          <w:rFonts w:hint="eastAsia"/>
          <w:color w:val="000000" w:themeColor="text1"/>
        </w:rPr>
        <w:t>該部矯正署將配合衛福部偕同各健保醫療院所，持續提供收容人與民眾相同品質之醫療資源，確保其健康權益。</w:t>
      </w:r>
    </w:p>
    <w:p w:rsidR="00FE4438" w:rsidRPr="00F32216" w:rsidRDefault="00FE4438" w:rsidP="00FE4438">
      <w:pPr>
        <w:pStyle w:val="5"/>
        <w:rPr>
          <w:color w:val="000000" w:themeColor="text1"/>
        </w:rPr>
      </w:pPr>
      <w:r w:rsidRPr="00F32216">
        <w:rPr>
          <w:rFonts w:hint="eastAsia"/>
          <w:color w:val="000000" w:themeColor="text1"/>
        </w:rPr>
        <w:t>依精神衛生法第29條第3項規定，經專科醫師診斷或鑑定屬嚴重病人者，係由醫療機構將其資料通報直轄市、縣（市）主管機關，109年迄今本部矯正署所屬各矯正機關經專科醫師診斷或鑑定屬嚴重病人者共計2人。</w:t>
      </w:r>
    </w:p>
    <w:p w:rsidR="00FE4438" w:rsidRPr="00F32216" w:rsidRDefault="00FE4438" w:rsidP="00FE4438">
      <w:pPr>
        <w:pStyle w:val="5"/>
        <w:rPr>
          <w:color w:val="000000" w:themeColor="text1"/>
        </w:rPr>
      </w:pPr>
      <w:r w:rsidRPr="00F32216">
        <w:rPr>
          <w:rFonts w:hint="eastAsia"/>
          <w:color w:val="000000" w:themeColor="text1"/>
        </w:rPr>
        <w:lastRenderedPageBreak/>
        <w:t>倘中央衛生主管機關認有相關醫療照護預防及調整指引，建請中央衛生主管機關頒布指引措施，</w:t>
      </w:r>
      <w:proofErr w:type="gramStart"/>
      <w:r w:rsidRPr="00F32216">
        <w:rPr>
          <w:rFonts w:hint="eastAsia"/>
          <w:color w:val="000000" w:themeColor="text1"/>
        </w:rPr>
        <w:t>俾</w:t>
      </w:r>
      <w:proofErr w:type="gramEnd"/>
      <w:r w:rsidRPr="00F32216">
        <w:rPr>
          <w:rFonts w:hint="eastAsia"/>
          <w:color w:val="000000" w:themeColor="text1"/>
        </w:rPr>
        <w:t>供相關部會及社區參酌。</w:t>
      </w:r>
    </w:p>
    <w:p w:rsidR="00FE4438" w:rsidRPr="00F32216" w:rsidRDefault="00FE4438" w:rsidP="00FE4438">
      <w:pPr>
        <w:pStyle w:val="5"/>
        <w:rPr>
          <w:color w:val="000000" w:themeColor="text1"/>
        </w:rPr>
      </w:pPr>
      <w:r w:rsidRPr="00F32216">
        <w:rPr>
          <w:rFonts w:hint="eastAsia"/>
          <w:color w:val="000000" w:themeColor="text1"/>
        </w:rPr>
        <w:t>精神衛生法第4條第2、6、9款等，</w:t>
      </w:r>
      <w:proofErr w:type="gramStart"/>
      <w:r w:rsidRPr="00F32216">
        <w:rPr>
          <w:rFonts w:hint="eastAsia"/>
          <w:color w:val="000000" w:themeColor="text1"/>
        </w:rPr>
        <w:t>均明定</w:t>
      </w:r>
      <w:proofErr w:type="gramEnd"/>
      <w:r w:rsidRPr="00F32216">
        <w:rPr>
          <w:rFonts w:hint="eastAsia"/>
          <w:color w:val="000000" w:themeColor="text1"/>
        </w:rPr>
        <w:t>中央衛生主管機關掌理業務，包含精神病人服務及權益保障政策、方案之規劃及訂定、保護業務及權益保障之策劃與督導事項，若未來中央衛生主管機關認有另行設置必要，宜請中央衛生主管機關依掌理事項協助統籌規劃處所策劃、方案訂定及權益保障等內容。至若另行規劃</w:t>
      </w:r>
      <w:proofErr w:type="gramStart"/>
      <w:r w:rsidRPr="00F32216">
        <w:rPr>
          <w:rFonts w:hint="eastAsia"/>
          <w:color w:val="000000" w:themeColor="text1"/>
        </w:rPr>
        <w:t>設置病監收容</w:t>
      </w:r>
      <w:proofErr w:type="gramEnd"/>
      <w:r w:rsidRPr="00F32216">
        <w:rPr>
          <w:rFonts w:hint="eastAsia"/>
          <w:color w:val="000000" w:themeColor="text1"/>
        </w:rPr>
        <w:t>，</w:t>
      </w:r>
      <w:proofErr w:type="gramStart"/>
      <w:r w:rsidRPr="00F32216">
        <w:rPr>
          <w:rFonts w:hint="eastAsia"/>
          <w:color w:val="000000" w:themeColor="text1"/>
        </w:rPr>
        <w:t>本署目前</w:t>
      </w:r>
      <w:proofErr w:type="gramEnd"/>
      <w:r w:rsidRPr="00F32216">
        <w:rPr>
          <w:rFonts w:hint="eastAsia"/>
          <w:color w:val="000000" w:themeColor="text1"/>
        </w:rPr>
        <w:t>在</w:t>
      </w:r>
      <w:proofErr w:type="gramStart"/>
      <w:r w:rsidRPr="00F32216">
        <w:rPr>
          <w:rFonts w:hint="eastAsia"/>
          <w:color w:val="000000" w:themeColor="text1"/>
        </w:rPr>
        <w:t>臺</w:t>
      </w:r>
      <w:proofErr w:type="gramEnd"/>
      <w:r w:rsidRPr="00F32216">
        <w:rPr>
          <w:rFonts w:hint="eastAsia"/>
          <w:color w:val="000000" w:themeColor="text1"/>
        </w:rPr>
        <w:t>中監獄及</w:t>
      </w:r>
      <w:proofErr w:type="gramStart"/>
      <w:r w:rsidRPr="00F32216">
        <w:rPr>
          <w:rFonts w:hint="eastAsia"/>
          <w:color w:val="000000" w:themeColor="text1"/>
        </w:rPr>
        <w:t>臺</w:t>
      </w:r>
      <w:proofErr w:type="gramEnd"/>
      <w:r w:rsidRPr="00F32216">
        <w:rPr>
          <w:rFonts w:hint="eastAsia"/>
          <w:color w:val="000000" w:themeColor="text1"/>
        </w:rPr>
        <w:t>北監獄桃園分監均設有精神病療養專區，似無必要再另行</w:t>
      </w:r>
      <w:proofErr w:type="gramStart"/>
      <w:r w:rsidRPr="00F32216">
        <w:rPr>
          <w:rFonts w:hint="eastAsia"/>
          <w:color w:val="000000" w:themeColor="text1"/>
        </w:rPr>
        <w:t>設置病監</w:t>
      </w:r>
      <w:proofErr w:type="gramEnd"/>
      <w:r w:rsidRPr="00F32216">
        <w:rPr>
          <w:rFonts w:hint="eastAsia"/>
          <w:color w:val="000000" w:themeColor="text1"/>
        </w:rPr>
        <w:t>。</w:t>
      </w:r>
    </w:p>
    <w:p w:rsidR="00FE4438" w:rsidRPr="00F32216" w:rsidRDefault="00FE4438" w:rsidP="00FE4438">
      <w:pPr>
        <w:pStyle w:val="5"/>
        <w:rPr>
          <w:color w:val="000000" w:themeColor="text1"/>
        </w:rPr>
      </w:pPr>
      <w:r w:rsidRPr="00F32216">
        <w:rPr>
          <w:rFonts w:hint="eastAsia"/>
          <w:color w:val="000000" w:themeColor="text1"/>
        </w:rPr>
        <w:t>矯正機關尚無權責拒絕被告收容之規範(因裁定羈押主要目的係為保全證據)。</w:t>
      </w:r>
    </w:p>
    <w:p w:rsidR="00FE4438" w:rsidRPr="00F32216" w:rsidRDefault="00FE4438" w:rsidP="00FE4438">
      <w:pPr>
        <w:pStyle w:val="5"/>
        <w:rPr>
          <w:color w:val="000000" w:themeColor="text1"/>
        </w:rPr>
      </w:pPr>
      <w:r w:rsidRPr="00F32216">
        <w:rPr>
          <w:rFonts w:hint="eastAsia"/>
          <w:color w:val="000000" w:themeColor="text1"/>
        </w:rPr>
        <w:t>個案係</w:t>
      </w:r>
      <w:r w:rsidR="00702F27" w:rsidRPr="00F32216">
        <w:rPr>
          <w:rFonts w:hint="eastAsia"/>
          <w:color w:val="000000" w:themeColor="text1"/>
        </w:rPr>
        <w:t>重大疾病</w:t>
      </w:r>
      <w:r w:rsidRPr="00F32216">
        <w:rPr>
          <w:rFonts w:hint="eastAsia"/>
          <w:color w:val="000000" w:themeColor="text1"/>
        </w:rPr>
        <w:t>患者，確有不適刑罰或有刑法第19條、第20情形者，自得依保安處分執行法，檢察官對於應付監護處分之人，於偵查</w:t>
      </w:r>
      <w:proofErr w:type="gramStart"/>
      <w:r w:rsidRPr="00F32216">
        <w:rPr>
          <w:rFonts w:hint="eastAsia"/>
          <w:color w:val="000000" w:themeColor="text1"/>
        </w:rPr>
        <w:t>中認先付</w:t>
      </w:r>
      <w:proofErr w:type="gramEnd"/>
      <w:r w:rsidRPr="00F32216">
        <w:rPr>
          <w:rFonts w:hint="eastAsia"/>
          <w:color w:val="000000" w:themeColor="text1"/>
        </w:rPr>
        <w:t>保安處分之必要者，亦得聲請法院裁定之，抑或透過司法</w:t>
      </w:r>
      <w:proofErr w:type="gramStart"/>
      <w:r w:rsidRPr="00F32216">
        <w:rPr>
          <w:rFonts w:hint="eastAsia"/>
          <w:color w:val="000000" w:themeColor="text1"/>
        </w:rPr>
        <w:t>院刻正研</w:t>
      </w:r>
      <w:proofErr w:type="gramEnd"/>
      <w:r w:rsidRPr="00F32216">
        <w:rPr>
          <w:rFonts w:hint="eastAsia"/>
          <w:color w:val="000000" w:themeColor="text1"/>
        </w:rPr>
        <w:t>修之刑事訴訟法修正草案(增訂裁定監護條文)，以避免是類個案收容於矯正機關，盡量使個案收容於專業醫療機構，以獲得更完善診治。</w:t>
      </w:r>
    </w:p>
    <w:p w:rsidR="00FE4438" w:rsidRPr="00F32216" w:rsidRDefault="00FE4438" w:rsidP="00FE4438">
      <w:pPr>
        <w:pStyle w:val="5"/>
        <w:rPr>
          <w:color w:val="000000" w:themeColor="text1"/>
        </w:rPr>
      </w:pPr>
      <w:r w:rsidRPr="00F32216">
        <w:rPr>
          <w:rFonts w:hint="eastAsia"/>
          <w:color w:val="000000" w:themeColor="text1"/>
        </w:rPr>
        <w:t>參酌公民與政治權利國際公約及經濟社會文化權利國際公約中華民國第二次國家報告審查</w:t>
      </w:r>
      <w:proofErr w:type="gramStart"/>
      <w:r w:rsidRPr="00F32216">
        <w:rPr>
          <w:rFonts w:hint="eastAsia"/>
          <w:color w:val="000000" w:themeColor="text1"/>
        </w:rPr>
        <w:t>會議點次66點</w:t>
      </w:r>
      <w:proofErr w:type="gramEnd"/>
      <w:r w:rsidRPr="00F32216">
        <w:rPr>
          <w:rFonts w:hint="eastAsia"/>
          <w:color w:val="000000" w:themeColor="text1"/>
        </w:rPr>
        <w:t>建議，針對改善監所衛生服務部份，應將責任移交至中央衛生主管機關(衛生福利部)，以利統籌全國醫療資源。</w:t>
      </w:r>
    </w:p>
    <w:p w:rsidR="00FE4438" w:rsidRPr="00F32216" w:rsidRDefault="00FE4438" w:rsidP="00FE4438">
      <w:pPr>
        <w:pStyle w:val="5"/>
        <w:rPr>
          <w:color w:val="000000" w:themeColor="text1"/>
        </w:rPr>
      </w:pPr>
      <w:r w:rsidRPr="00F32216">
        <w:rPr>
          <w:rFonts w:hint="eastAsia"/>
          <w:color w:val="000000" w:themeColor="text1"/>
        </w:rPr>
        <w:t>查精神衛生法第4條第2、9款，</w:t>
      </w:r>
      <w:proofErr w:type="gramStart"/>
      <w:r w:rsidRPr="00F32216">
        <w:rPr>
          <w:rFonts w:hint="eastAsia"/>
          <w:color w:val="000000" w:themeColor="text1"/>
        </w:rPr>
        <w:t>均載明</w:t>
      </w:r>
      <w:proofErr w:type="gramEnd"/>
      <w:r w:rsidRPr="00F32216">
        <w:rPr>
          <w:rFonts w:hint="eastAsia"/>
          <w:color w:val="000000" w:themeColor="text1"/>
        </w:rPr>
        <w:t>中央衛生主管機關掌理業務：精神病人服務及權益保</w:t>
      </w:r>
      <w:r w:rsidRPr="00F32216">
        <w:rPr>
          <w:rFonts w:hint="eastAsia"/>
          <w:color w:val="000000" w:themeColor="text1"/>
        </w:rPr>
        <w:lastRenderedPageBreak/>
        <w:t>障政策、方案之規劃及訂定、服務權益及權益保障之策劃與督導事項，故此，未來若針對嚴重病人收容矯正機關有須更周延之規劃及訂定，宜回到精神衛生法明定，避免法例體系混淆。</w:t>
      </w:r>
    </w:p>
    <w:p w:rsidR="00FE4438" w:rsidRPr="00F32216" w:rsidRDefault="00FE4438" w:rsidP="00FE4438">
      <w:pPr>
        <w:pStyle w:val="5"/>
        <w:rPr>
          <w:color w:val="000000" w:themeColor="text1"/>
        </w:rPr>
      </w:pPr>
      <w:r w:rsidRPr="00F32216">
        <w:rPr>
          <w:rFonts w:hint="eastAsia"/>
          <w:color w:val="000000" w:themeColor="text1"/>
        </w:rPr>
        <w:t>若收容人</w:t>
      </w:r>
      <w:proofErr w:type="gramStart"/>
      <w:r w:rsidRPr="00F32216">
        <w:rPr>
          <w:rFonts w:hint="eastAsia"/>
          <w:color w:val="000000" w:themeColor="text1"/>
        </w:rPr>
        <w:t>罹</w:t>
      </w:r>
      <w:proofErr w:type="gramEnd"/>
      <w:r w:rsidR="00702F27" w:rsidRPr="00F32216">
        <w:rPr>
          <w:rFonts w:hint="eastAsia"/>
          <w:color w:val="000000" w:themeColor="text1"/>
        </w:rPr>
        <w:t>重大疾病</w:t>
      </w:r>
      <w:r w:rsidRPr="00F32216">
        <w:rPr>
          <w:rFonts w:hint="eastAsia"/>
          <w:color w:val="000000" w:themeColor="text1"/>
        </w:rPr>
        <w:t>者自應回歸精神衛生法之規範，依規定進行通報</w:t>
      </w:r>
      <w:proofErr w:type="gramStart"/>
      <w:r w:rsidRPr="00F32216">
        <w:rPr>
          <w:rFonts w:hint="eastAsia"/>
          <w:color w:val="000000" w:themeColor="text1"/>
        </w:rPr>
        <w:t>跟出監轉</w:t>
      </w:r>
      <w:proofErr w:type="gramEnd"/>
      <w:r w:rsidRPr="00F32216">
        <w:rPr>
          <w:rFonts w:hint="eastAsia"/>
          <w:color w:val="000000" w:themeColor="text1"/>
        </w:rPr>
        <w:t>銜通知措施。</w:t>
      </w:r>
    </w:p>
    <w:p w:rsidR="00FE4438" w:rsidRPr="00F32216" w:rsidRDefault="00FE4438" w:rsidP="00FE4438">
      <w:pPr>
        <w:pStyle w:val="5"/>
        <w:rPr>
          <w:color w:val="000000" w:themeColor="text1"/>
        </w:rPr>
      </w:pPr>
      <w:r w:rsidRPr="00F32216">
        <w:rPr>
          <w:rFonts w:hint="eastAsia"/>
          <w:color w:val="000000" w:themeColor="text1"/>
        </w:rPr>
        <w:t>建議請主管單位(衛福部)修正業管法規，矯正署將適時給予必要之協助。</w:t>
      </w:r>
    </w:p>
    <w:p w:rsidR="00FE4438" w:rsidRPr="00F32216" w:rsidRDefault="00FE4438" w:rsidP="00FE4438">
      <w:pPr>
        <w:pStyle w:val="5"/>
        <w:rPr>
          <w:color w:val="000000" w:themeColor="text1"/>
        </w:rPr>
      </w:pPr>
      <w:r w:rsidRPr="00F32216">
        <w:rPr>
          <w:rFonts w:hint="eastAsia"/>
          <w:color w:val="000000" w:themeColor="text1"/>
        </w:rPr>
        <w:t>矯正機關自得依羈押法第54條規定，應即</w:t>
      </w:r>
      <w:proofErr w:type="gramStart"/>
      <w:r w:rsidRPr="00F32216">
        <w:rPr>
          <w:rFonts w:hint="eastAsia"/>
          <w:color w:val="000000" w:themeColor="text1"/>
        </w:rPr>
        <w:t>逕行就治</w:t>
      </w:r>
      <w:proofErr w:type="gramEnd"/>
      <w:r w:rsidRPr="00F32216">
        <w:rPr>
          <w:rFonts w:hint="eastAsia"/>
          <w:color w:val="000000" w:themeColor="text1"/>
        </w:rPr>
        <w:t>，以給予妥善醫療保護。</w:t>
      </w:r>
    </w:p>
    <w:p w:rsidR="00FE4438" w:rsidRPr="00F32216" w:rsidRDefault="00FE4438" w:rsidP="00FE4438">
      <w:pPr>
        <w:pStyle w:val="5"/>
        <w:rPr>
          <w:color w:val="000000" w:themeColor="text1"/>
        </w:rPr>
      </w:pPr>
      <w:r w:rsidRPr="00F32216">
        <w:rPr>
          <w:rFonts w:hint="eastAsia"/>
          <w:color w:val="000000" w:themeColor="text1"/>
        </w:rPr>
        <w:t>目前</w:t>
      </w:r>
      <w:proofErr w:type="gramStart"/>
      <w:r w:rsidRPr="00F32216">
        <w:rPr>
          <w:rFonts w:hint="eastAsia"/>
          <w:color w:val="000000" w:themeColor="text1"/>
        </w:rPr>
        <w:t>衛福部若認</w:t>
      </w:r>
      <w:proofErr w:type="gramEnd"/>
      <w:r w:rsidRPr="00F32216">
        <w:rPr>
          <w:rFonts w:hint="eastAsia"/>
          <w:color w:val="000000" w:themeColor="text1"/>
        </w:rPr>
        <w:t>針對是類病患收容於矯正機關者確有適用精神衛生法第41條之規定，其相關權益保障及程序事項自應明訂於精神衛生法(如精神衛生法30、31條)，以避免法例體系混淆。</w:t>
      </w:r>
    </w:p>
    <w:p w:rsidR="00FE4438" w:rsidRPr="00F32216" w:rsidRDefault="00FE4438" w:rsidP="00FE4438">
      <w:pPr>
        <w:pStyle w:val="5"/>
        <w:rPr>
          <w:color w:val="000000" w:themeColor="text1"/>
        </w:rPr>
      </w:pPr>
      <w:r w:rsidRPr="00F32216">
        <w:rPr>
          <w:rFonts w:hint="eastAsia"/>
          <w:color w:val="000000" w:themeColor="text1"/>
        </w:rPr>
        <w:t>建議中央衛生主管機關統籌盤點全國醫療資源，且指揮公(私)立醫療機構評估成立司法精神病房(院)，針對個案不適合收容於矯正機關者，刑事司法</w:t>
      </w:r>
      <w:proofErr w:type="gramStart"/>
      <w:r w:rsidRPr="00F32216">
        <w:rPr>
          <w:rFonts w:hint="eastAsia"/>
          <w:color w:val="000000" w:themeColor="text1"/>
        </w:rPr>
        <w:t>偵</w:t>
      </w:r>
      <w:proofErr w:type="gramEnd"/>
      <w:r w:rsidRPr="00F32216">
        <w:rPr>
          <w:rFonts w:hint="eastAsia"/>
          <w:color w:val="000000" w:themeColor="text1"/>
        </w:rPr>
        <w:t>審階段即可裁定收容於上開病房(司法精神病院)，以給予妥善醫療照護。</w:t>
      </w:r>
    </w:p>
    <w:p w:rsidR="00FE4438" w:rsidRPr="00F32216" w:rsidRDefault="00FE4438" w:rsidP="00FE4438">
      <w:pPr>
        <w:pStyle w:val="5"/>
        <w:rPr>
          <w:color w:val="000000" w:themeColor="text1"/>
        </w:rPr>
      </w:pPr>
      <w:r w:rsidRPr="00F32216">
        <w:rPr>
          <w:rFonts w:hint="eastAsia"/>
          <w:color w:val="000000" w:themeColor="text1"/>
        </w:rPr>
        <w:t>未來我國有否必要參酌日本「醫療觀察法」推動立(修)法，考量其</w:t>
      </w:r>
      <w:proofErr w:type="gramStart"/>
      <w:r w:rsidRPr="00F32216">
        <w:rPr>
          <w:rFonts w:hint="eastAsia"/>
          <w:color w:val="000000" w:themeColor="text1"/>
        </w:rPr>
        <w:t>主要涉公衛</w:t>
      </w:r>
      <w:proofErr w:type="gramEnd"/>
      <w:r w:rsidRPr="00F32216">
        <w:rPr>
          <w:rFonts w:hint="eastAsia"/>
          <w:color w:val="000000" w:themeColor="text1"/>
        </w:rPr>
        <w:t>議題及制度，宜由中央衛生主管機關統籌評估，會商法務部及司法院等相關部會，以</w:t>
      </w:r>
      <w:proofErr w:type="gramStart"/>
      <w:r w:rsidRPr="00F32216">
        <w:rPr>
          <w:rFonts w:hint="eastAsia"/>
          <w:color w:val="000000" w:themeColor="text1"/>
        </w:rPr>
        <w:t>臻</w:t>
      </w:r>
      <w:proofErr w:type="gramEnd"/>
      <w:r w:rsidRPr="00F32216">
        <w:rPr>
          <w:rFonts w:hint="eastAsia"/>
          <w:color w:val="000000" w:themeColor="text1"/>
        </w:rPr>
        <w:t>妥適，相關內容</w:t>
      </w:r>
      <w:proofErr w:type="gramStart"/>
      <w:r w:rsidRPr="00F32216">
        <w:rPr>
          <w:rFonts w:hint="eastAsia"/>
          <w:color w:val="000000" w:themeColor="text1"/>
        </w:rPr>
        <w:t>涉及本署部分</w:t>
      </w:r>
      <w:proofErr w:type="gramEnd"/>
      <w:r w:rsidRPr="00F32216">
        <w:rPr>
          <w:rFonts w:hint="eastAsia"/>
          <w:color w:val="000000" w:themeColor="text1"/>
        </w:rPr>
        <w:t>，定將配合辦理。</w:t>
      </w:r>
    </w:p>
    <w:p w:rsidR="00FE4438" w:rsidRPr="00F32216" w:rsidRDefault="00FE4438" w:rsidP="00FE4438">
      <w:pPr>
        <w:pStyle w:val="3"/>
        <w:rPr>
          <w:color w:val="000000" w:themeColor="text1"/>
        </w:rPr>
      </w:pPr>
      <w:proofErr w:type="gramStart"/>
      <w:r w:rsidRPr="00F32216">
        <w:rPr>
          <w:rFonts w:hint="eastAsia"/>
          <w:color w:val="000000" w:themeColor="text1"/>
        </w:rPr>
        <w:t>詢</w:t>
      </w:r>
      <w:proofErr w:type="gramEnd"/>
      <w:r w:rsidRPr="00F32216">
        <w:rPr>
          <w:rFonts w:hint="eastAsia"/>
          <w:color w:val="000000" w:themeColor="text1"/>
        </w:rPr>
        <w:t>據法務部、</w:t>
      </w:r>
      <w:proofErr w:type="gramStart"/>
      <w:r w:rsidRPr="00F32216">
        <w:rPr>
          <w:rFonts w:hint="eastAsia"/>
          <w:color w:val="000000" w:themeColor="text1"/>
        </w:rPr>
        <w:t>衛福部對相關</w:t>
      </w:r>
      <w:proofErr w:type="gramEnd"/>
      <w:r w:rsidRPr="00F32216">
        <w:rPr>
          <w:rFonts w:hint="eastAsia"/>
          <w:color w:val="000000" w:themeColor="text1"/>
        </w:rPr>
        <w:t>議題說明重點摘要</w:t>
      </w:r>
      <w:r w:rsidR="00733A12" w:rsidRPr="00F32216">
        <w:rPr>
          <w:rStyle w:val="aff1"/>
          <w:color w:val="000000" w:themeColor="text1"/>
        </w:rPr>
        <w:footnoteReference w:id="2"/>
      </w:r>
      <w:r w:rsidRPr="00F32216">
        <w:rPr>
          <w:rFonts w:hint="eastAsia"/>
          <w:color w:val="000000" w:themeColor="text1"/>
        </w:rPr>
        <w:t>：</w:t>
      </w:r>
    </w:p>
    <w:p w:rsidR="00FE4438" w:rsidRPr="00F32216" w:rsidRDefault="00FE4438" w:rsidP="00FE4438">
      <w:pPr>
        <w:pStyle w:val="4"/>
        <w:rPr>
          <w:color w:val="000000" w:themeColor="text1"/>
        </w:rPr>
      </w:pPr>
      <w:r w:rsidRPr="00F32216">
        <w:rPr>
          <w:rFonts w:hAnsi="標楷體" w:hint="eastAsia"/>
          <w:color w:val="000000" w:themeColor="text1"/>
        </w:rPr>
        <w:t>法務部與</w:t>
      </w:r>
      <w:proofErr w:type="gramStart"/>
      <w:r w:rsidRPr="00F32216">
        <w:rPr>
          <w:rFonts w:hAnsi="標楷體" w:hint="eastAsia"/>
          <w:color w:val="000000" w:themeColor="text1"/>
        </w:rPr>
        <w:t>衛福部對監</w:t>
      </w:r>
      <w:proofErr w:type="gramEnd"/>
      <w:r w:rsidRPr="00F32216">
        <w:rPr>
          <w:rFonts w:hAnsi="標楷體" w:hint="eastAsia"/>
          <w:color w:val="000000" w:themeColor="text1"/>
        </w:rPr>
        <w:t>所內嚴重精神病人之處遇</w:t>
      </w:r>
      <w:r w:rsidRPr="00F32216">
        <w:rPr>
          <w:rFonts w:hAnsi="標楷體" w:hint="eastAsia"/>
          <w:color w:val="000000" w:themeColor="text1"/>
        </w:rPr>
        <w:lastRenderedPageBreak/>
        <w:t>及治療</w:t>
      </w:r>
      <w:proofErr w:type="gramStart"/>
      <w:r w:rsidRPr="00F32216">
        <w:rPr>
          <w:rFonts w:hAnsi="標楷體" w:hint="eastAsia"/>
          <w:color w:val="000000" w:themeColor="text1"/>
        </w:rPr>
        <w:t>未盡妥適</w:t>
      </w:r>
      <w:proofErr w:type="gramEnd"/>
      <w:r w:rsidRPr="00F32216">
        <w:rPr>
          <w:rFonts w:hAnsi="標楷體" w:hint="eastAsia"/>
          <w:color w:val="000000" w:themeColor="text1"/>
        </w:rPr>
        <w:t>：</w:t>
      </w:r>
      <w:r w:rsidRPr="00F32216">
        <w:rPr>
          <w:rFonts w:hAnsi="標楷體"/>
          <w:color w:val="000000" w:themeColor="text1"/>
        </w:rPr>
        <w:br/>
      </w:r>
      <w:r w:rsidRPr="00F32216">
        <w:rPr>
          <w:rFonts w:hAnsi="標楷體" w:hint="eastAsia"/>
          <w:color w:val="000000" w:themeColor="text1"/>
        </w:rPr>
        <w:t xml:space="preserve">　　「</w:t>
      </w:r>
      <w:r w:rsidRPr="00F32216">
        <w:rPr>
          <w:rFonts w:hint="eastAsia"/>
          <w:color w:val="000000" w:themeColor="text1"/>
        </w:rPr>
        <w:t>(調查委員問：本案關注矯正機關收容審前羈押，對嚴重精神病收容人、羈押被告權益問題，為系統性問題，事前有請各位了解劉</w:t>
      </w:r>
      <w:r w:rsidRPr="00F32216">
        <w:rPr>
          <w:rFonts w:hAnsi="標楷體" w:hint="eastAsia"/>
          <w:color w:val="000000" w:themeColor="text1"/>
        </w:rPr>
        <w:t>○○</w:t>
      </w:r>
      <w:r w:rsidRPr="00F32216">
        <w:rPr>
          <w:rFonts w:hint="eastAsia"/>
          <w:color w:val="000000" w:themeColor="text1"/>
        </w:rPr>
        <w:t>、曾</w:t>
      </w:r>
      <w:r w:rsidRPr="00F32216">
        <w:rPr>
          <w:rFonts w:hAnsi="標楷體" w:hint="eastAsia"/>
          <w:color w:val="000000" w:themeColor="text1"/>
        </w:rPr>
        <w:t>○○</w:t>
      </w:r>
      <w:r w:rsidRPr="00F32216">
        <w:rPr>
          <w:rFonts w:hint="eastAsia"/>
          <w:color w:val="000000" w:themeColor="text1"/>
        </w:rPr>
        <w:t>、</w:t>
      </w:r>
      <w:proofErr w:type="gramStart"/>
      <w:r w:rsidRPr="00F32216">
        <w:rPr>
          <w:rFonts w:hint="eastAsia"/>
          <w:color w:val="000000" w:themeColor="text1"/>
        </w:rPr>
        <w:t>樊</w:t>
      </w:r>
      <w:proofErr w:type="gramEnd"/>
      <w:r w:rsidRPr="00F32216">
        <w:rPr>
          <w:rFonts w:hAnsi="標楷體" w:hint="eastAsia"/>
          <w:color w:val="000000" w:themeColor="text1"/>
        </w:rPr>
        <w:t>○○</w:t>
      </w:r>
      <w:r w:rsidRPr="00F32216">
        <w:rPr>
          <w:rFonts w:hint="eastAsia"/>
          <w:color w:val="000000" w:themeColor="text1"/>
        </w:rPr>
        <w:t>、吳</w:t>
      </w:r>
      <w:r w:rsidRPr="00F32216">
        <w:rPr>
          <w:rFonts w:hAnsi="標楷體" w:hint="eastAsia"/>
          <w:color w:val="000000" w:themeColor="text1"/>
        </w:rPr>
        <w:t>○○</w:t>
      </w:r>
      <w:r w:rsidRPr="00F32216">
        <w:rPr>
          <w:rFonts w:hint="eastAsia"/>
          <w:color w:val="000000" w:themeColor="text1"/>
        </w:rPr>
        <w:t>、梁</w:t>
      </w:r>
      <w:r w:rsidRPr="00F32216">
        <w:rPr>
          <w:rFonts w:hAnsi="標楷體" w:hint="eastAsia"/>
          <w:color w:val="000000" w:themeColor="text1"/>
        </w:rPr>
        <w:t>○○</w:t>
      </w:r>
      <w:r w:rsidRPr="00F32216">
        <w:rPr>
          <w:rFonts w:hint="eastAsia"/>
          <w:color w:val="000000" w:themeColor="text1"/>
        </w:rPr>
        <w:t>等媒體關注精神症狀收容人。從國家人權委員會立場，要從邊緣人之個案發現系統性問題。從衛福部角度，醫療資源有限，十分寶貴，惟社會關心重點為社會安全，不要對社會安全造成危害，民眾不會是第一線的人員，</w:t>
      </w:r>
      <w:proofErr w:type="gramStart"/>
      <w:r w:rsidRPr="00F32216">
        <w:rPr>
          <w:rFonts w:hint="eastAsia"/>
          <w:color w:val="000000" w:themeColor="text1"/>
        </w:rPr>
        <w:t>衛福部也有</w:t>
      </w:r>
      <w:proofErr w:type="gramEnd"/>
      <w:r w:rsidRPr="00F32216">
        <w:rPr>
          <w:rFonts w:hint="eastAsia"/>
          <w:color w:val="000000" w:themeColor="text1"/>
        </w:rPr>
        <w:t>大致看法。在精神病院不會亂跑，羈押在監獄也不會亂跑，不會造成立即性危險，</w:t>
      </w:r>
      <w:proofErr w:type="gramStart"/>
      <w:r w:rsidRPr="00F32216">
        <w:rPr>
          <w:rFonts w:hint="eastAsia"/>
          <w:color w:val="000000" w:themeColor="text1"/>
        </w:rPr>
        <w:t>衛福部也認為</w:t>
      </w:r>
      <w:proofErr w:type="gramEnd"/>
      <w:r w:rsidRPr="00F32216">
        <w:rPr>
          <w:rFonts w:hint="eastAsia"/>
          <w:color w:val="000000" w:themeColor="text1"/>
        </w:rPr>
        <w:t>不急、慢慢處理。有關日本精神障礙觸法者處遇制度，已經進步到定義收容人為病人，不是犯罪者。</w:t>
      </w:r>
      <w:proofErr w:type="gramStart"/>
      <w:r w:rsidRPr="00F32216">
        <w:rPr>
          <w:rFonts w:hint="eastAsia"/>
          <w:color w:val="000000" w:themeColor="text1"/>
        </w:rPr>
        <w:t>)(</w:t>
      </w:r>
      <w:proofErr w:type="gramEnd"/>
      <w:r w:rsidRPr="00F32216">
        <w:rPr>
          <w:rFonts w:hint="eastAsia"/>
          <w:color w:val="000000" w:themeColor="text1"/>
        </w:rPr>
        <w:t>調查委員問：臺南看守所對衝動及反社會人格等疾患收容人曾○○之收容處遇是否周妥？臺南看守所對沒有病識感、不說話之收容人劉○○之收容處遇是否妥適？高雄第二監獄對罹患思覺失調症收容人樊</w:t>
      </w:r>
      <w:r w:rsidRPr="00F32216">
        <w:rPr>
          <w:rFonts w:hAnsi="標楷體" w:hint="eastAsia"/>
          <w:color w:val="000000" w:themeColor="text1"/>
        </w:rPr>
        <w:t>○○</w:t>
      </w:r>
      <w:r w:rsidRPr="00F32216">
        <w:rPr>
          <w:rFonts w:hint="eastAsia"/>
          <w:color w:val="000000" w:themeColor="text1"/>
        </w:rPr>
        <w:t>之收容處遇是否適當？</w:t>
      </w:r>
      <w:r w:rsidRPr="00F32216">
        <w:rPr>
          <w:rFonts w:hint="eastAsia"/>
          <w:color w:val="000000" w:themeColor="text1"/>
        </w:rPr>
        <w:tab/>
        <w:t>宜蘭看守所收容人吳○○為極重度身心障礙之人、</w:t>
      </w:r>
      <w:proofErr w:type="gramStart"/>
      <w:r w:rsidRPr="00F32216">
        <w:rPr>
          <w:rFonts w:hint="eastAsia"/>
          <w:color w:val="000000" w:themeColor="text1"/>
        </w:rPr>
        <w:t>瘖</w:t>
      </w:r>
      <w:proofErr w:type="gramEnd"/>
      <w:r w:rsidRPr="00F32216">
        <w:rPr>
          <w:rFonts w:hint="eastAsia"/>
          <w:color w:val="000000" w:themeColor="text1"/>
        </w:rPr>
        <w:t>啞人，宜蘭看守所對吳員收容處遇是否周全，該員從去年就遭通報家暴，由身障</w:t>
      </w:r>
      <w:proofErr w:type="gramStart"/>
      <w:r w:rsidRPr="00F32216">
        <w:rPr>
          <w:rFonts w:hint="eastAsia"/>
          <w:color w:val="000000" w:themeColor="text1"/>
        </w:rPr>
        <w:t>個</w:t>
      </w:r>
      <w:proofErr w:type="gramEnd"/>
      <w:r w:rsidRPr="00F32216">
        <w:rPr>
          <w:rFonts w:hint="eastAsia"/>
          <w:color w:val="000000" w:themeColor="text1"/>
        </w:rPr>
        <w:t>管支持，對母親有暴力行為，也有照會衛生所訪視，究是否需要社區醫療照顧，最後沒有開案，</w:t>
      </w:r>
      <w:proofErr w:type="gramStart"/>
      <w:r w:rsidRPr="00F32216">
        <w:rPr>
          <w:rFonts w:hint="eastAsia"/>
          <w:color w:val="000000" w:themeColor="text1"/>
        </w:rPr>
        <w:t>一週</w:t>
      </w:r>
      <w:proofErr w:type="gramEnd"/>
      <w:r w:rsidRPr="00F32216">
        <w:rPr>
          <w:rFonts w:hint="eastAsia"/>
          <w:color w:val="000000" w:themeColor="text1"/>
        </w:rPr>
        <w:t>後即發生殺母案？</w:t>
      </w:r>
      <w:r w:rsidRPr="00F32216">
        <w:rPr>
          <w:rFonts w:hint="eastAsia"/>
          <w:color w:val="000000" w:themeColor="text1"/>
        </w:rPr>
        <w:tab/>
        <w:t>桃園監獄/看守所對吸食安非他命後殺害母親之收容人梁○○之收容處遇是否妥當？進入看守所後似隔絕外界支持與資源，對個案當事人並非最佳處遇。請衛福部說明有精神狀況收容人處遇，如何兼顧人權與社會安定。</w:t>
      </w:r>
      <w:proofErr w:type="gramStart"/>
      <w:r w:rsidRPr="00F32216">
        <w:rPr>
          <w:rFonts w:hint="eastAsia"/>
          <w:color w:val="000000" w:themeColor="text1"/>
        </w:rPr>
        <w:t>)</w:t>
      </w:r>
      <w:r w:rsidRPr="00F32216">
        <w:rPr>
          <w:rFonts w:ascii="Times New Roman" w:hAnsi="Times New Roman" w:hint="eastAsia"/>
          <w:color w:val="000000" w:themeColor="text1"/>
          <w:kern w:val="2"/>
          <w:szCs w:val="32"/>
        </w:rPr>
        <w:t>衛福部政務次長李麗芬答</w:t>
      </w:r>
      <w:proofErr w:type="gramEnd"/>
      <w:r w:rsidRPr="00F32216">
        <w:rPr>
          <w:rFonts w:ascii="Times New Roman" w:hAnsi="Times New Roman" w:hint="eastAsia"/>
          <w:color w:val="000000" w:themeColor="text1"/>
          <w:kern w:val="2"/>
          <w:szCs w:val="32"/>
        </w:rPr>
        <w:t>：</w:t>
      </w:r>
      <w:r w:rsidRPr="00F32216">
        <w:rPr>
          <w:rFonts w:hint="eastAsia"/>
          <w:color w:val="000000" w:themeColor="text1"/>
        </w:rPr>
        <w:t>協助就醫部分不能違反人權強迫他，當然希</w:t>
      </w:r>
      <w:r w:rsidRPr="00F32216">
        <w:rPr>
          <w:rFonts w:hint="eastAsia"/>
          <w:color w:val="000000" w:themeColor="text1"/>
        </w:rPr>
        <w:lastRenderedPageBreak/>
        <w:t>望在看守所有相關機制協助就醫，依法律規定要醫師鑑定後才有可能，要討論在矯正署需要何種資源協助，醫生可以進行鑑定，但要設法讓病人就醫，例如透過諮商師或社工的協助。</w:t>
      </w:r>
      <w:r w:rsidRPr="00F32216">
        <w:rPr>
          <w:rFonts w:hAnsi="標楷體" w:hint="eastAsia"/>
          <w:color w:val="000000" w:themeColor="text1"/>
        </w:rPr>
        <w:t>」</w:t>
      </w:r>
      <w:r w:rsidRPr="00F32216">
        <w:rPr>
          <w:rFonts w:hint="eastAsia"/>
          <w:color w:val="000000" w:themeColor="text1"/>
        </w:rPr>
        <w:t>；</w:t>
      </w:r>
      <w:r w:rsidRPr="00F32216">
        <w:rPr>
          <w:rFonts w:hAnsi="標楷體" w:hint="eastAsia"/>
          <w:color w:val="000000" w:themeColor="text1"/>
        </w:rPr>
        <w:t>「(調查委員問：目前臺南看守所醫生無法處理，情況持續惡化。監所內的醫療品質，與社區就是不一樣，你們完全忽略了此重點。衛福部認為包含在監所內之醫療品質全國一致，我個人不認同，請貴部再行研議。)李麗芬答：好。」</w:t>
      </w:r>
    </w:p>
    <w:p w:rsidR="00FE4438" w:rsidRPr="00F32216" w:rsidRDefault="00FE4438" w:rsidP="00FE4438">
      <w:pPr>
        <w:pStyle w:val="4"/>
        <w:rPr>
          <w:color w:val="000000" w:themeColor="text1"/>
        </w:rPr>
      </w:pPr>
      <w:r w:rsidRPr="00F32216">
        <w:rPr>
          <w:rFonts w:hAnsi="標楷體" w:hint="eastAsia"/>
          <w:color w:val="000000" w:themeColor="text1"/>
        </w:rPr>
        <w:t>法務部與衛福部未能落實精神衛生法照顧監所內嚴重精神病人之意旨，且未建立橫向聯繫機制，兩部會未有執行面之共識：</w:t>
      </w:r>
      <w:r w:rsidRPr="00F32216">
        <w:rPr>
          <w:rFonts w:hAnsi="標楷體"/>
          <w:color w:val="000000" w:themeColor="text1"/>
        </w:rPr>
        <w:br/>
      </w:r>
      <w:r w:rsidRPr="00F32216">
        <w:rPr>
          <w:rFonts w:hAnsi="標楷體" w:hint="eastAsia"/>
          <w:color w:val="000000" w:themeColor="text1"/>
        </w:rPr>
        <w:t xml:space="preserve">　　「(調查委員問：精神衛生法第41條究竟能否適用？</w:t>
      </w:r>
      <w:proofErr w:type="gramStart"/>
      <w:r w:rsidRPr="00F32216">
        <w:rPr>
          <w:rFonts w:hAnsi="標楷體" w:hint="eastAsia"/>
          <w:color w:val="000000" w:themeColor="text1"/>
        </w:rPr>
        <w:t>)衛福部簡任技正鄭淑心答</w:t>
      </w:r>
      <w:proofErr w:type="gramEnd"/>
      <w:r w:rsidRPr="00F32216">
        <w:rPr>
          <w:rFonts w:hAnsi="標楷體" w:hint="eastAsia"/>
          <w:color w:val="000000" w:themeColor="text1"/>
        </w:rPr>
        <w:t>：矯正機關有門診醫療，是否需要更積極的醫療服務，我也認同，是本部努力的方向，矯正機關內門診是不夠的，可以考量增加診次，如果嚴重病人需要急性住院治療，矯正機關附設醫院只有培德醫院，是否足夠，法務部應該進行評估，如果矯正機關醫療資源不夠，本部可以媒合相關資源協助。」</w:t>
      </w:r>
      <w:r w:rsidRPr="00F32216">
        <w:rPr>
          <w:rFonts w:hint="eastAsia"/>
          <w:color w:val="000000" w:themeColor="text1"/>
        </w:rPr>
        <w:t>；</w:t>
      </w:r>
      <w:r w:rsidRPr="00F32216">
        <w:rPr>
          <w:rFonts w:hAnsi="標楷體" w:hint="eastAsia"/>
          <w:color w:val="000000" w:themeColor="text1"/>
        </w:rPr>
        <w:t>「(調查委員問：有無可能進行精神衛生法第41條橫向聯繫機制之建立？)李麗芬答：可以。本部立場都沒有拒絕。」</w:t>
      </w:r>
      <w:r w:rsidRPr="00F32216">
        <w:rPr>
          <w:rFonts w:hint="eastAsia"/>
          <w:color w:val="000000" w:themeColor="text1"/>
        </w:rPr>
        <w:t>；</w:t>
      </w:r>
      <w:r w:rsidRPr="00F32216">
        <w:rPr>
          <w:rFonts w:hAnsi="標楷體" w:hint="eastAsia"/>
          <w:color w:val="000000" w:themeColor="text1"/>
        </w:rPr>
        <w:t>「(調查委員問：監所與看守所在何種情況啟動強制治療機制，與衛福部管轄醫院能否配合？)李麗芬答：可以配合。」</w:t>
      </w:r>
      <w:r w:rsidRPr="00F32216">
        <w:rPr>
          <w:rFonts w:hint="eastAsia"/>
          <w:color w:val="000000" w:themeColor="text1"/>
        </w:rPr>
        <w:t>；</w:t>
      </w:r>
      <w:r w:rsidRPr="00F32216">
        <w:rPr>
          <w:rFonts w:hAnsi="標楷體" w:hint="eastAsia"/>
          <w:color w:val="000000" w:themeColor="text1"/>
        </w:rPr>
        <w:t>「(調查委員問：司法程序中監護處分機制目前研議進度？)</w:t>
      </w:r>
      <w:r w:rsidRPr="00F32216">
        <w:rPr>
          <w:rFonts w:ascii="Times New Roman" w:hAnsi="Times New Roman" w:hint="eastAsia"/>
          <w:color w:val="000000" w:themeColor="text1"/>
          <w:kern w:val="2"/>
          <w:szCs w:val="32"/>
        </w:rPr>
        <w:t>法務部</w:t>
      </w:r>
      <w:r w:rsidRPr="00F32216">
        <w:rPr>
          <w:rFonts w:hAnsi="標楷體" w:hint="eastAsia"/>
          <w:color w:val="000000" w:themeColor="text1"/>
        </w:rPr>
        <w:t>政務次長陳明堂答：用暫時安置的方式。上週預計要審理，但尚未審理。」</w:t>
      </w:r>
      <w:r w:rsidRPr="00F32216">
        <w:rPr>
          <w:rFonts w:hint="eastAsia"/>
          <w:color w:val="000000" w:themeColor="text1"/>
        </w:rPr>
        <w:t>；</w:t>
      </w:r>
      <w:r w:rsidRPr="00F32216">
        <w:rPr>
          <w:rFonts w:hAnsi="標楷體" w:hint="eastAsia"/>
          <w:color w:val="000000" w:themeColor="text1"/>
        </w:rPr>
        <w:t>「(調查委員問：可否續行研議？)陳明堂答：可以。」</w:t>
      </w:r>
      <w:r w:rsidRPr="00F32216">
        <w:rPr>
          <w:rFonts w:hint="eastAsia"/>
          <w:color w:val="000000" w:themeColor="text1"/>
        </w:rPr>
        <w:t>；</w:t>
      </w:r>
      <w:r w:rsidRPr="00F32216">
        <w:rPr>
          <w:rFonts w:hAnsi="標楷體" w:hint="eastAsia"/>
          <w:color w:val="000000" w:themeColor="text1"/>
        </w:rPr>
        <w:t>「(調查委員問：兩部會沒有進行協調。)陳明堂</w:t>
      </w:r>
      <w:r w:rsidRPr="00F32216">
        <w:rPr>
          <w:rFonts w:hAnsi="標楷體" w:hint="eastAsia"/>
          <w:color w:val="000000" w:themeColor="text1"/>
        </w:rPr>
        <w:lastRenderedPageBreak/>
        <w:t>答：特約醫院沒有集中型的診療措施，可考慮專設醫院的可能性。如果有此機制，啟動強制治療。」</w:t>
      </w:r>
    </w:p>
    <w:p w:rsidR="00FE4438" w:rsidRPr="00F32216" w:rsidRDefault="00FE4438" w:rsidP="00FE4438">
      <w:pPr>
        <w:pStyle w:val="4"/>
        <w:rPr>
          <w:color w:val="000000" w:themeColor="text1"/>
        </w:rPr>
      </w:pPr>
      <w:r w:rsidRPr="00F32216">
        <w:rPr>
          <w:rFonts w:hAnsi="標楷體" w:hint="eastAsia"/>
          <w:color w:val="000000" w:themeColor="text1"/>
        </w:rPr>
        <w:t>偵查、審</w:t>
      </w:r>
      <w:r w:rsidR="008240D9" w:rsidRPr="00F32216">
        <w:rPr>
          <w:rFonts w:hAnsi="標楷體" w:hint="eastAsia"/>
          <w:color w:val="000000" w:themeColor="text1"/>
        </w:rPr>
        <w:t>判</w:t>
      </w:r>
      <w:r w:rsidRPr="00F32216">
        <w:rPr>
          <w:rFonts w:hAnsi="標楷體" w:hint="eastAsia"/>
          <w:color w:val="000000" w:themeColor="text1"/>
        </w:rPr>
        <w:t>階段之收容人如有精神疾患，</w:t>
      </w:r>
      <w:proofErr w:type="gramStart"/>
      <w:r w:rsidRPr="00F32216">
        <w:rPr>
          <w:rFonts w:hAnsi="標楷體" w:hint="eastAsia"/>
          <w:color w:val="000000" w:themeColor="text1"/>
        </w:rPr>
        <w:t>有就審能力</w:t>
      </w:r>
      <w:proofErr w:type="gramEnd"/>
      <w:r w:rsidRPr="00F32216">
        <w:rPr>
          <w:rFonts w:hAnsi="標楷體" w:hint="eastAsia"/>
          <w:color w:val="000000" w:themeColor="text1"/>
        </w:rPr>
        <w:t>、精神鑑定、羈押處遇、監護處分…</w:t>
      </w:r>
      <w:proofErr w:type="gramStart"/>
      <w:r w:rsidRPr="00F32216">
        <w:rPr>
          <w:rFonts w:hAnsi="標楷體" w:hint="eastAsia"/>
          <w:color w:val="000000" w:themeColor="text1"/>
        </w:rPr>
        <w:t>…</w:t>
      </w:r>
      <w:proofErr w:type="gramEnd"/>
      <w:r w:rsidRPr="00F32216">
        <w:rPr>
          <w:rFonts w:hAnsi="標楷體" w:hint="eastAsia"/>
          <w:color w:val="000000" w:themeColor="text1"/>
        </w:rPr>
        <w:t>等問題亟待解決：</w:t>
      </w:r>
      <w:r w:rsidRPr="00F32216">
        <w:rPr>
          <w:rFonts w:hAnsi="標楷體"/>
          <w:color w:val="000000" w:themeColor="text1"/>
        </w:rPr>
        <w:br/>
      </w:r>
      <w:r w:rsidRPr="00F32216">
        <w:rPr>
          <w:rFonts w:hAnsi="標楷體" w:hint="eastAsia"/>
          <w:color w:val="000000" w:themeColor="text1"/>
        </w:rPr>
        <w:t xml:space="preserve">　　「(調查委員問：法務部可仿日本方式，</w:t>
      </w:r>
      <w:proofErr w:type="gramStart"/>
      <w:r w:rsidRPr="00F32216">
        <w:rPr>
          <w:rFonts w:hAnsi="標楷體" w:hint="eastAsia"/>
          <w:color w:val="000000" w:themeColor="text1"/>
        </w:rPr>
        <w:t>偵</w:t>
      </w:r>
      <w:proofErr w:type="gramEnd"/>
      <w:r w:rsidRPr="00F32216">
        <w:rPr>
          <w:rFonts w:hAnsi="標楷體" w:hint="eastAsia"/>
          <w:color w:val="000000" w:themeColor="text1"/>
        </w:rPr>
        <w:t>、審要依法偵查、判決，如果能夠推動、通過，</w:t>
      </w:r>
      <w:proofErr w:type="gramStart"/>
      <w:r w:rsidRPr="00F32216">
        <w:rPr>
          <w:rFonts w:hAnsi="標楷體" w:hint="eastAsia"/>
          <w:color w:val="000000" w:themeColor="text1"/>
        </w:rPr>
        <w:t>偵</w:t>
      </w:r>
      <w:proofErr w:type="gramEnd"/>
      <w:r w:rsidRPr="00F32216">
        <w:rPr>
          <w:rFonts w:hAnsi="標楷體" w:hint="eastAsia"/>
          <w:color w:val="000000" w:themeColor="text1"/>
        </w:rPr>
        <w:t>審中</w:t>
      </w:r>
      <w:proofErr w:type="gramStart"/>
      <w:r w:rsidRPr="00F32216">
        <w:rPr>
          <w:rFonts w:hAnsi="標楷體" w:hint="eastAsia"/>
          <w:color w:val="000000" w:themeColor="text1"/>
        </w:rPr>
        <w:t>病人就審能力</w:t>
      </w:r>
      <w:proofErr w:type="gramEnd"/>
      <w:r w:rsidRPr="00F32216">
        <w:rPr>
          <w:rFonts w:hAnsi="標楷體" w:hint="eastAsia"/>
          <w:color w:val="000000" w:themeColor="text1"/>
        </w:rPr>
        <w:t>，法務部陷入窒礙，誰要主責？</w:t>
      </w:r>
      <w:proofErr w:type="gramStart"/>
      <w:r w:rsidRPr="00F32216">
        <w:rPr>
          <w:rFonts w:hAnsi="標楷體" w:hint="eastAsia"/>
          <w:color w:val="000000" w:themeColor="text1"/>
        </w:rPr>
        <w:t>)陳明堂答</w:t>
      </w:r>
      <w:proofErr w:type="gramEnd"/>
      <w:r w:rsidRPr="00F32216">
        <w:rPr>
          <w:rFonts w:hAnsi="標楷體" w:hint="eastAsia"/>
          <w:color w:val="000000" w:themeColor="text1"/>
        </w:rPr>
        <w:t>：如果放在刑事訴訟法是司法院主責沒錯，應該強化鑑定。本部也有找精神醫學會討論，現在要強化偵查階段鑑定機制，離案發時比較近，以前的鑑定只有半天，效果較差，我們也請衛福部幫忙。前端用行政措施的強化，請檢察官直接送，以前是有經費的問題，目前設法改善中，住院住半個月或一個月，不一定能改善其狀況，可能需要更久的醫療處置。相關問題本部會續行處理。」；「(調查委員問：收容人無就審能力，如有相關規定可以讓法官遵循，偵查、審判中醫療觀察法可以解決部分問題。衛福部尤詒君組長答：入監檢查有相關措施，如果需要本部身障福利專家協助，本部可以給名單，依羈押法規定，監所的設施要依身心障礙者狀況有合理調整，本部將協助進行整合，建議法務部可藉此機制漸漸建立監所對身障者合理調整機制。」</w:t>
      </w:r>
    </w:p>
    <w:p w:rsidR="00FE4438" w:rsidRPr="00F32216" w:rsidRDefault="00FE4438" w:rsidP="00FE4438">
      <w:pPr>
        <w:pStyle w:val="4"/>
        <w:rPr>
          <w:color w:val="000000" w:themeColor="text1"/>
        </w:rPr>
      </w:pPr>
      <w:r w:rsidRPr="00F32216">
        <w:rPr>
          <w:rFonts w:hAnsi="標楷體" w:hint="eastAsia"/>
          <w:color w:val="000000" w:themeColor="text1"/>
        </w:rPr>
        <w:t>醫療設施與社區就醫品質不同，</w:t>
      </w:r>
      <w:r w:rsidRPr="00F32216">
        <w:rPr>
          <w:rFonts w:hint="eastAsia"/>
          <w:color w:val="000000" w:themeColor="text1"/>
          <w:szCs w:val="32"/>
        </w:rPr>
        <w:t>執行監護處分機構</w:t>
      </w:r>
      <w:r w:rsidRPr="00F32216">
        <w:rPr>
          <w:rFonts w:hint="eastAsia"/>
          <w:color w:val="000000" w:themeColor="text1"/>
        </w:rPr>
        <w:t>及相關資源有待提升：</w:t>
      </w:r>
      <w:r w:rsidRPr="00F32216">
        <w:rPr>
          <w:color w:val="000000" w:themeColor="text1"/>
        </w:rPr>
        <w:br/>
      </w:r>
      <w:r w:rsidRPr="00F32216">
        <w:rPr>
          <w:rFonts w:hint="eastAsia"/>
          <w:color w:val="000000" w:themeColor="text1"/>
        </w:rPr>
        <w:t xml:space="preserve">　　「(調查委員問：監獄對收容人</w:t>
      </w:r>
      <w:proofErr w:type="gramStart"/>
      <w:r w:rsidRPr="00F32216">
        <w:rPr>
          <w:rFonts w:hint="eastAsia"/>
          <w:color w:val="000000" w:themeColor="text1"/>
        </w:rPr>
        <w:t>吳員來說的意義</w:t>
      </w:r>
      <w:proofErr w:type="gramEnd"/>
      <w:r w:rsidRPr="00F32216">
        <w:rPr>
          <w:rFonts w:hint="eastAsia"/>
          <w:color w:val="000000" w:themeColor="text1"/>
        </w:rPr>
        <w:t>究竟為何？</w:t>
      </w:r>
      <w:proofErr w:type="gramStart"/>
      <w:r w:rsidRPr="00F32216">
        <w:rPr>
          <w:rFonts w:hint="eastAsia"/>
          <w:color w:val="000000" w:themeColor="text1"/>
        </w:rPr>
        <w:t>)陳明堂答</w:t>
      </w:r>
      <w:proofErr w:type="gramEnd"/>
      <w:r w:rsidRPr="00F32216">
        <w:rPr>
          <w:rFonts w:hint="eastAsia"/>
          <w:color w:val="000000" w:themeColor="text1"/>
        </w:rPr>
        <w:t>：在監所確實是沒用。但院、檢怕放出去要負責，目前只有隔離作用，醫</w:t>
      </w:r>
      <w:r w:rsidRPr="00F32216">
        <w:rPr>
          <w:rFonts w:hint="eastAsia"/>
          <w:color w:val="000000" w:themeColor="text1"/>
        </w:rPr>
        <w:lastRenderedPageBreak/>
        <w:t>療設施與社區就醫品質不同，如果可以通過監護制度，偵、審中監護送醫療機構，或許可以解決一部分。李麗芬答：此部分還要盤點機構能力，有無相關知能培訓，要有相關整備與訓練。收容機構大部分都是私立，需要設計相關機制。從專業提升或相關誘因，本部將續行研議。陳明堂答：能否請衛福部先盤點適合的收容場所？請衛福部先盤點。李麗芬答：本部所有安置資源在網路上都有，惟另有安置費用、戒護人力等問題，需要法務部解決。」；「(調查委員問：本案雖為系統性問題，但個案應該也不多，應找到好的處理方法。宜蘭看守所吳員就是經典的案例，無明顯的傷害性。)</w:t>
      </w:r>
      <w:r w:rsidRPr="00F32216">
        <w:rPr>
          <w:rFonts w:hint="eastAsia"/>
          <w:color w:val="000000" w:themeColor="text1"/>
          <w:szCs w:val="32"/>
        </w:rPr>
        <w:t>黃俊棠答：請容本部循院、檢的體系處理陳明堂答：司法鑑定部分，本部將建立標準作業程序。同時考慮修正刑事訴訟法。衛福部鄭淑心簡任技正答：有關執行監護處分機構分散問題，未來將依危險程度進行分流；本部目前也在盤點設置司法精神病房機構，惟因設備與原病房不同，需要時間。以兼顧醫療人權與社會安全。需要跨體系合作，本部有進行規劃及研究。</w:t>
      </w:r>
    </w:p>
    <w:p w:rsidR="00FE4438" w:rsidRPr="00F32216" w:rsidRDefault="00FE4438" w:rsidP="00FE4438">
      <w:pPr>
        <w:pStyle w:val="3"/>
        <w:rPr>
          <w:color w:val="000000" w:themeColor="text1"/>
        </w:rPr>
      </w:pPr>
      <w:proofErr w:type="gramStart"/>
      <w:r w:rsidRPr="00F32216">
        <w:rPr>
          <w:rFonts w:hint="eastAsia"/>
          <w:color w:val="000000" w:themeColor="text1"/>
        </w:rPr>
        <w:t>詢</w:t>
      </w:r>
      <w:proofErr w:type="gramEnd"/>
      <w:r w:rsidRPr="00F32216">
        <w:rPr>
          <w:rFonts w:hint="eastAsia"/>
          <w:color w:val="000000" w:themeColor="text1"/>
        </w:rPr>
        <w:t>據行政院對相關議題說明</w:t>
      </w:r>
      <w:bookmarkStart w:id="56" w:name="_Hlk82526241"/>
      <w:r w:rsidR="00733A12" w:rsidRPr="00F32216">
        <w:rPr>
          <w:rFonts w:hint="eastAsia"/>
          <w:color w:val="000000" w:themeColor="text1"/>
        </w:rPr>
        <w:t>資料</w:t>
      </w:r>
      <w:bookmarkEnd w:id="56"/>
      <w:r w:rsidRPr="00F32216">
        <w:rPr>
          <w:rFonts w:hint="eastAsia"/>
          <w:color w:val="000000" w:themeColor="text1"/>
        </w:rPr>
        <w:t>重點摘要：(詳如附表七)。</w:t>
      </w:r>
    </w:p>
    <w:p w:rsidR="00FE4438" w:rsidRPr="00F32216" w:rsidRDefault="00FE4438" w:rsidP="00FE4438">
      <w:pPr>
        <w:pStyle w:val="4"/>
        <w:rPr>
          <w:color w:val="000000" w:themeColor="text1"/>
        </w:rPr>
      </w:pPr>
      <w:r w:rsidRPr="00F32216">
        <w:rPr>
          <w:rFonts w:hint="eastAsia"/>
          <w:color w:val="000000" w:themeColor="text1"/>
        </w:rPr>
        <w:t>有關設立專責收治「合併精神病受監護處分人」之司法精神醫院，目前法務部及</w:t>
      </w:r>
      <w:proofErr w:type="gramStart"/>
      <w:r w:rsidRPr="00F32216">
        <w:rPr>
          <w:rFonts w:hint="eastAsia"/>
          <w:color w:val="000000" w:themeColor="text1"/>
        </w:rPr>
        <w:t>衛福部刻正</w:t>
      </w:r>
      <w:proofErr w:type="gramEnd"/>
      <w:r w:rsidRPr="00F32216">
        <w:rPr>
          <w:rFonts w:hint="eastAsia"/>
          <w:color w:val="000000" w:themeColor="text1"/>
        </w:rPr>
        <w:t>積極規劃辦理中，期提供合併精神病受監護處分人</w:t>
      </w:r>
      <w:proofErr w:type="gramStart"/>
      <w:r w:rsidRPr="00F32216">
        <w:rPr>
          <w:rFonts w:hint="eastAsia"/>
          <w:color w:val="000000" w:themeColor="text1"/>
        </w:rPr>
        <w:t>最</w:t>
      </w:r>
      <w:proofErr w:type="gramEnd"/>
      <w:r w:rsidRPr="00F32216">
        <w:rPr>
          <w:rFonts w:hint="eastAsia"/>
          <w:color w:val="000000" w:themeColor="text1"/>
        </w:rPr>
        <w:t>適切與完整之矯正處遇與醫療照護。</w:t>
      </w:r>
    </w:p>
    <w:p w:rsidR="00FE4438" w:rsidRPr="00F32216" w:rsidRDefault="00FE4438" w:rsidP="00FE4438">
      <w:pPr>
        <w:pStyle w:val="4"/>
        <w:rPr>
          <w:color w:val="000000" w:themeColor="text1"/>
        </w:rPr>
      </w:pPr>
      <w:r w:rsidRPr="00F32216">
        <w:rPr>
          <w:rFonts w:hint="eastAsia"/>
          <w:color w:val="000000" w:themeColor="text1"/>
        </w:rPr>
        <w:t>為強化醫療照護可近性，矯正署並於</w:t>
      </w:r>
      <w:proofErr w:type="gramStart"/>
      <w:r w:rsidRPr="00F32216">
        <w:rPr>
          <w:rFonts w:hint="eastAsia"/>
          <w:color w:val="000000" w:themeColor="text1"/>
        </w:rPr>
        <w:t>臺</w:t>
      </w:r>
      <w:proofErr w:type="gramEnd"/>
      <w:r w:rsidRPr="00F32216">
        <w:rPr>
          <w:rFonts w:hint="eastAsia"/>
          <w:color w:val="000000" w:themeColor="text1"/>
        </w:rPr>
        <w:t>中監獄與</w:t>
      </w:r>
      <w:proofErr w:type="gramStart"/>
      <w:r w:rsidRPr="00F32216">
        <w:rPr>
          <w:rFonts w:hint="eastAsia"/>
          <w:color w:val="000000" w:themeColor="text1"/>
        </w:rPr>
        <w:t>臺</w:t>
      </w:r>
      <w:proofErr w:type="gramEnd"/>
      <w:r w:rsidRPr="00F32216">
        <w:rPr>
          <w:rFonts w:hint="eastAsia"/>
          <w:color w:val="000000" w:themeColor="text1"/>
        </w:rPr>
        <w:t>北監獄桃園分監分別設有精神療養專區。目前矯正署為提高服務量能，已責請</w:t>
      </w:r>
      <w:proofErr w:type="gramStart"/>
      <w:r w:rsidRPr="00F32216">
        <w:rPr>
          <w:rFonts w:hint="eastAsia"/>
          <w:color w:val="000000" w:themeColor="text1"/>
        </w:rPr>
        <w:t>臺</w:t>
      </w:r>
      <w:proofErr w:type="gramEnd"/>
      <w:r w:rsidRPr="00F32216">
        <w:rPr>
          <w:rFonts w:hint="eastAsia"/>
          <w:color w:val="000000" w:themeColor="text1"/>
        </w:rPr>
        <w:t>中監獄與</w:t>
      </w:r>
      <w:proofErr w:type="gramStart"/>
      <w:r w:rsidRPr="00F32216">
        <w:rPr>
          <w:rFonts w:hint="eastAsia"/>
          <w:color w:val="000000" w:themeColor="text1"/>
        </w:rPr>
        <w:t>臺</w:t>
      </w:r>
      <w:proofErr w:type="gramEnd"/>
      <w:r w:rsidRPr="00F32216">
        <w:rPr>
          <w:rFonts w:hint="eastAsia"/>
          <w:color w:val="000000" w:themeColor="text1"/>
        </w:rPr>
        <w:t>北監獄桃園分監評估擴大收容之可行性，以發揮</w:t>
      </w:r>
      <w:proofErr w:type="gramStart"/>
      <w:r w:rsidRPr="00F32216">
        <w:rPr>
          <w:rFonts w:hint="eastAsia"/>
          <w:color w:val="000000" w:themeColor="text1"/>
        </w:rPr>
        <w:t>妥</w:t>
      </w:r>
      <w:r w:rsidRPr="00F32216">
        <w:rPr>
          <w:rFonts w:hint="eastAsia"/>
          <w:color w:val="000000" w:themeColor="text1"/>
        </w:rPr>
        <w:lastRenderedPageBreak/>
        <w:t>適照護</w:t>
      </w:r>
      <w:proofErr w:type="gramEnd"/>
      <w:r w:rsidRPr="00F32216">
        <w:rPr>
          <w:rFonts w:hint="eastAsia"/>
          <w:color w:val="000000" w:themeColor="text1"/>
        </w:rPr>
        <w:t>及療養效益。</w:t>
      </w:r>
    </w:p>
    <w:p w:rsidR="00FE4438" w:rsidRPr="00F32216" w:rsidRDefault="00FE4438" w:rsidP="00FE4438">
      <w:pPr>
        <w:pStyle w:val="4"/>
        <w:rPr>
          <w:color w:val="000000" w:themeColor="text1"/>
        </w:rPr>
      </w:pPr>
      <w:r w:rsidRPr="00F32216">
        <w:rPr>
          <w:rFonts w:hint="eastAsia"/>
          <w:color w:val="000000" w:themeColor="text1"/>
        </w:rPr>
        <w:t>經衛福部諮詢專家學者，考量部分受監護處分人具暴力風險或反社會人格傾向，</w:t>
      </w:r>
      <w:proofErr w:type="gramStart"/>
      <w:r w:rsidRPr="00F32216">
        <w:rPr>
          <w:rFonts w:hint="eastAsia"/>
          <w:color w:val="000000" w:themeColor="text1"/>
        </w:rPr>
        <w:t>爰</w:t>
      </w:r>
      <w:proofErr w:type="gramEnd"/>
      <w:r w:rsidRPr="00F32216">
        <w:rPr>
          <w:rFonts w:hint="eastAsia"/>
          <w:color w:val="000000" w:themeColor="text1"/>
        </w:rPr>
        <w:t>其監護處分執行應</w:t>
      </w:r>
      <w:proofErr w:type="gramStart"/>
      <w:r w:rsidRPr="00F32216">
        <w:rPr>
          <w:rFonts w:hint="eastAsia"/>
          <w:color w:val="000000" w:themeColor="text1"/>
        </w:rPr>
        <w:t>採</w:t>
      </w:r>
      <w:proofErr w:type="gramEnd"/>
      <w:r w:rsidRPr="00F32216">
        <w:rPr>
          <w:rFonts w:hint="eastAsia"/>
          <w:color w:val="000000" w:themeColor="text1"/>
        </w:rPr>
        <w:t>分級、分流處遇，並配置戒護人力。</w:t>
      </w:r>
    </w:p>
    <w:p w:rsidR="00FE4438" w:rsidRPr="00F32216" w:rsidRDefault="00FE4438" w:rsidP="00FE4438">
      <w:pPr>
        <w:pStyle w:val="4"/>
        <w:rPr>
          <w:color w:val="000000" w:themeColor="text1"/>
        </w:rPr>
      </w:pPr>
      <w:r w:rsidRPr="00F32216">
        <w:rPr>
          <w:rFonts w:hint="eastAsia"/>
          <w:color w:val="000000" w:themeColor="text1"/>
        </w:rPr>
        <w:t>為協助受監護處分人順利復歸社區，法務部刻正</w:t>
      </w:r>
      <w:proofErr w:type="gramStart"/>
      <w:r w:rsidRPr="00F32216">
        <w:rPr>
          <w:rFonts w:hint="eastAsia"/>
          <w:color w:val="000000" w:themeColor="text1"/>
        </w:rPr>
        <w:t>研</w:t>
      </w:r>
      <w:proofErr w:type="gramEnd"/>
      <w:r w:rsidRPr="00F32216">
        <w:rPr>
          <w:rFonts w:hint="eastAsia"/>
          <w:color w:val="000000" w:themeColor="text1"/>
        </w:rPr>
        <w:t>修「保安處分執行法」，以協助受處分人復歸社區，延續監護處分成效。</w:t>
      </w:r>
    </w:p>
    <w:p w:rsidR="00FE4438" w:rsidRPr="00F32216" w:rsidRDefault="00FE4438" w:rsidP="00FE4438">
      <w:pPr>
        <w:pStyle w:val="4"/>
        <w:rPr>
          <w:color w:val="000000" w:themeColor="text1"/>
        </w:rPr>
      </w:pPr>
      <w:r w:rsidRPr="00F32216">
        <w:rPr>
          <w:rFonts w:hint="eastAsia"/>
          <w:color w:val="000000" w:themeColor="text1"/>
        </w:rPr>
        <w:t>矯正署將配合衛福部偕同各健保醫療院所，持續提供收容人與民眾相同品質之醫療資源，確保收容人健康權益。</w:t>
      </w:r>
    </w:p>
    <w:p w:rsidR="00FE4438" w:rsidRPr="00F32216" w:rsidRDefault="00FE4438" w:rsidP="00FE4438">
      <w:pPr>
        <w:pStyle w:val="4"/>
        <w:rPr>
          <w:color w:val="000000" w:themeColor="text1"/>
        </w:rPr>
      </w:pPr>
      <w:r w:rsidRPr="00F32216">
        <w:rPr>
          <w:rFonts w:hint="eastAsia"/>
          <w:color w:val="000000" w:themeColor="text1"/>
        </w:rPr>
        <w:t>有關偵查、審判階段之緊急監護處分機制，司法院業已提出「刑事訴訟法」部分條文修正草案送請本院會銜。</w:t>
      </w:r>
    </w:p>
    <w:p w:rsidR="00FE4438" w:rsidRPr="00F32216" w:rsidRDefault="00FE4438" w:rsidP="00FE4438">
      <w:pPr>
        <w:pStyle w:val="4"/>
        <w:rPr>
          <w:color w:val="000000" w:themeColor="text1"/>
        </w:rPr>
      </w:pPr>
      <w:r w:rsidRPr="00F32216">
        <w:rPr>
          <w:rFonts w:hint="eastAsia"/>
          <w:color w:val="000000" w:themeColor="text1"/>
        </w:rPr>
        <w:t>現行監護處分期間規定為5年以下，法務部業於109年5月14日向該院陳報「刑法」第87條修正草案，</w:t>
      </w:r>
      <w:proofErr w:type="gramStart"/>
      <w:r w:rsidRPr="00F32216">
        <w:rPr>
          <w:rFonts w:hint="eastAsia"/>
          <w:color w:val="000000" w:themeColor="text1"/>
        </w:rPr>
        <w:t>採</w:t>
      </w:r>
      <w:proofErr w:type="gramEnd"/>
      <w:r w:rsidRPr="00F32216">
        <w:rPr>
          <w:rFonts w:hint="eastAsia"/>
          <w:color w:val="000000" w:themeColor="text1"/>
        </w:rPr>
        <w:t>定期延長制、法官保留、每年鑑定評估等制度規定，現由該院積極審查中。</w:t>
      </w:r>
    </w:p>
    <w:p w:rsidR="00FE4438" w:rsidRPr="00F32216" w:rsidRDefault="00FE4438" w:rsidP="00FE4438">
      <w:pPr>
        <w:pStyle w:val="4"/>
        <w:rPr>
          <w:color w:val="000000" w:themeColor="text1"/>
        </w:rPr>
      </w:pPr>
      <w:r w:rsidRPr="00F32216">
        <w:rPr>
          <w:rFonts w:hint="eastAsia"/>
          <w:color w:val="000000" w:themeColor="text1"/>
        </w:rPr>
        <w:t>為與時俱進，已</w:t>
      </w:r>
      <w:proofErr w:type="gramStart"/>
      <w:r w:rsidRPr="00F32216">
        <w:rPr>
          <w:rFonts w:hint="eastAsia"/>
          <w:color w:val="000000" w:themeColor="text1"/>
        </w:rPr>
        <w:t>研</w:t>
      </w:r>
      <w:proofErr w:type="gramEnd"/>
      <w:r w:rsidRPr="00F32216">
        <w:rPr>
          <w:rFonts w:hint="eastAsia"/>
          <w:color w:val="000000" w:themeColor="text1"/>
        </w:rPr>
        <w:t>提「保安處分執行法」第46條以下修正草案，</w:t>
      </w:r>
      <w:proofErr w:type="gramStart"/>
      <w:r w:rsidRPr="00F32216">
        <w:rPr>
          <w:rFonts w:hint="eastAsia"/>
          <w:color w:val="000000" w:themeColor="text1"/>
        </w:rPr>
        <w:t>採</w:t>
      </w:r>
      <w:proofErr w:type="gramEnd"/>
      <w:r w:rsidRPr="00F32216">
        <w:rPr>
          <w:rFonts w:hint="eastAsia"/>
          <w:color w:val="000000" w:themeColor="text1"/>
        </w:rPr>
        <w:t>多元處遇、流動迴轉、每年評估及轉銜機制，於109年6月12日陳報，現由該院審查中。</w:t>
      </w:r>
    </w:p>
    <w:p w:rsidR="00FE4438" w:rsidRPr="00F32216" w:rsidRDefault="00FE4438" w:rsidP="00FE4438">
      <w:pPr>
        <w:pStyle w:val="4"/>
        <w:rPr>
          <w:color w:val="000000" w:themeColor="text1"/>
        </w:rPr>
      </w:pPr>
      <w:r w:rsidRPr="00F32216">
        <w:rPr>
          <w:rFonts w:hint="eastAsia"/>
          <w:color w:val="000000" w:themeColor="text1"/>
        </w:rPr>
        <w:t>有關智能障礙者如依「刑法」第87條之規定施以監護處分者，草案規定執行方法亦</w:t>
      </w:r>
      <w:proofErr w:type="gramStart"/>
      <w:r w:rsidRPr="00F32216">
        <w:rPr>
          <w:rFonts w:hint="eastAsia"/>
          <w:color w:val="000000" w:themeColor="text1"/>
        </w:rPr>
        <w:t>採</w:t>
      </w:r>
      <w:proofErr w:type="gramEnd"/>
      <w:r w:rsidRPr="00F32216">
        <w:rPr>
          <w:rFonts w:hint="eastAsia"/>
          <w:color w:val="000000" w:themeColor="text1"/>
        </w:rPr>
        <w:t>多元處遇機制。</w:t>
      </w:r>
    </w:p>
    <w:p w:rsidR="00FE4438" w:rsidRPr="00F32216" w:rsidRDefault="00FE4438" w:rsidP="00FE4438">
      <w:pPr>
        <w:pStyle w:val="4"/>
        <w:rPr>
          <w:color w:val="000000" w:themeColor="text1"/>
        </w:rPr>
      </w:pPr>
      <w:r w:rsidRPr="00F32216">
        <w:rPr>
          <w:rFonts w:hint="eastAsia"/>
          <w:color w:val="000000" w:themeColor="text1"/>
        </w:rPr>
        <w:t>法務部刻正</w:t>
      </w:r>
      <w:proofErr w:type="gramStart"/>
      <w:r w:rsidRPr="00F32216">
        <w:rPr>
          <w:rFonts w:hint="eastAsia"/>
          <w:color w:val="000000" w:themeColor="text1"/>
        </w:rPr>
        <w:t>研議擬</w:t>
      </w:r>
      <w:proofErr w:type="gramEnd"/>
      <w:r w:rsidRPr="00F32216">
        <w:rPr>
          <w:rFonts w:hint="eastAsia"/>
          <w:color w:val="000000" w:themeColor="text1"/>
        </w:rPr>
        <w:t>具「精進偵查中司法精神鑑定方案」，以強化偵查中司法精神鑑定之功能及提升司法精神鑑定品質。</w:t>
      </w:r>
    </w:p>
    <w:p w:rsidR="00FE4438" w:rsidRPr="00F32216" w:rsidRDefault="00FE4438" w:rsidP="00FE4438">
      <w:pPr>
        <w:pStyle w:val="4"/>
        <w:rPr>
          <w:color w:val="000000" w:themeColor="text1"/>
        </w:rPr>
      </w:pPr>
      <w:r w:rsidRPr="00F32216">
        <w:rPr>
          <w:rFonts w:hint="eastAsia"/>
          <w:color w:val="000000" w:themeColor="text1"/>
        </w:rPr>
        <w:t>法務部提出「刑法」及「保安處分執行法」之修正草案，現由該院審查中，此次修正草案主要係參考瑞士、德國及奧地利刑法制度，為保護社會</w:t>
      </w:r>
      <w:r w:rsidRPr="00F32216">
        <w:rPr>
          <w:rFonts w:hint="eastAsia"/>
          <w:color w:val="000000" w:themeColor="text1"/>
        </w:rPr>
        <w:lastRenderedPageBreak/>
        <w:t>安全，</w:t>
      </w:r>
      <w:proofErr w:type="gramStart"/>
      <w:r w:rsidRPr="00F32216">
        <w:rPr>
          <w:rFonts w:hint="eastAsia"/>
          <w:color w:val="000000" w:themeColor="text1"/>
        </w:rPr>
        <w:t>採</w:t>
      </w:r>
      <w:proofErr w:type="gramEnd"/>
      <w:r w:rsidRPr="00F32216">
        <w:rPr>
          <w:rFonts w:hint="eastAsia"/>
          <w:color w:val="000000" w:themeColor="text1"/>
        </w:rPr>
        <w:t>監護處分期間延長制、每次3年、無次數限制，由法院裁定許可為之，而執行中認無繼續執行之必要者，法院得免其處分之執行。又每年應經鑑定、評估，以兼顧人權之保障。</w:t>
      </w:r>
    </w:p>
    <w:p w:rsidR="00FE4438" w:rsidRPr="00F32216" w:rsidRDefault="00FE4438" w:rsidP="00FE4438">
      <w:pPr>
        <w:pStyle w:val="4"/>
        <w:rPr>
          <w:color w:val="000000" w:themeColor="text1"/>
        </w:rPr>
      </w:pPr>
      <w:r w:rsidRPr="00F32216">
        <w:rPr>
          <w:rFonts w:hint="eastAsia"/>
          <w:color w:val="000000" w:themeColor="text1"/>
        </w:rPr>
        <w:t>針對監護處分結束個案，為強化其精神疾病之追蹤保護，「強化社會安全網第二期計畫」（110年至113年）草案，已</w:t>
      </w:r>
      <w:proofErr w:type="gramStart"/>
      <w:r w:rsidRPr="00F32216">
        <w:rPr>
          <w:rFonts w:hint="eastAsia"/>
          <w:color w:val="000000" w:themeColor="text1"/>
        </w:rPr>
        <w:t>研</w:t>
      </w:r>
      <w:proofErr w:type="gramEnd"/>
      <w:r w:rsidRPr="00F32216">
        <w:rPr>
          <w:rFonts w:hint="eastAsia"/>
          <w:color w:val="000000" w:themeColor="text1"/>
        </w:rPr>
        <w:t>議相關配套作為：</w:t>
      </w:r>
    </w:p>
    <w:p w:rsidR="00FE4438" w:rsidRPr="00F32216" w:rsidRDefault="00FE4438" w:rsidP="00FE4438">
      <w:pPr>
        <w:pStyle w:val="5"/>
        <w:rPr>
          <w:color w:val="000000" w:themeColor="text1"/>
        </w:rPr>
      </w:pPr>
      <w:r w:rsidRPr="00F32216">
        <w:rPr>
          <w:rFonts w:hint="eastAsia"/>
          <w:color w:val="000000" w:themeColor="text1"/>
        </w:rPr>
        <w:t>法務部已規劃於受監護處分人執行監護處分期間屆滿前2個月，由檢察機關邀集當地衛生、警政、社會福利、教育、勞動主管機關及更生保護會，召開社區銜接會議，協助受處分人復歸社區。</w:t>
      </w:r>
    </w:p>
    <w:p w:rsidR="00FE4438" w:rsidRPr="00F32216" w:rsidRDefault="00FE4438" w:rsidP="00FE4438">
      <w:pPr>
        <w:pStyle w:val="5"/>
        <w:rPr>
          <w:color w:val="000000" w:themeColor="text1"/>
        </w:rPr>
      </w:pPr>
      <w:r w:rsidRPr="00F32216">
        <w:rPr>
          <w:rFonts w:hint="eastAsia"/>
          <w:color w:val="000000" w:themeColor="text1"/>
        </w:rPr>
        <w:t>至於社區關懷</w:t>
      </w:r>
      <w:proofErr w:type="gramStart"/>
      <w:r w:rsidRPr="00F32216">
        <w:rPr>
          <w:rFonts w:hint="eastAsia"/>
          <w:color w:val="000000" w:themeColor="text1"/>
        </w:rPr>
        <w:t>訪視員或</w:t>
      </w:r>
      <w:proofErr w:type="gramEnd"/>
      <w:r w:rsidRPr="00F32216">
        <w:rPr>
          <w:rFonts w:hint="eastAsia"/>
          <w:color w:val="000000" w:themeColor="text1"/>
        </w:rPr>
        <w:t>心衛社工經評估個案暴力等級或安全議題後，認有必要，得向警察機關請求陪同訪視或提供安全協助事宜。</w:t>
      </w:r>
    </w:p>
    <w:p w:rsidR="00FE4438" w:rsidRPr="00F32216" w:rsidRDefault="00FE4438" w:rsidP="00FE4438">
      <w:pPr>
        <w:pStyle w:val="5"/>
        <w:rPr>
          <w:color w:val="000000" w:themeColor="text1"/>
        </w:rPr>
      </w:pPr>
      <w:r w:rsidRPr="00F32216">
        <w:rPr>
          <w:rFonts w:hint="eastAsia"/>
          <w:color w:val="000000" w:themeColor="text1"/>
        </w:rPr>
        <w:t>目前「強化社會安全網第二期計畫（110年-113年）」草案，預計將</w:t>
      </w:r>
      <w:proofErr w:type="gramStart"/>
      <w:r w:rsidRPr="00F32216">
        <w:rPr>
          <w:rFonts w:hint="eastAsia"/>
          <w:color w:val="000000" w:themeColor="text1"/>
        </w:rPr>
        <w:t>研</w:t>
      </w:r>
      <w:proofErr w:type="gramEnd"/>
      <w:r w:rsidRPr="00F32216">
        <w:rPr>
          <w:rFonts w:hint="eastAsia"/>
          <w:color w:val="000000" w:themeColor="text1"/>
        </w:rPr>
        <w:t>訂出監(所、校)轉銜機制，避免社區心理衛生單位或團體銜接空窗。</w:t>
      </w:r>
    </w:p>
    <w:p w:rsidR="00FE4438" w:rsidRPr="00F32216" w:rsidRDefault="00FE4438" w:rsidP="00FE4438">
      <w:pPr>
        <w:pStyle w:val="4"/>
        <w:rPr>
          <w:color w:val="000000" w:themeColor="text1"/>
        </w:rPr>
      </w:pPr>
      <w:r w:rsidRPr="00F32216">
        <w:rPr>
          <w:rFonts w:hint="eastAsia"/>
          <w:color w:val="000000" w:themeColor="text1"/>
        </w:rPr>
        <w:t>二部會已就法規、制度、服務流程及系統</w:t>
      </w:r>
      <w:proofErr w:type="gramStart"/>
      <w:r w:rsidRPr="00F32216">
        <w:rPr>
          <w:rFonts w:hint="eastAsia"/>
          <w:color w:val="000000" w:themeColor="text1"/>
        </w:rPr>
        <w:t>介</w:t>
      </w:r>
      <w:proofErr w:type="gramEnd"/>
      <w:r w:rsidRPr="00F32216">
        <w:rPr>
          <w:rFonts w:hint="eastAsia"/>
          <w:color w:val="000000" w:themeColor="text1"/>
        </w:rPr>
        <w:t>接等面向，強化跨部會合作聯繫機制，以共同強化對精神疾病收容人之照護。</w:t>
      </w:r>
    </w:p>
    <w:p w:rsidR="00FE4438" w:rsidRPr="00F32216" w:rsidRDefault="00FE4438" w:rsidP="00FE4438">
      <w:pPr>
        <w:pStyle w:val="4"/>
        <w:rPr>
          <w:color w:val="000000" w:themeColor="text1"/>
        </w:rPr>
      </w:pPr>
      <w:r w:rsidRPr="00F32216">
        <w:rPr>
          <w:rFonts w:hint="eastAsia"/>
          <w:color w:val="000000" w:themeColor="text1"/>
        </w:rPr>
        <w:t>至提升司法精神鑑定品質及培訓專業人才，</w:t>
      </w:r>
      <w:proofErr w:type="gramStart"/>
      <w:r w:rsidRPr="00F32216">
        <w:rPr>
          <w:rFonts w:hint="eastAsia"/>
          <w:color w:val="000000" w:themeColor="text1"/>
        </w:rPr>
        <w:t>衛福部已與</w:t>
      </w:r>
      <w:proofErr w:type="gramEnd"/>
      <w:r w:rsidRPr="00F32216">
        <w:rPr>
          <w:rFonts w:hint="eastAsia"/>
          <w:color w:val="000000" w:themeColor="text1"/>
        </w:rPr>
        <w:t>台灣精神醫學會合作，編訂「司法精神醫學訓練手冊」，以提供新進醫師訓練、專科醫師繼續教育之用；另為優化司法精神鑑定專業服務品質與量能，</w:t>
      </w:r>
      <w:proofErr w:type="gramStart"/>
      <w:r w:rsidRPr="00F32216">
        <w:rPr>
          <w:rFonts w:hint="eastAsia"/>
          <w:color w:val="000000" w:themeColor="text1"/>
        </w:rPr>
        <w:t>衛福部已於</w:t>
      </w:r>
      <w:proofErr w:type="gramEnd"/>
      <w:r w:rsidRPr="00F32216">
        <w:rPr>
          <w:rFonts w:hint="eastAsia"/>
          <w:color w:val="000000" w:themeColor="text1"/>
        </w:rPr>
        <w:t>109年12月委託台灣司法精神醫學會辦理「司法精神鑑定品質提升計畫」，以強化司法精神鑑定品質。</w:t>
      </w:r>
    </w:p>
    <w:p w:rsidR="00FE4438" w:rsidRPr="00F32216" w:rsidRDefault="00FE4438" w:rsidP="00FE4438">
      <w:pPr>
        <w:pStyle w:val="4"/>
        <w:rPr>
          <w:color w:val="000000" w:themeColor="text1"/>
        </w:rPr>
      </w:pPr>
      <w:r w:rsidRPr="00F32216">
        <w:rPr>
          <w:rFonts w:hint="eastAsia"/>
          <w:color w:val="000000" w:themeColor="text1"/>
        </w:rPr>
        <w:t>為兼顧降低社會風險之需求及精神疾病收容人之人權保障，針對「刑法」、「保安處分執行法」</w:t>
      </w:r>
      <w:r w:rsidRPr="00F32216">
        <w:rPr>
          <w:rFonts w:hint="eastAsia"/>
          <w:color w:val="000000" w:themeColor="text1"/>
        </w:rPr>
        <w:lastRenderedPageBreak/>
        <w:t>所涉及監護處分相關條文，法務部刻正會同司法院、衛福部進行</w:t>
      </w:r>
      <w:proofErr w:type="gramStart"/>
      <w:r w:rsidRPr="00F32216">
        <w:rPr>
          <w:rFonts w:hint="eastAsia"/>
          <w:color w:val="000000" w:themeColor="text1"/>
        </w:rPr>
        <w:t>研</w:t>
      </w:r>
      <w:proofErr w:type="gramEnd"/>
      <w:r w:rsidRPr="00F32216">
        <w:rPr>
          <w:rFonts w:hint="eastAsia"/>
          <w:color w:val="000000" w:themeColor="text1"/>
        </w:rPr>
        <w:t>修，修正重點包括：考量受監護處分人之暴力危險及精神病情程度，將</w:t>
      </w:r>
      <w:proofErr w:type="gramStart"/>
      <w:r w:rsidRPr="00F32216">
        <w:rPr>
          <w:rFonts w:hint="eastAsia"/>
          <w:color w:val="000000" w:themeColor="text1"/>
        </w:rPr>
        <w:t>採</w:t>
      </w:r>
      <w:proofErr w:type="gramEnd"/>
      <w:r w:rsidRPr="00F32216">
        <w:rPr>
          <w:rFonts w:hint="eastAsia"/>
          <w:color w:val="000000" w:themeColor="text1"/>
        </w:rPr>
        <w:t>分級、分流方式執行監護處分，</w:t>
      </w:r>
      <w:proofErr w:type="gramStart"/>
      <w:r w:rsidRPr="00F32216">
        <w:rPr>
          <w:rFonts w:hint="eastAsia"/>
          <w:color w:val="000000" w:themeColor="text1"/>
        </w:rPr>
        <w:t>研</w:t>
      </w:r>
      <w:proofErr w:type="gramEnd"/>
      <w:r w:rsidRPr="00F32216">
        <w:rPr>
          <w:rFonts w:hint="eastAsia"/>
          <w:color w:val="000000" w:themeColor="text1"/>
        </w:rPr>
        <w:t>議修正納入多元執行處所、處遇處所</w:t>
      </w:r>
      <w:proofErr w:type="gramStart"/>
      <w:r w:rsidRPr="00F32216">
        <w:rPr>
          <w:rFonts w:hint="eastAsia"/>
          <w:color w:val="000000" w:themeColor="text1"/>
        </w:rPr>
        <w:t>得置戒護</w:t>
      </w:r>
      <w:proofErr w:type="gramEnd"/>
      <w:r w:rsidRPr="00F32216">
        <w:rPr>
          <w:rFonts w:hint="eastAsia"/>
          <w:color w:val="000000" w:themeColor="text1"/>
        </w:rPr>
        <w:t>人力、由地檢署成立跨專業評估小組定期評估執行成效、監護處分執行結束個案由地檢署召開社區銜接會議等。另</w:t>
      </w:r>
      <w:proofErr w:type="gramStart"/>
      <w:r w:rsidRPr="00F32216">
        <w:rPr>
          <w:rFonts w:hint="eastAsia"/>
          <w:color w:val="000000" w:themeColor="text1"/>
        </w:rPr>
        <w:t>偵</w:t>
      </w:r>
      <w:proofErr w:type="gramEnd"/>
      <w:r w:rsidRPr="00F32216">
        <w:rPr>
          <w:rFonts w:hint="eastAsia"/>
          <w:color w:val="000000" w:themeColor="text1"/>
        </w:rPr>
        <w:t>審期間被告，法官若有足夠事實，認為其犯案時因精神病情影響，而降低或喪失辨識能力，並有危害公共安全之虞，司法院亦已針對其處置方式及程序，刻正會同法務部、衛生福利部著手</w:t>
      </w:r>
      <w:proofErr w:type="gramStart"/>
      <w:r w:rsidRPr="00F32216">
        <w:rPr>
          <w:rFonts w:hint="eastAsia"/>
          <w:color w:val="000000" w:themeColor="text1"/>
        </w:rPr>
        <w:t>研</w:t>
      </w:r>
      <w:proofErr w:type="gramEnd"/>
      <w:r w:rsidRPr="00F32216">
        <w:rPr>
          <w:rFonts w:hint="eastAsia"/>
          <w:color w:val="000000" w:themeColor="text1"/>
        </w:rPr>
        <w:t>修「刑事訴訟法」中。</w:t>
      </w:r>
    </w:p>
    <w:p w:rsidR="00FE4438" w:rsidRPr="00F32216" w:rsidRDefault="00FE4438" w:rsidP="00FE4438">
      <w:pPr>
        <w:pStyle w:val="4"/>
        <w:rPr>
          <w:color w:val="000000" w:themeColor="text1"/>
        </w:rPr>
      </w:pPr>
      <w:r w:rsidRPr="00F32216">
        <w:rPr>
          <w:rFonts w:hint="eastAsia"/>
          <w:color w:val="000000" w:themeColor="text1"/>
        </w:rPr>
        <w:t>策進作為：</w:t>
      </w:r>
    </w:p>
    <w:p w:rsidR="00FE4438" w:rsidRPr="00F32216" w:rsidRDefault="00FE4438" w:rsidP="00FE4438">
      <w:pPr>
        <w:pStyle w:val="5"/>
        <w:rPr>
          <w:color w:val="000000" w:themeColor="text1"/>
        </w:rPr>
      </w:pPr>
      <w:r w:rsidRPr="00F32216">
        <w:rPr>
          <w:rFonts w:hint="eastAsia"/>
          <w:color w:val="000000" w:themeColor="text1"/>
        </w:rPr>
        <w:t>考量受監護處分人部分具暴力風險、反社會人格特質，且係以維護社會安全為其監護處分執行目的之一，現行精神醫療機構因無配置戒護人力，</w:t>
      </w:r>
      <w:proofErr w:type="gramStart"/>
      <w:r w:rsidRPr="00F32216">
        <w:rPr>
          <w:rFonts w:hint="eastAsia"/>
          <w:color w:val="000000" w:themeColor="text1"/>
        </w:rPr>
        <w:t>爰</w:t>
      </w:r>
      <w:proofErr w:type="gramEnd"/>
      <w:r w:rsidRPr="00F32216">
        <w:rPr>
          <w:rFonts w:hint="eastAsia"/>
          <w:color w:val="000000" w:themeColor="text1"/>
        </w:rPr>
        <w:t>設置具高度安全戒護人力及設施設備之司法精神醫院有其必要性。</w:t>
      </w:r>
    </w:p>
    <w:p w:rsidR="00FE4438" w:rsidRPr="00F32216" w:rsidRDefault="00FE4438" w:rsidP="00FE4438">
      <w:pPr>
        <w:pStyle w:val="5"/>
        <w:rPr>
          <w:color w:val="000000" w:themeColor="text1"/>
        </w:rPr>
      </w:pPr>
      <w:r w:rsidRPr="00F32216">
        <w:rPr>
          <w:rFonts w:hint="eastAsia"/>
          <w:color w:val="000000" w:themeColor="text1"/>
        </w:rPr>
        <w:t>至監護處分若能依執行需要及受處分人病情程度或心智缺陷情形，提供多元處遇方式、增加執行處所轉換彈性、強化監護處分執行結束後之社區銜接機制，以及提升精神疾病犯罪者在監精神醫療照護品質，應可達減少受處分人反復再犯之效果。</w:t>
      </w:r>
    </w:p>
    <w:p w:rsidR="00FE4438" w:rsidRPr="00F32216" w:rsidRDefault="00FE4438" w:rsidP="00FE4438">
      <w:pPr>
        <w:pStyle w:val="5"/>
        <w:rPr>
          <w:color w:val="000000" w:themeColor="text1"/>
        </w:rPr>
      </w:pPr>
      <w:r w:rsidRPr="00F32216">
        <w:rPr>
          <w:rFonts w:hint="eastAsia"/>
          <w:color w:val="000000" w:themeColor="text1"/>
        </w:rPr>
        <w:t>有關監護處分期間限制部分，因監護處分性質為保安處分，具有社會防衛之效果，法務部已參酌德國、瑞士等法制，擬將監護處分期間定期延長，並</w:t>
      </w:r>
      <w:proofErr w:type="gramStart"/>
      <w:r w:rsidRPr="00F32216">
        <w:rPr>
          <w:rFonts w:hint="eastAsia"/>
          <w:color w:val="000000" w:themeColor="text1"/>
        </w:rPr>
        <w:t>採</w:t>
      </w:r>
      <w:proofErr w:type="gramEnd"/>
      <w:r w:rsidRPr="00F32216">
        <w:rPr>
          <w:rFonts w:hint="eastAsia"/>
          <w:color w:val="000000" w:themeColor="text1"/>
        </w:rPr>
        <w:t>法官保留、每年鑑定評估機制，且保留原條文隨時得免監護處分執行之規定，以為調節，兼顧社會安全及人權保障。而司法</w:t>
      </w:r>
      <w:r w:rsidRPr="00F32216">
        <w:rPr>
          <w:rFonts w:hint="eastAsia"/>
          <w:color w:val="000000" w:themeColor="text1"/>
        </w:rPr>
        <w:lastRenderedPageBreak/>
        <w:t>院於109年12月31日作成釋字第799號解釋，對於強制治療規定並無期限限制，不認為違憲，</w:t>
      </w:r>
      <w:proofErr w:type="gramStart"/>
      <w:r w:rsidRPr="00F32216">
        <w:rPr>
          <w:rFonts w:hint="eastAsia"/>
          <w:color w:val="000000" w:themeColor="text1"/>
        </w:rPr>
        <w:t>亦均為未來</w:t>
      </w:r>
      <w:proofErr w:type="gramEnd"/>
      <w:r w:rsidRPr="00F32216">
        <w:rPr>
          <w:rFonts w:hint="eastAsia"/>
          <w:color w:val="000000" w:themeColor="text1"/>
        </w:rPr>
        <w:t>修法之參考。</w:t>
      </w:r>
    </w:p>
    <w:p w:rsidR="00FE4438" w:rsidRPr="00F32216" w:rsidRDefault="00FE4438" w:rsidP="00FE4438">
      <w:pPr>
        <w:pStyle w:val="5"/>
        <w:rPr>
          <w:color w:val="000000" w:themeColor="text1"/>
        </w:rPr>
      </w:pPr>
      <w:r w:rsidRPr="00F32216">
        <w:rPr>
          <w:rFonts w:hint="eastAsia"/>
          <w:color w:val="000000" w:themeColor="text1"/>
        </w:rPr>
        <w:t>「強化社會安全網第二期計畫」（110年至113年）草案中，針對強化矯正機關精神醫療照護，業明定未來應視收容人之需求，請合作醫療機構配合調整身心科門診</w:t>
      </w:r>
      <w:proofErr w:type="gramStart"/>
      <w:r w:rsidRPr="00F32216">
        <w:rPr>
          <w:rFonts w:hint="eastAsia"/>
          <w:color w:val="000000" w:themeColor="text1"/>
        </w:rPr>
        <w:t>診</w:t>
      </w:r>
      <w:proofErr w:type="gramEnd"/>
      <w:r w:rsidRPr="00F32216">
        <w:rPr>
          <w:rFonts w:hint="eastAsia"/>
          <w:color w:val="000000" w:themeColor="text1"/>
        </w:rPr>
        <w:t>次，並視需求與衛福機關(衛福部中央健康</w:t>
      </w:r>
      <w:proofErr w:type="gramStart"/>
      <w:r w:rsidRPr="00F32216">
        <w:rPr>
          <w:rFonts w:hint="eastAsia"/>
          <w:color w:val="000000" w:themeColor="text1"/>
        </w:rPr>
        <w:t>保險署</w:t>
      </w:r>
      <w:proofErr w:type="gramEnd"/>
      <w:r w:rsidRPr="00F32216">
        <w:rPr>
          <w:rFonts w:hint="eastAsia"/>
          <w:color w:val="000000" w:themeColor="text1"/>
        </w:rPr>
        <w:t>)及</w:t>
      </w:r>
      <w:proofErr w:type="gramStart"/>
      <w:r w:rsidRPr="00F32216">
        <w:rPr>
          <w:rFonts w:hint="eastAsia"/>
          <w:color w:val="000000" w:themeColor="text1"/>
        </w:rPr>
        <w:t>承作</w:t>
      </w:r>
      <w:proofErr w:type="gramEnd"/>
      <w:r w:rsidRPr="00F32216">
        <w:rPr>
          <w:rFonts w:hint="eastAsia"/>
          <w:color w:val="000000" w:themeColor="text1"/>
        </w:rPr>
        <w:t>醫療機構</w:t>
      </w:r>
      <w:proofErr w:type="gramStart"/>
      <w:r w:rsidRPr="00F32216">
        <w:rPr>
          <w:rFonts w:hint="eastAsia"/>
          <w:color w:val="000000" w:themeColor="text1"/>
        </w:rPr>
        <w:t>研</w:t>
      </w:r>
      <w:proofErr w:type="gramEnd"/>
      <w:r w:rsidRPr="00F32216">
        <w:rPr>
          <w:rFonts w:hint="eastAsia"/>
          <w:color w:val="000000" w:themeColor="text1"/>
        </w:rPr>
        <w:t>議增加特約精神科門診</w:t>
      </w:r>
      <w:proofErr w:type="gramStart"/>
      <w:r w:rsidRPr="00F32216">
        <w:rPr>
          <w:rFonts w:hint="eastAsia"/>
          <w:color w:val="000000" w:themeColor="text1"/>
        </w:rPr>
        <w:t>診</w:t>
      </w:r>
      <w:proofErr w:type="gramEnd"/>
      <w:r w:rsidRPr="00F32216">
        <w:rPr>
          <w:rFonts w:hint="eastAsia"/>
          <w:color w:val="000000" w:themeColor="text1"/>
        </w:rPr>
        <w:t>次，提升精神醫療照護強度。</w:t>
      </w:r>
    </w:p>
    <w:p w:rsidR="00FE4438" w:rsidRPr="00F32216" w:rsidRDefault="00FE4438" w:rsidP="00FE4438">
      <w:pPr>
        <w:pStyle w:val="5"/>
        <w:rPr>
          <w:color w:val="000000" w:themeColor="text1"/>
        </w:rPr>
      </w:pPr>
      <w:r w:rsidRPr="00F32216">
        <w:rPr>
          <w:rFonts w:hint="eastAsia"/>
          <w:color w:val="000000" w:themeColor="text1"/>
        </w:rPr>
        <w:t>有關偵查、審判階段之緊急監護處分機制，司法院業已提出「刑事訴訟法」部分條文修正草案送請本院會銜，本</w:t>
      </w:r>
      <w:proofErr w:type="gramStart"/>
      <w:r w:rsidRPr="00F32216">
        <w:rPr>
          <w:rFonts w:hint="eastAsia"/>
          <w:color w:val="000000" w:themeColor="text1"/>
        </w:rPr>
        <w:t>院刻正研</w:t>
      </w:r>
      <w:proofErr w:type="gramEnd"/>
      <w:r w:rsidRPr="00F32216">
        <w:rPr>
          <w:rFonts w:hint="eastAsia"/>
          <w:color w:val="000000" w:themeColor="text1"/>
        </w:rPr>
        <w:t>商中，關於被告施以監護或暫時安置，</w:t>
      </w:r>
      <w:proofErr w:type="gramStart"/>
      <w:r w:rsidRPr="00F32216">
        <w:rPr>
          <w:rFonts w:hint="eastAsia"/>
          <w:color w:val="000000" w:themeColor="text1"/>
        </w:rPr>
        <w:t>均須審慎</w:t>
      </w:r>
      <w:proofErr w:type="gramEnd"/>
      <w:r w:rsidRPr="00F32216">
        <w:rPr>
          <w:rFonts w:hint="eastAsia"/>
          <w:color w:val="000000" w:themeColor="text1"/>
        </w:rPr>
        <w:t>研究。</w:t>
      </w:r>
    </w:p>
    <w:p w:rsidR="00FE4438" w:rsidRPr="00F32216" w:rsidRDefault="00FE4438" w:rsidP="00FE4438">
      <w:pPr>
        <w:pStyle w:val="5"/>
        <w:rPr>
          <w:color w:val="000000" w:themeColor="text1"/>
        </w:rPr>
      </w:pPr>
      <w:r w:rsidRPr="00F32216">
        <w:rPr>
          <w:rFonts w:hint="eastAsia"/>
          <w:color w:val="000000" w:themeColor="text1"/>
        </w:rPr>
        <w:t>法務與衛福二大公務系統，就本次議題之各項困難，</w:t>
      </w:r>
      <w:proofErr w:type="gramStart"/>
      <w:r w:rsidRPr="00F32216">
        <w:rPr>
          <w:rFonts w:hint="eastAsia"/>
          <w:color w:val="000000" w:themeColor="text1"/>
        </w:rPr>
        <w:t>均將持續</w:t>
      </w:r>
      <w:proofErr w:type="gramEnd"/>
      <w:r w:rsidRPr="00F32216">
        <w:rPr>
          <w:rFonts w:hint="eastAsia"/>
          <w:color w:val="000000" w:themeColor="text1"/>
        </w:rPr>
        <w:t>攜手合作，共同努力逐一克服，提升司法精神醫療照護之強度與能量。</w:t>
      </w:r>
    </w:p>
    <w:p w:rsidR="00FE4438" w:rsidRPr="00F32216" w:rsidRDefault="00FE4438" w:rsidP="00FE4438">
      <w:pPr>
        <w:pStyle w:val="4"/>
        <w:rPr>
          <w:color w:val="000000" w:themeColor="text1"/>
        </w:rPr>
      </w:pPr>
      <w:r w:rsidRPr="00F32216">
        <w:rPr>
          <w:rFonts w:hint="eastAsia"/>
          <w:color w:val="000000" w:themeColor="text1"/>
        </w:rPr>
        <w:t>有關本次約</w:t>
      </w:r>
      <w:proofErr w:type="gramStart"/>
      <w:r w:rsidRPr="00F32216">
        <w:rPr>
          <w:rFonts w:hint="eastAsia"/>
          <w:color w:val="000000" w:themeColor="text1"/>
        </w:rPr>
        <w:t>詢</w:t>
      </w:r>
      <w:proofErr w:type="gramEnd"/>
      <w:r w:rsidRPr="00F32216">
        <w:rPr>
          <w:rFonts w:hint="eastAsia"/>
          <w:color w:val="000000" w:themeColor="text1"/>
        </w:rPr>
        <w:t>之議題甚廣，不僅涉及我國矯正機關收容人相關精神醫療之設備資源、服務量能、與相關專業人力等軟硬體之補充，亦有司法精神法律制度之檢討與修正。</w:t>
      </w:r>
      <w:r w:rsidRPr="00F32216">
        <w:rPr>
          <w:rFonts w:hint="eastAsia"/>
          <w:b/>
          <w:color w:val="000000" w:themeColor="text1"/>
          <w:u w:val="single"/>
        </w:rPr>
        <w:t>有關法務部與衛福部之資源合作、分工，自當由</w:t>
      </w:r>
      <w:r w:rsidR="000D195B" w:rsidRPr="00F32216">
        <w:rPr>
          <w:rFonts w:hint="eastAsia"/>
          <w:b/>
          <w:color w:val="000000" w:themeColor="text1"/>
          <w:u w:val="single"/>
        </w:rPr>
        <w:t>該</w:t>
      </w:r>
      <w:r w:rsidRPr="00F32216">
        <w:rPr>
          <w:rFonts w:hint="eastAsia"/>
          <w:b/>
          <w:color w:val="000000" w:themeColor="text1"/>
          <w:u w:val="single"/>
        </w:rPr>
        <w:t>院協調整合與督導外，</w:t>
      </w:r>
      <w:r w:rsidR="000D195B" w:rsidRPr="00F32216">
        <w:rPr>
          <w:rFonts w:hint="eastAsia"/>
          <w:b/>
          <w:color w:val="000000" w:themeColor="text1"/>
          <w:u w:val="single"/>
        </w:rPr>
        <w:t>該</w:t>
      </w:r>
      <w:r w:rsidRPr="00F32216">
        <w:rPr>
          <w:rFonts w:hint="eastAsia"/>
          <w:b/>
          <w:color w:val="000000" w:themeColor="text1"/>
          <w:u w:val="single"/>
        </w:rPr>
        <w:t>院亦當致力與司法院展開</w:t>
      </w:r>
      <w:proofErr w:type="gramStart"/>
      <w:r w:rsidRPr="00F32216">
        <w:rPr>
          <w:rFonts w:hint="eastAsia"/>
          <w:b/>
          <w:color w:val="000000" w:themeColor="text1"/>
          <w:u w:val="single"/>
        </w:rPr>
        <w:t>跨院際之</w:t>
      </w:r>
      <w:proofErr w:type="gramEnd"/>
      <w:r w:rsidRPr="00F32216">
        <w:rPr>
          <w:rFonts w:hint="eastAsia"/>
          <w:b/>
          <w:color w:val="000000" w:themeColor="text1"/>
          <w:u w:val="single"/>
        </w:rPr>
        <w:t>協力，共同健全我國司法精神之法律制度</w:t>
      </w:r>
      <w:r w:rsidRPr="00F32216">
        <w:rPr>
          <w:rFonts w:hint="eastAsia"/>
          <w:color w:val="000000" w:themeColor="text1"/>
        </w:rPr>
        <w:t>，同時持續充實司法精神醫療之資源。</w:t>
      </w:r>
    </w:p>
    <w:p w:rsidR="00FE4438" w:rsidRPr="00F32216" w:rsidRDefault="00FE4438" w:rsidP="00FE4438">
      <w:pPr>
        <w:pStyle w:val="3"/>
        <w:rPr>
          <w:color w:val="000000" w:themeColor="text1"/>
        </w:rPr>
      </w:pPr>
      <w:proofErr w:type="gramStart"/>
      <w:r w:rsidRPr="00F32216">
        <w:rPr>
          <w:rFonts w:hint="eastAsia"/>
          <w:color w:val="000000" w:themeColor="text1"/>
        </w:rPr>
        <w:t>詢</w:t>
      </w:r>
      <w:proofErr w:type="gramEnd"/>
      <w:r w:rsidRPr="00F32216">
        <w:rPr>
          <w:rFonts w:hint="eastAsia"/>
          <w:color w:val="000000" w:themeColor="text1"/>
        </w:rPr>
        <w:t>據司法院對相關議題說明</w:t>
      </w:r>
      <w:r w:rsidR="00733A12" w:rsidRPr="00F32216">
        <w:rPr>
          <w:rFonts w:hint="eastAsia"/>
          <w:color w:val="000000" w:themeColor="text1"/>
        </w:rPr>
        <w:t>資料</w:t>
      </w:r>
      <w:r w:rsidRPr="00F32216">
        <w:rPr>
          <w:rFonts w:hint="eastAsia"/>
          <w:color w:val="000000" w:themeColor="text1"/>
        </w:rPr>
        <w:t>重點摘要：</w:t>
      </w:r>
    </w:p>
    <w:p w:rsidR="00FE4438" w:rsidRPr="00F32216" w:rsidRDefault="00FE4438" w:rsidP="00FE4438">
      <w:pPr>
        <w:pStyle w:val="4"/>
        <w:rPr>
          <w:color w:val="000000" w:themeColor="text1"/>
        </w:rPr>
      </w:pPr>
      <w:r w:rsidRPr="00F32216">
        <w:rPr>
          <w:rFonts w:hint="eastAsia"/>
          <w:color w:val="000000" w:themeColor="text1"/>
        </w:rPr>
        <w:t>該院尊重行政院權責機關設立司法精神醫院之職權與規劃。</w:t>
      </w:r>
    </w:p>
    <w:p w:rsidR="00FE4438" w:rsidRPr="00F32216" w:rsidRDefault="00FE4438" w:rsidP="00FE4438">
      <w:pPr>
        <w:pStyle w:val="4"/>
        <w:rPr>
          <w:color w:val="000000" w:themeColor="text1"/>
        </w:rPr>
      </w:pPr>
      <w:r w:rsidRPr="00F32216">
        <w:rPr>
          <w:rFonts w:hint="eastAsia"/>
          <w:color w:val="000000" w:themeColor="text1"/>
        </w:rPr>
        <w:t>符合個案做最適當治療</w:t>
      </w:r>
      <w:proofErr w:type="gramStart"/>
      <w:r w:rsidRPr="00F32216">
        <w:rPr>
          <w:rFonts w:hint="eastAsia"/>
          <w:color w:val="000000" w:themeColor="text1"/>
        </w:rPr>
        <w:t>洵</w:t>
      </w:r>
      <w:proofErr w:type="gramEnd"/>
      <w:r w:rsidRPr="00F32216">
        <w:rPr>
          <w:rFonts w:hint="eastAsia"/>
          <w:color w:val="000000" w:themeColor="text1"/>
        </w:rPr>
        <w:t>屬重要，允應因人而異。</w:t>
      </w:r>
    </w:p>
    <w:p w:rsidR="00FE4438" w:rsidRPr="00F32216" w:rsidRDefault="00FE4438" w:rsidP="00FE4438">
      <w:pPr>
        <w:pStyle w:val="4"/>
        <w:rPr>
          <w:color w:val="000000" w:themeColor="text1"/>
        </w:rPr>
      </w:pPr>
      <w:r w:rsidRPr="00F32216">
        <w:rPr>
          <w:rFonts w:hint="eastAsia"/>
          <w:color w:val="000000" w:themeColor="text1"/>
        </w:rPr>
        <w:lastRenderedPageBreak/>
        <w:t>該院尊重、支持與建議偵查中檢察官及早先行鑑定部分，該院並提出偵查中可聲請緊急監護及相關鑑定之修正條文。</w:t>
      </w:r>
    </w:p>
    <w:p w:rsidR="00FE4438" w:rsidRPr="00F32216" w:rsidRDefault="00FE4438" w:rsidP="00FE4438">
      <w:pPr>
        <w:pStyle w:val="4"/>
        <w:rPr>
          <w:color w:val="000000" w:themeColor="text1"/>
        </w:rPr>
      </w:pPr>
      <w:r w:rsidRPr="00F32216">
        <w:rPr>
          <w:rFonts w:hint="eastAsia"/>
          <w:color w:val="000000" w:themeColor="text1"/>
        </w:rPr>
        <w:t>精神醫師執行精神鑑定只辦理</w:t>
      </w:r>
      <w:proofErr w:type="gramStart"/>
      <w:r w:rsidRPr="00F32216">
        <w:rPr>
          <w:rFonts w:hint="eastAsia"/>
          <w:color w:val="000000" w:themeColor="text1"/>
        </w:rPr>
        <w:t>半天容屬</w:t>
      </w:r>
      <w:proofErr w:type="gramEnd"/>
      <w:r w:rsidRPr="00F32216">
        <w:rPr>
          <w:rFonts w:hint="eastAsia"/>
          <w:color w:val="000000" w:themeColor="text1"/>
        </w:rPr>
        <w:t>不足；</w:t>
      </w:r>
      <w:proofErr w:type="gramStart"/>
      <w:r w:rsidRPr="00F32216">
        <w:rPr>
          <w:rFonts w:hint="eastAsia"/>
          <w:color w:val="000000" w:themeColor="text1"/>
        </w:rPr>
        <w:t>允</w:t>
      </w:r>
      <w:proofErr w:type="gramEnd"/>
      <w:r w:rsidRPr="00F32216">
        <w:rPr>
          <w:rFonts w:hint="eastAsia"/>
          <w:color w:val="000000" w:themeColor="text1"/>
        </w:rPr>
        <w:t>應於法官學院辦理相關課程教育宣導。</w:t>
      </w:r>
    </w:p>
    <w:p w:rsidR="00FE4438" w:rsidRPr="00F32216" w:rsidRDefault="00FE4438" w:rsidP="00FE4438">
      <w:pPr>
        <w:pStyle w:val="4"/>
        <w:rPr>
          <w:color w:val="000000" w:themeColor="text1"/>
        </w:rPr>
      </w:pPr>
      <w:r w:rsidRPr="00F32216">
        <w:rPr>
          <w:rFonts w:hint="eastAsia"/>
          <w:color w:val="000000" w:themeColor="text1"/>
        </w:rPr>
        <w:t>精神衛生法相關執行事項屬於法務部與衛福部之職權，該院認兩部應緊密合作，並尊重權責機關之權限及職權行使。另有關精神衛生法第41條關於強制住院規定，如修法後改</w:t>
      </w:r>
      <w:proofErr w:type="gramStart"/>
      <w:r w:rsidRPr="00F32216">
        <w:rPr>
          <w:rFonts w:hint="eastAsia"/>
          <w:color w:val="000000" w:themeColor="text1"/>
        </w:rPr>
        <w:t>採</w:t>
      </w:r>
      <w:proofErr w:type="gramEnd"/>
      <w:r w:rsidRPr="00F32216">
        <w:rPr>
          <w:rFonts w:hint="eastAsia"/>
          <w:color w:val="000000" w:themeColor="text1"/>
        </w:rPr>
        <w:t>法官保留原則，建議保留「嚴重病人強制住院及強制社區治療審查會」的行政功能，亦即可先由審查會判斷，如認有強制住院之必要，再向法院聲請許可強制住院，以兼顧專業及中立性。</w:t>
      </w:r>
    </w:p>
    <w:p w:rsidR="00FE4438" w:rsidRPr="004548E4" w:rsidRDefault="00FE4438" w:rsidP="009C746E">
      <w:pPr>
        <w:pStyle w:val="4"/>
        <w:rPr>
          <w:color w:val="000000" w:themeColor="text1"/>
        </w:rPr>
      </w:pPr>
      <w:r w:rsidRPr="004548E4">
        <w:rPr>
          <w:rFonts w:hint="eastAsia"/>
          <w:color w:val="000000" w:themeColor="text1"/>
        </w:rPr>
        <w:t>另建議法務部與衛福部充分合作，並應注意釋字第799號解釋意旨，檢討引進多元處遇措施，以輔助或補充常態治療程序，以作為受治療者復歸社會之準備。</w:t>
      </w:r>
    </w:p>
    <w:p w:rsidR="00FE4438" w:rsidRPr="00F32216" w:rsidRDefault="00FE4438" w:rsidP="00FE4438">
      <w:pPr>
        <w:pStyle w:val="4"/>
        <w:rPr>
          <w:color w:val="000000" w:themeColor="text1"/>
        </w:rPr>
      </w:pPr>
      <w:proofErr w:type="gramStart"/>
      <w:r w:rsidRPr="00F32216">
        <w:rPr>
          <w:rFonts w:hint="eastAsia"/>
          <w:color w:val="000000" w:themeColor="text1"/>
        </w:rPr>
        <w:t>司法院允應</w:t>
      </w:r>
      <w:proofErr w:type="gramEnd"/>
      <w:r w:rsidRPr="00F32216">
        <w:rPr>
          <w:rFonts w:hint="eastAsia"/>
          <w:color w:val="000000" w:themeColor="text1"/>
        </w:rPr>
        <w:t>參酌、</w:t>
      </w:r>
      <w:proofErr w:type="gramStart"/>
      <w:r w:rsidRPr="00F32216">
        <w:rPr>
          <w:rFonts w:hint="eastAsia"/>
          <w:color w:val="000000" w:themeColor="text1"/>
        </w:rPr>
        <w:t>研</w:t>
      </w:r>
      <w:proofErr w:type="gramEnd"/>
      <w:r w:rsidRPr="00F32216">
        <w:rPr>
          <w:rFonts w:hint="eastAsia"/>
          <w:color w:val="000000" w:themeColor="text1"/>
        </w:rPr>
        <w:t>議先進國家成立司法精神專庭作法，以</w:t>
      </w:r>
      <w:proofErr w:type="gramStart"/>
      <w:r w:rsidRPr="00F32216">
        <w:rPr>
          <w:rFonts w:hint="eastAsia"/>
          <w:color w:val="000000" w:themeColor="text1"/>
        </w:rPr>
        <w:t>提升類案處置</w:t>
      </w:r>
      <w:proofErr w:type="gramEnd"/>
      <w:r w:rsidRPr="00F32216">
        <w:rPr>
          <w:rFonts w:hint="eastAsia"/>
          <w:color w:val="000000" w:themeColor="text1"/>
        </w:rPr>
        <w:t>效能。</w:t>
      </w:r>
    </w:p>
    <w:p w:rsidR="00FE4438" w:rsidRPr="00F32216" w:rsidRDefault="00FE4438" w:rsidP="00FE4438">
      <w:pPr>
        <w:pStyle w:val="3"/>
        <w:rPr>
          <w:color w:val="000000" w:themeColor="text1"/>
        </w:rPr>
      </w:pPr>
      <w:r w:rsidRPr="00F32216">
        <w:rPr>
          <w:rFonts w:hint="eastAsia"/>
          <w:color w:val="000000" w:themeColor="text1"/>
        </w:rPr>
        <w:t>釋字第799號解釋重點摘要</w:t>
      </w:r>
      <w:r w:rsidRPr="00F32216">
        <w:rPr>
          <w:rStyle w:val="aff1"/>
          <w:color w:val="000000" w:themeColor="text1"/>
        </w:rPr>
        <w:footnoteReference w:id="3"/>
      </w:r>
      <w:r w:rsidRPr="00F32216">
        <w:rPr>
          <w:rFonts w:hint="eastAsia"/>
          <w:color w:val="000000" w:themeColor="text1"/>
        </w:rPr>
        <w:t>：(詳如附表十</w:t>
      </w:r>
      <w:r w:rsidR="00DF180E" w:rsidRPr="00F32216">
        <w:rPr>
          <w:rFonts w:hint="eastAsia"/>
          <w:color w:val="000000" w:themeColor="text1"/>
        </w:rPr>
        <w:t>六</w:t>
      </w:r>
      <w:r w:rsidRPr="00F32216">
        <w:rPr>
          <w:rFonts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t>刑事訴訟法及性侵害犯罪防治</w:t>
      </w:r>
      <w:proofErr w:type="gramStart"/>
      <w:r w:rsidRPr="00F32216">
        <w:rPr>
          <w:rFonts w:hint="eastAsia"/>
          <w:color w:val="000000" w:themeColor="text1"/>
        </w:rPr>
        <w:t>法均未規定</w:t>
      </w:r>
      <w:proofErr w:type="gramEnd"/>
      <w:r w:rsidRPr="00F32216">
        <w:rPr>
          <w:rFonts w:hint="eastAsia"/>
          <w:color w:val="000000" w:themeColor="text1"/>
        </w:rPr>
        <w:t>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w:t>
      </w:r>
    </w:p>
    <w:p w:rsidR="00FE4438" w:rsidRPr="00F32216" w:rsidRDefault="00FE4438" w:rsidP="00FE4438">
      <w:pPr>
        <w:pStyle w:val="4"/>
        <w:rPr>
          <w:color w:val="000000" w:themeColor="text1"/>
        </w:rPr>
      </w:pPr>
      <w:r w:rsidRPr="00F32216">
        <w:rPr>
          <w:rFonts w:hint="eastAsia"/>
          <w:color w:val="000000" w:themeColor="text1"/>
        </w:rPr>
        <w:lastRenderedPageBreak/>
        <w:t>治療期間越長，越有必要採取替代方式，否則即有違憲可能。</w:t>
      </w:r>
    </w:p>
    <w:p w:rsidR="00FE4438" w:rsidRPr="00F32216" w:rsidRDefault="00FE4438" w:rsidP="00FE4438">
      <w:pPr>
        <w:pStyle w:val="4"/>
        <w:rPr>
          <w:color w:val="000000" w:themeColor="text1"/>
        </w:rPr>
      </w:pPr>
      <w:r w:rsidRPr="00F32216">
        <w:rPr>
          <w:rFonts w:hint="eastAsia"/>
          <w:color w:val="000000" w:themeColor="text1"/>
        </w:rPr>
        <w:t>解釋文指出現行的強制治療制度長年運作有趨近刑罰的可能，</w:t>
      </w:r>
      <w:proofErr w:type="gramStart"/>
      <w:r w:rsidRPr="00F32216">
        <w:rPr>
          <w:rFonts w:hint="eastAsia"/>
          <w:color w:val="000000" w:themeColor="text1"/>
        </w:rPr>
        <w:t>悖離</w:t>
      </w:r>
      <w:proofErr w:type="gramEnd"/>
      <w:r w:rsidRPr="00F32216">
        <w:rPr>
          <w:rFonts w:hint="eastAsia"/>
          <w:color w:val="000000" w:themeColor="text1"/>
        </w:rPr>
        <w:t>與刑罰執行應明顯區隔的憲法要求。因此，要求有關機關在解釋公布3年內為有效的調整改善，以確保強制治療運作結果，符合憲法明顯區隔要求的意旨。</w:t>
      </w:r>
    </w:p>
    <w:p w:rsidR="00FE4438" w:rsidRPr="00F32216" w:rsidRDefault="00FE4438" w:rsidP="00FE4438">
      <w:pPr>
        <w:pStyle w:val="3"/>
        <w:rPr>
          <w:color w:val="000000" w:themeColor="text1"/>
        </w:rPr>
      </w:pPr>
      <w:r w:rsidRPr="00F32216">
        <w:rPr>
          <w:rFonts w:hint="eastAsia"/>
          <w:color w:val="000000" w:themeColor="text1"/>
        </w:rPr>
        <w:t>世界各先進國家對精神病犯之處遇情形：</w:t>
      </w:r>
    </w:p>
    <w:p w:rsidR="00FE4438" w:rsidRPr="00F32216" w:rsidRDefault="00FE4438" w:rsidP="00FE4438">
      <w:pPr>
        <w:pStyle w:val="3"/>
        <w:numPr>
          <w:ilvl w:val="0"/>
          <w:numId w:val="0"/>
        </w:numPr>
        <w:rPr>
          <w:color w:val="000000" w:themeColor="text1"/>
          <w:sz w:val="36"/>
        </w:rPr>
      </w:pPr>
      <w:r w:rsidRPr="00F32216">
        <w:rPr>
          <w:color w:val="000000" w:themeColor="text1"/>
          <w:sz w:val="28"/>
        </w:rPr>
        <w:br/>
      </w:r>
      <w:r w:rsidRPr="00F32216">
        <w:rPr>
          <w:rFonts w:hint="eastAsia"/>
          <w:color w:val="000000" w:themeColor="text1"/>
          <w:sz w:val="28"/>
        </w:rPr>
        <w:t>表1 世界各先進國家對精神病犯之處遇比較表</w:t>
      </w:r>
    </w:p>
    <w:tbl>
      <w:tblPr>
        <w:tblStyle w:val="af9"/>
        <w:tblW w:w="9640" w:type="dxa"/>
        <w:tblInd w:w="-147" w:type="dxa"/>
        <w:tblLayout w:type="fixed"/>
        <w:tblCellMar>
          <w:top w:w="28" w:type="dxa"/>
          <w:left w:w="28" w:type="dxa"/>
          <w:bottom w:w="28" w:type="dxa"/>
          <w:right w:w="28" w:type="dxa"/>
        </w:tblCellMar>
        <w:tblLook w:val="04A0" w:firstRow="1" w:lastRow="0" w:firstColumn="1" w:lastColumn="0" w:noHBand="0" w:noVBand="1"/>
      </w:tblPr>
      <w:tblGrid>
        <w:gridCol w:w="1247"/>
        <w:gridCol w:w="1199"/>
        <w:gridCol w:w="1199"/>
        <w:gridCol w:w="1199"/>
        <w:gridCol w:w="1199"/>
        <w:gridCol w:w="1199"/>
        <w:gridCol w:w="1199"/>
        <w:gridCol w:w="1199"/>
      </w:tblGrid>
      <w:tr w:rsidR="007C6A82" w:rsidRPr="00F32216" w:rsidTr="00A51E78">
        <w:trPr>
          <w:trHeight w:val="850"/>
          <w:tblHeader/>
        </w:trPr>
        <w:tc>
          <w:tcPr>
            <w:tcW w:w="1247" w:type="dxa"/>
            <w:tcBorders>
              <w:tl2br w:val="single" w:sz="4" w:space="0" w:color="auto"/>
            </w:tcBorders>
            <w:shd w:val="clear" w:color="auto" w:fill="FDE9D9" w:themeFill="accent6" w:themeFillTint="33"/>
            <w:vAlign w:val="center"/>
          </w:tcPr>
          <w:p w:rsidR="00FE4438" w:rsidRPr="00F32216" w:rsidRDefault="00FE4438" w:rsidP="00A51E78">
            <w:pPr>
              <w:spacing w:line="280" w:lineRule="exact"/>
              <w:jc w:val="right"/>
              <w:rPr>
                <w:b/>
                <w:color w:val="000000" w:themeColor="text1"/>
                <w:spacing w:val="-20"/>
                <w:sz w:val="24"/>
              </w:rPr>
            </w:pPr>
            <w:r w:rsidRPr="00F32216">
              <w:rPr>
                <w:b/>
                <w:color w:val="000000" w:themeColor="text1"/>
                <w:spacing w:val="-20"/>
                <w:sz w:val="24"/>
              </w:rPr>
              <w:t>國家</w:t>
            </w:r>
          </w:p>
          <w:p w:rsidR="00FE4438" w:rsidRPr="00F32216" w:rsidRDefault="00FE4438" w:rsidP="00A51E78">
            <w:pPr>
              <w:pStyle w:val="a1"/>
              <w:numPr>
                <w:ilvl w:val="0"/>
                <w:numId w:val="0"/>
              </w:numPr>
              <w:spacing w:line="280" w:lineRule="exact"/>
              <w:rPr>
                <w:rFonts w:ascii="Times New Roman"/>
                <w:color w:val="000000" w:themeColor="text1"/>
                <w:sz w:val="24"/>
                <w:szCs w:val="24"/>
              </w:rPr>
            </w:pPr>
            <w:r w:rsidRPr="00F32216">
              <w:rPr>
                <w:rFonts w:ascii="Times New Roman"/>
                <w:b/>
                <w:color w:val="000000" w:themeColor="text1"/>
                <w:spacing w:val="-20"/>
                <w:sz w:val="24"/>
                <w:szCs w:val="24"/>
              </w:rPr>
              <w:t>監護</w:t>
            </w:r>
            <w:r w:rsidRPr="00F32216">
              <w:rPr>
                <w:rFonts w:ascii="Times New Roman"/>
                <w:b/>
                <w:color w:val="000000" w:themeColor="text1"/>
                <w:spacing w:val="-20"/>
                <w:sz w:val="24"/>
                <w:szCs w:val="24"/>
              </w:rPr>
              <w:br/>
            </w:r>
            <w:r w:rsidRPr="00F32216">
              <w:rPr>
                <w:rFonts w:ascii="Times New Roman"/>
                <w:b/>
                <w:color w:val="000000" w:themeColor="text1"/>
                <w:spacing w:val="-20"/>
                <w:sz w:val="24"/>
                <w:szCs w:val="24"/>
              </w:rPr>
              <w:t>處分制度</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hint="eastAsia"/>
                <w:b/>
                <w:color w:val="000000" w:themeColor="text1"/>
                <w:sz w:val="24"/>
                <w:szCs w:val="24"/>
              </w:rPr>
              <w:t>臺灣</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美國</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英國</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德國</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荷蘭</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挪威</w:t>
            </w:r>
          </w:p>
        </w:tc>
        <w:tc>
          <w:tcPr>
            <w:tcW w:w="1199" w:type="dxa"/>
            <w:shd w:val="clear" w:color="auto" w:fill="FDE9D9" w:themeFill="accent6" w:themeFillTint="33"/>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日本</w:t>
            </w:r>
          </w:p>
        </w:tc>
      </w:tr>
      <w:tr w:rsidR="007C6A82" w:rsidRPr="00F32216" w:rsidTr="00A51E78">
        <w:tc>
          <w:tcPr>
            <w:tcW w:w="1247" w:type="dxa"/>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精神病犯</w:t>
            </w:r>
            <w:r w:rsidRPr="00F32216">
              <w:rPr>
                <w:rFonts w:ascii="Times New Roman"/>
                <w:b/>
                <w:color w:val="000000" w:themeColor="text1"/>
                <w:sz w:val="24"/>
                <w:szCs w:val="24"/>
              </w:rPr>
              <w:br/>
            </w:r>
            <w:r w:rsidRPr="00F32216">
              <w:rPr>
                <w:rFonts w:ascii="Times New Roman"/>
                <w:b/>
                <w:color w:val="000000" w:themeColor="text1"/>
                <w:sz w:val="24"/>
                <w:szCs w:val="24"/>
              </w:rPr>
              <w:t>量刑依據</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hint="eastAsia"/>
                <w:color w:val="000000" w:themeColor="text1"/>
                <w:spacing w:val="-10"/>
                <w:sz w:val="24"/>
                <w:szCs w:val="24"/>
              </w:rPr>
              <w:t>刑法第</w:t>
            </w:r>
            <w:r w:rsidRPr="00F32216">
              <w:rPr>
                <w:rFonts w:ascii="Times New Roman" w:hint="eastAsia"/>
                <w:color w:val="000000" w:themeColor="text1"/>
                <w:spacing w:val="-10"/>
                <w:sz w:val="24"/>
                <w:szCs w:val="24"/>
              </w:rPr>
              <w:t>19</w:t>
            </w:r>
            <w:r w:rsidRPr="00F32216">
              <w:rPr>
                <w:rFonts w:ascii="Times New Roman" w:hint="eastAsia"/>
                <w:color w:val="000000" w:themeColor="text1"/>
                <w:spacing w:val="-10"/>
                <w:sz w:val="24"/>
                <w:szCs w:val="24"/>
              </w:rPr>
              <w:t>條。</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1984</w:t>
            </w:r>
            <w:r w:rsidRPr="00F32216">
              <w:rPr>
                <w:rFonts w:ascii="Times New Roman"/>
                <w:color w:val="000000" w:themeColor="text1"/>
                <w:spacing w:val="-10"/>
                <w:sz w:val="24"/>
                <w:szCs w:val="24"/>
              </w:rPr>
              <w:t>年通過量刑改革法。</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對有心理障礙、發展障礙或神經受創罪犯之量刑原則。</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刑法第</w:t>
            </w:r>
            <w:r w:rsidRPr="00F32216">
              <w:rPr>
                <w:rFonts w:ascii="Times New Roman"/>
                <w:color w:val="000000" w:themeColor="text1"/>
                <w:spacing w:val="-10"/>
                <w:sz w:val="24"/>
                <w:szCs w:val="24"/>
              </w:rPr>
              <w:t>20</w:t>
            </w:r>
            <w:r w:rsidRPr="00F32216">
              <w:rPr>
                <w:rFonts w:ascii="Times New Roman"/>
                <w:color w:val="000000" w:themeColor="text1"/>
                <w:spacing w:val="-10"/>
                <w:sz w:val="24"/>
                <w:szCs w:val="24"/>
              </w:rPr>
              <w:t>、</w:t>
            </w:r>
            <w:r w:rsidRPr="00F32216">
              <w:rPr>
                <w:rFonts w:ascii="Times New Roman"/>
                <w:color w:val="000000" w:themeColor="text1"/>
                <w:spacing w:val="-10"/>
                <w:sz w:val="24"/>
                <w:szCs w:val="24"/>
              </w:rPr>
              <w:t>21</w:t>
            </w:r>
            <w:r w:rsidRPr="00F32216">
              <w:rPr>
                <w:rFonts w:ascii="Times New Roman"/>
                <w:color w:val="000000" w:themeColor="text1"/>
                <w:spacing w:val="-10"/>
                <w:sz w:val="24"/>
                <w:szCs w:val="24"/>
              </w:rPr>
              <w:t>條規定精神障礙者犯罪之處遇。</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刑法亦有類似我國規定。</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刑事法第</w:t>
            </w:r>
            <w:r w:rsidRPr="00F32216">
              <w:rPr>
                <w:rFonts w:ascii="Times New Roman"/>
                <w:color w:val="000000" w:themeColor="text1"/>
                <w:spacing w:val="-10"/>
                <w:sz w:val="24"/>
                <w:szCs w:val="24"/>
              </w:rPr>
              <w:t>20</w:t>
            </w:r>
            <w:r w:rsidRPr="00F32216">
              <w:rPr>
                <w:rFonts w:ascii="Times New Roman"/>
                <w:color w:val="000000" w:themeColor="text1"/>
                <w:spacing w:val="-10"/>
                <w:sz w:val="24"/>
                <w:szCs w:val="24"/>
              </w:rPr>
              <w:t>條有關究責規定。</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刑法第</w:t>
            </w:r>
            <w:r w:rsidRPr="00F32216">
              <w:rPr>
                <w:rFonts w:ascii="Times New Roman"/>
                <w:color w:val="000000" w:themeColor="text1"/>
                <w:spacing w:val="-10"/>
                <w:sz w:val="24"/>
                <w:szCs w:val="24"/>
              </w:rPr>
              <w:t>39</w:t>
            </w:r>
            <w:r w:rsidRPr="00F32216">
              <w:rPr>
                <w:rFonts w:ascii="Times New Roman"/>
                <w:color w:val="000000" w:themeColor="text1"/>
                <w:spacing w:val="-10"/>
                <w:sz w:val="24"/>
                <w:szCs w:val="24"/>
              </w:rPr>
              <w:t>條；日本最高</w:t>
            </w:r>
            <w:proofErr w:type="gramStart"/>
            <w:r w:rsidRPr="00F32216">
              <w:rPr>
                <w:rFonts w:ascii="Times New Roman"/>
                <w:color w:val="000000" w:themeColor="text1"/>
                <w:spacing w:val="-10"/>
                <w:sz w:val="24"/>
                <w:szCs w:val="24"/>
              </w:rPr>
              <w:t>裁判所平成</w:t>
            </w:r>
            <w:proofErr w:type="gramEnd"/>
            <w:r w:rsidRPr="00F32216">
              <w:rPr>
                <w:rFonts w:ascii="Times New Roman"/>
                <w:color w:val="000000" w:themeColor="text1"/>
                <w:spacing w:val="-10"/>
                <w:sz w:val="24"/>
                <w:szCs w:val="24"/>
              </w:rPr>
              <w:t>18</w:t>
            </w:r>
            <w:r w:rsidRPr="00F32216">
              <w:rPr>
                <w:rFonts w:ascii="Times New Roman"/>
                <w:color w:val="000000" w:themeColor="text1"/>
                <w:spacing w:val="-10"/>
                <w:sz w:val="24"/>
                <w:szCs w:val="24"/>
              </w:rPr>
              <w:t>年</w:t>
            </w:r>
            <w:proofErr w:type="gramStart"/>
            <w:r w:rsidRPr="00F32216">
              <w:rPr>
                <w:rFonts w:ascii="Times New Roman"/>
                <w:color w:val="000000" w:themeColor="text1"/>
                <w:spacing w:val="-10"/>
                <w:sz w:val="24"/>
                <w:szCs w:val="24"/>
              </w:rPr>
              <w:t>（</w:t>
            </w:r>
            <w:proofErr w:type="gramEnd"/>
            <w:r w:rsidRPr="00F32216">
              <w:rPr>
                <w:rFonts w:ascii="Times New Roman"/>
                <w:color w:val="000000" w:themeColor="text1"/>
                <w:spacing w:val="-10"/>
                <w:sz w:val="24"/>
                <w:szCs w:val="24"/>
              </w:rPr>
              <w:t>あ）</w:t>
            </w:r>
            <w:r w:rsidRPr="00F32216">
              <w:rPr>
                <w:rFonts w:ascii="Times New Roman"/>
                <w:color w:val="000000" w:themeColor="text1"/>
                <w:spacing w:val="-10"/>
                <w:sz w:val="24"/>
                <w:szCs w:val="24"/>
              </w:rPr>
              <w:t>876</w:t>
            </w:r>
            <w:r w:rsidRPr="00F32216">
              <w:rPr>
                <w:rFonts w:ascii="Times New Roman"/>
                <w:color w:val="000000" w:themeColor="text1"/>
                <w:spacing w:val="-10"/>
                <w:sz w:val="24"/>
                <w:szCs w:val="24"/>
              </w:rPr>
              <w:t>號判例要旨；醫療觀察法。</w:t>
            </w:r>
          </w:p>
        </w:tc>
      </w:tr>
      <w:tr w:rsidR="007C6A82" w:rsidRPr="00F32216" w:rsidTr="00A51E78">
        <w:tc>
          <w:tcPr>
            <w:tcW w:w="1247" w:type="dxa"/>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精神病犯</w:t>
            </w:r>
            <w:r w:rsidRPr="00F32216">
              <w:rPr>
                <w:rFonts w:ascii="Times New Roman"/>
                <w:b/>
                <w:color w:val="000000" w:themeColor="text1"/>
                <w:sz w:val="24"/>
                <w:szCs w:val="24"/>
              </w:rPr>
              <w:br/>
            </w:r>
            <w:r w:rsidRPr="00F32216">
              <w:rPr>
                <w:rFonts w:ascii="Times New Roman"/>
                <w:b/>
                <w:color w:val="000000" w:themeColor="text1"/>
                <w:sz w:val="24"/>
                <w:szCs w:val="24"/>
              </w:rPr>
              <w:t>量刑單位</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hint="eastAsia"/>
                <w:color w:val="000000" w:themeColor="text1"/>
                <w:spacing w:val="-10"/>
                <w:sz w:val="24"/>
                <w:szCs w:val="24"/>
              </w:rPr>
              <w:t>法院於必要時參酌醫療機構鑑定報告。</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聯邦量刑委員會。</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獨立運作之量刑委員會。</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授權法院得對因精神障礙而不具罪責能力之行為人，視其情形為處分。</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法院經至少</w:t>
            </w:r>
            <w:r w:rsidRPr="00F32216">
              <w:rPr>
                <w:rFonts w:ascii="Times New Roman"/>
                <w:color w:val="000000" w:themeColor="text1"/>
                <w:spacing w:val="-10"/>
                <w:sz w:val="24"/>
                <w:szCs w:val="24"/>
              </w:rPr>
              <w:t>2</w:t>
            </w:r>
            <w:r w:rsidRPr="00F32216">
              <w:rPr>
                <w:rFonts w:ascii="Times New Roman"/>
                <w:color w:val="000000" w:themeColor="text1"/>
                <w:spacing w:val="-10"/>
                <w:sz w:val="24"/>
                <w:szCs w:val="24"/>
              </w:rPr>
              <w:t>名專家診察鑑定。</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醫師開具書面證明方能成立。</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厚生勞動省</w:t>
            </w:r>
            <w:r w:rsidRPr="00F32216">
              <w:rPr>
                <w:rFonts w:ascii="Times New Roman"/>
                <w:color w:val="000000" w:themeColor="text1"/>
                <w:spacing w:val="-10"/>
                <w:sz w:val="24"/>
                <w:szCs w:val="24"/>
              </w:rPr>
              <w:t xml:space="preserve"> (</w:t>
            </w:r>
            <w:r w:rsidRPr="00F32216">
              <w:rPr>
                <w:rFonts w:ascii="Times New Roman"/>
                <w:color w:val="000000" w:themeColor="text1"/>
                <w:spacing w:val="-10"/>
                <w:sz w:val="24"/>
                <w:szCs w:val="24"/>
              </w:rPr>
              <w:t>類似臺灣衛生</w:t>
            </w:r>
            <w:proofErr w:type="gramStart"/>
            <w:r w:rsidRPr="00F32216">
              <w:rPr>
                <w:rFonts w:ascii="Times New Roman"/>
                <w:color w:val="000000" w:themeColor="text1"/>
                <w:spacing w:val="-10"/>
                <w:sz w:val="24"/>
                <w:szCs w:val="24"/>
              </w:rPr>
              <w:t>福利部及勞動</w:t>
            </w:r>
            <w:proofErr w:type="gramEnd"/>
            <w:r w:rsidRPr="00F32216">
              <w:rPr>
                <w:rFonts w:ascii="Times New Roman"/>
                <w:color w:val="000000" w:themeColor="text1"/>
                <w:spacing w:val="-10"/>
                <w:sz w:val="24"/>
                <w:szCs w:val="24"/>
              </w:rPr>
              <w:t>部之綜合單位</w:t>
            </w:r>
            <w:proofErr w:type="gramStart"/>
            <w:r w:rsidRPr="00F32216">
              <w:rPr>
                <w:rFonts w:ascii="Times New Roman"/>
                <w:color w:val="000000" w:themeColor="text1"/>
                <w:spacing w:val="-10"/>
                <w:sz w:val="24"/>
                <w:szCs w:val="24"/>
              </w:rPr>
              <w:t>）</w:t>
            </w:r>
            <w:proofErr w:type="gramEnd"/>
            <w:r w:rsidRPr="00F32216">
              <w:rPr>
                <w:rFonts w:ascii="Times New Roman"/>
                <w:color w:val="000000" w:themeColor="text1"/>
                <w:spacing w:val="-10"/>
                <w:sz w:val="24"/>
                <w:szCs w:val="24"/>
              </w:rPr>
              <w:t>。</w:t>
            </w:r>
          </w:p>
        </w:tc>
      </w:tr>
      <w:tr w:rsidR="007C6A82" w:rsidRPr="00F32216" w:rsidTr="00A51E78">
        <w:tc>
          <w:tcPr>
            <w:tcW w:w="1247" w:type="dxa"/>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減刑評估</w:t>
            </w:r>
            <w:r w:rsidRPr="00F32216">
              <w:rPr>
                <w:rFonts w:ascii="Times New Roman"/>
                <w:b/>
                <w:color w:val="000000" w:themeColor="text1"/>
                <w:sz w:val="24"/>
                <w:szCs w:val="24"/>
              </w:rPr>
              <w:br/>
            </w:r>
            <w:r w:rsidRPr="00F32216">
              <w:rPr>
                <w:rFonts w:ascii="Times New Roman"/>
                <w:b/>
                <w:color w:val="000000" w:themeColor="text1"/>
                <w:sz w:val="24"/>
                <w:szCs w:val="24"/>
              </w:rPr>
              <w:t>重要依據</w:t>
            </w:r>
          </w:p>
        </w:tc>
        <w:tc>
          <w:tcPr>
            <w:tcW w:w="1199" w:type="dxa"/>
          </w:tcPr>
          <w:p w:rsidR="00FE4438" w:rsidRPr="00F32216" w:rsidRDefault="00FE4438" w:rsidP="00A51E78">
            <w:pPr>
              <w:overflowPunct/>
              <w:autoSpaceDE/>
              <w:autoSpaceDN/>
              <w:spacing w:line="240" w:lineRule="exact"/>
              <w:rPr>
                <w:rFonts w:ascii="Times New Roman"/>
                <w:color w:val="000000" w:themeColor="text1"/>
                <w:spacing w:val="-10"/>
                <w:sz w:val="24"/>
                <w:szCs w:val="24"/>
              </w:rPr>
            </w:pPr>
            <w:r w:rsidRPr="00F32216">
              <w:rPr>
                <w:rFonts w:ascii="Times New Roman" w:hint="eastAsia"/>
                <w:color w:val="000000" w:themeColor="text1"/>
                <w:spacing w:val="-10"/>
                <w:sz w:val="24"/>
                <w:szCs w:val="24"/>
              </w:rPr>
              <w:t>行為時因精神障礙或其他心智缺陷，致不能辨識其行為違法或欠缺依其辨識而行為之能力者，不罰；因前項之原因，致其辨識行為違法或依其辨識而行為之能力，顯著</w:t>
            </w:r>
            <w:r w:rsidRPr="00F32216">
              <w:rPr>
                <w:rFonts w:ascii="Times New Roman" w:hint="eastAsia"/>
                <w:color w:val="000000" w:themeColor="text1"/>
                <w:spacing w:val="-10"/>
                <w:sz w:val="24"/>
                <w:szCs w:val="24"/>
              </w:rPr>
              <w:lastRenderedPageBreak/>
              <w:t>減低者，得減輕其刑。</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lastRenderedPageBreak/>
              <w:t>緩刑及監督釋放條件概要。</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法官雖須考量犯罪行為人是否有精神受創或心理障礙，惟須確認行為人之症狀確與其罪行有充足</w:t>
            </w:r>
            <w:proofErr w:type="gramStart"/>
            <w:r w:rsidRPr="00F32216">
              <w:rPr>
                <w:rFonts w:ascii="Times New Roman"/>
                <w:color w:val="000000" w:themeColor="text1"/>
                <w:spacing w:val="-10"/>
                <w:sz w:val="24"/>
                <w:szCs w:val="24"/>
              </w:rPr>
              <w:t>關聯性時</w:t>
            </w:r>
            <w:proofErr w:type="gramEnd"/>
            <w:r w:rsidRPr="00F32216">
              <w:rPr>
                <w:rFonts w:ascii="Times New Roman"/>
                <w:color w:val="000000" w:themeColor="text1"/>
                <w:spacing w:val="-10"/>
                <w:sz w:val="24"/>
                <w:szCs w:val="24"/>
              </w:rPr>
              <w:t>，方得予以減刑。</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病理之精神障礙、深度之意識障礙、心智薄弱或其他嚴重之精神異常；刑法第</w:t>
            </w:r>
            <w:r w:rsidRPr="00F32216">
              <w:rPr>
                <w:rFonts w:ascii="Times New Roman"/>
                <w:color w:val="000000" w:themeColor="text1"/>
                <w:spacing w:val="-10"/>
                <w:sz w:val="24"/>
                <w:szCs w:val="24"/>
              </w:rPr>
              <w:t>63</w:t>
            </w:r>
            <w:r w:rsidRPr="00F32216">
              <w:rPr>
                <w:rFonts w:ascii="Times New Roman"/>
                <w:color w:val="000000" w:themeColor="text1"/>
                <w:spacing w:val="-10"/>
                <w:sz w:val="24"/>
                <w:szCs w:val="24"/>
              </w:rPr>
              <w:t>、</w:t>
            </w:r>
            <w:r w:rsidRPr="00F32216">
              <w:rPr>
                <w:rFonts w:ascii="Times New Roman"/>
                <w:color w:val="000000" w:themeColor="text1"/>
                <w:spacing w:val="-10"/>
                <w:sz w:val="24"/>
                <w:szCs w:val="24"/>
              </w:rPr>
              <w:t>64</w:t>
            </w:r>
            <w:r w:rsidRPr="00F32216">
              <w:rPr>
                <w:rFonts w:ascii="Times New Roman"/>
                <w:color w:val="000000" w:themeColor="text1"/>
                <w:spacing w:val="-10"/>
                <w:sz w:val="24"/>
                <w:szCs w:val="24"/>
              </w:rPr>
              <w:t>、</w:t>
            </w:r>
            <w:r w:rsidRPr="00F32216">
              <w:rPr>
                <w:rFonts w:ascii="Times New Roman"/>
                <w:color w:val="000000" w:themeColor="text1"/>
                <w:spacing w:val="-10"/>
                <w:sz w:val="24"/>
                <w:szCs w:val="24"/>
              </w:rPr>
              <w:t>67</w:t>
            </w:r>
            <w:r w:rsidRPr="00F32216">
              <w:rPr>
                <w:rFonts w:ascii="Times New Roman"/>
                <w:color w:val="000000" w:themeColor="text1"/>
                <w:spacing w:val="-10"/>
                <w:sz w:val="24"/>
                <w:szCs w:val="24"/>
              </w:rPr>
              <w:t>及</w:t>
            </w:r>
            <w:r w:rsidRPr="00F32216">
              <w:rPr>
                <w:rFonts w:ascii="Times New Roman"/>
                <w:color w:val="000000" w:themeColor="text1"/>
                <w:spacing w:val="-10"/>
                <w:sz w:val="24"/>
                <w:szCs w:val="24"/>
              </w:rPr>
              <w:t>68</w:t>
            </w:r>
            <w:r w:rsidRPr="00F32216">
              <w:rPr>
                <w:rFonts w:ascii="Times New Roman"/>
                <w:color w:val="000000" w:themeColor="text1"/>
                <w:spacing w:val="-10"/>
                <w:sz w:val="24"/>
                <w:szCs w:val="24"/>
              </w:rPr>
              <w:t>條規定刑事治療處分則。</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專家鑑定報告、犯行嚴重性及罪犯前科。</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嚴重精神障礙在犯行當時可免罰則；檢查並確定法律上符合強制監護處分規定之醫師後，由醫師開具書面證明方能成立；倘有必要，醫師則可主動或在其他執行機構</w:t>
            </w:r>
            <w:r w:rsidRPr="00F32216">
              <w:rPr>
                <w:rFonts w:ascii="Times New Roman"/>
                <w:color w:val="000000" w:themeColor="text1"/>
                <w:spacing w:val="-10"/>
                <w:sz w:val="24"/>
                <w:szCs w:val="24"/>
              </w:rPr>
              <w:lastRenderedPageBreak/>
              <w:t>及涉案人最近親屬要求下強制執行。</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lastRenderedPageBreak/>
              <w:t>當事人有無精神障礙及其程度與有無影響心理學要素及其程度，除鑑定人之公正性及能力有所疑慮或鑑定之前提條件存在問題，否則裁判所應充分尊重並認定該</w:t>
            </w:r>
            <w:r w:rsidRPr="00F32216">
              <w:rPr>
                <w:rFonts w:ascii="Times New Roman"/>
                <w:color w:val="000000" w:themeColor="text1"/>
                <w:spacing w:val="-10"/>
                <w:sz w:val="24"/>
                <w:szCs w:val="24"/>
              </w:rPr>
              <w:lastRenderedPageBreak/>
              <w:t>意見。</w:t>
            </w:r>
          </w:p>
        </w:tc>
      </w:tr>
      <w:tr w:rsidR="007C6A82" w:rsidRPr="00F32216" w:rsidTr="00A51E78">
        <w:tc>
          <w:tcPr>
            <w:tcW w:w="1247" w:type="dxa"/>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lastRenderedPageBreak/>
              <w:t>精神病犯</w:t>
            </w:r>
            <w:r w:rsidRPr="00F32216">
              <w:rPr>
                <w:rFonts w:ascii="Times New Roman"/>
                <w:b/>
                <w:color w:val="000000" w:themeColor="text1"/>
                <w:sz w:val="24"/>
                <w:szCs w:val="24"/>
              </w:rPr>
              <w:br/>
            </w:r>
            <w:r w:rsidRPr="00F32216">
              <w:rPr>
                <w:rFonts w:ascii="Times New Roman"/>
                <w:b/>
                <w:color w:val="000000" w:themeColor="text1"/>
                <w:sz w:val="24"/>
                <w:szCs w:val="24"/>
              </w:rPr>
              <w:t>處遇類型</w:t>
            </w:r>
          </w:p>
        </w:tc>
        <w:tc>
          <w:tcPr>
            <w:tcW w:w="1199" w:type="dxa"/>
          </w:tcPr>
          <w:p w:rsidR="00FE4438" w:rsidRPr="00F32216" w:rsidRDefault="00FE4438" w:rsidP="00A51E78">
            <w:pPr>
              <w:pStyle w:val="Web"/>
              <w:widowControl w:val="0"/>
              <w:spacing w:before="0" w:beforeAutospacing="0" w:after="0" w:line="240" w:lineRule="exact"/>
              <w:jc w:val="both"/>
              <w:rPr>
                <w:rFonts w:ascii="Times New Roman" w:eastAsia="標楷體" w:hAnsi="Times New Roman" w:cs="Times New Roman"/>
                <w:color w:val="000000" w:themeColor="text1"/>
                <w:spacing w:val="-10"/>
                <w:kern w:val="2"/>
              </w:rPr>
            </w:pPr>
            <w:r w:rsidRPr="00F32216">
              <w:rPr>
                <w:rFonts w:ascii="Times New Roman" w:eastAsia="標楷體" w:hAnsi="Times New Roman" w:cs="Times New Roman" w:hint="eastAsia"/>
                <w:color w:val="000000" w:themeColor="text1"/>
                <w:spacing w:val="-10"/>
                <w:kern w:val="2"/>
              </w:rPr>
              <w:t>符合刑法第</w:t>
            </w:r>
            <w:r w:rsidRPr="00F32216">
              <w:rPr>
                <w:rFonts w:ascii="Times New Roman" w:eastAsia="標楷體" w:hAnsi="Times New Roman" w:cs="Times New Roman" w:hint="eastAsia"/>
                <w:color w:val="000000" w:themeColor="text1"/>
                <w:spacing w:val="-10"/>
                <w:kern w:val="2"/>
              </w:rPr>
              <w:t>19</w:t>
            </w:r>
            <w:r w:rsidRPr="00F32216">
              <w:rPr>
                <w:rFonts w:ascii="Times New Roman" w:eastAsia="標楷體" w:hAnsi="Times New Roman" w:cs="Times New Roman" w:hint="eastAsia"/>
                <w:color w:val="000000" w:themeColor="text1"/>
                <w:spacing w:val="-10"/>
                <w:kern w:val="2"/>
              </w:rPr>
              <w:t>條之精神病受監護處分人，依「保安處分執行法」第</w:t>
            </w:r>
            <w:r w:rsidRPr="00F32216">
              <w:rPr>
                <w:rFonts w:ascii="Times New Roman" w:eastAsia="標楷體" w:hAnsi="Times New Roman" w:cs="Times New Roman" w:hint="eastAsia"/>
                <w:color w:val="000000" w:themeColor="text1"/>
                <w:spacing w:val="-10"/>
                <w:kern w:val="2"/>
              </w:rPr>
              <w:t>46</w:t>
            </w:r>
            <w:r w:rsidRPr="00F32216">
              <w:rPr>
                <w:rFonts w:ascii="Times New Roman" w:eastAsia="標楷體" w:hAnsi="Times New Roman" w:cs="Times New Roman" w:hint="eastAsia"/>
                <w:color w:val="000000" w:themeColor="text1"/>
                <w:spacing w:val="-10"/>
                <w:kern w:val="2"/>
              </w:rPr>
              <w:t>條，由</w:t>
            </w:r>
            <w:proofErr w:type="gramStart"/>
            <w:r w:rsidRPr="00F32216">
              <w:rPr>
                <w:rFonts w:ascii="Times New Roman" w:eastAsia="標楷體" w:hAnsi="Times New Roman" w:cs="Times New Roman" w:hint="eastAsia"/>
                <w:color w:val="000000" w:themeColor="text1"/>
                <w:spacing w:val="-10"/>
                <w:kern w:val="2"/>
              </w:rPr>
              <w:t>檢察官按受監護</w:t>
            </w:r>
            <w:proofErr w:type="gramEnd"/>
            <w:r w:rsidRPr="00F32216">
              <w:rPr>
                <w:rFonts w:ascii="Times New Roman" w:eastAsia="標楷體" w:hAnsi="Times New Roman" w:cs="Times New Roman" w:hint="eastAsia"/>
                <w:color w:val="000000" w:themeColor="text1"/>
                <w:spacing w:val="-10"/>
                <w:kern w:val="2"/>
              </w:rPr>
              <w:t>處分人情形，指定精神病院、醫院、慈善團體及其最近親屬或其他適當處所，施以監護。</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調整刑期、給予假釋或實施監督釋放。</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罰金、社區治療、藥物及酒精治療、監禁及強制就醫與監護、移往醫院治療（</w:t>
            </w:r>
            <w:r w:rsidRPr="00F32216">
              <w:rPr>
                <w:rFonts w:ascii="Times New Roman"/>
                <w:color w:val="000000" w:themeColor="text1"/>
                <w:spacing w:val="-10"/>
                <w:sz w:val="24"/>
                <w:szCs w:val="24"/>
              </w:rPr>
              <w:t>3</w:t>
            </w:r>
            <w:r w:rsidRPr="00F32216">
              <w:rPr>
                <w:rFonts w:ascii="Times New Roman"/>
                <w:color w:val="000000" w:themeColor="text1"/>
                <w:spacing w:val="-10"/>
                <w:sz w:val="24"/>
                <w:szCs w:val="24"/>
              </w:rPr>
              <w:t>種等級之保安醫院）。</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強制入住醫療院所或管束機構、收容於精神病院、收容於監護設施。</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於精神病院照護</w:t>
            </w:r>
            <w:r w:rsidRPr="00F32216">
              <w:rPr>
                <w:rFonts w:ascii="Times New Roman"/>
                <w:color w:val="000000" w:themeColor="text1"/>
                <w:spacing w:val="-10"/>
                <w:sz w:val="24"/>
                <w:szCs w:val="24"/>
              </w:rPr>
              <w:t>1</w:t>
            </w:r>
            <w:r w:rsidRPr="00F32216">
              <w:rPr>
                <w:rFonts w:ascii="Times New Roman"/>
                <w:color w:val="000000" w:themeColor="text1"/>
                <w:spacing w:val="-10"/>
                <w:sz w:val="24"/>
                <w:szCs w:val="24"/>
              </w:rPr>
              <w:t>年、監禁於監護中心、指定監護中心外之其他機構提供額外協助及照料。</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強制性精神保健（刑法第</w:t>
            </w:r>
            <w:r w:rsidRPr="00F32216">
              <w:rPr>
                <w:rFonts w:ascii="Times New Roman"/>
                <w:color w:val="000000" w:themeColor="text1"/>
                <w:spacing w:val="-10"/>
                <w:sz w:val="24"/>
                <w:szCs w:val="24"/>
              </w:rPr>
              <w:t>62</w:t>
            </w:r>
            <w:r w:rsidRPr="00F32216">
              <w:rPr>
                <w:rFonts w:ascii="Times New Roman"/>
                <w:color w:val="000000" w:themeColor="text1"/>
                <w:spacing w:val="-10"/>
                <w:sz w:val="24"/>
                <w:szCs w:val="24"/>
              </w:rPr>
              <w:t>條）、強制性保健（刑法第</w:t>
            </w:r>
            <w:r w:rsidRPr="00F32216">
              <w:rPr>
                <w:rFonts w:ascii="Times New Roman"/>
                <w:color w:val="000000" w:themeColor="text1"/>
                <w:spacing w:val="-10"/>
                <w:sz w:val="24"/>
                <w:szCs w:val="24"/>
              </w:rPr>
              <w:t>63</w:t>
            </w:r>
            <w:r w:rsidRPr="00F32216">
              <w:rPr>
                <w:rFonts w:ascii="Times New Roman"/>
                <w:color w:val="000000" w:themeColor="text1"/>
                <w:spacing w:val="-10"/>
                <w:sz w:val="24"/>
                <w:szCs w:val="24"/>
              </w:rPr>
              <w:t>條）、接受精神病治療，如果有必要在機構中接受治療（刑法第</w:t>
            </w:r>
            <w:r w:rsidRPr="00F32216">
              <w:rPr>
                <w:rFonts w:ascii="Times New Roman"/>
                <w:color w:val="000000" w:themeColor="text1"/>
                <w:spacing w:val="-10"/>
                <w:sz w:val="24"/>
                <w:szCs w:val="24"/>
              </w:rPr>
              <w:t>37</w:t>
            </w:r>
            <w:r w:rsidRPr="00F32216">
              <w:rPr>
                <w:rFonts w:ascii="Times New Roman"/>
                <w:color w:val="000000" w:themeColor="text1"/>
                <w:spacing w:val="-10"/>
                <w:sz w:val="24"/>
                <w:szCs w:val="24"/>
              </w:rPr>
              <w:t>條</w:t>
            </w:r>
            <w:r w:rsidRPr="00F32216">
              <w:rPr>
                <w:rFonts w:ascii="Times New Roman"/>
                <w:color w:val="000000" w:themeColor="text1"/>
                <w:spacing w:val="-10"/>
                <w:sz w:val="24"/>
                <w:szCs w:val="24"/>
              </w:rPr>
              <w:t>G</w:t>
            </w:r>
            <w:r w:rsidRPr="00F32216">
              <w:rPr>
                <w:rFonts w:ascii="Times New Roman"/>
                <w:color w:val="000000" w:themeColor="text1"/>
                <w:spacing w:val="-10"/>
                <w:sz w:val="24"/>
                <w:szCs w:val="24"/>
              </w:rPr>
              <w:t>項）。</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住院醫療、不住院醫療或不予醫療。</w:t>
            </w:r>
          </w:p>
        </w:tc>
      </w:tr>
      <w:tr w:rsidR="007C6A82" w:rsidRPr="00F32216" w:rsidTr="00A51E78">
        <w:tc>
          <w:tcPr>
            <w:tcW w:w="1247" w:type="dxa"/>
            <w:vAlign w:val="center"/>
          </w:tcPr>
          <w:p w:rsidR="00FE4438" w:rsidRPr="00F32216" w:rsidRDefault="00FE4438" w:rsidP="00A51E78">
            <w:pPr>
              <w:jc w:val="center"/>
              <w:rPr>
                <w:rFonts w:ascii="Times New Roman"/>
                <w:b/>
                <w:color w:val="000000" w:themeColor="text1"/>
                <w:sz w:val="24"/>
                <w:szCs w:val="24"/>
              </w:rPr>
            </w:pPr>
            <w:r w:rsidRPr="00F32216">
              <w:rPr>
                <w:rFonts w:ascii="Times New Roman"/>
                <w:b/>
                <w:color w:val="000000" w:themeColor="text1"/>
                <w:sz w:val="24"/>
                <w:szCs w:val="24"/>
              </w:rPr>
              <w:t>監護處分</w:t>
            </w:r>
            <w:r w:rsidRPr="00F32216">
              <w:rPr>
                <w:rFonts w:ascii="Times New Roman"/>
                <w:b/>
                <w:color w:val="000000" w:themeColor="text1"/>
                <w:sz w:val="24"/>
                <w:szCs w:val="24"/>
              </w:rPr>
              <w:br/>
            </w:r>
            <w:r w:rsidRPr="00F32216">
              <w:rPr>
                <w:rFonts w:ascii="Times New Roman"/>
                <w:b/>
                <w:color w:val="000000" w:themeColor="text1"/>
                <w:sz w:val="24"/>
                <w:szCs w:val="24"/>
              </w:rPr>
              <w:t>醫療處遇</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hint="eastAsia"/>
                <w:color w:val="000000" w:themeColor="text1"/>
                <w:spacing w:val="-10"/>
                <w:sz w:val="24"/>
                <w:szCs w:val="24"/>
              </w:rPr>
              <w:t>依受監護處分人病情嚴重程度，以門診或住院型式，提供評估診斷、藥物治療、心理社會治療、職能治療等精神醫療處置。</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「監督釋放」類似我監護處分，由緩刑官負責統籌規劃個案對象於監督釋放期間之治療。</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受管制之病患由英國「心理健康社工部門專責管理，該部門</w:t>
            </w:r>
            <w:proofErr w:type="gramStart"/>
            <w:r w:rsidRPr="00F32216">
              <w:rPr>
                <w:rFonts w:ascii="Times New Roman"/>
                <w:color w:val="000000" w:themeColor="text1"/>
                <w:spacing w:val="-10"/>
                <w:sz w:val="24"/>
                <w:szCs w:val="24"/>
              </w:rPr>
              <w:t>有權裁量</w:t>
            </w:r>
            <w:proofErr w:type="gramEnd"/>
            <w:r w:rsidRPr="00F32216">
              <w:rPr>
                <w:rFonts w:ascii="Times New Roman"/>
                <w:color w:val="000000" w:themeColor="text1"/>
                <w:spacing w:val="-10"/>
                <w:sz w:val="24"/>
                <w:szCs w:val="24"/>
              </w:rPr>
              <w:t>決定包括社區治療者休假、轉院治療或釋放，以及劃定並解除高風險族群加強控管。</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保護觀察制度、治療處分。</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監護處分在監護中心執行，罪犯需接受醫療、身心及行為等專業醫師或諮詢師之治療。</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依據精神保健法、健康與護理服務法等規定辦理。</w:t>
            </w:r>
          </w:p>
        </w:tc>
        <w:tc>
          <w:tcPr>
            <w:tcW w:w="1199" w:type="dxa"/>
          </w:tcPr>
          <w:p w:rsidR="00FE4438" w:rsidRPr="00F32216" w:rsidRDefault="00FE4438" w:rsidP="00A51E78">
            <w:pPr>
              <w:spacing w:line="240" w:lineRule="exact"/>
              <w:rPr>
                <w:rFonts w:ascii="Times New Roman"/>
                <w:color w:val="000000" w:themeColor="text1"/>
                <w:spacing w:val="-10"/>
                <w:sz w:val="24"/>
                <w:szCs w:val="24"/>
              </w:rPr>
            </w:pPr>
            <w:r w:rsidRPr="00F32216">
              <w:rPr>
                <w:rFonts w:ascii="Times New Roman"/>
                <w:color w:val="000000" w:themeColor="text1"/>
                <w:spacing w:val="-10"/>
                <w:sz w:val="24"/>
                <w:szCs w:val="24"/>
              </w:rPr>
              <w:t>基於持續且適當之醫療及為確保前述醫療所作必要之觀察及指導下，尋求改善症狀及防止再犯並以促進回歸社會為目的。</w:t>
            </w:r>
          </w:p>
        </w:tc>
      </w:tr>
    </w:tbl>
    <w:p w:rsidR="00FE4438" w:rsidRPr="00F32216" w:rsidRDefault="00FE4438" w:rsidP="00FE4438">
      <w:pPr>
        <w:wordWrap w:val="0"/>
        <w:spacing w:line="360" w:lineRule="exact"/>
        <w:ind w:left="390" w:hangingChars="150" w:hanging="390"/>
        <w:rPr>
          <w:color w:val="000000" w:themeColor="text1"/>
          <w:sz w:val="24"/>
        </w:rPr>
      </w:pPr>
      <w:proofErr w:type="gramStart"/>
      <w:r w:rsidRPr="00F32216">
        <w:rPr>
          <w:rFonts w:hint="eastAsia"/>
          <w:color w:val="000000" w:themeColor="text1"/>
          <w:sz w:val="24"/>
        </w:rPr>
        <w:t>註</w:t>
      </w:r>
      <w:proofErr w:type="gramEnd"/>
      <w:r w:rsidRPr="00F32216">
        <w:rPr>
          <w:rFonts w:hint="eastAsia"/>
          <w:color w:val="000000" w:themeColor="text1"/>
          <w:sz w:val="24"/>
        </w:rPr>
        <w:t>：行政院110年5月26日院</w:t>
      </w:r>
      <w:proofErr w:type="gramStart"/>
      <w:r w:rsidRPr="00F32216">
        <w:rPr>
          <w:rFonts w:hint="eastAsia"/>
          <w:color w:val="000000" w:themeColor="text1"/>
          <w:sz w:val="24"/>
        </w:rPr>
        <w:t>臺法字</w:t>
      </w:r>
      <w:proofErr w:type="gramEnd"/>
      <w:r w:rsidRPr="00F32216">
        <w:rPr>
          <w:rFonts w:hint="eastAsia"/>
          <w:color w:val="000000" w:themeColor="text1"/>
          <w:sz w:val="24"/>
        </w:rPr>
        <w:t>第1100175363號</w:t>
      </w:r>
      <w:proofErr w:type="gramStart"/>
      <w:r w:rsidRPr="00F32216">
        <w:rPr>
          <w:rFonts w:hint="eastAsia"/>
          <w:color w:val="000000" w:themeColor="text1"/>
          <w:sz w:val="24"/>
        </w:rPr>
        <w:t>函復稱</w:t>
      </w:r>
      <w:proofErr w:type="gramEnd"/>
      <w:r w:rsidRPr="00F32216">
        <w:rPr>
          <w:rFonts w:hint="eastAsia"/>
          <w:color w:val="000000" w:themeColor="text1"/>
          <w:sz w:val="24"/>
        </w:rPr>
        <w:t>，法務部刻正</w:t>
      </w:r>
      <w:proofErr w:type="gramStart"/>
      <w:r w:rsidRPr="00F32216">
        <w:rPr>
          <w:rFonts w:hint="eastAsia"/>
          <w:color w:val="000000" w:themeColor="text1"/>
          <w:sz w:val="24"/>
        </w:rPr>
        <w:t>研</w:t>
      </w:r>
      <w:proofErr w:type="gramEnd"/>
      <w:r w:rsidRPr="00F32216">
        <w:rPr>
          <w:rFonts w:hint="eastAsia"/>
          <w:color w:val="000000" w:themeColor="text1"/>
          <w:sz w:val="24"/>
        </w:rPr>
        <w:t>修「保安處分執行法」第46條，明定檢察官</w:t>
      </w:r>
      <w:proofErr w:type="gramStart"/>
      <w:r w:rsidRPr="00F32216">
        <w:rPr>
          <w:rFonts w:hint="eastAsia"/>
          <w:color w:val="000000" w:themeColor="text1"/>
          <w:sz w:val="24"/>
        </w:rPr>
        <w:t>應按受監護</w:t>
      </w:r>
      <w:proofErr w:type="gramEnd"/>
      <w:r w:rsidRPr="00F32216">
        <w:rPr>
          <w:rFonts w:hint="eastAsia"/>
          <w:color w:val="000000" w:themeColor="text1"/>
          <w:sz w:val="24"/>
        </w:rPr>
        <w:t>處分人之情形，指定一款或數款執行方式，其方式包含：</w:t>
      </w:r>
    </w:p>
    <w:p w:rsidR="00FE4438" w:rsidRPr="00F32216" w:rsidRDefault="00FE4438" w:rsidP="00FE4438">
      <w:pPr>
        <w:wordWrap w:val="0"/>
        <w:spacing w:line="360" w:lineRule="exact"/>
        <w:ind w:leftChars="100" w:left="340"/>
        <w:rPr>
          <w:color w:val="000000" w:themeColor="text1"/>
          <w:sz w:val="24"/>
        </w:rPr>
      </w:pPr>
      <w:r w:rsidRPr="00F32216">
        <w:rPr>
          <w:rFonts w:hint="eastAsia"/>
          <w:color w:val="000000" w:themeColor="text1"/>
          <w:sz w:val="24"/>
        </w:rPr>
        <w:t>(</w:t>
      </w:r>
      <w:proofErr w:type="gramStart"/>
      <w:r w:rsidRPr="00F32216">
        <w:rPr>
          <w:rFonts w:hint="eastAsia"/>
          <w:color w:val="000000" w:themeColor="text1"/>
          <w:sz w:val="24"/>
        </w:rPr>
        <w:t>一</w:t>
      </w:r>
      <w:proofErr w:type="gramEnd"/>
      <w:r w:rsidRPr="00F32216">
        <w:rPr>
          <w:rFonts w:hint="eastAsia"/>
          <w:color w:val="000000" w:themeColor="text1"/>
          <w:sz w:val="24"/>
        </w:rPr>
        <w:t>)令入司法精神醫院、醫院或其他精神醫療機構接受治療。</w:t>
      </w:r>
    </w:p>
    <w:p w:rsidR="00FE4438" w:rsidRPr="00F32216" w:rsidRDefault="00FE4438" w:rsidP="00FE4438">
      <w:pPr>
        <w:wordWrap w:val="0"/>
        <w:spacing w:line="360" w:lineRule="exact"/>
        <w:ind w:leftChars="100" w:left="340"/>
        <w:rPr>
          <w:color w:val="000000" w:themeColor="text1"/>
          <w:sz w:val="24"/>
        </w:rPr>
      </w:pPr>
      <w:r w:rsidRPr="00F32216">
        <w:rPr>
          <w:rFonts w:hint="eastAsia"/>
          <w:color w:val="000000" w:themeColor="text1"/>
          <w:sz w:val="24"/>
        </w:rPr>
        <w:t>(二)令入精神復健機構、精神護理機構接受精神照護或復健。</w:t>
      </w:r>
    </w:p>
    <w:p w:rsidR="00FE4438" w:rsidRPr="00F32216" w:rsidRDefault="00FE4438" w:rsidP="00FE4438">
      <w:pPr>
        <w:wordWrap w:val="0"/>
        <w:spacing w:line="360" w:lineRule="exact"/>
        <w:ind w:leftChars="100" w:left="340"/>
        <w:rPr>
          <w:color w:val="000000" w:themeColor="text1"/>
          <w:sz w:val="24"/>
        </w:rPr>
      </w:pPr>
      <w:r w:rsidRPr="00F32216">
        <w:rPr>
          <w:rFonts w:hint="eastAsia"/>
          <w:color w:val="000000" w:themeColor="text1"/>
          <w:sz w:val="24"/>
        </w:rPr>
        <w:t>(三)令入身心障礙福利機構或其他適當處所接受照護或輔導。</w:t>
      </w:r>
    </w:p>
    <w:p w:rsidR="00FE4438" w:rsidRPr="00F32216" w:rsidRDefault="00FE4438" w:rsidP="00FE4438">
      <w:pPr>
        <w:wordWrap w:val="0"/>
        <w:spacing w:line="360" w:lineRule="exact"/>
        <w:ind w:leftChars="100" w:left="340"/>
        <w:rPr>
          <w:color w:val="000000" w:themeColor="text1"/>
          <w:sz w:val="24"/>
        </w:rPr>
      </w:pPr>
      <w:r w:rsidRPr="00F32216">
        <w:rPr>
          <w:rFonts w:hint="eastAsia"/>
          <w:color w:val="000000" w:themeColor="text1"/>
          <w:sz w:val="24"/>
        </w:rPr>
        <w:t>(四)交由最近親屬照護。</w:t>
      </w:r>
    </w:p>
    <w:p w:rsidR="00FE4438" w:rsidRPr="00F32216" w:rsidRDefault="00FE4438" w:rsidP="00FE4438">
      <w:pPr>
        <w:wordWrap w:val="0"/>
        <w:spacing w:line="360" w:lineRule="exact"/>
        <w:ind w:leftChars="100" w:left="340"/>
        <w:rPr>
          <w:color w:val="000000" w:themeColor="text1"/>
          <w:sz w:val="24"/>
        </w:rPr>
      </w:pPr>
      <w:r w:rsidRPr="00F32216">
        <w:rPr>
          <w:rFonts w:hint="eastAsia"/>
          <w:color w:val="000000" w:themeColor="text1"/>
          <w:sz w:val="24"/>
        </w:rPr>
        <w:t>(五)接受特定門診治療。</w:t>
      </w:r>
    </w:p>
    <w:p w:rsidR="00FE4438" w:rsidRPr="00F32216" w:rsidRDefault="00FE4438" w:rsidP="00FE4438">
      <w:pPr>
        <w:wordWrap w:val="0"/>
        <w:spacing w:line="360" w:lineRule="exact"/>
        <w:ind w:leftChars="100" w:left="340"/>
        <w:rPr>
          <w:color w:val="000000" w:themeColor="text1"/>
          <w:sz w:val="24"/>
        </w:rPr>
      </w:pPr>
      <w:r w:rsidRPr="00F32216">
        <w:rPr>
          <w:rFonts w:hint="eastAsia"/>
          <w:color w:val="000000" w:themeColor="text1"/>
          <w:sz w:val="24"/>
        </w:rPr>
        <w:t>(六)其他適當之處遇措施。</w:t>
      </w:r>
    </w:p>
    <w:p w:rsidR="00FE4438" w:rsidRPr="00F32216" w:rsidRDefault="00FE4438" w:rsidP="00FE4438">
      <w:pPr>
        <w:wordWrap w:val="0"/>
        <w:ind w:left="1301" w:hangingChars="500" w:hanging="1301"/>
        <w:rPr>
          <w:color w:val="000000" w:themeColor="text1"/>
          <w:sz w:val="24"/>
        </w:rPr>
      </w:pPr>
      <w:r w:rsidRPr="00F32216">
        <w:rPr>
          <w:rFonts w:hint="eastAsia"/>
          <w:color w:val="000000" w:themeColor="text1"/>
          <w:sz w:val="24"/>
        </w:rPr>
        <w:lastRenderedPageBreak/>
        <w:t>資料來源：本院依行政院110年5月26日院</w:t>
      </w:r>
      <w:proofErr w:type="gramStart"/>
      <w:r w:rsidRPr="00F32216">
        <w:rPr>
          <w:rFonts w:hint="eastAsia"/>
          <w:color w:val="000000" w:themeColor="text1"/>
          <w:sz w:val="24"/>
        </w:rPr>
        <w:t>臺法字</w:t>
      </w:r>
      <w:proofErr w:type="gramEnd"/>
      <w:r w:rsidRPr="00F32216">
        <w:rPr>
          <w:rFonts w:hint="eastAsia"/>
          <w:color w:val="000000" w:themeColor="text1"/>
          <w:sz w:val="24"/>
        </w:rPr>
        <w:t>第1100175363號函、外交部110年2月24日外國會二字第11051500910號函報資料</w:t>
      </w:r>
      <w:proofErr w:type="gramStart"/>
      <w:r w:rsidRPr="00F32216">
        <w:rPr>
          <w:rFonts w:hint="eastAsia"/>
          <w:color w:val="000000" w:themeColor="text1"/>
          <w:sz w:val="24"/>
        </w:rPr>
        <w:t>彙整製表</w:t>
      </w:r>
      <w:proofErr w:type="gramEnd"/>
      <w:r w:rsidRPr="00F32216">
        <w:rPr>
          <w:rFonts w:hint="eastAsia"/>
          <w:color w:val="000000" w:themeColor="text1"/>
          <w:sz w:val="24"/>
        </w:rPr>
        <w:t>。</w:t>
      </w:r>
      <w:r w:rsidRPr="00F32216">
        <w:rPr>
          <w:color w:val="000000" w:themeColor="text1"/>
          <w:sz w:val="24"/>
        </w:rPr>
        <w:br/>
      </w:r>
    </w:p>
    <w:p w:rsidR="00FE4438" w:rsidRPr="00F32216" w:rsidRDefault="00FE4438" w:rsidP="00FE4438">
      <w:pPr>
        <w:pStyle w:val="3"/>
        <w:rPr>
          <w:color w:val="000000" w:themeColor="text1"/>
        </w:rPr>
      </w:pPr>
      <w:r w:rsidRPr="00F32216">
        <w:rPr>
          <w:rFonts w:hint="eastAsia"/>
          <w:color w:val="000000" w:themeColor="text1"/>
        </w:rPr>
        <w:t>相關論述：</w:t>
      </w:r>
    </w:p>
    <w:p w:rsidR="00FE4438" w:rsidRPr="00F32216" w:rsidRDefault="00FE4438" w:rsidP="00FE4438">
      <w:pPr>
        <w:pStyle w:val="4"/>
        <w:rPr>
          <w:color w:val="000000" w:themeColor="text1"/>
        </w:rPr>
      </w:pPr>
      <w:r w:rsidRPr="00F32216">
        <w:rPr>
          <w:rFonts w:hAnsi="標楷體" w:hint="eastAsia"/>
          <w:color w:val="000000" w:themeColor="text1"/>
        </w:rPr>
        <w:t>「</w:t>
      </w:r>
      <w:r w:rsidRPr="00F32216">
        <w:rPr>
          <w:rFonts w:hint="eastAsia"/>
          <w:color w:val="000000" w:themeColor="text1"/>
        </w:rPr>
        <w:t>直視刑罰與治療的極限-如何務實修正精神障礙犯罪監護處分？</w:t>
      </w:r>
      <w:r w:rsidRPr="00F32216">
        <w:rPr>
          <w:rFonts w:hAnsi="標楷體" w:hint="eastAsia"/>
          <w:color w:val="000000" w:themeColor="text1"/>
        </w:rPr>
        <w:t>」</w:t>
      </w:r>
      <w:r w:rsidRPr="00F32216">
        <w:rPr>
          <w:rStyle w:val="aff1"/>
          <w:rFonts w:hAnsi="標楷體"/>
          <w:color w:val="000000" w:themeColor="text1"/>
        </w:rPr>
        <w:footnoteReference w:id="4"/>
      </w:r>
    </w:p>
    <w:p w:rsidR="00FE4438" w:rsidRPr="00F32216" w:rsidRDefault="00FE4438" w:rsidP="00FE4438">
      <w:pPr>
        <w:pStyle w:val="4"/>
        <w:rPr>
          <w:bCs/>
          <w:color w:val="000000" w:themeColor="text1"/>
        </w:rPr>
      </w:pPr>
      <w:r w:rsidRPr="00F32216">
        <w:rPr>
          <w:rFonts w:hAnsi="標楷體" w:hint="eastAsia"/>
          <w:color w:val="000000" w:themeColor="text1"/>
        </w:rPr>
        <w:t>「</w:t>
      </w:r>
      <w:r w:rsidRPr="00F32216">
        <w:rPr>
          <w:bCs/>
          <w:color w:val="000000" w:themeColor="text1"/>
        </w:rPr>
        <w:t>以</w:t>
      </w:r>
      <w:r w:rsidRPr="00F32216">
        <w:rPr>
          <w:rFonts w:hAnsi="標楷體" w:hint="eastAsia"/>
          <w:bCs/>
          <w:color w:val="000000" w:themeColor="text1"/>
        </w:rPr>
        <w:t>『</w:t>
      </w:r>
      <w:r w:rsidRPr="00F32216">
        <w:rPr>
          <w:bCs/>
          <w:color w:val="000000" w:themeColor="text1"/>
        </w:rPr>
        <w:t>復歸社會</w:t>
      </w:r>
      <w:r w:rsidRPr="00F32216">
        <w:rPr>
          <w:rFonts w:hAnsi="標楷體" w:hint="eastAsia"/>
          <w:bCs/>
          <w:color w:val="000000" w:themeColor="text1"/>
        </w:rPr>
        <w:t>』</w:t>
      </w:r>
      <w:r w:rsidRPr="00F32216">
        <w:rPr>
          <w:bCs/>
          <w:color w:val="000000" w:themeColor="text1"/>
        </w:rPr>
        <w:t>取代危險迷思，日本精神障礙觸法者處遇制度如何誕生？</w:t>
      </w:r>
      <w:r w:rsidRPr="00F32216">
        <w:rPr>
          <w:rFonts w:hAnsi="標楷體" w:hint="eastAsia"/>
          <w:color w:val="000000" w:themeColor="text1"/>
        </w:rPr>
        <w:t>」</w:t>
      </w:r>
      <w:r w:rsidRPr="00F32216">
        <w:rPr>
          <w:rStyle w:val="aff1"/>
          <w:rFonts w:hAnsi="標楷體"/>
          <w:color w:val="000000" w:themeColor="text1"/>
        </w:rPr>
        <w:footnoteReference w:id="5"/>
      </w:r>
    </w:p>
    <w:p w:rsidR="00FE4438" w:rsidRPr="00F32216" w:rsidRDefault="00FE4438" w:rsidP="00FE4438">
      <w:pPr>
        <w:pStyle w:val="4"/>
        <w:rPr>
          <w:bCs/>
          <w:color w:val="000000" w:themeColor="text1"/>
        </w:rPr>
      </w:pPr>
      <w:r w:rsidRPr="00F32216">
        <w:rPr>
          <w:rFonts w:hAnsi="標楷體" w:hint="eastAsia"/>
          <w:bCs/>
          <w:color w:val="000000" w:themeColor="text1"/>
        </w:rPr>
        <w:t>「</w:t>
      </w:r>
      <w:r w:rsidRPr="00F32216">
        <w:rPr>
          <w:rFonts w:hint="eastAsia"/>
          <w:bCs/>
          <w:color w:val="000000" w:themeColor="text1"/>
        </w:rPr>
        <w:t>精神病人社區照顧需求探討及評估</w:t>
      </w:r>
      <w:r w:rsidRPr="00F32216">
        <w:rPr>
          <w:rFonts w:hAnsi="標楷體" w:hint="eastAsia"/>
          <w:bCs/>
          <w:color w:val="000000" w:themeColor="text1"/>
        </w:rPr>
        <w:t>」</w:t>
      </w:r>
      <w:r w:rsidRPr="00F32216">
        <w:rPr>
          <w:rStyle w:val="aff1"/>
          <w:rFonts w:hAnsi="標楷體"/>
          <w:bCs/>
          <w:color w:val="000000" w:themeColor="text1"/>
        </w:rPr>
        <w:footnoteReference w:id="6"/>
      </w:r>
    </w:p>
    <w:p w:rsidR="009F1B1C" w:rsidRPr="00F32216" w:rsidRDefault="009F1B1C" w:rsidP="00FE4438">
      <w:pPr>
        <w:pStyle w:val="4"/>
        <w:rPr>
          <w:bCs/>
          <w:color w:val="000000" w:themeColor="text1"/>
        </w:rPr>
      </w:pPr>
      <w:r w:rsidRPr="00F32216">
        <w:rPr>
          <w:rFonts w:hint="eastAsia"/>
          <w:bCs/>
          <w:color w:val="000000" w:themeColor="text1"/>
        </w:rPr>
        <w:lastRenderedPageBreak/>
        <w:t>「當犯罪者也是病人時，法律是黑衣天使或白衣惡魔？」</w:t>
      </w:r>
      <w:r w:rsidRPr="00F32216">
        <w:rPr>
          <w:rStyle w:val="aff1"/>
          <w:bCs/>
          <w:color w:val="000000" w:themeColor="text1"/>
        </w:rPr>
        <w:footnoteReference w:id="7"/>
      </w:r>
    </w:p>
    <w:p w:rsidR="00BB0847" w:rsidRPr="00F32216" w:rsidRDefault="00BB0847" w:rsidP="00BB0847">
      <w:pPr>
        <w:pStyle w:val="4"/>
        <w:rPr>
          <w:bCs/>
          <w:color w:val="000000" w:themeColor="text1"/>
        </w:rPr>
      </w:pPr>
      <w:r w:rsidRPr="00F32216">
        <w:rPr>
          <w:rFonts w:hint="eastAsia"/>
          <w:bCs/>
          <w:color w:val="000000" w:themeColor="text1"/>
        </w:rPr>
        <w:t>補社會安全破網  沒有人可以脫隊  呼籲各機關同心合作</w:t>
      </w:r>
      <w:r w:rsidRPr="00F32216">
        <w:rPr>
          <w:rStyle w:val="aff1"/>
          <w:bCs/>
          <w:color w:val="000000" w:themeColor="text1"/>
        </w:rPr>
        <w:footnoteReference w:id="8"/>
      </w:r>
      <w:r w:rsidRPr="00F32216">
        <w:rPr>
          <w:rFonts w:hint="eastAsia"/>
          <w:bCs/>
          <w:color w:val="000000" w:themeColor="text1"/>
        </w:rPr>
        <w:t>。</w:t>
      </w:r>
    </w:p>
    <w:p w:rsidR="006A4B03" w:rsidRPr="00F32216" w:rsidRDefault="006A4B03" w:rsidP="00FE4438">
      <w:pPr>
        <w:pStyle w:val="3"/>
        <w:rPr>
          <w:color w:val="000000" w:themeColor="text1"/>
        </w:rPr>
      </w:pPr>
      <w:r w:rsidRPr="00F32216">
        <w:rPr>
          <w:rFonts w:hint="eastAsia"/>
          <w:color w:val="000000" w:themeColor="text1"/>
        </w:rPr>
        <w:lastRenderedPageBreak/>
        <w:t>約</w:t>
      </w:r>
      <w:proofErr w:type="gramStart"/>
      <w:r w:rsidRPr="00F32216">
        <w:rPr>
          <w:rFonts w:hint="eastAsia"/>
          <w:color w:val="000000" w:themeColor="text1"/>
        </w:rPr>
        <w:t>詢</w:t>
      </w:r>
      <w:proofErr w:type="gramEnd"/>
      <w:r w:rsidRPr="00F32216">
        <w:rPr>
          <w:rFonts w:hint="eastAsia"/>
          <w:color w:val="000000" w:themeColor="text1"/>
        </w:rPr>
        <w:t>重點摘要</w:t>
      </w:r>
      <w:r w:rsidRPr="00F32216">
        <w:rPr>
          <w:rStyle w:val="aff1"/>
          <w:color w:val="000000" w:themeColor="text1"/>
        </w:rPr>
        <w:footnoteReference w:id="9"/>
      </w:r>
      <w:r w:rsidRPr="00F32216">
        <w:rPr>
          <w:rFonts w:hint="eastAsia"/>
          <w:color w:val="000000" w:themeColor="text1"/>
        </w:rPr>
        <w:t>：</w:t>
      </w:r>
    </w:p>
    <w:p w:rsidR="006A4B03" w:rsidRPr="00F32216" w:rsidRDefault="006A4B03" w:rsidP="006A4B03">
      <w:pPr>
        <w:pStyle w:val="4"/>
        <w:rPr>
          <w:color w:val="000000" w:themeColor="text1"/>
        </w:rPr>
      </w:pPr>
      <w:r w:rsidRPr="00F32216">
        <w:rPr>
          <w:rFonts w:hint="eastAsia"/>
          <w:color w:val="000000" w:themeColor="text1"/>
        </w:rPr>
        <w:t>「(調查委員問：司法院要緊急監護，法務部認為暫時安置，那與精神衛生法的有何不同？)</w:t>
      </w:r>
      <w:r w:rsidRPr="00F32216">
        <w:rPr>
          <w:rFonts w:ascii="Times New Roman" w:hint="eastAsia"/>
          <w:color w:val="000000" w:themeColor="text1"/>
          <w:sz w:val="28"/>
          <w:szCs w:val="28"/>
        </w:rPr>
        <w:t xml:space="preserve"> </w:t>
      </w:r>
      <w:r w:rsidRPr="00F32216">
        <w:rPr>
          <w:rFonts w:hint="eastAsia"/>
          <w:color w:val="000000" w:themeColor="text1"/>
        </w:rPr>
        <w:t>法務部政務次長陳明堂答：精神衛生法是衛生福利部的處分，但暫時安置是司法機關所為。</w:t>
      </w:r>
      <w:r w:rsidR="002D5776" w:rsidRPr="00F32216">
        <w:rPr>
          <w:rFonts w:hAnsi="標楷體" w:hint="eastAsia"/>
          <w:color w:val="000000" w:themeColor="text1"/>
        </w:rPr>
        <w:t>」</w:t>
      </w:r>
    </w:p>
    <w:p w:rsidR="006A4B03" w:rsidRPr="00F32216" w:rsidRDefault="006A4B03" w:rsidP="006A4B03">
      <w:pPr>
        <w:pStyle w:val="4"/>
        <w:rPr>
          <w:color w:val="000000" w:themeColor="text1"/>
        </w:rPr>
      </w:pPr>
      <w:r w:rsidRPr="00F32216">
        <w:rPr>
          <w:rFonts w:hint="eastAsia"/>
          <w:color w:val="000000" w:themeColor="text1"/>
        </w:rPr>
        <w:t>「(調查委員問：如果你們真的質疑司法院版本違反無罪推定，那為何不放衛福部？</w:t>
      </w:r>
      <w:proofErr w:type="gramStart"/>
      <w:r w:rsidR="002D5776" w:rsidRPr="00F32216">
        <w:rPr>
          <w:rFonts w:hint="eastAsia"/>
          <w:color w:val="000000" w:themeColor="text1"/>
        </w:rPr>
        <w:t>)陳明堂</w:t>
      </w:r>
      <w:r w:rsidRPr="00F32216">
        <w:rPr>
          <w:rFonts w:hint="eastAsia"/>
          <w:color w:val="000000" w:themeColor="text1"/>
        </w:rPr>
        <w:t>答</w:t>
      </w:r>
      <w:proofErr w:type="gramEnd"/>
      <w:r w:rsidRPr="00F32216">
        <w:rPr>
          <w:rFonts w:hint="eastAsia"/>
          <w:color w:val="000000" w:themeColor="text1"/>
        </w:rPr>
        <w:t>：精神衛生法主要是醫病為主，也就是病患主動去的；暫時安置是被動，因此強度比精神衛生法來的高。</w:t>
      </w:r>
      <w:r w:rsidR="002D5776" w:rsidRPr="00F32216">
        <w:rPr>
          <w:rFonts w:hAnsi="標楷體" w:hint="eastAsia"/>
          <w:color w:val="000000" w:themeColor="text1"/>
        </w:rPr>
        <w:t>」</w:t>
      </w:r>
    </w:p>
    <w:p w:rsidR="002D5776" w:rsidRPr="00F32216" w:rsidRDefault="002D5776" w:rsidP="006A4B03">
      <w:pPr>
        <w:pStyle w:val="4"/>
        <w:rPr>
          <w:color w:val="000000" w:themeColor="text1"/>
        </w:rPr>
      </w:pPr>
      <w:r w:rsidRPr="00F32216">
        <w:rPr>
          <w:rFonts w:hint="eastAsia"/>
          <w:color w:val="000000" w:themeColor="text1"/>
        </w:rPr>
        <w:t>「(調查委員問：如果</w:t>
      </w:r>
      <w:proofErr w:type="gramStart"/>
      <w:r w:rsidRPr="00F32216">
        <w:rPr>
          <w:rFonts w:hint="eastAsia"/>
          <w:color w:val="000000" w:themeColor="text1"/>
        </w:rPr>
        <w:t>不</w:t>
      </w:r>
      <w:proofErr w:type="gramEnd"/>
      <w:r w:rsidRPr="00F32216">
        <w:rPr>
          <w:rFonts w:hint="eastAsia"/>
          <w:color w:val="000000" w:themeColor="text1"/>
        </w:rPr>
        <w:t>看成是刑事案件的話，醫生也要接受吧？我同意需要一個高強度的戒護醫療機構，有沒有辦法跳脫這個架構來思考？回到行政院的角度，如果精神衛生法可以處理，為何要另外再暫時安置？如果是緊急安置，</w:t>
      </w:r>
      <w:proofErr w:type="gramStart"/>
      <w:r w:rsidRPr="00F32216">
        <w:rPr>
          <w:rFonts w:hint="eastAsia"/>
          <w:color w:val="000000" w:themeColor="text1"/>
        </w:rPr>
        <w:t>衛福部也來</w:t>
      </w:r>
      <w:proofErr w:type="gramEnd"/>
      <w:r w:rsidRPr="00F32216">
        <w:rPr>
          <w:rFonts w:hint="eastAsia"/>
          <w:color w:val="000000" w:themeColor="text1"/>
        </w:rPr>
        <w:t>幫一把？而在司法院的部分也願意作司法精神專庭？)</w:t>
      </w:r>
      <w:r w:rsidRPr="00F32216">
        <w:rPr>
          <w:rFonts w:ascii="Times New Roman" w:hAnsi="Times New Roman" w:hint="eastAsia"/>
          <w:color w:val="000000" w:themeColor="text1"/>
          <w:kern w:val="2"/>
          <w:sz w:val="28"/>
          <w:szCs w:val="28"/>
        </w:rPr>
        <w:t xml:space="preserve"> </w:t>
      </w:r>
      <w:r w:rsidRPr="00F32216">
        <w:rPr>
          <w:rFonts w:hint="eastAsia"/>
          <w:color w:val="000000" w:themeColor="text1"/>
        </w:rPr>
        <w:t>司法院刑事廳廳長彭幸鳴答：如果精神衛生法已經作妥善處理，我們也樂見，前端可接受，不用到後端來。但如果精神衛生法不足，被告進入司法程序中，被放在看守所，在此時司法院認為應該給他醫治之途，當成病人，這個階段是要叫作安置或是監護，不管名稱是什麼，實質目的均相同；因為目前保安處分執行法已有明文監護處分司法院係完善其程序，已送到立法院審議。衛福部心理及口腔健康司長諶立中答：精神衛生法有強制住院的規定，各國都有，但CRPD</w:t>
      </w:r>
      <w:r w:rsidRPr="00F32216">
        <w:rPr>
          <w:rFonts w:hint="eastAsia"/>
          <w:color w:val="000000" w:themeColor="text1"/>
        </w:rPr>
        <w:lastRenderedPageBreak/>
        <w:t>是不允的，因此目前正在修法中，精神衛生法要處理的是虞犯，也就是高風險的情況，送進去的目的是為了治療，因此期間很短，大約是2個月，因此這個與緊急監護不同的，這不是精神衛生法要規範的，精神衛生法主要還是尊重病人是否就醫。除了時間、暴力性也要考量，會到法院的案件大部分是暴力性很大的。如果是在醫院的話羈押禁見等措施無法施行。我想病犯給予醫療是普世價值。</w:t>
      </w:r>
      <w:r w:rsidR="00DA27D1" w:rsidRPr="00F32216">
        <w:rPr>
          <w:rFonts w:hint="eastAsia"/>
          <w:color w:val="000000" w:themeColor="text1"/>
        </w:rPr>
        <w:t>羅秉成政委：會銜過程增加的條文，行政院對於制度本身並沒有反對，只是有幾個條文，就301條之1，其他大體上只是用字差異，法務部建議採取德國法制，如果要採此制度，要創設新的制度且與精神衛生法的強制住院不同。當時因為時間的考量，但立法院已經有提出德國法的版本，因此不堅持。兩套制度各有利弊，端看立院討論。</w:t>
      </w:r>
      <w:r w:rsidRPr="00F32216">
        <w:rPr>
          <w:rFonts w:hAnsi="標楷體" w:hint="eastAsia"/>
          <w:color w:val="000000" w:themeColor="text1"/>
        </w:rPr>
        <w:t>」</w:t>
      </w:r>
    </w:p>
    <w:p w:rsidR="006A4B03" w:rsidRPr="00F32216" w:rsidRDefault="006A4B03" w:rsidP="006A4B03">
      <w:pPr>
        <w:pStyle w:val="4"/>
        <w:rPr>
          <w:color w:val="000000" w:themeColor="text1"/>
        </w:rPr>
      </w:pPr>
      <w:r w:rsidRPr="00F32216">
        <w:rPr>
          <w:rFonts w:hint="eastAsia"/>
          <w:color w:val="000000" w:themeColor="text1"/>
        </w:rPr>
        <w:t>「(調查委員問：保安處分除了監護處分外，法規定『其他適當場所』，我們在看的時候有一個例子，應該不是精神障礙者，但縣內也沒有收治機構，那除了精神病院外的安置處所？</w:t>
      </w:r>
      <w:proofErr w:type="gramStart"/>
      <w:r w:rsidRPr="00F32216">
        <w:rPr>
          <w:rFonts w:hint="eastAsia"/>
          <w:color w:val="000000" w:themeColor="text1"/>
        </w:rPr>
        <w:t>)林萬億政委答</w:t>
      </w:r>
      <w:proofErr w:type="gramEnd"/>
      <w:r w:rsidRPr="00F32216">
        <w:rPr>
          <w:rFonts w:hint="eastAsia"/>
          <w:color w:val="000000" w:themeColor="text1"/>
        </w:rPr>
        <w:t>：智能障礙者成為被害者比起加害者來的高，肯納症情緒困擾比較容易成為加害者，實務上，精神障礙與發展遲緩等是不同的對待的，如果讓身心障礙者進入精神病院，這是對他們不適宜的。」</w:t>
      </w:r>
    </w:p>
    <w:p w:rsidR="00FE4438" w:rsidRPr="00F32216" w:rsidRDefault="00FE4438" w:rsidP="00FE4438">
      <w:pPr>
        <w:pStyle w:val="3"/>
        <w:rPr>
          <w:color w:val="000000" w:themeColor="text1"/>
        </w:rPr>
      </w:pPr>
      <w:r w:rsidRPr="00F32216">
        <w:rPr>
          <w:rFonts w:hint="eastAsia"/>
          <w:color w:val="000000" w:themeColor="text1"/>
        </w:rPr>
        <w:t>綜上論述，行政院2025年衛生福利健康白皮書明確揭示：</w:t>
      </w:r>
      <w:r w:rsidRPr="00F32216">
        <w:rPr>
          <w:rFonts w:hAnsi="標楷體" w:hint="eastAsia"/>
          <w:color w:val="000000" w:themeColor="text1"/>
        </w:rPr>
        <w:t>「</w:t>
      </w:r>
      <w:r w:rsidRPr="00F32216">
        <w:rPr>
          <w:rFonts w:hint="eastAsia"/>
          <w:color w:val="000000" w:themeColor="text1"/>
        </w:rPr>
        <w:t>深化精神照護防治</w:t>
      </w:r>
      <w:r w:rsidRPr="00F32216">
        <w:rPr>
          <w:rFonts w:hAnsi="標楷體" w:hint="eastAsia"/>
          <w:color w:val="000000" w:themeColor="text1"/>
        </w:rPr>
        <w:t>」</w:t>
      </w:r>
      <w:r w:rsidRPr="00F32216">
        <w:rPr>
          <w:rFonts w:hint="eastAsia"/>
          <w:color w:val="000000" w:themeColor="text1"/>
        </w:rPr>
        <w:t>為未來政府主要課題。現行矯正機關及衛生福利機關對於</w:t>
      </w:r>
      <w:r w:rsidR="00702F27" w:rsidRPr="00F32216">
        <w:rPr>
          <w:rFonts w:hint="eastAsia"/>
          <w:color w:val="000000" w:themeColor="text1"/>
        </w:rPr>
        <w:t>重大疾病</w:t>
      </w:r>
      <w:r w:rsidRPr="00F32216">
        <w:rPr>
          <w:rFonts w:hint="eastAsia"/>
          <w:color w:val="000000" w:themeColor="text1"/>
        </w:rPr>
        <w:t>收容人之處</w:t>
      </w:r>
      <w:proofErr w:type="gramStart"/>
      <w:r w:rsidRPr="00F32216">
        <w:rPr>
          <w:rFonts w:hint="eastAsia"/>
          <w:color w:val="000000" w:themeColor="text1"/>
        </w:rPr>
        <w:t>遇未盡周</w:t>
      </w:r>
      <w:proofErr w:type="gramEnd"/>
      <w:r w:rsidRPr="00F32216">
        <w:rPr>
          <w:rFonts w:hint="eastAsia"/>
          <w:color w:val="000000" w:themeColor="text1"/>
        </w:rPr>
        <w:t>妥，</w:t>
      </w:r>
      <w:proofErr w:type="gramStart"/>
      <w:r w:rsidRPr="00F32216">
        <w:rPr>
          <w:rFonts w:hint="eastAsia"/>
          <w:color w:val="000000" w:themeColor="text1"/>
        </w:rPr>
        <w:t>洵</w:t>
      </w:r>
      <w:proofErr w:type="gramEnd"/>
      <w:r w:rsidRPr="00F32216">
        <w:rPr>
          <w:rFonts w:hint="eastAsia"/>
          <w:color w:val="000000" w:themeColor="text1"/>
        </w:rPr>
        <w:t>未落實依羈押法第44條及精神衛生法第30條及第41條等規定，對於前開</w:t>
      </w:r>
      <w:r w:rsidR="00702F27" w:rsidRPr="00F32216">
        <w:rPr>
          <w:rFonts w:hint="eastAsia"/>
          <w:color w:val="000000" w:themeColor="text1"/>
        </w:rPr>
        <w:t>重大</w:t>
      </w:r>
      <w:r w:rsidR="00702F27" w:rsidRPr="00F32216">
        <w:rPr>
          <w:rFonts w:hint="eastAsia"/>
          <w:color w:val="000000" w:themeColor="text1"/>
        </w:rPr>
        <w:lastRenderedPageBreak/>
        <w:t>疾病</w:t>
      </w:r>
      <w:r w:rsidRPr="00F32216">
        <w:rPr>
          <w:rFonts w:hint="eastAsia"/>
          <w:color w:val="000000" w:themeColor="text1"/>
        </w:rPr>
        <w:t>收容人之預防、治療及病人權益保障等，</w:t>
      </w:r>
      <w:proofErr w:type="gramStart"/>
      <w:r w:rsidRPr="00F32216">
        <w:rPr>
          <w:rFonts w:hint="eastAsia"/>
          <w:color w:val="000000" w:themeColor="text1"/>
        </w:rPr>
        <w:t>研</w:t>
      </w:r>
      <w:proofErr w:type="gramEnd"/>
      <w:r w:rsidRPr="00F32216">
        <w:rPr>
          <w:rFonts w:hint="eastAsia"/>
          <w:color w:val="000000" w:themeColor="text1"/>
        </w:rPr>
        <w:t>議具體完善醫療及照顧安全機制(諸如我國矯正機關收容人相關精神醫療之設備資源與服務量能、精神鑑定及心理衡</w:t>
      </w:r>
      <w:proofErr w:type="gramStart"/>
      <w:r w:rsidRPr="00F32216">
        <w:rPr>
          <w:rFonts w:hint="eastAsia"/>
          <w:color w:val="000000" w:themeColor="text1"/>
        </w:rPr>
        <w:t>鑑</w:t>
      </w:r>
      <w:proofErr w:type="gramEnd"/>
      <w:r w:rsidRPr="00F32216">
        <w:rPr>
          <w:rFonts w:hint="eastAsia"/>
          <w:color w:val="000000" w:themeColor="text1"/>
        </w:rPr>
        <w:t>機制、嚴重精神病犯醫療時機、與相關專業人力等軟硬體之補充，亦有司法精神法律制度之檢討與修正、成立司法精神專庭、設立司法精神專責病院收容高風險患者、仿效先進國家完善監護機制、落實以</w:t>
      </w:r>
      <w:r w:rsidR="00BB0847" w:rsidRPr="00F32216">
        <w:rPr>
          <w:rFonts w:hint="eastAsia"/>
          <w:color w:val="000000" w:themeColor="text1"/>
        </w:rPr>
        <w:t>治療、</w:t>
      </w:r>
      <w:r w:rsidRPr="00F32216">
        <w:rPr>
          <w:rFonts w:hint="eastAsia"/>
          <w:color w:val="000000" w:themeColor="text1"/>
        </w:rPr>
        <w:t>復元為導向的社區精神醫療照護、合理調整</w:t>
      </w:r>
      <w:r w:rsidRPr="00F32216">
        <w:rPr>
          <w:rFonts w:hAnsi="標楷體"/>
          <w:color w:val="000000" w:themeColor="text1"/>
        </w:rPr>
        <w:t>…</w:t>
      </w:r>
      <w:proofErr w:type="gramStart"/>
      <w:r w:rsidRPr="00F32216">
        <w:rPr>
          <w:rFonts w:hAnsi="標楷體"/>
          <w:color w:val="000000" w:themeColor="text1"/>
        </w:rPr>
        <w:t>…</w:t>
      </w:r>
      <w:proofErr w:type="gramEnd"/>
      <w:r w:rsidRPr="00F32216">
        <w:rPr>
          <w:rFonts w:hint="eastAsia"/>
          <w:color w:val="000000" w:themeColor="text1"/>
        </w:rPr>
        <w:t>等議題)，影響渠等醫療權益，與首揭相關規定意旨有悖</w:t>
      </w:r>
      <w:r w:rsidR="00A73EF7" w:rsidRPr="00F32216">
        <w:rPr>
          <w:rFonts w:hint="eastAsia"/>
          <w:color w:val="000000" w:themeColor="text1"/>
        </w:rPr>
        <w:t>，復以矯正機關、衛生福利機關對重大疾病收容人治療及</w:t>
      </w:r>
      <w:proofErr w:type="gramStart"/>
      <w:r w:rsidR="00A73EF7" w:rsidRPr="00F32216">
        <w:rPr>
          <w:rFonts w:hint="eastAsia"/>
          <w:color w:val="000000" w:themeColor="text1"/>
        </w:rPr>
        <w:t>處遇各有</w:t>
      </w:r>
      <w:proofErr w:type="gramEnd"/>
      <w:r w:rsidR="00A73EF7" w:rsidRPr="00F32216">
        <w:rPr>
          <w:rFonts w:hint="eastAsia"/>
          <w:color w:val="000000" w:themeColor="text1"/>
        </w:rPr>
        <w:t>其見解及作法，對收容人復歸社會之時效容有遲滯而</w:t>
      </w:r>
      <w:proofErr w:type="gramStart"/>
      <w:r w:rsidR="00A73EF7" w:rsidRPr="00F32216">
        <w:rPr>
          <w:rFonts w:hint="eastAsia"/>
          <w:color w:val="000000" w:themeColor="text1"/>
        </w:rPr>
        <w:t>未盡妥適</w:t>
      </w:r>
      <w:proofErr w:type="gramEnd"/>
      <w:r w:rsidR="00A73EF7" w:rsidRPr="00F32216">
        <w:rPr>
          <w:rFonts w:hint="eastAsia"/>
          <w:color w:val="000000" w:themeColor="text1"/>
        </w:rPr>
        <w:t>，核有</w:t>
      </w:r>
      <w:proofErr w:type="gramStart"/>
      <w:r w:rsidR="00A73EF7" w:rsidRPr="00F32216">
        <w:rPr>
          <w:rFonts w:hint="eastAsia"/>
          <w:color w:val="000000" w:themeColor="text1"/>
        </w:rPr>
        <w:t>怠</w:t>
      </w:r>
      <w:proofErr w:type="gramEnd"/>
      <w:r w:rsidR="00A73EF7" w:rsidRPr="00F32216">
        <w:rPr>
          <w:rFonts w:hint="eastAsia"/>
          <w:color w:val="000000" w:themeColor="text1"/>
        </w:rPr>
        <w:t>失</w:t>
      </w:r>
      <w:r w:rsidRPr="00F32216">
        <w:rPr>
          <w:rFonts w:hint="eastAsia"/>
          <w:color w:val="000000" w:themeColor="text1"/>
        </w:rPr>
        <w:t>。行政院於接受本院詢問時亦坦認有關法務部與衛福部之資源合作、分工，自當由該院協調整合與督導外，該院亦當致力與司法院展開</w:t>
      </w:r>
      <w:proofErr w:type="gramStart"/>
      <w:r w:rsidRPr="00F32216">
        <w:rPr>
          <w:rFonts w:hint="eastAsia"/>
          <w:color w:val="000000" w:themeColor="text1"/>
        </w:rPr>
        <w:t>跨院際之</w:t>
      </w:r>
      <w:proofErr w:type="gramEnd"/>
      <w:r w:rsidRPr="00F32216">
        <w:rPr>
          <w:rFonts w:hint="eastAsia"/>
          <w:color w:val="000000" w:themeColor="text1"/>
        </w:rPr>
        <w:t>協力，共同健全我國司法精神之法律制度，有本院詢問紀錄在卷可</w:t>
      </w:r>
      <w:proofErr w:type="gramStart"/>
      <w:r w:rsidRPr="00F32216">
        <w:rPr>
          <w:rFonts w:hint="eastAsia"/>
          <w:color w:val="000000" w:themeColor="text1"/>
        </w:rPr>
        <w:t>稽</w:t>
      </w:r>
      <w:proofErr w:type="gramEnd"/>
      <w:r w:rsidRPr="00F32216">
        <w:rPr>
          <w:rFonts w:hint="eastAsia"/>
          <w:color w:val="000000" w:themeColor="text1"/>
        </w:rPr>
        <w:t>。行政院身為國家最高行政機關，允應本於權責(憲法第53條及第58條參照)督(協)同相關主管機關儘速會同</w:t>
      </w:r>
      <w:proofErr w:type="gramStart"/>
      <w:r w:rsidRPr="00F32216">
        <w:rPr>
          <w:rFonts w:hint="eastAsia"/>
          <w:color w:val="000000" w:themeColor="text1"/>
        </w:rPr>
        <w:t>研</w:t>
      </w:r>
      <w:proofErr w:type="gramEnd"/>
      <w:r w:rsidRPr="00F32216">
        <w:rPr>
          <w:rFonts w:hint="eastAsia"/>
          <w:color w:val="000000" w:themeColor="text1"/>
        </w:rPr>
        <w:t>議</w:t>
      </w:r>
      <w:r w:rsidR="00BB0847" w:rsidRPr="00F32216">
        <w:rPr>
          <w:rFonts w:hint="eastAsia"/>
          <w:color w:val="000000" w:themeColor="text1"/>
        </w:rPr>
        <w:t>，綜合各國法制，謀其周延有效，妥適分配各機關的職責，在現有法制之下，建構是類收容人更緊密之醫療處遇完善社會安全網</w:t>
      </w:r>
      <w:r w:rsidRPr="00F32216">
        <w:rPr>
          <w:rFonts w:hint="eastAsia"/>
          <w:color w:val="000000" w:themeColor="text1"/>
        </w:rPr>
        <w:t>，用以維護憲法保障國民之健康人權並兼顧社會安全。</w:t>
      </w:r>
    </w:p>
    <w:p w:rsidR="00FE4438" w:rsidRPr="00F32216" w:rsidRDefault="00FE4438" w:rsidP="00FE4438">
      <w:pPr>
        <w:pStyle w:val="2"/>
        <w:ind w:left="851" w:hanging="709"/>
        <w:rPr>
          <w:color w:val="000000" w:themeColor="text1"/>
        </w:rPr>
      </w:pPr>
      <w:bookmarkStart w:id="58" w:name="_Hlk78895867"/>
      <w:r w:rsidRPr="00F32216">
        <w:rPr>
          <w:rFonts w:hint="eastAsia"/>
          <w:b/>
          <w:color w:val="000000" w:themeColor="text1"/>
        </w:rPr>
        <w:t>本院調查發現，嚴重精神病犯之鑑定期間通常僅1日，</w:t>
      </w:r>
      <w:proofErr w:type="gramStart"/>
      <w:r w:rsidRPr="00F32216">
        <w:rPr>
          <w:rFonts w:hint="eastAsia"/>
          <w:b/>
          <w:color w:val="000000" w:themeColor="text1"/>
        </w:rPr>
        <w:t>洵</w:t>
      </w:r>
      <w:proofErr w:type="gramEnd"/>
      <w:r w:rsidRPr="00F32216">
        <w:rPr>
          <w:rFonts w:hint="eastAsia"/>
          <w:b/>
          <w:color w:val="000000" w:themeColor="text1"/>
        </w:rPr>
        <w:t>礙難發現真實，</w:t>
      </w:r>
      <w:proofErr w:type="gramStart"/>
      <w:r w:rsidRPr="00F32216">
        <w:rPr>
          <w:rFonts w:hint="eastAsia"/>
          <w:b/>
          <w:color w:val="000000" w:themeColor="text1"/>
        </w:rPr>
        <w:t>凸</w:t>
      </w:r>
      <w:proofErr w:type="gramEnd"/>
      <w:r w:rsidRPr="00F32216">
        <w:rPr>
          <w:rFonts w:hint="eastAsia"/>
          <w:b/>
          <w:color w:val="000000" w:themeColor="text1"/>
        </w:rPr>
        <w:t>顯現行被告「留置鑑定」相關規範密度不足，影響當事人訴訟權益及司法人員正確適用法律審判實務至</w:t>
      </w:r>
      <w:proofErr w:type="gramStart"/>
      <w:r w:rsidRPr="00F32216">
        <w:rPr>
          <w:rFonts w:hint="eastAsia"/>
          <w:b/>
          <w:color w:val="000000" w:themeColor="text1"/>
        </w:rPr>
        <w:t>鉅</w:t>
      </w:r>
      <w:proofErr w:type="gramEnd"/>
      <w:r w:rsidRPr="00F32216">
        <w:rPr>
          <w:rFonts w:hint="eastAsia"/>
          <w:b/>
          <w:color w:val="000000" w:themeColor="text1"/>
        </w:rPr>
        <w:t>，容有</w:t>
      </w:r>
      <w:proofErr w:type="gramStart"/>
      <w:r w:rsidRPr="00F32216">
        <w:rPr>
          <w:rFonts w:hint="eastAsia"/>
          <w:b/>
          <w:color w:val="000000" w:themeColor="text1"/>
        </w:rPr>
        <w:t>研謀策</w:t>
      </w:r>
      <w:proofErr w:type="gramEnd"/>
      <w:r w:rsidRPr="00F32216">
        <w:rPr>
          <w:rFonts w:hint="eastAsia"/>
          <w:b/>
          <w:color w:val="000000" w:themeColor="text1"/>
        </w:rPr>
        <w:t>進之必要，以維護嚴重精神健康人權及司法正義</w:t>
      </w:r>
      <w:bookmarkEnd w:id="58"/>
      <w:r w:rsidRPr="00F32216">
        <w:rPr>
          <w:rFonts w:hint="eastAsia"/>
          <w:b/>
          <w:color w:val="000000" w:themeColor="text1"/>
        </w:rPr>
        <w:t>：</w:t>
      </w:r>
    </w:p>
    <w:p w:rsidR="00FE4438" w:rsidRPr="00F32216" w:rsidRDefault="00FE4438" w:rsidP="00FE4438">
      <w:pPr>
        <w:pStyle w:val="3"/>
        <w:rPr>
          <w:color w:val="000000" w:themeColor="text1"/>
        </w:rPr>
      </w:pPr>
      <w:r w:rsidRPr="00F32216">
        <w:rPr>
          <w:rFonts w:hAnsi="標楷體" w:hint="eastAsia"/>
          <w:color w:val="000000" w:themeColor="text1"/>
        </w:rPr>
        <w:t>「</w:t>
      </w:r>
      <w:r w:rsidRPr="00F32216">
        <w:rPr>
          <w:rFonts w:hint="eastAsia"/>
          <w:color w:val="000000" w:themeColor="text1"/>
        </w:rPr>
        <w:t>留置鑑定</w:t>
      </w:r>
      <w:r w:rsidRPr="00F32216">
        <w:rPr>
          <w:rFonts w:hAnsi="標楷體" w:hint="eastAsia"/>
          <w:color w:val="000000" w:themeColor="text1"/>
        </w:rPr>
        <w:t>」</w:t>
      </w:r>
      <w:r w:rsidRPr="00F32216">
        <w:rPr>
          <w:rFonts w:hint="eastAsia"/>
          <w:color w:val="000000" w:themeColor="text1"/>
        </w:rPr>
        <w:t>規定：</w:t>
      </w:r>
    </w:p>
    <w:p w:rsidR="00FE4438" w:rsidRPr="00F32216" w:rsidRDefault="00FE4438" w:rsidP="00FE4438">
      <w:pPr>
        <w:pStyle w:val="3"/>
        <w:numPr>
          <w:ilvl w:val="0"/>
          <w:numId w:val="0"/>
        </w:numPr>
        <w:ind w:left="1361" w:firstLineChars="200" w:firstLine="680"/>
        <w:rPr>
          <w:rFonts w:hAnsi="標楷體"/>
          <w:color w:val="000000" w:themeColor="text1"/>
        </w:rPr>
      </w:pPr>
      <w:bookmarkStart w:id="59" w:name="_Hlk78896630"/>
      <w:r w:rsidRPr="00F32216">
        <w:rPr>
          <w:rFonts w:hint="eastAsia"/>
          <w:color w:val="000000" w:themeColor="text1"/>
        </w:rPr>
        <w:t>刑事訴訟法第203條規定</w:t>
      </w:r>
      <w:bookmarkEnd w:id="59"/>
      <w:r w:rsidRPr="00F32216">
        <w:rPr>
          <w:rFonts w:hint="eastAsia"/>
          <w:color w:val="000000" w:themeColor="text1"/>
        </w:rPr>
        <w:t>：</w:t>
      </w:r>
      <w:r w:rsidRPr="00F32216">
        <w:rPr>
          <w:rFonts w:hAnsi="標楷體" w:hint="eastAsia"/>
          <w:color w:val="000000" w:themeColor="text1"/>
        </w:rPr>
        <w:t>「審判長、受命法官</w:t>
      </w:r>
      <w:r w:rsidRPr="00F32216">
        <w:rPr>
          <w:rFonts w:hAnsi="標楷體" w:hint="eastAsia"/>
          <w:color w:val="000000" w:themeColor="text1"/>
        </w:rPr>
        <w:lastRenderedPageBreak/>
        <w:t>或檢察官於必要時，得使鑑定人於法院外為鑑定。前項情形，得將關於鑑定之物，交付鑑定人。</w:t>
      </w:r>
      <w:r w:rsidRPr="00F32216">
        <w:rPr>
          <w:rFonts w:hint="eastAsia"/>
          <w:color w:val="000000" w:themeColor="text1"/>
        </w:rPr>
        <w:t>因鑑定被告心神或身體之必要，得預定</w:t>
      </w:r>
      <w:r w:rsidRPr="00F32216">
        <w:rPr>
          <w:rFonts w:hint="eastAsia"/>
          <w:b/>
          <w:color w:val="000000" w:themeColor="text1"/>
          <w:u w:val="single"/>
        </w:rPr>
        <w:t>7日</w:t>
      </w:r>
      <w:r w:rsidRPr="00F32216">
        <w:rPr>
          <w:rFonts w:hint="eastAsia"/>
          <w:color w:val="000000" w:themeColor="text1"/>
        </w:rPr>
        <w:t>以下之</w:t>
      </w:r>
      <w:proofErr w:type="gramStart"/>
      <w:r w:rsidRPr="00F32216">
        <w:rPr>
          <w:rFonts w:hint="eastAsia"/>
          <w:color w:val="000000" w:themeColor="text1"/>
        </w:rPr>
        <w:t>期間，</w:t>
      </w:r>
      <w:proofErr w:type="gramEnd"/>
      <w:r w:rsidRPr="00F32216">
        <w:rPr>
          <w:rFonts w:hint="eastAsia"/>
          <w:color w:val="000000" w:themeColor="text1"/>
        </w:rPr>
        <w:t>將被告送入醫院或其他適當之處所。</w:t>
      </w:r>
      <w:r w:rsidRPr="00F32216">
        <w:rPr>
          <w:rFonts w:hAnsi="標楷體" w:hint="eastAsia"/>
          <w:color w:val="000000" w:themeColor="text1"/>
        </w:rPr>
        <w:t>」；同</w:t>
      </w:r>
      <w:r w:rsidRPr="00F32216">
        <w:rPr>
          <w:rFonts w:hint="eastAsia"/>
          <w:color w:val="000000" w:themeColor="text1"/>
        </w:rPr>
        <w:t>法</w:t>
      </w:r>
      <w:r w:rsidRPr="00F32216">
        <w:rPr>
          <w:rFonts w:hAnsi="標楷體" w:hint="eastAsia"/>
          <w:color w:val="000000" w:themeColor="text1"/>
        </w:rPr>
        <w:t>第203-1條</w:t>
      </w:r>
      <w:r w:rsidRPr="00F32216">
        <w:rPr>
          <w:rFonts w:hint="eastAsia"/>
          <w:color w:val="000000" w:themeColor="text1"/>
        </w:rPr>
        <w:t>規定：</w:t>
      </w:r>
      <w:r w:rsidRPr="00F32216">
        <w:rPr>
          <w:rFonts w:hAnsi="標楷體" w:hint="eastAsia"/>
          <w:color w:val="000000" w:themeColor="text1"/>
        </w:rPr>
        <w:t>「前條第三項情形，應用鑑定留置票。」另法務部所訂之檢察機關辦理刑事訴訟案件應行注意事項第66點、第79點至第81點就「傳聞證據排除之適用範圍」、「鑑定留置之聲請」、「審酌提出鑑定留置聲請」及「鑑定留置期間之戒護」之應注意事項亦有規範。</w:t>
      </w:r>
    </w:p>
    <w:p w:rsidR="00FE4438" w:rsidRPr="00F32216" w:rsidRDefault="00FE4438" w:rsidP="00FE4438">
      <w:pPr>
        <w:pStyle w:val="3"/>
        <w:rPr>
          <w:color w:val="000000" w:themeColor="text1"/>
        </w:rPr>
      </w:pPr>
      <w:r w:rsidRPr="00F32216">
        <w:rPr>
          <w:rFonts w:hint="eastAsia"/>
          <w:color w:val="000000" w:themeColor="text1"/>
        </w:rPr>
        <w:t>有關</w:t>
      </w:r>
      <w:r w:rsidRPr="00F32216">
        <w:rPr>
          <w:rFonts w:hAnsi="標楷體" w:hint="eastAsia"/>
          <w:color w:val="000000" w:themeColor="text1"/>
        </w:rPr>
        <w:t>「</w:t>
      </w:r>
      <w:r w:rsidRPr="00F32216">
        <w:rPr>
          <w:rFonts w:hint="eastAsia"/>
          <w:color w:val="000000" w:themeColor="text1"/>
        </w:rPr>
        <w:t>現行被告</w:t>
      </w:r>
      <w:r w:rsidRPr="00F32216">
        <w:rPr>
          <w:rFonts w:hAnsi="標楷體" w:hint="eastAsia"/>
          <w:color w:val="000000" w:themeColor="text1"/>
        </w:rPr>
        <w:t>『</w:t>
      </w:r>
      <w:r w:rsidRPr="00F32216">
        <w:rPr>
          <w:rFonts w:hint="eastAsia"/>
          <w:color w:val="000000" w:themeColor="text1"/>
        </w:rPr>
        <w:t>留置鑑定</w:t>
      </w:r>
      <w:r w:rsidRPr="00F32216">
        <w:rPr>
          <w:rFonts w:hAnsi="標楷體" w:hint="eastAsia"/>
          <w:color w:val="000000" w:themeColor="text1"/>
        </w:rPr>
        <w:t>』</w:t>
      </w:r>
      <w:r w:rsidRPr="00F32216">
        <w:rPr>
          <w:rFonts w:hint="eastAsia"/>
          <w:color w:val="000000" w:themeColor="text1"/>
        </w:rPr>
        <w:t>相關規定；權責機關執行留置鑑定相關配套規定（鑑定留置票使用，留置期間之限制、縮短及延長，鑑定留置之執行、處所變更及留置期間視為羈押日數等）之現況、闕漏及窒礙情形；策進作為</w:t>
      </w:r>
      <w:r w:rsidRPr="00F32216">
        <w:rPr>
          <w:rFonts w:hAnsi="標楷體" w:hint="eastAsia"/>
          <w:color w:val="000000" w:themeColor="text1"/>
        </w:rPr>
        <w:t>」</w:t>
      </w:r>
      <w:r w:rsidRPr="00F32216">
        <w:rPr>
          <w:rFonts w:hint="eastAsia"/>
          <w:color w:val="000000" w:themeColor="text1"/>
        </w:rPr>
        <w:t>等議題，</w:t>
      </w:r>
      <w:proofErr w:type="gramStart"/>
      <w:r w:rsidRPr="00F32216">
        <w:rPr>
          <w:rFonts w:hint="eastAsia"/>
          <w:color w:val="000000" w:themeColor="text1"/>
        </w:rPr>
        <w:t>查據司法院復稱</w:t>
      </w:r>
      <w:proofErr w:type="gramEnd"/>
      <w:r w:rsidRPr="00F32216">
        <w:rPr>
          <w:rStyle w:val="aff1"/>
          <w:color w:val="000000" w:themeColor="text1"/>
        </w:rPr>
        <w:footnoteReference w:id="10"/>
      </w:r>
      <w:r w:rsidRPr="00F32216">
        <w:rPr>
          <w:rFonts w:hint="eastAsia"/>
          <w:color w:val="000000" w:themeColor="text1"/>
        </w:rPr>
        <w:t>：</w:t>
      </w:r>
    </w:p>
    <w:p w:rsidR="00FE4438" w:rsidRPr="00F32216" w:rsidRDefault="00FE4438" w:rsidP="00FE4438">
      <w:pPr>
        <w:pStyle w:val="3"/>
        <w:numPr>
          <w:ilvl w:val="0"/>
          <w:numId w:val="0"/>
        </w:numPr>
        <w:ind w:left="1361" w:firstLineChars="200" w:firstLine="680"/>
        <w:rPr>
          <w:color w:val="000000" w:themeColor="text1"/>
        </w:rPr>
      </w:pPr>
      <w:bookmarkStart w:id="60" w:name="_Hlk78970142"/>
      <w:r w:rsidRPr="00F32216">
        <w:rPr>
          <w:rFonts w:hint="eastAsia"/>
          <w:color w:val="000000" w:themeColor="text1"/>
        </w:rPr>
        <w:t>關於法院刑事案件審判中被告進行精神鑑定之平均日數等資料部分，因事涉具體個案，</w:t>
      </w:r>
      <w:proofErr w:type="gramStart"/>
      <w:r w:rsidRPr="00F32216">
        <w:rPr>
          <w:rFonts w:hint="eastAsia"/>
          <w:color w:val="000000" w:themeColor="text1"/>
        </w:rPr>
        <w:t>該院無相關</w:t>
      </w:r>
      <w:proofErr w:type="gramEnd"/>
      <w:r w:rsidRPr="00F32216">
        <w:rPr>
          <w:rFonts w:hint="eastAsia"/>
          <w:color w:val="000000" w:themeColor="text1"/>
        </w:rPr>
        <w:t>資料提供。</w:t>
      </w:r>
      <w:bookmarkEnd w:id="60"/>
    </w:p>
    <w:p w:rsidR="00FE4438" w:rsidRPr="00F32216" w:rsidRDefault="00FE4438" w:rsidP="00FE4438">
      <w:pPr>
        <w:pStyle w:val="3"/>
        <w:rPr>
          <w:color w:val="000000" w:themeColor="text1"/>
        </w:rPr>
      </w:pPr>
      <w:bookmarkStart w:id="61" w:name="_Hlk79417424"/>
      <w:r w:rsidRPr="00F32216">
        <w:rPr>
          <w:rFonts w:hint="eastAsia"/>
          <w:color w:val="000000" w:themeColor="text1"/>
        </w:rPr>
        <w:t>有關</w:t>
      </w:r>
      <w:r w:rsidRPr="00F32216">
        <w:rPr>
          <w:rFonts w:hAnsi="標楷體" w:hint="eastAsia"/>
          <w:color w:val="000000" w:themeColor="text1"/>
        </w:rPr>
        <w:t>「</w:t>
      </w:r>
      <w:r w:rsidRPr="00F32216">
        <w:rPr>
          <w:rFonts w:hint="eastAsia"/>
          <w:color w:val="000000" w:themeColor="text1"/>
        </w:rPr>
        <w:t>現行</w:t>
      </w:r>
      <w:r w:rsidRPr="00F32216">
        <w:rPr>
          <w:rFonts w:hAnsi="標楷體" w:hint="eastAsia"/>
          <w:color w:val="000000" w:themeColor="text1"/>
        </w:rPr>
        <w:t>『</w:t>
      </w:r>
      <w:r w:rsidRPr="00F32216">
        <w:rPr>
          <w:rFonts w:hint="eastAsia"/>
          <w:color w:val="000000" w:themeColor="text1"/>
        </w:rPr>
        <w:t>留置鑑定</w:t>
      </w:r>
      <w:r w:rsidRPr="00F32216">
        <w:rPr>
          <w:rFonts w:hAnsi="標楷體" w:hint="eastAsia"/>
          <w:color w:val="000000" w:themeColor="text1"/>
        </w:rPr>
        <w:t>』實務、闕漏、窒礙及策進作為」</w:t>
      </w:r>
      <w:r w:rsidRPr="00F32216">
        <w:rPr>
          <w:rFonts w:hint="eastAsia"/>
          <w:color w:val="000000" w:themeColor="text1"/>
        </w:rPr>
        <w:t>等議題</w:t>
      </w:r>
      <w:bookmarkEnd w:id="61"/>
      <w:r w:rsidRPr="00F32216">
        <w:rPr>
          <w:rFonts w:hint="eastAsia"/>
          <w:color w:val="000000" w:themeColor="text1"/>
        </w:rPr>
        <w:t>，</w:t>
      </w:r>
      <w:proofErr w:type="gramStart"/>
      <w:r w:rsidRPr="00F32216">
        <w:rPr>
          <w:rFonts w:hint="eastAsia"/>
          <w:color w:val="000000" w:themeColor="text1"/>
        </w:rPr>
        <w:t>查據法務部復稱</w:t>
      </w:r>
      <w:proofErr w:type="gramEnd"/>
      <w:r w:rsidRPr="00F32216">
        <w:rPr>
          <w:rStyle w:val="aff1"/>
          <w:color w:val="000000" w:themeColor="text1"/>
        </w:rPr>
        <w:footnoteReference w:id="11"/>
      </w:r>
      <w:r w:rsidRPr="00F32216">
        <w:rPr>
          <w:rFonts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tab/>
      </w:r>
      <w:bookmarkStart w:id="62" w:name="_Hlk79417486"/>
      <w:r w:rsidRPr="00F32216">
        <w:rPr>
          <w:rFonts w:hint="eastAsia"/>
          <w:color w:val="000000" w:themeColor="text1"/>
        </w:rPr>
        <w:t>目前實務一般係由司法警察</w:t>
      </w:r>
      <w:proofErr w:type="gramStart"/>
      <w:r w:rsidRPr="00F32216">
        <w:rPr>
          <w:rFonts w:hint="eastAsia"/>
          <w:color w:val="000000" w:themeColor="text1"/>
        </w:rPr>
        <w:t>帶同經羈押</w:t>
      </w:r>
      <w:proofErr w:type="gramEnd"/>
      <w:r w:rsidRPr="00F32216">
        <w:rPr>
          <w:rFonts w:hint="eastAsia"/>
          <w:color w:val="000000" w:themeColor="text1"/>
        </w:rPr>
        <w:t>之被告前往醫院精神科門診，請精神科醫師對被告實施精神鑑定(</w:t>
      </w:r>
      <w:proofErr w:type="gramStart"/>
      <w:r w:rsidRPr="00F32216">
        <w:rPr>
          <w:rFonts w:hint="eastAsia"/>
          <w:color w:val="000000" w:themeColor="text1"/>
        </w:rPr>
        <w:t>時間均不超過</w:t>
      </w:r>
      <w:proofErr w:type="gramEnd"/>
      <w:r w:rsidRPr="00F32216">
        <w:rPr>
          <w:rFonts w:hint="eastAsia"/>
          <w:color w:val="000000" w:themeColor="text1"/>
        </w:rPr>
        <w:t>1天)，少有將被告送入醫院留置之情況。</w:t>
      </w:r>
    </w:p>
    <w:p w:rsidR="00FE4438" w:rsidRPr="00F32216" w:rsidRDefault="00FE4438" w:rsidP="00FE4438">
      <w:pPr>
        <w:pStyle w:val="4"/>
        <w:rPr>
          <w:color w:val="000000" w:themeColor="text1"/>
        </w:rPr>
      </w:pPr>
      <w:r w:rsidRPr="00F32216">
        <w:rPr>
          <w:rFonts w:hint="eastAsia"/>
          <w:color w:val="000000" w:themeColor="text1"/>
        </w:rPr>
        <w:t>所遇闕漏及窒礙難行之處彙整如下：</w:t>
      </w:r>
    </w:p>
    <w:p w:rsidR="00FE4438" w:rsidRPr="00F32216" w:rsidRDefault="00FE4438" w:rsidP="00FE4438">
      <w:pPr>
        <w:pStyle w:val="5"/>
        <w:rPr>
          <w:color w:val="000000" w:themeColor="text1"/>
        </w:rPr>
      </w:pPr>
      <w:r w:rsidRPr="00F32216">
        <w:rPr>
          <w:rFonts w:hint="eastAsia"/>
          <w:color w:val="000000" w:themeColor="text1"/>
        </w:rPr>
        <w:t>精神鑑定專家名單之資訊欠缺，以致檢察官於</w:t>
      </w:r>
      <w:r w:rsidRPr="00F32216">
        <w:rPr>
          <w:rFonts w:hint="eastAsia"/>
          <w:color w:val="000000" w:themeColor="text1"/>
        </w:rPr>
        <w:lastRenderedPageBreak/>
        <w:t>偵查中無法即時選任精神專家。</w:t>
      </w:r>
    </w:p>
    <w:p w:rsidR="00FE4438" w:rsidRPr="00F32216" w:rsidRDefault="00FE4438" w:rsidP="00FE4438">
      <w:pPr>
        <w:pStyle w:val="5"/>
        <w:rPr>
          <w:color w:val="000000" w:themeColor="text1"/>
        </w:rPr>
      </w:pPr>
      <w:r w:rsidRPr="00F32216">
        <w:rPr>
          <w:rFonts w:hint="eastAsia"/>
          <w:color w:val="000000" w:themeColor="text1"/>
        </w:rPr>
        <w:tab/>
        <w:t>刑事訴訟法就精神鑑定(含鑑定留置)僅有原則性規定，對精神鑑定細節性事項欠缺規範指引，不利檢察官實務操作。</w:t>
      </w:r>
    </w:p>
    <w:p w:rsidR="00FE4438" w:rsidRPr="00F32216" w:rsidRDefault="00FE4438" w:rsidP="00FE4438">
      <w:pPr>
        <w:pStyle w:val="5"/>
        <w:rPr>
          <w:color w:val="000000" w:themeColor="text1"/>
        </w:rPr>
      </w:pPr>
      <w:r w:rsidRPr="00F32216">
        <w:rPr>
          <w:rFonts w:hint="eastAsia"/>
          <w:color w:val="000000" w:themeColor="text1"/>
        </w:rPr>
        <w:tab/>
        <w:t>檢察機關就精神鑑定費用預算編列之妥適性與充足性，尚有精進空間。</w:t>
      </w:r>
    </w:p>
    <w:p w:rsidR="00FE4438" w:rsidRPr="00F32216" w:rsidRDefault="00FE4438" w:rsidP="00FE4438">
      <w:pPr>
        <w:pStyle w:val="4"/>
        <w:rPr>
          <w:color w:val="000000" w:themeColor="text1"/>
        </w:rPr>
      </w:pPr>
      <w:r w:rsidRPr="00F32216">
        <w:rPr>
          <w:rFonts w:hint="eastAsia"/>
          <w:color w:val="000000" w:themeColor="text1"/>
        </w:rPr>
        <w:t>策進作為部分：為強化偵查中司法精神鑑定之功能及提升司法精神鑑定品質，使檢察官於偵查中對於被告行為有無責任能力(刑法第19條第1項、第2項)一節，詳為調查認定，以即時對因精神障礙或其他心智缺陷以致責任能力欠缺或顯著減低之被告，給予適當之處遇，並排除其對公共安全之危害性，經該部邀集司法院、衛生</w:t>
      </w:r>
      <w:proofErr w:type="gramStart"/>
      <w:r w:rsidRPr="00F32216">
        <w:rPr>
          <w:rFonts w:hint="eastAsia"/>
          <w:color w:val="000000" w:themeColor="text1"/>
        </w:rPr>
        <w:t>福利部及台灣</w:t>
      </w:r>
      <w:proofErr w:type="gramEnd"/>
      <w:r w:rsidRPr="00F32216">
        <w:rPr>
          <w:rFonts w:hint="eastAsia"/>
          <w:color w:val="000000" w:themeColor="text1"/>
        </w:rPr>
        <w:t>司法精神醫學會等共同</w:t>
      </w:r>
      <w:proofErr w:type="gramStart"/>
      <w:r w:rsidRPr="00F32216">
        <w:rPr>
          <w:rFonts w:hint="eastAsia"/>
          <w:color w:val="000000" w:themeColor="text1"/>
        </w:rPr>
        <w:t>研</w:t>
      </w:r>
      <w:proofErr w:type="gramEnd"/>
      <w:r w:rsidRPr="00F32216">
        <w:rPr>
          <w:rFonts w:hint="eastAsia"/>
          <w:color w:val="000000" w:themeColor="text1"/>
        </w:rPr>
        <w:t>議前述議題後，</w:t>
      </w:r>
      <w:proofErr w:type="gramStart"/>
      <w:r w:rsidRPr="00F32216">
        <w:rPr>
          <w:rFonts w:hint="eastAsia"/>
          <w:color w:val="000000" w:themeColor="text1"/>
        </w:rPr>
        <w:t>該部已擬</w:t>
      </w:r>
      <w:proofErr w:type="gramEnd"/>
      <w:r w:rsidRPr="00F32216">
        <w:rPr>
          <w:rFonts w:hint="eastAsia"/>
          <w:color w:val="000000" w:themeColor="text1"/>
        </w:rPr>
        <w:t>具「偵查中司法精神鑑定機制精進方案」草案，並於110年2月24日報請行政院審查。</w:t>
      </w:r>
    </w:p>
    <w:p w:rsidR="00FE4438" w:rsidRPr="00F32216" w:rsidRDefault="00FE4438" w:rsidP="00FE4438">
      <w:pPr>
        <w:pStyle w:val="4"/>
        <w:rPr>
          <w:color w:val="000000" w:themeColor="text1"/>
        </w:rPr>
      </w:pPr>
      <w:r w:rsidRPr="00F32216">
        <w:rPr>
          <w:rFonts w:hint="eastAsia"/>
          <w:color w:val="000000" w:themeColor="text1"/>
        </w:rPr>
        <w:t>檢察機關105年至110年6月偵查中被告進行精神鑑定之案件類型及平均件數統計表如下表，至於所</w:t>
      </w:r>
      <w:proofErr w:type="gramStart"/>
      <w:r w:rsidRPr="00F32216">
        <w:rPr>
          <w:rFonts w:hint="eastAsia"/>
          <w:color w:val="000000" w:themeColor="text1"/>
        </w:rPr>
        <w:t>詢</w:t>
      </w:r>
      <w:proofErr w:type="gramEnd"/>
      <w:r w:rsidRPr="00F32216">
        <w:rPr>
          <w:rFonts w:hint="eastAsia"/>
          <w:color w:val="000000" w:themeColor="text1"/>
        </w:rPr>
        <w:t>平均日數、時間等，因無此項統計，故未能提供。</w:t>
      </w:r>
    </w:p>
    <w:p w:rsidR="00FE4438" w:rsidRPr="00F32216" w:rsidRDefault="00FE4438" w:rsidP="00FE4438">
      <w:pPr>
        <w:pStyle w:val="4"/>
        <w:numPr>
          <w:ilvl w:val="0"/>
          <w:numId w:val="0"/>
        </w:numPr>
        <w:ind w:left="1701"/>
        <w:rPr>
          <w:color w:val="000000" w:themeColor="text1"/>
        </w:rPr>
      </w:pPr>
    </w:p>
    <w:p w:rsidR="00FE4438" w:rsidRPr="00F32216" w:rsidRDefault="00FE4438" w:rsidP="00FE4438">
      <w:pPr>
        <w:pStyle w:val="4"/>
        <w:numPr>
          <w:ilvl w:val="0"/>
          <w:numId w:val="0"/>
        </w:numPr>
        <w:ind w:leftChars="100" w:left="940" w:hangingChars="200" w:hanging="600"/>
        <w:rPr>
          <w:color w:val="000000" w:themeColor="text1"/>
          <w:sz w:val="28"/>
          <w:szCs w:val="28"/>
        </w:rPr>
      </w:pPr>
      <w:r w:rsidRPr="00F32216">
        <w:rPr>
          <w:rFonts w:hint="eastAsia"/>
          <w:color w:val="000000" w:themeColor="text1"/>
          <w:sz w:val="28"/>
          <w:szCs w:val="28"/>
        </w:rPr>
        <w:t>表2 檢察機關105年至110年6月偵查中被告進行精神鑑定之案件類型及平均件數統計表：</w:t>
      </w:r>
    </w:p>
    <w:tbl>
      <w:tblPr>
        <w:tblStyle w:val="TableGrid"/>
        <w:tblW w:w="8960" w:type="dxa"/>
        <w:tblInd w:w="246" w:type="dxa"/>
        <w:tblCellMar>
          <w:left w:w="32" w:type="dxa"/>
        </w:tblCellMar>
        <w:tblLook w:val="04A0" w:firstRow="1" w:lastRow="0" w:firstColumn="1" w:lastColumn="0" w:noHBand="0" w:noVBand="1"/>
      </w:tblPr>
      <w:tblGrid>
        <w:gridCol w:w="2419"/>
        <w:gridCol w:w="931"/>
        <w:gridCol w:w="935"/>
        <w:gridCol w:w="941"/>
        <w:gridCol w:w="937"/>
        <w:gridCol w:w="935"/>
        <w:gridCol w:w="931"/>
        <w:gridCol w:w="931"/>
      </w:tblGrid>
      <w:tr w:rsidR="007C6A82" w:rsidRPr="00F32216" w:rsidTr="00A51E78">
        <w:trPr>
          <w:trHeight w:val="454"/>
          <w:tblHeader/>
        </w:trPr>
        <w:tc>
          <w:tcPr>
            <w:tcW w:w="2419"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案件類型(案由)</w:t>
            </w:r>
          </w:p>
        </w:tc>
        <w:tc>
          <w:tcPr>
            <w:tcW w:w="931"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ind w:left="149"/>
              <w:jc w:val="center"/>
              <w:rPr>
                <w:rFonts w:hAnsi="標楷體" w:cs="微軟正黑體"/>
                <w:color w:val="000000" w:themeColor="text1"/>
                <w:sz w:val="24"/>
                <w:szCs w:val="24"/>
              </w:rPr>
            </w:pPr>
            <w:r w:rsidRPr="00F32216">
              <w:rPr>
                <w:rFonts w:hAnsi="標楷體" w:cs="微軟正黑體"/>
                <w:color w:val="000000" w:themeColor="text1"/>
                <w:sz w:val="24"/>
                <w:szCs w:val="24"/>
              </w:rPr>
              <w:t>105年</w:t>
            </w:r>
          </w:p>
        </w:tc>
        <w:tc>
          <w:tcPr>
            <w:tcW w:w="935"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106年</w:t>
            </w:r>
          </w:p>
        </w:tc>
        <w:tc>
          <w:tcPr>
            <w:tcW w:w="941"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ind w:left="1"/>
              <w:jc w:val="center"/>
              <w:rPr>
                <w:rFonts w:hAnsi="標楷體" w:cs="微軟正黑體"/>
                <w:color w:val="000000" w:themeColor="text1"/>
                <w:sz w:val="24"/>
                <w:szCs w:val="24"/>
              </w:rPr>
            </w:pPr>
            <w:r w:rsidRPr="00F32216">
              <w:rPr>
                <w:rFonts w:hAnsi="標楷體" w:cs="微軟正黑體"/>
                <w:color w:val="000000" w:themeColor="text1"/>
                <w:sz w:val="24"/>
                <w:szCs w:val="24"/>
              </w:rPr>
              <w:t>107年</w:t>
            </w:r>
          </w:p>
        </w:tc>
        <w:tc>
          <w:tcPr>
            <w:tcW w:w="937"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ind w:left="1"/>
              <w:jc w:val="center"/>
              <w:rPr>
                <w:rFonts w:hAnsi="標楷體" w:cs="微軟正黑體"/>
                <w:color w:val="000000" w:themeColor="text1"/>
                <w:sz w:val="24"/>
                <w:szCs w:val="24"/>
              </w:rPr>
            </w:pPr>
            <w:r w:rsidRPr="00F32216">
              <w:rPr>
                <w:rFonts w:hAnsi="標楷體" w:cs="微軟正黑體"/>
                <w:color w:val="000000" w:themeColor="text1"/>
                <w:sz w:val="24"/>
                <w:szCs w:val="24"/>
              </w:rPr>
              <w:t>108年</w:t>
            </w:r>
          </w:p>
        </w:tc>
        <w:tc>
          <w:tcPr>
            <w:tcW w:w="935"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109年</w:t>
            </w:r>
          </w:p>
        </w:tc>
        <w:tc>
          <w:tcPr>
            <w:tcW w:w="931"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ind w:left="1"/>
              <w:jc w:val="center"/>
              <w:rPr>
                <w:rFonts w:hAnsi="標楷體" w:cs="微軟正黑體"/>
                <w:color w:val="000000" w:themeColor="text1"/>
                <w:sz w:val="24"/>
                <w:szCs w:val="24"/>
              </w:rPr>
            </w:pPr>
            <w:r w:rsidRPr="00F32216">
              <w:rPr>
                <w:rFonts w:hAnsi="標楷體" w:cs="微軟正黑體"/>
                <w:color w:val="000000" w:themeColor="text1"/>
                <w:sz w:val="24"/>
                <w:szCs w:val="24"/>
              </w:rPr>
              <w:t>110年</w:t>
            </w:r>
          </w:p>
        </w:tc>
        <w:tc>
          <w:tcPr>
            <w:tcW w:w="931"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vAlign w:val="center"/>
          </w:tcPr>
          <w:p w:rsidR="00FE4438" w:rsidRPr="00F32216" w:rsidRDefault="00FE4438" w:rsidP="00A51E78">
            <w:pPr>
              <w:widowControl/>
              <w:overflowPunct/>
              <w:autoSpaceDE/>
              <w:autoSpaceDN/>
              <w:spacing w:line="240" w:lineRule="exact"/>
              <w:ind w:left="6"/>
              <w:jc w:val="center"/>
              <w:rPr>
                <w:rFonts w:hAnsi="標楷體" w:cs="微軟正黑體"/>
                <w:color w:val="000000" w:themeColor="text1"/>
                <w:sz w:val="24"/>
                <w:szCs w:val="24"/>
              </w:rPr>
            </w:pPr>
            <w:r w:rsidRPr="00F32216">
              <w:rPr>
                <w:rFonts w:hAnsi="標楷體" w:cs="微軟正黑體"/>
                <w:color w:val="000000" w:themeColor="text1"/>
                <w:sz w:val="24"/>
                <w:szCs w:val="24"/>
              </w:rPr>
              <w:t>總計</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公共危險</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4</w:t>
            </w: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7</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利用權勢猥褻</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妨害公務等</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妨害性自主</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5</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18</w:t>
            </w: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29</w:t>
            </w: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19</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28</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110</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妨害婚姻</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roofErr w:type="gramStart"/>
            <w:r w:rsidRPr="00F32216">
              <w:rPr>
                <w:rFonts w:hAnsi="標楷體" w:cs="微軟正黑體"/>
                <w:color w:val="000000" w:themeColor="text1"/>
                <w:sz w:val="24"/>
                <w:szCs w:val="24"/>
              </w:rPr>
              <w:t>兒少性剝削</w:t>
            </w:r>
            <w:proofErr w:type="gramEnd"/>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性侵害防治法</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lastRenderedPageBreak/>
              <w:t>乘機性交</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恐嚇取財得利</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強制性交</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強制猥褻</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強盜</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詐欺</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搶奪等</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w:t>
            </w: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毀損</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監護處分</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遺棄</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聲請監護宣告</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4</w:t>
            </w: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8</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竊盜</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3</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3</w:t>
            </w: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w:t>
            </w: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4</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13</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殺人等(含未遂)</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7</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3</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10</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傷害(含重傷)</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1D176F"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4</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1D176F"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5</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過失傷害</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1</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p>
        </w:tc>
      </w:tr>
      <w:tr w:rsidR="007C6A82" w:rsidRPr="00F32216" w:rsidTr="00A51E78">
        <w:trPr>
          <w:trHeight w:val="340"/>
        </w:trPr>
        <w:tc>
          <w:tcPr>
            <w:tcW w:w="2419"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總計</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w:t>
            </w:r>
            <w:r w:rsidR="001D176F" w:rsidRPr="00F32216">
              <w:rPr>
                <w:rFonts w:hAnsi="標楷體" w:cs="微軟正黑體" w:hint="eastAsia"/>
                <w:color w:val="000000" w:themeColor="text1"/>
                <w:sz w:val="24"/>
                <w:szCs w:val="24"/>
              </w:rPr>
              <w:t>2</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28</w:t>
            </w:r>
          </w:p>
        </w:tc>
        <w:tc>
          <w:tcPr>
            <w:tcW w:w="94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37</w:t>
            </w:r>
          </w:p>
        </w:tc>
        <w:tc>
          <w:tcPr>
            <w:tcW w:w="937"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27</w:t>
            </w:r>
          </w:p>
        </w:tc>
        <w:tc>
          <w:tcPr>
            <w:tcW w:w="935"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50</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hint="eastAsia"/>
                <w:color w:val="000000" w:themeColor="text1"/>
                <w:sz w:val="24"/>
                <w:szCs w:val="24"/>
              </w:rPr>
              <w:t>18</w:t>
            </w:r>
          </w:p>
        </w:tc>
        <w:tc>
          <w:tcPr>
            <w:tcW w:w="931" w:type="dxa"/>
            <w:tcBorders>
              <w:top w:val="single" w:sz="2" w:space="0" w:color="000000"/>
              <w:left w:val="single" w:sz="2" w:space="0" w:color="000000"/>
              <w:bottom w:val="single" w:sz="2" w:space="0" w:color="000000"/>
              <w:right w:val="single" w:sz="2" w:space="0" w:color="000000"/>
            </w:tcBorders>
            <w:vAlign w:val="center"/>
          </w:tcPr>
          <w:p w:rsidR="00FE4438" w:rsidRPr="00F32216" w:rsidRDefault="00FE4438" w:rsidP="00A51E78">
            <w:pPr>
              <w:widowControl/>
              <w:overflowPunct/>
              <w:autoSpaceDE/>
              <w:autoSpaceDN/>
              <w:spacing w:line="280" w:lineRule="exact"/>
              <w:jc w:val="center"/>
              <w:rPr>
                <w:rFonts w:hAnsi="標楷體" w:cs="微軟正黑體"/>
                <w:color w:val="000000" w:themeColor="text1"/>
                <w:sz w:val="24"/>
                <w:szCs w:val="24"/>
              </w:rPr>
            </w:pPr>
            <w:r w:rsidRPr="00F32216">
              <w:rPr>
                <w:rFonts w:hAnsi="標楷體" w:cs="微軟正黑體"/>
                <w:color w:val="000000" w:themeColor="text1"/>
                <w:sz w:val="24"/>
                <w:szCs w:val="24"/>
              </w:rPr>
              <w:t>17</w:t>
            </w:r>
            <w:r w:rsidR="001D176F" w:rsidRPr="00F32216">
              <w:rPr>
                <w:rFonts w:hAnsi="標楷體" w:cs="微軟正黑體" w:hint="eastAsia"/>
                <w:color w:val="000000" w:themeColor="text1"/>
                <w:sz w:val="24"/>
                <w:szCs w:val="24"/>
              </w:rPr>
              <w:t>2</w:t>
            </w:r>
          </w:p>
        </w:tc>
      </w:tr>
    </w:tbl>
    <w:p w:rsidR="00FE4438" w:rsidRPr="00F32216" w:rsidRDefault="00FE4438" w:rsidP="00FE4438">
      <w:pPr>
        <w:pStyle w:val="4"/>
        <w:numPr>
          <w:ilvl w:val="0"/>
          <w:numId w:val="0"/>
        </w:numPr>
        <w:rPr>
          <w:color w:val="000000" w:themeColor="text1"/>
          <w:sz w:val="24"/>
          <w:szCs w:val="24"/>
        </w:rPr>
      </w:pPr>
      <w:r w:rsidRPr="00F32216">
        <w:rPr>
          <w:rFonts w:hint="eastAsia"/>
          <w:color w:val="000000" w:themeColor="text1"/>
          <w:sz w:val="24"/>
          <w:szCs w:val="24"/>
        </w:rPr>
        <w:t xml:space="preserve">  </w:t>
      </w:r>
      <w:bookmarkStart w:id="63" w:name="_Hlk79475146"/>
      <w:r w:rsidRPr="00F32216">
        <w:rPr>
          <w:rFonts w:hint="eastAsia"/>
          <w:color w:val="000000" w:themeColor="text1"/>
          <w:sz w:val="24"/>
          <w:szCs w:val="24"/>
        </w:rPr>
        <w:t>監察院製表；資料來源：法務部</w:t>
      </w:r>
      <w:bookmarkEnd w:id="63"/>
    </w:p>
    <w:bookmarkEnd w:id="62"/>
    <w:p w:rsidR="00FE4438" w:rsidRPr="00F32216" w:rsidRDefault="00FE4438" w:rsidP="00FE4438">
      <w:pPr>
        <w:pStyle w:val="3"/>
        <w:rPr>
          <w:color w:val="000000" w:themeColor="text1"/>
        </w:rPr>
      </w:pPr>
      <w:r w:rsidRPr="00F32216">
        <w:rPr>
          <w:rFonts w:hint="eastAsia"/>
          <w:color w:val="000000" w:themeColor="text1"/>
        </w:rPr>
        <w:t>相關論述：</w:t>
      </w:r>
    </w:p>
    <w:p w:rsidR="00FE4438" w:rsidRPr="00F32216" w:rsidRDefault="00FE4438" w:rsidP="00FE4438">
      <w:pPr>
        <w:pStyle w:val="4"/>
        <w:rPr>
          <w:color w:val="000000" w:themeColor="text1"/>
        </w:rPr>
      </w:pPr>
      <w:r w:rsidRPr="00F32216">
        <w:rPr>
          <w:rFonts w:hAnsi="標楷體" w:hint="eastAsia"/>
          <w:color w:val="000000" w:themeColor="text1"/>
        </w:rPr>
        <w:t>「</w:t>
      </w:r>
      <w:r w:rsidRPr="00F32216">
        <w:rPr>
          <w:rFonts w:hint="eastAsia"/>
          <w:color w:val="000000" w:themeColor="text1"/>
        </w:rPr>
        <w:t>論鑑定留置制度</w:t>
      </w:r>
      <w:r w:rsidRPr="00F32216">
        <w:rPr>
          <w:rStyle w:val="aff1"/>
          <w:color w:val="000000" w:themeColor="text1"/>
        </w:rPr>
        <w:footnoteReference w:id="12"/>
      </w:r>
      <w:r w:rsidRPr="00F32216">
        <w:rPr>
          <w:rFonts w:hAnsi="標楷體" w:hint="eastAsia"/>
          <w:color w:val="000000" w:themeColor="text1"/>
        </w:rPr>
        <w:t>」。</w:t>
      </w:r>
    </w:p>
    <w:p w:rsidR="00FE4438" w:rsidRPr="00F32216" w:rsidRDefault="00FE4438" w:rsidP="00FE4438">
      <w:pPr>
        <w:pStyle w:val="4"/>
        <w:rPr>
          <w:color w:val="000000" w:themeColor="text1"/>
        </w:rPr>
      </w:pPr>
      <w:bookmarkStart w:id="64" w:name="_Hlk78899183"/>
      <w:r w:rsidRPr="00F32216">
        <w:rPr>
          <w:rFonts w:hAnsi="標楷體" w:hint="eastAsia"/>
          <w:color w:val="000000" w:themeColor="text1"/>
        </w:rPr>
        <w:t>「</w:t>
      </w:r>
      <w:r w:rsidRPr="00F32216">
        <w:rPr>
          <w:rFonts w:hint="eastAsia"/>
          <w:color w:val="000000" w:themeColor="text1"/>
        </w:rPr>
        <w:t>鑑定留置制度之研究</w:t>
      </w:r>
      <w:bookmarkEnd w:id="64"/>
      <w:r w:rsidRPr="00F32216">
        <w:rPr>
          <w:rStyle w:val="aff1"/>
          <w:color w:val="000000" w:themeColor="text1"/>
        </w:rPr>
        <w:footnoteReference w:id="13"/>
      </w:r>
      <w:r w:rsidRPr="00F32216">
        <w:rPr>
          <w:rFonts w:hAnsi="標楷體" w:hint="eastAsia"/>
          <w:color w:val="000000" w:themeColor="text1"/>
        </w:rPr>
        <w:t>」。</w:t>
      </w:r>
    </w:p>
    <w:p w:rsidR="00FE4438" w:rsidRPr="00F32216" w:rsidRDefault="00FE4438" w:rsidP="00FE4438">
      <w:pPr>
        <w:pStyle w:val="4"/>
        <w:rPr>
          <w:color w:val="000000" w:themeColor="text1"/>
        </w:rPr>
      </w:pPr>
      <w:r w:rsidRPr="00F32216">
        <w:rPr>
          <w:rFonts w:hAnsi="標楷體" w:hint="eastAsia"/>
          <w:color w:val="000000" w:themeColor="text1"/>
        </w:rPr>
        <w:lastRenderedPageBreak/>
        <w:t>「</w:t>
      </w:r>
      <w:r w:rsidRPr="00F32216">
        <w:rPr>
          <w:rFonts w:hint="eastAsia"/>
          <w:color w:val="000000" w:themeColor="text1"/>
        </w:rPr>
        <w:t>鑑定制度之改革</w:t>
      </w:r>
      <w:r w:rsidRPr="00F32216">
        <w:rPr>
          <w:rStyle w:val="aff1"/>
          <w:color w:val="000000" w:themeColor="text1"/>
        </w:rPr>
        <w:footnoteReference w:id="14"/>
      </w:r>
      <w:r w:rsidRPr="00F32216">
        <w:rPr>
          <w:rFonts w:hAnsi="標楷體" w:hint="eastAsia"/>
          <w:color w:val="000000" w:themeColor="text1"/>
        </w:rPr>
        <w:t>」。</w:t>
      </w:r>
    </w:p>
    <w:p w:rsidR="00A11EAF" w:rsidRPr="00F32216" w:rsidRDefault="00A11EAF" w:rsidP="00FE4438">
      <w:pPr>
        <w:pStyle w:val="3"/>
        <w:rPr>
          <w:color w:val="000000" w:themeColor="text1"/>
        </w:rPr>
      </w:pPr>
      <w:r w:rsidRPr="00F32216">
        <w:rPr>
          <w:rFonts w:hint="eastAsia"/>
          <w:color w:val="000000" w:themeColor="text1"/>
        </w:rPr>
        <w:t>約</w:t>
      </w:r>
      <w:proofErr w:type="gramStart"/>
      <w:r w:rsidRPr="00F32216">
        <w:rPr>
          <w:rFonts w:hint="eastAsia"/>
          <w:color w:val="000000" w:themeColor="text1"/>
        </w:rPr>
        <w:t>詢</w:t>
      </w:r>
      <w:proofErr w:type="gramEnd"/>
      <w:r w:rsidRPr="00F32216">
        <w:rPr>
          <w:rFonts w:hint="eastAsia"/>
          <w:color w:val="000000" w:themeColor="text1"/>
        </w:rPr>
        <w:t>重點摘要：</w:t>
      </w:r>
      <w:bookmarkStart w:id="65" w:name="_Hlk82508433"/>
      <w:r w:rsidR="00B26438" w:rsidRPr="00F32216">
        <w:rPr>
          <w:rFonts w:hAnsi="標楷體" w:hint="eastAsia"/>
          <w:color w:val="000000" w:themeColor="text1"/>
        </w:rPr>
        <w:t>「</w:t>
      </w:r>
      <w:r w:rsidR="00B26438" w:rsidRPr="00F32216">
        <w:rPr>
          <w:rFonts w:hint="eastAsia"/>
          <w:color w:val="000000" w:themeColor="text1"/>
        </w:rPr>
        <w:t>(調查委員問：</w:t>
      </w:r>
      <w:r w:rsidR="00DA27D1" w:rsidRPr="00F32216">
        <w:rPr>
          <w:rFonts w:hint="eastAsia"/>
          <w:color w:val="000000" w:themeColor="text1"/>
        </w:rPr>
        <w:t>若以</w:t>
      </w:r>
      <w:proofErr w:type="gramStart"/>
      <w:r w:rsidR="00DA27D1" w:rsidRPr="00F32216">
        <w:rPr>
          <w:rFonts w:hint="eastAsia"/>
          <w:color w:val="000000" w:themeColor="text1"/>
        </w:rPr>
        <w:t>精神犯殺家人</w:t>
      </w:r>
      <w:proofErr w:type="gramEnd"/>
      <w:r w:rsidR="00DA27D1" w:rsidRPr="00F32216">
        <w:rPr>
          <w:rFonts w:hint="eastAsia"/>
          <w:color w:val="000000" w:themeColor="text1"/>
        </w:rPr>
        <w:t>，檢察官起訴，法官</w:t>
      </w:r>
      <w:proofErr w:type="gramStart"/>
      <w:r w:rsidR="00DA27D1" w:rsidRPr="00F32216">
        <w:rPr>
          <w:rFonts w:hint="eastAsia"/>
          <w:color w:val="000000" w:themeColor="text1"/>
        </w:rPr>
        <w:t>這時審酌</w:t>
      </w:r>
      <w:proofErr w:type="gramEnd"/>
      <w:r w:rsidR="00DA27D1" w:rsidRPr="00F32216">
        <w:rPr>
          <w:rFonts w:hint="eastAsia"/>
          <w:color w:val="000000" w:themeColor="text1"/>
        </w:rPr>
        <w:t>第19條發覺他</w:t>
      </w:r>
      <w:proofErr w:type="gramStart"/>
      <w:r w:rsidR="00DA27D1" w:rsidRPr="00F32216">
        <w:rPr>
          <w:rFonts w:hint="eastAsia"/>
          <w:color w:val="000000" w:themeColor="text1"/>
        </w:rPr>
        <w:t>是思覺</w:t>
      </w:r>
      <w:proofErr w:type="gramEnd"/>
      <w:r w:rsidR="00DA27D1" w:rsidRPr="00F32216">
        <w:rPr>
          <w:rFonts w:hint="eastAsia"/>
          <w:color w:val="000000" w:themeColor="text1"/>
        </w:rPr>
        <w:t>失調不罰，這時精神衛生法不介入嗎？假設剛才的例子是1天內完成，請問這時制度要怎麼設計？</w:t>
      </w:r>
      <w:proofErr w:type="gramStart"/>
      <w:r w:rsidR="00B26438" w:rsidRPr="00F32216">
        <w:rPr>
          <w:rFonts w:hint="eastAsia"/>
          <w:color w:val="000000" w:themeColor="text1"/>
        </w:rPr>
        <w:t>)</w:t>
      </w:r>
      <w:r w:rsidR="00826603" w:rsidRPr="00F32216">
        <w:rPr>
          <w:rFonts w:hint="eastAsia"/>
          <w:color w:val="000000" w:themeColor="text1"/>
        </w:rPr>
        <w:t>衛福部諶立中司長答</w:t>
      </w:r>
      <w:proofErr w:type="gramEnd"/>
      <w:r w:rsidR="00826603" w:rsidRPr="00F32216">
        <w:rPr>
          <w:rFonts w:hint="eastAsia"/>
          <w:color w:val="000000" w:themeColor="text1"/>
        </w:rPr>
        <w:t>：剛才委員所說的正是我們要推動</w:t>
      </w:r>
      <w:r w:rsidR="00826603" w:rsidRPr="00F32216">
        <w:rPr>
          <w:rFonts w:hint="eastAsia"/>
          <w:color w:val="000000" w:themeColor="text1"/>
        </w:rPr>
        <w:lastRenderedPageBreak/>
        <w:t>的，現在社安網1.0、2.0就是朝向分級、分流，還有迴轉機制，而且是採取漸近式的，中間會有過渡階段，由評估小組來設立。林萬億政委答：現在要改革，我們希望更細緻的設計，希望把制度建立起來。</w:t>
      </w:r>
      <w:r w:rsidR="002866FA" w:rsidRPr="00F32216">
        <w:rPr>
          <w:rFonts w:hAnsi="標楷體" w:hint="eastAsia"/>
          <w:color w:val="000000" w:themeColor="text1"/>
        </w:rPr>
        <w:t>」</w:t>
      </w:r>
      <w:bookmarkEnd w:id="65"/>
    </w:p>
    <w:p w:rsidR="00FE4438" w:rsidRPr="00F32216" w:rsidRDefault="00FE4438" w:rsidP="00FE4438">
      <w:pPr>
        <w:pStyle w:val="3"/>
        <w:rPr>
          <w:color w:val="000000" w:themeColor="text1"/>
        </w:rPr>
      </w:pPr>
      <w:r w:rsidRPr="00F32216">
        <w:rPr>
          <w:rFonts w:hint="eastAsia"/>
          <w:color w:val="000000" w:themeColor="text1"/>
        </w:rPr>
        <w:t>按留置鑑定係審判長、受命法官或檢察官因鑑定被告心神或身體之必要，依據刑事訴訟法第203條第3項之規定，預定7日以下之</w:t>
      </w:r>
      <w:proofErr w:type="gramStart"/>
      <w:r w:rsidRPr="00F32216">
        <w:rPr>
          <w:rFonts w:hint="eastAsia"/>
          <w:color w:val="000000" w:themeColor="text1"/>
        </w:rPr>
        <w:t>期間，</w:t>
      </w:r>
      <w:proofErr w:type="gramEnd"/>
      <w:r w:rsidRPr="00F32216">
        <w:rPr>
          <w:rFonts w:hint="eastAsia"/>
          <w:color w:val="000000" w:themeColor="text1"/>
        </w:rPr>
        <w:t>將被告送入醫院或其他適當之處所予以留置實施鑑定之強制處分，旨在發現真實；次按鑑定人為向檢察官或法官提出貼近真實之鑑定結果與經過，通常需要一定的準備與實施時間，方能提出詳實周全鑑定結果，提升鑑定報告之證明力，進而對</w:t>
      </w:r>
      <w:proofErr w:type="gramStart"/>
      <w:r w:rsidRPr="00F32216">
        <w:rPr>
          <w:rFonts w:hint="eastAsia"/>
          <w:color w:val="000000" w:themeColor="text1"/>
        </w:rPr>
        <w:t>偵</w:t>
      </w:r>
      <w:proofErr w:type="gramEnd"/>
      <w:r w:rsidRPr="00F32216">
        <w:rPr>
          <w:rFonts w:hint="eastAsia"/>
          <w:color w:val="000000" w:themeColor="text1"/>
        </w:rPr>
        <w:t>審產生關鍵性之影響。惟經本院調查發現，嚴重精神病犯之鑑定期間通常僅1日，</w:t>
      </w:r>
      <w:proofErr w:type="gramStart"/>
      <w:r w:rsidRPr="00F32216">
        <w:rPr>
          <w:rFonts w:hint="eastAsia"/>
          <w:color w:val="000000" w:themeColor="text1"/>
        </w:rPr>
        <w:t>洵</w:t>
      </w:r>
      <w:proofErr w:type="gramEnd"/>
      <w:r w:rsidRPr="00F32216">
        <w:rPr>
          <w:rFonts w:hint="eastAsia"/>
          <w:color w:val="000000" w:themeColor="text1"/>
        </w:rPr>
        <w:t>礙難發現真實，另實務執行所遇闕漏及窒礙，均</w:t>
      </w:r>
      <w:proofErr w:type="gramStart"/>
      <w:r w:rsidRPr="00F32216">
        <w:rPr>
          <w:rFonts w:hint="eastAsia"/>
          <w:color w:val="000000" w:themeColor="text1"/>
        </w:rPr>
        <w:t>凸</w:t>
      </w:r>
      <w:proofErr w:type="gramEnd"/>
      <w:r w:rsidRPr="00F32216">
        <w:rPr>
          <w:rFonts w:hint="eastAsia"/>
          <w:color w:val="000000" w:themeColor="text1"/>
        </w:rPr>
        <w:t>顯相關規範密度不足，影響當事人訴訟權益及司法人員正確適用法律審判實務至</w:t>
      </w:r>
      <w:proofErr w:type="gramStart"/>
      <w:r w:rsidRPr="00F32216">
        <w:rPr>
          <w:rFonts w:hint="eastAsia"/>
          <w:color w:val="000000" w:themeColor="text1"/>
        </w:rPr>
        <w:t>鉅</w:t>
      </w:r>
      <w:proofErr w:type="gramEnd"/>
      <w:r w:rsidRPr="00F32216">
        <w:rPr>
          <w:rFonts w:hint="eastAsia"/>
          <w:color w:val="000000" w:themeColor="text1"/>
        </w:rPr>
        <w:t>，容有</w:t>
      </w:r>
      <w:proofErr w:type="gramStart"/>
      <w:r w:rsidRPr="00F32216">
        <w:rPr>
          <w:rFonts w:hint="eastAsia"/>
          <w:color w:val="000000" w:themeColor="text1"/>
        </w:rPr>
        <w:t>研謀策</w:t>
      </w:r>
      <w:proofErr w:type="gramEnd"/>
      <w:r w:rsidRPr="00F32216">
        <w:rPr>
          <w:rFonts w:hint="eastAsia"/>
          <w:color w:val="000000" w:themeColor="text1"/>
        </w:rPr>
        <w:t>進之必要，以維護嚴重精神健康人權及司法正義。</w:t>
      </w:r>
    </w:p>
    <w:p w:rsidR="00FE4438" w:rsidRPr="00F32216" w:rsidRDefault="00A73DC9" w:rsidP="00FE4438">
      <w:pPr>
        <w:pStyle w:val="2"/>
        <w:ind w:left="851" w:hanging="709"/>
        <w:rPr>
          <w:b/>
          <w:color w:val="000000" w:themeColor="text1"/>
        </w:rPr>
      </w:pPr>
      <w:r w:rsidRPr="00F32216">
        <w:rPr>
          <w:rFonts w:hAnsi="標楷體" w:hint="eastAsia"/>
          <w:b/>
          <w:color w:val="000000" w:themeColor="text1"/>
          <w:szCs w:val="32"/>
        </w:rPr>
        <w:t>現行精神衛生法第41、42條「緊急安置」的規定和刑法第89條的監護處分，如違反當事人意願，皆違反CRPD第14條和聯合國身心障礙者權利委員會於2015年發布之《身心障礙者的人身安全與自由準則》的規定。在尚未建立精神障礙觸法者的合理調整處遇原則之前，對於精神障礙收容人的強制處分，須符合法律保留與比例原則，審酌發動門檻標準，謹慎</w:t>
      </w:r>
      <w:proofErr w:type="gramStart"/>
      <w:r w:rsidRPr="00F32216">
        <w:rPr>
          <w:rFonts w:hAnsi="標楷體" w:hint="eastAsia"/>
          <w:b/>
          <w:color w:val="000000" w:themeColor="text1"/>
          <w:szCs w:val="32"/>
        </w:rPr>
        <w:t>研</w:t>
      </w:r>
      <w:proofErr w:type="gramEnd"/>
      <w:r w:rsidRPr="00F32216">
        <w:rPr>
          <w:rFonts w:hAnsi="標楷體" w:hint="eastAsia"/>
          <w:b/>
          <w:color w:val="000000" w:themeColor="text1"/>
          <w:szCs w:val="32"/>
        </w:rPr>
        <w:t>酌處分的必要性及正當性，以維護障礙者的權益</w:t>
      </w:r>
      <w:r w:rsidR="00FE4438" w:rsidRPr="00F32216">
        <w:rPr>
          <w:rFonts w:hint="eastAsia"/>
          <w:b/>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精神衛生法第41條規定：</w:t>
      </w:r>
      <w:r w:rsidRPr="00F32216">
        <w:rPr>
          <w:rFonts w:hAnsi="標楷體" w:hint="eastAsia"/>
          <w:color w:val="000000" w:themeColor="text1"/>
        </w:rPr>
        <w:t>「</w:t>
      </w:r>
      <w:r w:rsidRPr="00F32216">
        <w:rPr>
          <w:rFonts w:hint="eastAsia"/>
          <w:color w:val="000000" w:themeColor="text1"/>
        </w:rPr>
        <w:t>嚴重病人傷害他人或自己或有傷害之虞，經專科醫師診斷有全日住院治療之必要者，其保護人應協助嚴重病人，前往精神醫療</w:t>
      </w:r>
      <w:r w:rsidRPr="00F32216">
        <w:rPr>
          <w:rFonts w:hint="eastAsia"/>
          <w:color w:val="000000" w:themeColor="text1"/>
        </w:rPr>
        <w:lastRenderedPageBreak/>
        <w:t>機構辦理住院。前項嚴重病人拒絕接受全日住院治療者，直轄市、縣（市）主管機關得指定精神醫療機構予以</w:t>
      </w:r>
      <w:r w:rsidRPr="00F32216">
        <w:rPr>
          <w:rFonts w:hint="eastAsia"/>
          <w:b/>
          <w:color w:val="000000" w:themeColor="text1"/>
          <w:u w:val="single"/>
        </w:rPr>
        <w:t>緊急安置</w:t>
      </w:r>
      <w:r w:rsidRPr="00F32216">
        <w:rPr>
          <w:rFonts w:hint="eastAsia"/>
          <w:color w:val="000000" w:themeColor="text1"/>
        </w:rPr>
        <w:t>，並交由二位以上直轄市、縣（市）主管機關指定之專科醫師進行強制鑑定。</w:t>
      </w:r>
      <w:r w:rsidRPr="00F32216">
        <w:rPr>
          <w:rFonts w:hAnsi="標楷體"/>
          <w:color w:val="000000" w:themeColor="text1"/>
        </w:rPr>
        <w:t>…</w:t>
      </w:r>
      <w:proofErr w:type="gramStart"/>
      <w:r w:rsidRPr="00F32216">
        <w:rPr>
          <w:rFonts w:hAnsi="標楷體"/>
          <w:color w:val="000000" w:themeColor="text1"/>
        </w:rPr>
        <w:t>…</w:t>
      </w:r>
      <w:proofErr w:type="gramEnd"/>
      <w:r w:rsidRPr="00F32216">
        <w:rPr>
          <w:rFonts w:hint="eastAsia"/>
          <w:color w:val="000000" w:themeColor="text1"/>
        </w:rPr>
        <w:t>。</w:t>
      </w:r>
      <w:r w:rsidRPr="00F32216">
        <w:rPr>
          <w:rFonts w:hint="eastAsia"/>
          <w:b/>
          <w:color w:val="000000" w:themeColor="text1"/>
          <w:u w:val="single"/>
        </w:rPr>
        <w:t>緊急安置、申請強制住院之程序、應備文件及其他應遵行事項之辦法，由中央主管機關定之</w:t>
      </w:r>
      <w:r w:rsidRPr="00F32216">
        <w:rPr>
          <w:rFonts w:hint="eastAsia"/>
          <w:color w:val="000000" w:themeColor="text1"/>
        </w:rPr>
        <w:t>。</w:t>
      </w:r>
      <w:r w:rsidRPr="00F32216">
        <w:rPr>
          <w:rFonts w:hAnsi="標楷體" w:hint="eastAsia"/>
          <w:color w:val="000000" w:themeColor="text1"/>
        </w:rPr>
        <w:t>」同法第42條規定：「緊急安置</w:t>
      </w:r>
      <w:proofErr w:type="gramStart"/>
      <w:r w:rsidRPr="00F32216">
        <w:rPr>
          <w:rFonts w:hAnsi="標楷體" w:hint="eastAsia"/>
          <w:color w:val="000000" w:themeColor="text1"/>
        </w:rPr>
        <w:t>期間，</w:t>
      </w:r>
      <w:proofErr w:type="gramEnd"/>
      <w:r w:rsidRPr="00F32216">
        <w:rPr>
          <w:rFonts w:hAnsi="標楷體" w:hint="eastAsia"/>
          <w:color w:val="000000" w:themeColor="text1"/>
        </w:rPr>
        <w:t>不得逾五日，並應注意嚴重病人權益之保護及進行必要之治療；強制鑑定，應自緊急安置之日起二日內完成。經鑑定無強制住院必要或未於前開五日期間內取得強制住院許可時，應即停止緊急安置。強制住院</w:t>
      </w:r>
      <w:proofErr w:type="gramStart"/>
      <w:r w:rsidRPr="00F32216">
        <w:rPr>
          <w:rFonts w:hAnsi="標楷體" w:hint="eastAsia"/>
          <w:color w:val="000000" w:themeColor="text1"/>
        </w:rPr>
        <w:t>期間，</w:t>
      </w:r>
      <w:proofErr w:type="gramEnd"/>
      <w:r w:rsidRPr="00F32216">
        <w:rPr>
          <w:rFonts w:hAnsi="標楷體" w:hint="eastAsia"/>
          <w:color w:val="000000" w:themeColor="text1"/>
        </w:rPr>
        <w:t>不得逾六十日。但經二位以上直轄市、縣（市）主管機關指定之專科醫師鑑定有延長之必要，並報經審查會許可者，得延長之；其延長</w:t>
      </w:r>
      <w:proofErr w:type="gramStart"/>
      <w:r w:rsidRPr="00F32216">
        <w:rPr>
          <w:rFonts w:hAnsi="標楷體" w:hint="eastAsia"/>
          <w:color w:val="000000" w:themeColor="text1"/>
        </w:rPr>
        <w:t>期間，</w:t>
      </w:r>
      <w:proofErr w:type="gramEnd"/>
      <w:r w:rsidRPr="00F32216">
        <w:rPr>
          <w:rFonts w:hAnsi="標楷體" w:hint="eastAsia"/>
          <w:color w:val="000000" w:themeColor="text1"/>
        </w:rPr>
        <w:t>每次以六十日為限。強制住院</w:t>
      </w:r>
      <w:proofErr w:type="gramStart"/>
      <w:r w:rsidRPr="00F32216">
        <w:rPr>
          <w:rFonts w:hAnsi="標楷體" w:hint="eastAsia"/>
          <w:color w:val="000000" w:themeColor="text1"/>
        </w:rPr>
        <w:t>期間，</w:t>
      </w:r>
      <w:proofErr w:type="gramEnd"/>
      <w:r w:rsidRPr="00F32216">
        <w:rPr>
          <w:rFonts w:hAnsi="標楷體" w:hint="eastAsia"/>
          <w:color w:val="000000" w:themeColor="text1"/>
        </w:rPr>
        <w:t>嚴重病人病情改善而無繼續強制住院必要者，指定精神醫療機構應即為其辦理出院，並即通報直轄市、縣（市）主管機關。強制住院期滿或審查會認無繼續強制住院之必要者，亦同。經緊急安置或強制住院之嚴重病人或其保護人，得向法院聲請裁定停止緊急安置或強制住院。嚴重病人或保護人對於法院裁定有不服者，得於裁定送達後十日內提起抗告，對於抗告法院之裁定不得再抗告。聲請及抗告</w:t>
      </w:r>
      <w:proofErr w:type="gramStart"/>
      <w:r w:rsidRPr="00F32216">
        <w:rPr>
          <w:rFonts w:hAnsi="標楷體" w:hint="eastAsia"/>
          <w:color w:val="000000" w:themeColor="text1"/>
        </w:rPr>
        <w:t>期間，</w:t>
      </w:r>
      <w:proofErr w:type="gramEnd"/>
      <w:r w:rsidRPr="00F32216">
        <w:rPr>
          <w:rFonts w:hAnsi="標楷體" w:hint="eastAsia"/>
          <w:color w:val="000000" w:themeColor="text1"/>
        </w:rPr>
        <w:t>對嚴重病人得繼續緊急安置或強制住院。前項之聲請及抗告</w:t>
      </w:r>
      <w:proofErr w:type="gramStart"/>
      <w:r w:rsidRPr="00F32216">
        <w:rPr>
          <w:rFonts w:hAnsi="標楷體" w:hint="eastAsia"/>
          <w:color w:val="000000" w:themeColor="text1"/>
        </w:rPr>
        <w:t>期間，</w:t>
      </w:r>
      <w:proofErr w:type="gramEnd"/>
      <w:r w:rsidRPr="00F32216">
        <w:rPr>
          <w:rFonts w:hAnsi="標楷體" w:hint="eastAsia"/>
          <w:color w:val="000000" w:themeColor="text1"/>
        </w:rPr>
        <w:t>法院認有保障嚴重病人利益之必要時，得依聲請以裁定先為一定之緊急處置。對於緊急處置之裁定不得聲明不服。經中央主管機關認可之病人權益促進相關公益團體，得就強制治療、緊急安置進行個案監督及查核；其發現不妥情事時，應即通知各該主管機關採取改善措施，並得</w:t>
      </w:r>
      <w:r w:rsidRPr="00F32216">
        <w:rPr>
          <w:rFonts w:hAnsi="標楷體" w:hint="eastAsia"/>
          <w:b/>
          <w:color w:val="000000" w:themeColor="text1"/>
          <w:u w:val="single"/>
        </w:rPr>
        <w:t>基於嚴重病人最佳利益</w:t>
      </w:r>
      <w:r w:rsidRPr="00F32216">
        <w:rPr>
          <w:rFonts w:hAnsi="標楷體" w:hint="eastAsia"/>
          <w:b/>
          <w:color w:val="000000" w:themeColor="text1"/>
          <w:u w:val="single"/>
        </w:rPr>
        <w:lastRenderedPageBreak/>
        <w:t>之考量</w:t>
      </w:r>
      <w:r w:rsidRPr="00F32216">
        <w:rPr>
          <w:rFonts w:hAnsi="標楷體" w:hint="eastAsia"/>
          <w:color w:val="000000" w:themeColor="text1"/>
        </w:rPr>
        <w:t>，</w:t>
      </w:r>
      <w:proofErr w:type="gramStart"/>
      <w:r w:rsidRPr="00F32216">
        <w:rPr>
          <w:rFonts w:hAnsi="標楷體" w:hint="eastAsia"/>
          <w:color w:val="000000" w:themeColor="text1"/>
        </w:rPr>
        <w:t>準</w:t>
      </w:r>
      <w:proofErr w:type="gramEnd"/>
      <w:r w:rsidRPr="00F32216">
        <w:rPr>
          <w:rFonts w:hAnsi="標楷體" w:hint="eastAsia"/>
          <w:color w:val="000000" w:themeColor="text1"/>
        </w:rPr>
        <w:t>用第三項規定，向法院聲請裁定停止緊急安置或強制住院。」衛福部</w:t>
      </w:r>
      <w:proofErr w:type="gramStart"/>
      <w:r w:rsidRPr="00F32216">
        <w:rPr>
          <w:rFonts w:hAnsi="標楷體" w:hint="eastAsia"/>
          <w:color w:val="000000" w:themeColor="text1"/>
        </w:rPr>
        <w:t>爰</w:t>
      </w:r>
      <w:proofErr w:type="gramEnd"/>
      <w:r w:rsidRPr="00F32216">
        <w:rPr>
          <w:rFonts w:hAnsi="標楷體" w:hint="eastAsia"/>
          <w:color w:val="000000" w:themeColor="text1"/>
        </w:rPr>
        <w:t>依</w:t>
      </w:r>
      <w:r w:rsidRPr="00F32216">
        <w:rPr>
          <w:rFonts w:hint="eastAsia"/>
          <w:color w:val="000000" w:themeColor="text1"/>
        </w:rPr>
        <w:tab/>
        <w:t>精神衛生法第41條第4項規定，訂定</w:t>
      </w:r>
      <w:r w:rsidRPr="00F32216">
        <w:rPr>
          <w:rFonts w:hAnsi="標楷體" w:hint="eastAsia"/>
          <w:color w:val="000000" w:themeColor="text1"/>
        </w:rPr>
        <w:t>「</w:t>
      </w:r>
      <w:r w:rsidRPr="00F32216">
        <w:rPr>
          <w:rFonts w:hint="eastAsia"/>
          <w:color w:val="000000" w:themeColor="text1"/>
        </w:rPr>
        <w:t>精神疾病嚴重病人緊急安置及強制住院許可辦法</w:t>
      </w:r>
      <w:r w:rsidRPr="00F32216">
        <w:rPr>
          <w:rFonts w:hAnsi="標楷體" w:hint="eastAsia"/>
          <w:color w:val="000000" w:themeColor="text1"/>
        </w:rPr>
        <w:t>」</w:t>
      </w:r>
      <w:r w:rsidRPr="00F32216">
        <w:rPr>
          <w:rFonts w:hint="eastAsia"/>
          <w:color w:val="000000" w:themeColor="text1"/>
        </w:rPr>
        <w:t>，該辦法對緊急安置之處置程序、方式</w:t>
      </w:r>
      <w:proofErr w:type="gramStart"/>
      <w:r w:rsidRPr="00F32216">
        <w:rPr>
          <w:rFonts w:hint="eastAsia"/>
          <w:color w:val="000000" w:themeColor="text1"/>
        </w:rPr>
        <w:t>等均定有</w:t>
      </w:r>
      <w:proofErr w:type="gramEnd"/>
      <w:r w:rsidRPr="00F32216">
        <w:rPr>
          <w:rFonts w:hint="eastAsia"/>
          <w:color w:val="000000" w:themeColor="text1"/>
        </w:rPr>
        <w:t>明文。</w:t>
      </w:r>
    </w:p>
    <w:p w:rsidR="00FE4438" w:rsidRPr="00F32216" w:rsidRDefault="00FE4438" w:rsidP="00FE4438">
      <w:pPr>
        <w:pStyle w:val="3"/>
        <w:rPr>
          <w:color w:val="000000" w:themeColor="text1"/>
        </w:rPr>
      </w:pPr>
      <w:r w:rsidRPr="00F32216">
        <w:rPr>
          <w:rFonts w:hint="eastAsia"/>
          <w:color w:val="000000" w:themeColor="text1"/>
        </w:rPr>
        <w:t>現行被告</w:t>
      </w:r>
      <w:bookmarkStart w:id="66" w:name="_Hlk79417611"/>
      <w:r w:rsidRPr="00F32216">
        <w:rPr>
          <w:rFonts w:hint="eastAsia"/>
          <w:color w:val="000000" w:themeColor="text1"/>
        </w:rPr>
        <w:t>「緊急安置」之相關規定</w:t>
      </w:r>
      <w:bookmarkEnd w:id="66"/>
      <w:r w:rsidRPr="00F32216">
        <w:rPr>
          <w:rFonts w:hint="eastAsia"/>
          <w:color w:val="000000" w:themeColor="text1"/>
        </w:rPr>
        <w:t>；權責機關執行之現況、闕漏及窒礙情形；策進作為：</w:t>
      </w:r>
    </w:p>
    <w:p w:rsidR="00FE4438" w:rsidRPr="00F32216" w:rsidRDefault="00FE4438" w:rsidP="00FE4438">
      <w:pPr>
        <w:pStyle w:val="4"/>
        <w:rPr>
          <w:color w:val="000000" w:themeColor="text1"/>
        </w:rPr>
      </w:pPr>
      <w:proofErr w:type="gramStart"/>
      <w:r w:rsidRPr="00F32216">
        <w:rPr>
          <w:rFonts w:hint="eastAsia"/>
          <w:color w:val="000000" w:themeColor="text1"/>
        </w:rPr>
        <w:t>查據法務部復稱</w:t>
      </w:r>
      <w:proofErr w:type="gramEnd"/>
      <w:r w:rsidRPr="00F32216">
        <w:rPr>
          <w:rFonts w:hint="eastAsia"/>
          <w:color w:val="000000" w:themeColor="text1"/>
        </w:rPr>
        <w:t>：</w:t>
      </w:r>
    </w:p>
    <w:p w:rsidR="00FE4438" w:rsidRPr="00F32216" w:rsidRDefault="00FE4438" w:rsidP="00FE4438">
      <w:pPr>
        <w:pStyle w:val="4"/>
        <w:numPr>
          <w:ilvl w:val="0"/>
          <w:numId w:val="0"/>
        </w:numPr>
        <w:ind w:left="1701" w:firstLineChars="200" w:firstLine="680"/>
        <w:rPr>
          <w:color w:val="000000" w:themeColor="text1"/>
        </w:rPr>
      </w:pPr>
      <w:r w:rsidRPr="00F32216">
        <w:rPr>
          <w:color w:val="000000" w:themeColor="text1"/>
        </w:rPr>
        <w:t>現行刑事訴訟法並無對被告「緊急安置」之規定</w:t>
      </w:r>
      <w:r w:rsidRPr="00F32216">
        <w:rPr>
          <w:rFonts w:hint="eastAsia"/>
          <w:color w:val="000000" w:themeColor="text1"/>
        </w:rPr>
        <w:t>，</w:t>
      </w:r>
      <w:r w:rsidRPr="00F32216">
        <w:rPr>
          <w:color w:val="000000" w:themeColor="text1"/>
        </w:rPr>
        <w:t>而依精神衛生法第41條及第42條</w:t>
      </w:r>
      <w:r w:rsidRPr="00F32216">
        <w:rPr>
          <w:rFonts w:hint="eastAsia"/>
          <w:color w:val="000000" w:themeColor="text1"/>
        </w:rPr>
        <w:t>，</w:t>
      </w:r>
      <w:r w:rsidRPr="00F32216">
        <w:rPr>
          <w:color w:val="000000" w:themeColor="text1"/>
        </w:rPr>
        <w:t>則有「緊急安置」之規定</w:t>
      </w:r>
      <w:r w:rsidRPr="00F32216">
        <w:rPr>
          <w:rFonts w:hint="eastAsia"/>
          <w:color w:val="000000" w:themeColor="text1"/>
        </w:rPr>
        <w:t>，</w:t>
      </w:r>
      <w:r w:rsidRPr="00F32216">
        <w:rPr>
          <w:color w:val="000000" w:themeColor="text1"/>
        </w:rPr>
        <w:t>即嚴重病人拒絕接受全日住院治療者</w:t>
      </w:r>
      <w:r w:rsidRPr="00F32216">
        <w:rPr>
          <w:rFonts w:hint="eastAsia"/>
          <w:color w:val="000000" w:themeColor="text1"/>
        </w:rPr>
        <w:t>，</w:t>
      </w:r>
      <w:r w:rsidRPr="00F32216">
        <w:rPr>
          <w:color w:val="000000" w:themeColor="text1"/>
        </w:rPr>
        <w:t>直轄市、縣(市)主管機關得指定精神醫療機構予以緊急安置</w:t>
      </w:r>
      <w:r w:rsidRPr="00F32216">
        <w:rPr>
          <w:rFonts w:hint="eastAsia"/>
          <w:color w:val="000000" w:themeColor="text1"/>
        </w:rPr>
        <w:t>，</w:t>
      </w:r>
      <w:r w:rsidRPr="00F32216">
        <w:rPr>
          <w:color w:val="000000" w:themeColor="text1"/>
        </w:rPr>
        <w:t>並交由二位以上直轄市、縣(市)主管機關指定之專科醫師進行強制鑑定。惟該法主管機關為衛生福利部</w:t>
      </w:r>
      <w:r w:rsidRPr="00F32216">
        <w:rPr>
          <w:rFonts w:hint="eastAsia"/>
          <w:color w:val="000000" w:themeColor="text1"/>
        </w:rPr>
        <w:t>，</w:t>
      </w:r>
      <w:r w:rsidRPr="00F32216">
        <w:rPr>
          <w:color w:val="000000" w:themeColor="text1"/>
        </w:rPr>
        <w:t>此非</w:t>
      </w:r>
      <w:r w:rsidRPr="00F32216">
        <w:rPr>
          <w:rFonts w:hint="eastAsia"/>
          <w:color w:val="000000" w:themeColor="text1"/>
        </w:rPr>
        <w:t>該</w:t>
      </w:r>
      <w:r w:rsidRPr="00F32216">
        <w:rPr>
          <w:color w:val="000000" w:themeColor="text1"/>
        </w:rPr>
        <w:t>部職掌</w:t>
      </w:r>
      <w:r w:rsidRPr="00F32216">
        <w:rPr>
          <w:rFonts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t>精神衛生法修正草案有關強制住院審查、知情同意及強制住院、延長強制住院及強制社區治療改由法院審查及裁定之相關規定已於108年5月31 日函送行政院審查</w:t>
      </w:r>
      <w:r w:rsidRPr="00F32216">
        <w:rPr>
          <w:rStyle w:val="aff1"/>
          <w:color w:val="000000" w:themeColor="text1"/>
        </w:rPr>
        <w:footnoteReference w:id="15"/>
      </w:r>
      <w:r w:rsidRPr="00F32216">
        <w:rPr>
          <w:rFonts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相關論述：「</w:t>
      </w:r>
      <w:r w:rsidRPr="00F32216">
        <w:rPr>
          <w:rFonts w:hAnsi="標楷體" w:hint="eastAsia"/>
          <w:color w:val="000000" w:themeColor="text1"/>
        </w:rPr>
        <w:t>『</w:t>
      </w:r>
      <w:r w:rsidRPr="00F32216">
        <w:rPr>
          <w:rFonts w:hint="eastAsia"/>
          <w:color w:val="000000" w:themeColor="text1"/>
        </w:rPr>
        <w:t>強制住院</w:t>
      </w:r>
      <w:r w:rsidRPr="00F32216">
        <w:rPr>
          <w:rFonts w:hAnsi="標楷體" w:hint="eastAsia"/>
          <w:color w:val="000000" w:themeColor="text1"/>
        </w:rPr>
        <w:t>』</w:t>
      </w:r>
      <w:r w:rsidRPr="00F32216">
        <w:rPr>
          <w:rFonts w:hint="eastAsia"/>
          <w:color w:val="000000" w:themeColor="text1"/>
        </w:rPr>
        <w:t>的定義與操作困境</w:t>
      </w:r>
      <w:r w:rsidRPr="00F32216">
        <w:rPr>
          <w:rStyle w:val="aff1"/>
          <w:color w:val="000000" w:themeColor="text1"/>
        </w:rPr>
        <w:footnoteReference w:id="16"/>
      </w:r>
      <w:r w:rsidRPr="00F32216">
        <w:rPr>
          <w:rFonts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lastRenderedPageBreak/>
        <w:t>諮詢會議關此重點摘要：(詳如附表六)。</w:t>
      </w:r>
    </w:p>
    <w:p w:rsidR="00FE4438" w:rsidRPr="00F32216" w:rsidRDefault="00FE4438" w:rsidP="00FE4438">
      <w:pPr>
        <w:pStyle w:val="4"/>
        <w:rPr>
          <w:color w:val="000000" w:themeColor="text1"/>
        </w:rPr>
      </w:pPr>
      <w:r w:rsidRPr="00F32216">
        <w:rPr>
          <w:rFonts w:hint="eastAsia"/>
          <w:color w:val="000000" w:themeColor="text1"/>
        </w:rPr>
        <w:t>「緊急監護修正草案，如果在符合法律保留原則與比例原則的前提下，無違憲的疑慮</w:t>
      </w:r>
      <w:r w:rsidRPr="00F32216">
        <w:rPr>
          <w:rStyle w:val="aff1"/>
          <w:color w:val="000000" w:themeColor="text1"/>
        </w:rPr>
        <w:footnoteReference w:id="17"/>
      </w:r>
      <w:r w:rsidRPr="00F32216">
        <w:rPr>
          <w:rFonts w:hAnsi="標楷體"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lastRenderedPageBreak/>
        <w:t>「草案中緊急監護處分</w:t>
      </w:r>
      <w:proofErr w:type="gramStart"/>
      <w:r w:rsidRPr="00F32216">
        <w:rPr>
          <w:rFonts w:hint="eastAsia"/>
          <w:color w:val="000000" w:themeColor="text1"/>
        </w:rPr>
        <w:t>期間(</w:t>
      </w:r>
      <w:proofErr w:type="gramEnd"/>
      <w:r w:rsidRPr="00F32216">
        <w:rPr>
          <w:rFonts w:hint="eastAsia"/>
          <w:color w:val="000000" w:themeColor="text1"/>
        </w:rPr>
        <w:t>一年、六個月)更遠長於精衛法強住、羈押之被告，縱有評估機制，在判決前施以緊急監護處分，實有違憲之疑義</w:t>
      </w:r>
      <w:r w:rsidRPr="00F32216">
        <w:rPr>
          <w:rStyle w:val="aff1"/>
          <w:color w:val="000000" w:themeColor="text1"/>
        </w:rPr>
        <w:footnoteReference w:id="18"/>
      </w:r>
      <w:r w:rsidRPr="00F32216">
        <w:rPr>
          <w:rFonts w:hAnsi="標楷體" w:hint="eastAsia"/>
          <w:color w:val="000000" w:themeColor="text1"/>
        </w:rPr>
        <w:t>」</w:t>
      </w:r>
      <w:r w:rsidRPr="00F32216">
        <w:rPr>
          <w:rFonts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2017年國際審查委員會（International Review Committee, IRC）結論性意見中建議我國應禁止以身心障礙為由進行非自願的安置，並設置相關的保障機制</w:t>
      </w:r>
      <w:r w:rsidRPr="00F32216">
        <w:rPr>
          <w:rStyle w:val="aff1"/>
          <w:color w:val="000000" w:themeColor="text1"/>
        </w:rPr>
        <w:footnoteReference w:id="19"/>
      </w:r>
      <w:r w:rsidRPr="00F32216">
        <w:rPr>
          <w:rFonts w:hint="eastAsia"/>
          <w:color w:val="000000" w:themeColor="text1"/>
        </w:rPr>
        <w:t>。</w:t>
      </w:r>
    </w:p>
    <w:p w:rsidR="00EA38ED" w:rsidRPr="00F32216" w:rsidRDefault="00EA38ED" w:rsidP="00826603">
      <w:pPr>
        <w:pStyle w:val="3"/>
        <w:rPr>
          <w:color w:val="000000" w:themeColor="text1"/>
        </w:rPr>
      </w:pPr>
      <w:r w:rsidRPr="00F32216">
        <w:rPr>
          <w:rFonts w:hint="eastAsia"/>
          <w:color w:val="000000" w:themeColor="text1"/>
        </w:rPr>
        <w:t>約</w:t>
      </w:r>
      <w:proofErr w:type="gramStart"/>
      <w:r w:rsidRPr="00F32216">
        <w:rPr>
          <w:rFonts w:hint="eastAsia"/>
          <w:color w:val="000000" w:themeColor="text1"/>
        </w:rPr>
        <w:t>詢</w:t>
      </w:r>
      <w:proofErr w:type="gramEnd"/>
      <w:r w:rsidRPr="00F32216">
        <w:rPr>
          <w:rFonts w:hint="eastAsia"/>
          <w:color w:val="000000" w:themeColor="text1"/>
        </w:rPr>
        <w:t>重點摘要：</w:t>
      </w:r>
      <w:r w:rsidRPr="00F32216">
        <w:rPr>
          <w:rFonts w:hAnsi="標楷體" w:hint="eastAsia"/>
          <w:color w:val="000000" w:themeColor="text1"/>
        </w:rPr>
        <w:t>「</w:t>
      </w:r>
      <w:r w:rsidR="00826603" w:rsidRPr="00F32216">
        <w:rPr>
          <w:rFonts w:hint="eastAsia"/>
          <w:color w:val="000000" w:themeColor="text1"/>
        </w:rPr>
        <w:t>調查委員問：</w:t>
      </w:r>
      <w:r w:rsidR="00826603" w:rsidRPr="00F32216">
        <w:rPr>
          <w:rFonts w:hAnsi="標楷體" w:hint="eastAsia"/>
          <w:color w:val="000000" w:themeColor="text1"/>
        </w:rPr>
        <w:t>我們也有訪問到監護處分結束後又回鍋的人，或是完全沒有病識感的人，或是反社會人格，這些人評估大概都不會過，那些這人要放在那裡？</w:t>
      </w:r>
      <w:r w:rsidR="00826603" w:rsidRPr="00F32216">
        <w:rPr>
          <w:rFonts w:hAnsi="標楷體"/>
          <w:color w:val="000000" w:themeColor="text1"/>
        </w:rPr>
        <w:t>」</w:t>
      </w:r>
      <w:r w:rsidR="00826603" w:rsidRPr="00F32216">
        <w:rPr>
          <w:rFonts w:hAnsi="標楷體" w:hint="eastAsia"/>
          <w:color w:val="000000" w:themeColor="text1"/>
        </w:rPr>
        <w:t>林萬億政委答：社會擔心5年後不再犯或不復發，在治療成效方面、社會風險的評估、疾病復發，只要不復發再犯就會少了，因</w:t>
      </w:r>
      <w:r w:rsidR="00826603" w:rsidRPr="00F32216">
        <w:rPr>
          <w:rFonts w:hAnsi="標楷體" w:hint="eastAsia"/>
          <w:color w:val="000000" w:themeColor="text1"/>
        </w:rPr>
        <w:lastRenderedPageBreak/>
        <w:t>此要區分不同的類型，不同的療程、不同的支持系統。」；「</w:t>
      </w:r>
      <w:r w:rsidRPr="00F32216">
        <w:rPr>
          <w:rFonts w:hint="eastAsia"/>
          <w:color w:val="000000" w:themeColor="text1"/>
        </w:rPr>
        <w:t>(調查委員問：那</w:t>
      </w:r>
      <w:proofErr w:type="gramStart"/>
      <w:r w:rsidRPr="00F32216">
        <w:rPr>
          <w:rFonts w:hint="eastAsia"/>
          <w:color w:val="000000" w:themeColor="text1"/>
        </w:rPr>
        <w:t>以後類案</w:t>
      </w:r>
      <w:proofErr w:type="gramEnd"/>
      <w:r w:rsidRPr="00F32216">
        <w:rPr>
          <w:rFonts w:hint="eastAsia"/>
          <w:color w:val="000000" w:themeColor="text1"/>
        </w:rPr>
        <w:t>是不是就集中在</w:t>
      </w:r>
      <w:proofErr w:type="gramStart"/>
      <w:r w:rsidRPr="00F32216">
        <w:rPr>
          <w:rFonts w:hint="eastAsia"/>
          <w:color w:val="000000" w:themeColor="text1"/>
        </w:rPr>
        <w:t>剛才說的司法</w:t>
      </w:r>
      <w:proofErr w:type="gramEnd"/>
      <w:r w:rsidRPr="00F32216">
        <w:rPr>
          <w:rFonts w:hint="eastAsia"/>
          <w:color w:val="000000" w:themeColor="text1"/>
        </w:rPr>
        <w:t>精神醫院(病房)地點？)</w:t>
      </w:r>
      <w:r w:rsidRPr="00F32216">
        <w:rPr>
          <w:rFonts w:ascii="Times New Roman" w:hAnsi="Times New Roman" w:hint="eastAsia"/>
          <w:bCs w:val="0"/>
          <w:color w:val="000000" w:themeColor="text1"/>
          <w:kern w:val="2"/>
          <w:sz w:val="28"/>
          <w:szCs w:val="28"/>
        </w:rPr>
        <w:t xml:space="preserve"> </w:t>
      </w:r>
      <w:r w:rsidRPr="00F32216">
        <w:rPr>
          <w:rFonts w:hint="eastAsia"/>
          <w:color w:val="000000" w:themeColor="text1"/>
        </w:rPr>
        <w:t>法務部政務次長陳明堂答：重度的才是，中、輕度的則否，不是全部。</w:t>
      </w:r>
      <w:r w:rsidRPr="00F32216">
        <w:rPr>
          <w:rFonts w:hAnsi="標楷體" w:hint="eastAsia"/>
          <w:color w:val="000000" w:themeColor="text1"/>
        </w:rPr>
        <w:t>」</w:t>
      </w:r>
      <w:r w:rsidRPr="00F32216">
        <w:rPr>
          <w:rFonts w:hint="eastAsia"/>
          <w:color w:val="000000" w:themeColor="text1"/>
        </w:rPr>
        <w:t>；</w:t>
      </w:r>
      <w:r w:rsidRPr="00F32216">
        <w:rPr>
          <w:rFonts w:hAnsi="標楷體" w:hint="eastAsia"/>
          <w:color w:val="000000" w:themeColor="text1"/>
        </w:rPr>
        <w:t>「</w:t>
      </w:r>
      <w:r w:rsidRPr="00F32216">
        <w:rPr>
          <w:rFonts w:hint="eastAsia"/>
          <w:color w:val="000000" w:themeColor="text1"/>
        </w:rPr>
        <w:t>(調查委員問：那要全部集中還是分散？)</w:t>
      </w:r>
      <w:r w:rsidRPr="00F32216">
        <w:rPr>
          <w:rFonts w:ascii="Times New Roman" w:hAnsi="Times New Roman" w:hint="eastAsia"/>
          <w:bCs w:val="0"/>
          <w:color w:val="000000" w:themeColor="text1"/>
          <w:kern w:val="2"/>
          <w:sz w:val="28"/>
          <w:szCs w:val="28"/>
        </w:rPr>
        <w:t xml:space="preserve"> </w:t>
      </w:r>
      <w:r w:rsidRPr="00F32216">
        <w:rPr>
          <w:rFonts w:hint="eastAsia"/>
          <w:color w:val="000000" w:themeColor="text1"/>
        </w:rPr>
        <w:t>林</w:t>
      </w:r>
      <w:r w:rsidR="002866FA" w:rsidRPr="00F32216">
        <w:rPr>
          <w:rFonts w:hint="eastAsia"/>
          <w:color w:val="000000" w:themeColor="text1"/>
        </w:rPr>
        <w:t>萬億</w:t>
      </w:r>
      <w:r w:rsidRPr="00F32216">
        <w:rPr>
          <w:rFonts w:hint="eastAsia"/>
          <w:color w:val="000000" w:themeColor="text1"/>
        </w:rPr>
        <w:t>政委答：我們是分區，不會都在北部。太少對醫院來說成本太高，太多會像分院。以凱旋醫院原本就是30</w:t>
      </w:r>
      <w:proofErr w:type="gramStart"/>
      <w:r w:rsidRPr="00F32216">
        <w:rPr>
          <w:rFonts w:hint="eastAsia"/>
          <w:color w:val="000000" w:themeColor="text1"/>
        </w:rPr>
        <w:t>幾</w:t>
      </w:r>
      <w:proofErr w:type="gramEnd"/>
      <w:r w:rsidRPr="00F32216">
        <w:rPr>
          <w:rFonts w:hint="eastAsia"/>
          <w:color w:val="000000" w:themeColor="text1"/>
        </w:rPr>
        <w:t>位。有些</w:t>
      </w:r>
      <w:proofErr w:type="gramStart"/>
      <w:r w:rsidRPr="00F32216">
        <w:rPr>
          <w:rFonts w:hint="eastAsia"/>
          <w:color w:val="000000" w:themeColor="text1"/>
        </w:rPr>
        <w:t>需要高戒護</w:t>
      </w:r>
      <w:proofErr w:type="gramEnd"/>
      <w:r w:rsidRPr="00F32216">
        <w:rPr>
          <w:rFonts w:hint="eastAsia"/>
          <w:color w:val="000000" w:themeColor="text1"/>
        </w:rPr>
        <w:t>的會移到司法精神病院。</w:t>
      </w:r>
      <w:r w:rsidR="00826603" w:rsidRPr="00F32216">
        <w:rPr>
          <w:rFonts w:hAnsi="標楷體"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經核，精神衛生法「緊急安置」制度設計，旨在避免僅由專科醫師單方之判斷即可限制病人行動自由。</w:t>
      </w:r>
      <w:proofErr w:type="gramStart"/>
      <w:r w:rsidRPr="00F32216">
        <w:rPr>
          <w:rFonts w:hint="eastAsia"/>
          <w:color w:val="000000" w:themeColor="text1"/>
        </w:rPr>
        <w:t>惟查現行</w:t>
      </w:r>
      <w:proofErr w:type="gramEnd"/>
      <w:r w:rsidRPr="00F32216">
        <w:rPr>
          <w:rFonts w:hint="eastAsia"/>
          <w:color w:val="000000" w:themeColor="text1"/>
        </w:rPr>
        <w:t>強制住院類似強制隔離而受限於醫院中，已達類似刑罰拘禁效果，對於病患權益</w:t>
      </w:r>
      <w:proofErr w:type="gramStart"/>
      <w:r w:rsidRPr="00F32216">
        <w:rPr>
          <w:rFonts w:hint="eastAsia"/>
          <w:color w:val="000000" w:themeColor="text1"/>
        </w:rPr>
        <w:t>洵</w:t>
      </w:r>
      <w:proofErr w:type="gramEnd"/>
      <w:r w:rsidRPr="00F32216">
        <w:rPr>
          <w:rFonts w:hint="eastAsia"/>
          <w:color w:val="000000" w:themeColor="text1"/>
        </w:rPr>
        <w:t>造成莫大傷害，2017年國際審查委員會（International Review Committee, IRC）結論性意見亦作相同認定：</w:t>
      </w:r>
      <w:r w:rsidRPr="00F32216">
        <w:rPr>
          <w:rFonts w:hAnsi="標楷體" w:hint="eastAsia"/>
          <w:color w:val="000000" w:themeColor="text1"/>
        </w:rPr>
        <w:t>「</w:t>
      </w:r>
      <w:r w:rsidRPr="00F32216">
        <w:rPr>
          <w:rFonts w:hint="eastAsia"/>
          <w:color w:val="000000" w:themeColor="text1"/>
        </w:rPr>
        <w:t>精神衛生法的內容與適用，特別是強制安置及治療制度，已侵害身心障礙者之人權</w:t>
      </w:r>
      <w:r w:rsidRPr="00F32216">
        <w:rPr>
          <w:rFonts w:hAnsi="標楷體" w:hint="eastAsia"/>
          <w:color w:val="000000" w:themeColor="text1"/>
        </w:rPr>
        <w:t>」，並</w:t>
      </w:r>
      <w:r w:rsidRPr="00F32216">
        <w:rPr>
          <w:rFonts w:hint="eastAsia"/>
          <w:color w:val="000000" w:themeColor="text1"/>
        </w:rPr>
        <w:t>建議</w:t>
      </w:r>
      <w:r w:rsidRPr="00F32216">
        <w:rPr>
          <w:rFonts w:hAnsi="標楷體" w:hint="eastAsia"/>
          <w:color w:val="000000" w:themeColor="text1"/>
        </w:rPr>
        <w:t>「</w:t>
      </w:r>
      <w:r w:rsidRPr="00F32216">
        <w:rPr>
          <w:rFonts w:hint="eastAsia"/>
          <w:color w:val="000000" w:themeColor="text1"/>
        </w:rPr>
        <w:t>國家修訂相關法規及政策，包括精神衛生法，禁止以身心障礙為由進行非自願安置，並設置程序保障機制</w:t>
      </w:r>
      <w:r w:rsidRPr="00F32216">
        <w:rPr>
          <w:rFonts w:hAnsi="標楷體" w:hint="eastAsia"/>
          <w:color w:val="000000" w:themeColor="text1"/>
        </w:rPr>
        <w:t>」</w:t>
      </w:r>
      <w:r w:rsidRPr="00F32216">
        <w:rPr>
          <w:rFonts w:hint="eastAsia"/>
          <w:color w:val="000000" w:themeColor="text1"/>
        </w:rPr>
        <w:t>。據上，政府相關主管機關(構)自應謹慎以對，妥適處置，避免違憲之疑義，以維護嚴重精神病犯之權益。</w:t>
      </w:r>
    </w:p>
    <w:p w:rsidR="00FE4438" w:rsidRPr="00F32216" w:rsidRDefault="00A73DC9" w:rsidP="00FE4438">
      <w:pPr>
        <w:pStyle w:val="2"/>
        <w:ind w:left="851" w:hanging="709"/>
        <w:rPr>
          <w:b/>
          <w:color w:val="000000" w:themeColor="text1"/>
        </w:rPr>
      </w:pPr>
      <w:r w:rsidRPr="00F32216">
        <w:rPr>
          <w:rFonts w:hAnsi="標楷體" w:hint="eastAsia"/>
          <w:b/>
          <w:color w:val="000000" w:themeColor="text1"/>
          <w:szCs w:val="32"/>
        </w:rPr>
        <w:t>政府主管機關允宜針對刑事程序中出現嚴重精神症狀的被告請求停止審判的權利，予以合理調整(</w:t>
      </w:r>
      <w:proofErr w:type="gramStart"/>
      <w:r w:rsidRPr="00F32216">
        <w:rPr>
          <w:rFonts w:hAnsi="標楷體" w:hint="eastAsia"/>
          <w:b/>
          <w:color w:val="000000" w:themeColor="text1"/>
          <w:szCs w:val="32"/>
        </w:rPr>
        <w:t>研</w:t>
      </w:r>
      <w:proofErr w:type="gramEnd"/>
      <w:r w:rsidRPr="00F32216">
        <w:rPr>
          <w:rFonts w:hAnsi="標楷體" w:hint="eastAsia"/>
          <w:b/>
          <w:color w:val="000000" w:themeColor="text1"/>
          <w:szCs w:val="32"/>
        </w:rPr>
        <w:t>議修法、停止審判、先治療再審判…</w:t>
      </w:r>
      <w:proofErr w:type="gramStart"/>
      <w:r w:rsidRPr="00F32216">
        <w:rPr>
          <w:rFonts w:hAnsi="標楷體" w:hint="eastAsia"/>
          <w:b/>
          <w:color w:val="000000" w:themeColor="text1"/>
          <w:szCs w:val="32"/>
        </w:rPr>
        <w:t>…</w:t>
      </w:r>
      <w:proofErr w:type="gramEnd"/>
      <w:r w:rsidRPr="00F32216">
        <w:rPr>
          <w:rFonts w:hAnsi="標楷體" w:hint="eastAsia"/>
          <w:b/>
          <w:color w:val="000000" w:themeColor="text1"/>
          <w:szCs w:val="32"/>
        </w:rPr>
        <w:t>等)，方能促進被告行使防禦權、辯護權等憲法授予的程序保障，進而符合憲法賦予人民之訴訟權及CRPD合理調整規定；另現行偵查程序之始，尚無對疑似</w:t>
      </w:r>
      <w:proofErr w:type="gramStart"/>
      <w:r w:rsidRPr="00F32216">
        <w:rPr>
          <w:rFonts w:hAnsi="標楷體" w:hint="eastAsia"/>
          <w:b/>
          <w:color w:val="000000" w:themeColor="text1"/>
          <w:szCs w:val="32"/>
        </w:rPr>
        <w:t>罹</w:t>
      </w:r>
      <w:proofErr w:type="gramEnd"/>
      <w:r w:rsidRPr="00F32216">
        <w:rPr>
          <w:rFonts w:hAnsi="標楷體" w:hint="eastAsia"/>
          <w:b/>
          <w:color w:val="000000" w:themeColor="text1"/>
          <w:szCs w:val="32"/>
        </w:rPr>
        <w:t>患精神疾病之犯罪嫌疑人實施篩檢或評估等流程，使處於精神疾病急性發作期之病犯難以獲致續行醫療等處遇，惟法務部認為「先</w:t>
      </w:r>
      <w:r w:rsidRPr="00F32216">
        <w:rPr>
          <w:rFonts w:hAnsi="標楷體" w:hint="eastAsia"/>
          <w:b/>
          <w:color w:val="000000" w:themeColor="text1"/>
          <w:szCs w:val="32"/>
        </w:rPr>
        <w:lastRenderedPageBreak/>
        <w:t>治療再</w:t>
      </w:r>
      <w:proofErr w:type="gramStart"/>
      <w:r w:rsidRPr="00F32216">
        <w:rPr>
          <w:rFonts w:hAnsi="標楷體" w:hint="eastAsia"/>
          <w:b/>
          <w:color w:val="000000" w:themeColor="text1"/>
          <w:szCs w:val="32"/>
        </w:rPr>
        <w:t>偵</w:t>
      </w:r>
      <w:proofErr w:type="gramEnd"/>
      <w:r w:rsidRPr="00F32216">
        <w:rPr>
          <w:rFonts w:hAnsi="標楷體" w:hint="eastAsia"/>
          <w:b/>
          <w:color w:val="000000" w:themeColor="text1"/>
          <w:szCs w:val="32"/>
        </w:rPr>
        <w:t>審」不利相關事證蒐集的見解，恐有違被告訴訟權的行使</w:t>
      </w:r>
      <w:r w:rsidR="00FE4438" w:rsidRPr="00F32216">
        <w:rPr>
          <w:rFonts w:hint="eastAsia"/>
          <w:b/>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憲法第16條規定人民有訴訟權，旨在確保人民有受公平審判之權利，依正當法律程序之要求，刑事被告應享有充分之防禦權，包括選任信賴之辯護人，與辯護人有自由溝通權利，享受公平審判之保障，使能發揮防禦權的功能</w:t>
      </w:r>
      <w:r w:rsidRPr="00F32216">
        <w:rPr>
          <w:rStyle w:val="aff1"/>
          <w:rFonts w:hAnsi="標楷體"/>
          <w:color w:val="000000" w:themeColor="text1"/>
        </w:rPr>
        <w:footnoteReference w:id="20"/>
      </w:r>
      <w:r w:rsidRPr="00F32216">
        <w:rPr>
          <w:rFonts w:hint="eastAsia"/>
          <w:color w:val="000000" w:themeColor="text1"/>
        </w:rPr>
        <w:t>，</w:t>
      </w:r>
      <w:proofErr w:type="gramStart"/>
      <w:r w:rsidRPr="00F32216">
        <w:rPr>
          <w:rFonts w:hint="eastAsia"/>
          <w:color w:val="000000" w:themeColor="text1"/>
        </w:rPr>
        <w:t>另查據有關</w:t>
      </w:r>
      <w:proofErr w:type="gramEnd"/>
      <w:r w:rsidRPr="00F32216">
        <w:rPr>
          <w:rFonts w:hint="eastAsia"/>
          <w:color w:val="000000" w:themeColor="text1"/>
        </w:rPr>
        <w:t>規定，現行偵查程序之始，尚無對疑似</w:t>
      </w:r>
      <w:proofErr w:type="gramStart"/>
      <w:r w:rsidRPr="00F32216">
        <w:rPr>
          <w:rFonts w:hint="eastAsia"/>
          <w:color w:val="000000" w:themeColor="text1"/>
        </w:rPr>
        <w:t>罹</w:t>
      </w:r>
      <w:proofErr w:type="gramEnd"/>
      <w:r w:rsidRPr="00F32216">
        <w:rPr>
          <w:rFonts w:hint="eastAsia"/>
          <w:color w:val="000000" w:themeColor="text1"/>
        </w:rPr>
        <w:t>患精神疾病之犯罪嫌疑人實施篩檢或評估等流程：</w:t>
      </w:r>
    </w:p>
    <w:p w:rsidR="00FE4438" w:rsidRPr="00F32216" w:rsidRDefault="00FE4438" w:rsidP="00FE4438">
      <w:pPr>
        <w:pStyle w:val="4"/>
        <w:rPr>
          <w:color w:val="000000" w:themeColor="text1"/>
        </w:rPr>
      </w:pPr>
      <w:r w:rsidRPr="00F32216">
        <w:rPr>
          <w:rFonts w:hint="eastAsia"/>
          <w:color w:val="000000" w:themeColor="text1"/>
        </w:rPr>
        <w:t>刑事訴訟法第27條第3項規定，被告或犯罪嫌疑人因精神障礙或其他心智缺陷無法為完全之陳述者，應通知前項之人得為被告或犯罪嫌疑人選任辯護人。但不能通知者，不在此限。同法第31條第1項規定，有下列情形之一，於審判中未經選任辯護人者，審判長應指定公設辯護人或律師為被告辯護：</w:t>
      </w:r>
      <w:r w:rsidRPr="00F32216">
        <w:rPr>
          <w:rFonts w:hAnsi="標楷體" w:hint="eastAsia"/>
          <w:color w:val="000000" w:themeColor="text1"/>
        </w:rPr>
        <w:t>…</w:t>
      </w:r>
      <w:proofErr w:type="gramStart"/>
      <w:r w:rsidRPr="00F32216">
        <w:rPr>
          <w:rFonts w:hAnsi="標楷體" w:hint="eastAsia"/>
          <w:color w:val="000000" w:themeColor="text1"/>
        </w:rPr>
        <w:t>…</w:t>
      </w:r>
      <w:proofErr w:type="gramEnd"/>
      <w:r w:rsidRPr="00F32216">
        <w:rPr>
          <w:rFonts w:hint="eastAsia"/>
          <w:color w:val="000000" w:themeColor="text1"/>
        </w:rPr>
        <w:t>三、被告因精神障礙或其他心智缺陷無法為完全之陳述者。</w:t>
      </w:r>
    </w:p>
    <w:p w:rsidR="00FE4438" w:rsidRPr="00F32216" w:rsidRDefault="00FE4438" w:rsidP="00FE4438">
      <w:pPr>
        <w:pStyle w:val="4"/>
        <w:rPr>
          <w:color w:val="000000" w:themeColor="text1"/>
        </w:rPr>
      </w:pPr>
      <w:r w:rsidRPr="00F32216">
        <w:rPr>
          <w:rFonts w:hint="eastAsia"/>
          <w:color w:val="000000" w:themeColor="text1"/>
        </w:rPr>
        <w:t>刑事訴訟法第294條規定：</w:t>
      </w:r>
      <w:r w:rsidRPr="00F32216">
        <w:rPr>
          <w:rFonts w:hAnsi="標楷體" w:hint="eastAsia"/>
          <w:color w:val="000000" w:themeColor="text1"/>
        </w:rPr>
        <w:t>「</w:t>
      </w:r>
      <w:r w:rsidRPr="00F32216">
        <w:rPr>
          <w:rFonts w:hint="eastAsia"/>
          <w:color w:val="000000" w:themeColor="text1"/>
        </w:rPr>
        <w:t>被告心神喪失者，應於其回復以前停止審判。被告因疾病不能</w:t>
      </w:r>
      <w:proofErr w:type="gramStart"/>
      <w:r w:rsidRPr="00F32216">
        <w:rPr>
          <w:rFonts w:hint="eastAsia"/>
          <w:color w:val="000000" w:themeColor="text1"/>
        </w:rPr>
        <w:t>到庭者</w:t>
      </w:r>
      <w:proofErr w:type="gramEnd"/>
      <w:r w:rsidRPr="00F32216">
        <w:rPr>
          <w:rFonts w:hint="eastAsia"/>
          <w:color w:val="000000" w:themeColor="text1"/>
        </w:rPr>
        <w:t>，應於其能到庭以前停止審判。</w:t>
      </w:r>
      <w:r w:rsidRPr="00F32216">
        <w:rPr>
          <w:rFonts w:hAnsi="標楷體"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CRPD(</w:t>
      </w:r>
      <w:r w:rsidRPr="00F32216">
        <w:rPr>
          <w:rFonts w:hAnsi="標楷體" w:hint="eastAsia"/>
          <w:color w:val="000000" w:themeColor="text1"/>
        </w:rPr>
        <w:t>「</w:t>
      </w:r>
      <w:r w:rsidRPr="00F32216">
        <w:rPr>
          <w:rFonts w:hint="eastAsia"/>
          <w:color w:val="000000" w:themeColor="text1"/>
        </w:rPr>
        <w:t>身心障礙者權利公約</w:t>
      </w:r>
      <w:r w:rsidRPr="00F32216">
        <w:rPr>
          <w:rFonts w:hAnsi="標楷體" w:hint="eastAsia"/>
          <w:color w:val="000000" w:themeColor="text1"/>
        </w:rPr>
        <w:t>」</w:t>
      </w:r>
      <w:r w:rsidRPr="00F32216">
        <w:rPr>
          <w:rFonts w:hint="eastAsia"/>
          <w:color w:val="000000" w:themeColor="text1"/>
        </w:rPr>
        <w:t>（Convention on the Rights of Persons with Disabilities, CRPD）)</w:t>
      </w:r>
      <w:r w:rsidRPr="00F32216">
        <w:rPr>
          <w:rFonts w:hAnsi="標楷體" w:hint="eastAsia"/>
          <w:color w:val="000000" w:themeColor="text1"/>
        </w:rPr>
        <w:t>「</w:t>
      </w:r>
      <w:r w:rsidRPr="00F32216">
        <w:rPr>
          <w:rFonts w:hint="eastAsia"/>
          <w:color w:val="000000" w:themeColor="text1"/>
        </w:rPr>
        <w:t>合理調整</w:t>
      </w:r>
      <w:r w:rsidRPr="00F32216">
        <w:rPr>
          <w:rFonts w:hAnsi="標楷體" w:hint="eastAsia"/>
          <w:color w:val="000000" w:themeColor="text1"/>
        </w:rPr>
        <w:t>」</w:t>
      </w:r>
      <w:r w:rsidRPr="00F32216">
        <w:rPr>
          <w:rFonts w:hint="eastAsia"/>
          <w:color w:val="000000" w:themeColor="text1"/>
        </w:rPr>
        <w:t>規定：</w:t>
      </w:r>
    </w:p>
    <w:p w:rsidR="00FE4438" w:rsidRPr="00F32216" w:rsidRDefault="00FE4438" w:rsidP="00FE4438">
      <w:pPr>
        <w:pStyle w:val="3"/>
        <w:numPr>
          <w:ilvl w:val="0"/>
          <w:numId w:val="0"/>
        </w:numPr>
        <w:ind w:left="1361" w:firstLineChars="200" w:firstLine="680"/>
        <w:rPr>
          <w:color w:val="000000" w:themeColor="text1"/>
        </w:rPr>
      </w:pPr>
      <w:r w:rsidRPr="00F32216">
        <w:rPr>
          <w:rFonts w:hint="eastAsia"/>
          <w:color w:val="000000" w:themeColor="text1"/>
        </w:rPr>
        <w:t>依照CRPD第2條第4項之定義，合理調整是指「根據具體需要，於不造成過度或不當負擔之情況下，進行必要及適當之修改與調整，以確保身心障礙者在與其他人平等基礎上享有或行使所有人權及基本自由」，而同條第3項有關「基於身心障礙之歧視」</w:t>
      </w:r>
      <w:r w:rsidRPr="00F32216">
        <w:rPr>
          <w:rFonts w:hint="eastAsia"/>
          <w:color w:val="000000" w:themeColor="text1"/>
        </w:rPr>
        <w:lastRenderedPageBreak/>
        <w:t>之定義後段明文：「基於身心障礙之歧視包括所有形式之歧視，包括拒絕提供合理調整」。</w:t>
      </w:r>
    </w:p>
    <w:p w:rsidR="00FE4438" w:rsidRPr="00F32216" w:rsidRDefault="00FE4438" w:rsidP="00FE4438">
      <w:pPr>
        <w:pStyle w:val="3"/>
        <w:rPr>
          <w:color w:val="000000" w:themeColor="text1"/>
        </w:rPr>
      </w:pPr>
      <w:bookmarkStart w:id="67" w:name="_Hlk78970045"/>
      <w:r w:rsidRPr="00F32216">
        <w:rPr>
          <w:rFonts w:hAnsi="標楷體" w:hint="eastAsia"/>
          <w:color w:val="000000" w:themeColor="text1"/>
        </w:rPr>
        <w:t>「</w:t>
      </w:r>
      <w:r w:rsidRPr="00F32216">
        <w:rPr>
          <w:rFonts w:hint="eastAsia"/>
          <w:color w:val="000000" w:themeColor="text1"/>
        </w:rPr>
        <w:t>停止審判</w:t>
      </w:r>
      <w:r w:rsidRPr="00F32216">
        <w:rPr>
          <w:rFonts w:hAnsi="標楷體" w:hint="eastAsia"/>
          <w:color w:val="000000" w:themeColor="text1"/>
        </w:rPr>
        <w:t>」執行現況</w:t>
      </w:r>
      <w:r w:rsidRPr="00F32216">
        <w:rPr>
          <w:rStyle w:val="aff1"/>
          <w:rFonts w:hAnsi="標楷體"/>
          <w:color w:val="000000" w:themeColor="text1"/>
        </w:rPr>
        <w:footnoteReference w:id="21"/>
      </w:r>
      <w:r w:rsidRPr="00F32216">
        <w:rPr>
          <w:rFonts w:hAnsi="標楷體" w:hint="eastAsia"/>
          <w:color w:val="000000" w:themeColor="text1"/>
        </w:rPr>
        <w:t>：</w:t>
      </w:r>
    </w:p>
    <w:p w:rsidR="00FE4438" w:rsidRPr="00F32216" w:rsidRDefault="00FE4438" w:rsidP="00FE4438">
      <w:pPr>
        <w:pStyle w:val="4"/>
        <w:rPr>
          <w:color w:val="000000" w:themeColor="text1"/>
        </w:rPr>
      </w:pPr>
      <w:r w:rsidRPr="00F32216">
        <w:rPr>
          <w:rFonts w:hint="eastAsia"/>
          <w:color w:val="000000" w:themeColor="text1"/>
        </w:rPr>
        <w:t>有關</w:t>
      </w:r>
      <w:r w:rsidRPr="00F32216">
        <w:rPr>
          <w:rFonts w:hAnsi="標楷體" w:hint="eastAsia"/>
          <w:color w:val="000000" w:themeColor="text1"/>
        </w:rPr>
        <w:t>「</w:t>
      </w:r>
      <w:r w:rsidRPr="00F32216">
        <w:rPr>
          <w:rFonts w:hint="eastAsia"/>
          <w:color w:val="000000" w:themeColor="text1"/>
        </w:rPr>
        <w:t>現行被告</w:t>
      </w:r>
      <w:r w:rsidRPr="00F32216">
        <w:rPr>
          <w:rFonts w:hAnsi="標楷體" w:hint="eastAsia"/>
          <w:color w:val="000000" w:themeColor="text1"/>
        </w:rPr>
        <w:t>『</w:t>
      </w:r>
      <w:r w:rsidRPr="00F32216">
        <w:rPr>
          <w:rFonts w:hint="eastAsia"/>
          <w:color w:val="000000" w:themeColor="text1"/>
        </w:rPr>
        <w:t>停止審判</w:t>
      </w:r>
      <w:r w:rsidRPr="00F32216">
        <w:rPr>
          <w:rFonts w:hAnsi="標楷體" w:hint="eastAsia"/>
          <w:color w:val="000000" w:themeColor="text1"/>
        </w:rPr>
        <w:t>』</w:t>
      </w:r>
      <w:r w:rsidRPr="00F32216">
        <w:rPr>
          <w:rFonts w:hint="eastAsia"/>
          <w:color w:val="000000" w:themeColor="text1"/>
        </w:rPr>
        <w:t>相關規定？</w:t>
      </w:r>
      <w:r w:rsidRPr="00F32216">
        <w:rPr>
          <w:rFonts w:hAnsi="標楷體" w:hint="eastAsia"/>
          <w:color w:val="000000" w:themeColor="text1"/>
        </w:rPr>
        <w:t>『</w:t>
      </w:r>
      <w:r w:rsidRPr="00F32216">
        <w:rPr>
          <w:rFonts w:hint="eastAsia"/>
          <w:color w:val="000000" w:themeColor="text1"/>
        </w:rPr>
        <w:t>停止審判</w:t>
      </w:r>
      <w:r w:rsidRPr="00F32216">
        <w:rPr>
          <w:rFonts w:hAnsi="標楷體" w:hint="eastAsia"/>
          <w:color w:val="000000" w:themeColor="text1"/>
        </w:rPr>
        <w:t>』</w:t>
      </w:r>
      <w:r w:rsidRPr="00F32216">
        <w:rPr>
          <w:rFonts w:hint="eastAsia"/>
          <w:color w:val="000000" w:themeColor="text1"/>
        </w:rPr>
        <w:t>之標準？是否周妥？權責機關執行</w:t>
      </w:r>
      <w:r w:rsidRPr="00F32216">
        <w:rPr>
          <w:rFonts w:hAnsi="標楷體" w:hint="eastAsia"/>
          <w:color w:val="000000" w:themeColor="text1"/>
        </w:rPr>
        <w:t>『</w:t>
      </w:r>
      <w:r w:rsidRPr="00F32216">
        <w:rPr>
          <w:rFonts w:hint="eastAsia"/>
          <w:color w:val="000000" w:themeColor="text1"/>
        </w:rPr>
        <w:t>停止審判</w:t>
      </w:r>
      <w:r w:rsidRPr="00F32216">
        <w:rPr>
          <w:rFonts w:hAnsi="標楷體" w:hint="eastAsia"/>
          <w:color w:val="000000" w:themeColor="text1"/>
        </w:rPr>
        <w:t>』</w:t>
      </w:r>
      <w:r w:rsidRPr="00F32216">
        <w:rPr>
          <w:rFonts w:hint="eastAsia"/>
          <w:color w:val="000000" w:themeColor="text1"/>
        </w:rPr>
        <w:t>相關配套規定之現況、闕漏及窒礙情形各為何？具體策進作為</w:t>
      </w:r>
      <w:r w:rsidRPr="00F32216">
        <w:rPr>
          <w:rFonts w:hAnsi="標楷體" w:hint="eastAsia"/>
          <w:color w:val="000000" w:themeColor="text1"/>
        </w:rPr>
        <w:t>」部分：</w:t>
      </w:r>
    </w:p>
    <w:p w:rsidR="00FE4438" w:rsidRPr="00F32216" w:rsidRDefault="00FE4438" w:rsidP="00FE4438">
      <w:pPr>
        <w:pStyle w:val="5"/>
        <w:rPr>
          <w:color w:val="000000" w:themeColor="text1"/>
        </w:rPr>
      </w:pPr>
      <w:r w:rsidRPr="00F32216">
        <w:rPr>
          <w:rFonts w:hint="eastAsia"/>
          <w:color w:val="000000" w:themeColor="text1"/>
        </w:rPr>
        <w:t>刑事訴訟審判程序如遇有下列情形，法院應或得以裁定停止其進行，法官並依個案具體情狀，本於法律確信，決定停止審判與否：</w:t>
      </w:r>
    </w:p>
    <w:p w:rsidR="00FE4438" w:rsidRPr="00F32216" w:rsidRDefault="00FE4438" w:rsidP="00FE4438">
      <w:pPr>
        <w:pStyle w:val="6"/>
        <w:rPr>
          <w:color w:val="000000" w:themeColor="text1"/>
        </w:rPr>
      </w:pPr>
      <w:r w:rsidRPr="00F32216">
        <w:rPr>
          <w:rFonts w:hint="eastAsia"/>
          <w:color w:val="000000" w:themeColor="text1"/>
        </w:rPr>
        <w:tab/>
      </w:r>
      <w:proofErr w:type="gramStart"/>
      <w:r w:rsidRPr="00F32216">
        <w:rPr>
          <w:rFonts w:hint="eastAsia"/>
          <w:color w:val="000000" w:themeColor="text1"/>
        </w:rPr>
        <w:t>法官被聲請</w:t>
      </w:r>
      <w:proofErr w:type="gramEnd"/>
      <w:r w:rsidRPr="00F32216">
        <w:rPr>
          <w:rFonts w:hint="eastAsia"/>
          <w:color w:val="000000" w:themeColor="text1"/>
        </w:rPr>
        <w:t xml:space="preserve">迴避(急速處分或以法官有自行迴避以外之事由，認其執行職務有偏頗之虞之理由聲請者除外)(刑事訴訟法第22條參照)。  </w:t>
      </w:r>
    </w:p>
    <w:p w:rsidR="00FE4438" w:rsidRPr="00F32216" w:rsidRDefault="00FE4438" w:rsidP="00FE4438">
      <w:pPr>
        <w:pStyle w:val="6"/>
        <w:rPr>
          <w:color w:val="000000" w:themeColor="text1"/>
        </w:rPr>
      </w:pPr>
      <w:r w:rsidRPr="00F32216">
        <w:rPr>
          <w:rFonts w:hint="eastAsia"/>
          <w:color w:val="000000" w:themeColor="text1"/>
        </w:rPr>
        <w:tab/>
        <w:t>被告心神喪失或因疾病不能到庭(刑事訴訟法第294條參照)。</w:t>
      </w:r>
    </w:p>
    <w:p w:rsidR="00FE4438" w:rsidRPr="00F32216" w:rsidRDefault="00FE4438" w:rsidP="00FE4438">
      <w:pPr>
        <w:pStyle w:val="6"/>
        <w:rPr>
          <w:color w:val="000000" w:themeColor="text1"/>
        </w:rPr>
      </w:pPr>
      <w:r w:rsidRPr="00F32216">
        <w:rPr>
          <w:rFonts w:hint="eastAsia"/>
          <w:color w:val="000000" w:themeColor="text1"/>
        </w:rPr>
        <w:tab/>
        <w:t>犯罪是否成立以他罪為斷；或被告犯有其他重罪，本罪</w:t>
      </w:r>
      <w:proofErr w:type="gramStart"/>
      <w:r w:rsidRPr="00F32216">
        <w:rPr>
          <w:rFonts w:hint="eastAsia"/>
          <w:color w:val="000000" w:themeColor="text1"/>
        </w:rPr>
        <w:t>科刑於應執行刑無重大</w:t>
      </w:r>
      <w:proofErr w:type="gramEnd"/>
      <w:r w:rsidRPr="00F32216">
        <w:rPr>
          <w:rFonts w:hint="eastAsia"/>
          <w:color w:val="000000" w:themeColor="text1"/>
        </w:rPr>
        <w:t xml:space="preserve">關係；或犯罪是否成立、刑罰應否免除，以民事法律關係為斷(刑事訴訟法第295條至297條及第333條參照)。  </w:t>
      </w:r>
    </w:p>
    <w:p w:rsidR="00FE4438" w:rsidRPr="00F32216" w:rsidRDefault="00FE4438" w:rsidP="00FE4438">
      <w:pPr>
        <w:pStyle w:val="5"/>
        <w:rPr>
          <w:color w:val="000000" w:themeColor="text1"/>
        </w:rPr>
      </w:pPr>
      <w:proofErr w:type="gramStart"/>
      <w:r w:rsidRPr="00F32216">
        <w:rPr>
          <w:rFonts w:hint="eastAsia"/>
          <w:color w:val="000000" w:themeColor="text1"/>
        </w:rPr>
        <w:t>惟</w:t>
      </w:r>
      <w:proofErr w:type="gramEnd"/>
      <w:r w:rsidRPr="00F32216">
        <w:rPr>
          <w:rFonts w:hint="eastAsia"/>
          <w:color w:val="000000" w:themeColor="text1"/>
        </w:rPr>
        <w:t>刑事案件停止審判後，將使起訴之犯罪事實是否成立，處於未定狀態，亦可能使追訴權</w:t>
      </w:r>
      <w:proofErr w:type="gramStart"/>
      <w:r w:rsidRPr="00F32216">
        <w:rPr>
          <w:rFonts w:hint="eastAsia"/>
          <w:color w:val="000000" w:themeColor="text1"/>
        </w:rPr>
        <w:t>罹</w:t>
      </w:r>
      <w:proofErr w:type="gramEnd"/>
      <w:r w:rsidRPr="00F32216">
        <w:rPr>
          <w:rFonts w:hint="eastAsia"/>
          <w:color w:val="000000" w:themeColor="text1"/>
        </w:rPr>
        <w:t>於時效，</w:t>
      </w:r>
      <w:proofErr w:type="gramStart"/>
      <w:r w:rsidRPr="00F32216">
        <w:rPr>
          <w:rFonts w:hint="eastAsia"/>
          <w:color w:val="000000" w:themeColor="text1"/>
        </w:rPr>
        <w:t>攸</w:t>
      </w:r>
      <w:proofErr w:type="gramEnd"/>
      <w:r w:rsidRPr="00F32216">
        <w:rPr>
          <w:rFonts w:hint="eastAsia"/>
          <w:color w:val="000000" w:themeColor="text1"/>
        </w:rPr>
        <w:t>關國家刑罰權之行使，</w:t>
      </w:r>
      <w:proofErr w:type="gramStart"/>
      <w:r w:rsidRPr="00F32216">
        <w:rPr>
          <w:rFonts w:hint="eastAsia"/>
          <w:color w:val="000000" w:themeColor="text1"/>
        </w:rPr>
        <w:t>法院允於相當</w:t>
      </w:r>
      <w:proofErr w:type="gramEnd"/>
      <w:r w:rsidRPr="00F32216">
        <w:rPr>
          <w:rFonts w:hint="eastAsia"/>
          <w:color w:val="000000" w:themeColor="text1"/>
        </w:rPr>
        <w:t>期間調查該原因是否消滅。如停止原因已消滅，即應續行審理，</w:t>
      </w:r>
      <w:proofErr w:type="gramStart"/>
      <w:r w:rsidRPr="00F32216">
        <w:rPr>
          <w:rFonts w:hint="eastAsia"/>
          <w:color w:val="000000" w:themeColor="text1"/>
        </w:rPr>
        <w:t>否則坐由追訴權</w:t>
      </w:r>
      <w:proofErr w:type="gramEnd"/>
      <w:r w:rsidRPr="00F32216">
        <w:rPr>
          <w:rFonts w:hint="eastAsia"/>
          <w:color w:val="000000" w:themeColor="text1"/>
        </w:rPr>
        <w:t>時效進行，自</w:t>
      </w:r>
      <w:proofErr w:type="gramStart"/>
      <w:r w:rsidRPr="00F32216">
        <w:rPr>
          <w:rFonts w:hint="eastAsia"/>
          <w:color w:val="000000" w:themeColor="text1"/>
        </w:rPr>
        <w:t>非所宜</w:t>
      </w:r>
      <w:proofErr w:type="gramEnd"/>
      <w:r w:rsidRPr="00F32216">
        <w:rPr>
          <w:rFonts w:hint="eastAsia"/>
          <w:color w:val="000000" w:themeColor="text1"/>
        </w:rPr>
        <w:t>。是</w:t>
      </w:r>
      <w:proofErr w:type="gramStart"/>
      <w:r w:rsidRPr="00F32216">
        <w:rPr>
          <w:rFonts w:hint="eastAsia"/>
          <w:color w:val="000000" w:themeColor="text1"/>
        </w:rPr>
        <w:t>以</w:t>
      </w:r>
      <w:proofErr w:type="gramEnd"/>
      <w:r w:rsidRPr="00F32216">
        <w:rPr>
          <w:rFonts w:hint="eastAsia"/>
          <w:color w:val="000000" w:themeColor="text1"/>
        </w:rPr>
        <w:t>，相關督導措施如下：</w:t>
      </w:r>
    </w:p>
    <w:p w:rsidR="00FE4438" w:rsidRPr="00F32216" w:rsidRDefault="00FE4438" w:rsidP="00FE4438">
      <w:pPr>
        <w:pStyle w:val="6"/>
        <w:rPr>
          <w:color w:val="000000" w:themeColor="text1"/>
        </w:rPr>
      </w:pPr>
      <w:r w:rsidRPr="00F32216">
        <w:rPr>
          <w:rFonts w:hint="eastAsia"/>
          <w:color w:val="000000" w:themeColor="text1"/>
        </w:rPr>
        <w:tab/>
        <w:t>依「各級法院辦案期限實施要點」第2點規</w:t>
      </w:r>
      <w:r w:rsidRPr="00F32216">
        <w:rPr>
          <w:rFonts w:hint="eastAsia"/>
          <w:color w:val="000000" w:themeColor="text1"/>
        </w:rPr>
        <w:lastRenderedPageBreak/>
        <w:t>定，刑事通常程序案件之第一審辦案期限為1年4個月、第二審為2年，案件如有3個月未進行，法院將發書面促請承辦股儘速進行。如案件因依刑事訴訟法或其他法律規定停止審判程序者，承辦</w:t>
      </w:r>
      <w:proofErr w:type="gramStart"/>
      <w:r w:rsidRPr="00F32216">
        <w:rPr>
          <w:rFonts w:hint="eastAsia"/>
          <w:color w:val="000000" w:themeColor="text1"/>
        </w:rPr>
        <w:t>法官得敘明理</w:t>
      </w:r>
      <w:proofErr w:type="gramEnd"/>
      <w:r w:rsidRPr="00F32216">
        <w:rPr>
          <w:rFonts w:hint="eastAsia"/>
          <w:color w:val="000000" w:themeColor="text1"/>
        </w:rPr>
        <w:t>由報請法院院長核可後，視為</w:t>
      </w:r>
      <w:proofErr w:type="gramStart"/>
      <w:r w:rsidRPr="00F32216">
        <w:rPr>
          <w:rFonts w:hint="eastAsia"/>
          <w:color w:val="000000" w:themeColor="text1"/>
        </w:rPr>
        <w:t>不</w:t>
      </w:r>
      <w:proofErr w:type="gramEnd"/>
      <w:r w:rsidRPr="00F32216">
        <w:rPr>
          <w:rFonts w:hint="eastAsia"/>
          <w:color w:val="000000" w:themeColor="text1"/>
        </w:rPr>
        <w:t>遲延案件，並由法院列管，隨時注意</w:t>
      </w:r>
      <w:proofErr w:type="gramStart"/>
      <w:r w:rsidRPr="00F32216">
        <w:rPr>
          <w:rFonts w:hint="eastAsia"/>
          <w:color w:val="000000" w:themeColor="text1"/>
        </w:rPr>
        <w:t>不</w:t>
      </w:r>
      <w:proofErr w:type="gramEnd"/>
      <w:r w:rsidRPr="00F32216">
        <w:rPr>
          <w:rFonts w:hint="eastAsia"/>
          <w:color w:val="000000" w:themeColor="text1"/>
        </w:rPr>
        <w:t>遲延之原因是否消滅，如已消滅應即依法進行(該要點第14點、第18點參照)。至於被告心神喪失、因疾病不能到庭，經依刑事訴訟法第294條第1項、第2項規定停止審判之案件，如非短期間得以回復，承審法官得於簽准視為</w:t>
      </w:r>
      <w:proofErr w:type="gramStart"/>
      <w:r w:rsidRPr="00F32216">
        <w:rPr>
          <w:rFonts w:hint="eastAsia"/>
          <w:color w:val="000000" w:themeColor="text1"/>
        </w:rPr>
        <w:t>不</w:t>
      </w:r>
      <w:proofErr w:type="gramEnd"/>
      <w:r w:rsidRPr="00F32216">
        <w:rPr>
          <w:rFonts w:hint="eastAsia"/>
          <w:color w:val="000000" w:themeColor="text1"/>
        </w:rPr>
        <w:t>遲延案件屆滿</w:t>
      </w:r>
      <w:proofErr w:type="gramStart"/>
      <w:r w:rsidRPr="00F32216">
        <w:rPr>
          <w:rFonts w:hint="eastAsia"/>
          <w:color w:val="000000" w:themeColor="text1"/>
        </w:rPr>
        <w:t>一</w:t>
      </w:r>
      <w:proofErr w:type="gramEnd"/>
      <w:r w:rsidRPr="00F32216">
        <w:rPr>
          <w:rFonts w:hint="eastAsia"/>
          <w:color w:val="000000" w:themeColor="text1"/>
        </w:rPr>
        <w:t>年後，改分「他調」案件列管，並應持續每半年至少調查一次其原因已否消滅(「民刑事件編號計數分</w:t>
      </w:r>
      <w:proofErr w:type="gramStart"/>
      <w:r w:rsidRPr="00F32216">
        <w:rPr>
          <w:rFonts w:hint="eastAsia"/>
          <w:color w:val="000000" w:themeColor="text1"/>
        </w:rPr>
        <w:t>案報結實施</w:t>
      </w:r>
      <w:proofErr w:type="gramEnd"/>
      <w:r w:rsidRPr="00F32216">
        <w:rPr>
          <w:rFonts w:hint="eastAsia"/>
          <w:color w:val="000000" w:themeColor="text1"/>
        </w:rPr>
        <w:t>要點」第85點規定參照)，以兼顧國家刑罰權之實現及被告權益之保障。</w:t>
      </w:r>
    </w:p>
    <w:p w:rsidR="00FE4438" w:rsidRPr="00F32216" w:rsidRDefault="00FE4438" w:rsidP="00FE4438">
      <w:pPr>
        <w:pStyle w:val="6"/>
        <w:rPr>
          <w:color w:val="000000" w:themeColor="text1"/>
        </w:rPr>
      </w:pPr>
      <w:r w:rsidRPr="00F32216">
        <w:rPr>
          <w:rFonts w:hint="eastAsia"/>
          <w:color w:val="000000" w:themeColor="text1"/>
        </w:rPr>
        <w:t>該院並定期派員視察督導各法院之刑事遲延、視為</w:t>
      </w:r>
      <w:proofErr w:type="gramStart"/>
      <w:r w:rsidRPr="00F32216">
        <w:rPr>
          <w:rFonts w:hint="eastAsia"/>
          <w:color w:val="000000" w:themeColor="text1"/>
        </w:rPr>
        <w:t>不</w:t>
      </w:r>
      <w:proofErr w:type="gramEnd"/>
      <w:r w:rsidRPr="00F32216">
        <w:rPr>
          <w:rFonts w:hint="eastAsia"/>
          <w:color w:val="000000" w:themeColor="text1"/>
        </w:rPr>
        <w:t>遲延及「他調」</w:t>
      </w:r>
      <w:proofErr w:type="gramStart"/>
      <w:r w:rsidRPr="00F32216">
        <w:rPr>
          <w:rFonts w:hint="eastAsia"/>
          <w:color w:val="000000" w:themeColor="text1"/>
        </w:rPr>
        <w:t>字別案件</w:t>
      </w:r>
      <w:proofErr w:type="gramEnd"/>
      <w:r w:rsidRPr="00F32216">
        <w:rPr>
          <w:rFonts w:hint="eastAsia"/>
          <w:color w:val="000000" w:themeColor="text1"/>
        </w:rPr>
        <w:t>，於必要時，並辦理專案視導，以督促案件妥速審結。</w:t>
      </w:r>
    </w:p>
    <w:p w:rsidR="00FE4438" w:rsidRPr="00F32216" w:rsidRDefault="00FE4438" w:rsidP="00FE4438">
      <w:pPr>
        <w:pStyle w:val="4"/>
        <w:rPr>
          <w:color w:val="000000" w:themeColor="text1"/>
        </w:rPr>
      </w:pPr>
      <w:r w:rsidRPr="00F32216">
        <w:rPr>
          <w:rFonts w:hint="eastAsia"/>
          <w:color w:val="000000" w:themeColor="text1"/>
        </w:rPr>
        <w:t>有關</w:t>
      </w:r>
      <w:r w:rsidRPr="00F32216">
        <w:rPr>
          <w:rFonts w:hAnsi="標楷體" w:hint="eastAsia"/>
          <w:color w:val="000000" w:themeColor="text1"/>
        </w:rPr>
        <w:t>「</w:t>
      </w:r>
      <w:r w:rsidRPr="00F32216">
        <w:rPr>
          <w:rFonts w:hint="eastAsia"/>
          <w:color w:val="000000" w:themeColor="text1"/>
        </w:rPr>
        <w:t>地方法院、高等法院105年至110年6月依刑事訴訟法第294條第1項、第2項裁定停止審判案件數</w:t>
      </w:r>
      <w:r w:rsidRPr="00F32216">
        <w:rPr>
          <w:rFonts w:hAnsi="標楷體" w:hint="eastAsia"/>
          <w:color w:val="000000" w:themeColor="text1"/>
        </w:rPr>
        <w:t>」：</w:t>
      </w:r>
    </w:p>
    <w:p w:rsidR="00FE4438" w:rsidRPr="00F32216" w:rsidRDefault="00FE4438" w:rsidP="00FE4438">
      <w:pPr>
        <w:pStyle w:val="4"/>
        <w:numPr>
          <w:ilvl w:val="0"/>
          <w:numId w:val="0"/>
        </w:numPr>
        <w:ind w:left="1701"/>
        <w:rPr>
          <w:color w:val="000000" w:themeColor="text1"/>
        </w:rPr>
      </w:pPr>
    </w:p>
    <w:p w:rsidR="00FE4438" w:rsidRPr="00F32216" w:rsidRDefault="00FE4438" w:rsidP="00FE4438">
      <w:pPr>
        <w:pStyle w:val="4"/>
        <w:numPr>
          <w:ilvl w:val="0"/>
          <w:numId w:val="0"/>
        </w:numPr>
        <w:ind w:leftChars="250" w:left="1600" w:hangingChars="250" w:hanging="750"/>
        <w:rPr>
          <w:color w:val="000000" w:themeColor="text1"/>
          <w:sz w:val="28"/>
          <w:szCs w:val="28"/>
        </w:rPr>
      </w:pPr>
      <w:r w:rsidRPr="00F32216">
        <w:rPr>
          <w:rFonts w:hint="eastAsia"/>
          <w:color w:val="000000" w:themeColor="text1"/>
          <w:sz w:val="28"/>
          <w:szCs w:val="28"/>
        </w:rPr>
        <w:t>表3 地方法院、高等法院105年至110年6月依刑事訴訟法第294條第1項、第2項裁定停止審判案件數統計一覽表</w:t>
      </w:r>
    </w:p>
    <w:tbl>
      <w:tblPr>
        <w:tblStyle w:val="af9"/>
        <w:tblW w:w="8080" w:type="dxa"/>
        <w:tblInd w:w="846" w:type="dxa"/>
        <w:tblLook w:val="04A0" w:firstRow="1" w:lastRow="0" w:firstColumn="1" w:lastColumn="0" w:noHBand="0" w:noVBand="1"/>
      </w:tblPr>
      <w:tblGrid>
        <w:gridCol w:w="992"/>
        <w:gridCol w:w="1181"/>
        <w:gridCol w:w="1181"/>
        <w:gridCol w:w="1182"/>
        <w:gridCol w:w="1181"/>
        <w:gridCol w:w="1181"/>
        <w:gridCol w:w="1182"/>
      </w:tblGrid>
      <w:tr w:rsidR="007C6A82" w:rsidRPr="00F32216" w:rsidTr="00A51E78">
        <w:trPr>
          <w:tblHeader/>
        </w:trPr>
        <w:tc>
          <w:tcPr>
            <w:tcW w:w="992" w:type="dxa"/>
            <w:vMerge w:val="restart"/>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年度</w:t>
            </w:r>
          </w:p>
        </w:tc>
        <w:tc>
          <w:tcPr>
            <w:tcW w:w="2362" w:type="dxa"/>
            <w:gridSpan w:val="2"/>
            <w:shd w:val="clear" w:color="auto" w:fill="DAEEF3" w:themeFill="accent5" w:themeFillTint="33"/>
            <w:vAlign w:val="center"/>
          </w:tcPr>
          <w:p w:rsidR="00FE4438" w:rsidRPr="00F32216" w:rsidRDefault="00FE4438" w:rsidP="00A51E78">
            <w:pPr>
              <w:pStyle w:val="4"/>
              <w:numPr>
                <w:ilvl w:val="0"/>
                <w:numId w:val="0"/>
              </w:numPr>
              <w:jc w:val="center"/>
              <w:rPr>
                <w:color w:val="000000" w:themeColor="text1"/>
                <w:sz w:val="24"/>
                <w:szCs w:val="24"/>
              </w:rPr>
            </w:pPr>
            <w:r w:rsidRPr="00F32216">
              <w:rPr>
                <w:rFonts w:hint="eastAsia"/>
                <w:color w:val="000000" w:themeColor="text1"/>
                <w:sz w:val="24"/>
                <w:szCs w:val="24"/>
              </w:rPr>
              <w:t>刑事訴訟法</w:t>
            </w:r>
          </w:p>
          <w:p w:rsidR="00FE4438" w:rsidRPr="00F32216" w:rsidRDefault="00FE4438" w:rsidP="00A51E78">
            <w:pPr>
              <w:pStyle w:val="4"/>
              <w:numPr>
                <w:ilvl w:val="0"/>
                <w:numId w:val="0"/>
              </w:numPr>
              <w:jc w:val="center"/>
              <w:rPr>
                <w:rFonts w:hAnsi="標楷體"/>
                <w:color w:val="000000" w:themeColor="text1"/>
                <w:sz w:val="24"/>
                <w:szCs w:val="24"/>
              </w:rPr>
            </w:pPr>
            <w:r w:rsidRPr="00F32216">
              <w:rPr>
                <w:rFonts w:hint="eastAsia"/>
                <w:color w:val="000000" w:themeColor="text1"/>
                <w:sz w:val="24"/>
                <w:szCs w:val="24"/>
              </w:rPr>
              <w:t>第294條第1項</w:t>
            </w:r>
          </w:p>
        </w:tc>
        <w:tc>
          <w:tcPr>
            <w:tcW w:w="2363" w:type="dxa"/>
            <w:gridSpan w:val="2"/>
            <w:shd w:val="clear" w:color="auto" w:fill="DAEEF3" w:themeFill="accent5" w:themeFillTint="33"/>
            <w:vAlign w:val="center"/>
          </w:tcPr>
          <w:p w:rsidR="00FE4438" w:rsidRPr="00F32216" w:rsidRDefault="00FE4438" w:rsidP="00A51E78">
            <w:pPr>
              <w:pStyle w:val="4"/>
              <w:numPr>
                <w:ilvl w:val="0"/>
                <w:numId w:val="0"/>
              </w:numPr>
              <w:jc w:val="center"/>
              <w:rPr>
                <w:color w:val="000000" w:themeColor="text1"/>
                <w:sz w:val="24"/>
                <w:szCs w:val="24"/>
              </w:rPr>
            </w:pPr>
            <w:r w:rsidRPr="00F32216">
              <w:rPr>
                <w:rFonts w:hint="eastAsia"/>
                <w:color w:val="000000" w:themeColor="text1"/>
                <w:sz w:val="24"/>
                <w:szCs w:val="24"/>
              </w:rPr>
              <w:t>刑事訴訟法</w:t>
            </w:r>
          </w:p>
          <w:p w:rsidR="00FE4438" w:rsidRPr="00F32216" w:rsidRDefault="00FE4438" w:rsidP="00A51E78">
            <w:pPr>
              <w:pStyle w:val="4"/>
              <w:numPr>
                <w:ilvl w:val="0"/>
                <w:numId w:val="0"/>
              </w:numPr>
              <w:jc w:val="center"/>
              <w:rPr>
                <w:rFonts w:hAnsi="標楷體"/>
                <w:color w:val="000000" w:themeColor="text1"/>
                <w:sz w:val="24"/>
                <w:szCs w:val="24"/>
              </w:rPr>
            </w:pPr>
            <w:r w:rsidRPr="00F32216">
              <w:rPr>
                <w:rFonts w:hint="eastAsia"/>
                <w:color w:val="000000" w:themeColor="text1"/>
                <w:sz w:val="24"/>
                <w:szCs w:val="24"/>
              </w:rPr>
              <w:t>第294條第2項</w:t>
            </w:r>
          </w:p>
        </w:tc>
        <w:tc>
          <w:tcPr>
            <w:tcW w:w="2363" w:type="dxa"/>
            <w:gridSpan w:val="2"/>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合計</w:t>
            </w:r>
          </w:p>
        </w:tc>
      </w:tr>
      <w:tr w:rsidR="007C6A82" w:rsidRPr="00F32216" w:rsidTr="00A51E78">
        <w:trPr>
          <w:tblHeader/>
        </w:trPr>
        <w:tc>
          <w:tcPr>
            <w:tcW w:w="992" w:type="dxa"/>
            <w:vMerge/>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z w:val="24"/>
                <w:szCs w:val="24"/>
              </w:rPr>
            </w:pPr>
          </w:p>
        </w:tc>
        <w:tc>
          <w:tcPr>
            <w:tcW w:w="1181" w:type="dxa"/>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pacing w:val="-10"/>
                <w:sz w:val="24"/>
                <w:szCs w:val="24"/>
              </w:rPr>
            </w:pPr>
            <w:r w:rsidRPr="00F32216">
              <w:rPr>
                <w:rFonts w:hAnsi="標楷體" w:hint="eastAsia"/>
                <w:color w:val="000000" w:themeColor="text1"/>
                <w:spacing w:val="-10"/>
                <w:sz w:val="24"/>
                <w:szCs w:val="24"/>
              </w:rPr>
              <w:t>地方法院</w:t>
            </w:r>
          </w:p>
        </w:tc>
        <w:tc>
          <w:tcPr>
            <w:tcW w:w="1181" w:type="dxa"/>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pacing w:val="-10"/>
                <w:sz w:val="24"/>
                <w:szCs w:val="24"/>
              </w:rPr>
            </w:pPr>
            <w:r w:rsidRPr="00F32216">
              <w:rPr>
                <w:rFonts w:hAnsi="標楷體" w:hint="eastAsia"/>
                <w:color w:val="000000" w:themeColor="text1"/>
                <w:spacing w:val="-10"/>
                <w:sz w:val="24"/>
                <w:szCs w:val="24"/>
              </w:rPr>
              <w:t>高等法院</w:t>
            </w:r>
          </w:p>
        </w:tc>
        <w:tc>
          <w:tcPr>
            <w:tcW w:w="1182" w:type="dxa"/>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pacing w:val="-10"/>
                <w:sz w:val="24"/>
                <w:szCs w:val="24"/>
              </w:rPr>
            </w:pPr>
            <w:r w:rsidRPr="00F32216">
              <w:rPr>
                <w:rFonts w:hAnsi="標楷體" w:hint="eastAsia"/>
                <w:color w:val="000000" w:themeColor="text1"/>
                <w:spacing w:val="-10"/>
                <w:sz w:val="24"/>
                <w:szCs w:val="24"/>
              </w:rPr>
              <w:t>地方法院</w:t>
            </w:r>
          </w:p>
        </w:tc>
        <w:tc>
          <w:tcPr>
            <w:tcW w:w="1181" w:type="dxa"/>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pacing w:val="-10"/>
                <w:sz w:val="24"/>
                <w:szCs w:val="24"/>
              </w:rPr>
            </w:pPr>
            <w:r w:rsidRPr="00F32216">
              <w:rPr>
                <w:rFonts w:hAnsi="標楷體" w:hint="eastAsia"/>
                <w:color w:val="000000" w:themeColor="text1"/>
                <w:spacing w:val="-10"/>
                <w:sz w:val="24"/>
                <w:szCs w:val="24"/>
              </w:rPr>
              <w:t>高等法院</w:t>
            </w:r>
          </w:p>
        </w:tc>
        <w:tc>
          <w:tcPr>
            <w:tcW w:w="1181" w:type="dxa"/>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pacing w:val="-10"/>
                <w:sz w:val="24"/>
                <w:szCs w:val="24"/>
              </w:rPr>
            </w:pPr>
            <w:r w:rsidRPr="00F32216">
              <w:rPr>
                <w:rFonts w:hAnsi="標楷體" w:hint="eastAsia"/>
                <w:color w:val="000000" w:themeColor="text1"/>
                <w:spacing w:val="-10"/>
                <w:sz w:val="24"/>
                <w:szCs w:val="24"/>
              </w:rPr>
              <w:t>地方法院</w:t>
            </w:r>
          </w:p>
        </w:tc>
        <w:tc>
          <w:tcPr>
            <w:tcW w:w="1182" w:type="dxa"/>
            <w:shd w:val="clear" w:color="auto" w:fill="DAEEF3" w:themeFill="accent5" w:themeFillTint="33"/>
            <w:vAlign w:val="center"/>
          </w:tcPr>
          <w:p w:rsidR="00FE4438" w:rsidRPr="00F32216" w:rsidRDefault="00FE4438" w:rsidP="00A51E78">
            <w:pPr>
              <w:pStyle w:val="4"/>
              <w:numPr>
                <w:ilvl w:val="0"/>
                <w:numId w:val="0"/>
              </w:numPr>
              <w:jc w:val="center"/>
              <w:rPr>
                <w:rFonts w:hAnsi="標楷體"/>
                <w:color w:val="000000" w:themeColor="text1"/>
                <w:spacing w:val="-10"/>
                <w:sz w:val="24"/>
                <w:szCs w:val="24"/>
              </w:rPr>
            </w:pPr>
            <w:r w:rsidRPr="00F32216">
              <w:rPr>
                <w:rFonts w:hAnsi="標楷體" w:hint="eastAsia"/>
                <w:color w:val="000000" w:themeColor="text1"/>
                <w:spacing w:val="-10"/>
                <w:sz w:val="24"/>
                <w:szCs w:val="24"/>
              </w:rPr>
              <w:t>高等法院</w:t>
            </w:r>
          </w:p>
        </w:tc>
      </w:tr>
      <w:tr w:rsidR="007C6A82" w:rsidRPr="00F32216" w:rsidTr="00A51E78">
        <w:tc>
          <w:tcPr>
            <w:tcW w:w="99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int="eastAsia"/>
                <w:color w:val="000000" w:themeColor="text1"/>
                <w:sz w:val="24"/>
                <w:szCs w:val="24"/>
              </w:rPr>
              <w:t>105年</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16</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0</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70</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86</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w:t>
            </w:r>
          </w:p>
        </w:tc>
      </w:tr>
      <w:tr w:rsidR="007C6A82" w:rsidRPr="00F32216" w:rsidTr="00A51E78">
        <w:tc>
          <w:tcPr>
            <w:tcW w:w="99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lastRenderedPageBreak/>
              <w:t>106年</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19</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84</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6</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103</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7</w:t>
            </w:r>
          </w:p>
        </w:tc>
      </w:tr>
      <w:tr w:rsidR="007C6A82" w:rsidRPr="00F32216" w:rsidTr="00A51E78">
        <w:tc>
          <w:tcPr>
            <w:tcW w:w="99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107年</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64</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3</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74</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4</w:t>
            </w:r>
          </w:p>
        </w:tc>
      </w:tr>
      <w:tr w:rsidR="007C6A82" w:rsidRPr="00F32216" w:rsidTr="00A51E78">
        <w:tc>
          <w:tcPr>
            <w:tcW w:w="99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108年</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17</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81</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3</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98</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4</w:t>
            </w:r>
          </w:p>
        </w:tc>
      </w:tr>
      <w:tr w:rsidR="007C6A82" w:rsidRPr="00F32216" w:rsidTr="00A51E78">
        <w:tc>
          <w:tcPr>
            <w:tcW w:w="99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109年</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17</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97</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6</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114</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7</w:t>
            </w:r>
          </w:p>
        </w:tc>
      </w:tr>
      <w:tr w:rsidR="007C6A82" w:rsidRPr="00F32216" w:rsidTr="00A51E78">
        <w:tc>
          <w:tcPr>
            <w:tcW w:w="992" w:type="dxa"/>
            <w:vAlign w:val="center"/>
          </w:tcPr>
          <w:p w:rsidR="00FE4438" w:rsidRPr="00F32216" w:rsidRDefault="00FE4438" w:rsidP="00A51E78">
            <w:pPr>
              <w:pStyle w:val="4"/>
              <w:numPr>
                <w:ilvl w:val="0"/>
                <w:numId w:val="0"/>
              </w:numPr>
              <w:jc w:val="center"/>
              <w:rPr>
                <w:color w:val="000000" w:themeColor="text1"/>
                <w:sz w:val="24"/>
                <w:szCs w:val="24"/>
              </w:rPr>
            </w:pPr>
            <w:r w:rsidRPr="00F32216">
              <w:rPr>
                <w:rFonts w:hint="eastAsia"/>
                <w:color w:val="000000" w:themeColor="text1"/>
                <w:sz w:val="24"/>
                <w:szCs w:val="24"/>
              </w:rPr>
              <w:t>110年</w:t>
            </w:r>
          </w:p>
          <w:p w:rsidR="00FE4438" w:rsidRPr="00F32216" w:rsidRDefault="00FE4438" w:rsidP="00A51E78">
            <w:pPr>
              <w:pStyle w:val="4"/>
              <w:numPr>
                <w:ilvl w:val="0"/>
                <w:numId w:val="0"/>
              </w:numPr>
              <w:jc w:val="center"/>
              <w:rPr>
                <w:rFonts w:hAnsi="標楷體"/>
                <w:color w:val="000000" w:themeColor="text1"/>
                <w:sz w:val="24"/>
                <w:szCs w:val="24"/>
              </w:rPr>
            </w:pPr>
            <w:r w:rsidRPr="00F32216">
              <w:rPr>
                <w:rFonts w:hint="eastAsia"/>
                <w:color w:val="000000" w:themeColor="text1"/>
                <w:sz w:val="24"/>
                <w:szCs w:val="24"/>
              </w:rPr>
              <w:t>1-6月</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7</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0</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33</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6</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40</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6</w:t>
            </w:r>
          </w:p>
        </w:tc>
      </w:tr>
      <w:tr w:rsidR="007C6A82" w:rsidRPr="00F32216" w:rsidTr="00A51E78">
        <w:tc>
          <w:tcPr>
            <w:tcW w:w="992" w:type="dxa"/>
            <w:vAlign w:val="center"/>
          </w:tcPr>
          <w:p w:rsidR="00FE4438" w:rsidRPr="00F32216" w:rsidRDefault="00FE4438" w:rsidP="00A51E78">
            <w:pPr>
              <w:pStyle w:val="4"/>
              <w:numPr>
                <w:ilvl w:val="0"/>
                <w:numId w:val="0"/>
              </w:numPr>
              <w:jc w:val="center"/>
              <w:rPr>
                <w:color w:val="000000" w:themeColor="text1"/>
                <w:sz w:val="24"/>
                <w:szCs w:val="24"/>
              </w:rPr>
            </w:pPr>
            <w:r w:rsidRPr="00F32216">
              <w:rPr>
                <w:rFonts w:hint="eastAsia"/>
                <w:color w:val="000000" w:themeColor="text1"/>
                <w:sz w:val="24"/>
                <w:szCs w:val="24"/>
              </w:rPr>
              <w:t>合計</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86</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4</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429</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34</w:t>
            </w:r>
          </w:p>
        </w:tc>
        <w:tc>
          <w:tcPr>
            <w:tcW w:w="1181"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515</w:t>
            </w:r>
          </w:p>
        </w:tc>
        <w:tc>
          <w:tcPr>
            <w:tcW w:w="1182" w:type="dxa"/>
            <w:vAlign w:val="center"/>
          </w:tcPr>
          <w:p w:rsidR="00FE4438" w:rsidRPr="00F32216" w:rsidRDefault="00FE4438" w:rsidP="00A51E78">
            <w:pPr>
              <w:pStyle w:val="4"/>
              <w:numPr>
                <w:ilvl w:val="0"/>
                <w:numId w:val="0"/>
              </w:numPr>
              <w:jc w:val="center"/>
              <w:rPr>
                <w:rFonts w:hAnsi="標楷體"/>
                <w:color w:val="000000" w:themeColor="text1"/>
                <w:sz w:val="24"/>
                <w:szCs w:val="24"/>
              </w:rPr>
            </w:pPr>
            <w:r w:rsidRPr="00F32216">
              <w:rPr>
                <w:rFonts w:hAnsi="標楷體" w:hint="eastAsia"/>
                <w:color w:val="000000" w:themeColor="text1"/>
                <w:sz w:val="24"/>
                <w:szCs w:val="24"/>
              </w:rPr>
              <w:t>38</w:t>
            </w:r>
          </w:p>
        </w:tc>
      </w:tr>
    </w:tbl>
    <w:p w:rsidR="00FE4438" w:rsidRPr="00F32216" w:rsidRDefault="00FE4438" w:rsidP="00FE4438">
      <w:pPr>
        <w:pStyle w:val="4"/>
        <w:numPr>
          <w:ilvl w:val="0"/>
          <w:numId w:val="0"/>
        </w:numPr>
        <w:ind w:left="1701" w:hanging="510"/>
        <w:rPr>
          <w:color w:val="000000" w:themeColor="text1"/>
          <w:sz w:val="24"/>
          <w:szCs w:val="24"/>
        </w:rPr>
      </w:pPr>
      <w:r w:rsidRPr="00F32216">
        <w:rPr>
          <w:rFonts w:hint="eastAsia"/>
          <w:color w:val="000000" w:themeColor="text1"/>
          <w:sz w:val="24"/>
          <w:szCs w:val="24"/>
        </w:rPr>
        <w:t>監察院製表；資料來源：司法院法學資料檢索系統</w:t>
      </w:r>
      <w:bookmarkEnd w:id="67"/>
    </w:p>
    <w:p w:rsidR="00FE4438" w:rsidRPr="00F32216" w:rsidRDefault="00FE4438" w:rsidP="00FE4438">
      <w:pPr>
        <w:pStyle w:val="3"/>
        <w:rPr>
          <w:color w:val="000000" w:themeColor="text1"/>
        </w:rPr>
      </w:pPr>
      <w:r w:rsidRPr="00F32216">
        <w:rPr>
          <w:rFonts w:hint="eastAsia"/>
          <w:color w:val="000000" w:themeColor="text1"/>
        </w:rPr>
        <w:t>有關</w:t>
      </w:r>
      <w:r w:rsidRPr="00F32216">
        <w:rPr>
          <w:rFonts w:hint="eastAsia"/>
          <w:color w:val="000000" w:themeColor="text1"/>
        </w:rPr>
        <w:tab/>
        <w:t>「先治療再</w:t>
      </w:r>
      <w:proofErr w:type="gramStart"/>
      <w:r w:rsidRPr="00F32216">
        <w:rPr>
          <w:rFonts w:hint="eastAsia"/>
          <w:color w:val="000000" w:themeColor="text1"/>
        </w:rPr>
        <w:t>偵</w:t>
      </w:r>
      <w:proofErr w:type="gramEnd"/>
      <w:r w:rsidRPr="00F32216">
        <w:rPr>
          <w:rFonts w:hint="eastAsia"/>
          <w:color w:val="000000" w:themeColor="text1"/>
        </w:rPr>
        <w:t>審」部分，法務部之見解，</w:t>
      </w:r>
      <w:r w:rsidR="000D195B" w:rsidRPr="00F32216">
        <w:rPr>
          <w:rFonts w:hAnsi="標楷體" w:hint="eastAsia"/>
          <w:color w:val="000000" w:themeColor="text1"/>
          <w:szCs w:val="32"/>
        </w:rPr>
        <w:t>不利相關事證蒐集的見解，恐有違被告訴訟權的行使</w:t>
      </w:r>
      <w:r w:rsidRPr="00F32216">
        <w:rPr>
          <w:rFonts w:hint="eastAsia"/>
          <w:color w:val="000000" w:themeColor="text1"/>
        </w:rPr>
        <w:t>：</w:t>
      </w:r>
    </w:p>
    <w:p w:rsidR="00FE4438" w:rsidRPr="00F32216" w:rsidRDefault="00FE4438" w:rsidP="00FE4438">
      <w:pPr>
        <w:pStyle w:val="4"/>
        <w:rPr>
          <w:color w:val="000000" w:themeColor="text1"/>
        </w:rPr>
      </w:pPr>
      <w:proofErr w:type="gramStart"/>
      <w:r w:rsidRPr="00F32216">
        <w:rPr>
          <w:rFonts w:hint="eastAsia"/>
          <w:color w:val="000000" w:themeColor="text1"/>
        </w:rPr>
        <w:t>法務部復稱</w:t>
      </w:r>
      <w:proofErr w:type="gramEnd"/>
      <w:r w:rsidRPr="00F32216">
        <w:rPr>
          <w:rFonts w:hint="eastAsia"/>
          <w:color w:val="000000" w:themeColor="text1"/>
        </w:rPr>
        <w:t>，依刑事訴訟法第294條第1項、第2項規定「被告心神喪失者，應於其回復以前停止審判」、被告因疾病不能</w:t>
      </w:r>
      <w:proofErr w:type="gramStart"/>
      <w:r w:rsidRPr="00F32216">
        <w:rPr>
          <w:rFonts w:hint="eastAsia"/>
          <w:color w:val="000000" w:themeColor="text1"/>
        </w:rPr>
        <w:t>到庭者</w:t>
      </w:r>
      <w:proofErr w:type="gramEnd"/>
      <w:r w:rsidRPr="00F32216">
        <w:rPr>
          <w:rFonts w:hint="eastAsia"/>
          <w:color w:val="000000" w:themeColor="text1"/>
        </w:rPr>
        <w:t>，應於其能到庭以前停止審判」，</w:t>
      </w:r>
      <w:proofErr w:type="gramStart"/>
      <w:r w:rsidRPr="00F32216">
        <w:rPr>
          <w:rFonts w:hint="eastAsia"/>
          <w:color w:val="000000" w:themeColor="text1"/>
        </w:rPr>
        <w:t>準</w:t>
      </w:r>
      <w:proofErr w:type="gramEnd"/>
      <w:r w:rsidRPr="00F32216">
        <w:rPr>
          <w:rFonts w:hint="eastAsia"/>
          <w:color w:val="000000" w:themeColor="text1"/>
        </w:rPr>
        <w:t>此，若被告有前述情形，審判應先予停止，而現行實務</w:t>
      </w:r>
      <w:proofErr w:type="gramStart"/>
      <w:r w:rsidRPr="00F32216">
        <w:rPr>
          <w:rFonts w:hint="eastAsia"/>
          <w:color w:val="000000" w:themeColor="text1"/>
        </w:rPr>
        <w:t>一般均為治療</w:t>
      </w:r>
      <w:proofErr w:type="gramEnd"/>
      <w:r w:rsidRPr="00F32216">
        <w:rPr>
          <w:rFonts w:hint="eastAsia"/>
          <w:color w:val="000000" w:themeColor="text1"/>
        </w:rPr>
        <w:t>與</w:t>
      </w:r>
      <w:proofErr w:type="gramStart"/>
      <w:r w:rsidRPr="00F32216">
        <w:rPr>
          <w:rFonts w:hint="eastAsia"/>
          <w:color w:val="000000" w:themeColor="text1"/>
        </w:rPr>
        <w:t>偵</w:t>
      </w:r>
      <w:proofErr w:type="gramEnd"/>
      <w:r w:rsidRPr="00F32216">
        <w:rPr>
          <w:rFonts w:hint="eastAsia"/>
          <w:color w:val="000000" w:themeColor="text1"/>
        </w:rPr>
        <w:t>審</w:t>
      </w:r>
      <w:proofErr w:type="gramStart"/>
      <w:r w:rsidRPr="00F32216">
        <w:rPr>
          <w:rFonts w:hint="eastAsia"/>
          <w:color w:val="000000" w:themeColor="text1"/>
        </w:rPr>
        <w:t>併</w:t>
      </w:r>
      <w:proofErr w:type="gramEnd"/>
      <w:r w:rsidRPr="00F32216">
        <w:rPr>
          <w:rFonts w:hint="eastAsia"/>
          <w:color w:val="000000" w:themeColor="text1"/>
        </w:rPr>
        <w:t>行，若被告於收容中，亦有醫療人員對被告為相關之診治與照護，倘「先治療再</w:t>
      </w:r>
      <w:proofErr w:type="gramStart"/>
      <w:r w:rsidRPr="00F32216">
        <w:rPr>
          <w:rFonts w:hint="eastAsia"/>
          <w:color w:val="000000" w:themeColor="text1"/>
        </w:rPr>
        <w:t>偵</w:t>
      </w:r>
      <w:proofErr w:type="gramEnd"/>
      <w:r w:rsidRPr="00F32216">
        <w:rPr>
          <w:rFonts w:hint="eastAsia"/>
          <w:color w:val="000000" w:themeColor="text1"/>
        </w:rPr>
        <w:t>審」係指先治癒被告後始進行</w:t>
      </w:r>
      <w:proofErr w:type="gramStart"/>
      <w:r w:rsidRPr="00F32216">
        <w:rPr>
          <w:rFonts w:hint="eastAsia"/>
          <w:color w:val="000000" w:themeColor="text1"/>
        </w:rPr>
        <w:t>偵</w:t>
      </w:r>
      <w:proofErr w:type="gramEnd"/>
      <w:r w:rsidRPr="00F32216">
        <w:rPr>
          <w:rFonts w:hint="eastAsia"/>
          <w:color w:val="000000" w:themeColor="text1"/>
        </w:rPr>
        <w:t>審，恐與現行法制有違，且若先行停止</w:t>
      </w:r>
      <w:proofErr w:type="gramStart"/>
      <w:r w:rsidRPr="00F32216">
        <w:rPr>
          <w:rFonts w:hint="eastAsia"/>
          <w:color w:val="000000" w:themeColor="text1"/>
        </w:rPr>
        <w:t>偵</w:t>
      </w:r>
      <w:proofErr w:type="gramEnd"/>
      <w:r w:rsidRPr="00F32216">
        <w:rPr>
          <w:rFonts w:hint="eastAsia"/>
          <w:color w:val="000000" w:themeColor="text1"/>
        </w:rPr>
        <w:t>審，亦不利於相關事證之蒐集，對被害人可能不公平，容有斟酌餘地。</w:t>
      </w:r>
    </w:p>
    <w:p w:rsidR="00FE4438" w:rsidRPr="00F32216" w:rsidRDefault="00FE4438" w:rsidP="00FE4438">
      <w:pPr>
        <w:pStyle w:val="4"/>
        <w:rPr>
          <w:color w:val="000000" w:themeColor="text1"/>
        </w:rPr>
      </w:pPr>
      <w:proofErr w:type="gramStart"/>
      <w:r w:rsidRPr="00F32216">
        <w:rPr>
          <w:rFonts w:hint="eastAsia"/>
          <w:color w:val="000000" w:themeColor="text1"/>
        </w:rPr>
        <w:t>惟</w:t>
      </w:r>
      <w:proofErr w:type="gramEnd"/>
      <w:r w:rsidRPr="00F32216">
        <w:rPr>
          <w:rFonts w:hint="eastAsia"/>
          <w:color w:val="000000" w:themeColor="text1"/>
        </w:rPr>
        <w:t>相關研究及論述指出，我國刑事法院抱殘守缺、死守落伍判例見解的怠惰心態，使精神病犯無法獲得適當的精神醫療照護，導致其精神分裂症病情日益惡化，刑事訴訟第294條的立法意旨中，已明示其目的在於確保被告可「依其自由意思」行使防禦權，倘法院判斷被告</w:t>
      </w:r>
      <w:proofErr w:type="gramStart"/>
      <w:r w:rsidRPr="00F32216">
        <w:rPr>
          <w:rFonts w:hint="eastAsia"/>
          <w:color w:val="000000" w:themeColor="text1"/>
        </w:rPr>
        <w:t>沒有就審能力</w:t>
      </w:r>
      <w:proofErr w:type="gramEnd"/>
      <w:r w:rsidRPr="00F32216">
        <w:rPr>
          <w:rFonts w:hint="eastAsia"/>
          <w:color w:val="000000" w:themeColor="text1"/>
        </w:rPr>
        <w:t>，應依刑事訴訟法第294條第1項或第2項之規定停止審判程序；而法務部表示：「先治癒被告後始進行</w:t>
      </w:r>
      <w:proofErr w:type="gramStart"/>
      <w:r w:rsidRPr="00F32216">
        <w:rPr>
          <w:rFonts w:hint="eastAsia"/>
          <w:color w:val="000000" w:themeColor="text1"/>
        </w:rPr>
        <w:t>偵</w:t>
      </w:r>
      <w:proofErr w:type="gramEnd"/>
      <w:r w:rsidRPr="00F32216">
        <w:rPr>
          <w:rFonts w:hint="eastAsia"/>
          <w:color w:val="000000" w:themeColor="text1"/>
        </w:rPr>
        <w:t>審，恐與現行法制有違，且若先行停止</w:t>
      </w:r>
      <w:proofErr w:type="gramStart"/>
      <w:r w:rsidRPr="00F32216">
        <w:rPr>
          <w:rFonts w:hint="eastAsia"/>
          <w:color w:val="000000" w:themeColor="text1"/>
        </w:rPr>
        <w:t>偵</w:t>
      </w:r>
      <w:proofErr w:type="gramEnd"/>
      <w:r w:rsidRPr="00F32216">
        <w:rPr>
          <w:rFonts w:hint="eastAsia"/>
          <w:color w:val="000000" w:themeColor="text1"/>
        </w:rPr>
        <w:t>審，亦不利於相關事證之蒐集」等見解</w:t>
      </w:r>
      <w:r w:rsidR="000D195B" w:rsidRPr="00F32216">
        <w:rPr>
          <w:rFonts w:hAnsi="標楷體" w:hint="eastAsia"/>
          <w:color w:val="000000" w:themeColor="text1"/>
          <w:szCs w:val="32"/>
        </w:rPr>
        <w:t>，恐有違被告</w:t>
      </w:r>
      <w:r w:rsidR="000D195B" w:rsidRPr="00F32216">
        <w:rPr>
          <w:rFonts w:hAnsi="標楷體" w:hint="eastAsia"/>
          <w:color w:val="000000" w:themeColor="text1"/>
          <w:szCs w:val="32"/>
        </w:rPr>
        <w:lastRenderedPageBreak/>
        <w:t>訴訟權的行使</w:t>
      </w:r>
      <w:r w:rsidRPr="00F32216">
        <w:rPr>
          <w:rFonts w:hint="eastAsia"/>
          <w:color w:val="000000" w:themeColor="text1"/>
        </w:rPr>
        <w:t>：</w:t>
      </w:r>
    </w:p>
    <w:p w:rsidR="00FE4438" w:rsidRPr="00F32216" w:rsidRDefault="00FE4438" w:rsidP="00FE4438">
      <w:pPr>
        <w:pStyle w:val="5"/>
        <w:rPr>
          <w:color w:val="000000" w:themeColor="text1"/>
        </w:rPr>
      </w:pPr>
      <w:r w:rsidRPr="00F32216">
        <w:rPr>
          <w:rFonts w:hAnsi="標楷體" w:hint="eastAsia"/>
          <w:color w:val="000000" w:themeColor="text1"/>
        </w:rPr>
        <w:t>翁國彥律師於「</w:t>
      </w:r>
      <w:r w:rsidRPr="00F32216">
        <w:rPr>
          <w:rFonts w:hint="eastAsia"/>
          <w:color w:val="000000" w:themeColor="text1"/>
        </w:rPr>
        <w:t>刑事程序中精神障礙被告請求停止審判的權利</w:t>
      </w:r>
      <w:r w:rsidRPr="00F32216">
        <w:rPr>
          <w:rStyle w:val="aff1"/>
          <w:color w:val="000000" w:themeColor="text1"/>
        </w:rPr>
        <w:footnoteReference w:id="22"/>
      </w:r>
      <w:r w:rsidRPr="00F32216">
        <w:rPr>
          <w:rFonts w:hAnsi="標楷體" w:hint="eastAsia"/>
          <w:color w:val="000000" w:themeColor="text1"/>
        </w:rPr>
        <w:t>」一文之重點摘要：</w:t>
      </w:r>
    </w:p>
    <w:p w:rsidR="00FE4438" w:rsidRPr="00F32216" w:rsidRDefault="00FE4438" w:rsidP="00FE4438">
      <w:pPr>
        <w:pStyle w:val="6"/>
        <w:rPr>
          <w:color w:val="000000" w:themeColor="text1"/>
        </w:rPr>
      </w:pPr>
      <w:r w:rsidRPr="00F32216">
        <w:rPr>
          <w:rFonts w:hint="eastAsia"/>
          <w:color w:val="000000" w:themeColor="text1"/>
        </w:rPr>
        <w:lastRenderedPageBreak/>
        <w:t>精神病犯被逮捕後又因一直羈押於看守所內，無法獲得適當的精神醫療照護，導致其精神分裂症病情日益惡化。</w:t>
      </w:r>
    </w:p>
    <w:p w:rsidR="00FE4438" w:rsidRPr="00F32216" w:rsidRDefault="00FE4438" w:rsidP="00FE4438">
      <w:pPr>
        <w:pStyle w:val="6"/>
        <w:rPr>
          <w:color w:val="000000" w:themeColor="text1"/>
        </w:rPr>
      </w:pPr>
      <w:r w:rsidRPr="00F32216">
        <w:rPr>
          <w:rFonts w:hint="eastAsia"/>
          <w:color w:val="000000" w:themeColor="text1"/>
        </w:rPr>
        <w:t>當刑事法院普遍仰賴醫學專家的鑑定意見製作裁判時，如何讓醫學專家了解心神喪失、精神耗弱等抽象法律概念，或如何讓精神鑑定報告結果轉化、分別套入「心神喪失」、「精</w:t>
      </w:r>
      <w:r w:rsidRPr="00F32216">
        <w:rPr>
          <w:rFonts w:hint="eastAsia"/>
          <w:color w:val="000000" w:themeColor="text1"/>
        </w:rPr>
        <w:lastRenderedPageBreak/>
        <w:t>神耗弱」的概念區辨，就成為實務上的一大難題。</w:t>
      </w:r>
    </w:p>
    <w:p w:rsidR="00FE4438" w:rsidRPr="00F32216" w:rsidRDefault="00FE4438" w:rsidP="00FE4438">
      <w:pPr>
        <w:pStyle w:val="6"/>
        <w:rPr>
          <w:color w:val="000000" w:themeColor="text1"/>
        </w:rPr>
      </w:pPr>
      <w:r w:rsidRPr="00F32216">
        <w:rPr>
          <w:rFonts w:hint="eastAsia"/>
          <w:color w:val="000000" w:themeColor="text1"/>
        </w:rPr>
        <w:t>刑法雖已在2005年修正時拋棄「心神喪失」的傳統責任能力概念，但刑事訴訟法第294條卻未一併進行修正、仍保留「心神喪失」的文字</w:t>
      </w:r>
      <w:r w:rsidRPr="00F32216">
        <w:rPr>
          <w:rFonts w:hAnsi="標楷體" w:hint="eastAsia"/>
          <w:color w:val="000000" w:themeColor="text1"/>
        </w:rPr>
        <w:t>…</w:t>
      </w:r>
      <w:proofErr w:type="gramStart"/>
      <w:r w:rsidRPr="00F32216">
        <w:rPr>
          <w:rFonts w:hAnsi="標楷體" w:hint="eastAsia"/>
          <w:color w:val="000000" w:themeColor="text1"/>
        </w:rPr>
        <w:t>…</w:t>
      </w:r>
      <w:proofErr w:type="gramEnd"/>
      <w:r w:rsidRPr="00F32216">
        <w:rPr>
          <w:rFonts w:hAnsi="標楷體" w:hint="eastAsia"/>
          <w:color w:val="000000" w:themeColor="text1"/>
        </w:rPr>
        <w:t>此一判例作成於超過</w:t>
      </w:r>
      <w:proofErr w:type="gramStart"/>
      <w:r w:rsidRPr="00F32216">
        <w:rPr>
          <w:rFonts w:hAnsi="標楷體" w:hint="eastAsia"/>
          <w:color w:val="000000" w:themeColor="text1"/>
        </w:rPr>
        <w:t>一</w:t>
      </w:r>
      <w:proofErr w:type="gramEnd"/>
      <w:r w:rsidRPr="00F32216">
        <w:rPr>
          <w:rFonts w:hAnsi="標楷體" w:hint="eastAsia"/>
          <w:color w:val="000000" w:themeColor="text1"/>
        </w:rPr>
        <w:t>甲子以前，而今日精神醫學的發展早已超乎當時法律人的想像空間，但我國法院卻仍未經思索地援用老舊判例進行審判，著實匪夷所思、難以理解。</w:t>
      </w:r>
    </w:p>
    <w:p w:rsidR="00FE4438" w:rsidRPr="00F32216" w:rsidRDefault="00FE4438" w:rsidP="00FE4438">
      <w:pPr>
        <w:pStyle w:val="6"/>
        <w:rPr>
          <w:color w:val="000000" w:themeColor="text1"/>
        </w:rPr>
      </w:pPr>
      <w:r w:rsidRPr="00F32216">
        <w:rPr>
          <w:rFonts w:hint="eastAsia"/>
          <w:color w:val="000000" w:themeColor="text1"/>
        </w:rPr>
        <w:t>絕大多數有能力觸犯刑法罪名的被告，都不符合此一定義，進而導致刑事訴訟法第294條淪至毫無用武之地。</w:t>
      </w:r>
    </w:p>
    <w:p w:rsidR="00FE4438" w:rsidRPr="00F32216" w:rsidRDefault="00FE4438" w:rsidP="00FE4438">
      <w:pPr>
        <w:pStyle w:val="6"/>
        <w:rPr>
          <w:color w:val="000000" w:themeColor="text1"/>
        </w:rPr>
      </w:pPr>
      <w:r w:rsidRPr="00F32216">
        <w:rPr>
          <w:rFonts w:hint="eastAsia"/>
          <w:color w:val="000000" w:themeColor="text1"/>
        </w:rPr>
        <w:t>我國法院慣習的處理方式，反映的是實務工作者未曾深思「停止審判」的規範目的。刑事訴訟第294條的立法意旨中，已明示其目的在於確保被告可「依其自由意思」行使防禦權。</w:t>
      </w:r>
    </w:p>
    <w:p w:rsidR="00FE4438" w:rsidRPr="00F32216" w:rsidRDefault="00FE4438" w:rsidP="00FE4438">
      <w:pPr>
        <w:pStyle w:val="5"/>
        <w:rPr>
          <w:color w:val="000000" w:themeColor="text1"/>
        </w:rPr>
      </w:pPr>
      <w:r w:rsidRPr="00F32216">
        <w:rPr>
          <w:rFonts w:hAnsi="標楷體" w:hint="eastAsia"/>
          <w:color w:val="000000" w:themeColor="text1"/>
        </w:rPr>
        <w:t>李欣樺於「</w:t>
      </w:r>
      <w:r w:rsidRPr="00F32216">
        <w:rPr>
          <w:rFonts w:hint="eastAsia"/>
          <w:color w:val="000000" w:themeColor="text1"/>
        </w:rPr>
        <w:t>刑事訴訟程序中，法官怎麼判斷被告有沒有參與審判、接受審判的能力</w:t>
      </w:r>
      <w:r w:rsidRPr="00F32216">
        <w:rPr>
          <w:rStyle w:val="aff1"/>
          <w:color w:val="000000" w:themeColor="text1"/>
        </w:rPr>
        <w:footnoteReference w:id="23"/>
      </w:r>
      <w:r w:rsidRPr="00F32216">
        <w:rPr>
          <w:rFonts w:hint="eastAsia"/>
          <w:color w:val="000000" w:themeColor="text1"/>
        </w:rPr>
        <w:t>？</w:t>
      </w:r>
      <w:r w:rsidRPr="00F32216">
        <w:rPr>
          <w:rFonts w:hAnsi="標楷體" w:hint="eastAsia"/>
          <w:color w:val="000000" w:themeColor="text1"/>
        </w:rPr>
        <w:t>」一文重點摘要：</w:t>
      </w:r>
    </w:p>
    <w:p w:rsidR="00FE4438" w:rsidRPr="00F32216" w:rsidRDefault="00FE4438" w:rsidP="00FE4438">
      <w:pPr>
        <w:pStyle w:val="6"/>
        <w:rPr>
          <w:color w:val="000000" w:themeColor="text1"/>
        </w:rPr>
      </w:pPr>
      <w:r w:rsidRPr="00F32216">
        <w:rPr>
          <w:rFonts w:hint="eastAsia"/>
          <w:color w:val="000000" w:themeColor="text1"/>
        </w:rPr>
        <w:t>法院應主動職權調查被告能否有效的參與</w:t>
      </w:r>
      <w:r w:rsidRPr="00F32216">
        <w:rPr>
          <w:rFonts w:hint="eastAsia"/>
          <w:color w:val="000000" w:themeColor="text1"/>
        </w:rPr>
        <w:lastRenderedPageBreak/>
        <w:t>審判與接受審判，亦即被告是否具有在「審判程序中」為自己辯護，進而保護自己利益的能力，這樣的能力稱為「</w:t>
      </w:r>
      <w:proofErr w:type="gramStart"/>
      <w:r w:rsidRPr="00F32216">
        <w:rPr>
          <w:rFonts w:hint="eastAsia"/>
          <w:color w:val="000000" w:themeColor="text1"/>
        </w:rPr>
        <w:t>就審能力</w:t>
      </w:r>
      <w:proofErr w:type="gramEnd"/>
      <w:r w:rsidRPr="00F32216">
        <w:rPr>
          <w:rFonts w:hint="eastAsia"/>
          <w:color w:val="000000" w:themeColor="text1"/>
        </w:rPr>
        <w:t>」（又稱受審能力）。</w:t>
      </w:r>
    </w:p>
    <w:p w:rsidR="00FE4438" w:rsidRPr="00F32216" w:rsidRDefault="00FE4438" w:rsidP="00FE4438">
      <w:pPr>
        <w:pStyle w:val="6"/>
        <w:rPr>
          <w:color w:val="000000" w:themeColor="text1"/>
        </w:rPr>
      </w:pPr>
      <w:r w:rsidRPr="00F32216">
        <w:rPr>
          <w:rFonts w:hint="eastAsia"/>
          <w:color w:val="000000" w:themeColor="text1"/>
        </w:rPr>
        <w:t>如果法院判斷被告A</w:t>
      </w:r>
      <w:proofErr w:type="gramStart"/>
      <w:r w:rsidRPr="00F32216">
        <w:rPr>
          <w:rFonts w:hint="eastAsia"/>
          <w:color w:val="000000" w:themeColor="text1"/>
        </w:rPr>
        <w:t>沒有就審能力</w:t>
      </w:r>
      <w:proofErr w:type="gramEnd"/>
      <w:r w:rsidRPr="00F32216">
        <w:rPr>
          <w:rFonts w:hint="eastAsia"/>
          <w:color w:val="000000" w:themeColor="text1"/>
        </w:rPr>
        <w:t>，那麼依照刑事訴訟法第294條第1項或第2項的規定，法院應停止審判程序。</w:t>
      </w:r>
    </w:p>
    <w:p w:rsidR="002866FA" w:rsidRPr="00F32216" w:rsidRDefault="002866FA" w:rsidP="00FE4438">
      <w:pPr>
        <w:pStyle w:val="3"/>
        <w:rPr>
          <w:color w:val="000000" w:themeColor="text1"/>
        </w:rPr>
      </w:pPr>
      <w:r w:rsidRPr="00F32216">
        <w:rPr>
          <w:rFonts w:hint="eastAsia"/>
          <w:color w:val="000000" w:themeColor="text1"/>
        </w:rPr>
        <w:t>約</w:t>
      </w:r>
      <w:proofErr w:type="gramStart"/>
      <w:r w:rsidRPr="00F32216">
        <w:rPr>
          <w:rFonts w:hint="eastAsia"/>
          <w:color w:val="000000" w:themeColor="text1"/>
        </w:rPr>
        <w:t>詢</w:t>
      </w:r>
      <w:proofErr w:type="gramEnd"/>
      <w:r w:rsidRPr="00F32216">
        <w:rPr>
          <w:rFonts w:hint="eastAsia"/>
          <w:color w:val="000000" w:themeColor="text1"/>
        </w:rPr>
        <w:t>重點摘要：</w:t>
      </w:r>
      <w:r w:rsidRPr="00F32216">
        <w:rPr>
          <w:rFonts w:hAnsi="標楷體" w:hint="eastAsia"/>
          <w:color w:val="000000" w:themeColor="text1"/>
        </w:rPr>
        <w:t>「</w:t>
      </w:r>
      <w:r w:rsidRPr="00F32216">
        <w:rPr>
          <w:rFonts w:hint="eastAsia"/>
          <w:color w:val="000000" w:themeColor="text1"/>
        </w:rPr>
        <w:t>(調查委員問：在</w:t>
      </w:r>
      <w:proofErr w:type="gramStart"/>
      <w:r w:rsidRPr="00F32216">
        <w:rPr>
          <w:rFonts w:hint="eastAsia"/>
          <w:color w:val="000000" w:themeColor="text1"/>
        </w:rPr>
        <w:t>偵</w:t>
      </w:r>
      <w:proofErr w:type="gramEnd"/>
      <w:r w:rsidRPr="00F32216">
        <w:rPr>
          <w:rFonts w:hint="eastAsia"/>
          <w:color w:val="000000" w:themeColor="text1"/>
        </w:rPr>
        <w:t>審中面對被告是身心障礙或精神障礙，如何符合CRPD的合理調整，這部分刑事訴訟法修改的情況如何？有沒有一個簡單的</w:t>
      </w:r>
      <w:proofErr w:type="gramStart"/>
      <w:r w:rsidRPr="00F32216">
        <w:rPr>
          <w:rFonts w:hint="eastAsia"/>
          <w:color w:val="000000" w:themeColor="text1"/>
        </w:rPr>
        <w:t>量表歸選出</w:t>
      </w:r>
      <w:proofErr w:type="gramEnd"/>
      <w:r w:rsidRPr="00F32216">
        <w:rPr>
          <w:rFonts w:hint="eastAsia"/>
          <w:color w:val="000000" w:themeColor="text1"/>
        </w:rPr>
        <w:t>來讓這些人走另一套程序？)</w:t>
      </w:r>
      <w:r w:rsidRPr="00F32216">
        <w:rPr>
          <w:rFonts w:ascii="Times New Roman" w:hAnsi="Times New Roman" w:hint="eastAsia"/>
          <w:bCs w:val="0"/>
          <w:color w:val="000000" w:themeColor="text1"/>
          <w:kern w:val="2"/>
          <w:sz w:val="28"/>
          <w:szCs w:val="28"/>
        </w:rPr>
        <w:t xml:space="preserve"> </w:t>
      </w:r>
      <w:r w:rsidRPr="00F32216">
        <w:rPr>
          <w:rFonts w:hint="eastAsia"/>
          <w:color w:val="000000" w:themeColor="text1"/>
        </w:rPr>
        <w:t>林萬億政委答：CRPD不只是精神障礙，還包括身心障礙，心智表達等均包括在內，這些人進入司法體系，這時如果只有司法精神鑑定夠嗎？一定不夠，有些是合併到其他種類疾病，情緒障礙不代表就是精神疾病，這些如果沒有好好處理，反而是違反CRPD。法務部已經意識到這些，希望司法院也一併加入。法務部政務次長陳明堂答：保安處分執行法第46條草案，令入精神病院或其他精神醫療機構、令入身心障礙福利機構及其他概括條款。嚴重的進入機構，輕度的在社區。在結束前2個月都要有轉銜機制，這部分要有警政、勞政等。這部分補充精神衛生法。剛才提到的偵查中精神鑑定進行方案，刻正報行政院審查，也就是在偵查中就鑑定，過去有些案子有鑑定，但有些沒有案子就到了法院。司法院刑事廳廳長</w:t>
      </w:r>
      <w:r w:rsidRPr="00F32216">
        <w:rPr>
          <w:color w:val="000000" w:themeColor="text1"/>
        </w:rPr>
        <w:t>彭幸鳴</w:t>
      </w:r>
      <w:r w:rsidRPr="00F32216">
        <w:rPr>
          <w:rFonts w:hint="eastAsia"/>
          <w:color w:val="000000" w:themeColor="text1"/>
        </w:rPr>
        <w:t>答：合理調整部分也與行政院會銜法案送入立法院，就身心障礙者部分可以通知其親友選任辯護人，原先審理中已有強制辯護，本次修正我們希望在偵查中也強制辯護，身心障礙者的保護，除了修正歧視性用語，保障放寬，包括身</w:t>
      </w:r>
      <w:r w:rsidRPr="00F32216">
        <w:rPr>
          <w:rFonts w:hint="eastAsia"/>
          <w:color w:val="000000" w:themeColor="text1"/>
        </w:rPr>
        <w:lastRenderedPageBreak/>
        <w:t>心障礙者另有第294條停止審判的規定。</w:t>
      </w:r>
      <w:r w:rsidRPr="00F32216">
        <w:rPr>
          <w:rFonts w:hAnsi="標楷體" w:hint="eastAsia"/>
          <w:color w:val="000000" w:themeColor="text1"/>
        </w:rPr>
        <w:t>」</w:t>
      </w:r>
    </w:p>
    <w:p w:rsidR="00FE4438" w:rsidRPr="00F32216" w:rsidRDefault="00FE4438" w:rsidP="00FE4438">
      <w:pPr>
        <w:pStyle w:val="3"/>
        <w:rPr>
          <w:color w:val="000000" w:themeColor="text1"/>
        </w:rPr>
      </w:pPr>
      <w:r w:rsidRPr="00F32216">
        <w:rPr>
          <w:rFonts w:hint="eastAsia"/>
          <w:color w:val="000000" w:themeColor="text1"/>
        </w:rPr>
        <w:t>經核，刑事訴訟第294條的立法意旨中，已明示其目的在於確保被告可「依其自由意思」行使防禦權，</w:t>
      </w:r>
      <w:proofErr w:type="gramStart"/>
      <w:r w:rsidRPr="00F32216">
        <w:rPr>
          <w:rFonts w:hint="eastAsia"/>
          <w:color w:val="000000" w:themeColor="text1"/>
        </w:rPr>
        <w:t>惟查宜蘭</w:t>
      </w:r>
      <w:proofErr w:type="gramEnd"/>
      <w:r w:rsidRPr="00F32216">
        <w:rPr>
          <w:rFonts w:hint="eastAsia"/>
          <w:color w:val="000000" w:themeColor="text1"/>
        </w:rPr>
        <w:t>看守所收容人吳○○為極重度身心障礙之人、</w:t>
      </w:r>
      <w:proofErr w:type="gramStart"/>
      <w:r w:rsidRPr="00F32216">
        <w:rPr>
          <w:rFonts w:hint="eastAsia"/>
          <w:color w:val="000000" w:themeColor="text1"/>
        </w:rPr>
        <w:t>瘖</w:t>
      </w:r>
      <w:proofErr w:type="gramEnd"/>
      <w:r w:rsidRPr="00F32216">
        <w:rPr>
          <w:rFonts w:hint="eastAsia"/>
          <w:color w:val="000000" w:themeColor="text1"/>
        </w:rPr>
        <w:t>啞人，致心智及言語均有所欠缺(詳如調查意見四)，司法機關之處置現況，</w:t>
      </w:r>
      <w:proofErr w:type="gramStart"/>
      <w:r w:rsidRPr="00F32216">
        <w:rPr>
          <w:rFonts w:hint="eastAsia"/>
          <w:color w:val="000000" w:themeColor="text1"/>
        </w:rPr>
        <w:t>洵</w:t>
      </w:r>
      <w:proofErr w:type="gramEnd"/>
      <w:r w:rsidRPr="00F32216">
        <w:rPr>
          <w:rFonts w:hint="eastAsia"/>
          <w:color w:val="000000" w:themeColor="text1"/>
        </w:rPr>
        <w:t>已侵害精神障礙被告的程序保障權利。基此，政府主管機關允</w:t>
      </w:r>
      <w:proofErr w:type="gramStart"/>
      <w:r w:rsidRPr="00F32216">
        <w:rPr>
          <w:rFonts w:hint="eastAsia"/>
          <w:color w:val="000000" w:themeColor="text1"/>
        </w:rPr>
        <w:t>宜依首</w:t>
      </w:r>
      <w:proofErr w:type="gramEnd"/>
      <w:r w:rsidRPr="00F32216">
        <w:rPr>
          <w:rFonts w:hint="eastAsia"/>
          <w:color w:val="000000" w:themeColor="text1"/>
        </w:rPr>
        <w:t>揭規定，</w:t>
      </w:r>
      <w:proofErr w:type="gramStart"/>
      <w:r w:rsidRPr="00F32216">
        <w:rPr>
          <w:rFonts w:hint="eastAsia"/>
          <w:color w:val="000000" w:themeColor="text1"/>
        </w:rPr>
        <w:t>針對類案予以</w:t>
      </w:r>
      <w:proofErr w:type="gramEnd"/>
      <w:r w:rsidRPr="00F32216">
        <w:rPr>
          <w:rFonts w:hint="eastAsia"/>
          <w:color w:val="000000" w:themeColor="text1"/>
        </w:rPr>
        <w:t>合理調整(</w:t>
      </w:r>
      <w:proofErr w:type="gramStart"/>
      <w:r w:rsidRPr="00F32216">
        <w:rPr>
          <w:rFonts w:hint="eastAsia"/>
          <w:color w:val="000000" w:themeColor="text1"/>
        </w:rPr>
        <w:t>研</w:t>
      </w:r>
      <w:proofErr w:type="gramEnd"/>
      <w:r w:rsidRPr="00F32216">
        <w:rPr>
          <w:rFonts w:hint="eastAsia"/>
          <w:color w:val="000000" w:themeColor="text1"/>
        </w:rPr>
        <w:t>議修法、停止審判、先治療再審判等)，方能促進被告行使防禦權、辯護權等憲法授予的程序保障，進而符合憲法賦予人民之訴訟權及CRPD合理調整規定。</w:t>
      </w:r>
    </w:p>
    <w:p w:rsidR="00E25849" w:rsidRPr="00F32216" w:rsidRDefault="00E25849" w:rsidP="004E05A1">
      <w:pPr>
        <w:pStyle w:val="1"/>
        <w:ind w:left="2380" w:hanging="2380"/>
        <w:rPr>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50"/>
      <w:bookmarkEnd w:id="51"/>
      <w:bookmarkEnd w:id="52"/>
      <w:r w:rsidRPr="00F32216">
        <w:rPr>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422834160"/>
      <w:r w:rsidRPr="00F32216">
        <w:rPr>
          <w:rFonts w:hint="eastAsia"/>
          <w:color w:val="000000" w:themeColor="text1"/>
        </w:rPr>
        <w:lastRenderedPageBreak/>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2F7318" w:rsidRPr="00F32216" w:rsidRDefault="002F7318" w:rsidP="00C15450">
      <w:pPr>
        <w:pStyle w:val="2"/>
        <w:ind w:left="851" w:hanging="709"/>
        <w:rPr>
          <w:color w:val="000000" w:themeColor="text1"/>
        </w:rPr>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92"/>
      <w:bookmarkEnd w:id="93"/>
      <w:bookmarkEnd w:id="94"/>
      <w:r w:rsidRPr="00F32216">
        <w:rPr>
          <w:rFonts w:hint="eastAsia"/>
          <w:color w:val="000000" w:themeColor="text1"/>
        </w:rPr>
        <w:t>調查意見</w:t>
      </w:r>
      <w:bookmarkStart w:id="121" w:name="_Toc69556899"/>
      <w:bookmarkStart w:id="122" w:name="_Toc69556948"/>
      <w:bookmarkStart w:id="123" w:name="_Toc69609822"/>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F32216">
        <w:rPr>
          <w:rFonts w:hint="eastAsia"/>
          <w:color w:val="000000" w:themeColor="text1"/>
        </w:rPr>
        <w:t>，函請行政院、司法院本於權責督同所屬妥予</w:t>
      </w:r>
      <w:proofErr w:type="gramStart"/>
      <w:r w:rsidRPr="00F32216">
        <w:rPr>
          <w:rFonts w:hint="eastAsia"/>
          <w:color w:val="000000" w:themeColor="text1"/>
        </w:rPr>
        <w:t>研</w:t>
      </w:r>
      <w:proofErr w:type="gramEnd"/>
      <w:r w:rsidRPr="00F32216">
        <w:rPr>
          <w:rFonts w:hint="eastAsia"/>
          <w:color w:val="000000" w:themeColor="text1"/>
        </w:rPr>
        <w:t>處</w:t>
      </w:r>
      <w:proofErr w:type="gramStart"/>
      <w:r w:rsidRPr="00F32216">
        <w:rPr>
          <w:rFonts w:hint="eastAsia"/>
          <w:color w:val="000000" w:themeColor="text1"/>
        </w:rPr>
        <w:t>見復。</w:t>
      </w:r>
      <w:proofErr w:type="gramEnd"/>
    </w:p>
    <w:p w:rsidR="002F7318" w:rsidRPr="00F32216" w:rsidRDefault="002F7318" w:rsidP="00571F41">
      <w:pPr>
        <w:pStyle w:val="2"/>
        <w:ind w:left="287" w:hanging="145"/>
        <w:rPr>
          <w:color w:val="000000" w:themeColor="text1"/>
        </w:rPr>
      </w:pPr>
      <w:r w:rsidRPr="00F32216">
        <w:rPr>
          <w:rFonts w:hint="eastAsia"/>
          <w:color w:val="000000" w:themeColor="text1"/>
        </w:rPr>
        <w:t>調查意見</w:t>
      </w:r>
      <w:r w:rsidR="00AB4BB5">
        <w:rPr>
          <w:rFonts w:hint="eastAsia"/>
          <w:color w:val="000000" w:themeColor="text1"/>
        </w:rPr>
        <w:t>五</w:t>
      </w:r>
      <w:r w:rsidR="00571F41" w:rsidRPr="00F32216">
        <w:rPr>
          <w:rFonts w:hint="eastAsia"/>
          <w:color w:val="000000" w:themeColor="text1"/>
        </w:rPr>
        <w:t>、</w:t>
      </w:r>
      <w:r w:rsidRPr="00F32216">
        <w:rPr>
          <w:rFonts w:hint="eastAsia"/>
          <w:color w:val="000000" w:themeColor="text1"/>
        </w:rPr>
        <w:t>六、十三，函復陳訴人。</w:t>
      </w:r>
    </w:p>
    <w:p w:rsidR="002F7318" w:rsidRPr="00F32216" w:rsidRDefault="002F7318" w:rsidP="00C15450">
      <w:pPr>
        <w:pStyle w:val="2"/>
        <w:ind w:left="284" w:hanging="142"/>
        <w:rPr>
          <w:color w:val="000000" w:themeColor="text1"/>
        </w:rPr>
      </w:pPr>
      <w:r w:rsidRPr="00F32216">
        <w:rPr>
          <w:rFonts w:hint="eastAsia"/>
          <w:color w:val="000000" w:themeColor="text1"/>
        </w:rPr>
        <w:t>調查意見一至四（含附表），</w:t>
      </w:r>
      <w:proofErr w:type="gramStart"/>
      <w:r w:rsidRPr="00F32216">
        <w:rPr>
          <w:rFonts w:hint="eastAsia"/>
          <w:color w:val="000000" w:themeColor="text1"/>
        </w:rPr>
        <w:t>遮隱個人</w:t>
      </w:r>
      <w:proofErr w:type="gramEnd"/>
      <w:r w:rsidRPr="00F32216">
        <w:rPr>
          <w:rFonts w:hint="eastAsia"/>
          <w:color w:val="000000" w:themeColor="text1"/>
        </w:rPr>
        <w:t>資料後上網公布。</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rsidR="00345813" w:rsidRPr="00F32216" w:rsidRDefault="00345813" w:rsidP="00ED1963">
      <w:pPr>
        <w:pStyle w:val="ab"/>
        <w:spacing w:beforeLines="150" w:before="685" w:after="0"/>
        <w:ind w:leftChars="1100" w:left="3742"/>
        <w:rPr>
          <w:b w:val="0"/>
          <w:bCs/>
          <w:snapToGrid/>
          <w:color w:val="000000" w:themeColor="text1"/>
          <w:spacing w:val="12"/>
          <w:kern w:val="0"/>
          <w:sz w:val="40"/>
        </w:rPr>
      </w:pPr>
    </w:p>
    <w:p w:rsidR="00E25849" w:rsidRPr="00F32216" w:rsidRDefault="00E25849" w:rsidP="00ED1963">
      <w:pPr>
        <w:pStyle w:val="ab"/>
        <w:spacing w:beforeLines="150" w:before="685" w:after="0"/>
        <w:ind w:leftChars="1100" w:left="3742"/>
        <w:rPr>
          <w:rFonts w:ascii="Times New Roman"/>
          <w:b w:val="0"/>
          <w:bCs/>
          <w:snapToGrid/>
          <w:color w:val="000000" w:themeColor="text1"/>
          <w:spacing w:val="0"/>
          <w:kern w:val="0"/>
          <w:sz w:val="40"/>
        </w:rPr>
      </w:pPr>
      <w:r w:rsidRPr="00F32216">
        <w:rPr>
          <w:rFonts w:hint="eastAsia"/>
          <w:b w:val="0"/>
          <w:bCs/>
          <w:snapToGrid/>
          <w:color w:val="000000" w:themeColor="text1"/>
          <w:spacing w:val="12"/>
          <w:kern w:val="0"/>
          <w:sz w:val="40"/>
        </w:rPr>
        <w:t>調查委員：</w:t>
      </w:r>
      <w:r w:rsidR="00B164A5">
        <w:rPr>
          <w:rFonts w:hint="eastAsia"/>
          <w:b w:val="0"/>
          <w:bCs/>
          <w:snapToGrid/>
          <w:color w:val="000000" w:themeColor="text1"/>
          <w:spacing w:val="12"/>
          <w:kern w:val="0"/>
          <w:sz w:val="40"/>
        </w:rPr>
        <w:t>高</w:t>
      </w:r>
      <w:proofErr w:type="gramStart"/>
      <w:r w:rsidR="00B164A5">
        <w:rPr>
          <w:rFonts w:hint="eastAsia"/>
          <w:b w:val="0"/>
          <w:bCs/>
          <w:snapToGrid/>
          <w:color w:val="000000" w:themeColor="text1"/>
          <w:spacing w:val="12"/>
          <w:kern w:val="0"/>
          <w:sz w:val="40"/>
        </w:rPr>
        <w:t>涌</w:t>
      </w:r>
      <w:proofErr w:type="gramEnd"/>
      <w:r w:rsidR="00B164A5">
        <w:rPr>
          <w:rFonts w:hint="eastAsia"/>
          <w:b w:val="0"/>
          <w:bCs/>
          <w:snapToGrid/>
          <w:color w:val="000000" w:themeColor="text1"/>
          <w:spacing w:val="12"/>
          <w:kern w:val="0"/>
          <w:sz w:val="40"/>
        </w:rPr>
        <w:t>誠</w:t>
      </w:r>
    </w:p>
    <w:p w:rsidR="009471D9" w:rsidRPr="00F32216" w:rsidRDefault="00B164A5">
      <w:pPr>
        <w:pStyle w:val="ab"/>
        <w:spacing w:before="0" w:after="0"/>
        <w:ind w:leftChars="1100" w:left="3742" w:firstLineChars="500" w:firstLine="2221"/>
        <w:rPr>
          <w:b w:val="0"/>
          <w:bCs/>
          <w:snapToGrid/>
          <w:color w:val="000000" w:themeColor="text1"/>
          <w:spacing w:val="12"/>
          <w:kern w:val="0"/>
        </w:rPr>
      </w:pPr>
      <w:r w:rsidRPr="00B164A5">
        <w:rPr>
          <w:rFonts w:hint="eastAsia"/>
          <w:b w:val="0"/>
          <w:bCs/>
          <w:snapToGrid/>
          <w:color w:val="000000" w:themeColor="text1"/>
          <w:spacing w:val="12"/>
          <w:kern w:val="0"/>
          <w:sz w:val="40"/>
        </w:rPr>
        <w:t>王幼玲</w:t>
      </w:r>
    </w:p>
    <w:p w:rsidR="00021C56" w:rsidRPr="00F32216" w:rsidRDefault="00021C56">
      <w:pPr>
        <w:widowControl/>
        <w:overflowPunct/>
        <w:autoSpaceDE/>
        <w:autoSpaceDN/>
        <w:jc w:val="left"/>
        <w:rPr>
          <w:bCs/>
          <w:color w:val="000000" w:themeColor="text1"/>
          <w:kern w:val="0"/>
        </w:rPr>
        <w:sectPr w:rsidR="00021C56" w:rsidRPr="00F32216" w:rsidSect="00AA1871">
          <w:footerReference w:type="default" r:id="rId9"/>
          <w:pgSz w:w="11907" w:h="16840" w:code="9"/>
          <w:pgMar w:top="1701" w:right="1418" w:bottom="1418" w:left="1418" w:header="851" w:footer="851" w:gutter="227"/>
          <w:cols w:space="425"/>
          <w:docGrid w:type="linesAndChars" w:linePitch="457" w:charSpace="4127"/>
        </w:sectPr>
      </w:pPr>
    </w:p>
    <w:p w:rsidR="00B86CBB" w:rsidRPr="00F32216" w:rsidRDefault="00B164A5" w:rsidP="00B164A5">
      <w:bookmarkStart w:id="124" w:name="_Toc421794883"/>
      <w:bookmarkEnd w:id="124"/>
      <w:r>
        <w:rPr>
          <w:rFonts w:hint="eastAsia"/>
        </w:rPr>
        <w:lastRenderedPageBreak/>
        <w:t>附表六、</w:t>
      </w:r>
      <w:r w:rsidRPr="00F32216">
        <w:rPr>
          <w:rFonts w:hint="eastAsia"/>
        </w:rPr>
        <w:t>諮</w:t>
      </w:r>
      <w:r w:rsidR="00B86CBB" w:rsidRPr="00F32216">
        <w:rPr>
          <w:rFonts w:hint="eastAsia"/>
        </w:rPr>
        <w:t>詢會議紀錄</w:t>
      </w:r>
      <w:r w:rsidR="00B90869" w:rsidRPr="00F32216">
        <w:rPr>
          <w:rFonts w:hint="eastAsia"/>
        </w:rPr>
        <w:t>：</w:t>
      </w:r>
    </w:p>
    <w:p w:rsidR="00B86CBB" w:rsidRPr="00F32216" w:rsidRDefault="00B90869" w:rsidP="00B90869">
      <w:pPr>
        <w:pStyle w:val="a1"/>
        <w:numPr>
          <w:ilvl w:val="0"/>
          <w:numId w:val="0"/>
        </w:numPr>
        <w:rPr>
          <w:color w:val="000000" w:themeColor="text1"/>
        </w:rPr>
      </w:pPr>
      <w:r w:rsidRPr="00F32216">
        <w:rPr>
          <w:rFonts w:hAnsi="標楷體" w:hint="eastAsia"/>
          <w:color w:val="000000" w:themeColor="text1"/>
        </w:rPr>
        <w:t>【</w:t>
      </w:r>
      <w:r w:rsidRPr="00F32216">
        <w:rPr>
          <w:rFonts w:hint="eastAsia"/>
          <w:color w:val="000000" w:themeColor="text1"/>
        </w:rPr>
        <w:t>第一場</w:t>
      </w:r>
      <w:r w:rsidRPr="00F32216">
        <w:rPr>
          <w:rFonts w:hAnsi="標楷體" w:hint="eastAsia"/>
          <w:color w:val="000000" w:themeColor="text1"/>
        </w:rPr>
        <w:t>】</w:t>
      </w:r>
    </w:p>
    <w:tbl>
      <w:tblPr>
        <w:tblStyle w:val="af9"/>
        <w:tblW w:w="9239" w:type="dxa"/>
        <w:jc w:val="center"/>
        <w:tblCellMar>
          <w:left w:w="28" w:type="dxa"/>
          <w:right w:w="28" w:type="dxa"/>
        </w:tblCellMar>
        <w:tblLook w:val="04A0" w:firstRow="1" w:lastRow="0" w:firstColumn="1" w:lastColumn="0" w:noHBand="0" w:noVBand="1"/>
      </w:tblPr>
      <w:tblGrid>
        <w:gridCol w:w="1555"/>
        <w:gridCol w:w="7684"/>
      </w:tblGrid>
      <w:tr w:rsidR="007C6A82" w:rsidRPr="00F32216" w:rsidTr="00325B8C">
        <w:trPr>
          <w:trHeight w:val="567"/>
          <w:tblHeader/>
          <w:jc w:val="center"/>
        </w:trPr>
        <w:tc>
          <w:tcPr>
            <w:tcW w:w="1555" w:type="dxa"/>
            <w:shd w:val="clear" w:color="auto" w:fill="FDE9D9" w:themeFill="accent6" w:themeFillTint="33"/>
            <w:vAlign w:val="center"/>
          </w:tcPr>
          <w:p w:rsidR="00B90869" w:rsidRPr="00F32216" w:rsidRDefault="00B90869" w:rsidP="00B90869">
            <w:pPr>
              <w:overflowPunct/>
              <w:autoSpaceDE/>
              <w:autoSpaceDN/>
              <w:jc w:val="center"/>
              <w:rPr>
                <w:rFonts w:ascii="Times New Roman"/>
                <w:b/>
                <w:color w:val="000000" w:themeColor="text1"/>
                <w:sz w:val="28"/>
                <w:szCs w:val="28"/>
              </w:rPr>
            </w:pPr>
            <w:r w:rsidRPr="00F32216">
              <w:rPr>
                <w:rFonts w:ascii="Times New Roman"/>
                <w:b/>
                <w:color w:val="000000" w:themeColor="text1"/>
                <w:sz w:val="28"/>
                <w:szCs w:val="28"/>
              </w:rPr>
              <w:t>發</w:t>
            </w:r>
            <w:r w:rsidRPr="00F32216">
              <w:rPr>
                <w:rFonts w:ascii="Times New Roman"/>
                <w:b/>
                <w:color w:val="000000" w:themeColor="text1"/>
                <w:sz w:val="28"/>
                <w:szCs w:val="28"/>
              </w:rPr>
              <w:t xml:space="preserve"> </w:t>
            </w:r>
            <w:r w:rsidRPr="00F32216">
              <w:rPr>
                <w:rFonts w:ascii="Times New Roman"/>
                <w:b/>
                <w:color w:val="000000" w:themeColor="text1"/>
                <w:sz w:val="28"/>
                <w:szCs w:val="28"/>
              </w:rPr>
              <w:t>言</w:t>
            </w:r>
            <w:r w:rsidRPr="00F32216">
              <w:rPr>
                <w:rFonts w:ascii="Times New Roman"/>
                <w:b/>
                <w:color w:val="000000" w:themeColor="text1"/>
                <w:sz w:val="28"/>
                <w:szCs w:val="28"/>
              </w:rPr>
              <w:t xml:space="preserve"> </w:t>
            </w:r>
            <w:r w:rsidRPr="00F32216">
              <w:rPr>
                <w:rFonts w:ascii="Times New Roman"/>
                <w:b/>
                <w:color w:val="000000" w:themeColor="text1"/>
                <w:sz w:val="28"/>
                <w:szCs w:val="28"/>
              </w:rPr>
              <w:t>人</w:t>
            </w:r>
          </w:p>
        </w:tc>
        <w:tc>
          <w:tcPr>
            <w:tcW w:w="7684" w:type="dxa"/>
            <w:shd w:val="clear" w:color="auto" w:fill="FDE9D9" w:themeFill="accent6" w:themeFillTint="33"/>
            <w:vAlign w:val="center"/>
          </w:tcPr>
          <w:p w:rsidR="00B90869" w:rsidRPr="00F32216" w:rsidRDefault="00B90869" w:rsidP="00B90869">
            <w:pPr>
              <w:overflowPunct/>
              <w:autoSpaceDE/>
              <w:autoSpaceDN/>
              <w:jc w:val="center"/>
              <w:rPr>
                <w:rFonts w:ascii="Times New Roman"/>
                <w:b/>
                <w:color w:val="000000" w:themeColor="text1"/>
                <w:sz w:val="28"/>
                <w:szCs w:val="28"/>
              </w:rPr>
            </w:pPr>
            <w:r w:rsidRPr="00F32216">
              <w:rPr>
                <w:rFonts w:ascii="Times New Roman"/>
                <w:b/>
                <w:color w:val="000000" w:themeColor="text1"/>
                <w:sz w:val="28"/>
                <w:szCs w:val="28"/>
              </w:rPr>
              <w:t>發</w:t>
            </w:r>
            <w:r w:rsidRPr="00F32216">
              <w:rPr>
                <w:rFonts w:ascii="Times New Roman"/>
                <w:b/>
                <w:color w:val="000000" w:themeColor="text1"/>
                <w:sz w:val="28"/>
                <w:szCs w:val="28"/>
              </w:rPr>
              <w:t xml:space="preserve"> </w:t>
            </w:r>
            <w:r w:rsidRPr="00F32216">
              <w:rPr>
                <w:rFonts w:ascii="Times New Roman"/>
                <w:b/>
                <w:color w:val="000000" w:themeColor="text1"/>
                <w:sz w:val="28"/>
                <w:szCs w:val="28"/>
              </w:rPr>
              <w:t>言</w:t>
            </w:r>
            <w:r w:rsidRPr="00F32216">
              <w:rPr>
                <w:rFonts w:ascii="Times New Roman"/>
                <w:b/>
                <w:color w:val="000000" w:themeColor="text1"/>
                <w:sz w:val="28"/>
                <w:szCs w:val="28"/>
              </w:rPr>
              <w:t xml:space="preserve"> </w:t>
            </w:r>
            <w:r w:rsidRPr="00F32216">
              <w:rPr>
                <w:rFonts w:ascii="Times New Roman"/>
                <w:b/>
                <w:color w:val="000000" w:themeColor="text1"/>
                <w:sz w:val="28"/>
                <w:szCs w:val="28"/>
              </w:rPr>
              <w:t>紀</w:t>
            </w:r>
            <w:r w:rsidRPr="00F32216">
              <w:rPr>
                <w:rFonts w:ascii="Times New Roman"/>
                <w:b/>
                <w:color w:val="000000" w:themeColor="text1"/>
                <w:sz w:val="28"/>
                <w:szCs w:val="28"/>
              </w:rPr>
              <w:t xml:space="preserve"> </w:t>
            </w:r>
            <w:r w:rsidRPr="00F32216">
              <w:rPr>
                <w:rFonts w:ascii="Times New Roman"/>
                <w:b/>
                <w:color w:val="000000" w:themeColor="text1"/>
                <w:sz w:val="28"/>
                <w:szCs w:val="28"/>
              </w:rPr>
              <w:t>錄</w:t>
            </w:r>
            <w:r w:rsidRPr="00F32216">
              <w:rPr>
                <w:rFonts w:ascii="Times New Roman" w:hint="eastAsia"/>
                <w:b/>
                <w:color w:val="000000" w:themeColor="text1"/>
                <w:sz w:val="28"/>
                <w:szCs w:val="28"/>
              </w:rPr>
              <w:t xml:space="preserve"> </w:t>
            </w:r>
            <w:r w:rsidRPr="00F32216">
              <w:rPr>
                <w:rFonts w:ascii="Times New Roman" w:hint="eastAsia"/>
                <w:b/>
                <w:color w:val="000000" w:themeColor="text1"/>
                <w:sz w:val="28"/>
                <w:szCs w:val="28"/>
              </w:rPr>
              <w:t>摘</w:t>
            </w:r>
            <w:r w:rsidRPr="00F32216">
              <w:rPr>
                <w:rFonts w:ascii="Times New Roman" w:hint="eastAsia"/>
                <w:b/>
                <w:color w:val="000000" w:themeColor="text1"/>
                <w:sz w:val="28"/>
                <w:szCs w:val="28"/>
              </w:rPr>
              <w:t xml:space="preserve"> </w:t>
            </w:r>
            <w:r w:rsidRPr="00F32216">
              <w:rPr>
                <w:rFonts w:ascii="Times New Roman" w:hint="eastAsia"/>
                <w:b/>
                <w:color w:val="000000" w:themeColor="text1"/>
                <w:sz w:val="28"/>
                <w:szCs w:val="28"/>
              </w:rPr>
              <w:t>要</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kern w:val="0"/>
                <w:sz w:val="28"/>
                <w:szCs w:val="28"/>
              </w:rPr>
            </w:pPr>
            <w:r w:rsidRPr="00F32216">
              <w:rPr>
                <w:rFonts w:ascii="Times New Roman" w:hint="eastAsia"/>
                <w:color w:val="000000" w:themeColor="text1"/>
                <w:kern w:val="0"/>
                <w:sz w:val="28"/>
                <w:szCs w:val="28"/>
              </w:rPr>
              <w:t>本案為瞭解矯正機關對嚴重精神病人之權益保障，包含審判前、審判中、判決確定後之處遇情形，另亦討論刑後監護議題。</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jc w:val="center"/>
              <w:rPr>
                <w:rFonts w:ascii="Times New Roman"/>
                <w:color w:val="000000" w:themeColor="text1"/>
                <w:kern w:val="0"/>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kern w:val="0"/>
                <w:sz w:val="28"/>
                <w:szCs w:val="28"/>
              </w:rPr>
            </w:pPr>
            <w:r w:rsidRPr="00F32216">
              <w:rPr>
                <w:rFonts w:ascii="Times New Roman" w:hint="eastAsia"/>
                <w:color w:val="000000" w:themeColor="text1"/>
                <w:kern w:val="0"/>
                <w:sz w:val="28"/>
                <w:szCs w:val="28"/>
              </w:rPr>
              <w:t>刑後監護不在矯正機關。</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jc w:val="center"/>
              <w:rPr>
                <w:rFonts w:ascii="Times New Roman"/>
                <w:color w:val="000000" w:themeColor="text1"/>
                <w:kern w:val="0"/>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kern w:val="0"/>
                <w:sz w:val="28"/>
                <w:szCs w:val="28"/>
              </w:rPr>
            </w:pPr>
            <w:r w:rsidRPr="00F32216">
              <w:rPr>
                <w:rFonts w:ascii="Times New Roman" w:hint="eastAsia"/>
                <w:color w:val="000000" w:themeColor="text1"/>
                <w:kern w:val="0"/>
                <w:sz w:val="28"/>
                <w:szCs w:val="28"/>
              </w:rPr>
              <w:t>釋字第</w:t>
            </w:r>
            <w:r w:rsidRPr="00F32216">
              <w:rPr>
                <w:rFonts w:ascii="Times New Roman" w:hint="eastAsia"/>
                <w:color w:val="000000" w:themeColor="text1"/>
                <w:kern w:val="0"/>
                <w:sz w:val="28"/>
                <w:szCs w:val="28"/>
              </w:rPr>
              <w:t>799</w:t>
            </w:r>
            <w:r w:rsidRPr="00F32216">
              <w:rPr>
                <w:rFonts w:ascii="Times New Roman" w:hint="eastAsia"/>
                <w:color w:val="000000" w:themeColor="text1"/>
                <w:kern w:val="0"/>
                <w:sz w:val="28"/>
                <w:szCs w:val="28"/>
              </w:rPr>
              <w:t>號解釋</w:t>
            </w:r>
            <w:r w:rsidRPr="00F32216">
              <w:rPr>
                <w:rFonts w:ascii="Times New Roman"/>
                <w:color w:val="000000" w:themeColor="text1"/>
                <w:kern w:val="0"/>
                <w:sz w:val="28"/>
                <w:szCs w:val="28"/>
                <w:vertAlign w:val="superscript"/>
              </w:rPr>
              <w:footnoteReference w:id="24"/>
            </w:r>
            <w:r w:rsidRPr="00F32216">
              <w:rPr>
                <w:rFonts w:ascii="Times New Roman" w:hint="eastAsia"/>
                <w:color w:val="000000" w:themeColor="text1"/>
                <w:kern w:val="0"/>
                <w:sz w:val="28"/>
                <w:szCs w:val="28"/>
              </w:rPr>
              <w:t>仍較為保守，主張社會安全網係重大社會公益，言下之意是可以犧牲少數人的權益。有關「世外桃源或與</w:t>
            </w:r>
            <w:proofErr w:type="gramStart"/>
            <w:r w:rsidRPr="00F32216">
              <w:rPr>
                <w:rFonts w:ascii="Times New Roman" w:hint="eastAsia"/>
                <w:color w:val="000000" w:themeColor="text1"/>
                <w:kern w:val="0"/>
                <w:sz w:val="28"/>
                <w:szCs w:val="28"/>
              </w:rPr>
              <w:t>世</w:t>
            </w:r>
            <w:proofErr w:type="gramEnd"/>
            <w:r w:rsidRPr="00F32216">
              <w:rPr>
                <w:rFonts w:ascii="Times New Roman" w:hint="eastAsia"/>
                <w:color w:val="000000" w:themeColor="text1"/>
                <w:kern w:val="0"/>
                <w:sz w:val="28"/>
                <w:szCs w:val="28"/>
              </w:rPr>
              <w:t>隔絕</w:t>
            </w:r>
            <w:proofErr w:type="gramStart"/>
            <w:r w:rsidRPr="00F32216">
              <w:rPr>
                <w:rFonts w:ascii="Times New Roman" w:hint="eastAsia"/>
                <w:color w:val="000000" w:themeColor="text1"/>
                <w:kern w:val="0"/>
                <w:sz w:val="28"/>
                <w:szCs w:val="28"/>
              </w:rPr>
              <w:t>—</w:t>
            </w:r>
            <w:proofErr w:type="gramEnd"/>
            <w:r w:rsidRPr="00F32216">
              <w:rPr>
                <w:rFonts w:ascii="Times New Roman" w:hint="eastAsia"/>
                <w:color w:val="000000" w:themeColor="text1"/>
                <w:kern w:val="0"/>
                <w:sz w:val="28"/>
                <w:szCs w:val="28"/>
              </w:rPr>
              <w:t>荷蘭如何處置犯下重罪的精神疾患者？」</w:t>
            </w:r>
            <w:r w:rsidRPr="00F32216">
              <w:rPr>
                <w:rFonts w:ascii="Times New Roman" w:hint="eastAsia"/>
                <w:color w:val="000000" w:themeColor="text1"/>
                <w:kern w:val="0"/>
                <w:sz w:val="28"/>
                <w:szCs w:val="28"/>
              </w:rPr>
              <w:t xml:space="preserve"> </w:t>
            </w:r>
            <w:r w:rsidRPr="00F32216">
              <w:rPr>
                <w:rFonts w:ascii="Times New Roman" w:hint="eastAsia"/>
                <w:color w:val="000000" w:themeColor="text1"/>
                <w:kern w:val="0"/>
                <w:sz w:val="28"/>
                <w:szCs w:val="28"/>
              </w:rPr>
              <w:t>一文所提荷蘭經驗，</w:t>
            </w:r>
            <w:proofErr w:type="gramStart"/>
            <w:r w:rsidRPr="00F32216">
              <w:rPr>
                <w:rFonts w:ascii="Times New Roman" w:hint="eastAsia"/>
                <w:color w:val="000000" w:themeColor="text1"/>
                <w:kern w:val="0"/>
                <w:sz w:val="28"/>
                <w:szCs w:val="28"/>
              </w:rPr>
              <w:t>咨</w:t>
            </w:r>
            <w:proofErr w:type="gramEnd"/>
            <w:r w:rsidRPr="00F32216">
              <w:rPr>
                <w:rFonts w:ascii="Times New Roman" w:hint="eastAsia"/>
                <w:color w:val="000000" w:themeColor="text1"/>
                <w:kern w:val="0"/>
                <w:sz w:val="28"/>
                <w:szCs w:val="28"/>
              </w:rPr>
              <w:t>請提供專業意見。</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jc w:val="center"/>
              <w:rPr>
                <w:rFonts w:ascii="Times New Roman"/>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（詳如簡報）荷蘭有</w:t>
            </w:r>
            <w:r w:rsidRPr="00F32216">
              <w:rPr>
                <w:rFonts w:ascii="Times New Roman" w:hint="eastAsia"/>
                <w:color w:val="000000" w:themeColor="text1"/>
                <w:sz w:val="28"/>
                <w:szCs w:val="28"/>
                <w:u w:val="single"/>
              </w:rPr>
              <w:t>強制性</w:t>
            </w:r>
            <w:r w:rsidRPr="00F32216">
              <w:rPr>
                <w:rFonts w:ascii="Times New Roman" w:hint="eastAsia"/>
                <w:color w:val="000000" w:themeColor="text1"/>
                <w:sz w:val="28"/>
                <w:szCs w:val="28"/>
                <w:u w:val="single"/>
              </w:rPr>
              <w:t>TBS</w:t>
            </w:r>
            <w:r w:rsidRPr="00F32216">
              <w:rPr>
                <w:rFonts w:ascii="Times New Roman" w:hint="eastAsia"/>
                <w:color w:val="000000" w:themeColor="text1"/>
                <w:sz w:val="28"/>
                <w:szCs w:val="28"/>
                <w:u w:val="single"/>
              </w:rPr>
              <w:t>處分（</w:t>
            </w:r>
            <w:r w:rsidRPr="00F32216">
              <w:rPr>
                <w:rFonts w:ascii="Times New Roman" w:hint="eastAsia"/>
                <w:color w:val="000000" w:themeColor="text1"/>
                <w:sz w:val="28"/>
                <w:szCs w:val="28"/>
                <w:u w:val="single"/>
              </w:rPr>
              <w:t>at the disposal of the government</w:t>
            </w:r>
            <w:r w:rsidRPr="00F32216">
              <w:rPr>
                <w:rFonts w:ascii="Times New Roman" w:hint="eastAsia"/>
                <w:color w:val="000000" w:themeColor="text1"/>
                <w:sz w:val="28"/>
                <w:szCs w:val="28"/>
                <w:u w:val="single"/>
              </w:rPr>
              <w:t>）</w:t>
            </w:r>
            <w:r w:rsidRPr="00F32216">
              <w:rPr>
                <w:rFonts w:ascii="Times New Roman" w:hint="eastAsia"/>
                <w:color w:val="000000" w:themeColor="text1"/>
                <w:sz w:val="28"/>
                <w:szCs w:val="28"/>
              </w:rPr>
              <w:t>，類似我國強制監護系統，目的並非懲罰而係治療，讓他們有機會重返社會並降低再犯率，通常透過強制限制自由住所，配合醫師及相關工作人員，第一種型態在某處接受治療，</w:t>
            </w:r>
            <w:r w:rsidRPr="00F32216">
              <w:rPr>
                <w:rFonts w:ascii="Times New Roman" w:hint="eastAsia"/>
                <w:color w:val="000000" w:themeColor="text1"/>
                <w:sz w:val="28"/>
                <w:szCs w:val="28"/>
                <w:u w:val="single"/>
              </w:rPr>
              <w:t>第二種型態類似緩刑制度，</w:t>
            </w:r>
            <w:proofErr w:type="gramStart"/>
            <w:r w:rsidRPr="00F32216">
              <w:rPr>
                <w:rFonts w:ascii="Times New Roman" w:hint="eastAsia"/>
                <w:color w:val="000000" w:themeColor="text1"/>
                <w:sz w:val="28"/>
                <w:szCs w:val="28"/>
                <w:u w:val="single"/>
              </w:rPr>
              <w:t>跟觀護</w:t>
            </w:r>
            <w:proofErr w:type="gramEnd"/>
            <w:r w:rsidRPr="00F32216">
              <w:rPr>
                <w:rFonts w:ascii="Times New Roman" w:hint="eastAsia"/>
                <w:color w:val="000000" w:themeColor="text1"/>
                <w:sz w:val="28"/>
                <w:szCs w:val="28"/>
                <w:u w:val="single"/>
              </w:rPr>
              <w:t>人定期報到等附帶條件，適用刑期</w:t>
            </w:r>
            <w:r w:rsidRPr="00F32216">
              <w:rPr>
                <w:rFonts w:ascii="Times New Roman" w:hint="eastAsia"/>
                <w:color w:val="000000" w:themeColor="text1"/>
                <w:sz w:val="28"/>
                <w:szCs w:val="28"/>
                <w:u w:val="single"/>
              </w:rPr>
              <w:t>4</w:t>
            </w:r>
            <w:r w:rsidRPr="00F32216">
              <w:rPr>
                <w:rFonts w:ascii="Times New Roman" w:hint="eastAsia"/>
                <w:color w:val="000000" w:themeColor="text1"/>
                <w:sz w:val="28"/>
                <w:szCs w:val="28"/>
                <w:u w:val="single"/>
              </w:rPr>
              <w:t>年以上重罪者</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無</w:t>
            </w:r>
            <w:r w:rsidRPr="00F32216">
              <w:rPr>
                <w:rFonts w:ascii="Times New Roman" w:hint="eastAsia"/>
                <w:color w:val="000000" w:themeColor="text1"/>
                <w:sz w:val="28"/>
                <w:szCs w:val="28"/>
              </w:rPr>
              <w:t>/</w:t>
            </w:r>
            <w:r w:rsidRPr="00F32216">
              <w:rPr>
                <w:rFonts w:ascii="Times New Roman" w:hint="eastAsia"/>
                <w:color w:val="000000" w:themeColor="text1"/>
                <w:sz w:val="28"/>
                <w:szCs w:val="28"/>
              </w:rPr>
              <w:t>部分完全行為能力，還是有犯罪者，如何進行後續處理？</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jc w:val="center"/>
              <w:rPr>
                <w:rFonts w:ascii="Times New Roman"/>
                <w:color w:val="000000" w:themeColor="text1"/>
                <w:sz w:val="28"/>
                <w:szCs w:val="28"/>
              </w:rPr>
            </w:pPr>
            <w:r w:rsidRPr="00325B8C">
              <w:rPr>
                <w:rFonts w:ascii="Times New Roman" w:hint="eastAsia"/>
                <w:color w:val="FF0000"/>
                <w:kern w:val="0"/>
                <w:sz w:val="28"/>
                <w:szCs w:val="28"/>
              </w:rPr>
              <w:lastRenderedPageBreak/>
              <w:t>學者專家</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如重罪者行為能力尚未達</w:t>
            </w:r>
            <w:r w:rsidRPr="00F32216">
              <w:rPr>
                <w:rFonts w:ascii="Times New Roman" w:hint="eastAsia"/>
                <w:color w:val="000000" w:themeColor="text1"/>
                <w:sz w:val="28"/>
                <w:szCs w:val="28"/>
              </w:rPr>
              <w:t>100</w:t>
            </w:r>
            <w:r w:rsidRPr="00F32216">
              <w:rPr>
                <w:rFonts w:ascii="Times New Roman" w:hint="eastAsia"/>
                <w:color w:val="000000" w:themeColor="text1"/>
                <w:sz w:val="28"/>
                <w:szCs w:val="28"/>
              </w:rPr>
              <w:t>％，可能在監獄服刑後再接受治療，治療期間無固定，一般先治療</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年，每</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年法院根據專業處遇之意見延長或終止，荷蘭平均待在</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系統約</w:t>
            </w:r>
            <w:r w:rsidRPr="00F32216">
              <w:rPr>
                <w:rFonts w:ascii="Times New Roman" w:hint="eastAsia"/>
                <w:color w:val="000000" w:themeColor="text1"/>
                <w:sz w:val="28"/>
                <w:szCs w:val="28"/>
              </w:rPr>
              <w:t>7</w:t>
            </w:r>
            <w:r w:rsidRPr="00F32216">
              <w:rPr>
                <w:rFonts w:ascii="Times New Roman" w:hint="eastAsia"/>
                <w:color w:val="000000" w:themeColor="text1"/>
                <w:sz w:val="28"/>
                <w:szCs w:val="28"/>
              </w:rPr>
              <w:t>至</w:t>
            </w:r>
            <w:r w:rsidRPr="00F32216">
              <w:rPr>
                <w:rFonts w:ascii="Times New Roman" w:hint="eastAsia"/>
                <w:color w:val="000000" w:themeColor="text1"/>
                <w:sz w:val="28"/>
                <w:szCs w:val="28"/>
              </w:rPr>
              <w:t>8</w:t>
            </w:r>
            <w:r w:rsidRPr="00F32216">
              <w:rPr>
                <w:rFonts w:ascii="Times New Roman" w:hint="eastAsia"/>
                <w:color w:val="000000" w:themeColor="text1"/>
                <w:sz w:val="28"/>
                <w:szCs w:val="28"/>
              </w:rPr>
              <w:t>年，後續處置部分如已降低對社會危險性，由法官宣布終止處分，由緩刑部門協助復歸社會，如果治療無效，則會進入長期收容機構，為維護社會安全，就治療無效或不願接受治療者，經評估再犯率高可與社會隔絕。重罪患者到</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診所治療，附帶條件為不能喝酒、吸毒或抽大麻等，要求患者在診所接受正規治療，附帶條件不須進入限制人身自由機構，由緩刑部門監督。</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所謂強制性與附帶條件，</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處遇是否較為緩和？緩和之具體定義？可以回家？</w:t>
            </w:r>
          </w:p>
        </w:tc>
      </w:tr>
      <w:tr w:rsidR="007C6A82" w:rsidRPr="00F32216" w:rsidTr="00325B8C">
        <w:trPr>
          <w:trHeight w:val="283"/>
          <w:jc w:val="center"/>
        </w:trPr>
        <w:tc>
          <w:tcPr>
            <w:tcW w:w="1555" w:type="dxa"/>
            <w:vAlign w:val="center"/>
          </w:tcPr>
          <w:p w:rsidR="00B90869" w:rsidRPr="00F32216" w:rsidRDefault="00325B8C" w:rsidP="00B90869">
            <w:pPr>
              <w:keepLines/>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keepLines/>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強制性處分要住在機構，</w:t>
            </w:r>
            <w:proofErr w:type="gramStart"/>
            <w:r w:rsidRPr="00F32216">
              <w:rPr>
                <w:rFonts w:ascii="Times New Roman" w:hint="eastAsia"/>
                <w:color w:val="000000" w:themeColor="text1"/>
                <w:sz w:val="28"/>
                <w:szCs w:val="28"/>
              </w:rPr>
              <w:t>附帶條件式則是</w:t>
            </w:r>
            <w:proofErr w:type="gramEnd"/>
            <w:r w:rsidRPr="00F32216">
              <w:rPr>
                <w:rFonts w:ascii="Times New Roman" w:hint="eastAsia"/>
                <w:color w:val="000000" w:themeColor="text1"/>
                <w:sz w:val="28"/>
                <w:szCs w:val="28"/>
              </w:rPr>
              <w:t>接受門診治療。如果附帶條件式無法改善，法官得轉為強制性之</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式。附屬機構包括生活協助機構、成癮治療機構、精神疾病治療醫院等。</w:t>
            </w:r>
            <w:r w:rsidRPr="00F32216">
              <w:rPr>
                <w:rFonts w:ascii="Times New Roman" w:hint="eastAsia"/>
                <w:color w:val="000000" w:themeColor="text1"/>
                <w:sz w:val="28"/>
                <w:szCs w:val="28"/>
              </w:rPr>
              <w:t>2017</w:t>
            </w:r>
            <w:r w:rsidRPr="00F32216">
              <w:rPr>
                <w:rFonts w:ascii="Times New Roman" w:hint="eastAsia"/>
                <w:color w:val="000000" w:themeColor="text1"/>
                <w:sz w:val="28"/>
                <w:szCs w:val="28"/>
              </w:rPr>
              <w:t>年荷蘭曾發生性侵犯接受附帶條件</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處分（限制人身自由程度較低），因為遵守規定，吸毒後在</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處分期間離開診所，在診所附近之森林，</w:t>
            </w:r>
            <w:proofErr w:type="gramStart"/>
            <w:r w:rsidRPr="00F32216">
              <w:rPr>
                <w:rFonts w:ascii="Times New Roman" w:hint="eastAsia"/>
                <w:color w:val="000000" w:themeColor="text1"/>
                <w:sz w:val="28"/>
                <w:szCs w:val="28"/>
              </w:rPr>
              <w:t>姦</w:t>
            </w:r>
            <w:proofErr w:type="gramEnd"/>
            <w:r w:rsidRPr="00F32216">
              <w:rPr>
                <w:rFonts w:ascii="Times New Roman" w:hint="eastAsia"/>
                <w:color w:val="000000" w:themeColor="text1"/>
                <w:sz w:val="28"/>
                <w:szCs w:val="28"/>
              </w:rPr>
              <w:t>殺當地騎腳踏車路過之女性，在荷蘭當地產生震撼，</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處分僅荷蘭有，後來遭判刑</w:t>
            </w:r>
            <w:r w:rsidRPr="00F32216">
              <w:rPr>
                <w:rFonts w:ascii="Times New Roman" w:hint="eastAsia"/>
                <w:color w:val="000000" w:themeColor="text1"/>
                <w:sz w:val="28"/>
                <w:szCs w:val="28"/>
              </w:rPr>
              <w:t>16</w:t>
            </w:r>
            <w:r w:rsidRPr="00F32216">
              <w:rPr>
                <w:rFonts w:ascii="Times New Roman" w:hint="eastAsia"/>
                <w:color w:val="000000" w:themeColor="text1"/>
                <w:sz w:val="28"/>
                <w:szCs w:val="28"/>
              </w:rPr>
              <w:t>年。</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荷蘭的制度要面對</w:t>
            </w:r>
            <w:r w:rsidRPr="00F32216">
              <w:rPr>
                <w:rFonts w:ascii="Times New Roman" w:hint="eastAsia"/>
                <w:color w:val="000000" w:themeColor="text1"/>
                <w:sz w:val="28"/>
                <w:szCs w:val="28"/>
              </w:rPr>
              <w:t>16</w:t>
            </w:r>
            <w:r w:rsidRPr="00F32216">
              <w:rPr>
                <w:rFonts w:ascii="Times New Roman" w:hint="eastAsia"/>
                <w:color w:val="000000" w:themeColor="text1"/>
                <w:sz w:val="28"/>
                <w:szCs w:val="28"/>
              </w:rPr>
              <w:t>年期滿後</w:t>
            </w:r>
            <w:proofErr w:type="gramStart"/>
            <w:r w:rsidRPr="00F32216">
              <w:rPr>
                <w:rFonts w:ascii="Times New Roman" w:hint="eastAsia"/>
                <w:color w:val="000000" w:themeColor="text1"/>
                <w:sz w:val="28"/>
                <w:szCs w:val="28"/>
              </w:rPr>
              <w:t>後</w:t>
            </w:r>
            <w:proofErr w:type="gramEnd"/>
            <w:r w:rsidRPr="00F32216">
              <w:rPr>
                <w:rFonts w:ascii="Times New Roman" w:hint="eastAsia"/>
                <w:color w:val="000000" w:themeColor="text1"/>
                <w:sz w:val="28"/>
                <w:szCs w:val="28"/>
              </w:rPr>
              <w:t>如何處置。</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要評估能否完全歸責，可能於刑後接受</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類似刑後監護。</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診所部分考量治療、人身安全等，</w:t>
            </w:r>
            <w:r w:rsidRPr="00F32216">
              <w:rPr>
                <w:rFonts w:ascii="Times New Roman" w:hint="eastAsia"/>
                <w:color w:val="000000" w:themeColor="text1"/>
                <w:sz w:val="28"/>
                <w:szCs w:val="28"/>
                <w:u w:val="single"/>
              </w:rPr>
              <w:t>如果是強制性機構，部分有管理人員，如果是</w:t>
            </w:r>
            <w:proofErr w:type="gramStart"/>
            <w:r w:rsidRPr="00F32216">
              <w:rPr>
                <w:rFonts w:ascii="Times New Roman" w:hint="eastAsia"/>
                <w:color w:val="000000" w:themeColor="text1"/>
                <w:sz w:val="28"/>
                <w:szCs w:val="28"/>
                <w:u w:val="single"/>
              </w:rPr>
              <w:t>診所式則不會</w:t>
            </w:r>
            <w:proofErr w:type="gramEnd"/>
            <w:r w:rsidRPr="00F32216">
              <w:rPr>
                <w:rFonts w:ascii="Times New Roman" w:hint="eastAsia"/>
                <w:color w:val="000000" w:themeColor="text1"/>
                <w:sz w:val="28"/>
                <w:szCs w:val="28"/>
                <w:u w:val="single"/>
              </w:rPr>
              <w:t>有管理人員</w:t>
            </w:r>
            <w:r w:rsidRPr="00F32216">
              <w:rPr>
                <w:rFonts w:ascii="Times New Roman" w:hint="eastAsia"/>
                <w:color w:val="000000" w:themeColor="text1"/>
                <w:sz w:val="28"/>
                <w:szCs w:val="28"/>
              </w:rPr>
              <w:t>。個人之精神疾病、多重成癮等問題，利用</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處分處理可以治療的部分。治療方法有很多，包括行為治療、藥物治療等。</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治療時間多久要重新評估？</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2</w:t>
            </w:r>
            <w:r w:rsidRPr="00F32216">
              <w:rPr>
                <w:rFonts w:ascii="Times New Roman" w:hint="eastAsia"/>
                <w:color w:val="000000" w:themeColor="text1"/>
                <w:sz w:val="28"/>
                <w:szCs w:val="28"/>
              </w:rPr>
              <w:t>年會評估</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次，</w:t>
            </w:r>
            <w:r w:rsidRPr="00F32216">
              <w:rPr>
                <w:rFonts w:ascii="Times New Roman" w:hint="eastAsia"/>
                <w:color w:val="000000" w:themeColor="text1"/>
                <w:sz w:val="28"/>
                <w:szCs w:val="28"/>
                <w:u w:val="single"/>
              </w:rPr>
              <w:t>在機構會允許收容人接受教育或工作為回歸社會做準備</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強制處分治療效果好，在</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年期間到期前，能否轉為限制人</w:t>
            </w:r>
            <w:r w:rsidRPr="00F32216">
              <w:rPr>
                <w:rFonts w:ascii="Times New Roman" w:hint="eastAsia"/>
                <w:color w:val="000000" w:themeColor="text1"/>
                <w:sz w:val="28"/>
                <w:szCs w:val="28"/>
              </w:rPr>
              <w:lastRenderedPageBreak/>
              <w:t>身自由程度較低之附帶條件</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lastRenderedPageBreak/>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患者要接受治療成功後，才能離開機構，成功之定義係再次犯下相同罪刑機率低，且不會造成危險。</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如</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治療無效，經評估仍有高風險，荷蘭有長期照護機構，該機構並非醫院，不以治療為目的，</w:t>
            </w:r>
            <w:proofErr w:type="gramStart"/>
            <w:r w:rsidRPr="00F32216">
              <w:rPr>
                <w:rFonts w:ascii="Times New Roman" w:hint="eastAsia"/>
                <w:color w:val="000000" w:themeColor="text1"/>
                <w:sz w:val="28"/>
                <w:szCs w:val="28"/>
              </w:rPr>
              <w:t>係站在</w:t>
            </w:r>
            <w:proofErr w:type="gramEnd"/>
            <w:r w:rsidRPr="00F32216">
              <w:rPr>
                <w:rFonts w:ascii="Times New Roman" w:hint="eastAsia"/>
                <w:color w:val="000000" w:themeColor="text1"/>
                <w:sz w:val="28"/>
                <w:szCs w:val="28"/>
              </w:rPr>
              <w:t>社會風險的角度，給收容人較高的自由度，惟仍然是限制人身自由，在荷蘭有無討論過？</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在機構內給予最高限度之自由，還是與社會隔離，是較為務實的做法，因再犯率高，且為重罪，對社會造成危險，衡量社會風險與限制部分人身自由，爭議可能存在，現行</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做法已歷時</w:t>
            </w:r>
            <w:r w:rsidRPr="00F32216">
              <w:rPr>
                <w:rFonts w:ascii="Times New Roman" w:hint="eastAsia"/>
                <w:color w:val="000000" w:themeColor="text1"/>
                <w:sz w:val="28"/>
                <w:szCs w:val="28"/>
              </w:rPr>
              <w:t>80</w:t>
            </w:r>
            <w:r w:rsidRPr="00F32216">
              <w:rPr>
                <w:rFonts w:ascii="Times New Roman" w:hint="eastAsia"/>
                <w:color w:val="000000" w:themeColor="text1"/>
                <w:sz w:val="28"/>
                <w:szCs w:val="28"/>
              </w:rPr>
              <w:t>年，陸續修正後，使各界能夠接受。荷蘭緩刑服務機構包括：荷蘭緩刑服務處、救世軍青少年護理和緩刑服務處、</w:t>
            </w:r>
            <w:r w:rsidRPr="00F32216">
              <w:rPr>
                <w:rFonts w:ascii="Times New Roman" w:hint="eastAsia"/>
                <w:color w:val="000000" w:themeColor="text1"/>
                <w:sz w:val="28"/>
                <w:szCs w:val="28"/>
              </w:rPr>
              <w:t>GGZ</w:t>
            </w:r>
            <w:r w:rsidRPr="00F32216">
              <w:rPr>
                <w:rFonts w:ascii="Times New Roman" w:hint="eastAsia"/>
                <w:color w:val="000000" w:themeColor="text1"/>
                <w:sz w:val="28"/>
                <w:szCs w:val="28"/>
              </w:rPr>
              <w:t>成癮康復基金會等。</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與</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處分之差異？</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透過釋放前之介入，協助逐步回歸社會，實際執行面仍須瞭解。無法成功降低再犯者，移入長期精神照顧機構後之處遇，</w:t>
            </w:r>
            <w:proofErr w:type="gramStart"/>
            <w:r w:rsidRPr="00F32216">
              <w:rPr>
                <w:rFonts w:ascii="Times New Roman" w:hint="eastAsia"/>
                <w:color w:val="000000" w:themeColor="text1"/>
                <w:sz w:val="28"/>
                <w:szCs w:val="28"/>
              </w:rPr>
              <w:t>採</w:t>
            </w:r>
            <w:proofErr w:type="gramEnd"/>
            <w:r w:rsidRPr="00F32216">
              <w:rPr>
                <w:rFonts w:ascii="Times New Roman" w:hint="eastAsia"/>
                <w:color w:val="000000" w:themeColor="text1"/>
                <w:sz w:val="28"/>
                <w:szCs w:val="28"/>
              </w:rPr>
              <w:t>「美好生活模式」（</w:t>
            </w:r>
            <w:r w:rsidRPr="00F32216">
              <w:rPr>
                <w:rFonts w:ascii="Times New Roman" w:hint="eastAsia"/>
                <w:color w:val="000000" w:themeColor="text1"/>
                <w:sz w:val="28"/>
                <w:szCs w:val="28"/>
              </w:rPr>
              <w:t>Good Lives Model, GLM</w:t>
            </w:r>
            <w:r w:rsidRPr="00F32216">
              <w:rPr>
                <w:rFonts w:ascii="Times New Roman" w:hint="eastAsia"/>
                <w:color w:val="000000" w:themeColor="text1"/>
                <w:sz w:val="28"/>
                <w:szCs w:val="28"/>
              </w:rPr>
              <w:t>），會注意收容人之身心狀況是否安定，可以獲得一般性心理或醫療護理治療。可以受到必要之安全保障，部分機構仍有圍牆或圍籬，進入機構時有安檢流程。評估則是由專門委員會</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年評估</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次，可能轉回前階段到診所治療。如係有智力缺陷之收容人，會由另外的機構處遇，高風險者亦有智能不足者，會有個別化計畫處遇，收容人在機構內有自己的房間，有自己的鑰匙，可以做木工、上教堂，惟如有智力缺陷，生活可能產生問題，工作人員會特別關注。</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類此機構荷蘭有幾個單位？</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約</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至</w:t>
            </w:r>
            <w:r w:rsidRPr="00F32216">
              <w:rPr>
                <w:rFonts w:ascii="Times New Roman" w:hint="eastAsia"/>
                <w:color w:val="000000" w:themeColor="text1"/>
                <w:sz w:val="28"/>
                <w:szCs w:val="28"/>
              </w:rPr>
              <w:t>4</w:t>
            </w:r>
            <w:r w:rsidRPr="00F32216">
              <w:rPr>
                <w:rFonts w:ascii="Times New Roman" w:hint="eastAsia"/>
                <w:color w:val="000000" w:themeColor="text1"/>
                <w:sz w:val="28"/>
                <w:szCs w:val="28"/>
              </w:rPr>
              <w:t>個，收容</w:t>
            </w:r>
            <w:r w:rsidRPr="00F32216">
              <w:rPr>
                <w:rFonts w:ascii="Times New Roman" w:hint="eastAsia"/>
                <w:color w:val="000000" w:themeColor="text1"/>
                <w:sz w:val="28"/>
                <w:szCs w:val="28"/>
              </w:rPr>
              <w:t>200</w:t>
            </w:r>
            <w:r w:rsidRPr="00F32216">
              <w:rPr>
                <w:rFonts w:ascii="Times New Roman" w:hint="eastAsia"/>
                <w:color w:val="000000" w:themeColor="text1"/>
                <w:sz w:val="28"/>
                <w:szCs w:val="28"/>
              </w:rPr>
              <w:t>多位。</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工作人員人數？有無商店？</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有木工材料或修理腳踏車之商店。</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所以仍類似牢房？</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u w:val="single"/>
              </w:rPr>
              <w:t>有生活公約，會要求個人要負責</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lastRenderedPageBreak/>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違規懲罰機制？</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如違反規定，工作人員會予導正，至於有無類似監獄內之處罰，仍需瞭解。如有違規，在評估轉移時可能納入考量。</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那還是跟監獄有點像。</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處分於審判期間法官認有必要時，</w:t>
            </w:r>
            <w:r w:rsidRPr="00F32216">
              <w:rPr>
                <w:rFonts w:ascii="Times New Roman" w:hint="eastAsia"/>
                <w:color w:val="000000" w:themeColor="text1"/>
                <w:sz w:val="28"/>
                <w:szCs w:val="28"/>
                <w:u w:val="single"/>
              </w:rPr>
              <w:t>會導入觀察機構，住宿幾</w:t>
            </w:r>
            <w:proofErr w:type="gramStart"/>
            <w:r w:rsidRPr="00F32216">
              <w:rPr>
                <w:rFonts w:ascii="Times New Roman" w:hint="eastAsia"/>
                <w:color w:val="000000" w:themeColor="text1"/>
                <w:sz w:val="28"/>
                <w:szCs w:val="28"/>
                <w:u w:val="single"/>
              </w:rPr>
              <w:t>週</w:t>
            </w:r>
            <w:proofErr w:type="gramEnd"/>
            <w:r w:rsidRPr="00F32216">
              <w:rPr>
                <w:rFonts w:ascii="Times New Roman" w:hint="eastAsia"/>
                <w:color w:val="000000" w:themeColor="text1"/>
                <w:sz w:val="28"/>
                <w:szCs w:val="28"/>
                <w:u w:val="single"/>
              </w:rPr>
              <w:t>後由專業人員鑑定，觀察收容人之言行舉止，判斷是否有精神疾病</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在機構內進行工作時，有無管制危險物品？（刀械等）</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有工作人員協助，收工後亦會進行物品清點。</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紐西蘭監獄會有數人共同住宿型，廚房內會有刀具。</w:t>
            </w:r>
            <w:proofErr w:type="gramStart"/>
            <w:r w:rsidRPr="00F32216">
              <w:rPr>
                <w:rFonts w:ascii="Times New Roman" w:hint="eastAsia"/>
                <w:color w:val="000000" w:themeColor="text1"/>
                <w:sz w:val="28"/>
                <w:szCs w:val="28"/>
              </w:rPr>
              <w:t>視戒護</w:t>
            </w:r>
            <w:proofErr w:type="gramEnd"/>
            <w:r w:rsidRPr="00F32216">
              <w:rPr>
                <w:rFonts w:ascii="Times New Roman" w:hint="eastAsia"/>
                <w:color w:val="000000" w:themeColor="text1"/>
                <w:sz w:val="28"/>
                <w:szCs w:val="28"/>
              </w:rPr>
              <w:t>強度不同而有不同做法。</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公用空間尚未見放置危險物品，如自行料理，可能以輕食為主，不一定需要用刀。</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可能會儘量減少危險物品接觸？</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對，如果精神狀況不穩定有管制需要。有關</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之爭議，曾討論長期收容機構只是任由患者被社會遺忘並安靜死去等，如已轉至長期收容機構，有一半患者離開，只有大概</w:t>
            </w:r>
            <w:r w:rsidRPr="00F32216">
              <w:rPr>
                <w:rFonts w:ascii="Times New Roman" w:hint="eastAsia"/>
                <w:color w:val="000000" w:themeColor="text1"/>
                <w:sz w:val="28"/>
                <w:szCs w:val="28"/>
              </w:rPr>
              <w:t>26</w:t>
            </w:r>
            <w:r w:rsidRPr="00F32216">
              <w:rPr>
                <w:rFonts w:ascii="Times New Roman" w:hint="eastAsia"/>
                <w:color w:val="000000" w:themeColor="text1"/>
                <w:sz w:val="28"/>
                <w:szCs w:val="28"/>
              </w:rPr>
              <w:t>人在機構內或在離開後死亡者，尚無「關到死」的情形。</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處分並非懲罰，亦並非剝奪人身自由，但還是會強制驗尿，亦與治療有關，不能用藥，不能喝酒。有關</w:t>
            </w:r>
            <w:r w:rsidRPr="00F32216">
              <w:rPr>
                <w:rFonts w:ascii="Times New Roman" w:hint="eastAsia"/>
                <w:color w:val="000000" w:themeColor="text1"/>
                <w:sz w:val="28"/>
                <w:szCs w:val="28"/>
                <w:u w:val="single"/>
              </w:rPr>
              <w:t>TBS</w:t>
            </w:r>
            <w:r w:rsidRPr="00F32216">
              <w:rPr>
                <w:rFonts w:ascii="Times New Roman" w:hint="eastAsia"/>
                <w:color w:val="000000" w:themeColor="text1"/>
                <w:sz w:val="28"/>
                <w:szCs w:val="28"/>
                <w:u w:val="single"/>
              </w:rPr>
              <w:t>的實行成果，因此系統僅存在於荷蘭，尚無比較基準，但會比單純處罰有效</w:t>
            </w:r>
            <w:r w:rsidRPr="00F32216">
              <w:rPr>
                <w:rFonts w:ascii="Times New Roman" w:hint="eastAsia"/>
                <w:color w:val="000000" w:themeColor="text1"/>
                <w:sz w:val="28"/>
                <w:szCs w:val="28"/>
              </w:rPr>
              <w:t>，從監獄被釋放者</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年內再犯率為</w:t>
            </w:r>
            <w:r w:rsidRPr="00F32216">
              <w:rPr>
                <w:rFonts w:ascii="Times New Roman" w:hint="eastAsia"/>
                <w:color w:val="000000" w:themeColor="text1"/>
                <w:sz w:val="28"/>
                <w:szCs w:val="28"/>
              </w:rPr>
              <w:t>47</w:t>
            </w:r>
            <w:r w:rsidRPr="00F32216">
              <w:rPr>
                <w:rFonts w:ascii="Times New Roman" w:hint="eastAsia"/>
                <w:color w:val="000000" w:themeColor="text1"/>
                <w:sz w:val="28"/>
                <w:szCs w:val="28"/>
              </w:rPr>
              <w:t>％，而在</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處分之後的再犯率不到</w:t>
            </w:r>
            <w:r w:rsidRPr="00F32216">
              <w:rPr>
                <w:rFonts w:ascii="Times New Roman" w:hint="eastAsia"/>
                <w:color w:val="000000" w:themeColor="text1"/>
                <w:sz w:val="28"/>
                <w:szCs w:val="28"/>
              </w:rPr>
              <w:t>34</w:t>
            </w:r>
            <w:r w:rsidRPr="00F32216">
              <w:rPr>
                <w:rFonts w:ascii="Times New Roman" w:hint="eastAsia"/>
                <w:color w:val="000000" w:themeColor="text1"/>
                <w:sz w:val="28"/>
                <w:szCs w:val="28"/>
              </w:rPr>
              <w:t>％，惟仍須考量長期收容或年紀漸長後之因素，並非能推論為完全成功，惟目前尚無人質疑經費投入效果。荷蘭矯正機構提出之報告，</w:t>
            </w:r>
            <w:r w:rsidRPr="00F32216">
              <w:rPr>
                <w:rFonts w:ascii="Times New Roman" w:hint="eastAsia"/>
                <w:color w:val="000000" w:themeColor="text1"/>
                <w:sz w:val="28"/>
                <w:szCs w:val="28"/>
                <w:u w:val="single"/>
              </w:rPr>
              <w:t>收容在機構中</w:t>
            </w:r>
            <w:r w:rsidRPr="00F32216">
              <w:rPr>
                <w:rFonts w:ascii="Times New Roman" w:hint="eastAsia"/>
                <w:color w:val="000000" w:themeColor="text1"/>
                <w:sz w:val="28"/>
                <w:szCs w:val="28"/>
                <w:u w:val="single"/>
              </w:rPr>
              <w:t>1</w:t>
            </w:r>
            <w:r w:rsidRPr="00F32216">
              <w:rPr>
                <w:rFonts w:ascii="Times New Roman" w:hint="eastAsia"/>
                <w:color w:val="000000" w:themeColor="text1"/>
                <w:sz w:val="28"/>
                <w:szCs w:val="28"/>
                <w:u w:val="single"/>
              </w:rPr>
              <w:t>天花費成本約為</w:t>
            </w:r>
            <w:r w:rsidRPr="00F32216">
              <w:rPr>
                <w:rFonts w:ascii="Times New Roman" w:hint="eastAsia"/>
                <w:color w:val="000000" w:themeColor="text1"/>
                <w:sz w:val="28"/>
                <w:szCs w:val="28"/>
                <w:u w:val="single"/>
              </w:rPr>
              <w:t>600</w:t>
            </w:r>
            <w:r w:rsidRPr="00F32216">
              <w:rPr>
                <w:rFonts w:ascii="Times New Roman" w:hint="eastAsia"/>
                <w:color w:val="000000" w:themeColor="text1"/>
                <w:sz w:val="28"/>
                <w:szCs w:val="28"/>
                <w:u w:val="single"/>
              </w:rPr>
              <w:t>歐元。可以讓臺灣的收容人使用</w:t>
            </w:r>
            <w:r w:rsidRPr="00F32216">
              <w:rPr>
                <w:rFonts w:ascii="Times New Roman" w:hint="eastAsia"/>
                <w:color w:val="000000" w:themeColor="text1"/>
                <w:sz w:val="28"/>
                <w:szCs w:val="28"/>
                <w:u w:val="single"/>
              </w:rPr>
              <w:t>3</w:t>
            </w:r>
            <w:r w:rsidRPr="00F32216">
              <w:rPr>
                <w:rFonts w:ascii="Times New Roman" w:hint="eastAsia"/>
                <w:color w:val="000000" w:themeColor="text1"/>
                <w:sz w:val="28"/>
                <w:szCs w:val="28"/>
                <w:u w:val="single"/>
              </w:rPr>
              <w:t>至</w:t>
            </w:r>
            <w:r w:rsidRPr="00F32216">
              <w:rPr>
                <w:rFonts w:ascii="Times New Roman" w:hint="eastAsia"/>
                <w:color w:val="000000" w:themeColor="text1"/>
                <w:sz w:val="28"/>
                <w:szCs w:val="28"/>
                <w:u w:val="single"/>
              </w:rPr>
              <w:t>4</w:t>
            </w:r>
            <w:r w:rsidRPr="00F32216">
              <w:rPr>
                <w:rFonts w:ascii="Times New Roman" w:hint="eastAsia"/>
                <w:color w:val="000000" w:themeColor="text1"/>
                <w:sz w:val="28"/>
                <w:szCs w:val="28"/>
                <w:u w:val="single"/>
              </w:rPr>
              <w:t>個月</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荷蘭對此類機構之社會評價？</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在有重案發生時可能會討論，</w:t>
            </w:r>
            <w:r w:rsidRPr="00F32216">
              <w:rPr>
                <w:rFonts w:ascii="Times New Roman" w:hint="eastAsia"/>
                <w:color w:val="000000" w:themeColor="text1"/>
                <w:sz w:val="28"/>
                <w:szCs w:val="28"/>
                <w:u w:val="single"/>
              </w:rPr>
              <w:t>荷蘭之矯正機構，不會因為某突發或意外事件否定整個系統</w:t>
            </w:r>
            <w:r w:rsidRPr="00F32216">
              <w:rPr>
                <w:rFonts w:ascii="Times New Roman" w:hint="eastAsia"/>
                <w:color w:val="000000" w:themeColor="text1"/>
                <w:sz w:val="28"/>
                <w:szCs w:val="28"/>
              </w:rPr>
              <w:t>。附設女監內有男性戒護人員與女性收容人在操場跑步，在臺灣都是同一性別，如非同</w:t>
            </w:r>
            <w:r w:rsidRPr="00F32216">
              <w:rPr>
                <w:rFonts w:ascii="Times New Roman" w:hint="eastAsia"/>
                <w:color w:val="000000" w:themeColor="text1"/>
                <w:sz w:val="28"/>
                <w:szCs w:val="28"/>
              </w:rPr>
              <w:lastRenderedPageBreak/>
              <w:t>一性別，英國曾有收容人與管理員發生感情或性行為等。如有發生問題，會進行適當處置，不會因為少數例外事件調整為單一性別戒護。戒護人員亦不會隨意</w:t>
            </w:r>
            <w:proofErr w:type="gramStart"/>
            <w:r w:rsidRPr="00F32216">
              <w:rPr>
                <w:rFonts w:ascii="Times New Roman" w:hint="eastAsia"/>
                <w:color w:val="000000" w:themeColor="text1"/>
                <w:sz w:val="28"/>
                <w:szCs w:val="28"/>
              </w:rPr>
              <w:t>檢視瞻視孔</w:t>
            </w:r>
            <w:proofErr w:type="gramEnd"/>
            <w:r w:rsidRPr="00F32216">
              <w:rPr>
                <w:rFonts w:ascii="Times New Roman" w:hint="eastAsia"/>
                <w:color w:val="000000" w:themeColor="text1"/>
                <w:sz w:val="28"/>
                <w:szCs w:val="28"/>
              </w:rPr>
              <w:t>，與一般人生活並無兩樣，保有隱私。</w:t>
            </w:r>
            <w:r w:rsidRPr="00F32216">
              <w:rPr>
                <w:rFonts w:ascii="Times New Roman" w:hint="eastAsia"/>
                <w:color w:val="000000" w:themeColor="text1"/>
                <w:sz w:val="28"/>
                <w:szCs w:val="28"/>
                <w:u w:val="single"/>
              </w:rPr>
              <w:t>英國曾於</w:t>
            </w:r>
            <w:r w:rsidRPr="00F32216">
              <w:rPr>
                <w:rFonts w:ascii="Times New Roman" w:hint="eastAsia"/>
                <w:color w:val="000000" w:themeColor="text1"/>
                <w:sz w:val="28"/>
                <w:szCs w:val="28"/>
                <w:u w:val="single"/>
              </w:rPr>
              <w:t>2001</w:t>
            </w:r>
            <w:r w:rsidRPr="00F32216">
              <w:rPr>
                <w:rFonts w:ascii="Times New Roman" w:hint="eastAsia"/>
                <w:color w:val="000000" w:themeColor="text1"/>
                <w:sz w:val="28"/>
                <w:szCs w:val="28"/>
                <w:u w:val="single"/>
              </w:rPr>
              <w:t>年設置類似機構，為考量成本效益，於</w:t>
            </w:r>
            <w:r w:rsidRPr="00F32216">
              <w:rPr>
                <w:rFonts w:ascii="Times New Roman" w:hint="eastAsia"/>
                <w:color w:val="000000" w:themeColor="text1"/>
                <w:sz w:val="28"/>
                <w:szCs w:val="28"/>
                <w:u w:val="single"/>
              </w:rPr>
              <w:t>2011</w:t>
            </w:r>
            <w:r w:rsidRPr="00F32216">
              <w:rPr>
                <w:rFonts w:ascii="Times New Roman" w:hint="eastAsia"/>
                <w:color w:val="000000" w:themeColor="text1"/>
                <w:sz w:val="28"/>
                <w:szCs w:val="28"/>
                <w:u w:val="single"/>
              </w:rPr>
              <w:t>年結束</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lastRenderedPageBreak/>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此與</w:t>
            </w:r>
            <w:r w:rsidRPr="00F32216">
              <w:rPr>
                <w:rFonts w:ascii="Times New Roman" w:hint="eastAsia"/>
                <w:color w:val="000000" w:themeColor="text1"/>
                <w:sz w:val="28"/>
                <w:szCs w:val="28"/>
                <w:u w:val="single"/>
              </w:rPr>
              <w:t>釋字第</w:t>
            </w:r>
            <w:r w:rsidRPr="00F32216">
              <w:rPr>
                <w:rFonts w:ascii="Times New Roman" w:hint="eastAsia"/>
                <w:color w:val="000000" w:themeColor="text1"/>
                <w:sz w:val="28"/>
                <w:szCs w:val="28"/>
                <w:u w:val="single"/>
              </w:rPr>
              <w:t>799</w:t>
            </w:r>
            <w:r w:rsidRPr="00F32216">
              <w:rPr>
                <w:rFonts w:ascii="Times New Roman" w:hint="eastAsia"/>
                <w:color w:val="000000" w:themeColor="text1"/>
                <w:sz w:val="28"/>
                <w:szCs w:val="28"/>
                <w:u w:val="single"/>
              </w:rPr>
              <w:t>號解釋有關。基於重大社會公益而</w:t>
            </w:r>
            <w:proofErr w:type="gramStart"/>
            <w:r w:rsidRPr="00F32216">
              <w:rPr>
                <w:rFonts w:ascii="Times New Roman" w:hint="eastAsia"/>
                <w:color w:val="000000" w:themeColor="text1"/>
                <w:sz w:val="28"/>
                <w:szCs w:val="28"/>
                <w:u w:val="single"/>
              </w:rPr>
              <w:t>不</w:t>
            </w:r>
            <w:proofErr w:type="gramEnd"/>
            <w:r w:rsidRPr="00F32216">
              <w:rPr>
                <w:rFonts w:ascii="Times New Roman" w:hint="eastAsia"/>
                <w:color w:val="000000" w:themeColor="text1"/>
                <w:sz w:val="28"/>
                <w:szCs w:val="28"/>
                <w:u w:val="single"/>
              </w:rPr>
              <w:t>違憲，某些憲法上權益之特別犧牲，國家應給予特別補償，不能用</w:t>
            </w:r>
            <w:r w:rsidRPr="00F32216">
              <w:rPr>
                <w:rFonts w:ascii="Times New Roman" w:hint="eastAsia"/>
                <w:color w:val="000000" w:themeColor="text1"/>
                <w:sz w:val="28"/>
                <w:szCs w:val="28"/>
                <w:u w:val="single"/>
              </w:rPr>
              <w:t>CP</w:t>
            </w:r>
            <w:r w:rsidRPr="00F32216">
              <w:rPr>
                <w:rFonts w:ascii="Times New Roman" w:hint="eastAsia"/>
                <w:color w:val="000000" w:themeColor="text1"/>
                <w:sz w:val="28"/>
                <w:szCs w:val="28"/>
                <w:u w:val="single"/>
              </w:rPr>
              <w:t>值（</w:t>
            </w:r>
            <w:r w:rsidRPr="00F32216">
              <w:rPr>
                <w:rFonts w:ascii="Times New Roman" w:hint="eastAsia"/>
                <w:color w:val="000000" w:themeColor="text1"/>
                <w:sz w:val="28"/>
                <w:szCs w:val="28"/>
                <w:u w:val="single"/>
              </w:rPr>
              <w:t>cost</w:t>
            </w:r>
            <w:proofErr w:type="gramStart"/>
            <w:r w:rsidRPr="00F32216">
              <w:rPr>
                <w:rFonts w:ascii="Times New Roman" w:hint="eastAsia"/>
                <w:color w:val="000000" w:themeColor="text1"/>
                <w:sz w:val="28"/>
                <w:szCs w:val="28"/>
                <w:u w:val="single"/>
              </w:rPr>
              <w:t>–</w:t>
            </w:r>
            <w:proofErr w:type="gramEnd"/>
            <w:r w:rsidRPr="00F32216">
              <w:rPr>
                <w:rFonts w:ascii="Times New Roman" w:hint="eastAsia"/>
                <w:color w:val="000000" w:themeColor="text1"/>
                <w:sz w:val="28"/>
                <w:szCs w:val="28"/>
                <w:u w:val="single"/>
              </w:rPr>
              <w:t>performance ratio</w:t>
            </w:r>
            <w:r w:rsidRPr="00F32216">
              <w:rPr>
                <w:rFonts w:ascii="Times New Roman" w:hint="eastAsia"/>
                <w:color w:val="000000" w:themeColor="text1"/>
                <w:sz w:val="28"/>
                <w:szCs w:val="28"/>
                <w:u w:val="single"/>
              </w:rPr>
              <w:t>）檢視</w:t>
            </w:r>
            <w:r w:rsidRPr="00F32216">
              <w:rPr>
                <w:rFonts w:ascii="Times New Roman" w:hint="eastAsia"/>
                <w:color w:val="000000" w:themeColor="text1"/>
                <w:sz w:val="28"/>
                <w:szCs w:val="28"/>
              </w:rPr>
              <w:t>。臺灣可參考</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制度，內有專家面對高風險者，可支給高薪等。</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審判中之精神鑑定，可參考</w:t>
            </w:r>
            <w:r w:rsidRPr="00F32216">
              <w:rPr>
                <w:rFonts w:ascii="Times New Roman" w:hint="eastAsia"/>
                <w:color w:val="000000" w:themeColor="text1"/>
                <w:sz w:val="28"/>
                <w:szCs w:val="28"/>
                <w:u w:val="single"/>
              </w:rPr>
              <w:t>司法精神衡</w:t>
            </w:r>
            <w:proofErr w:type="gramStart"/>
            <w:r w:rsidRPr="00F32216">
              <w:rPr>
                <w:rFonts w:ascii="Times New Roman" w:hint="eastAsia"/>
                <w:color w:val="000000" w:themeColor="text1"/>
                <w:sz w:val="28"/>
                <w:szCs w:val="28"/>
                <w:u w:val="single"/>
              </w:rPr>
              <w:t>鑑</w:t>
            </w:r>
            <w:proofErr w:type="gramEnd"/>
            <w:r w:rsidRPr="00F32216">
              <w:rPr>
                <w:rFonts w:ascii="Times New Roman" w:hint="eastAsia"/>
                <w:color w:val="000000" w:themeColor="text1"/>
                <w:sz w:val="28"/>
                <w:szCs w:val="28"/>
                <w:u w:val="single"/>
              </w:rPr>
              <w:t>中心（</w:t>
            </w:r>
            <w:r w:rsidRPr="00F32216">
              <w:rPr>
                <w:rFonts w:ascii="Times New Roman" w:hint="eastAsia"/>
                <w:color w:val="000000" w:themeColor="text1"/>
                <w:sz w:val="28"/>
                <w:szCs w:val="28"/>
                <w:u w:val="single"/>
              </w:rPr>
              <w:t>Pieter Baan Centrum, PBC</w:t>
            </w:r>
            <w:r w:rsidRPr="00F32216">
              <w:rPr>
                <w:rFonts w:ascii="Times New Roman" w:hint="eastAsia"/>
                <w:color w:val="000000" w:themeColor="text1"/>
                <w:sz w:val="28"/>
                <w:szCs w:val="28"/>
                <w:u w:val="single"/>
              </w:rPr>
              <w:t>）長達數</w:t>
            </w:r>
            <w:proofErr w:type="gramStart"/>
            <w:r w:rsidRPr="00F32216">
              <w:rPr>
                <w:rFonts w:ascii="Times New Roman" w:hint="eastAsia"/>
                <w:color w:val="000000" w:themeColor="text1"/>
                <w:sz w:val="28"/>
                <w:szCs w:val="28"/>
                <w:u w:val="single"/>
              </w:rPr>
              <w:t>週</w:t>
            </w:r>
            <w:proofErr w:type="gramEnd"/>
            <w:r w:rsidRPr="00F32216">
              <w:rPr>
                <w:rFonts w:ascii="Times New Roman" w:hint="eastAsia"/>
                <w:color w:val="000000" w:themeColor="text1"/>
                <w:sz w:val="28"/>
                <w:szCs w:val="28"/>
                <w:u w:val="single"/>
              </w:rPr>
              <w:t>之觀察</w:t>
            </w:r>
            <w:r w:rsidRPr="00F32216">
              <w:rPr>
                <w:rFonts w:ascii="Times New Roman" w:hint="eastAsia"/>
                <w:color w:val="000000" w:themeColor="text1"/>
                <w:sz w:val="28"/>
                <w:szCs w:val="28"/>
              </w:rPr>
              <w:t>；強制精神治療機之設置，應考量是否面臨刑後治療之相同困境；再犯率降低之幅度與高昂花費、公私部門間之合作與責任</w:t>
            </w:r>
            <w:proofErr w:type="gramStart"/>
            <w:r w:rsidRPr="00F32216">
              <w:rPr>
                <w:rFonts w:ascii="Times New Roman" w:hint="eastAsia"/>
                <w:color w:val="000000" w:themeColor="text1"/>
                <w:sz w:val="28"/>
                <w:szCs w:val="28"/>
              </w:rPr>
              <w:t>歸屬均仍須</w:t>
            </w:r>
            <w:proofErr w:type="gramEnd"/>
            <w:r w:rsidRPr="00F32216">
              <w:rPr>
                <w:rFonts w:ascii="Times New Roman" w:hint="eastAsia"/>
                <w:color w:val="000000" w:themeColor="text1"/>
                <w:sz w:val="28"/>
                <w:szCs w:val="28"/>
              </w:rPr>
              <w:t>討論。前於矯正機關服務時曾期待有駐監醫師，治療精神疾病收容人應與精神疾病民眾差異不大。</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在精神鑑定中心會做治療嗎？</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不會。</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有關</w:t>
            </w:r>
            <w:r w:rsidRPr="00F32216">
              <w:rPr>
                <w:rFonts w:ascii="Times New Roman" w:hint="eastAsia"/>
                <w:color w:val="000000" w:themeColor="text1"/>
                <w:sz w:val="28"/>
                <w:szCs w:val="28"/>
              </w:rPr>
              <w:t>CRPD</w:t>
            </w:r>
            <w:r w:rsidRPr="00F32216">
              <w:rPr>
                <w:rFonts w:ascii="Times New Roman" w:hint="eastAsia"/>
                <w:color w:val="000000" w:themeColor="text1"/>
                <w:sz w:val="28"/>
                <w:szCs w:val="28"/>
              </w:rPr>
              <w:t>合理調整之規定？</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在機構內進行密集、強度較高之治療，</w:t>
            </w:r>
            <w:r w:rsidRPr="00F32216">
              <w:rPr>
                <w:rFonts w:ascii="Times New Roman" w:hint="eastAsia"/>
                <w:color w:val="000000" w:themeColor="text1"/>
                <w:sz w:val="28"/>
                <w:szCs w:val="28"/>
                <w:u w:val="single"/>
              </w:rPr>
              <w:t>專區內有精神科專業人員，</w:t>
            </w:r>
            <w:proofErr w:type="gramStart"/>
            <w:r w:rsidRPr="00F32216">
              <w:rPr>
                <w:rFonts w:ascii="Times New Roman" w:hint="eastAsia"/>
                <w:color w:val="000000" w:themeColor="text1"/>
                <w:sz w:val="28"/>
                <w:szCs w:val="28"/>
                <w:u w:val="single"/>
              </w:rPr>
              <w:t>並非僅戒護</w:t>
            </w:r>
            <w:proofErr w:type="gramEnd"/>
            <w:r w:rsidRPr="00F32216">
              <w:rPr>
                <w:rFonts w:ascii="Times New Roman" w:hint="eastAsia"/>
                <w:color w:val="000000" w:themeColor="text1"/>
                <w:sz w:val="28"/>
                <w:szCs w:val="28"/>
                <w:u w:val="single"/>
              </w:rPr>
              <w:t>人員</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係用語問題，並非隔離。</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CRPD</w:t>
            </w:r>
            <w:r w:rsidRPr="00F32216">
              <w:rPr>
                <w:rFonts w:ascii="Times New Roman" w:hint="eastAsia"/>
                <w:color w:val="000000" w:themeColor="text1"/>
                <w:sz w:val="28"/>
                <w:szCs w:val="28"/>
              </w:rPr>
              <w:t>規範就算係精神疾病者亦不能強制治療。</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個人人權與社會大眾的安全，依荷蘭經驗目前可達平衡。讓一般社會大眾產生共識，</w:t>
            </w:r>
            <w:r w:rsidRPr="00F32216">
              <w:rPr>
                <w:rFonts w:ascii="Times New Roman" w:hint="eastAsia"/>
                <w:color w:val="000000" w:themeColor="text1"/>
                <w:sz w:val="28"/>
                <w:szCs w:val="28"/>
                <w:u w:val="single"/>
              </w:rPr>
              <w:t>TBS</w:t>
            </w:r>
            <w:r w:rsidRPr="00F32216">
              <w:rPr>
                <w:rFonts w:ascii="Times New Roman" w:hint="eastAsia"/>
                <w:color w:val="000000" w:themeColor="text1"/>
                <w:sz w:val="28"/>
                <w:szCs w:val="28"/>
                <w:u w:val="single"/>
              </w:rPr>
              <w:t>的理念雖好，惟仍須考量時空背景，英國即有停辦之案例</w:t>
            </w:r>
            <w:r w:rsidRPr="00F32216">
              <w:rPr>
                <w:rFonts w:ascii="Times New Roman" w:hint="eastAsia"/>
                <w:color w:val="000000" w:themeColor="text1"/>
                <w:sz w:val="28"/>
                <w:szCs w:val="28"/>
              </w:rPr>
              <w:t>，系統有一定的作用，需要時間，尚非能立竿見影。</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案發時沒有完全責任能力才會犯案，犯案時為精神疾病急性發作期，荷蘭的處理方式？如何掌握黃金治療期？收容機構之設點考量？機構面積？敬請續行瞭解。</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荷蘭土地使用效率高，平地多，收容機構類似與</w:t>
            </w:r>
            <w:proofErr w:type="gramStart"/>
            <w:r w:rsidRPr="00F32216">
              <w:rPr>
                <w:rFonts w:ascii="Times New Roman" w:hint="eastAsia"/>
                <w:color w:val="000000" w:themeColor="text1"/>
                <w:sz w:val="28"/>
                <w:szCs w:val="28"/>
              </w:rPr>
              <w:t>世</w:t>
            </w:r>
            <w:proofErr w:type="gramEnd"/>
            <w:r w:rsidRPr="00F32216">
              <w:rPr>
                <w:rFonts w:ascii="Times New Roman" w:hint="eastAsia"/>
                <w:color w:val="000000" w:themeColor="text1"/>
                <w:sz w:val="28"/>
                <w:szCs w:val="28"/>
              </w:rPr>
              <w:t>隔絕的小村莊，</w:t>
            </w:r>
            <w:r w:rsidRPr="00F32216">
              <w:rPr>
                <w:rFonts w:ascii="Times New Roman" w:hint="eastAsia"/>
                <w:color w:val="000000" w:themeColor="text1"/>
                <w:sz w:val="28"/>
                <w:szCs w:val="28"/>
                <w:u w:val="single"/>
              </w:rPr>
              <w:t>收容人雖住在村莊，惟仍有圍籬與柵欄</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lastRenderedPageBreak/>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對臺灣矯正機構有何建議？</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因臺灣矯正機構醫療專業人員較為不足。</w:t>
            </w:r>
            <w:proofErr w:type="gramStart"/>
            <w:r w:rsidRPr="00F32216">
              <w:rPr>
                <w:rFonts w:ascii="Times New Roman" w:hint="eastAsia"/>
                <w:color w:val="000000" w:themeColor="text1"/>
                <w:sz w:val="28"/>
                <w:szCs w:val="28"/>
              </w:rPr>
              <w:t>荷蘭地平</w:t>
            </w:r>
            <w:proofErr w:type="gramEnd"/>
            <w:r w:rsidRPr="00F32216">
              <w:rPr>
                <w:rFonts w:ascii="Times New Roman" w:hint="eastAsia"/>
                <w:color w:val="000000" w:themeColor="text1"/>
                <w:sz w:val="28"/>
                <w:szCs w:val="28"/>
              </w:rPr>
              <w:t>、交通快速，專業人員來往較無問題。女子監獄許多收容人有精神疾病，在監所中生活壓力更大。</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收容人沒有好的治療。</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頂多看精神科、吃藥，</w:t>
            </w:r>
            <w:r w:rsidRPr="00F32216">
              <w:rPr>
                <w:rFonts w:ascii="Times New Roman" w:hint="eastAsia"/>
                <w:color w:val="000000" w:themeColor="text1"/>
                <w:sz w:val="28"/>
                <w:szCs w:val="28"/>
                <w:u w:val="single"/>
              </w:rPr>
              <w:t>如能有更多專業人員，可減輕戒護人員壓力</w:t>
            </w:r>
            <w:r w:rsidRPr="00F32216">
              <w:rPr>
                <w:rFonts w:ascii="Times New Roman" w:hint="eastAsia"/>
                <w:color w:val="000000" w:themeColor="text1"/>
                <w:sz w:val="28"/>
                <w:szCs w:val="28"/>
              </w:rPr>
              <w:t>。</w:t>
            </w:r>
          </w:p>
        </w:tc>
      </w:tr>
      <w:tr w:rsidR="007C6A82" w:rsidRPr="00F32216" w:rsidTr="00325B8C">
        <w:trPr>
          <w:trHeight w:val="283"/>
          <w:jc w:val="center"/>
        </w:trPr>
        <w:tc>
          <w:tcPr>
            <w:tcW w:w="1555" w:type="dxa"/>
            <w:vAlign w:val="center"/>
          </w:tcPr>
          <w:p w:rsidR="00B90869" w:rsidRPr="00F32216" w:rsidRDefault="00325B8C" w:rsidP="00B90869">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684" w:type="dxa"/>
            <w:vAlign w:val="center"/>
          </w:tcPr>
          <w:p w:rsidR="00B90869" w:rsidRPr="00F32216" w:rsidRDefault="00B90869" w:rsidP="00B90869">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感謝提供專業意見。</w:t>
            </w:r>
          </w:p>
        </w:tc>
      </w:tr>
    </w:tbl>
    <w:p w:rsidR="00325B8C" w:rsidRDefault="00325B8C" w:rsidP="00B90869">
      <w:pPr>
        <w:pStyle w:val="a1"/>
        <w:numPr>
          <w:ilvl w:val="0"/>
          <w:numId w:val="0"/>
        </w:numPr>
        <w:ind w:left="695" w:hanging="695"/>
        <w:rPr>
          <w:rFonts w:hAnsi="標楷體"/>
          <w:color w:val="000000" w:themeColor="text1"/>
        </w:rPr>
      </w:pPr>
    </w:p>
    <w:p w:rsidR="00B90869" w:rsidRPr="00F32216" w:rsidRDefault="00B90869" w:rsidP="00B90869">
      <w:pPr>
        <w:pStyle w:val="a1"/>
        <w:numPr>
          <w:ilvl w:val="0"/>
          <w:numId w:val="0"/>
        </w:numPr>
        <w:ind w:left="695" w:hanging="695"/>
        <w:rPr>
          <w:color w:val="000000" w:themeColor="text1"/>
        </w:rPr>
      </w:pPr>
      <w:r w:rsidRPr="00F32216">
        <w:rPr>
          <w:rFonts w:hAnsi="標楷體" w:hint="eastAsia"/>
          <w:color w:val="000000" w:themeColor="text1"/>
        </w:rPr>
        <w:t>【</w:t>
      </w:r>
      <w:r w:rsidRPr="00F32216">
        <w:rPr>
          <w:rFonts w:hint="eastAsia"/>
          <w:color w:val="000000" w:themeColor="text1"/>
        </w:rPr>
        <w:t>第二場</w:t>
      </w:r>
      <w:r w:rsidRPr="00F32216">
        <w:rPr>
          <w:rFonts w:hAnsi="標楷體" w:hint="eastAsia"/>
          <w:color w:val="000000" w:themeColor="text1"/>
        </w:rPr>
        <w:t>】</w:t>
      </w:r>
    </w:p>
    <w:tbl>
      <w:tblPr>
        <w:tblStyle w:val="af9"/>
        <w:tblW w:w="9239" w:type="dxa"/>
        <w:jc w:val="center"/>
        <w:tblCellMar>
          <w:left w:w="28" w:type="dxa"/>
          <w:right w:w="28" w:type="dxa"/>
        </w:tblCellMar>
        <w:tblLook w:val="04A0" w:firstRow="1" w:lastRow="0" w:firstColumn="1" w:lastColumn="0" w:noHBand="0" w:noVBand="1"/>
      </w:tblPr>
      <w:tblGrid>
        <w:gridCol w:w="1413"/>
        <w:gridCol w:w="7826"/>
      </w:tblGrid>
      <w:tr w:rsidR="007C6A82" w:rsidRPr="00F32216" w:rsidTr="00325B8C">
        <w:trPr>
          <w:trHeight w:val="567"/>
          <w:tblHeader/>
          <w:jc w:val="center"/>
        </w:trPr>
        <w:tc>
          <w:tcPr>
            <w:tcW w:w="1413" w:type="dxa"/>
            <w:shd w:val="clear" w:color="auto" w:fill="FDE9D9" w:themeFill="accent6" w:themeFillTint="33"/>
            <w:vAlign w:val="center"/>
          </w:tcPr>
          <w:p w:rsidR="00A56865" w:rsidRPr="00F32216" w:rsidRDefault="00A56865" w:rsidP="00A56865">
            <w:pPr>
              <w:overflowPunct/>
              <w:autoSpaceDE/>
              <w:autoSpaceDN/>
              <w:jc w:val="center"/>
              <w:rPr>
                <w:rFonts w:ascii="Times New Roman"/>
                <w:b/>
                <w:color w:val="000000" w:themeColor="text1"/>
                <w:sz w:val="28"/>
                <w:szCs w:val="28"/>
              </w:rPr>
            </w:pPr>
            <w:r w:rsidRPr="00F32216">
              <w:rPr>
                <w:rFonts w:ascii="Times New Roman"/>
                <w:b/>
                <w:color w:val="000000" w:themeColor="text1"/>
                <w:sz w:val="28"/>
                <w:szCs w:val="28"/>
              </w:rPr>
              <w:t>發</w:t>
            </w:r>
            <w:r w:rsidRPr="00F32216">
              <w:rPr>
                <w:rFonts w:ascii="Times New Roman"/>
                <w:b/>
                <w:color w:val="000000" w:themeColor="text1"/>
                <w:sz w:val="28"/>
                <w:szCs w:val="28"/>
              </w:rPr>
              <w:t xml:space="preserve"> </w:t>
            </w:r>
            <w:r w:rsidRPr="00F32216">
              <w:rPr>
                <w:rFonts w:ascii="Times New Roman"/>
                <w:b/>
                <w:color w:val="000000" w:themeColor="text1"/>
                <w:sz w:val="28"/>
                <w:szCs w:val="28"/>
              </w:rPr>
              <w:t>言</w:t>
            </w:r>
            <w:r w:rsidRPr="00F32216">
              <w:rPr>
                <w:rFonts w:ascii="Times New Roman"/>
                <w:b/>
                <w:color w:val="000000" w:themeColor="text1"/>
                <w:sz w:val="28"/>
                <w:szCs w:val="28"/>
              </w:rPr>
              <w:t xml:space="preserve"> </w:t>
            </w:r>
            <w:r w:rsidRPr="00F32216">
              <w:rPr>
                <w:rFonts w:ascii="Times New Roman"/>
                <w:b/>
                <w:color w:val="000000" w:themeColor="text1"/>
                <w:sz w:val="28"/>
                <w:szCs w:val="28"/>
              </w:rPr>
              <w:t>人</w:t>
            </w:r>
          </w:p>
        </w:tc>
        <w:tc>
          <w:tcPr>
            <w:tcW w:w="7826" w:type="dxa"/>
            <w:shd w:val="clear" w:color="auto" w:fill="FDE9D9" w:themeFill="accent6" w:themeFillTint="33"/>
            <w:vAlign w:val="center"/>
          </w:tcPr>
          <w:p w:rsidR="00A56865" w:rsidRPr="00F32216" w:rsidRDefault="00A56865" w:rsidP="00A56865">
            <w:pPr>
              <w:overflowPunct/>
              <w:autoSpaceDE/>
              <w:autoSpaceDN/>
              <w:jc w:val="center"/>
              <w:rPr>
                <w:rFonts w:ascii="Times New Roman"/>
                <w:b/>
                <w:color w:val="000000" w:themeColor="text1"/>
                <w:sz w:val="28"/>
                <w:szCs w:val="28"/>
              </w:rPr>
            </w:pPr>
            <w:r w:rsidRPr="00F32216">
              <w:rPr>
                <w:rFonts w:ascii="Times New Roman"/>
                <w:b/>
                <w:color w:val="000000" w:themeColor="text1"/>
                <w:sz w:val="28"/>
                <w:szCs w:val="28"/>
              </w:rPr>
              <w:t>發</w:t>
            </w:r>
            <w:r w:rsidRPr="00F32216">
              <w:rPr>
                <w:rFonts w:ascii="Times New Roman"/>
                <w:b/>
                <w:color w:val="000000" w:themeColor="text1"/>
                <w:sz w:val="28"/>
                <w:szCs w:val="28"/>
              </w:rPr>
              <w:t xml:space="preserve"> </w:t>
            </w:r>
            <w:r w:rsidRPr="00F32216">
              <w:rPr>
                <w:rFonts w:ascii="Times New Roman"/>
                <w:b/>
                <w:color w:val="000000" w:themeColor="text1"/>
                <w:sz w:val="28"/>
                <w:szCs w:val="28"/>
              </w:rPr>
              <w:t>言</w:t>
            </w:r>
            <w:r w:rsidRPr="00F32216">
              <w:rPr>
                <w:rFonts w:ascii="Times New Roman"/>
                <w:b/>
                <w:color w:val="000000" w:themeColor="text1"/>
                <w:sz w:val="28"/>
                <w:szCs w:val="28"/>
              </w:rPr>
              <w:t xml:space="preserve"> </w:t>
            </w:r>
            <w:r w:rsidRPr="00F32216">
              <w:rPr>
                <w:rFonts w:ascii="Times New Roman"/>
                <w:b/>
                <w:color w:val="000000" w:themeColor="text1"/>
                <w:sz w:val="28"/>
                <w:szCs w:val="28"/>
              </w:rPr>
              <w:t>紀</w:t>
            </w:r>
            <w:r w:rsidRPr="00F32216">
              <w:rPr>
                <w:rFonts w:ascii="Times New Roman"/>
                <w:b/>
                <w:color w:val="000000" w:themeColor="text1"/>
                <w:sz w:val="28"/>
                <w:szCs w:val="28"/>
              </w:rPr>
              <w:t xml:space="preserve"> </w:t>
            </w:r>
            <w:r w:rsidRPr="00F32216">
              <w:rPr>
                <w:rFonts w:ascii="Times New Roman"/>
                <w:b/>
                <w:color w:val="000000" w:themeColor="text1"/>
                <w:sz w:val="28"/>
                <w:szCs w:val="28"/>
              </w:rPr>
              <w:t>錄</w:t>
            </w:r>
            <w:r w:rsidRPr="00F32216">
              <w:rPr>
                <w:rFonts w:ascii="Times New Roman" w:hint="eastAsia"/>
                <w:b/>
                <w:color w:val="000000" w:themeColor="text1"/>
                <w:sz w:val="28"/>
                <w:szCs w:val="28"/>
              </w:rPr>
              <w:t xml:space="preserve"> </w:t>
            </w:r>
            <w:r w:rsidRPr="00F32216">
              <w:rPr>
                <w:rFonts w:ascii="Times New Roman" w:hint="eastAsia"/>
                <w:b/>
                <w:color w:val="000000" w:themeColor="text1"/>
                <w:sz w:val="28"/>
                <w:szCs w:val="28"/>
              </w:rPr>
              <w:t>摘</w:t>
            </w:r>
            <w:r w:rsidRPr="00F32216">
              <w:rPr>
                <w:rFonts w:ascii="Times New Roman" w:hint="eastAsia"/>
                <w:b/>
                <w:color w:val="000000" w:themeColor="text1"/>
                <w:sz w:val="28"/>
                <w:szCs w:val="28"/>
              </w:rPr>
              <w:t xml:space="preserve"> </w:t>
            </w:r>
            <w:r w:rsidRPr="00F32216">
              <w:rPr>
                <w:rFonts w:ascii="Times New Roman" w:hint="eastAsia"/>
                <w:b/>
                <w:color w:val="000000" w:themeColor="text1"/>
                <w:sz w:val="28"/>
                <w:szCs w:val="28"/>
              </w:rPr>
              <w:t>要</w:t>
            </w:r>
          </w:p>
        </w:tc>
      </w:tr>
      <w:tr w:rsidR="007C6A82" w:rsidRPr="00F32216" w:rsidTr="00325B8C">
        <w:trPr>
          <w:jc w:val="center"/>
        </w:trPr>
        <w:tc>
          <w:tcPr>
            <w:tcW w:w="1413" w:type="dxa"/>
            <w:vAlign w:val="center"/>
          </w:tcPr>
          <w:p w:rsidR="00A56865" w:rsidRPr="00F32216" w:rsidRDefault="00325B8C" w:rsidP="00A56865">
            <w:pPr>
              <w:overflowPunct/>
              <w:autoSpaceDE/>
              <w:autoSpaceDN/>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kern w:val="0"/>
                <w:sz w:val="28"/>
                <w:szCs w:val="28"/>
              </w:rPr>
            </w:pPr>
            <w:r w:rsidRPr="00F32216">
              <w:rPr>
                <w:rFonts w:ascii="Times New Roman" w:hint="eastAsia"/>
                <w:color w:val="000000" w:themeColor="text1"/>
                <w:kern w:val="0"/>
                <w:sz w:val="28"/>
                <w:szCs w:val="28"/>
              </w:rPr>
              <w:t>本案探討矯正機關對嚴重精神病收容人之權益保障。釋字第</w:t>
            </w:r>
            <w:r w:rsidRPr="00F32216">
              <w:rPr>
                <w:rFonts w:ascii="Times New Roman" w:hint="eastAsia"/>
                <w:color w:val="000000" w:themeColor="text1"/>
                <w:kern w:val="0"/>
                <w:sz w:val="28"/>
                <w:szCs w:val="28"/>
              </w:rPr>
              <w:t>799</w:t>
            </w:r>
            <w:r w:rsidRPr="00F32216">
              <w:rPr>
                <w:rFonts w:ascii="Times New Roman" w:hint="eastAsia"/>
                <w:color w:val="000000" w:themeColor="text1"/>
                <w:kern w:val="0"/>
                <w:sz w:val="28"/>
                <w:szCs w:val="28"/>
              </w:rPr>
              <w:t>號解釋，不無可議空間。審判</w:t>
            </w:r>
            <w:proofErr w:type="gramStart"/>
            <w:r w:rsidRPr="00F32216">
              <w:rPr>
                <w:rFonts w:ascii="Times New Roman" w:hint="eastAsia"/>
                <w:color w:val="000000" w:themeColor="text1"/>
                <w:kern w:val="0"/>
                <w:sz w:val="28"/>
                <w:szCs w:val="28"/>
              </w:rPr>
              <w:t>中就審能力</w:t>
            </w:r>
            <w:proofErr w:type="gramEnd"/>
            <w:r w:rsidRPr="00F32216">
              <w:rPr>
                <w:rFonts w:ascii="Times New Roman" w:hint="eastAsia"/>
                <w:color w:val="000000" w:themeColor="text1"/>
                <w:kern w:val="0"/>
                <w:sz w:val="28"/>
                <w:szCs w:val="28"/>
              </w:rPr>
              <w:t>問題、判決確定後之移監執行，有不同階段的問題。本案著重於法院同意羈押後，在看守所內治療問題，即使達到精神衛生法嚴重病人之條件，也難以鑑定治療。看守所會將責任歸屬給法官或檢察官。本案曾訪視醫學系畢業生放火燒死父親，母親替女兒說情，表示有生病情形，訪視時精神狀況不佳，有幻聽、幻覺，會跟空氣講話，看守所表示有協助就醫，惟無就醫意願時亦無法強制，導致病情惡化。類此不適合在監所內羈押或執行者，是否應有專責機構？請各位專家學者惠賜卓見。</w:t>
            </w:r>
          </w:p>
        </w:tc>
      </w:tr>
      <w:tr w:rsidR="007C6A82" w:rsidRPr="00F32216" w:rsidTr="00325B8C">
        <w:trPr>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本案曾</w:t>
            </w:r>
            <w:proofErr w:type="gramStart"/>
            <w:r w:rsidRPr="00F32216">
              <w:rPr>
                <w:rFonts w:ascii="Times New Roman" w:hint="eastAsia"/>
                <w:color w:val="000000" w:themeColor="text1"/>
                <w:sz w:val="28"/>
                <w:szCs w:val="28"/>
              </w:rPr>
              <w:t>訪視多位</w:t>
            </w:r>
            <w:proofErr w:type="gramEnd"/>
            <w:r w:rsidRPr="00F32216">
              <w:rPr>
                <w:rFonts w:ascii="Times New Roman" w:hint="eastAsia"/>
                <w:color w:val="000000" w:themeColor="text1"/>
                <w:sz w:val="28"/>
                <w:szCs w:val="28"/>
              </w:rPr>
              <w:t>個案，部分過去有精神科診治紀錄與病史，並願意接受治療，另有智能障礙情緒控制困難、反社會人格等不同樣態，能否構成嚴重病人強制就醫，衛福部說明尚非容易。部分精神病收容人存有幻覺，</w:t>
            </w:r>
            <w:proofErr w:type="gramStart"/>
            <w:r w:rsidRPr="00F32216">
              <w:rPr>
                <w:rFonts w:ascii="Times New Roman" w:hint="eastAsia"/>
                <w:color w:val="000000" w:themeColor="text1"/>
                <w:sz w:val="28"/>
                <w:szCs w:val="28"/>
              </w:rPr>
              <w:t>刑期滿後難以</w:t>
            </w:r>
            <w:proofErr w:type="gramEnd"/>
            <w:r w:rsidRPr="00F32216">
              <w:rPr>
                <w:rFonts w:ascii="Times New Roman" w:hint="eastAsia"/>
                <w:color w:val="000000" w:themeColor="text1"/>
                <w:sz w:val="28"/>
                <w:szCs w:val="28"/>
              </w:rPr>
              <w:t>復歸社會，如有急性殺人事件多是精神狀態較差時，刑前或刑後再處理病症問題，有些看守所利用飯菜滴劑等治療病人。另有一個案被判無罪後，</w:t>
            </w:r>
            <w:r w:rsidRPr="00F32216">
              <w:rPr>
                <w:rFonts w:ascii="Times New Roman" w:hint="eastAsia"/>
                <w:color w:val="000000" w:themeColor="text1"/>
                <w:sz w:val="28"/>
                <w:szCs w:val="28"/>
              </w:rPr>
              <w:t>5</w:t>
            </w:r>
            <w:r w:rsidRPr="00F32216">
              <w:rPr>
                <w:rFonts w:ascii="Times New Roman" w:hint="eastAsia"/>
                <w:color w:val="000000" w:themeColor="text1"/>
                <w:sz w:val="28"/>
                <w:szCs w:val="28"/>
              </w:rPr>
              <w:t>年後又再犯，監護處分、醫療有效性將另案處理。此類羈押被告如何處置？其他國家實際做法？請各位專家學者賜教。</w:t>
            </w:r>
          </w:p>
        </w:tc>
      </w:tr>
      <w:tr w:rsidR="007C6A82" w:rsidRPr="00F32216" w:rsidTr="00325B8C">
        <w:trPr>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lastRenderedPageBreak/>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noProof/>
                <w:color w:val="000000" w:themeColor="text1"/>
                <w:sz w:val="28"/>
                <w:szCs w:val="28"/>
                <w:u w:val="single"/>
              </w:rPr>
              <w:drawing>
                <wp:anchor distT="0" distB="0" distL="114300" distR="114300" simplePos="0" relativeHeight="251659264" behindDoc="0" locked="0" layoutInCell="1" allowOverlap="1" wp14:anchorId="142F72FA" wp14:editId="7B5A9B7C">
                  <wp:simplePos x="0" y="0"/>
                  <wp:positionH relativeFrom="column">
                    <wp:posOffset>5715</wp:posOffset>
                  </wp:positionH>
                  <wp:positionV relativeFrom="paragraph">
                    <wp:posOffset>-2097405</wp:posOffset>
                  </wp:positionV>
                  <wp:extent cx="3957955" cy="2105025"/>
                  <wp:effectExtent l="0" t="0" r="4445" b="9525"/>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7955" cy="2105025"/>
                          </a:xfrm>
                          <a:prstGeom prst="rect">
                            <a:avLst/>
                          </a:prstGeom>
                          <a:noFill/>
                        </pic:spPr>
                      </pic:pic>
                    </a:graphicData>
                  </a:graphic>
                  <wp14:sizeRelH relativeFrom="page">
                    <wp14:pctWidth>0</wp14:pctWidth>
                  </wp14:sizeRelH>
                  <wp14:sizeRelV relativeFrom="page">
                    <wp14:pctHeight>0</wp14:pctHeight>
                  </wp14:sizeRelV>
                </wp:anchor>
              </w:drawing>
            </w:r>
            <w:r w:rsidRPr="00F32216">
              <w:rPr>
                <w:rFonts w:ascii="Times New Roman" w:hint="eastAsia"/>
                <w:color w:val="000000" w:themeColor="text1"/>
                <w:sz w:val="28"/>
                <w:szCs w:val="28"/>
                <w:u w:val="single"/>
              </w:rPr>
              <w:t>建議應設立司法專責醫院</w:t>
            </w:r>
            <w:r w:rsidRPr="00F32216">
              <w:rPr>
                <w:rFonts w:ascii="Times New Roman" w:hint="eastAsia"/>
                <w:color w:val="000000" w:themeColor="text1"/>
                <w:sz w:val="28"/>
                <w:szCs w:val="28"/>
              </w:rPr>
              <w:t>，尤其是精神疾病狀況尚非精神障礙、智能障礙、藥物成癮等，要有相對應之處遇計畫。</w:t>
            </w:r>
            <w:r w:rsidRPr="00F32216">
              <w:rPr>
                <w:rFonts w:ascii="Times New Roman" w:hint="eastAsia"/>
                <w:color w:val="000000" w:themeColor="text1"/>
                <w:sz w:val="28"/>
                <w:szCs w:val="28"/>
                <w:u w:val="single"/>
              </w:rPr>
              <w:t>專業的司法精神醫院，有充足的專業醫師與設備</w:t>
            </w:r>
            <w:r w:rsidRPr="00F32216">
              <w:rPr>
                <w:rFonts w:ascii="Times New Roman" w:hint="eastAsia"/>
                <w:color w:val="000000" w:themeColor="text1"/>
                <w:sz w:val="28"/>
                <w:szCs w:val="28"/>
              </w:rPr>
              <w:t>。司法精神醫院是否可視為小型醫院，至於是否有醫生願意服務，亦須考量解決。嚴重精神病人需要強制就醫治療，惟監護必須有一定期限，採取絕對不定期制，非但不利於精神病犯的治療與復歸社會，且有侵害人權及違憲疑慮（釋字</w:t>
            </w:r>
            <w:r w:rsidRPr="00F32216">
              <w:rPr>
                <w:rFonts w:ascii="Times New Roman" w:hint="eastAsia"/>
                <w:color w:val="000000" w:themeColor="text1"/>
                <w:sz w:val="28"/>
                <w:szCs w:val="28"/>
              </w:rPr>
              <w:t>799</w:t>
            </w:r>
            <w:r w:rsidRPr="00F32216">
              <w:rPr>
                <w:rFonts w:ascii="Times New Roman" w:hint="eastAsia"/>
                <w:color w:val="000000" w:themeColor="text1"/>
                <w:sz w:val="28"/>
                <w:szCs w:val="28"/>
              </w:rPr>
              <w:t>解釋）。社區矯治是法務部刻正</w:t>
            </w:r>
            <w:proofErr w:type="gramStart"/>
            <w:r w:rsidRPr="00F32216">
              <w:rPr>
                <w:rFonts w:ascii="Times New Roman" w:hint="eastAsia"/>
                <w:color w:val="000000" w:themeColor="text1"/>
                <w:sz w:val="28"/>
                <w:szCs w:val="28"/>
              </w:rPr>
              <w:t>研議專</w:t>
            </w:r>
            <w:proofErr w:type="gramEnd"/>
            <w:r w:rsidRPr="00F32216">
              <w:rPr>
                <w:rFonts w:ascii="Times New Roman" w:hint="eastAsia"/>
                <w:color w:val="000000" w:themeColor="text1"/>
                <w:sz w:val="28"/>
                <w:szCs w:val="28"/>
              </w:rPr>
              <w:t>法，法務部認為社區矯正很重要，惟僅開過</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次會議。</w:t>
            </w:r>
          </w:p>
        </w:tc>
      </w:tr>
      <w:tr w:rsidR="007C6A82" w:rsidRPr="00F32216" w:rsidTr="00325B8C">
        <w:trPr>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日本設有「社會環境調整官」。環境調整可到外部連結資源，並非要進行醫療為主要目的，社會復歸並非要將病</w:t>
            </w:r>
            <w:proofErr w:type="gramStart"/>
            <w:r w:rsidRPr="00F32216">
              <w:rPr>
                <w:rFonts w:ascii="Times New Roman" w:hint="eastAsia"/>
                <w:color w:val="000000" w:themeColor="text1"/>
                <w:sz w:val="28"/>
                <w:szCs w:val="28"/>
              </w:rPr>
              <w:t>醫</w:t>
            </w:r>
            <w:proofErr w:type="gramEnd"/>
            <w:r w:rsidRPr="00F32216">
              <w:rPr>
                <w:rFonts w:ascii="Times New Roman" w:hint="eastAsia"/>
                <w:color w:val="000000" w:themeColor="text1"/>
                <w:sz w:val="28"/>
                <w:szCs w:val="28"/>
              </w:rPr>
              <w:t>好，而是要活下去。日本</w:t>
            </w:r>
            <w:proofErr w:type="gramStart"/>
            <w:r w:rsidRPr="00F32216">
              <w:rPr>
                <w:rFonts w:ascii="Times New Roman" w:hint="eastAsia"/>
                <w:color w:val="000000" w:themeColor="text1"/>
                <w:sz w:val="28"/>
                <w:szCs w:val="28"/>
              </w:rPr>
              <w:t>醫</w:t>
            </w:r>
            <w:proofErr w:type="gramEnd"/>
            <w:r w:rsidRPr="00F32216">
              <w:rPr>
                <w:rFonts w:ascii="Times New Roman" w:hint="eastAsia"/>
                <w:color w:val="000000" w:themeColor="text1"/>
                <w:sz w:val="28"/>
                <w:szCs w:val="28"/>
              </w:rPr>
              <w:t>觀法是沒有期限的，</w:t>
            </w:r>
            <w:r w:rsidRPr="00F32216">
              <w:rPr>
                <w:rFonts w:ascii="Times New Roman" w:hint="eastAsia"/>
                <w:color w:val="000000" w:themeColor="text1"/>
                <w:sz w:val="28"/>
                <w:szCs w:val="28"/>
              </w:rPr>
              <w:t>6</w:t>
            </w:r>
            <w:r w:rsidRPr="00F32216">
              <w:rPr>
                <w:rFonts w:ascii="Times New Roman" w:hint="eastAsia"/>
                <w:color w:val="000000" w:themeColor="text1"/>
                <w:sz w:val="28"/>
                <w:szCs w:val="28"/>
              </w:rPr>
              <w:t>個月檢視病人狀況</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次，類似療養院。</w:t>
            </w:r>
          </w:p>
        </w:tc>
      </w:tr>
      <w:tr w:rsidR="007C6A82" w:rsidRPr="00F32216" w:rsidTr="00325B8C">
        <w:trPr>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再社會化無法期待時，係另一問題。</w:t>
            </w:r>
          </w:p>
        </w:tc>
      </w:tr>
      <w:tr w:rsidR="00325B8C" w:rsidRPr="00F32216" w:rsidTr="00325B8C">
        <w:trPr>
          <w:jc w:val="center"/>
        </w:trPr>
        <w:tc>
          <w:tcPr>
            <w:tcW w:w="1413" w:type="dxa"/>
            <w:vAlign w:val="center"/>
          </w:tcPr>
          <w:p w:rsidR="00325B8C" w:rsidRDefault="00325B8C" w:rsidP="00325B8C">
            <w:pPr>
              <w:jc w:val="center"/>
            </w:pPr>
            <w:r w:rsidRPr="000E2B39">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還是要有社會復歸權利，精神病收容人亦為社會之一分子。有些人是長期治不好者。監護處分期間應如何做，立法院有開過公聽會，相關草案完全係注重社會防衛的趨勢，只有王婉</w:t>
            </w:r>
            <w:proofErr w:type="gramStart"/>
            <w:r w:rsidRPr="00F32216">
              <w:rPr>
                <w:rFonts w:ascii="Times New Roman" w:hint="eastAsia"/>
                <w:color w:val="000000" w:themeColor="text1"/>
                <w:sz w:val="28"/>
                <w:szCs w:val="28"/>
              </w:rPr>
              <w:t>諭</w:t>
            </w:r>
            <w:proofErr w:type="gramEnd"/>
            <w:r w:rsidRPr="00F32216">
              <w:rPr>
                <w:rFonts w:ascii="Times New Roman" w:hint="eastAsia"/>
                <w:color w:val="000000" w:themeColor="text1"/>
                <w:sz w:val="28"/>
                <w:szCs w:val="28"/>
              </w:rPr>
              <w:t>委員認為要有期間的限制。</w:t>
            </w:r>
          </w:p>
        </w:tc>
      </w:tr>
      <w:tr w:rsidR="00325B8C" w:rsidRPr="00F32216" w:rsidTr="00325B8C">
        <w:trPr>
          <w:jc w:val="center"/>
        </w:trPr>
        <w:tc>
          <w:tcPr>
            <w:tcW w:w="1413" w:type="dxa"/>
            <w:vAlign w:val="center"/>
          </w:tcPr>
          <w:p w:rsidR="00325B8C" w:rsidRDefault="00325B8C" w:rsidP="00325B8C">
            <w:pPr>
              <w:jc w:val="center"/>
            </w:pPr>
            <w:r w:rsidRPr="000E2B39">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社會資源全部斷掉，長期將病人收容就是養老院的作法，有期限也不對，無期限也不對。</w:t>
            </w:r>
          </w:p>
        </w:tc>
      </w:tr>
      <w:tr w:rsidR="00325B8C" w:rsidRPr="00F32216" w:rsidTr="00325B8C">
        <w:trPr>
          <w:jc w:val="center"/>
        </w:trPr>
        <w:tc>
          <w:tcPr>
            <w:tcW w:w="1413" w:type="dxa"/>
            <w:vAlign w:val="center"/>
          </w:tcPr>
          <w:p w:rsidR="00325B8C" w:rsidRDefault="00325B8C" w:rsidP="00325B8C">
            <w:pPr>
              <w:jc w:val="center"/>
            </w:pPr>
            <w:r w:rsidRPr="004D0E02">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所以不會特別注重後續這套。刑法第</w:t>
            </w:r>
            <w:r w:rsidRPr="00F32216">
              <w:rPr>
                <w:rFonts w:ascii="Times New Roman" w:hint="eastAsia"/>
                <w:color w:val="000000" w:themeColor="text1"/>
                <w:sz w:val="28"/>
                <w:szCs w:val="28"/>
              </w:rPr>
              <w:t>87</w:t>
            </w:r>
            <w:r w:rsidRPr="00F32216">
              <w:rPr>
                <w:rFonts w:ascii="Times New Roman" w:hint="eastAsia"/>
                <w:color w:val="000000" w:themeColor="text1"/>
                <w:sz w:val="28"/>
                <w:szCs w:val="28"/>
              </w:rPr>
              <w:t>條相當</w:t>
            </w:r>
            <w:proofErr w:type="gramStart"/>
            <w:r w:rsidRPr="00F32216">
              <w:rPr>
                <w:rFonts w:ascii="Times New Roman" w:hint="eastAsia"/>
                <w:color w:val="000000" w:themeColor="text1"/>
                <w:sz w:val="28"/>
                <w:szCs w:val="28"/>
              </w:rPr>
              <w:t>程度係仿德國</w:t>
            </w:r>
            <w:proofErr w:type="gramEnd"/>
            <w:r w:rsidRPr="00F32216">
              <w:rPr>
                <w:rFonts w:ascii="Times New Roman" w:hint="eastAsia"/>
                <w:color w:val="000000" w:themeColor="text1"/>
                <w:sz w:val="28"/>
                <w:szCs w:val="28"/>
              </w:rPr>
              <w:t>刑法第</w:t>
            </w:r>
            <w:r w:rsidRPr="00F32216">
              <w:rPr>
                <w:rFonts w:ascii="Times New Roman" w:hint="eastAsia"/>
                <w:color w:val="000000" w:themeColor="text1"/>
                <w:sz w:val="28"/>
                <w:szCs w:val="28"/>
              </w:rPr>
              <w:t>63</w:t>
            </w:r>
            <w:r w:rsidRPr="00F32216">
              <w:rPr>
                <w:rFonts w:ascii="Times New Roman" w:hint="eastAsia"/>
                <w:color w:val="000000" w:themeColor="text1"/>
                <w:sz w:val="28"/>
                <w:szCs w:val="28"/>
              </w:rPr>
              <w:t>條，德國雖</w:t>
            </w:r>
            <w:proofErr w:type="gramStart"/>
            <w:r w:rsidRPr="00F32216">
              <w:rPr>
                <w:rFonts w:ascii="Times New Roman" w:hint="eastAsia"/>
                <w:color w:val="000000" w:themeColor="text1"/>
                <w:sz w:val="28"/>
                <w:szCs w:val="28"/>
              </w:rPr>
              <w:t>採</w:t>
            </w:r>
            <w:proofErr w:type="gramEnd"/>
            <w:r w:rsidRPr="00F32216">
              <w:rPr>
                <w:rFonts w:ascii="Times New Roman" w:hint="eastAsia"/>
                <w:color w:val="000000" w:themeColor="text1"/>
                <w:sz w:val="28"/>
                <w:szCs w:val="28"/>
              </w:rPr>
              <w:t>無期間限制，惟有精密法律做嚴格的限制，德國刑法第</w:t>
            </w:r>
            <w:r w:rsidRPr="00F32216">
              <w:rPr>
                <w:rFonts w:ascii="Times New Roman" w:hint="eastAsia"/>
                <w:color w:val="000000" w:themeColor="text1"/>
                <w:sz w:val="28"/>
                <w:szCs w:val="28"/>
              </w:rPr>
              <w:t>63</w:t>
            </w:r>
            <w:r w:rsidRPr="00F32216">
              <w:rPr>
                <w:rFonts w:ascii="Times New Roman" w:hint="eastAsia"/>
                <w:color w:val="000000" w:themeColor="text1"/>
                <w:sz w:val="28"/>
                <w:szCs w:val="28"/>
              </w:rPr>
              <w:t>條要件非常</w:t>
            </w:r>
            <w:proofErr w:type="gramStart"/>
            <w:r w:rsidRPr="00F32216">
              <w:rPr>
                <w:rFonts w:ascii="Times New Roman" w:hint="eastAsia"/>
                <w:color w:val="000000" w:themeColor="text1"/>
                <w:sz w:val="28"/>
                <w:szCs w:val="28"/>
              </w:rPr>
              <w:t>嚴格，</w:t>
            </w:r>
            <w:proofErr w:type="gramEnd"/>
            <w:r w:rsidRPr="00F32216">
              <w:rPr>
                <w:rFonts w:ascii="Times New Roman" w:hint="eastAsia"/>
                <w:color w:val="000000" w:themeColor="text1"/>
                <w:sz w:val="28"/>
                <w:szCs w:val="28"/>
              </w:rPr>
              <w:t>除無責任能力或限制責任能力</w:t>
            </w:r>
            <w:proofErr w:type="gramStart"/>
            <w:r w:rsidRPr="00F32216">
              <w:rPr>
                <w:rFonts w:ascii="Times New Roman" w:hint="eastAsia"/>
                <w:color w:val="000000" w:themeColor="text1"/>
                <w:sz w:val="28"/>
                <w:szCs w:val="28"/>
              </w:rPr>
              <w:t>以外，</w:t>
            </w:r>
            <w:proofErr w:type="gramEnd"/>
            <w:r w:rsidRPr="00F32216">
              <w:rPr>
                <w:rFonts w:ascii="Times New Roman" w:hint="eastAsia"/>
                <w:color w:val="000000" w:themeColor="text1"/>
                <w:sz w:val="28"/>
                <w:szCs w:val="28"/>
              </w:rPr>
              <w:t>以行為人及行為之整體評估顯示，該行為人因其精神狀況很可能將來實行重大違法行為，</w:t>
            </w:r>
          </w:p>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lastRenderedPageBreak/>
              <w:t>該行為將對被害人之心理或身體造成重大損害或重大危險或導致嚴重的經濟損失，並有公共危險者為限。德國刑法第</w:t>
            </w:r>
            <w:r w:rsidRPr="00F32216">
              <w:rPr>
                <w:rFonts w:ascii="Times New Roman" w:hint="eastAsia"/>
                <w:color w:val="000000" w:themeColor="text1"/>
                <w:sz w:val="28"/>
                <w:szCs w:val="28"/>
              </w:rPr>
              <w:t>67e</w:t>
            </w:r>
            <w:r w:rsidRPr="00F32216">
              <w:rPr>
                <w:rFonts w:ascii="Times New Roman" w:hint="eastAsia"/>
                <w:color w:val="000000" w:themeColor="text1"/>
                <w:sz w:val="28"/>
                <w:szCs w:val="28"/>
              </w:rPr>
              <w:t>及法院得隨時檢驗行為人是否仍有必要繼續進行安置，或者是否能以假釋停止或取消安置之後續執行。保障精神病犯之權利：沒有辯護人者，應為被安置者指定辯護人為其辯護。</w:t>
            </w:r>
          </w:p>
        </w:tc>
      </w:tr>
      <w:tr w:rsidR="00325B8C" w:rsidRPr="00F32216" w:rsidTr="00325B8C">
        <w:trPr>
          <w:jc w:val="center"/>
        </w:trPr>
        <w:tc>
          <w:tcPr>
            <w:tcW w:w="1413" w:type="dxa"/>
            <w:vAlign w:val="center"/>
          </w:tcPr>
          <w:p w:rsidR="00325B8C" w:rsidRDefault="00325B8C" w:rsidP="00325B8C">
            <w:pPr>
              <w:jc w:val="center"/>
            </w:pPr>
            <w:r w:rsidRPr="004D0E02">
              <w:rPr>
                <w:rFonts w:ascii="Times New Roman" w:hint="eastAsia"/>
                <w:color w:val="FF0000"/>
                <w:kern w:val="0"/>
                <w:sz w:val="28"/>
                <w:szCs w:val="28"/>
              </w:rPr>
              <w:lastRenderedPageBreak/>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公立醫院醫師愈來愈想離開。公家任務愈來愈重。</w:t>
            </w:r>
          </w:p>
        </w:tc>
      </w:tr>
      <w:tr w:rsidR="00325B8C" w:rsidRPr="00F32216" w:rsidTr="00325B8C">
        <w:trPr>
          <w:jc w:val="center"/>
        </w:trPr>
        <w:tc>
          <w:tcPr>
            <w:tcW w:w="1413" w:type="dxa"/>
            <w:vAlign w:val="center"/>
          </w:tcPr>
          <w:p w:rsidR="00325B8C" w:rsidRDefault="00325B8C" w:rsidP="00325B8C">
            <w:pPr>
              <w:jc w:val="center"/>
            </w:pPr>
            <w:r w:rsidRPr="004D0E02">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德國</w:t>
            </w:r>
            <w:r w:rsidRPr="00F32216">
              <w:rPr>
                <w:rFonts w:ascii="Times New Roman" w:hint="eastAsia"/>
                <w:color w:val="000000" w:themeColor="text1"/>
                <w:sz w:val="28"/>
                <w:szCs w:val="28"/>
              </w:rPr>
              <w:t>2016</w:t>
            </w:r>
            <w:r w:rsidRPr="00F32216">
              <w:rPr>
                <w:rFonts w:ascii="Times New Roman" w:hint="eastAsia"/>
                <w:color w:val="000000" w:themeColor="text1"/>
                <w:sz w:val="28"/>
                <w:szCs w:val="28"/>
              </w:rPr>
              <w:t>年修法增訂</w:t>
            </w:r>
            <w:r w:rsidRPr="00F32216">
              <w:rPr>
                <w:rFonts w:ascii="Times New Roman" w:hint="eastAsia"/>
                <w:color w:val="000000" w:themeColor="text1"/>
                <w:sz w:val="28"/>
                <w:szCs w:val="28"/>
              </w:rPr>
              <w:t>6</w:t>
            </w:r>
            <w:r w:rsidRPr="00F32216">
              <w:rPr>
                <w:rFonts w:ascii="Times New Roman" w:hint="eastAsia"/>
                <w:color w:val="000000" w:themeColor="text1"/>
                <w:sz w:val="28"/>
                <w:szCs w:val="28"/>
              </w:rPr>
              <w:t>年及</w:t>
            </w:r>
            <w:r w:rsidRPr="00F32216">
              <w:rPr>
                <w:rFonts w:ascii="Times New Roman" w:hint="eastAsia"/>
                <w:color w:val="000000" w:themeColor="text1"/>
                <w:sz w:val="28"/>
                <w:szCs w:val="28"/>
              </w:rPr>
              <w:t>10</w:t>
            </w:r>
            <w:r w:rsidRPr="00F32216">
              <w:rPr>
                <w:rFonts w:ascii="Times New Roman" w:hint="eastAsia"/>
                <w:color w:val="000000" w:themeColor="text1"/>
                <w:sz w:val="28"/>
                <w:szCs w:val="28"/>
              </w:rPr>
              <w:t>年的評斷標準，以限縮原有的無限期制。現行社會輿論認為應將精神病人收容至治療完成。</w:t>
            </w:r>
            <w:r w:rsidRPr="00F32216">
              <w:rPr>
                <w:rFonts w:ascii="Times New Roman" w:hint="eastAsia"/>
                <w:color w:val="000000" w:themeColor="text1"/>
                <w:sz w:val="28"/>
                <w:szCs w:val="28"/>
                <w:u w:val="single"/>
              </w:rPr>
              <w:t>監護期間不宜改成沒有期間限制</w:t>
            </w:r>
            <w:r w:rsidRPr="00F32216">
              <w:rPr>
                <w:rFonts w:ascii="Times New Roman" w:hint="eastAsia"/>
                <w:color w:val="000000" w:themeColor="text1"/>
                <w:sz w:val="28"/>
                <w:szCs w:val="28"/>
              </w:rPr>
              <w:t>。如果沒有辦法改成德國的立法配套是不宜輕忽引進的。參考德國的「年度檢驗制度」；檢驗專家的資格應盡量中立；執行監護應先於執行刑罰（</w:t>
            </w:r>
            <w:r w:rsidRPr="00F32216">
              <w:rPr>
                <w:rFonts w:ascii="Times New Roman" w:hint="eastAsia"/>
                <w:color w:val="000000" w:themeColor="text1"/>
                <w:sz w:val="28"/>
                <w:szCs w:val="28"/>
              </w:rPr>
              <w:t>87</w:t>
            </w:r>
            <w:r w:rsidRPr="00F32216">
              <w:rPr>
                <w:rFonts w:ascii="Times New Roman" w:hint="eastAsia"/>
                <w:color w:val="000000" w:themeColor="text1"/>
                <w:sz w:val="28"/>
                <w:szCs w:val="28"/>
              </w:rPr>
              <w:t>條第</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項），限制責任能力的精神疾病犯罪人，可能同時被宣告刑罰與監護處分；應當先執行監護處分，然後刑罰。由於保安處分執行法第</w:t>
            </w:r>
            <w:r w:rsidRPr="00F32216">
              <w:rPr>
                <w:rFonts w:ascii="Times New Roman" w:hint="eastAsia"/>
                <w:color w:val="000000" w:themeColor="text1"/>
                <w:sz w:val="28"/>
                <w:szCs w:val="28"/>
              </w:rPr>
              <w:t>4</w:t>
            </w:r>
            <w:r w:rsidRPr="00F32216">
              <w:rPr>
                <w:rFonts w:ascii="Times New Roman" w:hint="eastAsia"/>
                <w:color w:val="000000" w:themeColor="text1"/>
                <w:sz w:val="28"/>
                <w:szCs w:val="28"/>
              </w:rPr>
              <w:t>條第</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項，法院「認為有緊急必要時，得於判決前，先以裁定宣告保安處分。」第</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項，檢察官「於偵查中認為有先付保安處分之必要，亦得聲請法院裁定之。」為周全保障精神病犯及公共安全，於偵查審判過程中可仿德國刑事訴訟法第</w:t>
            </w:r>
            <w:r w:rsidRPr="00F32216">
              <w:rPr>
                <w:rFonts w:ascii="Times New Roman" w:hint="eastAsia"/>
                <w:color w:val="000000" w:themeColor="text1"/>
                <w:sz w:val="28"/>
                <w:szCs w:val="28"/>
              </w:rPr>
              <w:t>126a</w:t>
            </w:r>
            <w:r w:rsidRPr="00F32216">
              <w:rPr>
                <w:rFonts w:ascii="Times New Roman" w:hint="eastAsia"/>
                <w:color w:val="000000" w:themeColor="text1"/>
                <w:sz w:val="28"/>
                <w:szCs w:val="28"/>
              </w:rPr>
              <w:t>「暫時安置處分」，於刑事訴訟法第</w:t>
            </w:r>
            <w:r w:rsidRPr="00F32216">
              <w:rPr>
                <w:rFonts w:ascii="Times New Roman" w:hint="eastAsia"/>
                <w:color w:val="000000" w:themeColor="text1"/>
                <w:sz w:val="28"/>
                <w:szCs w:val="28"/>
              </w:rPr>
              <w:t>121</w:t>
            </w:r>
            <w:r w:rsidRPr="00F32216">
              <w:rPr>
                <w:rFonts w:ascii="Times New Roman" w:hint="eastAsia"/>
                <w:color w:val="000000" w:themeColor="text1"/>
                <w:sz w:val="28"/>
                <w:szCs w:val="28"/>
              </w:rPr>
              <w:t>之</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以下，增定相關程序。「緊急監護」之用語，可能不宜。有關「相關主管機關是否落實依精神衛生法第</w:t>
            </w:r>
            <w:r w:rsidRPr="00F32216">
              <w:rPr>
                <w:rFonts w:ascii="Times New Roman" w:hint="eastAsia"/>
                <w:color w:val="000000" w:themeColor="text1"/>
                <w:sz w:val="28"/>
                <w:szCs w:val="28"/>
              </w:rPr>
              <w:t>30</w:t>
            </w:r>
            <w:r w:rsidRPr="00F32216">
              <w:rPr>
                <w:rFonts w:ascii="Times New Roman" w:hint="eastAsia"/>
                <w:color w:val="000000" w:themeColor="text1"/>
                <w:sz w:val="28"/>
                <w:szCs w:val="28"/>
              </w:rPr>
              <w:t>條及第</w:t>
            </w:r>
            <w:r w:rsidRPr="00F32216">
              <w:rPr>
                <w:rFonts w:ascii="Times New Roman" w:hint="eastAsia"/>
                <w:color w:val="000000" w:themeColor="text1"/>
                <w:sz w:val="28"/>
                <w:szCs w:val="28"/>
              </w:rPr>
              <w:t>41</w:t>
            </w:r>
            <w:r w:rsidRPr="00F32216">
              <w:rPr>
                <w:rFonts w:ascii="Times New Roman" w:hint="eastAsia"/>
                <w:color w:val="000000" w:themeColor="text1"/>
                <w:sz w:val="28"/>
                <w:szCs w:val="28"/>
              </w:rPr>
              <w:t>條等規定，對於重大疾病收容人之</w:t>
            </w:r>
            <w:proofErr w:type="gramStart"/>
            <w:r w:rsidRPr="00F32216">
              <w:rPr>
                <w:rFonts w:ascii="Times New Roman" w:hint="eastAsia"/>
                <w:color w:val="000000" w:themeColor="text1"/>
                <w:sz w:val="28"/>
                <w:szCs w:val="28"/>
              </w:rPr>
              <w:t>處遇等</w:t>
            </w:r>
            <w:proofErr w:type="gramEnd"/>
            <w:r w:rsidRPr="00F32216">
              <w:rPr>
                <w:rFonts w:ascii="Times New Roman" w:hint="eastAsia"/>
                <w:color w:val="000000" w:themeColor="text1"/>
                <w:sz w:val="28"/>
                <w:szCs w:val="28"/>
              </w:rPr>
              <w:t>，有無具體完善醫療及照顧安全機制網」議題之意見為何？精神衛生法§</w:t>
            </w:r>
            <w:r w:rsidRPr="00F32216">
              <w:rPr>
                <w:rFonts w:ascii="Times New Roman" w:hint="eastAsia"/>
                <w:color w:val="000000" w:themeColor="text1"/>
                <w:sz w:val="28"/>
                <w:szCs w:val="28"/>
              </w:rPr>
              <w:t>30</w:t>
            </w:r>
            <w:r w:rsidRPr="00F32216">
              <w:rPr>
                <w:rFonts w:ascii="Times New Roman" w:hint="eastAsia"/>
                <w:color w:val="000000" w:themeColor="text1"/>
                <w:sz w:val="28"/>
                <w:szCs w:val="28"/>
              </w:rPr>
              <w:t>：矯正機關、保安處分處所及其他以拘禁、感化為目的之機構或場所、社會福利機構及其他收容或安置民眾長期生活居住之機構或場所提供醫療，或護送協助其就醫的義務！精神疾病嚴重病人緊急安置及強制住院許可辦法（</w:t>
            </w:r>
            <w:r w:rsidRPr="00F32216">
              <w:rPr>
                <w:rFonts w:ascii="Times New Roman" w:hint="eastAsia"/>
                <w:color w:val="000000" w:themeColor="text1"/>
                <w:sz w:val="28"/>
                <w:szCs w:val="28"/>
              </w:rPr>
              <w:t>2008</w:t>
            </w:r>
            <w:r w:rsidRPr="00F32216">
              <w:rPr>
                <w:rFonts w:ascii="Times New Roman" w:hint="eastAsia"/>
                <w:color w:val="000000" w:themeColor="text1"/>
                <w:sz w:val="28"/>
                <w:szCs w:val="28"/>
              </w:rPr>
              <w:t>）。精神疾病嚴重病人強制社區治療作業辦法（</w:t>
            </w:r>
            <w:r w:rsidRPr="00F32216">
              <w:rPr>
                <w:rFonts w:ascii="Times New Roman" w:hint="eastAsia"/>
                <w:color w:val="000000" w:themeColor="text1"/>
                <w:sz w:val="28"/>
                <w:szCs w:val="28"/>
              </w:rPr>
              <w:t>2014</w:t>
            </w:r>
            <w:r w:rsidRPr="00F32216">
              <w:rPr>
                <w:rFonts w:ascii="Times New Roman" w:hint="eastAsia"/>
                <w:color w:val="000000" w:themeColor="text1"/>
                <w:sz w:val="28"/>
                <w:szCs w:val="28"/>
              </w:rPr>
              <w:t>）。</w:t>
            </w:r>
          </w:p>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精神疾病嚴重病人強制鑑定強制社區治療審查會作業辦法（</w:t>
            </w:r>
            <w:r w:rsidRPr="00F32216">
              <w:rPr>
                <w:rFonts w:ascii="Times New Roman" w:hint="eastAsia"/>
                <w:color w:val="000000" w:themeColor="text1"/>
                <w:sz w:val="28"/>
                <w:szCs w:val="28"/>
              </w:rPr>
              <w:t>2013</w:t>
            </w:r>
            <w:r w:rsidRPr="00F32216">
              <w:rPr>
                <w:rFonts w:ascii="Times New Roman" w:hint="eastAsia"/>
                <w:color w:val="000000" w:themeColor="text1"/>
                <w:sz w:val="28"/>
                <w:szCs w:val="28"/>
              </w:rPr>
              <w:t>）§</w:t>
            </w:r>
            <w:r w:rsidRPr="00F32216">
              <w:rPr>
                <w:rFonts w:ascii="Times New Roman" w:hint="eastAsia"/>
                <w:color w:val="000000" w:themeColor="text1"/>
                <w:sz w:val="28"/>
                <w:szCs w:val="28"/>
              </w:rPr>
              <w:t>4</w:t>
            </w:r>
            <w:r w:rsidRPr="00F32216">
              <w:rPr>
                <w:rFonts w:ascii="Times New Roman" w:hint="eastAsia"/>
                <w:color w:val="000000" w:themeColor="text1"/>
                <w:sz w:val="28"/>
                <w:szCs w:val="28"/>
              </w:rPr>
              <w:t>必要時得以書面或訪查為之不開會。</w:t>
            </w:r>
          </w:p>
        </w:tc>
      </w:tr>
      <w:tr w:rsidR="00325B8C" w:rsidRPr="00F32216" w:rsidTr="00325B8C">
        <w:trPr>
          <w:trHeight w:val="510"/>
          <w:jc w:val="center"/>
        </w:trPr>
        <w:tc>
          <w:tcPr>
            <w:tcW w:w="1413" w:type="dxa"/>
            <w:vAlign w:val="center"/>
          </w:tcPr>
          <w:p w:rsidR="00325B8C" w:rsidRDefault="00325B8C" w:rsidP="00325B8C">
            <w:pPr>
              <w:jc w:val="center"/>
            </w:pPr>
            <w:r w:rsidRPr="005A30D5">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現行開會次數較多。</w:t>
            </w:r>
          </w:p>
        </w:tc>
      </w:tr>
      <w:tr w:rsidR="00325B8C" w:rsidRPr="00F32216" w:rsidTr="00325B8C">
        <w:trPr>
          <w:trHeight w:val="510"/>
          <w:jc w:val="center"/>
        </w:trPr>
        <w:tc>
          <w:tcPr>
            <w:tcW w:w="1413" w:type="dxa"/>
            <w:vAlign w:val="center"/>
          </w:tcPr>
          <w:p w:rsidR="00325B8C" w:rsidRDefault="00325B8C" w:rsidP="00325B8C">
            <w:pPr>
              <w:jc w:val="center"/>
            </w:pPr>
            <w:r w:rsidRPr="005A30D5">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至少會有視訊。社區治療主要問題是經費。</w:t>
            </w:r>
          </w:p>
        </w:tc>
      </w:tr>
      <w:tr w:rsidR="00325B8C" w:rsidRPr="00F32216" w:rsidTr="00325B8C">
        <w:trPr>
          <w:trHeight w:val="510"/>
          <w:jc w:val="center"/>
        </w:trPr>
        <w:tc>
          <w:tcPr>
            <w:tcW w:w="1413" w:type="dxa"/>
            <w:vAlign w:val="center"/>
          </w:tcPr>
          <w:p w:rsidR="00325B8C" w:rsidRDefault="00325B8C" w:rsidP="00325B8C">
            <w:pPr>
              <w:jc w:val="center"/>
            </w:pPr>
            <w:r w:rsidRPr="005A30D5">
              <w:rPr>
                <w:rFonts w:ascii="Times New Roman" w:hint="eastAsia"/>
                <w:color w:val="FF0000"/>
                <w:kern w:val="0"/>
                <w:sz w:val="28"/>
                <w:szCs w:val="28"/>
              </w:rPr>
              <w:lastRenderedPageBreak/>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強制治療與強制社區治療，其實是處罰醫師，社區治療無強制權，頂多有暫時性限制自由等治療方式。</w:t>
            </w:r>
          </w:p>
        </w:tc>
      </w:tr>
      <w:tr w:rsidR="00325B8C" w:rsidRPr="00F32216" w:rsidTr="00325B8C">
        <w:trPr>
          <w:trHeight w:val="510"/>
          <w:jc w:val="center"/>
        </w:trPr>
        <w:tc>
          <w:tcPr>
            <w:tcW w:w="1413" w:type="dxa"/>
            <w:vAlign w:val="center"/>
          </w:tcPr>
          <w:p w:rsidR="00325B8C" w:rsidRDefault="00325B8C" w:rsidP="00325B8C">
            <w:pPr>
              <w:jc w:val="center"/>
            </w:pPr>
            <w:r w:rsidRPr="005A30D5">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嚴重病人</w:t>
            </w:r>
            <w:proofErr w:type="gramStart"/>
            <w:r w:rsidRPr="00F32216">
              <w:rPr>
                <w:rFonts w:ascii="Times New Roman" w:hint="eastAsia"/>
                <w:color w:val="000000" w:themeColor="text1"/>
                <w:sz w:val="28"/>
                <w:szCs w:val="28"/>
              </w:rPr>
              <w:t>（</w:t>
            </w:r>
            <w:proofErr w:type="gramEnd"/>
            <w:r w:rsidRPr="00F32216">
              <w:rPr>
                <w:rFonts w:ascii="Times New Roman" w:hint="eastAsia"/>
                <w:color w:val="000000" w:themeColor="text1"/>
                <w:sz w:val="28"/>
                <w:szCs w:val="28"/>
              </w:rPr>
              <w:t>精神衛生法§</w:t>
            </w:r>
            <w:r w:rsidRPr="00F32216">
              <w:rPr>
                <w:rFonts w:ascii="Times New Roman" w:hint="eastAsia"/>
                <w:color w:val="000000" w:themeColor="text1"/>
                <w:sz w:val="28"/>
                <w:szCs w:val="28"/>
              </w:rPr>
              <w:t>3IV</w:t>
            </w:r>
            <w:r w:rsidRPr="00F32216">
              <w:rPr>
                <w:rFonts w:ascii="Times New Roman" w:hint="eastAsia"/>
                <w:color w:val="000000" w:themeColor="text1"/>
                <w:sz w:val="28"/>
                <w:szCs w:val="28"/>
              </w:rPr>
              <w:t>：病人呈現出與現實脫節之怪異思想及奇特行為，致不能處理自己事務，經專科醫師診斷認定者</w:t>
            </w:r>
            <w:proofErr w:type="gramStart"/>
            <w:r w:rsidRPr="00F32216">
              <w:rPr>
                <w:rFonts w:ascii="Times New Roman" w:hint="eastAsia"/>
                <w:color w:val="000000" w:themeColor="text1"/>
                <w:sz w:val="28"/>
                <w:szCs w:val="28"/>
              </w:rPr>
              <w:t>）</w:t>
            </w:r>
            <w:proofErr w:type="gramEnd"/>
            <w:r w:rsidRPr="00F32216">
              <w:rPr>
                <w:rFonts w:ascii="Times New Roman" w:hint="eastAsia"/>
                <w:color w:val="000000" w:themeColor="text1"/>
                <w:sz w:val="28"/>
                <w:szCs w:val="28"/>
              </w:rPr>
              <w:t>進入審查會：強制社區治療（精神衛生法§</w:t>
            </w:r>
            <w:r w:rsidRPr="00F32216">
              <w:rPr>
                <w:rFonts w:ascii="Times New Roman" w:hint="eastAsia"/>
                <w:color w:val="000000" w:themeColor="text1"/>
                <w:sz w:val="28"/>
                <w:szCs w:val="28"/>
              </w:rPr>
              <w:t>45II</w:t>
            </w:r>
            <w:r w:rsidRPr="00F32216">
              <w:rPr>
                <w:rFonts w:ascii="Times New Roman" w:hint="eastAsia"/>
                <w:color w:val="000000" w:themeColor="text1"/>
                <w:sz w:val="28"/>
                <w:szCs w:val="28"/>
              </w:rPr>
              <w:t>）。精神疾病嚴重病人則以強制社區治療作業辦法處理。現行精神衛生法第</w:t>
            </w:r>
            <w:r w:rsidRPr="00F32216">
              <w:rPr>
                <w:rFonts w:ascii="Times New Roman" w:hint="eastAsia"/>
                <w:color w:val="000000" w:themeColor="text1"/>
                <w:sz w:val="28"/>
                <w:szCs w:val="28"/>
              </w:rPr>
              <w:t>41</w:t>
            </w:r>
            <w:r w:rsidRPr="00F32216">
              <w:rPr>
                <w:rFonts w:ascii="Times New Roman" w:hint="eastAsia"/>
                <w:color w:val="000000" w:themeColor="text1"/>
                <w:sz w:val="28"/>
                <w:szCs w:val="28"/>
              </w:rPr>
              <w:t>條規定，傷害他人或自己或有傷害之虞者，不接受全日住院治療，以緊急安置及強制鑑定（</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位專科醫師鑑定），</w:t>
            </w:r>
          </w:p>
        </w:tc>
      </w:tr>
      <w:tr w:rsidR="00325B8C" w:rsidRPr="00F32216" w:rsidTr="00325B8C">
        <w:trPr>
          <w:trHeight w:val="510"/>
          <w:jc w:val="center"/>
        </w:trPr>
        <w:tc>
          <w:tcPr>
            <w:tcW w:w="1413" w:type="dxa"/>
            <w:vAlign w:val="center"/>
          </w:tcPr>
          <w:p w:rsidR="00325B8C" w:rsidRDefault="00325B8C" w:rsidP="00325B8C">
            <w:pPr>
              <w:jc w:val="center"/>
            </w:pPr>
            <w:r w:rsidRPr="005A30D5">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5</w:t>
            </w:r>
            <w:r w:rsidRPr="00F32216">
              <w:rPr>
                <w:rFonts w:ascii="Times New Roman" w:hint="eastAsia"/>
                <w:color w:val="000000" w:themeColor="text1"/>
                <w:sz w:val="28"/>
                <w:szCs w:val="28"/>
              </w:rPr>
              <w:t>日未完成就會被違規記點，衛生局就會督促檢討，主任負責行政業務，有關第一線強制住院，法令所提其他心智缺陷，智能障礙、發展性精神障礙者等，與司法銜接容有問題。</w:t>
            </w:r>
            <w:proofErr w:type="gramStart"/>
            <w:r w:rsidRPr="00F32216">
              <w:rPr>
                <w:rFonts w:ascii="Times New Roman" w:hint="eastAsia"/>
                <w:color w:val="000000" w:themeColor="text1"/>
                <w:sz w:val="28"/>
                <w:szCs w:val="28"/>
              </w:rPr>
              <w:t>醫</w:t>
            </w:r>
            <w:proofErr w:type="gramEnd"/>
            <w:r w:rsidRPr="00F32216">
              <w:rPr>
                <w:rFonts w:ascii="Times New Roman" w:hint="eastAsia"/>
                <w:color w:val="000000" w:themeColor="text1"/>
                <w:sz w:val="28"/>
                <w:szCs w:val="28"/>
              </w:rPr>
              <w:t>病關係在保障權益的情況下進行，強制治療本身對醫院是重大的行政負擔。醫師做強制治療時，要不斷跟病人提醒相關權益保障制度，如果沒有善盡提醒義務，則會處罰行為人跟機構負責人，病人審查會要視訊審查，</w:t>
            </w:r>
            <w:r w:rsidRPr="00F32216">
              <w:rPr>
                <w:rFonts w:ascii="Times New Roman" w:hint="eastAsia"/>
                <w:color w:val="000000" w:themeColor="text1"/>
                <w:sz w:val="28"/>
                <w:szCs w:val="28"/>
                <w:u w:val="single"/>
              </w:rPr>
              <w:t>在前</w:t>
            </w:r>
            <w:r w:rsidRPr="00F32216">
              <w:rPr>
                <w:rFonts w:ascii="Times New Roman" w:hint="eastAsia"/>
                <w:color w:val="000000" w:themeColor="text1"/>
                <w:sz w:val="28"/>
                <w:szCs w:val="28"/>
                <w:u w:val="single"/>
              </w:rPr>
              <w:t>1</w:t>
            </w:r>
            <w:proofErr w:type="gramStart"/>
            <w:r w:rsidRPr="00F32216">
              <w:rPr>
                <w:rFonts w:ascii="Times New Roman" w:hint="eastAsia"/>
                <w:color w:val="000000" w:themeColor="text1"/>
                <w:sz w:val="28"/>
                <w:szCs w:val="28"/>
                <w:u w:val="single"/>
              </w:rPr>
              <w:t>週</w:t>
            </w:r>
            <w:proofErr w:type="gramEnd"/>
            <w:r w:rsidRPr="00F32216">
              <w:rPr>
                <w:rFonts w:ascii="Times New Roman" w:hint="eastAsia"/>
                <w:color w:val="000000" w:themeColor="text1"/>
                <w:sz w:val="28"/>
                <w:szCs w:val="28"/>
                <w:u w:val="single"/>
              </w:rPr>
              <w:t>住院時，會有多次視訊審查的情形</w:t>
            </w:r>
            <w:r w:rsidRPr="00F32216">
              <w:rPr>
                <w:rFonts w:ascii="Times New Roman" w:hint="eastAsia"/>
                <w:color w:val="000000" w:themeColor="text1"/>
                <w:sz w:val="28"/>
                <w:szCs w:val="28"/>
              </w:rPr>
              <w:t>。</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法官無專業知識，專家參審後，審查會保留，讓法官當審查會主席，可解決部分問題。</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心口司態度暫時保留。</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審查會專家只是給意見而已。</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proofErr w:type="gramStart"/>
            <w:r w:rsidRPr="00F32216">
              <w:rPr>
                <w:rFonts w:ascii="Times New Roman" w:hint="eastAsia"/>
                <w:color w:val="000000" w:themeColor="text1"/>
                <w:sz w:val="28"/>
                <w:szCs w:val="28"/>
              </w:rPr>
              <w:t>衛福部不願意</w:t>
            </w:r>
            <w:proofErr w:type="gramEnd"/>
            <w:r w:rsidRPr="00F32216">
              <w:rPr>
                <w:rFonts w:ascii="Times New Roman" w:hint="eastAsia"/>
                <w:color w:val="000000" w:themeColor="text1"/>
                <w:sz w:val="28"/>
                <w:szCs w:val="28"/>
              </w:rPr>
              <w:t>調整之原因，家長團體力量反對，認為精神衛生法都在限制強制住院條件，希望回到</w:t>
            </w:r>
            <w:r w:rsidRPr="00F32216">
              <w:rPr>
                <w:rFonts w:ascii="Times New Roman" w:hint="eastAsia"/>
                <w:color w:val="000000" w:themeColor="text1"/>
                <w:sz w:val="28"/>
                <w:szCs w:val="28"/>
              </w:rPr>
              <w:t>79</w:t>
            </w:r>
            <w:r w:rsidRPr="00F32216">
              <w:rPr>
                <w:rFonts w:ascii="Times New Roman" w:hint="eastAsia"/>
                <w:color w:val="000000" w:themeColor="text1"/>
                <w:sz w:val="28"/>
                <w:szCs w:val="28"/>
              </w:rPr>
              <w:t>年的立法，</w:t>
            </w:r>
            <w:r w:rsidRPr="00F32216">
              <w:rPr>
                <w:rFonts w:ascii="Times New Roman" w:hint="eastAsia"/>
                <w:color w:val="000000" w:themeColor="text1"/>
                <w:sz w:val="28"/>
                <w:szCs w:val="28"/>
                <w:u w:val="single"/>
              </w:rPr>
              <w:t>很多立委提案降低嚴重病人的門檻。但我會極力反對，因所有病人都會到精神科醫院</w:t>
            </w:r>
            <w:r w:rsidRPr="00F32216">
              <w:rPr>
                <w:rFonts w:ascii="Times New Roman" w:hint="eastAsia"/>
                <w:color w:val="000000" w:themeColor="text1"/>
                <w:sz w:val="28"/>
                <w:szCs w:val="28"/>
              </w:rPr>
              <w:t>。</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現在將醫院當作療養院在使用。監所亦有相同情形，</w:t>
            </w:r>
            <w:proofErr w:type="gramStart"/>
            <w:r w:rsidRPr="00F32216">
              <w:rPr>
                <w:rFonts w:ascii="Times New Roman" w:hint="eastAsia"/>
                <w:color w:val="000000" w:themeColor="text1"/>
                <w:sz w:val="28"/>
                <w:szCs w:val="28"/>
              </w:rPr>
              <w:t>但監所</w:t>
            </w:r>
            <w:proofErr w:type="gramEnd"/>
            <w:r w:rsidRPr="00F32216">
              <w:rPr>
                <w:rFonts w:ascii="Times New Roman" w:hint="eastAsia"/>
                <w:color w:val="000000" w:themeColor="text1"/>
                <w:sz w:val="28"/>
                <w:szCs w:val="28"/>
              </w:rPr>
              <w:t>花費比較便宜。</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醫生也愈來愈便宜。精神衛生法修正時，在院會被退回，因為部長認為修法應符合人民的期待。從病人自主權益法到醫療法修正，都讓精神衛生法不可能再倒退。</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現行醫療體系無法負荷。</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lastRenderedPageBreak/>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有關玉里療養院之作法，設有農場，</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棟房子住</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至</w:t>
            </w:r>
            <w:r w:rsidRPr="00F32216">
              <w:rPr>
                <w:rFonts w:ascii="Times New Roman" w:hint="eastAsia"/>
                <w:color w:val="000000" w:themeColor="text1"/>
                <w:sz w:val="28"/>
                <w:szCs w:val="28"/>
              </w:rPr>
              <w:t>4</w:t>
            </w:r>
            <w:r w:rsidRPr="00F32216">
              <w:rPr>
                <w:rFonts w:ascii="Times New Roman" w:hint="eastAsia"/>
                <w:color w:val="000000" w:themeColor="text1"/>
                <w:sz w:val="28"/>
                <w:szCs w:val="28"/>
              </w:rPr>
              <w:t>個人，病人已經無太大危險性。</w:t>
            </w:r>
          </w:p>
        </w:tc>
      </w:tr>
      <w:tr w:rsidR="00325B8C" w:rsidRPr="00F32216" w:rsidTr="00325B8C">
        <w:trPr>
          <w:trHeight w:val="510"/>
          <w:jc w:val="center"/>
        </w:trPr>
        <w:tc>
          <w:tcPr>
            <w:tcW w:w="1413" w:type="dxa"/>
            <w:vAlign w:val="center"/>
          </w:tcPr>
          <w:p w:rsidR="00325B8C" w:rsidRDefault="00325B8C" w:rsidP="00325B8C">
            <w:pPr>
              <w:jc w:val="center"/>
            </w:pPr>
            <w:r w:rsidRPr="000D06F3">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非醫療法規範。屬非法床。人數減少原因係收容人陸續死亡。現在問題是要合法化，</w:t>
            </w:r>
            <w:proofErr w:type="gramStart"/>
            <w:r w:rsidRPr="00F32216">
              <w:rPr>
                <w:rFonts w:ascii="Times New Roman" w:hint="eastAsia"/>
                <w:color w:val="000000" w:themeColor="text1"/>
                <w:sz w:val="28"/>
                <w:szCs w:val="28"/>
              </w:rPr>
              <w:t>會墊高成本</w:t>
            </w:r>
            <w:proofErr w:type="gramEnd"/>
            <w:r w:rsidRPr="00F32216">
              <w:rPr>
                <w:rFonts w:ascii="Times New Roman" w:hint="eastAsia"/>
                <w:color w:val="000000" w:themeColor="text1"/>
                <w:sz w:val="28"/>
                <w:szCs w:val="28"/>
              </w:rPr>
              <w:t>。</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是社福安置。</w:t>
            </w:r>
          </w:p>
        </w:tc>
      </w:tr>
      <w:tr w:rsidR="00325B8C" w:rsidRPr="00F32216" w:rsidTr="00325B8C">
        <w:trPr>
          <w:trHeight w:val="510"/>
          <w:jc w:val="center"/>
        </w:trPr>
        <w:tc>
          <w:tcPr>
            <w:tcW w:w="1413" w:type="dxa"/>
            <w:vAlign w:val="center"/>
          </w:tcPr>
          <w:p w:rsidR="00325B8C" w:rsidRDefault="00325B8C" w:rsidP="00325B8C">
            <w:pPr>
              <w:jc w:val="center"/>
            </w:pPr>
            <w:r w:rsidRPr="00DA1C26">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大門口進去到邊緣處，有</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棟建築，</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至</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位護理人員照顧</w:t>
            </w:r>
            <w:r w:rsidRPr="00F32216">
              <w:rPr>
                <w:rFonts w:ascii="Times New Roman" w:hint="eastAsia"/>
                <w:color w:val="000000" w:themeColor="text1"/>
                <w:sz w:val="28"/>
                <w:szCs w:val="28"/>
              </w:rPr>
              <w:t>100</w:t>
            </w:r>
            <w:r w:rsidRPr="00F32216">
              <w:rPr>
                <w:rFonts w:ascii="Times New Roman" w:hint="eastAsia"/>
                <w:color w:val="000000" w:themeColor="text1"/>
                <w:sz w:val="28"/>
                <w:szCs w:val="28"/>
              </w:rPr>
              <w:t>至</w:t>
            </w:r>
            <w:r w:rsidRPr="00F32216">
              <w:rPr>
                <w:rFonts w:ascii="Times New Roman" w:hint="eastAsia"/>
                <w:color w:val="000000" w:themeColor="text1"/>
                <w:sz w:val="28"/>
                <w:szCs w:val="28"/>
              </w:rPr>
              <w:t>200</w:t>
            </w:r>
            <w:r w:rsidRPr="00F32216">
              <w:rPr>
                <w:rFonts w:ascii="Times New Roman" w:hint="eastAsia"/>
                <w:color w:val="000000" w:themeColor="text1"/>
                <w:sz w:val="28"/>
                <w:szCs w:val="28"/>
              </w:rPr>
              <w:t>位病人，農場內</w:t>
            </w:r>
            <w:proofErr w:type="gramStart"/>
            <w:r w:rsidRPr="00F32216">
              <w:rPr>
                <w:rFonts w:ascii="Times New Roman" w:hint="eastAsia"/>
                <w:color w:val="000000" w:themeColor="text1"/>
                <w:sz w:val="28"/>
                <w:szCs w:val="28"/>
              </w:rPr>
              <w:t>採</w:t>
            </w:r>
            <w:proofErr w:type="gramEnd"/>
            <w:r w:rsidRPr="00F32216">
              <w:rPr>
                <w:rFonts w:ascii="Times New Roman" w:hint="eastAsia"/>
                <w:color w:val="000000" w:themeColor="text1"/>
                <w:sz w:val="28"/>
                <w:szCs w:val="28"/>
              </w:rPr>
              <w:t>自主管理，類似「公立龍發堂」。如</w:t>
            </w:r>
            <w:proofErr w:type="gramStart"/>
            <w:r w:rsidRPr="00F32216">
              <w:rPr>
                <w:rFonts w:ascii="Times New Roman" w:hint="eastAsia"/>
                <w:color w:val="000000" w:themeColor="text1"/>
                <w:sz w:val="28"/>
                <w:szCs w:val="28"/>
              </w:rPr>
              <w:t>採</w:t>
            </w:r>
            <w:proofErr w:type="gramEnd"/>
            <w:r w:rsidRPr="00F32216">
              <w:rPr>
                <w:rFonts w:ascii="Times New Roman" w:hint="eastAsia"/>
                <w:color w:val="000000" w:themeColor="text1"/>
                <w:sz w:val="28"/>
                <w:szCs w:val="28"/>
              </w:rPr>
              <w:t>日本模式，要有官員檢視後安排接手者，如無接手者，社會無法承接，家屬亦有不願意承接者。現行政府不承接，又須重視民意，得將玉里模式合法化。桃園偏遠地區或可規劃相關收容機構，惟基於政治利益考量，可能遭反對。</w:t>
            </w:r>
          </w:p>
        </w:tc>
      </w:tr>
      <w:tr w:rsidR="00325B8C" w:rsidRPr="00F32216" w:rsidTr="00325B8C">
        <w:trPr>
          <w:trHeight w:val="510"/>
          <w:jc w:val="center"/>
        </w:trPr>
        <w:tc>
          <w:tcPr>
            <w:tcW w:w="1413" w:type="dxa"/>
            <w:vAlign w:val="center"/>
          </w:tcPr>
          <w:p w:rsidR="00325B8C" w:rsidRDefault="00325B8C" w:rsidP="00325B8C">
            <w:pPr>
              <w:jc w:val="center"/>
            </w:pPr>
            <w:r w:rsidRPr="00DA1C26">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玉里醫院設立時之社會氛圍，居民尚無法反對。</w:t>
            </w:r>
          </w:p>
        </w:tc>
      </w:tr>
      <w:tr w:rsidR="00325B8C" w:rsidRPr="00F32216" w:rsidTr="00325B8C">
        <w:trPr>
          <w:trHeight w:val="510"/>
          <w:jc w:val="center"/>
        </w:trPr>
        <w:tc>
          <w:tcPr>
            <w:tcW w:w="1413" w:type="dxa"/>
            <w:vAlign w:val="center"/>
          </w:tcPr>
          <w:p w:rsidR="00325B8C" w:rsidRDefault="00325B8C" w:rsidP="00325B8C">
            <w:pPr>
              <w:jc w:val="center"/>
            </w:pPr>
            <w:r w:rsidRPr="00DA1C26">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綠島監獄如果廢掉居民會沒工作。</w:t>
            </w:r>
          </w:p>
        </w:tc>
      </w:tr>
      <w:tr w:rsidR="00325B8C" w:rsidRPr="00F32216" w:rsidTr="00325B8C">
        <w:trPr>
          <w:trHeight w:val="510"/>
          <w:jc w:val="center"/>
        </w:trPr>
        <w:tc>
          <w:tcPr>
            <w:tcW w:w="1413" w:type="dxa"/>
            <w:vAlign w:val="center"/>
          </w:tcPr>
          <w:p w:rsidR="00325B8C" w:rsidRDefault="00325B8C" w:rsidP="00325B8C">
            <w:pPr>
              <w:jc w:val="center"/>
            </w:pPr>
            <w:r w:rsidRPr="00DA1C26">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暫時安置處分」制度之重要內涵，係精神病犯在未受法院確定判決前，即令入監護處所。類似於保全羈押與預防羈押，對於具有攻擊傾向的精神障礙被告施以暫時安置藉以保障社會安全。暫時安置處分是一種和羈押平行的暫時性拘束人身自由制度。對於預期將因精神疾病而被命監護保安處分的被告，不能用羈押處分來取代暫時安置處分，也不能將其與一般受羈押人一起監禁在看守所內，而是應另行安置於專門的精神病所。</w:t>
            </w:r>
          </w:p>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只不過基於在未受確定判決前，就施以暫時監護，不但可能有違無罪推定原則，也涉及人身自由的侵害。其發動門檻的標準為何，頗有爭議。「暫時安置處分」發動門檻的標準，根據司法院草案，於刑事訴訟法第</w:t>
            </w:r>
            <w:r w:rsidRPr="00F32216">
              <w:rPr>
                <w:rFonts w:ascii="Times New Roman" w:hint="eastAsia"/>
                <w:color w:val="000000" w:themeColor="text1"/>
                <w:sz w:val="28"/>
                <w:szCs w:val="28"/>
              </w:rPr>
              <w:t>121</w:t>
            </w:r>
            <w:r w:rsidRPr="00F32216">
              <w:rPr>
                <w:rFonts w:ascii="Times New Roman" w:hint="eastAsia"/>
                <w:color w:val="000000" w:themeColor="text1"/>
                <w:sz w:val="28"/>
                <w:szCs w:val="28"/>
              </w:rPr>
              <w:t>條之</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規定，被告須犯罪嫌疑重大，且有精神障礙或心智欠缺等原因而有危害公共安全與緊急必要者方能為之。參照德國刑事訴訟法第</w:t>
            </w:r>
            <w:r w:rsidRPr="00F32216">
              <w:rPr>
                <w:rFonts w:ascii="Times New Roman" w:hint="eastAsia"/>
                <w:color w:val="000000" w:themeColor="text1"/>
                <w:sz w:val="28"/>
                <w:szCs w:val="28"/>
              </w:rPr>
              <w:t>126a</w:t>
            </w:r>
            <w:r w:rsidRPr="00F32216">
              <w:rPr>
                <w:rFonts w:ascii="Times New Roman" w:hint="eastAsia"/>
                <w:color w:val="000000" w:themeColor="text1"/>
                <w:sz w:val="28"/>
                <w:szCs w:val="28"/>
              </w:rPr>
              <w:t>條規定則是以精神病犯「未來危險性」之「重大理由」為要件，法院尚需深入判斷被告「未來」是否可能受監護處分的宣告。與我國保安處分執行法第</w:t>
            </w:r>
            <w:r w:rsidRPr="00F32216">
              <w:rPr>
                <w:rFonts w:ascii="Times New Roman" w:hint="eastAsia"/>
                <w:color w:val="000000" w:themeColor="text1"/>
                <w:sz w:val="28"/>
                <w:szCs w:val="28"/>
              </w:rPr>
              <w:t>4</w:t>
            </w:r>
            <w:r w:rsidRPr="00F32216">
              <w:rPr>
                <w:rFonts w:ascii="Times New Roman" w:hint="eastAsia"/>
                <w:color w:val="000000" w:themeColor="text1"/>
                <w:sz w:val="28"/>
                <w:szCs w:val="28"/>
              </w:rPr>
              <w:t>條第</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項規定：「法院對於應付監護、禁戒、強制治療之人，認為有緊急必要時，得於判決</w:t>
            </w:r>
            <w:r w:rsidRPr="00F32216">
              <w:rPr>
                <w:rFonts w:ascii="Times New Roman" w:hint="eastAsia"/>
                <w:color w:val="000000" w:themeColor="text1"/>
                <w:sz w:val="28"/>
                <w:szCs w:val="28"/>
              </w:rPr>
              <w:lastRenderedPageBreak/>
              <w:t>前，先以裁定宣告保安處分。」本規定忽略監護、強制治療等保安處分本身具有嚴重干預人身自由的特質，允許法院判決確定前就能以裁定為之，這項裁定是否有落實正當法律程序，值得檢討。</w:t>
            </w:r>
          </w:p>
        </w:tc>
      </w:tr>
      <w:tr w:rsidR="00325B8C" w:rsidRPr="00F32216" w:rsidTr="00325B8C">
        <w:trPr>
          <w:trHeight w:val="510"/>
          <w:jc w:val="center"/>
        </w:trPr>
        <w:tc>
          <w:tcPr>
            <w:tcW w:w="1413" w:type="dxa"/>
            <w:vAlign w:val="center"/>
          </w:tcPr>
          <w:p w:rsidR="00325B8C" w:rsidRDefault="00325B8C" w:rsidP="00325B8C">
            <w:pPr>
              <w:jc w:val="center"/>
            </w:pPr>
            <w:r w:rsidRPr="00DA1C26">
              <w:rPr>
                <w:rFonts w:ascii="Times New Roman" w:hint="eastAsia"/>
                <w:color w:val="FF0000"/>
                <w:kern w:val="0"/>
                <w:sz w:val="28"/>
                <w:szCs w:val="28"/>
              </w:rPr>
              <w:lastRenderedPageBreak/>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暫時安置處分係為將被羈押者收容所設制度。</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處理社會安全網漏洞。</w:t>
            </w:r>
          </w:p>
        </w:tc>
      </w:tr>
      <w:tr w:rsidR="00325B8C" w:rsidRPr="00F32216" w:rsidTr="00325B8C">
        <w:trPr>
          <w:trHeight w:val="510"/>
          <w:jc w:val="center"/>
        </w:trPr>
        <w:tc>
          <w:tcPr>
            <w:tcW w:w="1413" w:type="dxa"/>
            <w:vAlign w:val="center"/>
          </w:tcPr>
          <w:p w:rsidR="00325B8C" w:rsidRDefault="00325B8C" w:rsidP="00325B8C">
            <w:pPr>
              <w:jc w:val="center"/>
            </w:pPr>
            <w:r w:rsidRPr="00D657D7">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判決前緊急處置包括羈押（重大、逃亡之虞等）、</w:t>
            </w:r>
            <w:proofErr w:type="gramStart"/>
            <w:r w:rsidRPr="00F32216">
              <w:rPr>
                <w:rFonts w:ascii="Times New Roman" w:hint="eastAsia"/>
                <w:color w:val="000000" w:themeColor="text1"/>
                <w:sz w:val="28"/>
                <w:szCs w:val="28"/>
              </w:rPr>
              <w:t>責付等</w:t>
            </w:r>
            <w:proofErr w:type="gramEnd"/>
            <w:r w:rsidRPr="00F32216">
              <w:rPr>
                <w:rFonts w:ascii="Times New Roman" w:hint="eastAsia"/>
                <w:color w:val="000000" w:themeColor="text1"/>
                <w:sz w:val="28"/>
                <w:szCs w:val="28"/>
              </w:rPr>
              <w:t>。暫時安置法源依據可從精神衛生法引出。</w:t>
            </w:r>
          </w:p>
        </w:tc>
      </w:tr>
      <w:tr w:rsidR="00325B8C" w:rsidRPr="00F32216" w:rsidTr="00325B8C">
        <w:trPr>
          <w:trHeight w:val="510"/>
          <w:jc w:val="center"/>
        </w:trPr>
        <w:tc>
          <w:tcPr>
            <w:tcW w:w="1413" w:type="dxa"/>
            <w:vAlign w:val="center"/>
          </w:tcPr>
          <w:p w:rsidR="00325B8C" w:rsidRDefault="00325B8C" w:rsidP="00325B8C">
            <w:pPr>
              <w:jc w:val="center"/>
            </w:pPr>
            <w:r w:rsidRPr="00D657D7">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長庚</w:t>
            </w:r>
            <w:proofErr w:type="gramStart"/>
            <w:r w:rsidRPr="00F32216">
              <w:rPr>
                <w:rFonts w:ascii="Times New Roman" w:hint="eastAsia"/>
                <w:color w:val="000000" w:themeColor="text1"/>
                <w:sz w:val="28"/>
                <w:szCs w:val="28"/>
              </w:rPr>
              <w:t>醫</w:t>
            </w:r>
            <w:proofErr w:type="gramEnd"/>
            <w:r w:rsidRPr="00F32216">
              <w:rPr>
                <w:rFonts w:ascii="Times New Roman" w:hint="eastAsia"/>
                <w:color w:val="000000" w:themeColor="text1"/>
                <w:sz w:val="28"/>
                <w:szCs w:val="28"/>
              </w:rPr>
              <w:t>學生個案於本院治療，尚未定</w:t>
            </w:r>
            <w:proofErr w:type="gramStart"/>
            <w:r w:rsidRPr="00F32216">
              <w:rPr>
                <w:rFonts w:ascii="Times New Roman" w:hint="eastAsia"/>
                <w:color w:val="000000" w:themeColor="text1"/>
                <w:sz w:val="28"/>
                <w:szCs w:val="28"/>
              </w:rPr>
              <w:t>讞</w:t>
            </w:r>
            <w:proofErr w:type="gramEnd"/>
            <w:r w:rsidRPr="00F32216">
              <w:rPr>
                <w:rFonts w:ascii="Times New Roman" w:hint="eastAsia"/>
                <w:color w:val="000000" w:themeColor="text1"/>
                <w:sz w:val="28"/>
                <w:szCs w:val="28"/>
              </w:rPr>
              <w:t>前做刑前監護，希望就由醫療力量出院後，可以正常生活，該個案家庭支持度好。假設</w:t>
            </w:r>
            <w:r w:rsidRPr="00F32216">
              <w:rPr>
                <w:rFonts w:ascii="Times New Roman" w:hint="eastAsia"/>
                <w:color w:val="000000" w:themeColor="text1"/>
                <w:sz w:val="28"/>
                <w:szCs w:val="28"/>
              </w:rPr>
              <w:t>2</w:t>
            </w:r>
            <w:r w:rsidRPr="00F32216">
              <w:rPr>
                <w:rFonts w:ascii="Times New Roman" w:hint="eastAsia"/>
                <w:color w:val="000000" w:themeColor="text1"/>
                <w:sz w:val="28"/>
                <w:szCs w:val="28"/>
              </w:rPr>
              <w:t>年監護期間已做好復歸社會準備，</w:t>
            </w:r>
            <w:proofErr w:type="gramStart"/>
            <w:r w:rsidRPr="00F32216">
              <w:rPr>
                <w:rFonts w:ascii="Times New Roman" w:hint="eastAsia"/>
                <w:color w:val="000000" w:themeColor="text1"/>
                <w:sz w:val="28"/>
                <w:szCs w:val="28"/>
              </w:rPr>
              <w:t>惟又接續</w:t>
            </w:r>
            <w:proofErr w:type="gramEnd"/>
            <w:r w:rsidRPr="00F32216">
              <w:rPr>
                <w:rFonts w:ascii="Times New Roman" w:hint="eastAsia"/>
                <w:color w:val="000000" w:themeColor="text1"/>
                <w:sz w:val="28"/>
                <w:szCs w:val="28"/>
              </w:rPr>
              <w:t>進入監所，可能產生問題。</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究集中式或分散式司法精神病院較好，可建議矯正署。</w:t>
            </w:r>
          </w:p>
        </w:tc>
      </w:tr>
      <w:tr w:rsidR="007C6A82" w:rsidRPr="00F32216" w:rsidTr="00325B8C">
        <w:trPr>
          <w:trHeight w:val="510"/>
          <w:jc w:val="center"/>
        </w:trPr>
        <w:tc>
          <w:tcPr>
            <w:tcW w:w="1413" w:type="dxa"/>
            <w:vAlign w:val="center"/>
          </w:tcPr>
          <w:p w:rsidR="00A56865" w:rsidRPr="00F32216" w:rsidRDefault="00325B8C" w:rsidP="00325B8C">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分流制度面臨系統上問題，</w:t>
            </w:r>
            <w:proofErr w:type="gramStart"/>
            <w:r w:rsidRPr="00F32216">
              <w:rPr>
                <w:rFonts w:ascii="Times New Roman" w:hint="eastAsia"/>
                <w:color w:val="000000" w:themeColor="text1"/>
                <w:sz w:val="28"/>
                <w:szCs w:val="28"/>
              </w:rPr>
              <w:t>性侵之</w:t>
            </w:r>
            <w:proofErr w:type="gramEnd"/>
            <w:r w:rsidRPr="00F32216">
              <w:rPr>
                <w:rFonts w:ascii="Times New Roman" w:hint="eastAsia"/>
                <w:color w:val="000000" w:themeColor="text1"/>
                <w:sz w:val="28"/>
                <w:szCs w:val="28"/>
              </w:rPr>
              <w:t>智能障礙加害人沒有單位願意收容，監護處分個案亦類似，最後都到醫院收容。智能不足要做監護處分者找不到處所，都到精神科治療，大部分智能不足個案要放在精神科治療也不難，情緒障礙症也跑到精神科醫院就醫，</w:t>
            </w:r>
            <w:r w:rsidRPr="00F32216">
              <w:rPr>
                <w:rFonts w:ascii="Times New Roman" w:hint="eastAsia"/>
                <w:color w:val="000000" w:themeColor="text1"/>
                <w:sz w:val="28"/>
                <w:szCs w:val="28"/>
                <w:u w:val="single"/>
              </w:rPr>
              <w:t>目前人力、設施、設備、資源，完全不足以處理此類個案，建議回到單純醫療最恰當</w:t>
            </w:r>
            <w:r w:rsidRPr="00F32216">
              <w:rPr>
                <w:rFonts w:ascii="Times New Roman" w:hint="eastAsia"/>
                <w:color w:val="000000" w:themeColor="text1"/>
                <w:sz w:val="28"/>
                <w:szCs w:val="28"/>
              </w:rPr>
              <w:t>。司法精神病院已結束刑期後，治療協助復歸社會，戒護人力要求與一般精神科病院不一樣，</w:t>
            </w:r>
            <w:r w:rsidRPr="00F32216">
              <w:rPr>
                <w:rFonts w:ascii="Times New Roman" w:hint="eastAsia"/>
                <w:color w:val="000000" w:themeColor="text1"/>
                <w:sz w:val="28"/>
                <w:szCs w:val="28"/>
                <w:u w:val="single"/>
              </w:rPr>
              <w:t>現行矯正機關針對精神醫療相關資源應更充裕</w:t>
            </w:r>
            <w:r w:rsidRPr="00F32216">
              <w:rPr>
                <w:rFonts w:ascii="Times New Roman" w:hint="eastAsia"/>
                <w:color w:val="000000" w:themeColor="text1"/>
                <w:sz w:val="28"/>
                <w:szCs w:val="28"/>
              </w:rPr>
              <w:t>，國外精神病監，監所內可辦治療性社區，玉里模式就可以在服刑時做了，矯正機關內部資源無法處理此類個案，前階段在醫療院所做的復歸協助，形同無效。如矯正機關資料充裕，似不用做刑後處遇，現行很難找到精神科醫師或願意投入者。</w:t>
            </w:r>
            <w:r w:rsidRPr="00F32216">
              <w:rPr>
                <w:rFonts w:ascii="Times New Roman" w:hint="eastAsia"/>
                <w:color w:val="000000" w:themeColor="text1"/>
                <w:sz w:val="28"/>
                <w:szCs w:val="28"/>
                <w:u w:val="single"/>
              </w:rPr>
              <w:t>究集中式或分散式司法精神病院較好，應檢視個案狀態，如有特殊狀態無法收容，或單純社人力資源配比沒那麼高者，就要回到專責司法精神病院</w:t>
            </w:r>
            <w:r w:rsidRPr="00F32216">
              <w:rPr>
                <w:rFonts w:ascii="Times New Roman" w:hint="eastAsia"/>
                <w:color w:val="000000" w:themeColor="text1"/>
                <w:sz w:val="28"/>
                <w:szCs w:val="28"/>
              </w:rPr>
              <w:t>。要有上行、下行機制，在社區所收個案，會有交接問題，如在高維安處所收容，經評估後可到社區端做社會復歸訓練，與英國類似。司法端強制社區治療，與司法端精神衛生法不同。法條不會管自殺</w:t>
            </w:r>
            <w:r w:rsidRPr="00F32216">
              <w:rPr>
                <w:rFonts w:ascii="Times New Roman" w:hint="eastAsia"/>
                <w:color w:val="000000" w:themeColor="text1"/>
                <w:sz w:val="28"/>
                <w:szCs w:val="28"/>
              </w:rPr>
              <w:lastRenderedPageBreak/>
              <w:t>問題，但傷人未遂會有刑責，避免犯案導致權益受損，希望收容人在穩定治療下不要觸法，精神衛生法是要保護病人的，並不是限制收容人不能傷害別人。如要適用精神衛生法，核心精神與現行刑事訴訟法應有不同思考模式，如果硬要套用精神衛生法，就會有很多無法契合之處，將遭人權團體批評。</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lastRenderedPageBreak/>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監護處分之型態，長期羈押部分，如何適用精神衛生法處理？</w:t>
            </w:r>
          </w:p>
        </w:tc>
      </w:tr>
      <w:tr w:rsidR="00325B8C" w:rsidRPr="00F32216" w:rsidTr="00325B8C">
        <w:trPr>
          <w:trHeight w:val="510"/>
          <w:jc w:val="center"/>
        </w:trPr>
        <w:tc>
          <w:tcPr>
            <w:tcW w:w="1413" w:type="dxa"/>
            <w:vAlign w:val="center"/>
          </w:tcPr>
          <w:p w:rsidR="00325B8C" w:rsidRDefault="00325B8C" w:rsidP="00325B8C">
            <w:pPr>
              <w:jc w:val="center"/>
            </w:pPr>
            <w:r w:rsidRPr="004F4A80">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u w:val="single"/>
              </w:rPr>
              <w:t>精神衛生法基於保護病人</w:t>
            </w:r>
            <w:proofErr w:type="gramStart"/>
            <w:r w:rsidRPr="00F32216">
              <w:rPr>
                <w:rFonts w:ascii="Times New Roman" w:hint="eastAsia"/>
                <w:color w:val="000000" w:themeColor="text1"/>
                <w:sz w:val="28"/>
                <w:szCs w:val="28"/>
                <w:u w:val="single"/>
              </w:rPr>
              <w:t>採</w:t>
            </w:r>
            <w:proofErr w:type="gramEnd"/>
            <w:r w:rsidRPr="00F32216">
              <w:rPr>
                <w:rFonts w:ascii="Times New Roman" w:hint="eastAsia"/>
                <w:color w:val="000000" w:themeColor="text1"/>
                <w:sz w:val="28"/>
                <w:szCs w:val="28"/>
                <w:u w:val="single"/>
              </w:rPr>
              <w:t>最小限制原則</w:t>
            </w:r>
            <w:r w:rsidRPr="00F32216">
              <w:rPr>
                <w:rFonts w:ascii="Times New Roman" w:hint="eastAsia"/>
                <w:color w:val="000000" w:themeColor="text1"/>
                <w:sz w:val="28"/>
                <w:szCs w:val="28"/>
              </w:rPr>
              <w:t>，立即或短期可預見之風險性，</w:t>
            </w:r>
          </w:p>
        </w:tc>
      </w:tr>
      <w:tr w:rsidR="00325B8C" w:rsidRPr="00F32216" w:rsidTr="00325B8C">
        <w:trPr>
          <w:trHeight w:val="510"/>
          <w:jc w:val="center"/>
        </w:trPr>
        <w:tc>
          <w:tcPr>
            <w:tcW w:w="1413" w:type="dxa"/>
            <w:vAlign w:val="center"/>
          </w:tcPr>
          <w:p w:rsidR="00325B8C" w:rsidRDefault="00325B8C" w:rsidP="00325B8C">
            <w:pPr>
              <w:jc w:val="center"/>
            </w:pPr>
            <w:r w:rsidRPr="004F4A80">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虞犯之立即性危險有客觀標準。</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有關社區矯治法之可能性，荷蘭</w:t>
            </w:r>
            <w:r w:rsidRPr="00F32216">
              <w:rPr>
                <w:rFonts w:ascii="Times New Roman" w:hint="eastAsia"/>
                <w:color w:val="000000" w:themeColor="text1"/>
                <w:sz w:val="28"/>
                <w:szCs w:val="28"/>
              </w:rPr>
              <w:t>TBS</w:t>
            </w:r>
            <w:r w:rsidRPr="00F32216">
              <w:rPr>
                <w:rFonts w:ascii="Times New Roman" w:hint="eastAsia"/>
                <w:color w:val="000000" w:themeColor="text1"/>
                <w:sz w:val="28"/>
                <w:szCs w:val="28"/>
              </w:rPr>
              <w:t>作法係在矯正機構有相同醫療體系，結束後之長期收容機構，是否需要司法精神醫院？</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犯</w:t>
            </w:r>
            <w:r w:rsidRPr="00F32216">
              <w:rPr>
                <w:rFonts w:ascii="Times New Roman" w:hint="eastAsia"/>
                <w:color w:val="000000" w:themeColor="text1"/>
                <w:sz w:val="28"/>
                <w:szCs w:val="28"/>
              </w:rPr>
              <w:t>4</w:t>
            </w:r>
            <w:r w:rsidRPr="00F32216">
              <w:rPr>
                <w:rFonts w:ascii="Times New Roman" w:hint="eastAsia"/>
                <w:color w:val="000000" w:themeColor="text1"/>
                <w:sz w:val="28"/>
                <w:szCs w:val="28"/>
              </w:rPr>
              <w:t>年以上重罪才進到司法精神醫院。</w:t>
            </w:r>
          </w:p>
        </w:tc>
      </w:tr>
      <w:tr w:rsidR="00325B8C" w:rsidRPr="00F32216" w:rsidTr="00325B8C">
        <w:trPr>
          <w:trHeight w:val="510"/>
          <w:jc w:val="center"/>
        </w:trPr>
        <w:tc>
          <w:tcPr>
            <w:tcW w:w="1413" w:type="dxa"/>
            <w:vAlign w:val="center"/>
          </w:tcPr>
          <w:p w:rsidR="00325B8C" w:rsidRDefault="00325B8C" w:rsidP="00325B8C">
            <w:pPr>
              <w:jc w:val="center"/>
            </w:pPr>
            <w:r w:rsidRPr="00682E4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司法精神病院係為解決一群有危險又無法在醫療機構處理者，</w:t>
            </w:r>
          </w:p>
        </w:tc>
      </w:tr>
      <w:tr w:rsidR="00325B8C" w:rsidRPr="00F32216" w:rsidTr="00325B8C">
        <w:trPr>
          <w:trHeight w:val="510"/>
          <w:jc w:val="center"/>
        </w:trPr>
        <w:tc>
          <w:tcPr>
            <w:tcW w:w="1413" w:type="dxa"/>
            <w:vAlign w:val="center"/>
          </w:tcPr>
          <w:p w:rsidR="00325B8C" w:rsidRDefault="00325B8C" w:rsidP="00325B8C">
            <w:pPr>
              <w:jc w:val="center"/>
            </w:pPr>
            <w:r w:rsidRPr="00682E4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200</w:t>
            </w:r>
            <w:r w:rsidRPr="00F32216">
              <w:rPr>
                <w:rFonts w:ascii="Times New Roman" w:hint="eastAsia"/>
                <w:color w:val="000000" w:themeColor="text1"/>
                <w:sz w:val="28"/>
                <w:szCs w:val="28"/>
              </w:rPr>
              <w:t>位中有多少人有危險性？</w:t>
            </w:r>
          </w:p>
        </w:tc>
      </w:tr>
      <w:tr w:rsidR="00325B8C" w:rsidRPr="00F32216" w:rsidTr="00325B8C">
        <w:trPr>
          <w:trHeight w:val="510"/>
          <w:jc w:val="center"/>
        </w:trPr>
        <w:tc>
          <w:tcPr>
            <w:tcW w:w="1413" w:type="dxa"/>
            <w:vAlign w:val="center"/>
          </w:tcPr>
          <w:p w:rsidR="00325B8C" w:rsidRDefault="00325B8C" w:rsidP="00325B8C">
            <w:pPr>
              <w:jc w:val="center"/>
            </w:pPr>
            <w:r w:rsidRPr="00682E4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一成左右。</w:t>
            </w:r>
            <w:r w:rsidRPr="00F32216">
              <w:rPr>
                <w:rFonts w:ascii="Times New Roman" w:hint="eastAsia"/>
                <w:color w:val="000000" w:themeColor="text1"/>
                <w:sz w:val="28"/>
                <w:szCs w:val="28"/>
                <w:u w:val="single"/>
              </w:rPr>
              <w:t>法務部似乎想將審判、偵查中病人都進行收容，這並非原先初衷，各部會現在正在切割責任</w:t>
            </w:r>
            <w:r w:rsidRPr="00F32216">
              <w:rPr>
                <w:rFonts w:ascii="Times New Roman" w:hint="eastAsia"/>
                <w:color w:val="000000" w:themeColor="text1"/>
                <w:sz w:val="28"/>
                <w:szCs w:val="28"/>
              </w:rPr>
              <w:t>。設立司法精神醫院將創造需求，</w:t>
            </w:r>
            <w:proofErr w:type="gramStart"/>
            <w:r w:rsidRPr="00F32216">
              <w:rPr>
                <w:rFonts w:ascii="Times New Roman" w:hint="eastAsia"/>
                <w:color w:val="000000" w:themeColor="text1"/>
                <w:sz w:val="28"/>
                <w:szCs w:val="28"/>
              </w:rPr>
              <w:t>部立醫院</w:t>
            </w:r>
            <w:proofErr w:type="gramEnd"/>
            <w:r w:rsidRPr="00F32216">
              <w:rPr>
                <w:rFonts w:ascii="Times New Roman" w:hint="eastAsia"/>
                <w:color w:val="000000" w:themeColor="text1"/>
                <w:sz w:val="28"/>
                <w:szCs w:val="28"/>
              </w:rPr>
              <w:t>要處理一般民眾需求，大家會愈來愈希望司法精神醫院存在，與整合分流理念背道而馳。</w:t>
            </w:r>
          </w:p>
        </w:tc>
      </w:tr>
      <w:tr w:rsidR="00325B8C" w:rsidRPr="00F32216" w:rsidTr="00325B8C">
        <w:trPr>
          <w:trHeight w:val="510"/>
          <w:jc w:val="center"/>
        </w:trPr>
        <w:tc>
          <w:tcPr>
            <w:tcW w:w="1413" w:type="dxa"/>
            <w:shd w:val="clear" w:color="auto" w:fill="auto"/>
            <w:vAlign w:val="center"/>
          </w:tcPr>
          <w:p w:rsidR="00325B8C" w:rsidRDefault="00325B8C" w:rsidP="00325B8C">
            <w:pPr>
              <w:jc w:val="center"/>
            </w:pPr>
            <w:r w:rsidRPr="00682E4C">
              <w:rPr>
                <w:rFonts w:ascii="Times New Roman" w:hint="eastAsia"/>
                <w:color w:val="FF0000"/>
                <w:kern w:val="0"/>
                <w:sz w:val="28"/>
                <w:szCs w:val="28"/>
              </w:rPr>
              <w:t>學者專家</w:t>
            </w:r>
          </w:p>
        </w:tc>
        <w:tc>
          <w:tcPr>
            <w:tcW w:w="7826" w:type="dxa"/>
            <w:shd w:val="clear" w:color="auto" w:fill="auto"/>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司法精神病院設立後，各方個案都將進入收容，最後無法負荷後，可能產生廢除結果。</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基於憲法保障社會重大公益，憲法犧牲之特別補償，政府投入高於成本的資源。</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如用特別補償觀念，不是盡可能</w:t>
            </w:r>
            <w:proofErr w:type="gramStart"/>
            <w:r w:rsidRPr="00F32216">
              <w:rPr>
                <w:rFonts w:ascii="Times New Roman" w:hint="eastAsia"/>
                <w:color w:val="000000" w:themeColor="text1"/>
                <w:sz w:val="28"/>
                <w:szCs w:val="28"/>
              </w:rPr>
              <w:t>減少冤罪可能性</w:t>
            </w:r>
            <w:proofErr w:type="gramEnd"/>
            <w:r w:rsidRPr="00F32216">
              <w:rPr>
                <w:rFonts w:ascii="Times New Roman" w:hint="eastAsia"/>
                <w:color w:val="000000" w:themeColor="text1"/>
                <w:sz w:val="28"/>
                <w:szCs w:val="28"/>
              </w:rPr>
              <w:t>，</w:t>
            </w:r>
            <w:proofErr w:type="gramStart"/>
            <w:r w:rsidRPr="00F32216">
              <w:rPr>
                <w:rFonts w:ascii="Times New Roman" w:hint="eastAsia"/>
                <w:color w:val="000000" w:themeColor="text1"/>
                <w:sz w:val="28"/>
                <w:szCs w:val="28"/>
              </w:rPr>
              <w:t>一</w:t>
            </w:r>
            <w:proofErr w:type="gramEnd"/>
            <w:r w:rsidRPr="00F32216">
              <w:rPr>
                <w:rFonts w:ascii="Times New Roman" w:hint="eastAsia"/>
                <w:color w:val="000000" w:themeColor="text1"/>
                <w:sz w:val="28"/>
                <w:szCs w:val="28"/>
              </w:rPr>
              <w:t>但有冤最後再進行補償就好了，可能產生更多冤案。「垃圾桶理論」即會出現，大法官尚無政策概念。</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精神病患如只有精神專責醫院之出路，最後會產生超出負荷之情。</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lastRenderedPageBreak/>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精神病犯從刑事系統出去過程有多少途徑，可以將這些個案收下，有些個案在醫院服刑，利用保護管束附帶條件治療，這種運用機會很少。</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成人觀護人員額不足。</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u w:val="single"/>
              </w:rPr>
              <w:t>日本設有「保護觀察所」</w:t>
            </w:r>
            <w:r w:rsidRPr="00F32216">
              <w:rPr>
                <w:rFonts w:ascii="Times New Roman" w:hint="eastAsia"/>
                <w:color w:val="000000" w:themeColor="text1"/>
                <w:sz w:val="28"/>
                <w:szCs w:val="28"/>
              </w:rPr>
              <w:t>。</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類似矯正署以外之機構，又不是屬於地檢署，屬於</w:t>
            </w:r>
            <w:proofErr w:type="gramStart"/>
            <w:r w:rsidRPr="00F32216">
              <w:rPr>
                <w:rFonts w:ascii="Times New Roman" w:hint="eastAsia"/>
                <w:color w:val="000000" w:themeColor="text1"/>
                <w:sz w:val="28"/>
                <w:szCs w:val="28"/>
              </w:rPr>
              <w:t>社會類處遇</w:t>
            </w:r>
            <w:proofErr w:type="gramEnd"/>
            <w:r w:rsidRPr="00F32216">
              <w:rPr>
                <w:rFonts w:ascii="Times New Roman" w:hint="eastAsia"/>
                <w:color w:val="000000" w:themeColor="text1"/>
                <w:sz w:val="28"/>
                <w:szCs w:val="28"/>
              </w:rPr>
              <w:t>機構，我國無此機構。</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proofErr w:type="gramStart"/>
            <w:r w:rsidRPr="00F32216">
              <w:rPr>
                <w:rFonts w:ascii="Times New Roman" w:hint="eastAsia"/>
                <w:color w:val="000000" w:themeColor="text1"/>
                <w:sz w:val="28"/>
                <w:szCs w:val="28"/>
              </w:rPr>
              <w:t>究審酌</w:t>
            </w:r>
            <w:proofErr w:type="gramEnd"/>
            <w:r w:rsidRPr="00F32216">
              <w:rPr>
                <w:rFonts w:ascii="Times New Roman" w:hint="eastAsia"/>
                <w:color w:val="000000" w:themeColor="text1"/>
                <w:sz w:val="28"/>
                <w:szCs w:val="28"/>
              </w:rPr>
              <w:t>證明程度如何，判決前能否恣意安置於司法精神醫院，</w:t>
            </w:r>
            <w:proofErr w:type="gramStart"/>
            <w:r w:rsidRPr="00F32216">
              <w:rPr>
                <w:rFonts w:ascii="Times New Roman" w:hint="eastAsia"/>
                <w:color w:val="000000" w:themeColor="text1"/>
                <w:sz w:val="28"/>
                <w:szCs w:val="28"/>
              </w:rPr>
              <w:t>均應進行</w:t>
            </w:r>
            <w:proofErr w:type="gramEnd"/>
            <w:r w:rsidRPr="00F32216">
              <w:rPr>
                <w:rFonts w:ascii="Times New Roman" w:hint="eastAsia"/>
                <w:color w:val="000000" w:themeColor="text1"/>
                <w:sz w:val="28"/>
                <w:szCs w:val="28"/>
              </w:rPr>
              <w:t>考慮，</w:t>
            </w:r>
            <w:r w:rsidRPr="00F32216">
              <w:rPr>
                <w:rFonts w:ascii="Times New Roman" w:hint="eastAsia"/>
                <w:color w:val="000000" w:themeColor="text1"/>
                <w:sz w:val="28"/>
                <w:szCs w:val="28"/>
                <w:u w:val="single"/>
              </w:rPr>
              <w:t>刑法、刑事訴訟法、保安處分執行法需要調節</w:t>
            </w:r>
            <w:r w:rsidRPr="00F32216">
              <w:rPr>
                <w:rFonts w:ascii="Times New Roman" w:hint="eastAsia"/>
                <w:color w:val="000000" w:themeColor="text1"/>
                <w:sz w:val="28"/>
                <w:szCs w:val="28"/>
              </w:rPr>
              <w:t>。</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臺灣現行有很多系統，整合之可能性？</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社區矯治。</w:t>
            </w:r>
          </w:p>
        </w:tc>
      </w:tr>
      <w:tr w:rsidR="00325B8C" w:rsidRPr="00F32216" w:rsidTr="00325B8C">
        <w:trPr>
          <w:trHeight w:val="510"/>
          <w:jc w:val="center"/>
        </w:trPr>
        <w:tc>
          <w:tcPr>
            <w:tcW w:w="1413" w:type="dxa"/>
            <w:vAlign w:val="center"/>
          </w:tcPr>
          <w:p w:rsidR="00325B8C" w:rsidRDefault="00325B8C" w:rsidP="00325B8C">
            <w:pPr>
              <w:jc w:val="center"/>
            </w:pPr>
            <w:r w:rsidRPr="00B3527C">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大家都不想處理時精神科醫院即要接手處理。因為社政單位無任何強制力。</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剛犯罪者在監所如何處理？</w:t>
            </w:r>
          </w:p>
        </w:tc>
      </w:tr>
      <w:tr w:rsidR="007C6A82" w:rsidRPr="00F32216" w:rsidTr="00325B8C">
        <w:trPr>
          <w:trHeight w:val="510"/>
          <w:jc w:val="center"/>
        </w:trPr>
        <w:tc>
          <w:tcPr>
            <w:tcW w:w="1413" w:type="dxa"/>
            <w:vAlign w:val="center"/>
          </w:tcPr>
          <w:p w:rsidR="00A56865" w:rsidRPr="00F32216" w:rsidRDefault="00325B8C" w:rsidP="00325B8C">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有關社會公共安全部分，其他國家有受審能力鑑定制度，病人上法庭胡言亂語，媒體報導後民怨沸騰。部分國家</w:t>
            </w:r>
            <w:proofErr w:type="gramStart"/>
            <w:r w:rsidRPr="00F32216">
              <w:rPr>
                <w:rFonts w:ascii="Times New Roman" w:hint="eastAsia"/>
                <w:color w:val="000000" w:themeColor="text1"/>
                <w:sz w:val="28"/>
                <w:szCs w:val="28"/>
              </w:rPr>
              <w:t>採</w:t>
            </w:r>
            <w:proofErr w:type="gramEnd"/>
            <w:r w:rsidRPr="00F32216">
              <w:rPr>
                <w:rFonts w:ascii="Times New Roman" w:hint="eastAsia"/>
                <w:color w:val="000000" w:themeColor="text1"/>
                <w:sz w:val="28"/>
                <w:szCs w:val="28"/>
              </w:rPr>
              <w:t>2</w:t>
            </w:r>
            <w:r w:rsidRPr="00F32216">
              <w:rPr>
                <w:rFonts w:ascii="Times New Roman" w:hint="eastAsia"/>
                <w:color w:val="000000" w:themeColor="text1"/>
                <w:sz w:val="28"/>
                <w:szCs w:val="28"/>
              </w:rPr>
              <w:t>條路徑，可到治療處所接受治療，</w:t>
            </w:r>
            <w:proofErr w:type="gramStart"/>
            <w:r w:rsidRPr="00F32216">
              <w:rPr>
                <w:rFonts w:ascii="Times New Roman" w:hint="eastAsia"/>
                <w:color w:val="000000" w:themeColor="text1"/>
                <w:sz w:val="28"/>
                <w:szCs w:val="28"/>
              </w:rPr>
              <w:t>嗣</w:t>
            </w:r>
            <w:proofErr w:type="gramEnd"/>
            <w:r w:rsidRPr="00F32216">
              <w:rPr>
                <w:rFonts w:ascii="Times New Roman" w:hint="eastAsia"/>
                <w:color w:val="000000" w:themeColor="text1"/>
                <w:sz w:val="28"/>
                <w:szCs w:val="28"/>
              </w:rPr>
              <w:t>承審能力達到標準後，再進行審判。</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對法務部、衛生福利部之政策規劃有何建議？</w:t>
            </w:r>
          </w:p>
        </w:tc>
      </w:tr>
      <w:tr w:rsidR="00325B8C" w:rsidRPr="00F32216" w:rsidTr="00325B8C">
        <w:trPr>
          <w:trHeight w:val="510"/>
          <w:jc w:val="center"/>
        </w:trPr>
        <w:tc>
          <w:tcPr>
            <w:tcW w:w="1413" w:type="dxa"/>
            <w:vAlign w:val="center"/>
          </w:tcPr>
          <w:p w:rsidR="00325B8C" w:rsidRDefault="00325B8C" w:rsidP="00325B8C">
            <w:pPr>
              <w:jc w:val="center"/>
            </w:pPr>
            <w:r w:rsidRPr="0032084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社區矯治法草案中，得以監護處分代替，要進入司法精神病院，另保安處分執行法草案中，法務部打算將保護管束措施刪除。臺灣有城鄉差距，部分國家要充裕矯正機關精神資源，</w:t>
            </w:r>
            <w:proofErr w:type="gramStart"/>
            <w:r w:rsidRPr="00F32216">
              <w:rPr>
                <w:rFonts w:ascii="Times New Roman" w:hint="eastAsia"/>
                <w:color w:val="000000" w:themeColor="text1"/>
                <w:sz w:val="28"/>
                <w:szCs w:val="28"/>
              </w:rPr>
              <w:t>原因係會衝擊</w:t>
            </w:r>
            <w:proofErr w:type="gramEnd"/>
            <w:r w:rsidRPr="00F32216">
              <w:rPr>
                <w:rFonts w:ascii="Times New Roman" w:hint="eastAsia"/>
                <w:color w:val="000000" w:themeColor="text1"/>
                <w:sz w:val="28"/>
                <w:szCs w:val="28"/>
              </w:rPr>
              <w:t>到健保醫療系統。</w:t>
            </w:r>
          </w:p>
        </w:tc>
      </w:tr>
      <w:tr w:rsidR="00325B8C" w:rsidRPr="00F32216" w:rsidTr="00325B8C">
        <w:trPr>
          <w:trHeight w:val="510"/>
          <w:jc w:val="center"/>
        </w:trPr>
        <w:tc>
          <w:tcPr>
            <w:tcW w:w="1413" w:type="dxa"/>
            <w:vAlign w:val="center"/>
          </w:tcPr>
          <w:p w:rsidR="00325B8C" w:rsidRDefault="00325B8C" w:rsidP="00325B8C">
            <w:pPr>
              <w:jc w:val="center"/>
            </w:pPr>
            <w:r w:rsidRPr="0032084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一個地方法院一個看守所，五都及花蓮</w:t>
            </w:r>
            <w:proofErr w:type="gramStart"/>
            <w:r w:rsidRPr="00F32216">
              <w:rPr>
                <w:rFonts w:ascii="Times New Roman" w:hint="eastAsia"/>
                <w:color w:val="000000" w:themeColor="text1"/>
                <w:sz w:val="28"/>
                <w:szCs w:val="28"/>
              </w:rPr>
              <w:t>以外，</w:t>
            </w:r>
            <w:proofErr w:type="gramEnd"/>
            <w:r w:rsidRPr="00F32216">
              <w:rPr>
                <w:rFonts w:ascii="Times New Roman" w:hint="eastAsia"/>
                <w:color w:val="000000" w:themeColor="text1"/>
                <w:sz w:val="28"/>
                <w:szCs w:val="28"/>
              </w:rPr>
              <w:t>可能做不到。看守所需收容羈押被告。</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b/>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有逃亡、串證、再犯之虞等。</w:t>
            </w:r>
          </w:p>
        </w:tc>
      </w:tr>
      <w:tr w:rsidR="00325B8C" w:rsidRPr="00F32216" w:rsidTr="00325B8C">
        <w:trPr>
          <w:trHeight w:val="510"/>
          <w:jc w:val="center"/>
        </w:trPr>
        <w:tc>
          <w:tcPr>
            <w:tcW w:w="1413" w:type="dxa"/>
            <w:vAlign w:val="center"/>
          </w:tcPr>
          <w:p w:rsidR="00325B8C" w:rsidRDefault="00325B8C" w:rsidP="00325B8C">
            <w:pPr>
              <w:jc w:val="center"/>
            </w:pPr>
            <w:r w:rsidRPr="00F43CD5">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嘉義所有醫院沒有願意評估者，只好由本院衛生福利部嘉南療養院進行評估。</w:t>
            </w:r>
          </w:p>
        </w:tc>
      </w:tr>
      <w:tr w:rsidR="00325B8C" w:rsidRPr="00F32216" w:rsidTr="00325B8C">
        <w:trPr>
          <w:trHeight w:val="510"/>
          <w:jc w:val="center"/>
        </w:trPr>
        <w:tc>
          <w:tcPr>
            <w:tcW w:w="1413" w:type="dxa"/>
            <w:vAlign w:val="center"/>
          </w:tcPr>
          <w:p w:rsidR="00325B8C" w:rsidRDefault="00325B8C" w:rsidP="00325B8C">
            <w:pPr>
              <w:jc w:val="center"/>
            </w:pPr>
            <w:r w:rsidRPr="00F43CD5">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醫療無法進入羈押場所。</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lastRenderedPageBreak/>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法務部無法決定法官判斷。</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看守所門診資源不足，法官又不肯放人，醫療又無法進入，需要解套。</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檢察官要願意</w:t>
            </w:r>
            <w:proofErr w:type="gramStart"/>
            <w:r w:rsidRPr="00F32216">
              <w:rPr>
                <w:rFonts w:ascii="Times New Roman" w:hint="eastAsia"/>
                <w:color w:val="000000" w:themeColor="text1"/>
                <w:sz w:val="28"/>
                <w:szCs w:val="28"/>
              </w:rPr>
              <w:t>交保或責付</w:t>
            </w:r>
            <w:proofErr w:type="gramEnd"/>
            <w:r w:rsidRPr="00F32216">
              <w:rPr>
                <w:rFonts w:ascii="Times New Roman" w:hint="eastAsia"/>
                <w:color w:val="000000" w:themeColor="text1"/>
                <w:sz w:val="28"/>
                <w:szCs w:val="28"/>
              </w:rPr>
              <w:t>。</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精神衛生法強制社區治療要件過寬，依此條件門診嚴重病人大部分可適用。許多法令配套措施，致難以執行此業務，精神衛生法規定之強制治療，未授權破門等強制措施。警察亦表示無此職權。</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看守所羈押有一定期限，</w:t>
            </w:r>
            <w:proofErr w:type="gramStart"/>
            <w:r w:rsidRPr="00F32216">
              <w:rPr>
                <w:rFonts w:ascii="Times New Roman" w:hint="eastAsia"/>
                <w:color w:val="000000" w:themeColor="text1"/>
                <w:sz w:val="28"/>
                <w:szCs w:val="28"/>
              </w:rPr>
              <w:t>判決後刑前</w:t>
            </w:r>
            <w:proofErr w:type="gramEnd"/>
            <w:r w:rsidRPr="00F32216">
              <w:rPr>
                <w:rFonts w:ascii="Times New Roman" w:hint="eastAsia"/>
                <w:color w:val="000000" w:themeColor="text1"/>
                <w:sz w:val="28"/>
                <w:szCs w:val="28"/>
              </w:rPr>
              <w:t>保安處分、精神科司法精神醫院，將收容所有精神病收容人。</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現行有</w:t>
            </w:r>
            <w:r w:rsidRPr="00F32216">
              <w:rPr>
                <w:rFonts w:ascii="Times New Roman"/>
                <w:color w:val="000000" w:themeColor="text1"/>
                <w:sz w:val="28"/>
                <w:szCs w:val="28"/>
              </w:rPr>
              <w:t>13</w:t>
            </w:r>
            <w:r w:rsidRPr="00F32216">
              <w:rPr>
                <w:rFonts w:ascii="Times New Roman" w:hint="eastAsia"/>
                <w:color w:val="000000" w:themeColor="text1"/>
                <w:sz w:val="28"/>
                <w:szCs w:val="28"/>
              </w:rPr>
              <w:t>家醫院到矯正機關做成癮治療，因法務部認為醫療資源不足，引進醫療資源。</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精神醫療資源愈來愈少，</w:t>
            </w:r>
            <w:proofErr w:type="gramStart"/>
            <w:r w:rsidRPr="00F32216">
              <w:rPr>
                <w:rFonts w:ascii="Times New Roman" w:hint="eastAsia"/>
                <w:color w:val="000000" w:themeColor="text1"/>
                <w:sz w:val="28"/>
                <w:szCs w:val="28"/>
              </w:rPr>
              <w:t>衛福部以總額</w:t>
            </w:r>
            <w:proofErr w:type="gramEnd"/>
            <w:r w:rsidRPr="00F32216">
              <w:rPr>
                <w:rFonts w:ascii="Times New Roman" w:hint="eastAsia"/>
                <w:color w:val="000000" w:themeColor="text1"/>
                <w:sz w:val="28"/>
                <w:szCs w:val="28"/>
              </w:rPr>
              <w:t>增加、</w:t>
            </w:r>
            <w:proofErr w:type="gramStart"/>
            <w:r w:rsidRPr="00F32216">
              <w:rPr>
                <w:rFonts w:ascii="Times New Roman" w:hint="eastAsia"/>
                <w:color w:val="000000" w:themeColor="text1"/>
                <w:sz w:val="28"/>
                <w:szCs w:val="28"/>
              </w:rPr>
              <w:t>點值下降</w:t>
            </w:r>
            <w:proofErr w:type="gramEnd"/>
            <w:r w:rsidRPr="00F32216">
              <w:rPr>
                <w:rFonts w:ascii="Times New Roman" w:hint="eastAsia"/>
                <w:color w:val="000000" w:themeColor="text1"/>
                <w:sz w:val="28"/>
                <w:szCs w:val="28"/>
              </w:rPr>
              <w:t>方式處理。</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在醫院內設置小型院區？</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類似</w:t>
            </w:r>
            <w:proofErr w:type="gramStart"/>
            <w:r w:rsidRPr="00F32216">
              <w:rPr>
                <w:rFonts w:ascii="Times New Roman" w:hint="eastAsia"/>
                <w:color w:val="000000" w:themeColor="text1"/>
                <w:sz w:val="28"/>
                <w:szCs w:val="28"/>
              </w:rPr>
              <w:t>臺</w:t>
            </w:r>
            <w:proofErr w:type="gramEnd"/>
            <w:r w:rsidRPr="00F32216">
              <w:rPr>
                <w:rFonts w:ascii="Times New Roman" w:hint="eastAsia"/>
                <w:color w:val="000000" w:themeColor="text1"/>
                <w:sz w:val="28"/>
                <w:szCs w:val="28"/>
              </w:rPr>
              <w:t>中榮總精神病院在另外一區。</w:t>
            </w:r>
          </w:p>
        </w:tc>
      </w:tr>
      <w:tr w:rsidR="00325B8C" w:rsidRPr="00F32216" w:rsidTr="00325B8C">
        <w:trPr>
          <w:trHeight w:val="510"/>
          <w:jc w:val="center"/>
        </w:trPr>
        <w:tc>
          <w:tcPr>
            <w:tcW w:w="1413" w:type="dxa"/>
            <w:vAlign w:val="center"/>
          </w:tcPr>
          <w:p w:rsidR="00325B8C" w:rsidRDefault="00325B8C" w:rsidP="00325B8C">
            <w:pPr>
              <w:jc w:val="center"/>
            </w:pPr>
            <w:r w:rsidRPr="006D6094">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很多是處遇的問題。</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可藉此督促法務部改進。</w:t>
            </w:r>
          </w:p>
        </w:tc>
      </w:tr>
      <w:tr w:rsidR="00325B8C" w:rsidRPr="00F32216" w:rsidTr="00325B8C">
        <w:trPr>
          <w:trHeight w:val="510"/>
          <w:jc w:val="center"/>
        </w:trPr>
        <w:tc>
          <w:tcPr>
            <w:tcW w:w="1413" w:type="dxa"/>
            <w:vAlign w:val="center"/>
          </w:tcPr>
          <w:p w:rsidR="00325B8C" w:rsidRDefault="00325B8C" w:rsidP="00325B8C">
            <w:pPr>
              <w:jc w:val="center"/>
            </w:pPr>
            <w:r w:rsidRPr="00A5787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你要叫法務部做什麼？</w:t>
            </w:r>
          </w:p>
        </w:tc>
      </w:tr>
      <w:tr w:rsidR="00325B8C" w:rsidRPr="00F32216" w:rsidTr="00325B8C">
        <w:trPr>
          <w:trHeight w:val="510"/>
          <w:jc w:val="center"/>
        </w:trPr>
        <w:tc>
          <w:tcPr>
            <w:tcW w:w="1413" w:type="dxa"/>
            <w:vAlign w:val="center"/>
          </w:tcPr>
          <w:p w:rsidR="00325B8C" w:rsidRDefault="00325B8C" w:rsidP="00325B8C">
            <w:pPr>
              <w:jc w:val="center"/>
            </w:pPr>
            <w:r w:rsidRPr="00A5787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法務部與衛生福利部組成團隊，但似乎要更加強聯繫。</w:t>
            </w:r>
          </w:p>
        </w:tc>
      </w:tr>
      <w:tr w:rsidR="00325B8C" w:rsidRPr="00F32216" w:rsidTr="00325B8C">
        <w:trPr>
          <w:trHeight w:val="510"/>
          <w:jc w:val="center"/>
        </w:trPr>
        <w:tc>
          <w:tcPr>
            <w:tcW w:w="1413" w:type="dxa"/>
            <w:vAlign w:val="center"/>
          </w:tcPr>
          <w:p w:rsidR="00325B8C" w:rsidRDefault="00325B8C" w:rsidP="00325B8C">
            <w:pPr>
              <w:jc w:val="center"/>
            </w:pPr>
            <w:r w:rsidRPr="00A5787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戒護就醫以內科疾病為主。</w:t>
            </w:r>
          </w:p>
        </w:tc>
      </w:tr>
      <w:tr w:rsidR="00325B8C" w:rsidRPr="00F32216" w:rsidTr="00325B8C">
        <w:trPr>
          <w:trHeight w:val="510"/>
          <w:jc w:val="center"/>
        </w:trPr>
        <w:tc>
          <w:tcPr>
            <w:tcW w:w="1413" w:type="dxa"/>
            <w:vAlign w:val="center"/>
          </w:tcPr>
          <w:p w:rsidR="00325B8C" w:rsidRDefault="00325B8C" w:rsidP="00325B8C">
            <w:pPr>
              <w:jc w:val="center"/>
            </w:pPr>
            <w:r w:rsidRPr="00A5787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看守所不會提供更好的醫療資源，如將精神疾病收容人移送到醫院內設置小區，類似看守所分身。</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要如何修法？</w:t>
            </w:r>
          </w:p>
        </w:tc>
      </w:tr>
      <w:tr w:rsidR="00325B8C" w:rsidRPr="00F32216" w:rsidTr="00325B8C">
        <w:trPr>
          <w:trHeight w:val="510"/>
          <w:jc w:val="center"/>
        </w:trPr>
        <w:tc>
          <w:tcPr>
            <w:tcW w:w="1413" w:type="dxa"/>
            <w:vAlign w:val="center"/>
          </w:tcPr>
          <w:p w:rsidR="00325B8C" w:rsidRDefault="00325B8C" w:rsidP="00325B8C">
            <w:pPr>
              <w:jc w:val="center"/>
            </w:pPr>
            <w:r w:rsidRPr="007A234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似可</w:t>
            </w:r>
            <w:proofErr w:type="gramStart"/>
            <w:r w:rsidRPr="00F32216">
              <w:rPr>
                <w:rFonts w:ascii="Times New Roman" w:hint="eastAsia"/>
                <w:color w:val="000000" w:themeColor="text1"/>
                <w:sz w:val="28"/>
                <w:szCs w:val="28"/>
              </w:rPr>
              <w:t>採</w:t>
            </w:r>
            <w:proofErr w:type="gramEnd"/>
            <w:r w:rsidRPr="00F32216">
              <w:rPr>
                <w:rFonts w:ascii="Times New Roman" w:hint="eastAsia"/>
                <w:color w:val="000000" w:themeColor="text1"/>
                <w:sz w:val="28"/>
                <w:szCs w:val="28"/>
              </w:rPr>
              <w:t>責付方式。</w:t>
            </w:r>
          </w:p>
        </w:tc>
      </w:tr>
      <w:tr w:rsidR="00325B8C" w:rsidRPr="00F32216" w:rsidTr="00325B8C">
        <w:trPr>
          <w:trHeight w:val="510"/>
          <w:jc w:val="center"/>
        </w:trPr>
        <w:tc>
          <w:tcPr>
            <w:tcW w:w="1413" w:type="dxa"/>
            <w:vAlign w:val="center"/>
          </w:tcPr>
          <w:p w:rsidR="00325B8C" w:rsidRDefault="00325B8C" w:rsidP="00325B8C">
            <w:pPr>
              <w:jc w:val="center"/>
            </w:pPr>
            <w:r w:rsidRPr="007A234A">
              <w:rPr>
                <w:rFonts w:ascii="Times New Roman" w:hint="eastAsia"/>
                <w:color w:val="FF0000"/>
                <w:kern w:val="0"/>
                <w:sz w:val="28"/>
                <w:szCs w:val="28"/>
              </w:rPr>
              <w:t>學者專家</w:t>
            </w:r>
          </w:p>
        </w:tc>
        <w:tc>
          <w:tcPr>
            <w:tcW w:w="7826" w:type="dxa"/>
            <w:vAlign w:val="center"/>
          </w:tcPr>
          <w:p w:rsidR="00325B8C" w:rsidRPr="00F32216" w:rsidRDefault="00325B8C" w:rsidP="00325B8C">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衛生局無強制力。長程的國家政策要有精神醫療計畫、社區處遇，司法精神醫院是必要之惡，規模愈小愈好。</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可邀請林萬億政務委員討論。</w:t>
            </w:r>
          </w:p>
        </w:tc>
      </w:tr>
      <w:tr w:rsidR="007C6A82" w:rsidRPr="00F32216" w:rsidTr="00325B8C">
        <w:trPr>
          <w:trHeight w:val="510"/>
          <w:jc w:val="center"/>
        </w:trPr>
        <w:tc>
          <w:tcPr>
            <w:tcW w:w="1413" w:type="dxa"/>
            <w:vAlign w:val="center"/>
          </w:tcPr>
          <w:p w:rsidR="00A56865" w:rsidRPr="00F32216" w:rsidRDefault="00325B8C" w:rsidP="00325B8C">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kern w:val="0"/>
                <w:sz w:val="28"/>
                <w:szCs w:val="28"/>
              </w:rPr>
              <w:lastRenderedPageBreak/>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因需定期評估與鑑定，司法精神鑑定皆監護處分單位，就算檢附報告，亦未提及如何治療。治療計畫、是否為病人之判斷，允應分流。許多病人第</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次見到，判斷可能不適合精神治療。自閉兒犯法是社會問題，被迫送到精神醫院打針給藥。對醫院及家屬都是噩夢一場。</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監護處分前就應該收到報告。</w:t>
            </w:r>
          </w:p>
        </w:tc>
      </w:tr>
      <w:tr w:rsidR="007C6A82" w:rsidRPr="00F32216" w:rsidTr="00325B8C">
        <w:trPr>
          <w:trHeight w:val="510"/>
          <w:jc w:val="center"/>
        </w:trPr>
        <w:tc>
          <w:tcPr>
            <w:tcW w:w="1413" w:type="dxa"/>
            <w:vAlign w:val="center"/>
          </w:tcPr>
          <w:p w:rsidR="00A56865" w:rsidRPr="00F32216" w:rsidRDefault="00325B8C" w:rsidP="00325B8C">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立法過程中，部分個案違反性自主案件，並非得以精神治療處理，此係行為問題，回到社區須衛生</w:t>
            </w:r>
            <w:proofErr w:type="gramStart"/>
            <w:r w:rsidRPr="00F32216">
              <w:rPr>
                <w:rFonts w:ascii="Times New Roman" w:hint="eastAsia"/>
                <w:color w:val="000000" w:themeColor="text1"/>
                <w:sz w:val="28"/>
                <w:szCs w:val="28"/>
              </w:rPr>
              <w:t>福利部主責</w:t>
            </w:r>
            <w:proofErr w:type="gramEnd"/>
            <w:r w:rsidRPr="00F32216">
              <w:rPr>
                <w:rFonts w:ascii="Times New Roman" w:hint="eastAsia"/>
                <w:color w:val="000000" w:themeColor="text1"/>
                <w:sz w:val="28"/>
                <w:szCs w:val="28"/>
              </w:rPr>
              <w:t>，負責監護。臺灣做過相關研究，以現行接受</w:t>
            </w:r>
            <w:proofErr w:type="gramStart"/>
            <w:r w:rsidRPr="00F32216">
              <w:rPr>
                <w:rFonts w:ascii="Times New Roman" w:hint="eastAsia"/>
                <w:color w:val="000000" w:themeColor="text1"/>
                <w:sz w:val="28"/>
                <w:szCs w:val="28"/>
              </w:rPr>
              <w:t>監護處犯個案</w:t>
            </w:r>
            <w:proofErr w:type="gramEnd"/>
            <w:r w:rsidRPr="00F32216">
              <w:rPr>
                <w:rFonts w:ascii="Times New Roman" w:hint="eastAsia"/>
                <w:color w:val="000000" w:themeColor="text1"/>
                <w:sz w:val="28"/>
                <w:szCs w:val="28"/>
              </w:rPr>
              <w:t>，</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年追蹤再犯率</w:t>
            </w:r>
            <w:r w:rsidRPr="00F32216">
              <w:rPr>
                <w:rFonts w:ascii="Times New Roman" w:hint="eastAsia"/>
                <w:color w:val="000000" w:themeColor="text1"/>
                <w:sz w:val="28"/>
                <w:szCs w:val="28"/>
              </w:rPr>
              <w:t>56.7</w:t>
            </w:r>
            <w:r w:rsidRPr="00F32216">
              <w:rPr>
                <w:rFonts w:ascii="Times New Roman" w:hint="eastAsia"/>
                <w:color w:val="000000" w:themeColor="text1"/>
                <w:sz w:val="28"/>
                <w:szCs w:val="28"/>
              </w:rPr>
              <w:t>％，仍偏高，但</w:t>
            </w:r>
            <w:proofErr w:type="gramStart"/>
            <w:r w:rsidRPr="00F32216">
              <w:rPr>
                <w:rFonts w:ascii="Times New Roman" w:hint="eastAsia"/>
                <w:color w:val="000000" w:themeColor="text1"/>
                <w:sz w:val="28"/>
                <w:szCs w:val="28"/>
              </w:rPr>
              <w:t>仍比監所</w:t>
            </w:r>
            <w:proofErr w:type="gramEnd"/>
            <w:r w:rsidRPr="00F32216">
              <w:rPr>
                <w:rFonts w:ascii="Times New Roman" w:hint="eastAsia"/>
                <w:color w:val="000000" w:themeColor="text1"/>
                <w:sz w:val="28"/>
                <w:szCs w:val="28"/>
              </w:rPr>
              <w:t>好一點，部分收容人非在地人，結束監護處分回到居住地後，還是會遇到問題，沒有社會復歸調整，在犯率就會偏高。反社會人格、合併精神疾病者沒人想收，中部收容人之（草屯療養院）</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年再犯率約為三成。本院衛生福利部嘉南療養院，曾調整為病房最多收</w:t>
            </w:r>
            <w:r w:rsidRPr="00F32216">
              <w:rPr>
                <w:rFonts w:ascii="Times New Roman" w:hint="eastAsia"/>
                <w:color w:val="000000" w:themeColor="text1"/>
                <w:sz w:val="28"/>
                <w:szCs w:val="28"/>
              </w:rPr>
              <w:t>1</w:t>
            </w:r>
            <w:r w:rsidRPr="00F32216">
              <w:rPr>
                <w:rFonts w:ascii="Times New Roman" w:hint="eastAsia"/>
                <w:color w:val="000000" w:themeColor="text1"/>
                <w:sz w:val="28"/>
                <w:szCs w:val="28"/>
              </w:rPr>
              <w:t>個病人，減少收容員額後地檢署無法送</w:t>
            </w:r>
            <w:proofErr w:type="gramStart"/>
            <w:r w:rsidRPr="00F32216">
              <w:rPr>
                <w:rFonts w:ascii="Times New Roman" w:hint="eastAsia"/>
                <w:color w:val="000000" w:themeColor="text1"/>
                <w:sz w:val="28"/>
                <w:szCs w:val="28"/>
              </w:rPr>
              <w:t>醫</w:t>
            </w:r>
            <w:proofErr w:type="gramEnd"/>
            <w:r w:rsidRPr="00F32216">
              <w:rPr>
                <w:rFonts w:ascii="Times New Roman" w:hint="eastAsia"/>
                <w:color w:val="000000" w:themeColor="text1"/>
                <w:sz w:val="28"/>
                <w:szCs w:val="28"/>
              </w:rPr>
              <w:t>。反社會人格者，亦請地檢署另設他法，本院收容人之</w:t>
            </w:r>
            <w:r w:rsidRPr="00F32216">
              <w:rPr>
                <w:rFonts w:ascii="Times New Roman" w:hint="eastAsia"/>
                <w:color w:val="000000" w:themeColor="text1"/>
                <w:sz w:val="28"/>
                <w:szCs w:val="28"/>
              </w:rPr>
              <w:t>3</w:t>
            </w:r>
            <w:r w:rsidRPr="00F32216">
              <w:rPr>
                <w:rFonts w:ascii="Times New Roman" w:hint="eastAsia"/>
                <w:color w:val="000000" w:themeColor="text1"/>
                <w:sz w:val="28"/>
                <w:szCs w:val="28"/>
              </w:rPr>
              <w:t>年再犯率為</w:t>
            </w:r>
            <w:r w:rsidRPr="00F32216">
              <w:rPr>
                <w:rFonts w:ascii="Times New Roman" w:hint="eastAsia"/>
                <w:color w:val="000000" w:themeColor="text1"/>
                <w:sz w:val="28"/>
                <w:szCs w:val="28"/>
              </w:rPr>
              <w:t>17.8</w:t>
            </w:r>
            <w:r w:rsidRPr="00F32216">
              <w:rPr>
                <w:rFonts w:ascii="Times New Roman" w:hint="eastAsia"/>
                <w:color w:val="000000" w:themeColor="text1"/>
                <w:sz w:val="28"/>
                <w:szCs w:val="28"/>
              </w:rPr>
              <w:t>％。另有東吳大學碩士論文，另探討酒癮、藥癮問題。國家將司法精神病院當作萬靈丹，衍生沒完沒了的結果。變成無期徒刑中之無期徒刑。</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精神病監定位，本院曾在巡察行政院時討論。</w:t>
            </w:r>
          </w:p>
        </w:tc>
      </w:tr>
      <w:tr w:rsidR="007C6A82" w:rsidRPr="00F32216" w:rsidTr="00325B8C">
        <w:trPr>
          <w:trHeight w:val="510"/>
          <w:jc w:val="center"/>
        </w:trPr>
        <w:tc>
          <w:tcPr>
            <w:tcW w:w="1413" w:type="dxa"/>
            <w:vAlign w:val="center"/>
          </w:tcPr>
          <w:p w:rsidR="00A56865" w:rsidRPr="00F32216" w:rsidRDefault="00325B8C" w:rsidP="00325B8C">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美國精神醫學會反對性侵害犯強制治療。因係用醫療技術矯正犯罪人，並非治療疾病。</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荷蘭長期收容機構做法，只會控制，不會治療，以求病情穩定。</w:t>
            </w:r>
          </w:p>
        </w:tc>
      </w:tr>
      <w:tr w:rsidR="007C6A82" w:rsidRPr="00F32216" w:rsidTr="00325B8C">
        <w:trPr>
          <w:trHeight w:val="510"/>
          <w:jc w:val="center"/>
        </w:trPr>
        <w:tc>
          <w:tcPr>
            <w:tcW w:w="1413" w:type="dxa"/>
            <w:vAlign w:val="center"/>
          </w:tcPr>
          <w:p w:rsidR="00A56865" w:rsidRPr="00F32216" w:rsidRDefault="00325B8C" w:rsidP="00325B8C">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kern w:val="0"/>
                <w:sz w:val="28"/>
                <w:szCs w:val="28"/>
              </w:rPr>
              <w:t>學者專家</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最早產生問題之楊姓收容人，後來到東部去就沒有再犯案。</w:t>
            </w:r>
          </w:p>
        </w:tc>
      </w:tr>
      <w:tr w:rsidR="007C6A82" w:rsidRPr="00F32216" w:rsidTr="00325B8C">
        <w:trPr>
          <w:trHeight w:val="510"/>
          <w:jc w:val="center"/>
        </w:trPr>
        <w:tc>
          <w:tcPr>
            <w:tcW w:w="1413" w:type="dxa"/>
            <w:vAlign w:val="center"/>
          </w:tcPr>
          <w:p w:rsidR="00A56865" w:rsidRPr="00F32216" w:rsidRDefault="00325B8C" w:rsidP="00A56865">
            <w:pPr>
              <w:overflowPunct/>
              <w:autoSpaceDE/>
              <w:autoSpaceDN/>
              <w:spacing w:line="480" w:lineRule="exact"/>
              <w:jc w:val="center"/>
              <w:rPr>
                <w:rFonts w:ascii="Times New Roman"/>
                <w:color w:val="000000" w:themeColor="text1"/>
                <w:sz w:val="28"/>
                <w:szCs w:val="28"/>
              </w:rPr>
            </w:pPr>
            <w:r w:rsidRPr="00325B8C">
              <w:rPr>
                <w:rFonts w:ascii="Times New Roman" w:hint="eastAsia"/>
                <w:color w:val="FF0000"/>
                <w:sz w:val="28"/>
                <w:szCs w:val="28"/>
              </w:rPr>
              <w:t>監察委員</w:t>
            </w:r>
          </w:p>
        </w:tc>
        <w:tc>
          <w:tcPr>
            <w:tcW w:w="7826" w:type="dxa"/>
            <w:vAlign w:val="center"/>
          </w:tcPr>
          <w:p w:rsidR="00A56865" w:rsidRPr="00F32216" w:rsidRDefault="00A56865" w:rsidP="00114A7B">
            <w:pPr>
              <w:overflowPunct/>
              <w:autoSpaceDE/>
              <w:autoSpaceDN/>
              <w:spacing w:line="400" w:lineRule="exact"/>
              <w:rPr>
                <w:rFonts w:ascii="Times New Roman"/>
                <w:color w:val="000000" w:themeColor="text1"/>
                <w:sz w:val="28"/>
                <w:szCs w:val="28"/>
              </w:rPr>
            </w:pPr>
            <w:r w:rsidRPr="00F32216">
              <w:rPr>
                <w:rFonts w:ascii="Times New Roman" w:hint="eastAsia"/>
                <w:color w:val="000000" w:themeColor="text1"/>
                <w:sz w:val="28"/>
                <w:szCs w:val="28"/>
              </w:rPr>
              <w:t>感謝各位專家學者提供卓見。</w:t>
            </w:r>
          </w:p>
        </w:tc>
      </w:tr>
    </w:tbl>
    <w:p w:rsidR="00187ECC" w:rsidRPr="00F32216" w:rsidRDefault="00187ECC" w:rsidP="007209FA">
      <w:pPr>
        <w:numPr>
          <w:ilvl w:val="0"/>
          <w:numId w:val="25"/>
        </w:numPr>
        <w:tabs>
          <w:tab w:val="num" w:pos="700"/>
        </w:tabs>
        <w:kinsoku w:val="0"/>
        <w:overflowPunct/>
        <w:autoSpaceDE/>
        <w:autoSpaceDN/>
        <w:spacing w:beforeLines="50" w:before="228" w:line="500" w:lineRule="exact"/>
        <w:ind w:left="2381" w:hangingChars="700" w:hanging="2381"/>
        <w:jc w:val="left"/>
        <w:outlineLvl w:val="0"/>
        <w:rPr>
          <w:rFonts w:hAnsi="標楷體"/>
          <w:color w:val="000000" w:themeColor="text1"/>
          <w:szCs w:val="32"/>
        </w:rPr>
      </w:pPr>
      <w:r w:rsidRPr="00F32216">
        <w:rPr>
          <w:rFonts w:hAnsi="標楷體"/>
          <w:color w:val="000000" w:themeColor="text1"/>
          <w:szCs w:val="32"/>
        </w:rPr>
        <w:br w:type="page"/>
      </w:r>
    </w:p>
    <w:p w:rsidR="00865291" w:rsidRPr="00F32216" w:rsidRDefault="00865291" w:rsidP="00865291">
      <w:pPr>
        <w:tabs>
          <w:tab w:val="num" w:pos="700"/>
        </w:tabs>
        <w:kinsoku w:val="0"/>
        <w:overflowPunct/>
        <w:autoSpaceDE/>
        <w:autoSpaceDN/>
        <w:spacing w:beforeLines="50" w:before="228" w:line="500" w:lineRule="exact"/>
        <w:jc w:val="left"/>
        <w:outlineLvl w:val="0"/>
        <w:rPr>
          <w:rFonts w:hAnsi="標楷體"/>
          <w:color w:val="000000" w:themeColor="text1"/>
          <w:szCs w:val="32"/>
        </w:rPr>
      </w:pPr>
      <w:r w:rsidRPr="00F32216">
        <w:rPr>
          <w:rFonts w:hAnsi="標楷體" w:hint="eastAsia"/>
          <w:color w:val="000000" w:themeColor="text1"/>
          <w:szCs w:val="32"/>
        </w:rPr>
        <w:lastRenderedPageBreak/>
        <w:t>【第三場】</w:t>
      </w:r>
    </w:p>
    <w:tbl>
      <w:tblPr>
        <w:tblStyle w:val="af9"/>
        <w:tblW w:w="8647" w:type="dxa"/>
        <w:tblInd w:w="279" w:type="dxa"/>
        <w:tblLook w:val="04A0" w:firstRow="1" w:lastRow="0" w:firstColumn="1" w:lastColumn="0" w:noHBand="0" w:noVBand="1"/>
      </w:tblPr>
      <w:tblGrid>
        <w:gridCol w:w="1417"/>
        <w:gridCol w:w="7230"/>
      </w:tblGrid>
      <w:tr w:rsidR="00325B8C" w:rsidRPr="00F32216" w:rsidTr="00325B8C">
        <w:trPr>
          <w:trHeight w:val="454"/>
          <w:tblHeader/>
        </w:trPr>
        <w:tc>
          <w:tcPr>
            <w:tcW w:w="1417" w:type="dxa"/>
            <w:shd w:val="clear" w:color="auto" w:fill="DAEEF3" w:themeFill="accent5" w:themeFillTint="33"/>
            <w:vAlign w:val="center"/>
          </w:tcPr>
          <w:p w:rsidR="00325B8C" w:rsidRPr="00F32216" w:rsidRDefault="00325B8C" w:rsidP="00187ECC">
            <w:pPr>
              <w:tabs>
                <w:tab w:val="num" w:pos="700"/>
              </w:tabs>
              <w:kinsoku w:val="0"/>
              <w:overflowPunct/>
              <w:autoSpaceDE/>
              <w:autoSpaceDN/>
              <w:spacing w:line="0" w:lineRule="atLeast"/>
              <w:jc w:val="center"/>
              <w:outlineLvl w:val="0"/>
              <w:rPr>
                <w:rFonts w:hAnsi="標楷體"/>
                <w:b/>
                <w:color w:val="000000" w:themeColor="text1"/>
                <w:sz w:val="24"/>
                <w:szCs w:val="24"/>
              </w:rPr>
            </w:pPr>
            <w:r w:rsidRPr="00F32216">
              <w:rPr>
                <w:rFonts w:hAnsi="標楷體" w:hint="eastAsia"/>
                <w:b/>
                <w:color w:val="000000" w:themeColor="text1"/>
                <w:sz w:val="24"/>
                <w:szCs w:val="24"/>
              </w:rPr>
              <w:t>議題</w:t>
            </w:r>
          </w:p>
        </w:tc>
        <w:tc>
          <w:tcPr>
            <w:tcW w:w="7230" w:type="dxa"/>
            <w:shd w:val="clear" w:color="auto" w:fill="DAEEF3" w:themeFill="accent5" w:themeFillTint="33"/>
            <w:vAlign w:val="center"/>
          </w:tcPr>
          <w:p w:rsidR="00325B8C" w:rsidRPr="00F32216" w:rsidRDefault="00325B8C" w:rsidP="00187ECC">
            <w:pPr>
              <w:tabs>
                <w:tab w:val="num" w:pos="700"/>
              </w:tabs>
              <w:kinsoku w:val="0"/>
              <w:overflowPunct/>
              <w:autoSpaceDE/>
              <w:autoSpaceDN/>
              <w:spacing w:line="0" w:lineRule="atLeast"/>
              <w:jc w:val="center"/>
              <w:outlineLvl w:val="0"/>
              <w:rPr>
                <w:rFonts w:hAnsi="標楷體"/>
                <w:b/>
                <w:color w:val="000000" w:themeColor="text1"/>
                <w:sz w:val="24"/>
                <w:szCs w:val="24"/>
              </w:rPr>
            </w:pPr>
            <w:r w:rsidRPr="00F32216">
              <w:rPr>
                <w:rFonts w:hAnsi="標楷體" w:hint="eastAsia"/>
                <w:b/>
                <w:color w:val="000000" w:themeColor="text1"/>
                <w:sz w:val="24"/>
                <w:szCs w:val="24"/>
              </w:rPr>
              <w:t>說明內容摘要</w:t>
            </w:r>
          </w:p>
        </w:tc>
      </w:tr>
      <w:tr w:rsidR="00325B8C" w:rsidRPr="00F32216" w:rsidTr="00325B8C">
        <w:tc>
          <w:tcPr>
            <w:tcW w:w="1417" w:type="dxa"/>
            <w:vMerge w:val="restart"/>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bCs/>
                <w:color w:val="000000" w:themeColor="text1"/>
                <w:sz w:val="24"/>
                <w:szCs w:val="24"/>
              </w:rPr>
              <w:t>1、「行政院籌建中之司法精神病院，是否符合聯合國身心障礙者權利公約？</w:t>
            </w: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「第</w:t>
            </w:r>
            <w:r w:rsidRPr="00F32216">
              <w:rPr>
                <w:rFonts w:hAnsi="標楷體"/>
                <w:bCs/>
                <w:color w:val="000000" w:themeColor="text1"/>
                <w:sz w:val="24"/>
                <w:szCs w:val="24"/>
              </w:rPr>
              <w:t xml:space="preserve"> 13 條 司法保護</w:t>
            </w:r>
            <w:proofErr w:type="gramStart"/>
            <w:r w:rsidRPr="00F32216">
              <w:rPr>
                <w:rFonts w:hAnsi="標楷體"/>
                <w:bCs/>
                <w:color w:val="000000" w:themeColor="text1"/>
                <w:sz w:val="24"/>
                <w:szCs w:val="24"/>
              </w:rPr>
              <w:t>（</w:t>
            </w:r>
            <w:proofErr w:type="gramEnd"/>
            <w:r w:rsidRPr="00F32216">
              <w:rPr>
                <w:rFonts w:hAnsi="標楷體"/>
                <w:bCs/>
                <w:color w:val="000000" w:themeColor="text1"/>
                <w:sz w:val="24"/>
                <w:szCs w:val="24"/>
              </w:rPr>
              <w:t>政府要對司法系統的人，如：法官、檢察官、律師進行人權教育訓練</w:t>
            </w:r>
            <w:proofErr w:type="gramStart"/>
            <w:r w:rsidRPr="00F32216">
              <w:rPr>
                <w:rFonts w:hAnsi="標楷體"/>
                <w:bCs/>
                <w:color w:val="000000" w:themeColor="text1"/>
                <w:sz w:val="24"/>
                <w:szCs w:val="24"/>
              </w:rPr>
              <w:t>）</w:t>
            </w:r>
            <w:proofErr w:type="gramEnd"/>
            <w:r w:rsidRPr="00F32216">
              <w:rPr>
                <w:rFonts w:hAnsi="標楷體"/>
                <w:bCs/>
                <w:color w:val="000000" w:themeColor="text1"/>
                <w:sz w:val="24"/>
                <w:szCs w:val="24"/>
              </w:rPr>
              <w:t>；第 14 條 自由和安全（不能強迫住院或接受治療）；第 15 條 不能實施殘忍的處罰（政府要幫助他們了解醫療過程會發生的狀況，並協助他們做決定，對身心障礙受刑人進行合理調整）；第 16 條 不被利用和虐待（政府對可能會被利用、暴力跟虐待的情況要有監督機制）。回應：1.應謹守保障精神障礙觸法者處遇的基本原則：監護處分執行，應包含：消極的監視保護+積極的疾病治療(保安處分執行法第47條、德國刑罰執行法第136條)；執行監護</w:t>
            </w:r>
            <w:r w:rsidRPr="00F32216">
              <w:rPr>
                <w:rFonts w:hAnsi="標楷體" w:hint="eastAsia"/>
                <w:bCs/>
                <w:color w:val="000000" w:themeColor="text1"/>
                <w:sz w:val="24"/>
                <w:szCs w:val="24"/>
              </w:rPr>
              <w:t>處分，應謹守基本原則，方能公約保障精神病患人身自由的意旨，達到立法預期；</w:t>
            </w:r>
            <w:r w:rsidRPr="00F32216">
              <w:rPr>
                <w:rFonts w:hAnsi="標楷體"/>
                <w:bCs/>
                <w:color w:val="000000" w:themeColor="text1"/>
                <w:sz w:val="24"/>
                <w:szCs w:val="24"/>
              </w:rPr>
              <w:t>2.司法精神醫院：應配置充足專業人員，兼顧執行方法之特殊性：專業司法精神醫院：有充足的專業醫師與設備，並兼顧執行方法之特殊性，符合執行監護處分基本原則，才能實踐監護處分的理想。（1）多元的執行專業團隊：應符合醫療機構設置標準第5條「精神科教學醫院」設置標準；（2）兼顧監護執行方法的特殊性；不同的治療方法，也應</w:t>
            </w:r>
            <w:proofErr w:type="gramStart"/>
            <w:r w:rsidRPr="00F32216">
              <w:rPr>
                <w:rFonts w:hAnsi="標楷體"/>
                <w:bCs/>
                <w:color w:val="000000" w:themeColor="text1"/>
                <w:sz w:val="24"/>
                <w:szCs w:val="24"/>
              </w:rPr>
              <w:t>兼顧病犯的</w:t>
            </w:r>
            <w:proofErr w:type="gramEnd"/>
            <w:r w:rsidRPr="00F32216">
              <w:rPr>
                <w:rFonts w:hAnsi="標楷體"/>
                <w:bCs/>
                <w:color w:val="000000" w:themeColor="text1"/>
                <w:sz w:val="24"/>
                <w:szCs w:val="24"/>
              </w:rPr>
              <w:t>利益與社會安全；3.社區矯治法： 彌補監護處分不足，兼顧病犯人權與社會安全：精神病犯無法在合理期間得到治療效果-刑事法律</w:t>
            </w:r>
            <w:r w:rsidRPr="00F32216">
              <w:rPr>
                <w:rFonts w:hAnsi="標楷體" w:hint="eastAsia"/>
                <w:bCs/>
                <w:color w:val="000000" w:themeColor="text1"/>
                <w:sz w:val="24"/>
                <w:szCs w:val="24"/>
              </w:rPr>
              <w:t>任務已盡，須轉由其他法律途徑解決。【本人建議】《社區矯治法》可承接監護處分不足，兼顧病犯人權與社會安全，符合公約第</w:t>
            </w:r>
            <w:r w:rsidRPr="00F32216">
              <w:rPr>
                <w:rFonts w:hAnsi="標楷體"/>
                <w:bCs/>
                <w:color w:val="000000" w:themeColor="text1"/>
                <w:sz w:val="24"/>
                <w:szCs w:val="24"/>
              </w:rPr>
              <w:t>14條「於任何情況</w:t>
            </w:r>
            <w:proofErr w:type="gramStart"/>
            <w:r w:rsidRPr="00F32216">
              <w:rPr>
                <w:rFonts w:hAnsi="標楷體"/>
                <w:bCs/>
                <w:color w:val="000000" w:themeColor="text1"/>
                <w:sz w:val="24"/>
                <w:szCs w:val="24"/>
              </w:rPr>
              <w:t>下均不得以</w:t>
            </w:r>
            <w:proofErr w:type="gramEnd"/>
            <w:r w:rsidRPr="00F32216">
              <w:rPr>
                <w:rFonts w:hAnsi="標楷體"/>
                <w:bCs/>
                <w:color w:val="000000" w:themeColor="text1"/>
                <w:sz w:val="24"/>
                <w:szCs w:val="24"/>
              </w:rPr>
              <w:t>身心障礙作為剝奪自由之理由」之意旨以及第15條「不能實施殘忍的處罰對身心障礙受刑人進行合理調整」</w:t>
            </w:r>
            <w:proofErr w:type="gramStart"/>
            <w:r w:rsidRPr="00F32216">
              <w:rPr>
                <w:rFonts w:hAnsi="標楷體"/>
                <w:bCs/>
                <w:color w:val="000000" w:themeColor="text1"/>
                <w:sz w:val="24"/>
                <w:szCs w:val="24"/>
              </w:rPr>
              <w:t>」</w:t>
            </w:r>
            <w:proofErr w:type="gramEnd"/>
            <w:r w:rsidRPr="00F32216">
              <w:rPr>
                <w:rFonts w:hAnsi="標楷體" w:hint="eastAsia"/>
                <w:bCs/>
                <w:color w:val="000000" w:themeColor="text1"/>
                <w:sz w:val="24"/>
                <w:szCs w:val="24"/>
              </w:rPr>
              <w:t>。</w:t>
            </w:r>
          </w:p>
        </w:tc>
      </w:tr>
      <w:tr w:rsidR="00325B8C" w:rsidRPr="00F32216" w:rsidTr="00325B8C">
        <w:tc>
          <w:tcPr>
            <w:tcW w:w="1417" w:type="dxa"/>
            <w:vMerge/>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w:t>
            </w:r>
            <w:proofErr w:type="gramStart"/>
            <w:r w:rsidRPr="00F32216">
              <w:rPr>
                <w:rFonts w:hAnsi="標楷體" w:hint="eastAsia"/>
                <w:bCs/>
                <w:color w:val="000000" w:themeColor="text1"/>
                <w:sz w:val="24"/>
                <w:szCs w:val="24"/>
              </w:rPr>
              <w:t>身權公約</w:t>
            </w:r>
            <w:proofErr w:type="gramEnd"/>
            <w:r w:rsidRPr="00F32216">
              <w:rPr>
                <w:rFonts w:hAnsi="標楷體" w:hint="eastAsia"/>
                <w:bCs/>
                <w:color w:val="000000" w:themeColor="text1"/>
                <w:sz w:val="24"/>
                <w:szCs w:val="24"/>
              </w:rPr>
              <w:t>第</w:t>
            </w:r>
            <w:r w:rsidRPr="00F32216">
              <w:rPr>
                <w:rFonts w:hAnsi="標楷體"/>
                <w:bCs/>
                <w:color w:val="000000" w:themeColor="text1"/>
                <w:sz w:val="24"/>
                <w:szCs w:val="24"/>
              </w:rPr>
              <w:t>14條 人身自由與安全：1.締約國應確保身心障礙者在與其他人平等基礎上：（a）享有人身自由及安全之權利；（b）不被非法或任意剝奪自由，任何對自由之</w:t>
            </w:r>
            <w:proofErr w:type="gramStart"/>
            <w:r w:rsidRPr="00F32216">
              <w:rPr>
                <w:rFonts w:hAnsi="標楷體"/>
                <w:bCs/>
                <w:color w:val="000000" w:themeColor="text1"/>
                <w:sz w:val="24"/>
                <w:szCs w:val="24"/>
              </w:rPr>
              <w:t>剝奪均須符合</w:t>
            </w:r>
            <w:proofErr w:type="gramEnd"/>
            <w:r w:rsidRPr="00F32216">
              <w:rPr>
                <w:rFonts w:hAnsi="標楷體"/>
                <w:bCs/>
                <w:color w:val="000000" w:themeColor="text1"/>
                <w:sz w:val="24"/>
                <w:szCs w:val="24"/>
              </w:rPr>
              <w:t>法律規定，且於任何情況</w:t>
            </w:r>
            <w:proofErr w:type="gramStart"/>
            <w:r w:rsidRPr="00F32216">
              <w:rPr>
                <w:rFonts w:hAnsi="標楷體"/>
                <w:bCs/>
                <w:color w:val="000000" w:themeColor="text1"/>
                <w:sz w:val="24"/>
                <w:szCs w:val="24"/>
              </w:rPr>
              <w:t>下均不得以</w:t>
            </w:r>
            <w:proofErr w:type="gramEnd"/>
            <w:r w:rsidRPr="00F32216">
              <w:rPr>
                <w:rFonts w:hAnsi="標楷體"/>
                <w:bCs/>
                <w:color w:val="000000" w:themeColor="text1"/>
                <w:sz w:val="24"/>
                <w:szCs w:val="24"/>
              </w:rPr>
              <w:t>身心障礙作為剝奪自由之理由。2.締約國應確保，於任何過程中被剝奪自由之身心障礙者，在與其他人平等基礎上，有權獲得國際人權法規定之保障，並應享有符合本公約宗旨及原則之待遇，包括提供合理之對待。身心障礙者權利公約第14條準則：三、絕對禁止因損傷而拘禁；四、非自願或未取得同意之精神衛生機構安置；七、因被認為危險，或</w:t>
            </w:r>
            <w:r w:rsidRPr="00F32216">
              <w:rPr>
                <w:rFonts w:hAnsi="標楷體" w:hint="eastAsia"/>
                <w:bCs/>
                <w:color w:val="000000" w:themeColor="text1"/>
                <w:sz w:val="24"/>
                <w:szCs w:val="24"/>
              </w:rPr>
              <w:t>聲稱基於照護、治療之需要或其他理由而剝奪身心障礙者的自由；保安措施</w:t>
            </w:r>
            <w:r w:rsidRPr="00F32216">
              <w:rPr>
                <w:rFonts w:hAnsi="標楷體"/>
                <w:bCs/>
                <w:color w:val="000000" w:themeColor="text1"/>
                <w:sz w:val="24"/>
                <w:szCs w:val="24"/>
              </w:rPr>
              <w:t xml:space="preserve"> (Security measures) ：針對因「精神異常」(insanity)被判決免責和無刑事責任能力者所施加之保安措施，本委員會已提出見解。本委員會建議取消這些保安措施，包括在機構中進行強制醫學與精神治療。本委員會也憂心無限期剝奪人</w:t>
            </w:r>
            <w:r w:rsidRPr="00F32216">
              <w:rPr>
                <w:rFonts w:hAnsi="標楷體"/>
                <w:bCs/>
                <w:color w:val="000000" w:themeColor="text1"/>
                <w:sz w:val="24"/>
                <w:szCs w:val="24"/>
              </w:rPr>
              <w:lastRenderedPageBreak/>
              <w:t>身自由的保安處分，以及在刑事司法體系缺乏正規保障 (regular guarantees)。障礙者近用司法之國際原則與指引：原則1：(m)廢止或修正那些因為安全或護理原因致 使障礙者被告長期或短期拘留在監獄</w:t>
            </w:r>
            <w:r w:rsidRPr="00F32216">
              <w:rPr>
                <w:rFonts w:hAnsi="標楷體" w:hint="eastAsia"/>
                <w:bCs/>
                <w:color w:val="000000" w:themeColor="text1"/>
                <w:sz w:val="24"/>
                <w:szCs w:val="24"/>
              </w:rPr>
              <w:t>、精神衛生處所或其他機構（有時也被稱</w:t>
            </w:r>
            <w:r w:rsidRPr="00F32216">
              <w:rPr>
                <w:rFonts w:hAnsi="標楷體"/>
                <w:bCs/>
                <w:color w:val="000000" w:themeColor="text1"/>
                <w:sz w:val="24"/>
                <w:szCs w:val="24"/>
              </w:rPr>
              <w:t xml:space="preserve"> 「照護相關的住院治療」、「保安處分」或「依管理者之喜好而拘禁」）的法律、法規、政策、準則和慣例（包括法院命令）。CRPD初次國家報告結論性意見：人身自由與安全 (第 14 條)-國際審查委員會對下列方面表示關切：b)基於身心</w:t>
            </w:r>
            <w:proofErr w:type="gramStart"/>
            <w:r w:rsidRPr="00F32216">
              <w:rPr>
                <w:rFonts w:hAnsi="標楷體"/>
                <w:bCs/>
                <w:color w:val="000000" w:themeColor="text1"/>
                <w:sz w:val="24"/>
                <w:szCs w:val="24"/>
              </w:rPr>
              <w:t>障礙者具可</w:t>
            </w:r>
            <w:proofErr w:type="gramEnd"/>
            <w:r w:rsidRPr="00F32216">
              <w:rPr>
                <w:rFonts w:hAnsi="標楷體"/>
                <w:bCs/>
                <w:color w:val="000000" w:themeColor="text1"/>
                <w:sz w:val="24"/>
                <w:szCs w:val="24"/>
              </w:rPr>
              <w:t>預見之危險，有照護、治療或安置需求而剝奪其自由。</w:t>
            </w:r>
            <w:proofErr w:type="gramStart"/>
            <w:r w:rsidRPr="00F32216">
              <w:rPr>
                <w:rFonts w:hAnsi="標楷體"/>
                <w:bCs/>
                <w:color w:val="000000" w:themeColor="text1"/>
                <w:sz w:val="24"/>
                <w:szCs w:val="24"/>
              </w:rPr>
              <w:t>.國際審查委員會建議</w:t>
            </w:r>
            <w:proofErr w:type="gramEnd"/>
            <w:r w:rsidRPr="00F32216">
              <w:rPr>
                <w:rFonts w:hAnsi="標楷體"/>
                <w:bCs/>
                <w:color w:val="000000" w:themeColor="text1"/>
                <w:sz w:val="24"/>
                <w:szCs w:val="24"/>
              </w:rPr>
              <w:t>：b)國家依CRPD第3(a)條之原則，保障個人選擇自由，並禁止基於實際或潛在障礙剝奪人身自由。」</w:t>
            </w:r>
          </w:p>
        </w:tc>
      </w:tr>
      <w:tr w:rsidR="00325B8C" w:rsidRPr="00F32216" w:rsidTr="00325B8C">
        <w:tc>
          <w:tcPr>
            <w:tcW w:w="1417" w:type="dxa"/>
            <w:vMerge w:val="restart"/>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lastRenderedPageBreak/>
              <w:t>2、行政院擬修法取消監護處分五年上限，如何保障受處分人之基本人權？</w:t>
            </w: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「回應：</w:t>
            </w:r>
            <w:r w:rsidRPr="00F32216">
              <w:rPr>
                <w:rFonts w:hAnsi="標楷體"/>
                <w:bCs/>
                <w:color w:val="000000" w:themeColor="text1"/>
                <w:sz w:val="24"/>
                <w:szCs w:val="24"/>
              </w:rPr>
              <w:t>1.監護的期限不宜取消監護處分五年上限；2.宜強化執行監護的程序及其配套。1、監護的期限不宜改為無期間限制：兼顧病犯人權與社會安全，可增定「社區矯治法」在社區矯治法中設置「社區矯正科技監控制度」</w:t>
            </w:r>
          </w:p>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補足社會安全網的缺漏。</w:t>
            </w:r>
            <w:r w:rsidRPr="00F32216">
              <w:rPr>
                <w:rFonts w:hAnsi="標楷體"/>
                <w:bCs/>
                <w:color w:val="000000" w:themeColor="text1"/>
                <w:sz w:val="24"/>
                <w:szCs w:val="24"/>
              </w:rPr>
              <w:t>2、德國法雖</w:t>
            </w:r>
            <w:proofErr w:type="gramStart"/>
            <w:r w:rsidRPr="00F32216">
              <w:rPr>
                <w:rFonts w:hAnsi="標楷體"/>
                <w:bCs/>
                <w:color w:val="000000" w:themeColor="text1"/>
                <w:sz w:val="24"/>
                <w:szCs w:val="24"/>
              </w:rPr>
              <w:t>採</w:t>
            </w:r>
            <w:proofErr w:type="gramEnd"/>
            <w:r w:rsidRPr="00F32216">
              <w:rPr>
                <w:rFonts w:hAnsi="標楷體"/>
                <w:bCs/>
                <w:color w:val="000000" w:themeColor="text1"/>
                <w:sz w:val="24"/>
                <w:szCs w:val="24"/>
              </w:rPr>
              <w:t>無限期制，但要件嚴格且有配套：德國刑法第63條要件非常</w:t>
            </w:r>
            <w:proofErr w:type="gramStart"/>
            <w:r w:rsidRPr="00F32216">
              <w:rPr>
                <w:rFonts w:hAnsi="標楷體"/>
                <w:bCs/>
                <w:color w:val="000000" w:themeColor="text1"/>
                <w:sz w:val="24"/>
                <w:szCs w:val="24"/>
              </w:rPr>
              <w:t>嚴格除</w:t>
            </w:r>
            <w:proofErr w:type="gramEnd"/>
            <w:r w:rsidRPr="00F32216">
              <w:rPr>
                <w:rFonts w:hAnsi="標楷體"/>
                <w:bCs/>
                <w:color w:val="000000" w:themeColor="text1"/>
                <w:sz w:val="24"/>
                <w:szCs w:val="24"/>
              </w:rPr>
              <w:t>無責任能力或限制責任能力</w:t>
            </w:r>
            <w:proofErr w:type="gramStart"/>
            <w:r w:rsidRPr="00F32216">
              <w:rPr>
                <w:rFonts w:hAnsi="標楷體"/>
                <w:bCs/>
                <w:color w:val="000000" w:themeColor="text1"/>
                <w:sz w:val="24"/>
                <w:szCs w:val="24"/>
              </w:rPr>
              <w:t>以外，</w:t>
            </w:r>
            <w:proofErr w:type="gramEnd"/>
            <w:r w:rsidRPr="00F32216">
              <w:rPr>
                <w:rFonts w:hAnsi="標楷體"/>
                <w:bCs/>
                <w:color w:val="000000" w:themeColor="text1"/>
                <w:sz w:val="24"/>
                <w:szCs w:val="24"/>
              </w:rPr>
              <w:t>以行為人及行為之整體評估顯示，該行為人因其精神狀況很可能將來實行重大違法行為，該行為將對被害人之心理或身體造成重大損害或重大危險或導致嚴重的經濟損失，並有公共危險者為限。期限：無限期；但有嚴格配套以保障人權：配套</w:t>
            </w:r>
            <w:proofErr w:type="gramStart"/>
            <w:r w:rsidRPr="00F32216">
              <w:rPr>
                <w:rFonts w:hAnsi="標楷體"/>
                <w:bCs/>
                <w:color w:val="000000" w:themeColor="text1"/>
                <w:sz w:val="24"/>
                <w:szCs w:val="24"/>
              </w:rPr>
              <w:t>一</w:t>
            </w:r>
            <w:proofErr w:type="gramEnd"/>
            <w:r w:rsidRPr="00F32216">
              <w:rPr>
                <w:rFonts w:hAnsi="標楷體"/>
                <w:bCs/>
                <w:color w:val="000000" w:themeColor="text1"/>
                <w:sz w:val="24"/>
                <w:szCs w:val="24"/>
              </w:rPr>
              <w:t>：「年度檢驗」；配套二：刑事訴訟法第463條第4項「法院的專家意見報告」；配套</w:t>
            </w:r>
            <w:proofErr w:type="gramStart"/>
            <w:r w:rsidRPr="00F32216">
              <w:rPr>
                <w:rFonts w:hAnsi="標楷體"/>
                <w:bCs/>
                <w:color w:val="000000" w:themeColor="text1"/>
                <w:sz w:val="24"/>
                <w:szCs w:val="24"/>
              </w:rPr>
              <w:t>三</w:t>
            </w:r>
            <w:proofErr w:type="gramEnd"/>
            <w:r w:rsidRPr="00F32216">
              <w:rPr>
                <w:rFonts w:hAnsi="標楷體"/>
                <w:bCs/>
                <w:color w:val="000000" w:themeColor="text1"/>
                <w:sz w:val="24"/>
                <w:szCs w:val="24"/>
              </w:rPr>
              <w:t>：檢驗「專家」之資格限制；配套四： 2016年修法（延長成為困難及例外）。3、不宜取消監護五</w:t>
            </w:r>
            <w:r w:rsidRPr="00F32216">
              <w:rPr>
                <w:rFonts w:hAnsi="標楷體" w:hint="eastAsia"/>
                <w:bCs/>
                <w:color w:val="000000" w:themeColor="text1"/>
                <w:sz w:val="24"/>
                <w:szCs w:val="24"/>
              </w:rPr>
              <w:t>年上限，立法上適度延長應已足夠：【本人修法建議】刑法第</w:t>
            </w:r>
            <w:r w:rsidRPr="00F32216">
              <w:rPr>
                <w:rFonts w:hAnsi="標楷體"/>
                <w:bCs/>
                <w:color w:val="000000" w:themeColor="text1"/>
                <w:sz w:val="24"/>
                <w:szCs w:val="24"/>
              </w:rPr>
              <w:t>87條：」因第十九條第一項之原因而不罰者，其情狀足認有再犯或有危害公共安全之虞時，令入司法精神醫院或其他適當處所，施以監護。有第十九條第二項及第二十條之原因，其情狀足認有再犯或有危害公共安全之虞時，應於刑之執行前，令入司法精神醫院或其他適當處所，施以監護。前二項之期間為五年以下，期間屆滿前，法院認為受處分人仍有顯著之犯罪危險性，得</w:t>
            </w:r>
            <w:proofErr w:type="gramStart"/>
            <w:r w:rsidRPr="00F32216">
              <w:rPr>
                <w:rFonts w:hAnsi="標楷體"/>
                <w:bCs/>
                <w:color w:val="000000" w:themeColor="text1"/>
                <w:sz w:val="24"/>
                <w:szCs w:val="24"/>
              </w:rPr>
              <w:t>諭</w:t>
            </w:r>
            <w:proofErr w:type="gramEnd"/>
            <w:r w:rsidRPr="00F32216">
              <w:rPr>
                <w:rFonts w:hAnsi="標楷體"/>
                <w:bCs/>
                <w:color w:val="000000" w:themeColor="text1"/>
                <w:sz w:val="24"/>
                <w:szCs w:val="24"/>
              </w:rPr>
              <w:t>知延期監護三年，以二次為限。但執行中認無繼續執行之必要者，法院得免其處分之執行。前項執行或延長期間內，應每年鑑定、評估有無繼</w:t>
            </w:r>
            <w:r w:rsidRPr="00F32216">
              <w:rPr>
                <w:rFonts w:hAnsi="標楷體" w:hint="eastAsia"/>
                <w:bCs/>
                <w:color w:val="000000" w:themeColor="text1"/>
                <w:sz w:val="24"/>
                <w:szCs w:val="24"/>
              </w:rPr>
              <w:t>續令入司法精神醫院之必要或以其他適當方式，施以監護。執行監護須有專設機構、執行方式宜適當：專業的司法精神醫院，有充足的專業醫師與設備，監護處分的目的才能實踐。沒有專設機構，專業的人力物力都有限，執行的時間再怎麼長久，都很難期望很好的成效。精神障</w:t>
            </w:r>
            <w:r w:rsidRPr="00F32216">
              <w:rPr>
                <w:rFonts w:hAnsi="標楷體" w:hint="eastAsia"/>
                <w:bCs/>
                <w:color w:val="000000" w:themeColor="text1"/>
                <w:sz w:val="24"/>
                <w:szCs w:val="24"/>
              </w:rPr>
              <w:lastRenderedPageBreak/>
              <w:t>礙、心智缺陷、智能不足、人格違常、物質藥物使用，甚至合併兩種以上之疾病，執行方式必須靈動：監護之處所及方式，應基於受監護處分人之需求差異，分流至司法精神醫院或其他適當之處所，且</w:t>
            </w:r>
            <w:proofErr w:type="gramStart"/>
            <w:r w:rsidRPr="00F32216">
              <w:rPr>
                <w:rFonts w:hAnsi="標楷體" w:hint="eastAsia"/>
                <w:bCs/>
                <w:color w:val="000000" w:themeColor="text1"/>
                <w:sz w:val="24"/>
                <w:szCs w:val="24"/>
              </w:rPr>
              <w:t>應按受監護</w:t>
            </w:r>
            <w:proofErr w:type="gramEnd"/>
            <w:r w:rsidRPr="00F32216">
              <w:rPr>
                <w:rFonts w:hAnsi="標楷體" w:hint="eastAsia"/>
                <w:bCs/>
                <w:color w:val="000000" w:themeColor="text1"/>
                <w:sz w:val="24"/>
                <w:szCs w:val="24"/>
              </w:rPr>
              <w:t>者之需求，提供相應之處遇階段計畫。回應</w:t>
            </w:r>
            <w:proofErr w:type="gramStart"/>
            <w:r w:rsidRPr="00F32216">
              <w:rPr>
                <w:rFonts w:hAnsi="標楷體" w:hint="eastAsia"/>
                <w:bCs/>
                <w:color w:val="000000" w:themeColor="text1"/>
                <w:sz w:val="24"/>
                <w:szCs w:val="24"/>
              </w:rPr>
              <w:t>一</w:t>
            </w:r>
            <w:proofErr w:type="gramEnd"/>
            <w:r w:rsidRPr="00F32216">
              <w:rPr>
                <w:rFonts w:hAnsi="標楷體" w:hint="eastAsia"/>
                <w:bCs/>
                <w:color w:val="000000" w:themeColor="text1"/>
                <w:sz w:val="24"/>
                <w:szCs w:val="24"/>
              </w:rPr>
              <w:t>：監護的期限不宜改為無期間限制：德國法雖沒有期間限制，但其規範體系非常嚴格我國期限第一次</w:t>
            </w:r>
            <w:proofErr w:type="gramStart"/>
            <w:r w:rsidRPr="00F32216">
              <w:rPr>
                <w:rFonts w:hAnsi="標楷體" w:hint="eastAsia"/>
                <w:bCs/>
                <w:color w:val="000000" w:themeColor="text1"/>
                <w:sz w:val="24"/>
                <w:szCs w:val="24"/>
              </w:rPr>
              <w:t>最</w:t>
            </w:r>
            <w:proofErr w:type="gramEnd"/>
            <w:r w:rsidRPr="00F32216">
              <w:rPr>
                <w:rFonts w:hAnsi="標楷體" w:hint="eastAsia"/>
                <w:bCs/>
                <w:color w:val="000000" w:themeColor="text1"/>
                <w:sz w:val="24"/>
                <w:szCs w:val="24"/>
              </w:rPr>
              <w:t>長期五年為限，此部分符合精神疾病治療之黃金期間。據統計：</w:t>
            </w:r>
            <w:r w:rsidRPr="00F32216">
              <w:rPr>
                <w:rFonts w:hAnsi="標楷體"/>
                <w:bCs/>
                <w:color w:val="000000" w:themeColor="text1"/>
                <w:sz w:val="24"/>
                <w:szCs w:val="24"/>
              </w:rPr>
              <w:t>3-5年的治療是較可治癒的期間。超過5年的成效不足，可考慮是否繼續監護，但是繼續的期限不能太久。修法如果改為5年加上兩次3年延期監護，最長11年，已經足夠。超過11年，如病情仍無法治癒或好轉，只得另闢蹊徑，以其他方式替代予以對付此類精神病犯。刑法畢竟有其規範功能的</w:t>
            </w:r>
            <w:proofErr w:type="gramStart"/>
            <w:r w:rsidRPr="00F32216">
              <w:rPr>
                <w:rFonts w:hAnsi="標楷體"/>
                <w:bCs/>
                <w:color w:val="000000" w:themeColor="text1"/>
                <w:sz w:val="24"/>
                <w:szCs w:val="24"/>
              </w:rPr>
              <w:t>不</w:t>
            </w:r>
            <w:proofErr w:type="gramEnd"/>
            <w:r w:rsidRPr="00F32216">
              <w:rPr>
                <w:rFonts w:hAnsi="標楷體"/>
                <w:bCs/>
                <w:color w:val="000000" w:themeColor="text1"/>
                <w:sz w:val="24"/>
                <w:szCs w:val="24"/>
              </w:rPr>
              <w:t>完整性，無法負擔所有的社會任務。此時應當考量「社區矯治體系」的銜接。1.無必要將監護期間改為絕對的不定期：長期或無期監護，對精神病犯的病情與治</w:t>
            </w:r>
            <w:r w:rsidRPr="00F32216">
              <w:rPr>
                <w:rFonts w:hAnsi="標楷體" w:hint="eastAsia"/>
                <w:bCs/>
                <w:color w:val="000000" w:themeColor="text1"/>
                <w:sz w:val="24"/>
                <w:szCs w:val="24"/>
              </w:rPr>
              <w:t>療反而有害，無必要將監護期間改為絕對的不定期，【德國實證研究】：精神病犯接受治療</w:t>
            </w:r>
            <w:r w:rsidRPr="00F32216">
              <w:rPr>
                <w:rFonts w:hAnsi="標楷體"/>
                <w:bCs/>
                <w:color w:val="000000" w:themeColor="text1"/>
                <w:sz w:val="24"/>
                <w:szCs w:val="24"/>
              </w:rPr>
              <w:t>3至5年，或超出6年，如依舊不見成效，以5年為度，尚屬恰當。某些精神疾病難治（如思覺失調症），社會危險性也較高，特定情況下，可授權法官延期監護，宣告延長3年，3年期滿，如重大危險性依然存在，再由法院延長3年。最長11年為期之規定，不會阻礙實務上治療計畫的靈活實施，多一道司法上的節制，以免被收容者的自由被忽視，符合比例原則。回應二：宜強化執行監護的程序及其配套：1.可參考德國的「年度檢驗制度」，讓法院審核精神病犯是否還有繼續執行之</w:t>
            </w:r>
            <w:r w:rsidRPr="00F32216">
              <w:rPr>
                <w:rFonts w:hAnsi="標楷體" w:hint="eastAsia"/>
                <w:bCs/>
                <w:color w:val="000000" w:themeColor="text1"/>
                <w:sz w:val="24"/>
                <w:szCs w:val="24"/>
              </w:rPr>
              <w:t>必要，且為了避免法院怠惰，至少每一</w:t>
            </w:r>
            <w:proofErr w:type="gramStart"/>
            <w:r w:rsidRPr="00F32216">
              <w:rPr>
                <w:rFonts w:hAnsi="標楷體" w:hint="eastAsia"/>
                <w:bCs/>
                <w:color w:val="000000" w:themeColor="text1"/>
                <w:sz w:val="24"/>
                <w:szCs w:val="24"/>
              </w:rPr>
              <w:t>年均應針對</w:t>
            </w:r>
            <w:proofErr w:type="gramEnd"/>
            <w:r w:rsidRPr="00F32216">
              <w:rPr>
                <w:rFonts w:hAnsi="標楷體" w:hint="eastAsia"/>
                <w:bCs/>
                <w:color w:val="000000" w:themeColor="text1"/>
                <w:sz w:val="24"/>
                <w:szCs w:val="24"/>
              </w:rPr>
              <w:t>個案審核有無必要繼續監護。</w:t>
            </w:r>
            <w:r w:rsidRPr="00F32216">
              <w:rPr>
                <w:rFonts w:hAnsi="標楷體"/>
                <w:bCs/>
                <w:color w:val="000000" w:themeColor="text1"/>
                <w:sz w:val="24"/>
                <w:szCs w:val="24"/>
              </w:rPr>
              <w:t>2.檢驗專家的資格應盡量中立，雖然台灣進行精神鑑定醫師不多，且可能互相認識，但是仍應盡可能利益迴避3.執行監護應先於執行刑罰（87條第2項）有第十九條第二項及第二十條原因之限制責任能力的精神疾病犯罪人，可能同時被宣告刑罰與監護處分應當先執行監護處分，然後刑罰。先把行為人的精神障礙改善，才能夠在監獄裡接受教誨，徒刑的執行才會有意義。1.第87條第2項：應修正而未修正（應先治療精神疾病，再執行刑罰）：先執行刑罰，對病情有害，且刑罰感受性較差；</w:t>
            </w:r>
            <w:r w:rsidRPr="00F32216">
              <w:rPr>
                <w:rFonts w:hAnsi="標楷體" w:hint="eastAsia"/>
                <w:bCs/>
                <w:color w:val="000000" w:themeColor="text1"/>
                <w:sz w:val="24"/>
                <w:szCs w:val="24"/>
              </w:rPr>
              <w:t>應以治療精神疾病為先，</w:t>
            </w:r>
            <w:proofErr w:type="gramStart"/>
            <w:r w:rsidRPr="00F32216">
              <w:rPr>
                <w:rFonts w:hAnsi="標楷體" w:hint="eastAsia"/>
                <w:bCs/>
                <w:color w:val="000000" w:themeColor="text1"/>
                <w:sz w:val="24"/>
                <w:szCs w:val="24"/>
              </w:rPr>
              <w:t>嗣</w:t>
            </w:r>
            <w:proofErr w:type="gramEnd"/>
            <w:r w:rsidRPr="00F32216">
              <w:rPr>
                <w:rFonts w:hAnsi="標楷體" w:hint="eastAsia"/>
                <w:bCs/>
                <w:color w:val="000000" w:themeColor="text1"/>
                <w:sz w:val="24"/>
                <w:szCs w:val="24"/>
              </w:rPr>
              <w:t>病情穩定或好轉，再執行刑罰。</w:t>
            </w:r>
            <w:r w:rsidRPr="00F32216">
              <w:rPr>
                <w:rFonts w:hAnsi="標楷體"/>
                <w:bCs/>
                <w:color w:val="000000" w:themeColor="text1"/>
                <w:sz w:val="24"/>
                <w:szCs w:val="24"/>
              </w:rPr>
              <w:t>2.定期檢驗（年度檢驗制度）的配套措施：須每年對被收容者鑑定，評估有無繼續收容之必要，或以其他適當方法，施以監護以保障精神病犯之人權，符合公約第15條的精神：不能實施殘忍的處罰（政府要幫助他們了解醫療過程會發生的狀況，並協助他們做決定，對身心障礙受刑人進行合理調整）。行政院版本的刑法第87條草案</w:t>
            </w:r>
            <w:proofErr w:type="gramStart"/>
            <w:r w:rsidRPr="00F32216">
              <w:rPr>
                <w:rFonts w:hAnsi="標楷體"/>
                <w:bCs/>
                <w:color w:val="000000" w:themeColor="text1"/>
                <w:sz w:val="24"/>
                <w:szCs w:val="24"/>
              </w:rPr>
              <w:t>採</w:t>
            </w:r>
            <w:proofErr w:type="gramEnd"/>
          </w:p>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lastRenderedPageBreak/>
              <w:t>類似德國制度（</w:t>
            </w:r>
            <w:r w:rsidRPr="00F32216">
              <w:rPr>
                <w:rFonts w:hAnsi="標楷體"/>
                <w:bCs/>
                <w:color w:val="000000" w:themeColor="text1"/>
                <w:sz w:val="24"/>
                <w:szCs w:val="24"/>
              </w:rPr>
              <w:t>110年3月）：德國6年就開始</w:t>
            </w:r>
            <w:proofErr w:type="gramStart"/>
            <w:r w:rsidRPr="00F32216">
              <w:rPr>
                <w:rFonts w:hAnsi="標楷體"/>
                <w:bCs/>
                <w:color w:val="000000" w:themeColor="text1"/>
                <w:sz w:val="24"/>
                <w:szCs w:val="24"/>
              </w:rPr>
              <w:t>嚴格，</w:t>
            </w:r>
            <w:proofErr w:type="gramEnd"/>
            <w:r w:rsidRPr="00F32216">
              <w:rPr>
                <w:rFonts w:hAnsi="標楷體"/>
                <w:bCs/>
                <w:color w:val="000000" w:themeColor="text1"/>
                <w:sz w:val="24"/>
                <w:szCs w:val="24"/>
              </w:rPr>
              <w:t>增訂六年及十年的評斷標準，以限縮原有的無限期制；台灣10年後，每九</w:t>
            </w:r>
            <w:proofErr w:type="gramStart"/>
            <w:r w:rsidRPr="00F32216">
              <w:rPr>
                <w:rFonts w:hAnsi="標楷體"/>
                <w:bCs/>
                <w:color w:val="000000" w:themeColor="text1"/>
                <w:sz w:val="24"/>
                <w:szCs w:val="24"/>
              </w:rPr>
              <w:t>個</w:t>
            </w:r>
            <w:proofErr w:type="gramEnd"/>
            <w:r w:rsidRPr="00F32216">
              <w:rPr>
                <w:rFonts w:hAnsi="標楷體"/>
                <w:bCs/>
                <w:color w:val="000000" w:themeColor="text1"/>
                <w:sz w:val="24"/>
                <w:szCs w:val="24"/>
              </w:rPr>
              <w:t>月評估，看不出有隨時間上升提升評估的嚴格程度要求，僅有9個月期間的縮短。」</w:t>
            </w:r>
          </w:p>
        </w:tc>
      </w:tr>
      <w:tr w:rsidR="00325B8C" w:rsidRPr="00F32216" w:rsidTr="00325B8C">
        <w:tc>
          <w:tcPr>
            <w:tcW w:w="1417" w:type="dxa"/>
            <w:vMerge/>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w:t>
            </w:r>
            <w:r w:rsidRPr="00F32216">
              <w:rPr>
                <w:rFonts w:hAnsi="標楷體"/>
                <w:bCs/>
                <w:color w:val="000000" w:themeColor="text1"/>
                <w:sz w:val="24"/>
                <w:szCs w:val="24"/>
              </w:rPr>
              <w:t>94 年 02 月 02 日刑法87條保安處分立法目的：立法理由(</w:t>
            </w:r>
            <w:proofErr w:type="gramStart"/>
            <w:r w:rsidRPr="00F32216">
              <w:rPr>
                <w:rFonts w:hAnsi="標楷體"/>
                <w:bCs/>
                <w:color w:val="000000" w:themeColor="text1"/>
                <w:sz w:val="24"/>
                <w:szCs w:val="24"/>
              </w:rPr>
              <w:t>一</w:t>
            </w:r>
            <w:proofErr w:type="gramEnd"/>
            <w:r w:rsidRPr="00F32216">
              <w:rPr>
                <w:rFonts w:hAnsi="標楷體"/>
                <w:bCs/>
                <w:color w:val="000000" w:themeColor="text1"/>
                <w:sz w:val="24"/>
                <w:szCs w:val="24"/>
              </w:rPr>
              <w:t>)：保安處分之目標，在消滅犯罪行為人之危險性，藉以確保公共安全。立法理由(三)、對精神障礙者之監護處分，其內容不以監督保護為已足，並應注意治療及預防對社會安全之危害。本次刑法修法理由：</w:t>
            </w:r>
            <w:proofErr w:type="gramStart"/>
            <w:r w:rsidRPr="00F32216">
              <w:rPr>
                <w:rFonts w:hAnsi="標楷體"/>
                <w:bCs/>
                <w:color w:val="000000" w:themeColor="text1"/>
                <w:sz w:val="24"/>
                <w:szCs w:val="24"/>
              </w:rPr>
              <w:t>鑑</w:t>
            </w:r>
            <w:proofErr w:type="gramEnd"/>
            <w:r w:rsidRPr="00F32216">
              <w:rPr>
                <w:rFonts w:hAnsi="標楷體"/>
                <w:bCs/>
                <w:color w:val="000000" w:themeColor="text1"/>
                <w:sz w:val="24"/>
                <w:szCs w:val="24"/>
              </w:rPr>
              <w:t>於行為時因精神障礙或其他心智缺陷，致不能辨識 其行為違法或欠缺依其辨識而行為之能力，或其能力顯著減低者，若因其情狀足認有再犯或有危害公共安全之虞而施以監護，其監護</w:t>
            </w:r>
            <w:proofErr w:type="gramStart"/>
            <w:r w:rsidRPr="00F32216">
              <w:rPr>
                <w:rFonts w:hAnsi="標楷體"/>
                <w:bCs/>
                <w:color w:val="000000" w:themeColor="text1"/>
                <w:sz w:val="24"/>
                <w:szCs w:val="24"/>
              </w:rPr>
              <w:t>期間均為5年</w:t>
            </w:r>
            <w:proofErr w:type="gramEnd"/>
            <w:r w:rsidRPr="00F32216">
              <w:rPr>
                <w:rFonts w:hAnsi="標楷體"/>
                <w:bCs/>
                <w:color w:val="000000" w:themeColor="text1"/>
                <w:sz w:val="24"/>
                <w:szCs w:val="24"/>
              </w:rPr>
              <w:t>以下，未能因個案具體情節予以適用而缺乏彈性，且於行為人仍 有再犯或危害公共安全之虞</w:t>
            </w:r>
            <w:r w:rsidRPr="00F32216">
              <w:rPr>
                <w:rFonts w:hAnsi="標楷體" w:hint="eastAsia"/>
                <w:bCs/>
                <w:color w:val="000000" w:themeColor="text1"/>
                <w:sz w:val="24"/>
                <w:szCs w:val="24"/>
              </w:rPr>
              <w:t>時無法施以監護，而未能達保護社會安全之目的，</w:t>
            </w:r>
            <w:proofErr w:type="gramStart"/>
            <w:r w:rsidRPr="00F32216">
              <w:rPr>
                <w:rFonts w:hAnsi="標楷體" w:hint="eastAsia"/>
                <w:bCs/>
                <w:color w:val="000000" w:themeColor="text1"/>
                <w:sz w:val="24"/>
                <w:szCs w:val="24"/>
              </w:rPr>
              <w:t>爰</w:t>
            </w:r>
            <w:proofErr w:type="gramEnd"/>
            <w:r w:rsidRPr="00F32216">
              <w:rPr>
                <w:rFonts w:hAnsi="標楷體" w:hint="eastAsia"/>
                <w:bCs/>
                <w:color w:val="000000" w:themeColor="text1"/>
                <w:sz w:val="24"/>
                <w:szCs w:val="24"/>
              </w:rPr>
              <w:t>擬具「中華民國刑法」第</w:t>
            </w:r>
            <w:r w:rsidRPr="00F32216">
              <w:rPr>
                <w:rFonts w:hAnsi="標楷體"/>
                <w:bCs/>
                <w:color w:val="000000" w:themeColor="text1"/>
                <w:sz w:val="24"/>
                <w:szCs w:val="24"/>
              </w:rPr>
              <w:t>87條、第98條修正草案，擬由院函請司法院會銜送請立法院審議。→歷經5年的監護處分仍無法治癒，還需要依個案情節再延長？(這是醫學還是法學有問題？) 行政院擬修法取消監護處分五年上限：重申：以身障者身心狀況，違反身障者意願施以監護處分，予以強制治療，違反身權公約。經過「刑之執行」+「監護處分」行為人仍有再犯或危害公共安全之虞時將因期限屆至而無法施以監護，顯未能達保護社會安全之目的……→這是誰的問題？誰的責任？有再延長監護期間就能治癒，具有醫學</w:t>
            </w:r>
            <w:r w:rsidRPr="00F32216">
              <w:rPr>
                <w:rFonts w:hAnsi="標楷體" w:hint="eastAsia"/>
                <w:bCs/>
                <w:color w:val="000000" w:themeColor="text1"/>
                <w:sz w:val="24"/>
                <w:szCs w:val="24"/>
              </w:rPr>
              <w:t>上的基礎嗎？長期監護並無法「消滅犯罪行為人之危險性」只發生實質監禁之效果：精神障礙或心智缺陷併有人格障礙者之監護處分：再犯之危險無法經治療而降低，才是問題癥結所在。因此，再長的監護期間，對於人格障礙者，常常僅止於限制人身自由，而無治療之效益。這樣的治療極限與困難，應該受到重視。智能障礙或發展性障礙之處遇處所：因為此類障礙者並無可受治療之「疾病」。然而，目前監護處分之處所，並未加以區分。實際上，智能障礙或其它發展性障礙者，應有特殊的教養機構施以特殊教育與協助，非能謂其等同於精神障礙，而入精神病院等專業醫療機構。精神障礙與心智缺陷犯罪者需要不同法規範及社會支援體系的協助才可能降低風險、復歸社會：監護處分即使短期內在現實上無法廢除，應考量公約之意旨，不應取消監護處分五年上限，只有「在多元、彈性與跨領域合作的前提下，使得精神障礙與心智缺陷犯罪者之刑事強制治療，與精神衛生法之強制治療、特教體系等，彼此間交互支援，或於不同法規範體系間轉銜，如此，才有利精神障礙與心智缺陷犯罪</w:t>
            </w:r>
            <w:r w:rsidRPr="00F32216">
              <w:rPr>
                <w:rFonts w:hAnsi="標楷體" w:hint="eastAsia"/>
                <w:bCs/>
                <w:color w:val="000000" w:themeColor="text1"/>
                <w:sz w:val="24"/>
                <w:szCs w:val="24"/>
              </w:rPr>
              <w:lastRenderedPageBreak/>
              <w:t>者的社會復歸。」</w:t>
            </w:r>
            <w:r w:rsidRPr="00F32216">
              <w:rPr>
                <w:rFonts w:hAnsi="標楷體"/>
                <w:bCs/>
                <w:color w:val="000000" w:themeColor="text1"/>
                <w:sz w:val="24"/>
                <w:szCs w:val="24"/>
              </w:rPr>
              <w:t>(楊添圍，精神障礙或心智缺陷犯罪者之處遇2018/06月旦醫事法報告。)」</w:t>
            </w:r>
          </w:p>
        </w:tc>
      </w:tr>
      <w:tr w:rsidR="00325B8C" w:rsidRPr="00F32216" w:rsidTr="00325B8C">
        <w:tc>
          <w:tcPr>
            <w:tcW w:w="1417" w:type="dxa"/>
            <w:vMerge/>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「延長監護處分之次數未予限制，亦未規定最長執行</w:t>
            </w:r>
            <w:proofErr w:type="gramStart"/>
            <w:r w:rsidRPr="00F32216">
              <w:rPr>
                <w:rFonts w:hAnsi="標楷體" w:hint="eastAsia"/>
                <w:bCs/>
                <w:color w:val="000000" w:themeColor="text1"/>
                <w:sz w:val="24"/>
                <w:szCs w:val="24"/>
              </w:rPr>
              <w:t>期間，</w:t>
            </w:r>
            <w:proofErr w:type="gramEnd"/>
            <w:r w:rsidRPr="00F32216">
              <w:rPr>
                <w:rFonts w:hAnsi="標楷體" w:hint="eastAsia"/>
                <w:bCs/>
                <w:color w:val="000000" w:themeColor="text1"/>
                <w:sz w:val="24"/>
                <w:szCs w:val="24"/>
              </w:rPr>
              <w:t>卻欠缺相關配套規範，恐使受處分人有遭受長期甚至終身監護之可能，存有違反憲法比例原則之疑慮。</w:t>
            </w:r>
            <w:r w:rsidRPr="00F32216">
              <w:rPr>
                <w:rFonts w:hAnsi="標楷體"/>
                <w:bCs/>
                <w:color w:val="000000" w:themeColor="text1"/>
                <w:sz w:val="24"/>
                <w:szCs w:val="24"/>
              </w:rPr>
              <w:t>1.監護處分為有拘束人身自由可能之保安處分性質，其規範（如期間長短、延長與否及其次數）應符合憲法比例原則；2.</w:t>
            </w:r>
            <w:proofErr w:type="gramStart"/>
            <w:r w:rsidRPr="00F32216">
              <w:rPr>
                <w:rFonts w:hAnsi="標楷體"/>
                <w:bCs/>
                <w:color w:val="000000" w:themeColor="text1"/>
                <w:sz w:val="24"/>
                <w:szCs w:val="24"/>
              </w:rPr>
              <w:t>為符憲法</w:t>
            </w:r>
            <w:proofErr w:type="gramEnd"/>
            <w:r w:rsidRPr="00F32216">
              <w:rPr>
                <w:rFonts w:hAnsi="標楷體"/>
                <w:bCs/>
                <w:color w:val="000000" w:themeColor="text1"/>
                <w:sz w:val="24"/>
                <w:szCs w:val="24"/>
              </w:rPr>
              <w:t>比例原則之要求，對經過長時間監護處分仍無明顯降低再犯危險之受治療者，制度上應建立促進其得以停止治療而重獲自由、復歸社會之配套機制或措施；3.實體面：配套</w:t>
            </w:r>
            <w:proofErr w:type="gramStart"/>
            <w:r w:rsidRPr="00F32216">
              <w:rPr>
                <w:rFonts w:hAnsi="標楷體"/>
                <w:bCs/>
                <w:color w:val="000000" w:themeColor="text1"/>
                <w:sz w:val="24"/>
                <w:szCs w:val="24"/>
              </w:rPr>
              <w:t>是否完足</w:t>
            </w:r>
            <w:proofErr w:type="gramEnd"/>
            <w:r w:rsidRPr="00F32216">
              <w:rPr>
                <w:rFonts w:hAnsi="標楷體"/>
                <w:bCs/>
                <w:color w:val="000000" w:themeColor="text1"/>
                <w:sz w:val="24"/>
                <w:szCs w:val="24"/>
              </w:rPr>
              <w:t>，尚有疑義；4.程序面：未隨期間愈長，增加法官定期審查之頻率」「行政院擬修法取消監護處分五年</w:t>
            </w:r>
            <w:r w:rsidRPr="00F32216">
              <w:rPr>
                <w:rFonts w:hAnsi="標楷體" w:hint="eastAsia"/>
                <w:bCs/>
                <w:color w:val="000000" w:themeColor="text1"/>
                <w:sz w:val="24"/>
                <w:szCs w:val="24"/>
              </w:rPr>
              <w:t>上限，如何保障受處分人之基本人權？；</w:t>
            </w:r>
            <w:r w:rsidRPr="00F32216">
              <w:rPr>
                <w:rFonts w:hAnsi="標楷體"/>
                <w:bCs/>
                <w:color w:val="000000" w:themeColor="text1"/>
                <w:sz w:val="24"/>
                <w:szCs w:val="24"/>
              </w:rPr>
              <w:t>5.增訂之定期評估機制，非屬法官審查；6. 結論：憲法比例原則。經過長時間監護處分仍無明顯降低再犯危險之受治療者，制度上應建立促進其得以停止治療而重獲自由、復歸社會之配套機制或措施-實體面：引進多元處遇措施，以輔助或補充常態治療程序，以作為受治療者復歸社會之準備。程序面：隨執行時間愈長，應愈增加法院審查之頻率。行政院草案容有下列疑義：草案欠缺假釋中施以監護之相關規定，恐造成社會安全網漏洞。建議刑法第87條第2項規定修正草案：有第19條第2項及第20條之原因，其情狀足認有再</w:t>
            </w:r>
            <w:r w:rsidRPr="00F32216">
              <w:rPr>
                <w:rFonts w:hAnsi="標楷體" w:hint="eastAsia"/>
                <w:bCs/>
                <w:color w:val="000000" w:themeColor="text1"/>
                <w:sz w:val="24"/>
                <w:szCs w:val="24"/>
              </w:rPr>
              <w:t>犯或有危害公共安全之虞時，於假釋中、刑之執行完畢或赦免後，令入相當處所或以適當方式，施以監護。但必要時，得於刑之執行前為之。建議增訂刑法第</w:t>
            </w:r>
            <w:r w:rsidRPr="00F32216">
              <w:rPr>
                <w:rFonts w:hAnsi="標楷體"/>
                <w:bCs/>
                <w:color w:val="000000" w:themeColor="text1"/>
                <w:sz w:val="24"/>
                <w:szCs w:val="24"/>
              </w:rPr>
              <w:t>87條第5項規定之修正草案：假釋中執行監護處分，經撤銷假釋執行殘餘刑期者，撤銷前已執行監護處分之</w:t>
            </w:r>
            <w:proofErr w:type="gramStart"/>
            <w:r w:rsidRPr="00F32216">
              <w:rPr>
                <w:rFonts w:hAnsi="標楷體"/>
                <w:bCs/>
                <w:color w:val="000000" w:themeColor="text1"/>
                <w:sz w:val="24"/>
                <w:szCs w:val="24"/>
              </w:rPr>
              <w:t>期間，</w:t>
            </w:r>
            <w:proofErr w:type="gramEnd"/>
            <w:r w:rsidRPr="00F32216">
              <w:rPr>
                <w:rFonts w:hAnsi="標楷體"/>
                <w:bCs/>
                <w:color w:val="000000" w:themeColor="text1"/>
                <w:sz w:val="24"/>
                <w:szCs w:val="24"/>
              </w:rPr>
              <w:t>與其後執行之期間合併計算。建議修正刑法第93條第2項規定之草案：假釋出獄者，除執行監護處分者外，在假釋中付保護管束。建議修正刑法第98條第1項規定：第98條    依第86條第2項、第87條第2項、第3項規定宣告之保安處分，其先執行徒刑者，於刑之執行完畢或赦免後，認為無執</w:t>
            </w:r>
            <w:r w:rsidRPr="00F32216">
              <w:rPr>
                <w:rFonts w:hAnsi="標楷體" w:hint="eastAsia"/>
                <w:bCs/>
                <w:color w:val="000000" w:themeColor="text1"/>
                <w:sz w:val="24"/>
                <w:szCs w:val="24"/>
              </w:rPr>
              <w:t>行之必要者，法院得免其處分之執行；其先執行保安處分或於假釋中執行監護處分者，於處分執行完畢或一部執行而免除後，認為無執行刑之必要者，法院得免其刑之全部或一部執行…。」</w:t>
            </w:r>
          </w:p>
        </w:tc>
      </w:tr>
      <w:tr w:rsidR="00325B8C" w:rsidRPr="00F32216" w:rsidTr="00325B8C">
        <w:tc>
          <w:tcPr>
            <w:tcW w:w="1417" w:type="dxa"/>
            <w:vMerge w:val="restart"/>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3、司法院擬修法新增刑事訴訟判決前的緊急監</w:t>
            </w:r>
            <w:r w:rsidRPr="00F32216">
              <w:rPr>
                <w:rFonts w:hAnsi="標楷體" w:hint="eastAsia"/>
                <w:bCs/>
                <w:color w:val="000000" w:themeColor="text1"/>
                <w:sz w:val="24"/>
                <w:szCs w:val="24"/>
              </w:rPr>
              <w:lastRenderedPageBreak/>
              <w:t>護處分，是否有違憲疑慮？</w:t>
            </w: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lastRenderedPageBreak/>
              <w:t>「回應：</w:t>
            </w:r>
            <w:r w:rsidRPr="00F32216">
              <w:rPr>
                <w:rFonts w:hAnsi="標楷體"/>
                <w:bCs/>
                <w:color w:val="000000" w:themeColor="text1"/>
                <w:sz w:val="24"/>
                <w:szCs w:val="24"/>
              </w:rPr>
              <w:t>1.符合法律保留原則與比例原則的前提下，無違憲的疑慮；2.用語上，採用「暫時安置處分」較為妥適。現行草案，建議仍有以下</w:t>
            </w:r>
            <w:proofErr w:type="gramStart"/>
            <w:r w:rsidRPr="00F32216">
              <w:rPr>
                <w:rFonts w:hAnsi="標楷體"/>
                <w:bCs/>
                <w:color w:val="000000" w:themeColor="text1"/>
                <w:sz w:val="24"/>
                <w:szCs w:val="24"/>
              </w:rPr>
              <w:t>三</w:t>
            </w:r>
            <w:proofErr w:type="gramEnd"/>
            <w:r w:rsidRPr="00F32216">
              <w:rPr>
                <w:rFonts w:hAnsi="標楷體"/>
                <w:bCs/>
                <w:color w:val="000000" w:themeColor="text1"/>
                <w:sz w:val="24"/>
                <w:szCs w:val="24"/>
              </w:rPr>
              <w:t>方向調整：一、基於正當法律程序，審酌發動門檻的標準：德國刑事訴訟法第126a條規定：1.以精神病犯有「未來危險性」之「重大理由」為要件；2.法院</w:t>
            </w:r>
            <w:r w:rsidRPr="00F32216">
              <w:rPr>
                <w:rFonts w:hAnsi="標楷體"/>
                <w:bCs/>
                <w:color w:val="000000" w:themeColor="text1"/>
                <w:sz w:val="24"/>
                <w:szCs w:val="24"/>
              </w:rPr>
              <w:lastRenderedPageBreak/>
              <w:t>尚需深入判斷，被告「未來」是否真的有可能受監護處分宣告。此項作法值得我國未來參考。二、法院審酌處分的適法性與必要性之具體認定：德國法院審查的要件，依序認定是否為「重大理由」：1.被告在無責任能力或減輕責任能力下，實施違法行為；2.被告「未來</w:t>
            </w:r>
            <w:r w:rsidRPr="00F32216">
              <w:rPr>
                <w:rFonts w:hAnsi="標楷體" w:hint="eastAsia"/>
                <w:bCs/>
                <w:color w:val="000000" w:themeColor="text1"/>
                <w:sz w:val="24"/>
                <w:szCs w:val="24"/>
              </w:rPr>
              <w:t>」必然在判決確定後，受到德國刑法第</w:t>
            </w:r>
            <w:r w:rsidRPr="00F32216">
              <w:rPr>
                <w:rFonts w:hAnsi="標楷體"/>
                <w:bCs/>
                <w:color w:val="000000" w:themeColor="text1"/>
                <w:sz w:val="24"/>
                <w:szCs w:val="24"/>
              </w:rPr>
              <w:t>63、64 條規定處以保安監禁，安置於精神病院或戒癮處所；3.被告對於公共安全可能帶來危害。重大理由的依據，僅須足夠證據支撐即可，無需鑑定</w:t>
            </w:r>
            <w:proofErr w:type="gramStart"/>
            <w:r w:rsidRPr="00F32216">
              <w:rPr>
                <w:rFonts w:hAnsi="標楷體"/>
                <w:bCs/>
                <w:color w:val="000000" w:themeColor="text1"/>
                <w:sz w:val="24"/>
                <w:szCs w:val="24"/>
              </w:rPr>
              <w:t>釐</w:t>
            </w:r>
            <w:proofErr w:type="gramEnd"/>
            <w:r w:rsidRPr="00F32216">
              <w:rPr>
                <w:rFonts w:hAnsi="標楷體"/>
                <w:bCs/>
                <w:color w:val="000000" w:themeColor="text1"/>
                <w:sz w:val="24"/>
                <w:szCs w:val="24"/>
              </w:rPr>
              <w:t>清，我國法院未來審查過程，是否需專家提供意見，應審慎考量。三、司法院草案與其他相關法律的調和：檢討保安處分執行法第4條第2項是否落實正當法律程序？保安處分執行法第4條第2項：「法院對於應付監護、禁戒、強制治療之人，認為有緊急必要時，得於判決前，先以裁定宣告保安處分。」該等保安處分嚴重干預人身自由，允許法院判決確定前就以裁定為之，是否落實</w:t>
            </w:r>
            <w:r w:rsidRPr="00F32216">
              <w:rPr>
                <w:rFonts w:hAnsi="標楷體" w:hint="eastAsia"/>
                <w:bCs/>
                <w:color w:val="000000" w:themeColor="text1"/>
                <w:sz w:val="24"/>
                <w:szCs w:val="24"/>
              </w:rPr>
              <w:t>正當法律程序？是否予受處分人陳述意見機會（聽審權）？而非只是給予事前適當時間的答辯準備（§</w:t>
            </w:r>
            <w:r w:rsidRPr="00F32216">
              <w:rPr>
                <w:rFonts w:hAnsi="標楷體"/>
                <w:bCs/>
                <w:color w:val="000000" w:themeColor="text1"/>
                <w:sz w:val="24"/>
                <w:szCs w:val="24"/>
              </w:rPr>
              <w:t>121-2III）」</w:t>
            </w:r>
          </w:p>
        </w:tc>
      </w:tr>
      <w:tr w:rsidR="00325B8C" w:rsidRPr="00F32216" w:rsidTr="00325B8C">
        <w:tc>
          <w:tcPr>
            <w:tcW w:w="1417" w:type="dxa"/>
            <w:vMerge/>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p>
        </w:tc>
        <w:tc>
          <w:tcPr>
            <w:tcW w:w="7230" w:type="dxa"/>
          </w:tcPr>
          <w:p w:rsidR="00325B8C" w:rsidRPr="00F32216" w:rsidRDefault="00325B8C" w:rsidP="00052E47">
            <w:pPr>
              <w:tabs>
                <w:tab w:val="num" w:pos="700"/>
              </w:tabs>
              <w:kinsoku w:val="0"/>
              <w:overflowPunct/>
              <w:autoSpaceDE/>
              <w:autoSpaceDN/>
              <w:spacing w:beforeLines="50" w:before="228" w:line="0" w:lineRule="atLeast"/>
              <w:jc w:val="left"/>
              <w:outlineLvl w:val="0"/>
              <w:rPr>
                <w:rFonts w:hAnsi="標楷體"/>
                <w:bCs/>
                <w:color w:val="000000" w:themeColor="text1"/>
                <w:sz w:val="24"/>
                <w:szCs w:val="24"/>
              </w:rPr>
            </w:pPr>
            <w:r w:rsidRPr="00F32216">
              <w:rPr>
                <w:rFonts w:hAnsi="標楷體" w:hint="eastAsia"/>
                <w:bCs/>
                <w:color w:val="000000" w:themeColor="text1"/>
                <w:sz w:val="24"/>
                <w:szCs w:val="24"/>
              </w:rPr>
              <w:t>「再次重申：政府以身障者的身心狀況為要件，施以監護處分，並違反身障者意願，予以強制治療，已</w:t>
            </w:r>
            <w:proofErr w:type="gramStart"/>
            <w:r w:rsidRPr="00F32216">
              <w:rPr>
                <w:rFonts w:hAnsi="標楷體" w:hint="eastAsia"/>
                <w:bCs/>
                <w:color w:val="000000" w:themeColor="text1"/>
                <w:sz w:val="24"/>
                <w:szCs w:val="24"/>
              </w:rPr>
              <w:t>違反身權公約</w:t>
            </w:r>
            <w:proofErr w:type="gramEnd"/>
            <w:r w:rsidRPr="00F32216">
              <w:rPr>
                <w:rFonts w:hAnsi="標楷體" w:hint="eastAsia"/>
                <w:bCs/>
                <w:color w:val="000000" w:themeColor="text1"/>
                <w:sz w:val="24"/>
                <w:szCs w:val="24"/>
              </w:rPr>
              <w:t>。以被告</w:t>
            </w:r>
            <w:r w:rsidRPr="00F32216">
              <w:rPr>
                <w:rFonts w:hAnsi="標楷體"/>
                <w:bCs/>
                <w:color w:val="000000" w:themeColor="text1"/>
                <w:sz w:val="24"/>
                <w:szCs w:val="24"/>
              </w:rPr>
              <w:t>(人犯)有心智障礙為由，於判決前施以緊急監護處分，更有違憲疑義。小結：草案以被告「足認有精神障礙或其他心智缺陷」作為施以緊急監護要件，</w:t>
            </w:r>
            <w:proofErr w:type="gramStart"/>
            <w:r w:rsidRPr="00F32216">
              <w:rPr>
                <w:rFonts w:hAnsi="標楷體"/>
                <w:bCs/>
                <w:color w:val="000000" w:themeColor="text1"/>
                <w:sz w:val="24"/>
                <w:szCs w:val="24"/>
              </w:rPr>
              <w:t>違反身權公約</w:t>
            </w:r>
            <w:proofErr w:type="gramEnd"/>
            <w:r w:rsidRPr="00F32216">
              <w:rPr>
                <w:rFonts w:hAnsi="標楷體"/>
                <w:bCs/>
                <w:color w:val="000000" w:themeColor="text1"/>
                <w:sz w:val="24"/>
                <w:szCs w:val="24"/>
              </w:rPr>
              <w:t>第2條、第12條、第14條及前開14條準則與障礙者近用司法之國際原則與指引，構成對於身心障礙者的歧視。保安處分與刑罰不同，但實際上受保安處分之心智障礙者，受到的行動限制與受刑人並無太大差異。甚至</w:t>
            </w:r>
            <w:proofErr w:type="gramStart"/>
            <w:r w:rsidRPr="00F32216">
              <w:rPr>
                <w:rFonts w:hAnsi="標楷體"/>
                <w:bCs/>
                <w:color w:val="000000" w:themeColor="text1"/>
                <w:sz w:val="24"/>
                <w:szCs w:val="24"/>
              </w:rPr>
              <w:t>相較監所</w:t>
            </w:r>
            <w:proofErr w:type="gramEnd"/>
            <w:r w:rsidRPr="00F32216">
              <w:rPr>
                <w:rFonts w:hAnsi="標楷體"/>
                <w:bCs/>
                <w:color w:val="000000" w:themeColor="text1"/>
                <w:sz w:val="24"/>
                <w:szCs w:val="24"/>
              </w:rPr>
              <w:t>被告、受刑人更</w:t>
            </w:r>
            <w:proofErr w:type="gramStart"/>
            <w:r w:rsidRPr="00F32216">
              <w:rPr>
                <w:rFonts w:hAnsi="標楷體"/>
                <w:bCs/>
                <w:color w:val="000000" w:themeColor="text1"/>
                <w:sz w:val="24"/>
                <w:szCs w:val="24"/>
              </w:rPr>
              <w:t>不</w:t>
            </w:r>
            <w:proofErr w:type="gramEnd"/>
            <w:r w:rsidRPr="00F32216">
              <w:rPr>
                <w:rFonts w:hAnsi="標楷體"/>
                <w:bCs/>
                <w:color w:val="000000" w:themeColor="text1"/>
                <w:sz w:val="24"/>
                <w:szCs w:val="24"/>
              </w:rPr>
              <w:t>利益(受刑人定期放封，參與志願作業)；</w:t>
            </w:r>
            <w:r w:rsidRPr="00F32216">
              <w:rPr>
                <w:rFonts w:hAnsi="標楷體" w:hint="eastAsia"/>
                <w:bCs/>
                <w:color w:val="000000" w:themeColor="text1"/>
                <w:sz w:val="24"/>
                <w:szCs w:val="24"/>
              </w:rPr>
              <w:t>草案中緊急監護處分</w:t>
            </w:r>
            <w:proofErr w:type="gramStart"/>
            <w:r w:rsidRPr="00F32216">
              <w:rPr>
                <w:rFonts w:hAnsi="標楷體" w:hint="eastAsia"/>
                <w:bCs/>
                <w:color w:val="000000" w:themeColor="text1"/>
                <w:sz w:val="24"/>
                <w:szCs w:val="24"/>
              </w:rPr>
              <w:t>期間</w:t>
            </w:r>
            <w:r w:rsidRPr="00F32216">
              <w:rPr>
                <w:rFonts w:hAnsi="標楷體"/>
                <w:bCs/>
                <w:color w:val="000000" w:themeColor="text1"/>
                <w:sz w:val="24"/>
                <w:szCs w:val="24"/>
              </w:rPr>
              <w:t>(</w:t>
            </w:r>
            <w:proofErr w:type="gramEnd"/>
            <w:r w:rsidRPr="00F32216">
              <w:rPr>
                <w:rFonts w:hAnsi="標楷體"/>
                <w:bCs/>
                <w:color w:val="000000" w:themeColor="text1"/>
                <w:sz w:val="24"/>
                <w:szCs w:val="24"/>
              </w:rPr>
              <w:t>一年、六個月)更遠長於、精衛法強住、羈押之被告，縱有評估機制，在判決前施以緊急監護處分，實有違憲之疑義。」</w:t>
            </w:r>
          </w:p>
        </w:tc>
      </w:tr>
    </w:tbl>
    <w:p w:rsidR="00865291" w:rsidRPr="00F32216" w:rsidRDefault="00052E47" w:rsidP="00865291">
      <w:pPr>
        <w:tabs>
          <w:tab w:val="num" w:pos="700"/>
        </w:tabs>
        <w:kinsoku w:val="0"/>
        <w:overflowPunct/>
        <w:autoSpaceDE/>
        <w:autoSpaceDN/>
        <w:spacing w:beforeLines="50" w:before="228" w:line="0" w:lineRule="atLeast"/>
        <w:jc w:val="left"/>
        <w:outlineLvl w:val="0"/>
        <w:rPr>
          <w:rFonts w:hAnsi="標楷體"/>
          <w:color w:val="000000" w:themeColor="text1"/>
          <w:sz w:val="24"/>
          <w:szCs w:val="24"/>
        </w:rPr>
      </w:pPr>
      <w:r w:rsidRPr="00F32216">
        <w:rPr>
          <w:rFonts w:hAnsi="標楷體" w:hint="eastAsia"/>
          <w:color w:val="000000" w:themeColor="text1"/>
          <w:sz w:val="24"/>
          <w:szCs w:val="24"/>
        </w:rPr>
        <w:t>監察院製表；資料來源：與談人簡報</w:t>
      </w:r>
    </w:p>
    <w:p w:rsidR="009642B8" w:rsidRPr="00F32216" w:rsidRDefault="009642B8" w:rsidP="00123EBF">
      <w:pPr>
        <w:kinsoku w:val="0"/>
        <w:overflowPunct/>
        <w:autoSpaceDE/>
        <w:autoSpaceDN/>
        <w:spacing w:beforeLines="50" w:before="228" w:line="500" w:lineRule="exact"/>
        <w:ind w:left="2381"/>
        <w:jc w:val="left"/>
        <w:outlineLvl w:val="0"/>
        <w:rPr>
          <w:rFonts w:hAnsi="標楷體"/>
          <w:color w:val="000000" w:themeColor="text1"/>
          <w:szCs w:val="32"/>
        </w:rPr>
      </w:pPr>
      <w:r w:rsidRPr="00F32216">
        <w:rPr>
          <w:rFonts w:hAnsi="標楷體"/>
          <w:color w:val="000000" w:themeColor="text1"/>
          <w:szCs w:val="32"/>
        </w:rPr>
        <w:br w:type="page"/>
      </w:r>
    </w:p>
    <w:p w:rsidR="00B86CBB" w:rsidRPr="00F32216" w:rsidRDefault="00B164A5" w:rsidP="00B164A5">
      <w:r>
        <w:rPr>
          <w:rFonts w:hint="eastAsia"/>
        </w:rPr>
        <w:lastRenderedPageBreak/>
        <w:t>附表七、</w:t>
      </w:r>
      <w:r w:rsidR="00B86CBB" w:rsidRPr="00F32216">
        <w:rPr>
          <w:rFonts w:hint="eastAsia"/>
        </w:rPr>
        <w:t>110年2月17日約</w:t>
      </w:r>
      <w:proofErr w:type="gramStart"/>
      <w:r w:rsidR="00B86CBB" w:rsidRPr="00F32216">
        <w:rPr>
          <w:rFonts w:hint="eastAsia"/>
        </w:rPr>
        <w:t>詢</w:t>
      </w:r>
      <w:proofErr w:type="gramEnd"/>
      <w:r w:rsidR="00B86CBB" w:rsidRPr="00F32216">
        <w:rPr>
          <w:rFonts w:hint="eastAsia"/>
        </w:rPr>
        <w:t>行政院重點</w:t>
      </w:r>
      <w:proofErr w:type="gramStart"/>
      <w:r w:rsidR="00B86CBB" w:rsidRPr="00F32216">
        <w:rPr>
          <w:rFonts w:hint="eastAsia"/>
        </w:rPr>
        <w:t>彙整表</w:t>
      </w:r>
      <w:proofErr w:type="gramEnd"/>
      <w:r w:rsidR="00B86CBB" w:rsidRPr="00F32216">
        <w:rPr>
          <w:rFonts w:hint="eastAsia"/>
          <w:b/>
        </w:rPr>
        <w:t>：</w:t>
      </w: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5812"/>
      </w:tblGrid>
      <w:tr w:rsidR="007C6A82" w:rsidRPr="00F32216" w:rsidTr="00991CD9">
        <w:trPr>
          <w:trHeight w:val="567"/>
          <w:tblHeader/>
        </w:trPr>
        <w:tc>
          <w:tcPr>
            <w:tcW w:w="3407" w:type="dxa"/>
            <w:shd w:val="clear" w:color="auto" w:fill="FDE9D9" w:themeFill="accent6" w:themeFillTint="33"/>
            <w:vAlign w:val="center"/>
          </w:tcPr>
          <w:p w:rsidR="00335F8F" w:rsidRPr="00F32216" w:rsidRDefault="00335F8F" w:rsidP="0097422C">
            <w:pPr>
              <w:ind w:right="240"/>
              <w:jc w:val="center"/>
              <w:rPr>
                <w:rFonts w:hAnsi="標楷體"/>
                <w:b/>
                <w:color w:val="000000" w:themeColor="text1"/>
                <w:sz w:val="28"/>
                <w:szCs w:val="28"/>
              </w:rPr>
            </w:pPr>
            <w:r w:rsidRPr="00F32216">
              <w:rPr>
                <w:rFonts w:hAnsi="標楷體" w:hint="eastAsia"/>
                <w:b/>
                <w:color w:val="000000" w:themeColor="text1"/>
                <w:sz w:val="28"/>
                <w:szCs w:val="28"/>
              </w:rPr>
              <w:t>約</w:t>
            </w:r>
            <w:proofErr w:type="gramStart"/>
            <w:r w:rsidRPr="00F32216">
              <w:rPr>
                <w:rFonts w:hAnsi="標楷體" w:hint="eastAsia"/>
                <w:b/>
                <w:color w:val="000000" w:themeColor="text1"/>
                <w:sz w:val="28"/>
                <w:szCs w:val="28"/>
              </w:rPr>
              <w:t>詢</w:t>
            </w:r>
            <w:proofErr w:type="gramEnd"/>
            <w:r w:rsidRPr="00F32216">
              <w:rPr>
                <w:rFonts w:hAnsi="標楷體" w:hint="eastAsia"/>
                <w:b/>
                <w:color w:val="000000" w:themeColor="text1"/>
                <w:sz w:val="28"/>
                <w:szCs w:val="28"/>
              </w:rPr>
              <w:t>重點</w:t>
            </w:r>
          </w:p>
        </w:tc>
        <w:tc>
          <w:tcPr>
            <w:tcW w:w="5812" w:type="dxa"/>
            <w:shd w:val="clear" w:color="auto" w:fill="FDE9D9" w:themeFill="accent6" w:themeFillTint="33"/>
            <w:vAlign w:val="center"/>
          </w:tcPr>
          <w:p w:rsidR="00335F8F" w:rsidRPr="00F32216" w:rsidRDefault="00335F8F" w:rsidP="0097422C">
            <w:pPr>
              <w:jc w:val="center"/>
              <w:rPr>
                <w:rFonts w:hAnsi="標楷體"/>
                <w:b/>
                <w:color w:val="000000" w:themeColor="text1"/>
                <w:sz w:val="28"/>
                <w:szCs w:val="28"/>
              </w:rPr>
            </w:pPr>
            <w:r w:rsidRPr="00F32216">
              <w:rPr>
                <w:rFonts w:hAnsi="標楷體" w:hint="eastAsia"/>
                <w:b/>
                <w:color w:val="000000" w:themeColor="text1"/>
                <w:sz w:val="28"/>
                <w:szCs w:val="28"/>
              </w:rPr>
              <w:t>辦理情形</w:t>
            </w:r>
          </w:p>
        </w:tc>
      </w:tr>
      <w:tr w:rsidR="007C6A82" w:rsidRPr="00F32216" w:rsidTr="0039668F">
        <w:tc>
          <w:tcPr>
            <w:tcW w:w="3407" w:type="dxa"/>
          </w:tcPr>
          <w:p w:rsidR="00335F8F" w:rsidRPr="00F32216" w:rsidRDefault="00335F8F" w:rsidP="0097422C">
            <w:pPr>
              <w:ind w:left="489" w:hangingChars="163" w:hanging="489"/>
              <w:rPr>
                <w:rFonts w:hAnsi="標楷體"/>
                <w:color w:val="000000" w:themeColor="text1"/>
                <w:sz w:val="28"/>
                <w:szCs w:val="28"/>
              </w:rPr>
            </w:pPr>
            <w:r w:rsidRPr="00F32216">
              <w:rPr>
                <w:rFonts w:hAnsi="標楷體" w:hint="eastAsia"/>
                <w:color w:val="000000" w:themeColor="text1"/>
                <w:sz w:val="28"/>
                <w:szCs w:val="28"/>
              </w:rPr>
              <w:t>一、經查，109年新入監收容人經篩選為疑似精神病者、領有身心障礙手冊或證明、精神科醫師診斷者，造冊安排轉</w:t>
            </w:r>
            <w:proofErr w:type="gramStart"/>
            <w:r w:rsidRPr="00F32216">
              <w:rPr>
                <w:rFonts w:hAnsi="標楷體" w:hint="eastAsia"/>
                <w:color w:val="000000" w:themeColor="text1"/>
                <w:sz w:val="28"/>
                <w:szCs w:val="28"/>
              </w:rPr>
              <w:t>介</w:t>
            </w:r>
            <w:proofErr w:type="gramEnd"/>
            <w:r w:rsidRPr="00F32216">
              <w:rPr>
                <w:rFonts w:hAnsi="標楷體" w:hint="eastAsia"/>
                <w:color w:val="000000" w:themeColor="text1"/>
                <w:sz w:val="28"/>
                <w:szCs w:val="28"/>
              </w:rPr>
              <w:t>精神科評估診治人次計有5,657名。請</w:t>
            </w:r>
            <w:proofErr w:type="gramStart"/>
            <w:r w:rsidRPr="00F32216">
              <w:rPr>
                <w:rFonts w:hAnsi="標楷體" w:hint="eastAsia"/>
                <w:color w:val="000000" w:themeColor="text1"/>
                <w:sz w:val="28"/>
                <w:szCs w:val="28"/>
              </w:rPr>
              <w:t>貴院續行</w:t>
            </w:r>
            <w:proofErr w:type="gramEnd"/>
            <w:r w:rsidRPr="00F32216">
              <w:rPr>
                <w:rFonts w:hAnsi="標楷體" w:hint="eastAsia"/>
                <w:color w:val="000000" w:themeColor="text1"/>
                <w:sz w:val="28"/>
                <w:szCs w:val="28"/>
              </w:rPr>
              <w:t>提供109年1月至12月新收人數、安排轉</w:t>
            </w:r>
            <w:proofErr w:type="gramStart"/>
            <w:r w:rsidRPr="00F32216">
              <w:rPr>
                <w:rFonts w:hAnsi="標楷體" w:hint="eastAsia"/>
                <w:color w:val="000000" w:themeColor="text1"/>
                <w:sz w:val="28"/>
                <w:szCs w:val="28"/>
              </w:rPr>
              <w:t>介</w:t>
            </w:r>
            <w:proofErr w:type="gramEnd"/>
            <w:r w:rsidRPr="00F32216">
              <w:rPr>
                <w:rFonts w:hAnsi="標楷體" w:hint="eastAsia"/>
                <w:color w:val="000000" w:themeColor="text1"/>
                <w:sz w:val="28"/>
                <w:szCs w:val="28"/>
              </w:rPr>
              <w:t>精神科評估診治占新收人數比率等統計數據。</w:t>
            </w:r>
          </w:p>
        </w:tc>
        <w:tc>
          <w:tcPr>
            <w:tcW w:w="5812" w:type="dxa"/>
          </w:tcPr>
          <w:p w:rsidR="00335F8F" w:rsidRPr="00F32216" w:rsidRDefault="00335F8F" w:rsidP="0097422C">
            <w:pPr>
              <w:rPr>
                <w:rFonts w:hAnsi="標楷體"/>
                <w:color w:val="000000" w:themeColor="text1"/>
                <w:sz w:val="28"/>
                <w:szCs w:val="28"/>
              </w:rPr>
            </w:pPr>
            <w:r w:rsidRPr="00F32216">
              <w:rPr>
                <w:rFonts w:hAnsi="標楷體" w:hint="eastAsia"/>
                <w:color w:val="000000" w:themeColor="text1"/>
                <w:sz w:val="28"/>
                <w:szCs w:val="28"/>
              </w:rPr>
              <w:t>109年1月至12月新收入監收容人計有32,547人，經篩選為疑似精神病者、領有身心障礙手冊或證明、精神科醫師診斷者，立即造冊安排轉</w:t>
            </w:r>
            <w:proofErr w:type="gramStart"/>
            <w:r w:rsidRPr="00F32216">
              <w:rPr>
                <w:rFonts w:hAnsi="標楷體" w:hint="eastAsia"/>
                <w:color w:val="000000" w:themeColor="text1"/>
                <w:sz w:val="28"/>
                <w:szCs w:val="28"/>
              </w:rPr>
              <w:t>介</w:t>
            </w:r>
            <w:proofErr w:type="gramEnd"/>
            <w:r w:rsidRPr="00F32216">
              <w:rPr>
                <w:rFonts w:hAnsi="標楷體" w:hint="eastAsia"/>
                <w:color w:val="000000" w:themeColor="text1"/>
                <w:sz w:val="28"/>
                <w:szCs w:val="28"/>
              </w:rPr>
              <w:t>精神科評估診治人次計有5,657名，占比約17.4%。(統計新收立即轉</w:t>
            </w:r>
            <w:proofErr w:type="gramStart"/>
            <w:r w:rsidRPr="00F32216">
              <w:rPr>
                <w:rFonts w:hAnsi="標楷體" w:hint="eastAsia"/>
                <w:color w:val="000000" w:themeColor="text1"/>
                <w:sz w:val="28"/>
                <w:szCs w:val="28"/>
              </w:rPr>
              <w:t>介</w:t>
            </w:r>
            <w:proofErr w:type="gramEnd"/>
            <w:r w:rsidRPr="00F32216">
              <w:rPr>
                <w:rFonts w:hAnsi="標楷體" w:hint="eastAsia"/>
                <w:color w:val="000000" w:themeColor="text1"/>
                <w:sz w:val="28"/>
                <w:szCs w:val="28"/>
              </w:rPr>
              <w:t>精神診治</w:t>
            </w:r>
            <w:proofErr w:type="gramStart"/>
            <w:r w:rsidRPr="00F32216">
              <w:rPr>
                <w:rFonts w:hAnsi="標楷體" w:hint="eastAsia"/>
                <w:color w:val="000000" w:themeColor="text1"/>
                <w:sz w:val="28"/>
                <w:szCs w:val="28"/>
              </w:rPr>
              <w:t>人次)</w:t>
            </w:r>
            <w:proofErr w:type="gramEnd"/>
          </w:p>
        </w:tc>
      </w:tr>
      <w:tr w:rsidR="007C6A82" w:rsidRPr="00F32216" w:rsidTr="0039668F">
        <w:tc>
          <w:tcPr>
            <w:tcW w:w="3407" w:type="dxa"/>
          </w:tcPr>
          <w:p w:rsidR="00335F8F" w:rsidRPr="00F32216" w:rsidRDefault="00335F8F" w:rsidP="0097422C">
            <w:pPr>
              <w:ind w:left="642" w:hangingChars="214" w:hanging="642"/>
              <w:rPr>
                <w:rFonts w:hAnsi="標楷體"/>
                <w:color w:val="000000" w:themeColor="text1"/>
                <w:sz w:val="28"/>
                <w:szCs w:val="28"/>
              </w:rPr>
            </w:pPr>
            <w:r w:rsidRPr="00F32216">
              <w:rPr>
                <w:rFonts w:hAnsi="標楷體" w:hint="eastAsia"/>
                <w:color w:val="000000" w:themeColor="text1"/>
                <w:sz w:val="28"/>
                <w:szCs w:val="28"/>
              </w:rPr>
              <w:t>二、</w:t>
            </w:r>
            <w:proofErr w:type="gramStart"/>
            <w:r w:rsidRPr="00F32216">
              <w:rPr>
                <w:rFonts w:hAnsi="標楷體" w:hint="eastAsia"/>
                <w:color w:val="000000" w:themeColor="text1"/>
                <w:sz w:val="28"/>
                <w:szCs w:val="28"/>
              </w:rPr>
              <w:t>請表列</w:t>
            </w:r>
            <w:proofErr w:type="gramEnd"/>
            <w:r w:rsidRPr="00F32216">
              <w:rPr>
                <w:rFonts w:hAnsi="標楷體" w:hint="eastAsia"/>
                <w:color w:val="000000" w:themeColor="text1"/>
                <w:sz w:val="28"/>
                <w:szCs w:val="28"/>
              </w:rPr>
              <w:t>說明心智障礙（精神障礙、智能障礙）、非心智障礙（反社會人格、性侵案件、藥癮或酒癮等）之精神疾病收容人收容現況</w:t>
            </w:r>
          </w:p>
        </w:tc>
        <w:tc>
          <w:tcPr>
            <w:tcW w:w="5812" w:type="dxa"/>
          </w:tcPr>
          <w:p w:rsidR="00335F8F" w:rsidRPr="00F32216" w:rsidRDefault="00335F8F" w:rsidP="0097422C">
            <w:pPr>
              <w:rPr>
                <w:rFonts w:hAnsi="標楷體"/>
                <w:color w:val="000000" w:themeColor="text1"/>
                <w:sz w:val="28"/>
                <w:szCs w:val="28"/>
              </w:rPr>
            </w:pPr>
            <w:r w:rsidRPr="00F32216">
              <w:rPr>
                <w:rFonts w:hAnsi="標楷體" w:hint="eastAsia"/>
                <w:color w:val="000000" w:themeColor="text1"/>
                <w:sz w:val="28"/>
                <w:szCs w:val="28"/>
              </w:rPr>
              <w:t>依據「精神衛生法」及國際疾病分配標準ICD10，目前精神疾病收容人收容現況計有2876名，其中成人人格和行為障礙(F60-69)計有24名、使用精神活性物質引起的精神和行為障礙(F10-F19)計有168名，檢附精神疾病收容人數病名統計表(以109年12月31日為調查日，詳附件1)。</w:t>
            </w:r>
          </w:p>
        </w:tc>
      </w:tr>
      <w:tr w:rsidR="007C6A82" w:rsidRPr="00F32216" w:rsidTr="0039668F">
        <w:tc>
          <w:tcPr>
            <w:tcW w:w="3407" w:type="dxa"/>
          </w:tcPr>
          <w:p w:rsidR="00335F8F" w:rsidRPr="00F32216" w:rsidRDefault="00335F8F" w:rsidP="0097422C">
            <w:pPr>
              <w:ind w:left="642" w:hangingChars="214" w:hanging="642"/>
              <w:rPr>
                <w:rFonts w:hAnsi="標楷體"/>
                <w:color w:val="000000" w:themeColor="text1"/>
                <w:sz w:val="28"/>
                <w:szCs w:val="28"/>
              </w:rPr>
            </w:pPr>
            <w:r w:rsidRPr="00F32216">
              <w:rPr>
                <w:rFonts w:hAnsi="標楷體" w:hint="eastAsia"/>
                <w:color w:val="000000" w:themeColor="text1"/>
                <w:sz w:val="28"/>
                <w:szCs w:val="28"/>
              </w:rPr>
              <w:t>三、</w:t>
            </w:r>
            <w:r w:rsidRPr="00F32216">
              <w:rPr>
                <w:rFonts w:hAnsi="標楷體"/>
                <w:color w:val="000000" w:themeColor="text1"/>
                <w:sz w:val="28"/>
                <w:szCs w:val="28"/>
              </w:rPr>
              <w:t>本</w:t>
            </w:r>
            <w:proofErr w:type="gramStart"/>
            <w:r w:rsidRPr="00F32216">
              <w:rPr>
                <w:rFonts w:hAnsi="標楷體"/>
                <w:color w:val="000000" w:themeColor="text1"/>
                <w:sz w:val="28"/>
                <w:szCs w:val="28"/>
              </w:rPr>
              <w:t>院前函請</w:t>
            </w:r>
            <w:proofErr w:type="gramEnd"/>
            <w:r w:rsidRPr="00F32216">
              <w:rPr>
                <w:rFonts w:hAnsi="標楷體"/>
                <w:color w:val="000000" w:themeColor="text1"/>
                <w:sz w:val="28"/>
                <w:szCs w:val="28"/>
              </w:rPr>
              <w:t>提供「衛生福利</w:t>
            </w:r>
            <w:proofErr w:type="gramStart"/>
            <w:r w:rsidRPr="00F32216">
              <w:rPr>
                <w:rFonts w:hAnsi="標楷體"/>
                <w:color w:val="000000" w:themeColor="text1"/>
                <w:sz w:val="28"/>
                <w:szCs w:val="28"/>
              </w:rPr>
              <w:t>部與法務部研</w:t>
            </w:r>
            <w:proofErr w:type="gramEnd"/>
            <w:r w:rsidRPr="00F32216">
              <w:rPr>
                <w:rFonts w:hAnsi="標楷體"/>
                <w:color w:val="000000" w:themeColor="text1"/>
                <w:sz w:val="28"/>
                <w:szCs w:val="28"/>
              </w:rPr>
              <w:t>商『設立專責醫院』之具體進度。」</w:t>
            </w:r>
            <w:proofErr w:type="gramStart"/>
            <w:r w:rsidRPr="00F32216">
              <w:rPr>
                <w:rFonts w:hAnsi="標楷體" w:hint="eastAsia"/>
                <w:color w:val="000000" w:themeColor="text1"/>
                <w:sz w:val="28"/>
                <w:szCs w:val="28"/>
              </w:rPr>
              <w:t>貴</w:t>
            </w:r>
            <w:r w:rsidRPr="00F32216">
              <w:rPr>
                <w:rFonts w:hAnsi="標楷體"/>
                <w:color w:val="000000" w:themeColor="text1"/>
                <w:sz w:val="28"/>
                <w:szCs w:val="28"/>
              </w:rPr>
              <w:t>院查復</w:t>
            </w:r>
            <w:proofErr w:type="gramEnd"/>
            <w:r w:rsidRPr="00F32216">
              <w:rPr>
                <w:rFonts w:hAnsi="標楷體"/>
                <w:color w:val="000000" w:themeColor="text1"/>
                <w:sz w:val="28"/>
                <w:szCs w:val="28"/>
              </w:rPr>
              <w:t>「矯正機關內是否有設立專責醫院收治身心障礙收容人需要，將盤點現行矯正機關精神醫療資源，強化矯正機關內各項精神醫療照護服務，或增設專責醫院</w:t>
            </w:r>
            <w:r w:rsidRPr="00F32216">
              <w:rPr>
                <w:rFonts w:hAnsi="標楷體" w:hint="eastAsia"/>
                <w:color w:val="000000" w:themeColor="text1"/>
                <w:sz w:val="28"/>
                <w:szCs w:val="28"/>
              </w:rPr>
              <w:t>（</w:t>
            </w:r>
            <w:r w:rsidRPr="00F32216">
              <w:rPr>
                <w:rFonts w:hAnsi="標楷體"/>
                <w:color w:val="000000" w:themeColor="text1"/>
                <w:sz w:val="28"/>
                <w:szCs w:val="28"/>
              </w:rPr>
              <w:t>可</w:t>
            </w:r>
            <w:proofErr w:type="gramStart"/>
            <w:r w:rsidRPr="00F32216">
              <w:rPr>
                <w:rFonts w:hAnsi="標楷體"/>
                <w:color w:val="000000" w:themeColor="text1"/>
                <w:sz w:val="28"/>
                <w:szCs w:val="28"/>
              </w:rPr>
              <w:t>採</w:t>
            </w:r>
            <w:proofErr w:type="gramEnd"/>
            <w:r w:rsidRPr="00F32216">
              <w:rPr>
                <w:rFonts w:hAnsi="標楷體"/>
                <w:color w:val="000000" w:themeColor="text1"/>
                <w:sz w:val="28"/>
                <w:szCs w:val="28"/>
              </w:rPr>
              <w:t>培德醫院模式委託醫療機構</w:t>
            </w:r>
            <w:r w:rsidRPr="00F32216">
              <w:rPr>
                <w:rFonts w:hAnsi="標楷體"/>
                <w:color w:val="000000" w:themeColor="text1"/>
                <w:sz w:val="28"/>
                <w:szCs w:val="28"/>
              </w:rPr>
              <w:lastRenderedPageBreak/>
              <w:t>經營管理</w:t>
            </w:r>
            <w:r w:rsidRPr="00F32216">
              <w:rPr>
                <w:rFonts w:hAnsi="標楷體" w:hint="eastAsia"/>
                <w:color w:val="000000" w:themeColor="text1"/>
                <w:sz w:val="28"/>
                <w:szCs w:val="28"/>
              </w:rPr>
              <w:t>）</w:t>
            </w:r>
            <w:r w:rsidRPr="00F32216">
              <w:rPr>
                <w:rFonts w:hAnsi="標楷體"/>
                <w:color w:val="000000" w:themeColor="text1"/>
                <w:sz w:val="28"/>
                <w:szCs w:val="28"/>
              </w:rPr>
              <w:t>並應針對合併精神疾病受刑人建立出監社區轉銜機制。法務部若有前開醫療資源連結需要，將全力予以協助。」</w:t>
            </w:r>
            <w:proofErr w:type="gramStart"/>
            <w:r w:rsidRPr="00F32216">
              <w:rPr>
                <w:rFonts w:hAnsi="標楷體" w:hint="eastAsia"/>
                <w:color w:val="000000" w:themeColor="text1"/>
                <w:sz w:val="28"/>
                <w:szCs w:val="28"/>
              </w:rPr>
              <w:t>爰</w:t>
            </w:r>
            <w:proofErr w:type="gramEnd"/>
            <w:r w:rsidRPr="00F32216">
              <w:rPr>
                <w:rFonts w:hAnsi="標楷體" w:hint="eastAsia"/>
                <w:color w:val="000000" w:themeColor="text1"/>
                <w:sz w:val="28"/>
                <w:szCs w:val="28"/>
              </w:rPr>
              <w:t>請說明下列問題：</w:t>
            </w:r>
          </w:p>
          <w:p w:rsidR="00335F8F" w:rsidRPr="00F32216" w:rsidRDefault="00335F8F" w:rsidP="0097422C">
            <w:pPr>
              <w:ind w:leftChars="-45" w:left="603" w:hangingChars="252" w:hanging="756"/>
              <w:rPr>
                <w:rFonts w:hAnsi="標楷體"/>
                <w:color w:val="000000" w:themeColor="text1"/>
                <w:sz w:val="28"/>
                <w:szCs w:val="28"/>
              </w:rPr>
            </w:pPr>
            <w:r w:rsidRPr="00F32216">
              <w:rPr>
                <w:rFonts w:hAnsi="標楷體" w:hint="eastAsia"/>
                <w:color w:val="000000" w:themeColor="text1"/>
                <w:sz w:val="28"/>
                <w:szCs w:val="28"/>
              </w:rPr>
              <w:t>（一）政府主管機關設立「</w:t>
            </w:r>
            <w:proofErr w:type="gramStart"/>
            <w:r w:rsidRPr="00F32216">
              <w:rPr>
                <w:rFonts w:hAnsi="標楷體" w:hint="eastAsia"/>
                <w:color w:val="000000" w:themeColor="text1"/>
                <w:sz w:val="28"/>
                <w:szCs w:val="28"/>
              </w:rPr>
              <w:t>精神專院</w:t>
            </w:r>
            <w:proofErr w:type="gramEnd"/>
            <w:r w:rsidRPr="00F32216">
              <w:rPr>
                <w:rFonts w:hAnsi="標楷體" w:hint="eastAsia"/>
                <w:color w:val="000000" w:themeColor="text1"/>
                <w:sz w:val="28"/>
                <w:szCs w:val="28"/>
              </w:rPr>
              <w:t>」（綜合醫院）之規劃、執行現況為何？</w:t>
            </w:r>
          </w:p>
          <w:p w:rsidR="00335F8F" w:rsidRPr="00F32216" w:rsidRDefault="00335F8F" w:rsidP="0097422C">
            <w:pPr>
              <w:ind w:leftChars="-45" w:left="603" w:hangingChars="252" w:hanging="756"/>
              <w:rPr>
                <w:rFonts w:hAnsi="標楷體"/>
                <w:color w:val="000000" w:themeColor="text1"/>
                <w:sz w:val="28"/>
                <w:szCs w:val="28"/>
              </w:rPr>
            </w:pPr>
            <w:r w:rsidRPr="00F32216">
              <w:rPr>
                <w:rFonts w:hAnsi="標楷體" w:hint="eastAsia"/>
                <w:color w:val="000000" w:themeColor="text1"/>
                <w:sz w:val="28"/>
                <w:szCs w:val="28"/>
              </w:rPr>
              <w:t>（二）承上，前揭收容人於精神病監、司法精神醫院、一般特約精神醫院之處遇情形為何？是否周妥？</w:t>
            </w:r>
          </w:p>
          <w:p w:rsidR="00335F8F" w:rsidRPr="00F32216" w:rsidRDefault="00335F8F" w:rsidP="0097422C">
            <w:pPr>
              <w:ind w:leftChars="-45" w:left="603" w:hangingChars="252" w:hanging="756"/>
              <w:rPr>
                <w:rFonts w:hAnsi="標楷體"/>
                <w:color w:val="000000" w:themeColor="text1"/>
                <w:sz w:val="28"/>
                <w:szCs w:val="28"/>
              </w:rPr>
            </w:pPr>
            <w:r w:rsidRPr="00F32216">
              <w:rPr>
                <w:rFonts w:hAnsi="標楷體" w:hint="eastAsia"/>
                <w:color w:val="000000" w:themeColor="text1"/>
                <w:sz w:val="28"/>
                <w:szCs w:val="28"/>
              </w:rPr>
              <w:t>（三）司法精神病院的定位？監護處分應於司法精神病院或社區醫院執行？目的係為回歸社會做準備？</w:t>
            </w:r>
          </w:p>
          <w:p w:rsidR="00335F8F" w:rsidRPr="00F32216" w:rsidRDefault="00335F8F" w:rsidP="0097422C">
            <w:pPr>
              <w:ind w:leftChars="-45" w:left="603" w:right="240" w:hangingChars="252" w:hanging="756"/>
              <w:rPr>
                <w:rFonts w:hAnsi="標楷體"/>
                <w:color w:val="000000" w:themeColor="text1"/>
                <w:sz w:val="28"/>
                <w:szCs w:val="28"/>
              </w:rPr>
            </w:pPr>
          </w:p>
        </w:tc>
        <w:tc>
          <w:tcPr>
            <w:tcW w:w="5812" w:type="dxa"/>
          </w:tcPr>
          <w:p w:rsidR="00335F8F" w:rsidRPr="00F32216" w:rsidRDefault="00335F8F" w:rsidP="0097422C">
            <w:pPr>
              <w:adjustRightInd w:val="0"/>
              <w:snapToGrid w:val="0"/>
              <w:ind w:leftChars="-45" w:left="453" w:rightChars="-45" w:right="-153" w:hangingChars="202" w:hanging="606"/>
              <w:rPr>
                <w:rFonts w:ascii="Arial" w:hAnsi="Arial" w:cs="Arial"/>
                <w:color w:val="000000" w:themeColor="text1"/>
                <w:sz w:val="28"/>
                <w:szCs w:val="28"/>
              </w:rPr>
            </w:pPr>
            <w:r w:rsidRPr="00F32216">
              <w:rPr>
                <w:rFonts w:ascii="Arial" w:hAnsi="Arial" w:cs="Arial"/>
                <w:color w:val="000000" w:themeColor="text1"/>
                <w:sz w:val="28"/>
                <w:szCs w:val="28"/>
              </w:rPr>
              <w:lastRenderedPageBreak/>
              <w:t>一、有關政府主管機關設立「精神專</w:t>
            </w:r>
            <w:r w:rsidRPr="00F32216">
              <w:rPr>
                <w:rFonts w:ascii="Arial" w:hAnsi="Arial" w:cs="Arial" w:hint="eastAsia"/>
                <w:color w:val="000000" w:themeColor="text1"/>
                <w:sz w:val="28"/>
                <w:szCs w:val="28"/>
              </w:rPr>
              <w:t>責醫</w:t>
            </w:r>
            <w:r w:rsidRPr="00F32216">
              <w:rPr>
                <w:rFonts w:ascii="Arial" w:hAnsi="Arial" w:cs="Arial"/>
                <w:color w:val="000000" w:themeColor="text1"/>
                <w:sz w:val="28"/>
                <w:szCs w:val="28"/>
              </w:rPr>
              <w:t>院」（綜合醫院）之規劃、執行現況，說明如下：</w:t>
            </w:r>
          </w:p>
          <w:p w:rsidR="00335F8F" w:rsidRPr="00F32216" w:rsidRDefault="00335F8F" w:rsidP="0097422C">
            <w:pPr>
              <w:tabs>
                <w:tab w:val="left" w:pos="426"/>
              </w:tabs>
              <w:adjustRightInd w:val="0"/>
              <w:snapToGrid w:val="0"/>
              <w:ind w:leftChars="-45" w:left="756" w:rightChars="-42" w:right="-143" w:hangingChars="303" w:hanging="909"/>
              <w:rPr>
                <w:rFonts w:ascii="Arial" w:hAnsi="Arial" w:cs="Arial"/>
                <w:color w:val="000000" w:themeColor="text1"/>
                <w:sz w:val="28"/>
                <w:szCs w:val="28"/>
              </w:rPr>
            </w:pPr>
            <w:r w:rsidRPr="00F32216">
              <w:rPr>
                <w:rFonts w:ascii="Arial" w:hAnsi="Arial" w:cs="Arial"/>
                <w:color w:val="000000" w:themeColor="text1"/>
                <w:sz w:val="28"/>
                <w:szCs w:val="28"/>
              </w:rPr>
              <w:t>（一）合併精神疾病受刑人與受監護處分人，兩者所受處分目的</w:t>
            </w:r>
            <w:proofErr w:type="gramStart"/>
            <w:r w:rsidRPr="00F32216">
              <w:rPr>
                <w:rFonts w:ascii="Arial" w:hAnsi="Arial" w:cs="Arial"/>
                <w:color w:val="000000" w:themeColor="text1"/>
                <w:sz w:val="28"/>
                <w:szCs w:val="28"/>
              </w:rPr>
              <w:t>迥</w:t>
            </w:r>
            <w:proofErr w:type="gramEnd"/>
            <w:r w:rsidRPr="00F32216">
              <w:rPr>
                <w:rFonts w:ascii="Arial" w:hAnsi="Arial" w:cs="Arial"/>
                <w:color w:val="000000" w:themeColor="text1"/>
                <w:sz w:val="28"/>
                <w:szCs w:val="28"/>
              </w:rPr>
              <w:t>異。被科以刑罰之受刑人，</w:t>
            </w:r>
            <w:proofErr w:type="gramStart"/>
            <w:r w:rsidRPr="00F32216">
              <w:rPr>
                <w:rFonts w:ascii="Arial" w:hAnsi="Arial" w:cs="Arial"/>
                <w:color w:val="000000" w:themeColor="text1"/>
                <w:sz w:val="28"/>
                <w:szCs w:val="28"/>
              </w:rPr>
              <w:t>旨於透過</w:t>
            </w:r>
            <w:proofErr w:type="gramEnd"/>
            <w:r w:rsidRPr="00F32216">
              <w:rPr>
                <w:rFonts w:ascii="Arial" w:hAnsi="Arial" w:cs="Arial"/>
                <w:color w:val="000000" w:themeColor="text1"/>
                <w:sz w:val="28"/>
                <w:szCs w:val="28"/>
              </w:rPr>
              <w:t>自由</w:t>
            </w:r>
            <w:proofErr w:type="gramStart"/>
            <w:r w:rsidRPr="00F32216">
              <w:rPr>
                <w:rFonts w:ascii="Arial" w:hAnsi="Arial" w:cs="Arial"/>
                <w:color w:val="000000" w:themeColor="text1"/>
                <w:sz w:val="28"/>
                <w:szCs w:val="28"/>
              </w:rPr>
              <w:t>刑</w:t>
            </w:r>
            <w:proofErr w:type="gramEnd"/>
            <w:r w:rsidRPr="00F32216">
              <w:rPr>
                <w:rFonts w:ascii="Arial" w:hAnsi="Arial" w:cs="Arial"/>
                <w:color w:val="000000" w:themeColor="text1"/>
                <w:sz w:val="28"/>
                <w:szCs w:val="28"/>
              </w:rPr>
              <w:t>方式，矯正其犯罪行為，具懲罰性質。監護處分雖亦旨</w:t>
            </w:r>
            <w:r w:rsidRPr="00F32216">
              <w:rPr>
                <w:rFonts w:ascii="Arial" w:hAnsi="Arial" w:cs="Arial" w:hint="eastAsia"/>
                <w:color w:val="000000" w:themeColor="text1"/>
                <w:sz w:val="28"/>
                <w:szCs w:val="28"/>
              </w:rPr>
              <w:t>在</w:t>
            </w:r>
            <w:r w:rsidRPr="00F32216">
              <w:rPr>
                <w:rFonts w:ascii="Arial" w:hAnsi="Arial" w:cs="Arial"/>
                <w:bCs/>
                <w:color w:val="000000" w:themeColor="text1"/>
                <w:sz w:val="28"/>
                <w:szCs w:val="28"/>
              </w:rPr>
              <w:t>消滅</w:t>
            </w:r>
            <w:r w:rsidRPr="00F32216">
              <w:rPr>
                <w:rFonts w:ascii="Arial" w:hAnsi="Arial" w:cs="Arial"/>
                <w:color w:val="000000" w:themeColor="text1"/>
                <w:sz w:val="28"/>
                <w:szCs w:val="28"/>
              </w:rPr>
              <w:t>受監護處分人</w:t>
            </w:r>
            <w:r w:rsidRPr="00F32216">
              <w:rPr>
                <w:rFonts w:ascii="Arial" w:hAnsi="Arial" w:cs="Arial"/>
                <w:bCs/>
                <w:color w:val="000000" w:themeColor="text1"/>
                <w:sz w:val="28"/>
                <w:szCs w:val="28"/>
              </w:rPr>
              <w:t>之危險性、確保公共安全，惟該處分兼具治療、保護性質。因二者</w:t>
            </w:r>
            <w:r w:rsidRPr="00F32216">
              <w:rPr>
                <w:rFonts w:ascii="Arial" w:hAnsi="Arial" w:cs="Arial"/>
                <w:color w:val="000000" w:themeColor="text1"/>
                <w:sz w:val="28"/>
                <w:szCs w:val="28"/>
              </w:rPr>
              <w:t>處分</w:t>
            </w:r>
            <w:r w:rsidRPr="00F32216">
              <w:rPr>
                <w:rFonts w:ascii="Arial" w:hAnsi="Arial" w:cs="Arial"/>
                <w:bCs/>
                <w:color w:val="000000" w:themeColor="text1"/>
                <w:sz w:val="28"/>
                <w:szCs w:val="28"/>
              </w:rPr>
              <w:t>目的</w:t>
            </w:r>
            <w:r w:rsidRPr="00F32216">
              <w:rPr>
                <w:rFonts w:ascii="Arial" w:hAnsi="Arial" w:cs="Arial" w:hint="eastAsia"/>
                <w:bCs/>
                <w:color w:val="000000" w:themeColor="text1"/>
                <w:sz w:val="28"/>
                <w:szCs w:val="28"/>
              </w:rPr>
              <w:t>有別，</w:t>
            </w:r>
            <w:proofErr w:type="gramStart"/>
            <w:r w:rsidRPr="00F32216">
              <w:rPr>
                <w:rFonts w:ascii="Arial" w:hAnsi="Arial" w:cs="Arial"/>
                <w:bCs/>
                <w:color w:val="000000" w:themeColor="text1"/>
                <w:sz w:val="28"/>
                <w:szCs w:val="28"/>
              </w:rPr>
              <w:t>爰</w:t>
            </w:r>
            <w:r w:rsidRPr="00F32216">
              <w:rPr>
                <w:rFonts w:ascii="Arial" w:hAnsi="Arial" w:cs="Arial" w:hint="eastAsia"/>
                <w:bCs/>
                <w:color w:val="000000" w:themeColor="text1"/>
                <w:sz w:val="28"/>
                <w:szCs w:val="28"/>
              </w:rPr>
              <w:t>其</w:t>
            </w:r>
            <w:r w:rsidRPr="00F32216">
              <w:rPr>
                <w:rFonts w:ascii="Arial" w:hAnsi="Arial" w:cs="Arial"/>
                <w:bCs/>
                <w:color w:val="000000" w:themeColor="text1"/>
                <w:sz w:val="28"/>
                <w:szCs w:val="28"/>
              </w:rPr>
              <w:t>處</w:t>
            </w:r>
            <w:proofErr w:type="gramEnd"/>
            <w:r w:rsidRPr="00F32216">
              <w:rPr>
                <w:rFonts w:ascii="Arial" w:hAnsi="Arial" w:cs="Arial"/>
                <w:bCs/>
                <w:color w:val="000000" w:themeColor="text1"/>
                <w:sz w:val="28"/>
                <w:szCs w:val="28"/>
              </w:rPr>
              <w:t>遇內涵與戒護</w:t>
            </w:r>
            <w:proofErr w:type="gramStart"/>
            <w:r w:rsidRPr="00F32216">
              <w:rPr>
                <w:rFonts w:ascii="Arial" w:hAnsi="Arial" w:cs="Arial"/>
                <w:bCs/>
                <w:color w:val="000000" w:themeColor="text1"/>
                <w:sz w:val="28"/>
                <w:szCs w:val="28"/>
              </w:rPr>
              <w:t>強度均有差異</w:t>
            </w:r>
            <w:proofErr w:type="gramEnd"/>
            <w:r w:rsidRPr="00F32216">
              <w:rPr>
                <w:rFonts w:ascii="Arial" w:hAnsi="Arial" w:cs="Arial"/>
                <w:bCs/>
                <w:color w:val="000000" w:themeColor="text1"/>
                <w:sz w:val="28"/>
                <w:szCs w:val="28"/>
              </w:rPr>
              <w:t>，</w:t>
            </w:r>
            <w:r w:rsidRPr="00F32216">
              <w:rPr>
                <w:rFonts w:ascii="Arial" w:hAnsi="Arial" w:cs="Arial" w:hint="eastAsia"/>
                <w:bCs/>
                <w:color w:val="000000" w:themeColor="text1"/>
                <w:sz w:val="28"/>
                <w:szCs w:val="28"/>
              </w:rPr>
              <w:t>且</w:t>
            </w:r>
            <w:r w:rsidRPr="00F32216">
              <w:rPr>
                <w:rFonts w:ascii="Arial" w:hAnsi="Arial" w:cs="Arial"/>
                <w:bCs/>
                <w:color w:val="000000" w:themeColor="text1"/>
                <w:sz w:val="28"/>
                <w:szCs w:val="28"/>
              </w:rPr>
              <w:t>應分</w:t>
            </w:r>
            <w:proofErr w:type="gramStart"/>
            <w:r w:rsidRPr="00F32216">
              <w:rPr>
                <w:rFonts w:ascii="Arial" w:hAnsi="Arial" w:cs="Arial"/>
                <w:bCs/>
                <w:color w:val="000000" w:themeColor="text1"/>
                <w:sz w:val="28"/>
                <w:szCs w:val="28"/>
              </w:rPr>
              <w:t>別收置</w:t>
            </w:r>
            <w:proofErr w:type="gramEnd"/>
            <w:r w:rsidRPr="00F32216">
              <w:rPr>
                <w:rFonts w:ascii="Arial" w:hAnsi="Arial" w:cs="Arial"/>
                <w:bCs/>
                <w:color w:val="000000" w:themeColor="text1"/>
                <w:sz w:val="28"/>
                <w:szCs w:val="28"/>
              </w:rPr>
              <w:t>於不同處所。</w:t>
            </w:r>
          </w:p>
          <w:p w:rsidR="00335F8F" w:rsidRPr="00F32216" w:rsidRDefault="00335F8F" w:rsidP="0097422C">
            <w:pPr>
              <w:tabs>
                <w:tab w:val="left" w:pos="426"/>
              </w:tabs>
              <w:adjustRightInd w:val="0"/>
              <w:snapToGrid w:val="0"/>
              <w:ind w:leftChars="-45" w:left="756" w:rightChars="-42" w:right="-143" w:hangingChars="303" w:hanging="909"/>
              <w:rPr>
                <w:rFonts w:ascii="Arial" w:hAnsi="Arial" w:cs="Arial"/>
                <w:color w:val="000000" w:themeColor="text1"/>
                <w:sz w:val="28"/>
                <w:szCs w:val="28"/>
              </w:rPr>
            </w:pPr>
            <w:r w:rsidRPr="00F32216">
              <w:rPr>
                <w:rFonts w:ascii="Arial" w:hAnsi="Arial" w:cs="Arial"/>
                <w:color w:val="000000" w:themeColor="text1"/>
                <w:sz w:val="28"/>
                <w:szCs w:val="28"/>
              </w:rPr>
              <w:t>（二）</w:t>
            </w:r>
            <w:r w:rsidRPr="00F32216">
              <w:rPr>
                <w:rFonts w:ascii="Arial" w:hAnsi="Arial" w:cs="Arial" w:hint="eastAsia"/>
                <w:color w:val="000000" w:themeColor="text1"/>
                <w:sz w:val="28"/>
                <w:szCs w:val="28"/>
              </w:rPr>
              <w:t>有關設立</w:t>
            </w:r>
            <w:r w:rsidRPr="00F32216">
              <w:rPr>
                <w:rFonts w:ascii="Arial" w:hAnsi="Arial" w:cs="Arial"/>
                <w:color w:val="000000" w:themeColor="text1"/>
                <w:sz w:val="28"/>
                <w:szCs w:val="28"/>
              </w:rPr>
              <w:t>專責收治「合併精神病受監護處分人」之司法精神醫院</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由法務部主責司法議題相關業務，如監護處分之裁</w:t>
            </w:r>
            <w:r w:rsidRPr="00F32216">
              <w:rPr>
                <w:rFonts w:ascii="Arial" w:hAnsi="Arial" w:cs="Arial"/>
                <w:color w:val="000000" w:themeColor="text1"/>
                <w:sz w:val="28"/>
                <w:szCs w:val="28"/>
              </w:rPr>
              <w:lastRenderedPageBreak/>
              <w:t>定與指揮執行、戒護、監護處分結束後之更生保護及與社區銜接等，</w:t>
            </w:r>
            <w:r w:rsidRPr="00F32216">
              <w:rPr>
                <w:rFonts w:ascii="Arial" w:hAnsi="Arial" w:cs="Arial" w:hint="eastAsia"/>
                <w:color w:val="000000" w:themeColor="text1"/>
                <w:sz w:val="28"/>
                <w:szCs w:val="28"/>
              </w:rPr>
              <w:t>另</w:t>
            </w:r>
            <w:r w:rsidRPr="00F32216">
              <w:rPr>
                <w:rFonts w:ascii="Arial" w:hAnsi="Arial" w:cs="Arial"/>
                <w:color w:val="000000" w:themeColor="text1"/>
                <w:sz w:val="28"/>
                <w:szCs w:val="28"/>
              </w:rPr>
              <w:t>由衛生福利部</w:t>
            </w:r>
            <w:r w:rsidRPr="00F32216">
              <w:rPr>
                <w:rFonts w:hAnsi="標楷體" w:cs="Arial" w:hint="eastAsia"/>
                <w:color w:val="000000" w:themeColor="text1"/>
                <w:sz w:val="28"/>
                <w:szCs w:val="28"/>
              </w:rPr>
              <w:t>（以下簡稱衛福部）</w:t>
            </w:r>
            <w:r w:rsidRPr="00F32216">
              <w:rPr>
                <w:rFonts w:ascii="Arial" w:hAnsi="Arial" w:cs="Arial"/>
                <w:color w:val="000000" w:themeColor="text1"/>
                <w:sz w:val="28"/>
                <w:szCs w:val="28"/>
              </w:rPr>
              <w:t>主責司法精神醫療業務。因該醫院之開設，涉及處所地點、安全管理、戒護人力、費用來源、工程興建及社區</w:t>
            </w:r>
            <w:proofErr w:type="gramStart"/>
            <w:r w:rsidRPr="00F32216">
              <w:rPr>
                <w:rFonts w:ascii="Arial" w:hAnsi="Arial" w:cs="Arial"/>
                <w:color w:val="000000" w:themeColor="text1"/>
                <w:sz w:val="28"/>
                <w:szCs w:val="28"/>
              </w:rPr>
              <w:t>轉銜等整體</w:t>
            </w:r>
            <w:proofErr w:type="gramEnd"/>
            <w:r w:rsidRPr="00F32216">
              <w:rPr>
                <w:rFonts w:ascii="Arial" w:hAnsi="Arial" w:cs="Arial"/>
                <w:color w:val="000000" w:themeColor="text1"/>
                <w:sz w:val="28"/>
                <w:szCs w:val="28"/>
              </w:rPr>
              <w:t>制度之全面性規劃與</w:t>
            </w:r>
            <w:proofErr w:type="gramStart"/>
            <w:r w:rsidRPr="00F32216">
              <w:rPr>
                <w:rFonts w:ascii="Arial" w:hAnsi="Arial" w:cs="Arial"/>
                <w:color w:val="000000" w:themeColor="text1"/>
                <w:sz w:val="28"/>
                <w:szCs w:val="28"/>
              </w:rPr>
              <w:t>研</w:t>
            </w:r>
            <w:proofErr w:type="gramEnd"/>
            <w:r w:rsidRPr="00F32216">
              <w:rPr>
                <w:rFonts w:ascii="Arial" w:hAnsi="Arial" w:cs="Arial"/>
                <w:color w:val="000000" w:themeColor="text1"/>
                <w:sz w:val="28"/>
                <w:szCs w:val="28"/>
              </w:rPr>
              <w:t>議，且須同步完善相關法律規範</w:t>
            </w:r>
            <w:r w:rsidRPr="00F32216">
              <w:rPr>
                <w:rFonts w:ascii="Arial" w:hAnsi="Arial" w:cs="Arial" w:hint="eastAsia"/>
                <w:color w:val="000000" w:themeColor="text1"/>
                <w:sz w:val="28"/>
                <w:szCs w:val="28"/>
              </w:rPr>
              <w:t>，目前</w:t>
            </w:r>
            <w:r w:rsidRPr="00F32216">
              <w:rPr>
                <w:rFonts w:ascii="Arial" w:hAnsi="Arial" w:cs="Arial"/>
                <w:color w:val="000000" w:themeColor="text1"/>
                <w:sz w:val="28"/>
                <w:szCs w:val="28"/>
              </w:rPr>
              <w:t>法務部及</w:t>
            </w:r>
            <w:proofErr w:type="gramStart"/>
            <w:r w:rsidRPr="00F32216">
              <w:rPr>
                <w:rFonts w:ascii="Arial" w:hAnsi="Arial" w:cs="Arial"/>
                <w:color w:val="000000" w:themeColor="text1"/>
                <w:sz w:val="28"/>
                <w:szCs w:val="28"/>
              </w:rPr>
              <w:t>衛</w:t>
            </w:r>
            <w:r w:rsidRPr="00F32216">
              <w:rPr>
                <w:rFonts w:ascii="Arial" w:hAnsi="Arial" w:cs="Arial" w:hint="eastAsia"/>
                <w:color w:val="000000" w:themeColor="text1"/>
                <w:sz w:val="28"/>
                <w:szCs w:val="28"/>
              </w:rPr>
              <w:t>福</w:t>
            </w:r>
            <w:r w:rsidRPr="00F32216">
              <w:rPr>
                <w:rFonts w:ascii="Arial" w:hAnsi="Arial" w:cs="Arial"/>
                <w:color w:val="000000" w:themeColor="text1"/>
                <w:sz w:val="28"/>
                <w:szCs w:val="28"/>
              </w:rPr>
              <w:t>部刻正</w:t>
            </w:r>
            <w:proofErr w:type="gramEnd"/>
            <w:r w:rsidRPr="00F32216">
              <w:rPr>
                <w:rFonts w:ascii="Arial" w:hAnsi="Arial" w:cs="Arial"/>
                <w:color w:val="000000" w:themeColor="text1"/>
                <w:sz w:val="28"/>
                <w:szCs w:val="28"/>
              </w:rPr>
              <w:t>積極規劃</w:t>
            </w:r>
            <w:r w:rsidRPr="00F32216">
              <w:rPr>
                <w:rFonts w:ascii="Arial" w:hAnsi="Arial" w:cs="Arial" w:hint="eastAsia"/>
                <w:color w:val="000000" w:themeColor="text1"/>
                <w:sz w:val="28"/>
                <w:szCs w:val="28"/>
              </w:rPr>
              <w:t>辦理中</w:t>
            </w:r>
            <w:r w:rsidRPr="00F32216">
              <w:rPr>
                <w:rFonts w:ascii="Arial" w:hAnsi="Arial" w:cs="Arial"/>
                <w:color w:val="000000" w:themeColor="text1"/>
                <w:sz w:val="28"/>
                <w:szCs w:val="28"/>
              </w:rPr>
              <w:t>，</w:t>
            </w:r>
            <w:r w:rsidRPr="00F32216">
              <w:rPr>
                <w:rFonts w:ascii="Arial" w:hAnsi="Arial" w:cs="Arial" w:hint="eastAsia"/>
                <w:color w:val="000000" w:themeColor="text1"/>
                <w:sz w:val="28"/>
                <w:szCs w:val="28"/>
              </w:rPr>
              <w:t>期</w:t>
            </w:r>
            <w:r w:rsidRPr="00F32216">
              <w:rPr>
                <w:rFonts w:ascii="Arial" w:hAnsi="Arial" w:cs="Arial"/>
                <w:color w:val="000000" w:themeColor="text1"/>
                <w:sz w:val="28"/>
                <w:szCs w:val="28"/>
              </w:rPr>
              <w:t>提供合併精神病受監護處分人</w:t>
            </w:r>
            <w:proofErr w:type="gramStart"/>
            <w:r w:rsidRPr="00F32216">
              <w:rPr>
                <w:rFonts w:ascii="Arial" w:hAnsi="Arial" w:cs="Arial"/>
                <w:color w:val="000000" w:themeColor="text1"/>
                <w:sz w:val="28"/>
                <w:szCs w:val="28"/>
              </w:rPr>
              <w:t>最</w:t>
            </w:r>
            <w:proofErr w:type="gramEnd"/>
            <w:r w:rsidRPr="00F32216">
              <w:rPr>
                <w:rFonts w:ascii="Arial" w:hAnsi="Arial" w:cs="Arial"/>
                <w:color w:val="000000" w:themeColor="text1"/>
                <w:sz w:val="28"/>
                <w:szCs w:val="28"/>
              </w:rPr>
              <w:t>適切與完整之矯正處遇與醫療照護。</w:t>
            </w:r>
          </w:p>
          <w:p w:rsidR="00335F8F" w:rsidRPr="00F32216" w:rsidRDefault="00335F8F" w:rsidP="0097422C">
            <w:pPr>
              <w:adjustRightInd w:val="0"/>
              <w:snapToGrid w:val="0"/>
              <w:ind w:leftChars="-45" w:left="453" w:rightChars="-42" w:right="-143" w:hangingChars="202" w:hanging="606"/>
              <w:rPr>
                <w:rFonts w:ascii="Arial" w:hAnsi="Arial" w:cs="Arial"/>
                <w:color w:val="000000" w:themeColor="text1"/>
                <w:sz w:val="28"/>
                <w:szCs w:val="28"/>
              </w:rPr>
            </w:pPr>
            <w:r w:rsidRPr="00F32216">
              <w:rPr>
                <w:rFonts w:ascii="Arial" w:hAnsi="Arial" w:cs="Arial"/>
                <w:color w:val="000000" w:themeColor="text1"/>
                <w:sz w:val="28"/>
                <w:szCs w:val="28"/>
              </w:rPr>
              <w:t>二、承上，前揭收容人於精神病監、司法精神醫院、一般特約精神醫院之處遇情形，除司法精神醫院收治對象及處分目的，已於前項說明外，餘說明如下：</w:t>
            </w:r>
          </w:p>
          <w:p w:rsidR="00335F8F" w:rsidRPr="00F32216" w:rsidRDefault="00335F8F" w:rsidP="0097422C">
            <w:pPr>
              <w:tabs>
                <w:tab w:val="left" w:pos="426"/>
              </w:tabs>
              <w:adjustRightInd w:val="0"/>
              <w:snapToGrid w:val="0"/>
              <w:ind w:leftChars="-44" w:left="756" w:rightChars="-42" w:right="-143" w:hangingChars="302" w:hanging="906"/>
              <w:rPr>
                <w:rFonts w:ascii="Arial" w:hAnsi="Arial" w:cs="Arial"/>
                <w:color w:val="000000" w:themeColor="text1"/>
                <w:sz w:val="28"/>
                <w:szCs w:val="28"/>
              </w:rPr>
            </w:pPr>
            <w:r w:rsidRPr="00F32216">
              <w:rPr>
                <w:rFonts w:ascii="Arial" w:hAnsi="Arial" w:cs="Arial"/>
                <w:color w:val="000000" w:themeColor="text1"/>
                <w:sz w:val="28"/>
                <w:szCs w:val="28"/>
              </w:rPr>
              <w:t>（一）</w:t>
            </w:r>
            <w:r w:rsidRPr="00F32216">
              <w:rPr>
                <w:rFonts w:ascii="Arial" w:hAnsi="Arial" w:cs="Arial" w:hint="eastAsia"/>
                <w:color w:val="000000" w:themeColor="text1"/>
                <w:sz w:val="28"/>
                <w:szCs w:val="28"/>
              </w:rPr>
              <w:t>為保障</w:t>
            </w:r>
            <w:r w:rsidRPr="00F32216">
              <w:rPr>
                <w:rFonts w:ascii="Arial" w:hAnsi="Arial" w:cs="Arial"/>
                <w:color w:val="000000" w:themeColor="text1"/>
                <w:sz w:val="28"/>
                <w:szCs w:val="28"/>
              </w:rPr>
              <w:t>精神疾病</w:t>
            </w:r>
            <w:r w:rsidRPr="00F32216">
              <w:rPr>
                <w:rFonts w:ascii="Arial" w:hAnsi="Arial" w:cs="Arial" w:hint="eastAsia"/>
                <w:color w:val="000000" w:themeColor="text1"/>
                <w:sz w:val="28"/>
                <w:szCs w:val="28"/>
              </w:rPr>
              <w:t>收容</w:t>
            </w:r>
            <w:r w:rsidRPr="00F32216">
              <w:rPr>
                <w:rFonts w:ascii="Arial" w:hAnsi="Arial" w:cs="Arial"/>
                <w:color w:val="000000" w:themeColor="text1"/>
                <w:sz w:val="28"/>
                <w:szCs w:val="28"/>
              </w:rPr>
              <w:t>人之醫療人權</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矯正機關收容人</w:t>
            </w:r>
            <w:r w:rsidRPr="00F32216">
              <w:rPr>
                <w:rFonts w:ascii="Arial" w:hAnsi="Arial" w:cs="Arial" w:hint="eastAsia"/>
                <w:color w:val="000000" w:themeColor="text1"/>
                <w:sz w:val="28"/>
                <w:szCs w:val="28"/>
              </w:rPr>
              <w:t>符合「全民健康保險法」第</w:t>
            </w:r>
            <w:r w:rsidRPr="00F32216">
              <w:rPr>
                <w:rFonts w:ascii="Arial" w:hAnsi="Arial" w:cs="Arial" w:hint="eastAsia"/>
                <w:color w:val="000000" w:themeColor="text1"/>
                <w:sz w:val="28"/>
                <w:szCs w:val="28"/>
              </w:rPr>
              <w:t>8</w:t>
            </w:r>
            <w:r w:rsidRPr="00F32216">
              <w:rPr>
                <w:rFonts w:ascii="Arial" w:hAnsi="Arial" w:cs="Arial" w:hint="eastAsia"/>
                <w:color w:val="000000" w:themeColor="text1"/>
                <w:sz w:val="28"/>
                <w:szCs w:val="28"/>
              </w:rPr>
              <w:t>條及第</w:t>
            </w:r>
            <w:proofErr w:type="gramStart"/>
            <w:r w:rsidRPr="00F32216">
              <w:rPr>
                <w:rFonts w:ascii="Arial" w:hAnsi="Arial" w:cs="Arial" w:hint="eastAsia"/>
                <w:color w:val="000000" w:themeColor="text1"/>
                <w:sz w:val="28"/>
                <w:szCs w:val="28"/>
              </w:rPr>
              <w:t>9</w:t>
            </w:r>
            <w:r w:rsidRPr="00F32216">
              <w:rPr>
                <w:rFonts w:ascii="Arial" w:hAnsi="Arial" w:cs="Arial" w:hint="eastAsia"/>
                <w:color w:val="000000" w:themeColor="text1"/>
                <w:sz w:val="28"/>
                <w:szCs w:val="28"/>
              </w:rPr>
              <w:t>條納</w:t>
            </w:r>
            <w:proofErr w:type="gramEnd"/>
            <w:r w:rsidRPr="00F32216">
              <w:rPr>
                <w:rFonts w:ascii="Arial" w:hAnsi="Arial" w:cs="Arial" w:hint="eastAsia"/>
                <w:color w:val="000000" w:themeColor="text1"/>
                <w:sz w:val="28"/>
                <w:szCs w:val="28"/>
              </w:rPr>
              <w:t>保資格者，依同法第</w:t>
            </w:r>
            <w:r w:rsidRPr="00F32216">
              <w:rPr>
                <w:rFonts w:ascii="Arial" w:hAnsi="Arial" w:cs="Arial" w:hint="eastAsia"/>
                <w:color w:val="000000" w:themeColor="text1"/>
                <w:sz w:val="28"/>
                <w:szCs w:val="28"/>
              </w:rPr>
              <w:t>10</w:t>
            </w:r>
            <w:r w:rsidRPr="00F32216">
              <w:rPr>
                <w:rFonts w:ascii="Arial" w:hAnsi="Arial" w:cs="Arial" w:hint="eastAsia"/>
                <w:color w:val="000000" w:themeColor="text1"/>
                <w:sz w:val="28"/>
                <w:szCs w:val="28"/>
              </w:rPr>
              <w:t>條已納入全民健康保險</w:t>
            </w:r>
            <w:r w:rsidRPr="00F32216">
              <w:rPr>
                <w:rFonts w:ascii="Arial" w:hAnsi="Arial" w:cs="Arial"/>
                <w:color w:val="000000" w:themeColor="text1"/>
                <w:sz w:val="28"/>
                <w:szCs w:val="28"/>
              </w:rPr>
              <w:t>，</w:t>
            </w:r>
            <w:r w:rsidRPr="00F32216">
              <w:rPr>
                <w:rFonts w:ascii="Arial" w:hAnsi="Arial" w:cs="Arial" w:hint="eastAsia"/>
                <w:color w:val="000000" w:themeColor="text1"/>
                <w:sz w:val="28"/>
                <w:szCs w:val="28"/>
              </w:rPr>
              <w:t>特約</w:t>
            </w:r>
            <w:r w:rsidRPr="00F32216">
              <w:rPr>
                <w:rFonts w:ascii="Arial" w:hAnsi="Arial" w:cs="Arial"/>
                <w:color w:val="000000" w:themeColor="text1"/>
                <w:sz w:val="28"/>
                <w:szCs w:val="28"/>
              </w:rPr>
              <w:t>醫療機構亦已進入矯正機關開設門診。依衛福部中央健康</w:t>
            </w:r>
            <w:proofErr w:type="gramStart"/>
            <w:r w:rsidRPr="00F32216">
              <w:rPr>
                <w:rFonts w:ascii="Arial" w:hAnsi="Arial" w:cs="Arial"/>
                <w:color w:val="000000" w:themeColor="text1"/>
                <w:sz w:val="28"/>
                <w:szCs w:val="28"/>
              </w:rPr>
              <w:t>保險署</w:t>
            </w:r>
            <w:proofErr w:type="gramEnd"/>
            <w:r w:rsidRPr="00F32216">
              <w:rPr>
                <w:rFonts w:hAnsi="標楷體" w:cs="Arial" w:hint="eastAsia"/>
                <w:color w:val="000000" w:themeColor="text1"/>
                <w:sz w:val="28"/>
                <w:szCs w:val="28"/>
              </w:rPr>
              <w:t>（以下簡稱健保署）</w:t>
            </w:r>
            <w:r w:rsidRPr="00F32216">
              <w:rPr>
                <w:rFonts w:ascii="Arial" w:hAnsi="Arial" w:cs="Arial"/>
                <w:color w:val="000000" w:themeColor="text1"/>
                <w:sz w:val="28"/>
                <w:szCs w:val="28"/>
              </w:rPr>
              <w:t>109</w:t>
            </w:r>
            <w:r w:rsidRPr="00F32216">
              <w:rPr>
                <w:rFonts w:ascii="Arial" w:hAnsi="Arial" w:cs="Arial"/>
                <w:color w:val="000000" w:themeColor="text1"/>
                <w:sz w:val="28"/>
                <w:szCs w:val="28"/>
              </w:rPr>
              <w:t>年</w:t>
            </w:r>
            <w:r w:rsidRPr="00F32216">
              <w:rPr>
                <w:rFonts w:ascii="Arial" w:hAnsi="Arial" w:cs="Arial"/>
                <w:color w:val="000000" w:themeColor="text1"/>
                <w:sz w:val="28"/>
                <w:szCs w:val="28"/>
              </w:rPr>
              <w:t>10</w:t>
            </w:r>
            <w:r w:rsidRPr="00F32216">
              <w:rPr>
                <w:rFonts w:ascii="Arial" w:hAnsi="Arial" w:cs="Arial"/>
                <w:color w:val="000000" w:themeColor="text1"/>
                <w:sz w:val="28"/>
                <w:szCs w:val="28"/>
              </w:rPr>
              <w:t>月調查各矯正機關開診資料，現行</w:t>
            </w:r>
            <w:r w:rsidRPr="00F32216">
              <w:rPr>
                <w:rFonts w:ascii="Arial" w:hAnsi="Arial" w:cs="Arial"/>
                <w:color w:val="000000" w:themeColor="text1"/>
                <w:sz w:val="28"/>
                <w:szCs w:val="28"/>
              </w:rPr>
              <w:t>54</w:t>
            </w:r>
            <w:r w:rsidRPr="00F32216">
              <w:rPr>
                <w:rFonts w:ascii="Arial" w:hAnsi="Arial" w:cs="Arial"/>
                <w:color w:val="000000" w:themeColor="text1"/>
                <w:sz w:val="28"/>
                <w:szCs w:val="28"/>
              </w:rPr>
              <w:t>所矯正機關（含</w:t>
            </w:r>
            <w:r w:rsidRPr="00F32216">
              <w:rPr>
                <w:rFonts w:ascii="Arial" w:hAnsi="Arial" w:cs="Arial"/>
                <w:color w:val="000000" w:themeColor="text1"/>
                <w:sz w:val="28"/>
                <w:szCs w:val="28"/>
              </w:rPr>
              <w:t>3</w:t>
            </w:r>
            <w:r w:rsidRPr="00F32216">
              <w:rPr>
                <w:rFonts w:ascii="Arial" w:hAnsi="Arial" w:cs="Arial"/>
                <w:color w:val="000000" w:themeColor="text1"/>
                <w:sz w:val="28"/>
                <w:szCs w:val="28"/>
              </w:rPr>
              <w:t>所分監），計有</w:t>
            </w:r>
            <w:r w:rsidRPr="00F32216">
              <w:rPr>
                <w:rFonts w:ascii="Arial" w:hAnsi="Arial" w:cs="Arial"/>
                <w:color w:val="000000" w:themeColor="text1"/>
                <w:sz w:val="28"/>
                <w:szCs w:val="28"/>
              </w:rPr>
              <w:t>49</w:t>
            </w:r>
            <w:r w:rsidRPr="00F32216">
              <w:rPr>
                <w:rFonts w:ascii="Arial" w:hAnsi="Arial" w:cs="Arial"/>
                <w:color w:val="000000" w:themeColor="text1"/>
                <w:sz w:val="28"/>
                <w:szCs w:val="28"/>
              </w:rPr>
              <w:t>所已於矯正機關內提供精神科門診，精神科醫師每月所提供門診</w:t>
            </w:r>
            <w:proofErr w:type="gramStart"/>
            <w:r w:rsidRPr="00F32216">
              <w:rPr>
                <w:rFonts w:ascii="Arial" w:hAnsi="Arial" w:cs="Arial"/>
                <w:color w:val="000000" w:themeColor="text1"/>
                <w:sz w:val="28"/>
                <w:szCs w:val="28"/>
              </w:rPr>
              <w:t>診</w:t>
            </w:r>
            <w:proofErr w:type="gramEnd"/>
            <w:r w:rsidRPr="00F32216">
              <w:rPr>
                <w:rFonts w:ascii="Arial" w:hAnsi="Arial" w:cs="Arial"/>
                <w:color w:val="000000" w:themeColor="text1"/>
                <w:sz w:val="28"/>
                <w:szCs w:val="28"/>
              </w:rPr>
              <w:t>次超過</w:t>
            </w:r>
            <w:r w:rsidRPr="00F32216">
              <w:rPr>
                <w:rFonts w:ascii="Arial" w:hAnsi="Arial" w:cs="Arial"/>
                <w:color w:val="000000" w:themeColor="text1"/>
                <w:sz w:val="28"/>
                <w:szCs w:val="28"/>
              </w:rPr>
              <w:t>300</w:t>
            </w:r>
            <w:r w:rsidRPr="00F32216">
              <w:rPr>
                <w:rFonts w:ascii="Arial" w:hAnsi="Arial" w:cs="Arial"/>
                <w:color w:val="000000" w:themeColor="text1"/>
                <w:sz w:val="28"/>
                <w:szCs w:val="28"/>
              </w:rPr>
              <w:t>診。</w:t>
            </w:r>
            <w:r w:rsidRPr="00F32216">
              <w:rPr>
                <w:rFonts w:ascii="Arial" w:hAnsi="Arial" w:cs="Arial" w:hint="eastAsia"/>
                <w:color w:val="000000" w:themeColor="text1"/>
                <w:sz w:val="28"/>
                <w:szCs w:val="28"/>
              </w:rPr>
              <w:t>未來亦將定期調查矯正機關之收容人精神醫療需求，合宜調整精神</w:t>
            </w:r>
            <w:proofErr w:type="gramStart"/>
            <w:r w:rsidRPr="00F32216">
              <w:rPr>
                <w:rFonts w:ascii="Arial" w:hAnsi="Arial" w:cs="Arial" w:hint="eastAsia"/>
                <w:color w:val="000000" w:themeColor="text1"/>
                <w:sz w:val="28"/>
                <w:szCs w:val="28"/>
              </w:rPr>
              <w:t>醫療診</w:t>
            </w:r>
            <w:proofErr w:type="gramEnd"/>
            <w:r w:rsidRPr="00F32216">
              <w:rPr>
                <w:rFonts w:ascii="Arial" w:hAnsi="Arial" w:cs="Arial" w:hint="eastAsia"/>
                <w:color w:val="000000" w:themeColor="text1"/>
                <w:sz w:val="28"/>
                <w:szCs w:val="28"/>
              </w:rPr>
              <w:t>次，以滿足矯正機關收容人需求。</w:t>
            </w:r>
          </w:p>
          <w:p w:rsidR="00335F8F" w:rsidRPr="00F32216" w:rsidRDefault="00335F8F" w:rsidP="0097422C">
            <w:pPr>
              <w:adjustRightInd w:val="0"/>
              <w:snapToGrid w:val="0"/>
              <w:ind w:leftChars="-45" w:left="756" w:hangingChars="303" w:hanging="909"/>
              <w:rPr>
                <w:rFonts w:ascii="Arial" w:hAnsi="Arial" w:cs="Arial"/>
                <w:color w:val="000000" w:themeColor="text1"/>
                <w:sz w:val="28"/>
                <w:szCs w:val="28"/>
              </w:rPr>
            </w:pPr>
            <w:r w:rsidRPr="00F32216">
              <w:rPr>
                <w:rFonts w:ascii="Arial" w:hAnsi="Arial" w:cs="Arial"/>
                <w:color w:val="000000" w:themeColor="text1"/>
                <w:sz w:val="28"/>
                <w:szCs w:val="28"/>
              </w:rPr>
              <w:t>（二）為強化醫療照護可近性，</w:t>
            </w:r>
            <w:r w:rsidRPr="00F32216">
              <w:rPr>
                <w:rFonts w:ascii="Arial" w:hAnsi="Arial" w:cs="Arial" w:hint="eastAsia"/>
                <w:color w:val="000000" w:themeColor="text1"/>
                <w:sz w:val="28"/>
                <w:szCs w:val="28"/>
              </w:rPr>
              <w:t>法務部矯正署</w:t>
            </w:r>
            <w:r w:rsidRPr="00F32216">
              <w:rPr>
                <w:rFonts w:hAnsi="標楷體" w:cs="Arial" w:hint="eastAsia"/>
                <w:color w:val="000000" w:themeColor="text1"/>
                <w:sz w:val="28"/>
                <w:szCs w:val="28"/>
              </w:rPr>
              <w:t>（以下簡稱矯正署）</w:t>
            </w:r>
            <w:r w:rsidRPr="00F32216">
              <w:rPr>
                <w:rFonts w:ascii="Arial" w:hAnsi="Arial" w:cs="Arial" w:hint="eastAsia"/>
                <w:color w:val="000000" w:themeColor="text1"/>
                <w:sz w:val="28"/>
                <w:szCs w:val="28"/>
              </w:rPr>
              <w:t>並</w:t>
            </w:r>
            <w:r w:rsidRPr="00F32216">
              <w:rPr>
                <w:rFonts w:ascii="Arial" w:hAnsi="Arial" w:cs="Arial"/>
                <w:color w:val="000000" w:themeColor="text1"/>
                <w:sz w:val="28"/>
                <w:szCs w:val="28"/>
              </w:rPr>
              <w:t>於</w:t>
            </w:r>
            <w:proofErr w:type="gramStart"/>
            <w:r w:rsidRPr="00F32216">
              <w:rPr>
                <w:rFonts w:ascii="Arial" w:hAnsi="Arial" w:cs="Arial"/>
                <w:color w:val="000000" w:themeColor="text1"/>
                <w:sz w:val="28"/>
                <w:szCs w:val="28"/>
              </w:rPr>
              <w:t>臺</w:t>
            </w:r>
            <w:proofErr w:type="gramEnd"/>
            <w:r w:rsidRPr="00F32216">
              <w:rPr>
                <w:rFonts w:ascii="Arial" w:hAnsi="Arial" w:cs="Arial"/>
                <w:color w:val="000000" w:themeColor="text1"/>
                <w:sz w:val="28"/>
                <w:szCs w:val="28"/>
              </w:rPr>
              <w:t>中監獄與</w:t>
            </w:r>
            <w:proofErr w:type="gramStart"/>
            <w:r w:rsidRPr="00F32216">
              <w:rPr>
                <w:rFonts w:ascii="Arial" w:hAnsi="Arial" w:cs="Arial" w:hint="eastAsia"/>
                <w:color w:val="000000" w:themeColor="text1"/>
                <w:sz w:val="28"/>
                <w:szCs w:val="28"/>
              </w:rPr>
              <w:t>臺</w:t>
            </w:r>
            <w:proofErr w:type="gramEnd"/>
            <w:r w:rsidRPr="00F32216">
              <w:rPr>
                <w:rFonts w:ascii="Arial" w:hAnsi="Arial" w:cs="Arial" w:hint="eastAsia"/>
                <w:color w:val="000000" w:themeColor="text1"/>
                <w:sz w:val="28"/>
                <w:szCs w:val="28"/>
              </w:rPr>
              <w:t>北監獄</w:t>
            </w:r>
            <w:r w:rsidRPr="00F32216">
              <w:rPr>
                <w:rFonts w:ascii="Arial" w:hAnsi="Arial" w:cs="Arial"/>
                <w:color w:val="000000" w:themeColor="text1"/>
                <w:sz w:val="28"/>
                <w:szCs w:val="28"/>
              </w:rPr>
              <w:t>桃園分監分別設有精神療養專區，</w:t>
            </w:r>
            <w:proofErr w:type="gramStart"/>
            <w:r w:rsidRPr="00F32216">
              <w:rPr>
                <w:rFonts w:ascii="Arial" w:hAnsi="Arial" w:cs="Arial"/>
                <w:color w:val="000000" w:themeColor="text1"/>
                <w:sz w:val="28"/>
                <w:szCs w:val="28"/>
              </w:rPr>
              <w:t>收治經精神</w:t>
            </w:r>
            <w:proofErr w:type="gramEnd"/>
            <w:r w:rsidRPr="00F32216">
              <w:rPr>
                <w:rFonts w:ascii="Arial" w:hAnsi="Arial" w:cs="Arial"/>
                <w:color w:val="000000" w:themeColor="text1"/>
                <w:sz w:val="28"/>
                <w:szCs w:val="28"/>
              </w:rPr>
              <w:t>科醫師評估具實際醫療需求之收容人，</w:t>
            </w:r>
            <w:r w:rsidRPr="00F32216">
              <w:rPr>
                <w:rFonts w:ascii="Arial" w:hAnsi="Arial" w:cs="Arial" w:hint="eastAsia"/>
                <w:color w:val="000000" w:themeColor="text1"/>
                <w:sz w:val="28"/>
                <w:szCs w:val="28"/>
              </w:rPr>
              <w:t>對其</w:t>
            </w:r>
            <w:r w:rsidRPr="00F32216">
              <w:rPr>
                <w:rFonts w:ascii="Arial" w:hAnsi="Arial" w:cs="Arial"/>
                <w:color w:val="000000" w:themeColor="text1"/>
                <w:sz w:val="28"/>
                <w:szCs w:val="28"/>
              </w:rPr>
              <w:t>實施</w:t>
            </w:r>
            <w:proofErr w:type="gramStart"/>
            <w:r w:rsidRPr="00F32216">
              <w:rPr>
                <w:rFonts w:ascii="Arial" w:hAnsi="Arial" w:cs="Arial"/>
                <w:color w:val="000000" w:themeColor="text1"/>
                <w:sz w:val="28"/>
                <w:szCs w:val="28"/>
              </w:rPr>
              <w:t>三</w:t>
            </w:r>
            <w:proofErr w:type="gramEnd"/>
            <w:r w:rsidRPr="00F32216">
              <w:rPr>
                <w:rFonts w:ascii="Arial" w:hAnsi="Arial" w:cs="Arial"/>
                <w:color w:val="000000" w:themeColor="text1"/>
                <w:sz w:val="28"/>
                <w:szCs w:val="28"/>
              </w:rPr>
              <w:t>階段處遇</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密集觀察期、一般觀察期、穩定期</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，處遇內涵包含藥物治療、娛</w:t>
            </w:r>
            <w:r w:rsidRPr="00F32216">
              <w:rPr>
                <w:rFonts w:ascii="Arial" w:hAnsi="Arial" w:cs="Arial"/>
                <w:color w:val="000000" w:themeColor="text1"/>
                <w:sz w:val="28"/>
                <w:szCs w:val="28"/>
              </w:rPr>
              <w:lastRenderedPageBreak/>
              <w:t>樂治療、加強病識感及心理支持等，並設有適切評估機制，定期由精神科醫師進行評估，以作為後續</w:t>
            </w:r>
            <w:proofErr w:type="gramStart"/>
            <w:r w:rsidRPr="00F32216">
              <w:rPr>
                <w:rFonts w:ascii="Arial" w:hAnsi="Arial" w:cs="Arial"/>
                <w:color w:val="000000" w:themeColor="text1"/>
                <w:sz w:val="28"/>
                <w:szCs w:val="28"/>
              </w:rPr>
              <w:t>移返原</w:t>
            </w:r>
            <w:proofErr w:type="gramEnd"/>
            <w:r w:rsidRPr="00F32216">
              <w:rPr>
                <w:rFonts w:ascii="Arial" w:hAnsi="Arial" w:cs="Arial"/>
                <w:color w:val="000000" w:themeColor="text1"/>
                <w:sz w:val="28"/>
                <w:szCs w:val="28"/>
              </w:rPr>
              <w:t>監或</w:t>
            </w:r>
            <w:proofErr w:type="gramStart"/>
            <w:r w:rsidRPr="00F32216">
              <w:rPr>
                <w:rFonts w:ascii="Arial" w:hAnsi="Arial" w:cs="Arial"/>
                <w:color w:val="000000" w:themeColor="text1"/>
                <w:sz w:val="28"/>
                <w:szCs w:val="28"/>
              </w:rPr>
              <w:t>賡</w:t>
            </w:r>
            <w:proofErr w:type="gramEnd"/>
            <w:r w:rsidRPr="00F32216">
              <w:rPr>
                <w:rFonts w:ascii="Arial" w:hAnsi="Arial" w:cs="Arial"/>
                <w:color w:val="000000" w:themeColor="text1"/>
                <w:sz w:val="28"/>
                <w:szCs w:val="28"/>
              </w:rPr>
              <w:t>續治療</w:t>
            </w:r>
            <w:proofErr w:type="gramStart"/>
            <w:r w:rsidRPr="00F32216">
              <w:rPr>
                <w:rFonts w:ascii="Arial" w:hAnsi="Arial" w:cs="Arial"/>
                <w:color w:val="000000" w:themeColor="text1"/>
                <w:sz w:val="28"/>
                <w:szCs w:val="28"/>
              </w:rPr>
              <w:t>之參據</w:t>
            </w:r>
            <w:proofErr w:type="gramEnd"/>
            <w:r w:rsidRPr="00F32216">
              <w:rPr>
                <w:rFonts w:ascii="Arial" w:hAnsi="Arial" w:cs="Arial"/>
                <w:color w:val="000000" w:themeColor="text1"/>
                <w:sz w:val="28"/>
                <w:szCs w:val="28"/>
              </w:rPr>
              <w:t>。</w:t>
            </w:r>
            <w:r w:rsidRPr="00F32216">
              <w:rPr>
                <w:rFonts w:ascii="Arial" w:hAnsi="Arial" w:cs="Arial" w:hint="eastAsia"/>
                <w:color w:val="000000" w:themeColor="text1"/>
                <w:sz w:val="28"/>
                <w:szCs w:val="28"/>
              </w:rPr>
              <w:t>目前矯正署為提高服務量能，已責請</w:t>
            </w:r>
            <w:proofErr w:type="gramStart"/>
            <w:r w:rsidRPr="00F32216">
              <w:rPr>
                <w:rFonts w:ascii="Arial" w:hAnsi="Arial" w:cs="Arial" w:hint="eastAsia"/>
                <w:color w:val="000000" w:themeColor="text1"/>
                <w:sz w:val="28"/>
                <w:szCs w:val="28"/>
              </w:rPr>
              <w:t>臺</w:t>
            </w:r>
            <w:proofErr w:type="gramEnd"/>
            <w:r w:rsidRPr="00F32216">
              <w:rPr>
                <w:rFonts w:ascii="Arial" w:hAnsi="Arial" w:cs="Arial" w:hint="eastAsia"/>
                <w:color w:val="000000" w:themeColor="text1"/>
                <w:sz w:val="28"/>
                <w:szCs w:val="28"/>
              </w:rPr>
              <w:t>中監獄與</w:t>
            </w:r>
            <w:proofErr w:type="gramStart"/>
            <w:r w:rsidRPr="00F32216">
              <w:rPr>
                <w:rFonts w:ascii="Arial" w:hAnsi="Arial" w:cs="Arial" w:hint="eastAsia"/>
                <w:color w:val="000000" w:themeColor="text1"/>
                <w:sz w:val="28"/>
                <w:szCs w:val="28"/>
              </w:rPr>
              <w:t>臺</w:t>
            </w:r>
            <w:proofErr w:type="gramEnd"/>
            <w:r w:rsidRPr="00F32216">
              <w:rPr>
                <w:rFonts w:ascii="Arial" w:hAnsi="Arial" w:cs="Arial" w:hint="eastAsia"/>
                <w:color w:val="000000" w:themeColor="text1"/>
                <w:sz w:val="28"/>
                <w:szCs w:val="28"/>
              </w:rPr>
              <w:t>北監獄桃園分監評估擴大收容之可行性，以發揮</w:t>
            </w:r>
            <w:proofErr w:type="gramStart"/>
            <w:r w:rsidRPr="00F32216">
              <w:rPr>
                <w:rFonts w:ascii="Arial" w:hAnsi="Arial" w:cs="Arial" w:hint="eastAsia"/>
                <w:color w:val="000000" w:themeColor="text1"/>
                <w:sz w:val="28"/>
                <w:szCs w:val="28"/>
              </w:rPr>
              <w:t>妥適照護</w:t>
            </w:r>
            <w:proofErr w:type="gramEnd"/>
            <w:r w:rsidRPr="00F32216">
              <w:rPr>
                <w:rFonts w:ascii="Arial" w:hAnsi="Arial" w:cs="Arial" w:hint="eastAsia"/>
                <w:color w:val="000000" w:themeColor="text1"/>
                <w:sz w:val="28"/>
                <w:szCs w:val="28"/>
              </w:rPr>
              <w:t>及療養效益。</w:t>
            </w:r>
          </w:p>
          <w:p w:rsidR="00335F8F" w:rsidRPr="00F32216" w:rsidRDefault="00335F8F" w:rsidP="0097422C">
            <w:pPr>
              <w:tabs>
                <w:tab w:val="left" w:pos="426"/>
              </w:tabs>
              <w:adjustRightInd w:val="0"/>
              <w:snapToGrid w:val="0"/>
              <w:ind w:leftChars="-45" w:left="756" w:rightChars="-42" w:right="-143" w:hangingChars="303" w:hanging="909"/>
              <w:rPr>
                <w:rFonts w:ascii="Arial" w:hAnsi="Arial" w:cs="Arial"/>
                <w:color w:val="000000" w:themeColor="text1"/>
                <w:sz w:val="28"/>
                <w:szCs w:val="28"/>
              </w:rPr>
            </w:pPr>
            <w:r w:rsidRPr="00F32216">
              <w:rPr>
                <w:rFonts w:ascii="Arial" w:hAnsi="Arial" w:cs="Arial"/>
                <w:color w:val="000000" w:themeColor="text1"/>
                <w:sz w:val="28"/>
                <w:szCs w:val="28"/>
              </w:rPr>
              <w:t>（三）</w:t>
            </w:r>
            <w:r w:rsidRPr="00F32216">
              <w:rPr>
                <w:rFonts w:ascii="Arial" w:hAnsi="Arial" w:cs="Arial" w:hint="eastAsia"/>
                <w:color w:val="000000" w:themeColor="text1"/>
                <w:sz w:val="28"/>
                <w:szCs w:val="28"/>
              </w:rPr>
              <w:t>至</w:t>
            </w:r>
            <w:r w:rsidRPr="00F32216">
              <w:rPr>
                <w:rFonts w:ascii="Arial" w:hAnsi="Arial" w:cs="Arial"/>
                <w:color w:val="000000" w:themeColor="text1"/>
                <w:sz w:val="28"/>
                <w:szCs w:val="28"/>
              </w:rPr>
              <w:t>精神疾病收容人若有醫療急迫情形，或經醫師診治後認有必要，依「監獄行刑法」第</w:t>
            </w:r>
            <w:r w:rsidRPr="00F32216">
              <w:rPr>
                <w:rFonts w:ascii="Arial" w:hAnsi="Arial" w:cs="Arial"/>
                <w:color w:val="000000" w:themeColor="text1"/>
                <w:sz w:val="28"/>
                <w:szCs w:val="28"/>
              </w:rPr>
              <w:t>62</w:t>
            </w:r>
            <w:r w:rsidRPr="00F32216">
              <w:rPr>
                <w:rFonts w:ascii="Arial" w:hAnsi="Arial" w:cs="Arial"/>
                <w:color w:val="000000" w:themeColor="text1"/>
                <w:sz w:val="28"/>
                <w:szCs w:val="28"/>
              </w:rPr>
              <w:t>條</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矯正機關應戒送其至醫療機構醫治，</w:t>
            </w:r>
            <w:proofErr w:type="gramStart"/>
            <w:r w:rsidRPr="00F32216">
              <w:rPr>
                <w:rFonts w:ascii="Arial" w:hAnsi="Arial" w:cs="Arial" w:hint="eastAsia"/>
                <w:color w:val="000000" w:themeColor="text1"/>
                <w:sz w:val="28"/>
                <w:szCs w:val="28"/>
              </w:rPr>
              <w:t>倘經醫師</w:t>
            </w:r>
            <w:proofErr w:type="gramEnd"/>
            <w:r w:rsidRPr="00F32216">
              <w:rPr>
                <w:rFonts w:ascii="Arial" w:hAnsi="Arial" w:cs="Arial" w:hint="eastAsia"/>
                <w:color w:val="000000" w:themeColor="text1"/>
                <w:sz w:val="28"/>
                <w:szCs w:val="28"/>
              </w:rPr>
              <w:t>評估有住院治療必要，則由醫療機構收治住院，提供適切之醫療照護，住院期間</w:t>
            </w:r>
            <w:r w:rsidRPr="00F32216">
              <w:rPr>
                <w:rFonts w:ascii="Arial" w:hAnsi="Arial" w:cs="Arial"/>
                <w:color w:val="000000" w:themeColor="text1"/>
                <w:sz w:val="28"/>
                <w:szCs w:val="28"/>
              </w:rPr>
              <w:t>並</w:t>
            </w:r>
            <w:r w:rsidRPr="00F32216">
              <w:rPr>
                <w:rFonts w:ascii="Arial" w:hAnsi="Arial" w:cs="Arial" w:hint="eastAsia"/>
                <w:color w:val="000000" w:themeColor="text1"/>
                <w:sz w:val="28"/>
                <w:szCs w:val="28"/>
              </w:rPr>
              <w:t>由矯正機關調派</w:t>
            </w:r>
            <w:r w:rsidRPr="00F32216">
              <w:rPr>
                <w:rFonts w:ascii="Arial" w:hAnsi="Arial" w:cs="Arial"/>
                <w:color w:val="000000" w:themeColor="text1"/>
                <w:sz w:val="28"/>
                <w:szCs w:val="28"/>
              </w:rPr>
              <w:t>人力</w:t>
            </w:r>
            <w:r w:rsidRPr="00F32216">
              <w:rPr>
                <w:rFonts w:ascii="Arial" w:hAnsi="Arial" w:cs="Arial" w:hint="eastAsia"/>
                <w:color w:val="000000" w:themeColor="text1"/>
                <w:sz w:val="28"/>
                <w:szCs w:val="28"/>
              </w:rPr>
              <w:t>戒護</w:t>
            </w:r>
            <w:r w:rsidRPr="00F32216">
              <w:rPr>
                <w:rFonts w:ascii="Arial" w:hAnsi="Arial" w:cs="Arial"/>
                <w:color w:val="000000" w:themeColor="text1"/>
                <w:sz w:val="28"/>
                <w:szCs w:val="28"/>
              </w:rPr>
              <w:t>，以兼顧醫療照護及戒護安全之目的。</w:t>
            </w:r>
          </w:p>
          <w:p w:rsidR="00335F8F" w:rsidRPr="00F32216" w:rsidRDefault="00335F8F" w:rsidP="0097422C">
            <w:pPr>
              <w:tabs>
                <w:tab w:val="left" w:pos="426"/>
              </w:tabs>
              <w:adjustRightInd w:val="0"/>
              <w:snapToGrid w:val="0"/>
              <w:ind w:leftChars="-45" w:left="450" w:rightChars="-42" w:right="-143" w:hangingChars="201" w:hanging="603"/>
              <w:rPr>
                <w:rFonts w:ascii="Arial" w:hAnsi="Arial" w:cs="Arial"/>
                <w:color w:val="000000" w:themeColor="text1"/>
                <w:sz w:val="28"/>
                <w:szCs w:val="28"/>
              </w:rPr>
            </w:pPr>
            <w:r w:rsidRPr="00F32216">
              <w:rPr>
                <w:rFonts w:ascii="Arial" w:hAnsi="Arial" w:cs="Arial"/>
                <w:color w:val="000000" w:themeColor="text1"/>
                <w:sz w:val="28"/>
                <w:szCs w:val="28"/>
              </w:rPr>
              <w:t>三、</w:t>
            </w:r>
            <w:r w:rsidRPr="00F32216">
              <w:rPr>
                <w:rFonts w:ascii="Arial" w:hAnsi="Arial" w:cs="Arial" w:hint="eastAsia"/>
                <w:color w:val="000000" w:themeColor="text1"/>
                <w:sz w:val="28"/>
                <w:szCs w:val="28"/>
              </w:rPr>
              <w:t>針對</w:t>
            </w:r>
            <w:r w:rsidRPr="00F32216">
              <w:rPr>
                <w:rFonts w:ascii="Arial" w:hAnsi="Arial" w:cs="Arial"/>
                <w:color w:val="000000" w:themeColor="text1"/>
                <w:sz w:val="28"/>
                <w:szCs w:val="28"/>
              </w:rPr>
              <w:t>司法精神醫院定位、監護處分應於司法精神病院或社區醫院執行，及其目的是否為回歸社會做準備，說明如下：</w:t>
            </w:r>
          </w:p>
          <w:p w:rsidR="00335F8F" w:rsidRPr="00F32216" w:rsidRDefault="00335F8F" w:rsidP="0097422C">
            <w:pPr>
              <w:tabs>
                <w:tab w:val="left" w:pos="426"/>
              </w:tabs>
              <w:adjustRightInd w:val="0"/>
              <w:snapToGrid w:val="0"/>
              <w:ind w:leftChars="-45" w:left="756" w:rightChars="-42" w:right="-143" w:hangingChars="303" w:hanging="909"/>
              <w:rPr>
                <w:rFonts w:ascii="Arial" w:hAnsi="Arial" w:cs="Arial"/>
                <w:color w:val="000000" w:themeColor="text1"/>
                <w:sz w:val="28"/>
                <w:szCs w:val="28"/>
              </w:rPr>
            </w:pPr>
            <w:r w:rsidRPr="00F32216">
              <w:rPr>
                <w:rFonts w:ascii="Arial" w:hAnsi="Arial" w:cs="Arial"/>
                <w:color w:val="000000" w:themeColor="text1"/>
                <w:sz w:val="28"/>
                <w:szCs w:val="28"/>
              </w:rPr>
              <w:t>（一）司法精神醫院設立目的，係針對犯罪行為時因精神障礙，致不能辨識或欠缺辨識行為能力，符合「刑法」第</w:t>
            </w:r>
            <w:r w:rsidRPr="00F32216">
              <w:rPr>
                <w:rFonts w:ascii="Arial" w:hAnsi="Arial" w:cs="Arial"/>
                <w:color w:val="000000" w:themeColor="text1"/>
                <w:sz w:val="28"/>
                <w:szCs w:val="28"/>
              </w:rPr>
              <w:t>19</w:t>
            </w:r>
            <w:r w:rsidRPr="00F32216">
              <w:rPr>
                <w:rFonts w:ascii="Arial" w:hAnsi="Arial" w:cs="Arial"/>
                <w:color w:val="000000" w:themeColor="text1"/>
                <w:sz w:val="28"/>
                <w:szCs w:val="28"/>
              </w:rPr>
              <w:t>條不罰或減輕</w:t>
            </w:r>
            <w:proofErr w:type="gramStart"/>
            <w:r w:rsidRPr="00F32216">
              <w:rPr>
                <w:rFonts w:ascii="Arial" w:hAnsi="Arial" w:cs="Arial"/>
                <w:color w:val="000000" w:themeColor="text1"/>
                <w:sz w:val="28"/>
                <w:szCs w:val="28"/>
              </w:rPr>
              <w:t>其刑等要件</w:t>
            </w:r>
            <w:proofErr w:type="gramEnd"/>
            <w:r w:rsidRPr="00F32216">
              <w:rPr>
                <w:rFonts w:ascii="Arial" w:hAnsi="Arial" w:cs="Arial"/>
                <w:color w:val="000000" w:themeColor="text1"/>
                <w:sz w:val="28"/>
                <w:szCs w:val="28"/>
              </w:rPr>
              <w:t>，復依同法第</w:t>
            </w:r>
            <w:r w:rsidRPr="00F32216">
              <w:rPr>
                <w:rFonts w:ascii="Arial" w:hAnsi="Arial" w:cs="Arial"/>
                <w:color w:val="000000" w:themeColor="text1"/>
                <w:sz w:val="28"/>
                <w:szCs w:val="28"/>
              </w:rPr>
              <w:t>87</w:t>
            </w:r>
            <w:r w:rsidRPr="00F32216">
              <w:rPr>
                <w:rFonts w:ascii="Arial" w:hAnsi="Arial" w:cs="Arial"/>
                <w:color w:val="000000" w:themeColor="text1"/>
                <w:sz w:val="28"/>
                <w:szCs w:val="28"/>
              </w:rPr>
              <w:t>條裁判施以監護處分者，提供兼具精神醫療及矯正教化介入處置之處所，期藉由司法強制力，命其至該處所接受治療或處遇，以收預防再次危害社會公共安全之效果。</w:t>
            </w:r>
          </w:p>
          <w:p w:rsidR="00335F8F" w:rsidRPr="00F32216" w:rsidRDefault="00335F8F" w:rsidP="0097422C">
            <w:pPr>
              <w:tabs>
                <w:tab w:val="left" w:pos="426"/>
              </w:tabs>
              <w:adjustRightInd w:val="0"/>
              <w:snapToGrid w:val="0"/>
              <w:ind w:leftChars="-45" w:left="756" w:rightChars="-42" w:right="-143" w:hangingChars="303" w:hanging="909"/>
              <w:rPr>
                <w:rFonts w:ascii="Arial" w:hAnsi="Arial" w:cs="Arial"/>
                <w:color w:val="000000" w:themeColor="text1"/>
                <w:sz w:val="28"/>
                <w:szCs w:val="28"/>
              </w:rPr>
            </w:pPr>
            <w:r w:rsidRPr="00F32216">
              <w:rPr>
                <w:rFonts w:ascii="Arial" w:hAnsi="Arial" w:cs="Arial"/>
                <w:color w:val="000000" w:themeColor="text1"/>
                <w:sz w:val="28"/>
                <w:szCs w:val="28"/>
              </w:rPr>
              <w:t>（二）</w:t>
            </w:r>
            <w:r w:rsidRPr="00F32216">
              <w:rPr>
                <w:rFonts w:ascii="Arial" w:hAnsi="Arial" w:cs="Arial" w:hint="eastAsia"/>
                <w:color w:val="000000" w:themeColor="text1"/>
                <w:sz w:val="28"/>
                <w:szCs w:val="28"/>
              </w:rPr>
              <w:t>經</w:t>
            </w:r>
            <w:r w:rsidRPr="00F32216">
              <w:rPr>
                <w:rFonts w:ascii="Arial" w:hAnsi="Arial" w:cs="Arial"/>
                <w:color w:val="000000" w:themeColor="text1"/>
                <w:sz w:val="28"/>
                <w:szCs w:val="28"/>
              </w:rPr>
              <w:t>衛福部諮詢專家</w:t>
            </w:r>
            <w:r w:rsidRPr="00F32216">
              <w:rPr>
                <w:rFonts w:ascii="Arial" w:hAnsi="Arial" w:cs="Arial" w:hint="eastAsia"/>
                <w:color w:val="000000" w:themeColor="text1"/>
                <w:sz w:val="28"/>
                <w:szCs w:val="28"/>
              </w:rPr>
              <w:t>學者</w:t>
            </w:r>
            <w:r w:rsidRPr="00F32216">
              <w:rPr>
                <w:rFonts w:ascii="Arial" w:hAnsi="Arial" w:cs="Arial"/>
                <w:color w:val="000000" w:themeColor="text1"/>
                <w:sz w:val="28"/>
                <w:szCs w:val="28"/>
              </w:rPr>
              <w:t>，考量部分受監護處分人具暴力風險或反社會人格傾向，</w:t>
            </w:r>
            <w:proofErr w:type="gramStart"/>
            <w:r w:rsidRPr="00F32216">
              <w:rPr>
                <w:rFonts w:ascii="Arial" w:hAnsi="Arial" w:cs="Arial"/>
                <w:color w:val="000000" w:themeColor="text1"/>
                <w:sz w:val="28"/>
                <w:szCs w:val="28"/>
              </w:rPr>
              <w:t>爰</w:t>
            </w:r>
            <w:proofErr w:type="gramEnd"/>
            <w:r w:rsidRPr="00F32216">
              <w:rPr>
                <w:rFonts w:ascii="Arial" w:hAnsi="Arial" w:cs="Arial"/>
                <w:color w:val="000000" w:themeColor="text1"/>
                <w:sz w:val="28"/>
                <w:szCs w:val="28"/>
              </w:rPr>
              <w:t>其監護處分執行應</w:t>
            </w:r>
            <w:proofErr w:type="gramStart"/>
            <w:r w:rsidRPr="00F32216">
              <w:rPr>
                <w:rFonts w:ascii="Arial" w:hAnsi="Arial" w:cs="Arial"/>
                <w:color w:val="000000" w:themeColor="text1"/>
                <w:sz w:val="28"/>
                <w:szCs w:val="28"/>
              </w:rPr>
              <w:t>採</w:t>
            </w:r>
            <w:proofErr w:type="gramEnd"/>
            <w:r w:rsidRPr="00F32216">
              <w:rPr>
                <w:rFonts w:ascii="Arial" w:hAnsi="Arial" w:cs="Arial"/>
                <w:color w:val="000000" w:themeColor="text1"/>
                <w:sz w:val="28"/>
                <w:szCs w:val="28"/>
              </w:rPr>
              <w:t>分級、分流處遇，並配置戒護人力。經評估未具高暴力風險、非反社會人格傾向者，可於一般精神醫療機構之司法精神病房收治；至具高暴力風險、反社會人格傾向者，則應</w:t>
            </w:r>
            <w:proofErr w:type="gramStart"/>
            <w:r w:rsidRPr="00F32216">
              <w:rPr>
                <w:rFonts w:ascii="Arial" w:hAnsi="Arial" w:cs="Arial"/>
                <w:color w:val="000000" w:themeColor="text1"/>
                <w:sz w:val="28"/>
                <w:szCs w:val="28"/>
              </w:rPr>
              <w:t>收治於高度</w:t>
            </w:r>
            <w:proofErr w:type="gramEnd"/>
            <w:r w:rsidRPr="00F32216">
              <w:rPr>
                <w:rFonts w:ascii="Arial" w:hAnsi="Arial" w:cs="Arial"/>
                <w:color w:val="000000" w:themeColor="text1"/>
                <w:sz w:val="28"/>
                <w:szCs w:val="28"/>
              </w:rPr>
              <w:t>戒護之司法精神醫院。</w:t>
            </w:r>
          </w:p>
          <w:p w:rsidR="00335F8F" w:rsidRPr="00F32216" w:rsidRDefault="00335F8F" w:rsidP="0097422C">
            <w:pPr>
              <w:ind w:leftChars="-45" w:left="756" w:hangingChars="303" w:hanging="909"/>
              <w:rPr>
                <w:rFonts w:ascii="Arial" w:hAnsi="Arial" w:cs="Arial"/>
                <w:color w:val="000000" w:themeColor="text1"/>
                <w:sz w:val="28"/>
                <w:szCs w:val="28"/>
              </w:rPr>
            </w:pPr>
            <w:r w:rsidRPr="00F32216">
              <w:rPr>
                <w:rFonts w:ascii="Arial" w:hAnsi="Arial" w:cs="Arial"/>
                <w:color w:val="000000" w:themeColor="text1"/>
                <w:sz w:val="28"/>
                <w:szCs w:val="28"/>
              </w:rPr>
              <w:lastRenderedPageBreak/>
              <w:t>（三）</w:t>
            </w:r>
            <w:r w:rsidRPr="00F32216">
              <w:rPr>
                <w:rFonts w:ascii="Arial" w:hAnsi="Arial" w:cs="Arial"/>
                <w:bCs/>
                <w:color w:val="000000" w:themeColor="text1"/>
                <w:kern w:val="0"/>
                <w:sz w:val="28"/>
                <w:szCs w:val="28"/>
              </w:rPr>
              <w:t>為協助受監護處分人順利復歸社區，法務部刻正</w:t>
            </w:r>
            <w:proofErr w:type="gramStart"/>
            <w:r w:rsidRPr="00F32216">
              <w:rPr>
                <w:rFonts w:ascii="Arial" w:hAnsi="Arial" w:cs="Arial"/>
                <w:bCs/>
                <w:color w:val="000000" w:themeColor="text1"/>
                <w:kern w:val="0"/>
                <w:sz w:val="28"/>
                <w:szCs w:val="28"/>
              </w:rPr>
              <w:t>研</w:t>
            </w:r>
            <w:proofErr w:type="gramEnd"/>
            <w:r w:rsidRPr="00F32216">
              <w:rPr>
                <w:rFonts w:ascii="Arial" w:hAnsi="Arial" w:cs="Arial"/>
                <w:bCs/>
                <w:color w:val="000000" w:themeColor="text1"/>
                <w:kern w:val="0"/>
                <w:sz w:val="28"/>
                <w:szCs w:val="28"/>
              </w:rPr>
              <w:t>修「保安</w:t>
            </w:r>
            <w:r w:rsidRPr="00F32216">
              <w:rPr>
                <w:rFonts w:ascii="Arial" w:hAnsi="Arial" w:cs="Arial"/>
                <w:color w:val="000000" w:themeColor="text1"/>
                <w:sz w:val="28"/>
                <w:szCs w:val="28"/>
              </w:rPr>
              <w:t>處分</w:t>
            </w:r>
            <w:r w:rsidRPr="00F32216">
              <w:rPr>
                <w:rFonts w:ascii="Arial" w:hAnsi="Arial" w:cs="Arial"/>
                <w:bCs/>
                <w:color w:val="000000" w:themeColor="text1"/>
                <w:kern w:val="0"/>
                <w:sz w:val="28"/>
                <w:szCs w:val="28"/>
              </w:rPr>
              <w:t>執行法」，明定</w:t>
            </w:r>
            <w:r w:rsidRPr="00F32216">
              <w:rPr>
                <w:rFonts w:ascii="Arial" w:hAnsi="Arial" w:cs="Arial"/>
                <w:color w:val="000000" w:themeColor="text1"/>
                <w:sz w:val="28"/>
                <w:szCs w:val="28"/>
              </w:rPr>
              <w:t>檢察官於執行監護處分時，得依受處分人之病情及處遇需要，予以多元處遇，並設立流動及迴轉機制，以達監護處分目的及協助受處分人逐步適應與回歸社區</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另</w:t>
            </w:r>
            <w:r w:rsidRPr="00F32216">
              <w:rPr>
                <w:rFonts w:ascii="Arial" w:hAnsi="Arial" w:cs="Arial" w:hint="eastAsia"/>
                <w:color w:val="000000" w:themeColor="text1"/>
                <w:sz w:val="28"/>
                <w:szCs w:val="28"/>
              </w:rPr>
              <w:t>同法</w:t>
            </w:r>
            <w:r w:rsidRPr="00F32216">
              <w:rPr>
                <w:rFonts w:ascii="Arial" w:hAnsi="Arial" w:cs="Arial"/>
                <w:color w:val="000000" w:themeColor="text1"/>
                <w:sz w:val="28"/>
                <w:szCs w:val="28"/>
              </w:rPr>
              <w:t>並</w:t>
            </w:r>
            <w:proofErr w:type="gramStart"/>
            <w:r w:rsidRPr="00F32216">
              <w:rPr>
                <w:rFonts w:ascii="Arial" w:hAnsi="Arial" w:cs="Arial" w:hint="eastAsia"/>
                <w:color w:val="000000" w:themeColor="text1"/>
                <w:sz w:val="28"/>
                <w:szCs w:val="28"/>
              </w:rPr>
              <w:t>研</w:t>
            </w:r>
            <w:proofErr w:type="gramEnd"/>
            <w:r w:rsidRPr="00F32216">
              <w:rPr>
                <w:rFonts w:ascii="Arial" w:hAnsi="Arial" w:cs="Arial" w:hint="eastAsia"/>
                <w:color w:val="000000" w:themeColor="text1"/>
                <w:sz w:val="28"/>
                <w:szCs w:val="28"/>
              </w:rPr>
              <w:t>議</w:t>
            </w:r>
            <w:r w:rsidRPr="00F32216">
              <w:rPr>
                <w:rFonts w:ascii="Arial" w:hAnsi="Arial" w:cs="Arial"/>
                <w:color w:val="000000" w:themeColor="text1"/>
                <w:sz w:val="28"/>
                <w:szCs w:val="28"/>
              </w:rPr>
              <w:t>增訂</w:t>
            </w:r>
            <w:r w:rsidRPr="00F32216">
              <w:rPr>
                <w:rFonts w:ascii="Arial" w:hAnsi="Arial" w:cs="Arial"/>
                <w:bCs/>
                <w:color w:val="000000" w:themeColor="text1"/>
                <w:sz w:val="28"/>
                <w:szCs w:val="28"/>
              </w:rPr>
              <w:t>社區銜接</w:t>
            </w:r>
            <w:r w:rsidRPr="00F32216">
              <w:rPr>
                <w:rFonts w:ascii="Arial" w:hAnsi="Arial" w:cs="Arial" w:hint="eastAsia"/>
                <w:bCs/>
                <w:color w:val="000000" w:themeColor="text1"/>
                <w:sz w:val="28"/>
                <w:szCs w:val="28"/>
              </w:rPr>
              <w:t>機制，由</w:t>
            </w:r>
            <w:r w:rsidRPr="00F32216">
              <w:rPr>
                <w:rFonts w:ascii="Arial" w:hAnsi="Arial" w:cs="Arial"/>
                <w:color w:val="000000" w:themeColor="text1"/>
                <w:sz w:val="28"/>
                <w:szCs w:val="28"/>
              </w:rPr>
              <w:t>檢察機關於監護處分期間屆滿前</w:t>
            </w:r>
            <w:r w:rsidRPr="00F32216">
              <w:rPr>
                <w:rFonts w:ascii="Arial" w:hAnsi="Arial" w:cs="Arial"/>
                <w:color w:val="000000" w:themeColor="text1"/>
                <w:sz w:val="28"/>
                <w:szCs w:val="28"/>
              </w:rPr>
              <w:t>2</w:t>
            </w:r>
            <w:r w:rsidRPr="00F32216">
              <w:rPr>
                <w:rFonts w:ascii="Arial" w:hAnsi="Arial" w:cs="Arial"/>
                <w:color w:val="000000" w:themeColor="text1"/>
                <w:sz w:val="28"/>
                <w:szCs w:val="28"/>
              </w:rPr>
              <w:t>個月，</w:t>
            </w:r>
            <w:r w:rsidRPr="00F32216">
              <w:rPr>
                <w:rFonts w:ascii="Arial" w:hAnsi="Arial" w:cs="Arial"/>
                <w:bCs/>
                <w:color w:val="000000" w:themeColor="text1"/>
                <w:sz w:val="28"/>
                <w:szCs w:val="28"/>
              </w:rPr>
              <w:t>邀集</w:t>
            </w:r>
            <w:r w:rsidRPr="00F32216">
              <w:rPr>
                <w:rFonts w:ascii="Arial" w:hAnsi="Arial" w:cs="Arial" w:hint="eastAsia"/>
                <w:bCs/>
                <w:color w:val="000000" w:themeColor="text1"/>
                <w:sz w:val="28"/>
                <w:szCs w:val="28"/>
              </w:rPr>
              <w:t>直轄市、</w:t>
            </w:r>
            <w:r w:rsidRPr="00F32216">
              <w:rPr>
                <w:rFonts w:ascii="Arial" w:hAnsi="Arial" w:cs="Arial"/>
                <w:bCs/>
                <w:color w:val="000000" w:themeColor="text1"/>
                <w:sz w:val="28"/>
                <w:szCs w:val="28"/>
              </w:rPr>
              <w:t>縣</w:t>
            </w:r>
            <w:r w:rsidRPr="00F32216">
              <w:rPr>
                <w:rFonts w:hAnsi="標楷體" w:cs="Arial" w:hint="eastAsia"/>
                <w:bCs/>
                <w:color w:val="000000" w:themeColor="text1"/>
                <w:sz w:val="28"/>
                <w:szCs w:val="28"/>
              </w:rPr>
              <w:t>（</w:t>
            </w:r>
            <w:r w:rsidRPr="00F32216">
              <w:rPr>
                <w:rFonts w:ascii="Arial" w:hAnsi="Arial" w:cs="Arial"/>
                <w:bCs/>
                <w:color w:val="000000" w:themeColor="text1"/>
                <w:sz w:val="28"/>
                <w:szCs w:val="28"/>
              </w:rPr>
              <w:t>市</w:t>
            </w:r>
            <w:r w:rsidRPr="00F32216">
              <w:rPr>
                <w:rFonts w:hAnsi="標楷體" w:cs="Arial" w:hint="eastAsia"/>
                <w:bCs/>
                <w:color w:val="000000" w:themeColor="text1"/>
                <w:sz w:val="28"/>
                <w:szCs w:val="28"/>
              </w:rPr>
              <w:t>）</w:t>
            </w:r>
            <w:r w:rsidRPr="00F32216">
              <w:rPr>
                <w:rFonts w:ascii="Arial" w:hAnsi="Arial" w:cs="Arial"/>
                <w:bCs/>
                <w:color w:val="000000" w:themeColor="text1"/>
                <w:sz w:val="28"/>
                <w:szCs w:val="28"/>
              </w:rPr>
              <w:t>政府網絡單位召開社區銜接會議</w:t>
            </w:r>
            <w:r w:rsidRPr="00F32216">
              <w:rPr>
                <w:rFonts w:ascii="Arial" w:hAnsi="Arial" w:cs="Arial" w:hint="eastAsia"/>
                <w:bCs/>
                <w:color w:val="000000" w:themeColor="text1"/>
                <w:sz w:val="28"/>
                <w:szCs w:val="28"/>
              </w:rPr>
              <w:t>，</w:t>
            </w:r>
            <w:r w:rsidRPr="00F32216">
              <w:rPr>
                <w:rFonts w:ascii="Arial" w:hAnsi="Arial" w:cs="Arial" w:hint="eastAsia"/>
                <w:color w:val="000000" w:themeColor="text1"/>
                <w:sz w:val="28"/>
                <w:szCs w:val="28"/>
              </w:rPr>
              <w:t>以協助受處分人復歸社區，</w:t>
            </w:r>
            <w:r w:rsidRPr="00F32216">
              <w:rPr>
                <w:rFonts w:ascii="Arial" w:hAnsi="Arial" w:cs="Arial"/>
                <w:bCs/>
                <w:color w:val="000000" w:themeColor="text1"/>
                <w:sz w:val="28"/>
                <w:szCs w:val="28"/>
              </w:rPr>
              <w:t>延續監護處分成效</w:t>
            </w:r>
            <w:r w:rsidRPr="00F32216">
              <w:rPr>
                <w:rFonts w:ascii="Arial" w:hAnsi="Arial" w:cs="Arial"/>
                <w:color w:val="000000" w:themeColor="text1"/>
                <w:sz w:val="28"/>
                <w:szCs w:val="28"/>
              </w:rPr>
              <w:t>。</w:t>
            </w:r>
          </w:p>
          <w:p w:rsidR="00335F8F" w:rsidRPr="00F32216" w:rsidRDefault="00335F8F" w:rsidP="0097422C">
            <w:pPr>
              <w:ind w:leftChars="-45" w:left="453" w:hangingChars="202" w:hanging="606"/>
              <w:rPr>
                <w:rFonts w:hAnsi="標楷體"/>
                <w:color w:val="000000" w:themeColor="text1"/>
                <w:sz w:val="28"/>
                <w:szCs w:val="28"/>
              </w:rPr>
            </w:pPr>
            <w:r w:rsidRPr="00F32216">
              <w:rPr>
                <w:rFonts w:ascii="Arial" w:hAnsi="Arial" w:cs="Arial" w:hint="eastAsia"/>
                <w:color w:val="000000" w:themeColor="text1"/>
                <w:sz w:val="28"/>
                <w:szCs w:val="28"/>
              </w:rPr>
              <w:t>四、</w:t>
            </w:r>
            <w:r w:rsidRPr="00F32216">
              <w:rPr>
                <w:rFonts w:hAnsi="標楷體" w:hint="eastAsia"/>
                <w:color w:val="000000" w:themeColor="text1"/>
                <w:sz w:val="28"/>
                <w:szCs w:val="28"/>
              </w:rPr>
              <w:t>102年起矯正署與健保署合作下，已將收容人納入一般民眾之健康照護體系，提供收容人與社區民眾相同之健保醫療資源。矯正署將配合衛福部偕同各健保醫療院所，持續提供收容人與民眾相同品質之醫療資源，確保收容人健康權益。另為強化醫療照護可近性，目前矯正機關設有二處精神療養專區，澈底</w:t>
            </w:r>
            <w:proofErr w:type="gramStart"/>
            <w:r w:rsidRPr="00F32216">
              <w:rPr>
                <w:rFonts w:hAnsi="標楷體" w:hint="eastAsia"/>
                <w:color w:val="000000" w:themeColor="text1"/>
                <w:sz w:val="28"/>
                <w:szCs w:val="28"/>
              </w:rPr>
              <w:t>發揮馳</w:t>
            </w:r>
            <w:proofErr w:type="gramEnd"/>
            <w:r w:rsidRPr="00F32216">
              <w:rPr>
                <w:rFonts w:hAnsi="標楷體" w:hint="eastAsia"/>
                <w:color w:val="000000" w:themeColor="text1"/>
                <w:sz w:val="28"/>
                <w:szCs w:val="28"/>
              </w:rPr>
              <w:t>援效益，且為提高服務量能，並已責成</w:t>
            </w:r>
            <w:proofErr w:type="gramStart"/>
            <w:r w:rsidRPr="00F32216">
              <w:rPr>
                <w:rFonts w:hAnsi="標楷體" w:hint="eastAsia"/>
                <w:color w:val="000000" w:themeColor="text1"/>
                <w:sz w:val="28"/>
                <w:szCs w:val="28"/>
              </w:rPr>
              <w:t>臺</w:t>
            </w:r>
            <w:proofErr w:type="gramEnd"/>
            <w:r w:rsidRPr="00F32216">
              <w:rPr>
                <w:rFonts w:hAnsi="標楷體" w:hint="eastAsia"/>
                <w:color w:val="000000" w:themeColor="text1"/>
                <w:sz w:val="28"/>
                <w:szCs w:val="28"/>
              </w:rPr>
              <w:t>中監獄與桃園分監評估擴大收容之可行性，以發揮</w:t>
            </w:r>
            <w:proofErr w:type="gramStart"/>
            <w:r w:rsidRPr="00F32216">
              <w:rPr>
                <w:rFonts w:hAnsi="標楷體" w:hint="eastAsia"/>
                <w:color w:val="000000" w:themeColor="text1"/>
                <w:sz w:val="28"/>
                <w:szCs w:val="28"/>
              </w:rPr>
              <w:t>妥適照護</w:t>
            </w:r>
            <w:proofErr w:type="gramEnd"/>
            <w:r w:rsidRPr="00F32216">
              <w:rPr>
                <w:rFonts w:hAnsi="標楷體" w:hint="eastAsia"/>
                <w:color w:val="000000" w:themeColor="text1"/>
                <w:sz w:val="28"/>
                <w:szCs w:val="28"/>
              </w:rPr>
              <w:t>效益。前開二處醫療專區</w:t>
            </w:r>
            <w:proofErr w:type="gramStart"/>
            <w:r w:rsidRPr="00F32216">
              <w:rPr>
                <w:rFonts w:hAnsi="標楷體" w:hint="eastAsia"/>
                <w:color w:val="000000" w:themeColor="text1"/>
                <w:sz w:val="28"/>
                <w:szCs w:val="28"/>
              </w:rPr>
              <w:t>均有實施三</w:t>
            </w:r>
            <w:proofErr w:type="gramEnd"/>
            <w:r w:rsidRPr="00F32216">
              <w:rPr>
                <w:rFonts w:hAnsi="標楷體" w:hint="eastAsia"/>
                <w:color w:val="000000" w:themeColor="text1"/>
                <w:sz w:val="28"/>
                <w:szCs w:val="28"/>
              </w:rPr>
              <w:t>階段處遇，並對於個案建有適切之評估機制，定期由精神科專科醫師進行審查、評估，以作為</w:t>
            </w:r>
            <w:proofErr w:type="gramStart"/>
            <w:r w:rsidRPr="00F32216">
              <w:rPr>
                <w:rFonts w:hAnsi="標楷體" w:hint="eastAsia"/>
                <w:color w:val="000000" w:themeColor="text1"/>
                <w:sz w:val="28"/>
                <w:szCs w:val="28"/>
              </w:rPr>
              <w:t>移返原</w:t>
            </w:r>
            <w:proofErr w:type="gramEnd"/>
            <w:r w:rsidRPr="00F32216">
              <w:rPr>
                <w:rFonts w:hAnsi="標楷體" w:hint="eastAsia"/>
                <w:color w:val="000000" w:themeColor="text1"/>
                <w:sz w:val="28"/>
                <w:szCs w:val="28"/>
              </w:rPr>
              <w:t>監或</w:t>
            </w:r>
            <w:proofErr w:type="gramStart"/>
            <w:r w:rsidRPr="00F32216">
              <w:rPr>
                <w:rFonts w:hAnsi="標楷體" w:hint="eastAsia"/>
                <w:color w:val="000000" w:themeColor="text1"/>
                <w:sz w:val="28"/>
                <w:szCs w:val="28"/>
              </w:rPr>
              <w:t>賡</w:t>
            </w:r>
            <w:proofErr w:type="gramEnd"/>
            <w:r w:rsidRPr="00F32216">
              <w:rPr>
                <w:rFonts w:hAnsi="標楷體" w:hint="eastAsia"/>
                <w:color w:val="000000" w:themeColor="text1"/>
                <w:sz w:val="28"/>
                <w:szCs w:val="28"/>
              </w:rPr>
              <w:t>續治療</w:t>
            </w:r>
            <w:proofErr w:type="gramStart"/>
            <w:r w:rsidRPr="00F32216">
              <w:rPr>
                <w:rFonts w:hAnsi="標楷體" w:hint="eastAsia"/>
                <w:color w:val="000000" w:themeColor="text1"/>
                <w:sz w:val="28"/>
                <w:szCs w:val="28"/>
              </w:rPr>
              <w:t>之參據</w:t>
            </w:r>
            <w:proofErr w:type="gramEnd"/>
            <w:r w:rsidRPr="00F32216">
              <w:rPr>
                <w:rFonts w:hAnsi="標楷體" w:hint="eastAsia"/>
                <w:color w:val="000000" w:themeColor="text1"/>
                <w:sz w:val="28"/>
                <w:szCs w:val="28"/>
              </w:rPr>
              <w:t>。</w:t>
            </w:r>
          </w:p>
          <w:p w:rsidR="00335F8F" w:rsidRPr="00F32216" w:rsidRDefault="00335F8F" w:rsidP="0097422C">
            <w:pPr>
              <w:ind w:left="645" w:hangingChars="215" w:hanging="645"/>
              <w:rPr>
                <w:rFonts w:hAnsi="標楷體"/>
                <w:color w:val="000000" w:themeColor="text1"/>
                <w:sz w:val="28"/>
                <w:szCs w:val="28"/>
              </w:rPr>
            </w:pPr>
          </w:p>
        </w:tc>
      </w:tr>
      <w:tr w:rsidR="007C6A82" w:rsidRPr="00F32216" w:rsidTr="0039668F">
        <w:tc>
          <w:tcPr>
            <w:tcW w:w="3407" w:type="dxa"/>
          </w:tcPr>
          <w:p w:rsidR="00335F8F" w:rsidRPr="00F32216" w:rsidRDefault="00335F8F" w:rsidP="0097422C">
            <w:pPr>
              <w:ind w:left="489" w:hangingChars="163" w:hanging="489"/>
              <w:rPr>
                <w:rFonts w:hAnsi="標楷體"/>
                <w:color w:val="000000" w:themeColor="text1"/>
                <w:sz w:val="28"/>
                <w:szCs w:val="28"/>
              </w:rPr>
            </w:pPr>
            <w:r w:rsidRPr="00F32216">
              <w:rPr>
                <w:rFonts w:hAnsi="標楷體" w:hint="eastAsia"/>
                <w:color w:val="000000" w:themeColor="text1"/>
                <w:sz w:val="28"/>
                <w:szCs w:val="28"/>
              </w:rPr>
              <w:lastRenderedPageBreak/>
              <w:t>四、對於偵查、審判階段之緊急監護處分，判決確定後之刑前監護、刑後監護等其他保安處分之「</w:t>
            </w:r>
            <w:proofErr w:type="gramStart"/>
            <w:r w:rsidRPr="00F32216">
              <w:rPr>
                <w:rFonts w:hAnsi="標楷體" w:hint="eastAsia"/>
                <w:color w:val="000000" w:themeColor="text1"/>
                <w:sz w:val="28"/>
                <w:szCs w:val="28"/>
              </w:rPr>
              <w:t>期間」</w:t>
            </w:r>
            <w:proofErr w:type="gramEnd"/>
            <w:r w:rsidRPr="00F32216">
              <w:rPr>
                <w:rFonts w:hAnsi="標楷體" w:hint="eastAsia"/>
                <w:color w:val="000000" w:themeColor="text1"/>
                <w:sz w:val="28"/>
                <w:szCs w:val="28"/>
              </w:rPr>
              <w:t>及「實際成效」之看法？對治療無顯著效果之個案（如智能障</w:t>
            </w:r>
            <w:r w:rsidRPr="00F32216">
              <w:rPr>
                <w:rFonts w:hAnsi="標楷體" w:hint="eastAsia"/>
                <w:color w:val="000000" w:themeColor="text1"/>
                <w:sz w:val="28"/>
                <w:szCs w:val="28"/>
              </w:rPr>
              <w:lastRenderedPageBreak/>
              <w:t>礙者），是否應為其他處遇模式？</w:t>
            </w:r>
          </w:p>
        </w:tc>
        <w:tc>
          <w:tcPr>
            <w:tcW w:w="5812" w:type="dxa"/>
          </w:tcPr>
          <w:p w:rsidR="00335F8F" w:rsidRPr="00F32216" w:rsidRDefault="00335F8F" w:rsidP="0097422C">
            <w:pPr>
              <w:ind w:leftChars="-15" w:left="480" w:hangingChars="177" w:hanging="531"/>
              <w:rPr>
                <w:rFonts w:hAnsi="標楷體"/>
                <w:color w:val="000000" w:themeColor="text1"/>
                <w:sz w:val="28"/>
                <w:szCs w:val="28"/>
              </w:rPr>
            </w:pPr>
            <w:r w:rsidRPr="00F32216">
              <w:rPr>
                <w:rFonts w:hAnsi="標楷體" w:hint="eastAsia"/>
                <w:color w:val="000000" w:themeColor="text1"/>
                <w:sz w:val="28"/>
                <w:szCs w:val="28"/>
              </w:rPr>
              <w:lastRenderedPageBreak/>
              <w:t>一、有關偵查、審判階段之緊急監護處分機制，司法院業已提出「刑事訴訟法」部分條文修正草案送請本院會銜。因緊急監護與判決確定後之監護處分之若干要件尚有差異，是否得一律適用刑法與保安處分執行法等規定，刻正</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商中。</w:t>
            </w:r>
          </w:p>
          <w:p w:rsidR="00335F8F" w:rsidRPr="00F32216" w:rsidRDefault="00335F8F" w:rsidP="0097422C">
            <w:pPr>
              <w:ind w:leftChars="-15" w:left="480" w:hangingChars="177" w:hanging="531"/>
              <w:rPr>
                <w:rFonts w:hAnsi="標楷體"/>
                <w:color w:val="000000" w:themeColor="text1"/>
                <w:sz w:val="28"/>
                <w:szCs w:val="28"/>
              </w:rPr>
            </w:pPr>
            <w:r w:rsidRPr="00F32216">
              <w:rPr>
                <w:rFonts w:hAnsi="標楷體" w:hint="eastAsia"/>
                <w:color w:val="000000" w:themeColor="text1"/>
                <w:sz w:val="28"/>
                <w:szCs w:val="28"/>
              </w:rPr>
              <w:t>二、有關判決確定後之刑前監護、刑後監護之期間及實際成效部分：</w:t>
            </w:r>
          </w:p>
          <w:p w:rsidR="00335F8F" w:rsidRPr="00F32216" w:rsidRDefault="00335F8F" w:rsidP="0097422C">
            <w:pPr>
              <w:ind w:left="798" w:hangingChars="266" w:hanging="798"/>
              <w:rPr>
                <w:rFonts w:hAnsi="標楷體"/>
                <w:color w:val="000000" w:themeColor="text1"/>
                <w:sz w:val="28"/>
                <w:szCs w:val="28"/>
              </w:rPr>
            </w:pPr>
            <w:r w:rsidRPr="00F32216">
              <w:rPr>
                <w:rFonts w:hAnsi="標楷體" w:hint="eastAsia"/>
                <w:color w:val="000000" w:themeColor="text1"/>
                <w:sz w:val="28"/>
                <w:szCs w:val="28"/>
              </w:rPr>
              <w:lastRenderedPageBreak/>
              <w:t>（一）現行監護處分期間規定為5年以下，法務部業於109年5月14日向本院陳報「刑法」第87條修正草案，</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定期延長制、法官保留、每年鑑定評估等制度規定，現由本院積極審查中。</w:t>
            </w:r>
          </w:p>
          <w:p w:rsidR="00335F8F" w:rsidRPr="00F32216" w:rsidRDefault="00335F8F" w:rsidP="0097422C">
            <w:pPr>
              <w:ind w:left="798" w:hangingChars="266" w:hanging="798"/>
              <w:rPr>
                <w:rFonts w:hAnsi="標楷體"/>
                <w:color w:val="000000" w:themeColor="text1"/>
                <w:sz w:val="28"/>
                <w:szCs w:val="28"/>
              </w:rPr>
            </w:pPr>
            <w:r w:rsidRPr="00F32216">
              <w:rPr>
                <w:rFonts w:hAnsi="標楷體" w:hint="eastAsia"/>
                <w:color w:val="000000" w:themeColor="text1"/>
                <w:sz w:val="28"/>
                <w:szCs w:val="28"/>
              </w:rPr>
              <w:t>（二）監護處分制度實施至今，解決社會上有關精神障礙或心智缺陷犯罪者之問題，具有社會防衛之效果，惟為與時俱進，已</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提「保安處分執行法」第46條以下修正草案，</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多元處遇、流動迴轉、每年評估及轉銜機制，於109年6月12日陳報，現由本院審查中。</w:t>
            </w:r>
          </w:p>
          <w:p w:rsidR="00335F8F" w:rsidRPr="00F32216" w:rsidRDefault="00335F8F" w:rsidP="0097422C">
            <w:pPr>
              <w:ind w:left="798" w:hangingChars="266" w:hanging="798"/>
              <w:rPr>
                <w:rFonts w:hAnsi="標楷體"/>
                <w:color w:val="000000" w:themeColor="text1"/>
                <w:sz w:val="28"/>
                <w:szCs w:val="28"/>
              </w:rPr>
            </w:pPr>
            <w:r w:rsidRPr="00F32216">
              <w:rPr>
                <w:rFonts w:hAnsi="標楷體" w:hint="eastAsia"/>
                <w:color w:val="000000" w:themeColor="text1"/>
                <w:sz w:val="28"/>
                <w:szCs w:val="28"/>
              </w:rPr>
              <w:t>（三）有關智能障礙者如依「刑法」第87條之規定施以監護處分者，草案規定執行方法亦</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多元處遇機制，例如令入身心障礙福利機構、交由家屬照護等執行方式，以符受處分人之實際狀況。</w:t>
            </w:r>
          </w:p>
        </w:tc>
      </w:tr>
      <w:tr w:rsidR="007C6A82" w:rsidRPr="00F32216" w:rsidTr="0039668F">
        <w:tc>
          <w:tcPr>
            <w:tcW w:w="3407" w:type="dxa"/>
          </w:tcPr>
          <w:p w:rsidR="00335F8F" w:rsidRPr="00F32216" w:rsidRDefault="00335F8F" w:rsidP="0097422C">
            <w:pPr>
              <w:ind w:left="489" w:right="-67" w:hangingChars="163" w:hanging="489"/>
              <w:rPr>
                <w:rFonts w:hAnsi="標楷體"/>
                <w:color w:val="000000" w:themeColor="text1"/>
                <w:sz w:val="28"/>
                <w:szCs w:val="28"/>
              </w:rPr>
            </w:pPr>
            <w:r w:rsidRPr="00F32216">
              <w:rPr>
                <w:rFonts w:hAnsi="標楷體" w:hint="eastAsia"/>
                <w:color w:val="000000" w:themeColor="text1"/>
                <w:sz w:val="28"/>
                <w:szCs w:val="28"/>
              </w:rPr>
              <w:lastRenderedPageBreak/>
              <w:t>五、承上，就偵查、審判階段羈押中被告，因精神狀態與案發時點較為接近，政府主管機關對於急性症狀之精神疾病收容人</w:t>
            </w:r>
            <w:proofErr w:type="gramStart"/>
            <w:r w:rsidRPr="00F32216">
              <w:rPr>
                <w:rFonts w:hAnsi="標楷體" w:hint="eastAsia"/>
                <w:color w:val="000000" w:themeColor="text1"/>
                <w:sz w:val="28"/>
                <w:szCs w:val="28"/>
              </w:rPr>
              <w:t>處遇策進</w:t>
            </w:r>
            <w:proofErr w:type="gramEnd"/>
            <w:r w:rsidRPr="00F32216">
              <w:rPr>
                <w:rFonts w:hAnsi="標楷體" w:hint="eastAsia"/>
                <w:color w:val="000000" w:themeColor="text1"/>
                <w:sz w:val="28"/>
                <w:szCs w:val="28"/>
              </w:rPr>
              <w:t>之建議（精神鑑定、醫療處遇…</w:t>
            </w:r>
            <w:proofErr w:type="gramStart"/>
            <w:r w:rsidRPr="00F32216">
              <w:rPr>
                <w:rFonts w:hAnsi="標楷體" w:hint="eastAsia"/>
                <w:color w:val="000000" w:themeColor="text1"/>
                <w:sz w:val="28"/>
                <w:szCs w:val="28"/>
              </w:rPr>
              <w:t>…</w:t>
            </w:r>
            <w:proofErr w:type="gramEnd"/>
            <w:r w:rsidRPr="00F32216">
              <w:rPr>
                <w:rFonts w:hAnsi="標楷體" w:hint="eastAsia"/>
                <w:color w:val="000000" w:themeColor="text1"/>
                <w:sz w:val="28"/>
                <w:szCs w:val="28"/>
              </w:rPr>
              <w:t>等）？</w:t>
            </w:r>
          </w:p>
        </w:tc>
        <w:tc>
          <w:tcPr>
            <w:tcW w:w="5812" w:type="dxa"/>
          </w:tcPr>
          <w:p w:rsidR="00335F8F" w:rsidRPr="00F32216" w:rsidRDefault="00335F8F" w:rsidP="0097422C">
            <w:pPr>
              <w:ind w:left="600" w:hangingChars="200" w:hanging="600"/>
              <w:rPr>
                <w:rFonts w:hAnsi="標楷體"/>
                <w:color w:val="000000" w:themeColor="text1"/>
                <w:sz w:val="28"/>
                <w:szCs w:val="28"/>
              </w:rPr>
            </w:pPr>
            <w:r w:rsidRPr="00F32216">
              <w:rPr>
                <w:rFonts w:hAnsi="標楷體" w:hint="eastAsia"/>
                <w:color w:val="000000" w:themeColor="text1"/>
                <w:sz w:val="28"/>
                <w:szCs w:val="28"/>
              </w:rPr>
              <w:t>一、為使檢察官於偵查中對於被告行為有無責任能力(刑法第19條第1項、第2項)一節，詳為調查認定，以即時對因精神障礙或其他心智缺陷以致責任能力欠缺或顯著減低之被告，給予適當之處遇，並排除其對公共安全之危害性，法務部刻正</w:t>
            </w:r>
            <w:proofErr w:type="gramStart"/>
            <w:r w:rsidRPr="00F32216">
              <w:rPr>
                <w:rFonts w:hAnsi="標楷體" w:hint="eastAsia"/>
                <w:color w:val="000000" w:themeColor="text1"/>
                <w:sz w:val="28"/>
                <w:szCs w:val="28"/>
              </w:rPr>
              <w:t>研議擬</w:t>
            </w:r>
            <w:proofErr w:type="gramEnd"/>
            <w:r w:rsidRPr="00F32216">
              <w:rPr>
                <w:rFonts w:hAnsi="標楷體" w:hint="eastAsia"/>
                <w:color w:val="000000" w:themeColor="text1"/>
                <w:sz w:val="28"/>
                <w:szCs w:val="28"/>
              </w:rPr>
              <w:t>具「精進偵查中司法精神鑑定方案」，以強化偵查中司法精神鑑定之功能及提升司法精神鑑定品質。</w:t>
            </w:r>
          </w:p>
          <w:p w:rsidR="00335F8F" w:rsidRPr="00F32216" w:rsidRDefault="00335F8F" w:rsidP="0097422C">
            <w:pPr>
              <w:ind w:left="600" w:hangingChars="200" w:hanging="600"/>
              <w:rPr>
                <w:rFonts w:hAnsi="標楷體"/>
                <w:color w:val="000000" w:themeColor="text1"/>
                <w:sz w:val="28"/>
                <w:szCs w:val="28"/>
              </w:rPr>
            </w:pPr>
            <w:r w:rsidRPr="00F32216">
              <w:rPr>
                <w:rFonts w:hAnsi="標楷體" w:hint="eastAsia"/>
                <w:color w:val="000000" w:themeColor="text1"/>
                <w:sz w:val="28"/>
                <w:szCs w:val="28"/>
              </w:rPr>
              <w:t>二、針對經檢察官或法官裁定之羈押被告者，渠等新收入所時，看守所即依「羈押法」第11條規定，施行健康檢查，且被告不得拒絕。</w:t>
            </w:r>
            <w:proofErr w:type="gramStart"/>
            <w:r w:rsidRPr="00F32216">
              <w:rPr>
                <w:rFonts w:hAnsi="標楷體" w:hint="eastAsia"/>
                <w:color w:val="000000" w:themeColor="text1"/>
                <w:sz w:val="28"/>
                <w:szCs w:val="28"/>
              </w:rPr>
              <w:t>倘經醫師</w:t>
            </w:r>
            <w:proofErr w:type="gramEnd"/>
            <w:r w:rsidRPr="00F32216">
              <w:rPr>
                <w:rFonts w:hAnsi="標楷體" w:hint="eastAsia"/>
                <w:color w:val="000000" w:themeColor="text1"/>
                <w:sz w:val="28"/>
                <w:szCs w:val="28"/>
              </w:rPr>
              <w:t>診治有收容於病舍、隔離、戒送醫院等適當處置時，看守所自當依醫囑指示辦理，並將後續處置通報裁定羈押之法院或檢察官。</w:t>
            </w:r>
          </w:p>
          <w:p w:rsidR="00335F8F" w:rsidRPr="00F32216" w:rsidRDefault="00335F8F" w:rsidP="0097422C">
            <w:pPr>
              <w:rPr>
                <w:rFonts w:hAnsi="標楷體"/>
                <w:color w:val="000000" w:themeColor="text1"/>
                <w:sz w:val="28"/>
                <w:szCs w:val="28"/>
              </w:rPr>
            </w:pPr>
          </w:p>
        </w:tc>
      </w:tr>
      <w:tr w:rsidR="007C6A82" w:rsidRPr="00F32216" w:rsidTr="0039668F">
        <w:tc>
          <w:tcPr>
            <w:tcW w:w="3407" w:type="dxa"/>
          </w:tcPr>
          <w:p w:rsidR="00335F8F" w:rsidRPr="00F32216" w:rsidRDefault="00335F8F" w:rsidP="0097422C">
            <w:pPr>
              <w:ind w:left="642" w:hangingChars="214" w:hanging="642"/>
              <w:rPr>
                <w:rFonts w:hAnsi="標楷體"/>
                <w:color w:val="000000" w:themeColor="text1"/>
                <w:sz w:val="28"/>
                <w:szCs w:val="28"/>
              </w:rPr>
            </w:pPr>
            <w:r w:rsidRPr="00F32216">
              <w:rPr>
                <w:rFonts w:hAnsi="標楷體" w:hint="eastAsia"/>
                <w:color w:val="000000" w:themeColor="text1"/>
                <w:sz w:val="28"/>
                <w:szCs w:val="28"/>
              </w:rPr>
              <w:lastRenderedPageBreak/>
              <w:t>六、執行監護處分與再犯率之關聯性？如何兼顧降低社會風險之需求及精神疾病收容人之人權保障？</w:t>
            </w:r>
          </w:p>
        </w:tc>
        <w:tc>
          <w:tcPr>
            <w:tcW w:w="5812" w:type="dxa"/>
          </w:tcPr>
          <w:p w:rsidR="00335F8F" w:rsidRPr="00F32216" w:rsidRDefault="00335F8F" w:rsidP="0097422C">
            <w:pPr>
              <w:rPr>
                <w:rFonts w:hAnsi="標楷體"/>
                <w:color w:val="000000" w:themeColor="text1"/>
                <w:sz w:val="28"/>
                <w:szCs w:val="28"/>
              </w:rPr>
            </w:pPr>
            <w:r w:rsidRPr="00F32216">
              <w:rPr>
                <w:rFonts w:hAnsi="標楷體" w:hint="eastAsia"/>
                <w:color w:val="000000" w:themeColor="text1"/>
                <w:sz w:val="28"/>
                <w:szCs w:val="28"/>
              </w:rPr>
              <w:t>一、再</w:t>
            </w:r>
            <w:proofErr w:type="gramStart"/>
            <w:r w:rsidRPr="00F32216">
              <w:rPr>
                <w:rFonts w:hAnsi="標楷體" w:hint="eastAsia"/>
                <w:color w:val="000000" w:themeColor="text1"/>
                <w:sz w:val="28"/>
                <w:szCs w:val="28"/>
              </w:rPr>
              <w:t>犯率詳附件</w:t>
            </w:r>
            <w:proofErr w:type="gramEnd"/>
            <w:r w:rsidRPr="00F32216">
              <w:rPr>
                <w:rFonts w:hAnsi="標楷體" w:hint="eastAsia"/>
                <w:color w:val="000000" w:themeColor="text1"/>
                <w:sz w:val="28"/>
                <w:szCs w:val="28"/>
              </w:rPr>
              <w:t>2。</w:t>
            </w:r>
          </w:p>
          <w:p w:rsidR="00335F8F" w:rsidRPr="00F32216" w:rsidRDefault="00335F8F" w:rsidP="0097422C">
            <w:pPr>
              <w:ind w:left="492" w:hangingChars="164" w:hanging="492"/>
              <w:rPr>
                <w:rFonts w:hAnsi="標楷體"/>
                <w:color w:val="000000" w:themeColor="text1"/>
                <w:sz w:val="28"/>
                <w:szCs w:val="28"/>
              </w:rPr>
            </w:pPr>
            <w:r w:rsidRPr="00F32216">
              <w:rPr>
                <w:rFonts w:hAnsi="標楷體" w:hint="eastAsia"/>
                <w:color w:val="000000" w:themeColor="text1"/>
                <w:sz w:val="28"/>
                <w:szCs w:val="28"/>
              </w:rPr>
              <w:t>二、現行監護處分執行期間最長為5年，惟當受處分人仍有高再犯風險時，卻無法使其繼續接受治療，故為降低社會風險、強化監護處分機制，法務部提出「刑法」及「保安處分執行法」之修正草案，現由本院審查中，此次修正草案主要係參考瑞士、德國及奧地利刑法制度，為保護社會安全，</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監護處分期間延長制、每次3年、無次數限制，由法院裁定許可為之，而執行中認無繼續執行之必要者，法院得免其處分之執行。又每年應經鑑定、評估，以兼顧人權之保障。</w:t>
            </w:r>
          </w:p>
        </w:tc>
      </w:tr>
      <w:tr w:rsidR="007C6A82" w:rsidRPr="00F32216" w:rsidTr="0039668F">
        <w:tc>
          <w:tcPr>
            <w:tcW w:w="3407" w:type="dxa"/>
          </w:tcPr>
          <w:p w:rsidR="00335F8F" w:rsidRPr="00F32216" w:rsidRDefault="00335F8F" w:rsidP="0097422C">
            <w:pPr>
              <w:ind w:left="489" w:hangingChars="163" w:hanging="489"/>
              <w:rPr>
                <w:rFonts w:hAnsi="標楷體"/>
                <w:color w:val="000000" w:themeColor="text1"/>
                <w:sz w:val="28"/>
                <w:szCs w:val="28"/>
              </w:rPr>
            </w:pPr>
            <w:r w:rsidRPr="00F32216">
              <w:rPr>
                <w:rFonts w:hAnsi="標楷體" w:hint="eastAsia"/>
                <w:color w:val="000000" w:themeColor="text1"/>
                <w:sz w:val="28"/>
                <w:szCs w:val="28"/>
              </w:rPr>
              <w:t>七、</w:t>
            </w:r>
            <w:r w:rsidRPr="00F32216">
              <w:rPr>
                <w:rFonts w:hAnsi="標楷體"/>
                <w:color w:val="000000" w:themeColor="text1"/>
                <w:sz w:val="28"/>
                <w:szCs w:val="28"/>
              </w:rPr>
              <w:t>本</w:t>
            </w:r>
            <w:proofErr w:type="gramStart"/>
            <w:r w:rsidRPr="00F32216">
              <w:rPr>
                <w:rFonts w:hAnsi="標楷體"/>
                <w:color w:val="000000" w:themeColor="text1"/>
                <w:sz w:val="28"/>
                <w:szCs w:val="28"/>
              </w:rPr>
              <w:t>院前函請</w:t>
            </w:r>
            <w:proofErr w:type="gramEnd"/>
            <w:r w:rsidRPr="00F32216">
              <w:rPr>
                <w:rFonts w:hAnsi="標楷體"/>
                <w:color w:val="000000" w:themeColor="text1"/>
                <w:sz w:val="28"/>
                <w:szCs w:val="28"/>
              </w:rPr>
              <w:t>提供「內政部</w:t>
            </w:r>
            <w:proofErr w:type="gramStart"/>
            <w:r w:rsidRPr="00F32216">
              <w:rPr>
                <w:rFonts w:hAnsi="標楷體"/>
                <w:color w:val="000000" w:themeColor="text1"/>
                <w:sz w:val="28"/>
                <w:szCs w:val="28"/>
              </w:rPr>
              <w:t>研</w:t>
            </w:r>
            <w:proofErr w:type="gramEnd"/>
            <w:r w:rsidRPr="00F32216">
              <w:rPr>
                <w:rFonts w:hAnsi="標楷體"/>
                <w:color w:val="000000" w:themeColor="text1"/>
                <w:sz w:val="28"/>
                <w:szCs w:val="28"/>
              </w:rPr>
              <w:t>議修正警察職權行使法，強化監護處分結束個案之社區監控辦理情形。」行政院查復「相關查訪工作仍應回歸專業，由衛政機關落實執行，若社區關懷</w:t>
            </w:r>
            <w:proofErr w:type="gramStart"/>
            <w:r w:rsidRPr="00F32216">
              <w:rPr>
                <w:rFonts w:hAnsi="標楷體"/>
                <w:color w:val="000000" w:themeColor="text1"/>
                <w:sz w:val="28"/>
                <w:szCs w:val="28"/>
              </w:rPr>
              <w:t>訪視員或</w:t>
            </w:r>
            <w:proofErr w:type="gramEnd"/>
            <w:r w:rsidRPr="00F32216">
              <w:rPr>
                <w:rFonts w:hAnsi="標楷體"/>
                <w:color w:val="000000" w:themeColor="text1"/>
                <w:sz w:val="28"/>
                <w:szCs w:val="28"/>
              </w:rPr>
              <w:t>心衛社工於執行職務前，經暴力等級分類或安全評估後，認有必要，得向警察機關請求陪同訪視或提供安全協助事宜。」</w:t>
            </w:r>
            <w:proofErr w:type="gramStart"/>
            <w:r w:rsidRPr="00F32216">
              <w:rPr>
                <w:rFonts w:hAnsi="標楷體"/>
                <w:color w:val="000000" w:themeColor="text1"/>
                <w:sz w:val="28"/>
                <w:szCs w:val="28"/>
              </w:rPr>
              <w:t>爰</w:t>
            </w:r>
            <w:proofErr w:type="gramEnd"/>
            <w:r w:rsidRPr="00F32216">
              <w:rPr>
                <w:rFonts w:hAnsi="標楷體"/>
                <w:color w:val="000000" w:themeColor="text1"/>
                <w:sz w:val="28"/>
                <w:szCs w:val="28"/>
              </w:rPr>
              <w:t>請行政院續行提供「衛政機關落實強化監護處分結束個案之社區監控執行情形」</w:t>
            </w:r>
          </w:p>
        </w:tc>
        <w:tc>
          <w:tcPr>
            <w:tcW w:w="5812" w:type="dxa"/>
          </w:tcPr>
          <w:p w:rsidR="00335F8F" w:rsidRPr="00F32216" w:rsidRDefault="00335F8F" w:rsidP="0097422C">
            <w:pPr>
              <w:snapToGrid w:val="0"/>
              <w:ind w:right="-76"/>
              <w:rPr>
                <w:rFonts w:ascii="Arial" w:hAnsi="Arial" w:cs="Arial"/>
                <w:color w:val="000000" w:themeColor="text1"/>
                <w:sz w:val="28"/>
                <w:szCs w:val="28"/>
              </w:rPr>
            </w:pPr>
            <w:r w:rsidRPr="00F32216">
              <w:rPr>
                <w:rFonts w:ascii="Arial" w:hAnsi="Arial" w:cs="Arial" w:hint="eastAsia"/>
                <w:color w:val="000000" w:themeColor="text1"/>
                <w:sz w:val="28"/>
                <w:szCs w:val="28"/>
              </w:rPr>
              <w:t>針對</w:t>
            </w:r>
            <w:r w:rsidRPr="00F32216">
              <w:rPr>
                <w:rFonts w:ascii="Arial" w:hAnsi="Arial" w:cs="Arial"/>
                <w:color w:val="000000" w:themeColor="text1"/>
                <w:sz w:val="28"/>
                <w:szCs w:val="28"/>
              </w:rPr>
              <w:t>監護處分結束個案</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為強化</w:t>
            </w:r>
            <w:r w:rsidRPr="00F32216">
              <w:rPr>
                <w:rFonts w:ascii="Arial" w:hAnsi="Arial" w:cs="Arial" w:hint="eastAsia"/>
                <w:color w:val="000000" w:themeColor="text1"/>
                <w:sz w:val="28"/>
                <w:szCs w:val="28"/>
              </w:rPr>
              <w:t>其精神疾病</w:t>
            </w:r>
            <w:r w:rsidRPr="00F32216">
              <w:rPr>
                <w:rFonts w:ascii="Arial" w:hAnsi="Arial" w:cs="Arial"/>
                <w:color w:val="000000" w:themeColor="text1"/>
                <w:sz w:val="28"/>
                <w:szCs w:val="28"/>
              </w:rPr>
              <w:t>之</w:t>
            </w:r>
            <w:r w:rsidRPr="00F32216">
              <w:rPr>
                <w:rFonts w:ascii="Arial" w:hAnsi="Arial" w:cs="Arial" w:hint="eastAsia"/>
                <w:color w:val="000000" w:themeColor="text1"/>
                <w:sz w:val="28"/>
                <w:szCs w:val="28"/>
              </w:rPr>
              <w:t>追蹤保護</w:t>
            </w:r>
            <w:r w:rsidRPr="00F32216">
              <w:rPr>
                <w:rFonts w:ascii="Arial" w:hAnsi="Arial" w:cs="Arial"/>
                <w:color w:val="000000" w:themeColor="text1"/>
                <w:sz w:val="28"/>
                <w:szCs w:val="28"/>
              </w:rPr>
              <w:t>，「強化社會安全網第二期計畫」（</w:t>
            </w:r>
            <w:r w:rsidRPr="00F32216">
              <w:rPr>
                <w:rFonts w:ascii="Arial" w:hAnsi="Arial" w:cs="Arial"/>
                <w:color w:val="000000" w:themeColor="text1"/>
                <w:sz w:val="28"/>
                <w:szCs w:val="28"/>
              </w:rPr>
              <w:t>110</w:t>
            </w:r>
            <w:r w:rsidRPr="00F32216">
              <w:rPr>
                <w:rFonts w:ascii="Arial" w:hAnsi="Arial" w:cs="Arial"/>
                <w:color w:val="000000" w:themeColor="text1"/>
                <w:sz w:val="28"/>
                <w:szCs w:val="28"/>
              </w:rPr>
              <w:t>年至</w:t>
            </w:r>
            <w:r w:rsidRPr="00F32216">
              <w:rPr>
                <w:rFonts w:ascii="Arial" w:hAnsi="Arial" w:cs="Arial"/>
                <w:color w:val="000000" w:themeColor="text1"/>
                <w:sz w:val="28"/>
                <w:szCs w:val="28"/>
              </w:rPr>
              <w:t>113</w:t>
            </w:r>
            <w:r w:rsidRPr="00F32216">
              <w:rPr>
                <w:rFonts w:ascii="Arial" w:hAnsi="Arial" w:cs="Arial"/>
                <w:color w:val="000000" w:themeColor="text1"/>
                <w:sz w:val="28"/>
                <w:szCs w:val="28"/>
              </w:rPr>
              <w:t>年）</w:t>
            </w:r>
            <w:r w:rsidRPr="00F32216">
              <w:rPr>
                <w:rFonts w:ascii="Arial" w:hAnsi="Arial" w:cs="Arial" w:hint="eastAsia"/>
                <w:color w:val="000000" w:themeColor="text1"/>
                <w:sz w:val="28"/>
                <w:szCs w:val="28"/>
              </w:rPr>
              <w:t>草案</w:t>
            </w:r>
            <w:r w:rsidRPr="00F32216">
              <w:rPr>
                <w:rFonts w:ascii="Arial" w:hAnsi="Arial" w:cs="Arial"/>
                <w:color w:val="000000" w:themeColor="text1"/>
                <w:sz w:val="28"/>
                <w:szCs w:val="28"/>
              </w:rPr>
              <w:t>，已</w:t>
            </w:r>
            <w:proofErr w:type="gramStart"/>
            <w:r w:rsidRPr="00F32216">
              <w:rPr>
                <w:rFonts w:ascii="Arial" w:hAnsi="Arial" w:cs="Arial"/>
                <w:color w:val="000000" w:themeColor="text1"/>
                <w:sz w:val="28"/>
                <w:szCs w:val="28"/>
              </w:rPr>
              <w:t>研</w:t>
            </w:r>
            <w:proofErr w:type="gramEnd"/>
            <w:r w:rsidRPr="00F32216">
              <w:rPr>
                <w:rFonts w:ascii="Arial" w:hAnsi="Arial" w:cs="Arial"/>
                <w:color w:val="000000" w:themeColor="text1"/>
                <w:sz w:val="28"/>
                <w:szCs w:val="28"/>
              </w:rPr>
              <w:t>議相關配套作為：</w:t>
            </w:r>
            <w:r w:rsidRPr="00F32216">
              <w:rPr>
                <w:rFonts w:ascii="Arial" w:hAnsi="Arial" w:cs="Arial"/>
                <w:color w:val="000000" w:themeColor="text1"/>
                <w:sz w:val="28"/>
                <w:szCs w:val="28"/>
              </w:rPr>
              <w:t xml:space="preserve"> </w:t>
            </w:r>
          </w:p>
          <w:p w:rsidR="00335F8F" w:rsidRPr="00F32216" w:rsidRDefault="00335F8F" w:rsidP="0097422C">
            <w:pPr>
              <w:tabs>
                <w:tab w:val="left" w:pos="426"/>
              </w:tabs>
              <w:adjustRightInd w:val="0"/>
              <w:snapToGrid w:val="0"/>
              <w:ind w:left="600" w:rightChars="-42" w:right="-143" w:hangingChars="200" w:hanging="600"/>
              <w:rPr>
                <w:rFonts w:ascii="Arial" w:hAnsi="Arial" w:cs="Arial"/>
                <w:color w:val="000000" w:themeColor="text1"/>
                <w:sz w:val="28"/>
                <w:szCs w:val="28"/>
              </w:rPr>
            </w:pPr>
            <w:r w:rsidRPr="00F32216">
              <w:rPr>
                <w:rFonts w:ascii="Arial" w:hAnsi="Arial" w:cs="Arial"/>
                <w:color w:val="000000" w:themeColor="text1"/>
                <w:sz w:val="28"/>
                <w:szCs w:val="28"/>
              </w:rPr>
              <w:t>一、依該計畫策略四，法務部已規劃於受監護處分人執行監護處分期間屆滿前</w:t>
            </w:r>
            <w:r w:rsidRPr="00F32216">
              <w:rPr>
                <w:rFonts w:ascii="Arial" w:hAnsi="Arial" w:cs="Arial"/>
                <w:color w:val="000000" w:themeColor="text1"/>
                <w:sz w:val="28"/>
                <w:szCs w:val="28"/>
              </w:rPr>
              <w:t>2</w:t>
            </w:r>
            <w:r w:rsidRPr="00F32216">
              <w:rPr>
                <w:rFonts w:ascii="Arial" w:hAnsi="Arial" w:cs="Arial"/>
                <w:color w:val="000000" w:themeColor="text1"/>
                <w:sz w:val="28"/>
                <w:szCs w:val="28"/>
              </w:rPr>
              <w:t>個月，由檢察機關邀集當地衛生、警政、社會福利、教育、勞動主管機關及更生保護會，召開社區銜接會議，協助受處分人復歸社區。</w:t>
            </w:r>
          </w:p>
          <w:p w:rsidR="00335F8F" w:rsidRPr="00F32216" w:rsidRDefault="00335F8F" w:rsidP="0097422C">
            <w:pPr>
              <w:tabs>
                <w:tab w:val="left" w:pos="426"/>
              </w:tabs>
              <w:adjustRightInd w:val="0"/>
              <w:snapToGrid w:val="0"/>
              <w:ind w:left="600" w:rightChars="-42" w:right="-143" w:hangingChars="200" w:hanging="600"/>
              <w:rPr>
                <w:rFonts w:hAnsi="標楷體"/>
                <w:color w:val="000000" w:themeColor="text1"/>
                <w:sz w:val="28"/>
                <w:szCs w:val="28"/>
              </w:rPr>
            </w:pPr>
            <w:r w:rsidRPr="00F32216">
              <w:rPr>
                <w:rFonts w:ascii="Arial" w:hAnsi="Arial" w:cs="Arial"/>
                <w:color w:val="000000" w:themeColor="text1"/>
                <w:sz w:val="28"/>
                <w:szCs w:val="28"/>
              </w:rPr>
              <w:t>二、依「精神衛生法」第</w:t>
            </w:r>
            <w:r w:rsidRPr="00F32216">
              <w:rPr>
                <w:rFonts w:ascii="Arial" w:hAnsi="Arial" w:cs="Arial"/>
                <w:color w:val="000000" w:themeColor="text1"/>
                <w:sz w:val="28"/>
                <w:szCs w:val="28"/>
              </w:rPr>
              <w:t>31</w:t>
            </w:r>
            <w:r w:rsidRPr="00F32216">
              <w:rPr>
                <w:rFonts w:ascii="Arial" w:hAnsi="Arial" w:cs="Arial"/>
                <w:color w:val="000000" w:themeColor="text1"/>
                <w:sz w:val="28"/>
                <w:szCs w:val="28"/>
              </w:rPr>
              <w:t>條規定，精神</w:t>
            </w:r>
            <w:r w:rsidRPr="00F32216">
              <w:rPr>
                <w:rFonts w:ascii="Arial" w:hAnsi="Arial" w:cs="Arial" w:hint="eastAsia"/>
                <w:color w:val="000000" w:themeColor="text1"/>
                <w:sz w:val="28"/>
                <w:szCs w:val="28"/>
              </w:rPr>
              <w:t>疾病</w:t>
            </w:r>
            <w:r w:rsidRPr="00F32216">
              <w:rPr>
                <w:rFonts w:ascii="Arial" w:hAnsi="Arial" w:cs="Arial"/>
                <w:color w:val="000000" w:themeColor="text1"/>
                <w:sz w:val="28"/>
                <w:szCs w:val="28"/>
              </w:rPr>
              <w:t>受監護處分人出院時，監護處分執行處所應即通知其住（居）所在地</w:t>
            </w:r>
            <w:r w:rsidRPr="00F32216">
              <w:rPr>
                <w:rFonts w:ascii="Arial" w:hAnsi="Arial" w:cs="Arial" w:hint="eastAsia"/>
                <w:color w:val="000000" w:themeColor="text1"/>
                <w:sz w:val="28"/>
                <w:szCs w:val="28"/>
              </w:rPr>
              <w:t>直轄市、</w:t>
            </w:r>
            <w:r w:rsidRPr="00F32216">
              <w:rPr>
                <w:rFonts w:ascii="Arial" w:hAnsi="Arial" w:cs="Arial"/>
                <w:color w:val="000000" w:themeColor="text1"/>
                <w:sz w:val="28"/>
                <w:szCs w:val="28"/>
              </w:rPr>
              <w:t>縣</w:t>
            </w:r>
            <w:r w:rsidRPr="00F32216">
              <w:rPr>
                <w:rFonts w:hAnsi="標楷體" w:cs="Arial" w:hint="eastAsia"/>
                <w:color w:val="000000" w:themeColor="text1"/>
                <w:sz w:val="28"/>
                <w:szCs w:val="28"/>
              </w:rPr>
              <w:t>（</w:t>
            </w:r>
            <w:r w:rsidRPr="00F32216">
              <w:rPr>
                <w:rFonts w:ascii="Arial" w:hAnsi="Arial" w:cs="Arial"/>
                <w:color w:val="000000" w:themeColor="text1"/>
                <w:sz w:val="28"/>
                <w:szCs w:val="28"/>
              </w:rPr>
              <w:t>市</w:t>
            </w:r>
            <w:r w:rsidRPr="00F32216">
              <w:rPr>
                <w:rFonts w:hAnsi="標楷體" w:cs="Arial" w:hint="eastAsia"/>
                <w:color w:val="000000" w:themeColor="text1"/>
                <w:sz w:val="28"/>
                <w:szCs w:val="28"/>
              </w:rPr>
              <w:t>）</w:t>
            </w:r>
            <w:r w:rsidRPr="00F32216">
              <w:rPr>
                <w:rFonts w:ascii="Arial" w:hAnsi="Arial" w:cs="Arial"/>
                <w:color w:val="000000" w:themeColor="text1"/>
                <w:sz w:val="28"/>
                <w:szCs w:val="28"/>
              </w:rPr>
              <w:t>主管機關，予以追蹤保護，並給予必要之協助。</w:t>
            </w:r>
            <w:proofErr w:type="gramStart"/>
            <w:r w:rsidRPr="00F32216">
              <w:rPr>
                <w:rFonts w:ascii="Arial" w:hAnsi="Arial" w:cs="Arial" w:hint="eastAsia"/>
                <w:color w:val="000000" w:themeColor="text1"/>
                <w:sz w:val="28"/>
                <w:szCs w:val="28"/>
              </w:rPr>
              <w:t>爰</w:t>
            </w:r>
            <w:proofErr w:type="gramEnd"/>
            <w:r w:rsidRPr="00F32216">
              <w:rPr>
                <w:rFonts w:ascii="Arial" w:hAnsi="Arial" w:cs="Arial"/>
                <w:color w:val="000000" w:themeColor="text1"/>
                <w:sz w:val="28"/>
                <w:szCs w:val="28"/>
              </w:rPr>
              <w:t>受處分人執行監護處分結束後，</w:t>
            </w:r>
            <w:r w:rsidRPr="00F32216">
              <w:rPr>
                <w:rFonts w:ascii="Arial" w:hAnsi="Arial" w:cs="Arial" w:hint="eastAsia"/>
                <w:color w:val="000000" w:themeColor="text1"/>
                <w:sz w:val="28"/>
                <w:szCs w:val="28"/>
              </w:rPr>
              <w:t>符合前開對象者，</w:t>
            </w:r>
            <w:r w:rsidRPr="00F32216">
              <w:rPr>
                <w:rFonts w:ascii="Arial" w:hAnsi="Arial" w:cs="Arial"/>
                <w:color w:val="000000" w:themeColor="text1"/>
                <w:sz w:val="28"/>
                <w:szCs w:val="28"/>
              </w:rPr>
              <w:t>現行由關懷</w:t>
            </w:r>
            <w:proofErr w:type="gramStart"/>
            <w:r w:rsidRPr="00F32216">
              <w:rPr>
                <w:rFonts w:ascii="Arial" w:hAnsi="Arial" w:cs="Arial"/>
                <w:color w:val="000000" w:themeColor="text1"/>
                <w:sz w:val="28"/>
                <w:szCs w:val="28"/>
              </w:rPr>
              <w:t>訪視員或</w:t>
            </w:r>
            <w:proofErr w:type="gramEnd"/>
            <w:r w:rsidRPr="00F32216">
              <w:rPr>
                <w:rFonts w:ascii="Arial" w:hAnsi="Arial" w:cs="Arial"/>
                <w:color w:val="000000" w:themeColor="text1"/>
                <w:sz w:val="28"/>
                <w:szCs w:val="28"/>
              </w:rPr>
              <w:t>公衛護士提供社區追蹤保護</w:t>
            </w:r>
            <w:r w:rsidRPr="00F32216">
              <w:rPr>
                <w:rFonts w:ascii="Arial" w:hAnsi="Arial" w:cs="Arial" w:hint="eastAsia"/>
                <w:color w:val="000000" w:themeColor="text1"/>
                <w:sz w:val="28"/>
                <w:szCs w:val="28"/>
              </w:rPr>
              <w:t>。但</w:t>
            </w:r>
            <w:r w:rsidRPr="00F32216">
              <w:rPr>
                <w:rFonts w:ascii="Arial" w:hAnsi="Arial" w:cs="Arial"/>
                <w:color w:val="000000" w:themeColor="text1"/>
                <w:sz w:val="28"/>
                <w:szCs w:val="28"/>
              </w:rPr>
              <w:t>考量其案量負荷及是類個案多合併有多元議題需求，</w:t>
            </w:r>
            <w:r w:rsidRPr="00F32216">
              <w:rPr>
                <w:rFonts w:ascii="Arial" w:hAnsi="Arial" w:cs="Arial" w:hint="eastAsia"/>
                <w:color w:val="000000" w:themeColor="text1"/>
                <w:sz w:val="28"/>
                <w:szCs w:val="28"/>
              </w:rPr>
              <w:t>已</w:t>
            </w:r>
            <w:proofErr w:type="gramStart"/>
            <w:r w:rsidRPr="00F32216">
              <w:rPr>
                <w:rFonts w:ascii="Arial" w:hAnsi="Arial" w:cs="Arial"/>
                <w:color w:val="000000" w:themeColor="text1"/>
                <w:sz w:val="28"/>
                <w:szCs w:val="28"/>
              </w:rPr>
              <w:t>研</w:t>
            </w:r>
            <w:proofErr w:type="gramEnd"/>
            <w:r w:rsidRPr="00F32216">
              <w:rPr>
                <w:rFonts w:ascii="Arial" w:hAnsi="Arial" w:cs="Arial"/>
                <w:color w:val="000000" w:themeColor="text1"/>
                <w:sz w:val="28"/>
                <w:szCs w:val="28"/>
              </w:rPr>
              <w:t>議將</w:t>
            </w:r>
            <w:r w:rsidRPr="00F32216">
              <w:rPr>
                <w:rFonts w:ascii="Arial" w:hAnsi="Arial" w:cs="Arial" w:hint="eastAsia"/>
                <w:color w:val="000000" w:themeColor="text1"/>
                <w:sz w:val="28"/>
                <w:szCs w:val="28"/>
              </w:rPr>
              <w:t>出監護處分處所之</w:t>
            </w:r>
            <w:r w:rsidRPr="00F32216">
              <w:rPr>
                <w:rFonts w:ascii="Arial" w:hAnsi="Arial" w:cs="Arial"/>
                <w:color w:val="000000" w:themeColor="text1"/>
                <w:sz w:val="28"/>
                <w:szCs w:val="28"/>
              </w:rPr>
              <w:t>個案納</w:t>
            </w:r>
            <w:r w:rsidRPr="00F32216">
              <w:rPr>
                <w:rFonts w:ascii="Arial" w:hAnsi="Arial" w:cs="Arial" w:hint="eastAsia"/>
                <w:color w:val="000000" w:themeColor="text1"/>
                <w:sz w:val="28"/>
                <w:szCs w:val="28"/>
              </w:rPr>
              <w:t>為</w:t>
            </w:r>
            <w:r w:rsidRPr="00F32216">
              <w:rPr>
                <w:rFonts w:ascii="Arial" w:hAnsi="Arial" w:cs="Arial"/>
                <w:color w:val="000000" w:themeColor="text1"/>
                <w:sz w:val="28"/>
                <w:szCs w:val="28"/>
              </w:rPr>
              <w:t>心理衛生社工服務對象，</w:t>
            </w:r>
            <w:r w:rsidRPr="00F32216">
              <w:rPr>
                <w:rFonts w:ascii="Arial" w:hAnsi="Arial" w:cs="Arial" w:hint="eastAsia"/>
                <w:color w:val="000000" w:themeColor="text1"/>
                <w:sz w:val="28"/>
                <w:szCs w:val="28"/>
              </w:rPr>
              <w:t>由</w:t>
            </w:r>
            <w:r w:rsidRPr="00F32216">
              <w:rPr>
                <w:rFonts w:ascii="Arial" w:hAnsi="Arial" w:cs="Arial"/>
                <w:color w:val="000000" w:themeColor="text1"/>
                <w:sz w:val="28"/>
                <w:szCs w:val="28"/>
              </w:rPr>
              <w:t>心理衛生社工就其精神病情及家庭需求進行綜合評估，並協助連結相關資源。</w:t>
            </w:r>
            <w:r w:rsidRPr="00F32216">
              <w:rPr>
                <w:rFonts w:ascii="Arial" w:hAnsi="Arial" w:cs="Arial" w:hint="eastAsia"/>
                <w:color w:val="000000" w:themeColor="text1"/>
                <w:sz w:val="28"/>
                <w:szCs w:val="28"/>
              </w:rPr>
              <w:t>至於社區關懷</w:t>
            </w:r>
            <w:proofErr w:type="gramStart"/>
            <w:r w:rsidRPr="00F32216">
              <w:rPr>
                <w:rFonts w:ascii="Arial" w:hAnsi="Arial" w:cs="Arial" w:hint="eastAsia"/>
                <w:color w:val="000000" w:themeColor="text1"/>
                <w:sz w:val="28"/>
                <w:szCs w:val="28"/>
              </w:rPr>
              <w:t>訪視員或</w:t>
            </w:r>
            <w:proofErr w:type="gramEnd"/>
            <w:r w:rsidRPr="00F32216">
              <w:rPr>
                <w:rFonts w:ascii="Arial" w:hAnsi="Arial" w:cs="Arial" w:hint="eastAsia"/>
                <w:color w:val="000000" w:themeColor="text1"/>
                <w:sz w:val="28"/>
                <w:szCs w:val="28"/>
              </w:rPr>
              <w:t>心衛社工</w:t>
            </w:r>
            <w:r w:rsidRPr="00F32216">
              <w:rPr>
                <w:rFonts w:ascii="Arial" w:hAnsi="Arial" w:cs="Arial" w:hint="eastAsia"/>
                <w:color w:val="000000" w:themeColor="text1"/>
                <w:sz w:val="28"/>
                <w:szCs w:val="28"/>
              </w:rPr>
              <w:lastRenderedPageBreak/>
              <w:t>經評估個案暴力等級或安全議題後，認有必要，得向警察機關請求陪同訪視或提供安全協助事宜。</w:t>
            </w:r>
          </w:p>
        </w:tc>
      </w:tr>
      <w:tr w:rsidR="007C6A82" w:rsidRPr="00F32216" w:rsidTr="0039668F">
        <w:tc>
          <w:tcPr>
            <w:tcW w:w="3407" w:type="dxa"/>
          </w:tcPr>
          <w:p w:rsidR="00335F8F" w:rsidRPr="00F32216" w:rsidRDefault="00335F8F" w:rsidP="0097422C">
            <w:pPr>
              <w:ind w:left="489" w:right="75" w:hangingChars="163" w:hanging="489"/>
              <w:rPr>
                <w:rFonts w:hAnsi="標楷體"/>
                <w:color w:val="000000" w:themeColor="text1"/>
                <w:sz w:val="28"/>
                <w:szCs w:val="28"/>
              </w:rPr>
            </w:pPr>
            <w:r w:rsidRPr="00F32216">
              <w:rPr>
                <w:rFonts w:hAnsi="標楷體" w:hint="eastAsia"/>
                <w:color w:val="000000" w:themeColor="text1"/>
                <w:sz w:val="28"/>
                <w:szCs w:val="28"/>
              </w:rPr>
              <w:lastRenderedPageBreak/>
              <w:t>八、世界先進國家（日本、荷蘭、美國、德國…</w:t>
            </w:r>
            <w:proofErr w:type="gramStart"/>
            <w:r w:rsidRPr="00F32216">
              <w:rPr>
                <w:rFonts w:hAnsi="標楷體" w:hint="eastAsia"/>
                <w:color w:val="000000" w:themeColor="text1"/>
                <w:sz w:val="28"/>
                <w:szCs w:val="28"/>
              </w:rPr>
              <w:t>…</w:t>
            </w:r>
            <w:proofErr w:type="gramEnd"/>
            <w:r w:rsidRPr="00F32216">
              <w:rPr>
                <w:rFonts w:hAnsi="標楷體" w:hint="eastAsia"/>
                <w:color w:val="000000" w:themeColor="text1"/>
                <w:sz w:val="28"/>
                <w:szCs w:val="28"/>
              </w:rPr>
              <w:t>等國）對涉重傷害案件之精神疾病收容人</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行適當處遇之概況與評析？</w:t>
            </w:r>
          </w:p>
        </w:tc>
        <w:tc>
          <w:tcPr>
            <w:tcW w:w="5812" w:type="dxa"/>
          </w:tcPr>
          <w:p w:rsidR="00335F8F" w:rsidRPr="00F32216" w:rsidRDefault="00335F8F" w:rsidP="0097422C">
            <w:pPr>
              <w:ind w:left="645" w:hangingChars="215" w:hanging="645"/>
              <w:rPr>
                <w:rFonts w:hAnsi="標楷體"/>
                <w:color w:val="000000" w:themeColor="text1"/>
                <w:sz w:val="28"/>
                <w:szCs w:val="28"/>
              </w:rPr>
            </w:pPr>
            <w:r w:rsidRPr="00F32216">
              <w:rPr>
                <w:rFonts w:hAnsi="標楷體" w:hint="eastAsia"/>
                <w:color w:val="000000" w:themeColor="text1"/>
                <w:sz w:val="28"/>
                <w:szCs w:val="28"/>
              </w:rPr>
              <w:t>一、德國：有關精神疾病之收容人，分為第一級監護處分</w:t>
            </w:r>
            <w:r w:rsidRPr="00F32216">
              <w:rPr>
                <w:rFonts w:hAnsi="標楷體"/>
                <w:color w:val="000000" w:themeColor="text1"/>
                <w:sz w:val="28"/>
                <w:szCs w:val="28"/>
              </w:rPr>
              <w:t>(</w:t>
            </w:r>
            <w:r w:rsidRPr="00F32216">
              <w:rPr>
                <w:rFonts w:hAnsi="標楷體" w:hint="eastAsia"/>
                <w:color w:val="000000" w:themeColor="text1"/>
                <w:sz w:val="28"/>
                <w:szCs w:val="28"/>
              </w:rPr>
              <w:t>重案監護</w:t>
            </w:r>
            <w:r w:rsidRPr="00F32216">
              <w:rPr>
                <w:rFonts w:hAnsi="標楷體"/>
                <w:color w:val="000000" w:themeColor="text1"/>
                <w:sz w:val="28"/>
                <w:szCs w:val="28"/>
              </w:rPr>
              <w:t>)</w:t>
            </w:r>
            <w:r w:rsidRPr="00F32216">
              <w:rPr>
                <w:rFonts w:hAnsi="標楷體" w:hint="eastAsia"/>
                <w:color w:val="000000" w:themeColor="text1"/>
                <w:sz w:val="28"/>
                <w:szCs w:val="28"/>
              </w:rPr>
              <w:t>、第二級監護處分</w:t>
            </w:r>
            <w:r w:rsidRPr="00F32216">
              <w:rPr>
                <w:rFonts w:hAnsi="標楷體"/>
                <w:color w:val="000000" w:themeColor="text1"/>
                <w:sz w:val="28"/>
                <w:szCs w:val="28"/>
              </w:rPr>
              <w:t>(</w:t>
            </w:r>
            <w:r w:rsidRPr="00F32216">
              <w:rPr>
                <w:rFonts w:hAnsi="標楷體" w:hint="eastAsia"/>
                <w:color w:val="000000" w:themeColor="text1"/>
                <w:sz w:val="28"/>
                <w:szCs w:val="28"/>
              </w:rPr>
              <w:t>非重案監護</w:t>
            </w:r>
            <w:r w:rsidRPr="00F32216">
              <w:rPr>
                <w:rFonts w:hAnsi="標楷體"/>
                <w:color w:val="000000" w:themeColor="text1"/>
                <w:sz w:val="28"/>
                <w:szCs w:val="28"/>
              </w:rPr>
              <w:t>)</w:t>
            </w:r>
            <w:r w:rsidRPr="00F32216">
              <w:rPr>
                <w:rFonts w:hAnsi="標楷體" w:hint="eastAsia"/>
                <w:color w:val="000000" w:themeColor="text1"/>
                <w:sz w:val="28"/>
                <w:szCs w:val="28"/>
              </w:rPr>
              <w:t>。有關第一級監護處分，法院應</w:t>
            </w:r>
            <w:proofErr w:type="gramStart"/>
            <w:r w:rsidRPr="00F32216">
              <w:rPr>
                <w:rFonts w:hAnsi="標楷體" w:hint="eastAsia"/>
                <w:color w:val="000000" w:themeColor="text1"/>
                <w:sz w:val="28"/>
                <w:szCs w:val="28"/>
              </w:rPr>
              <w:t>諭</w:t>
            </w:r>
            <w:proofErr w:type="gramEnd"/>
            <w:r w:rsidRPr="00F32216">
              <w:rPr>
                <w:rFonts w:hAnsi="標楷體" w:hint="eastAsia"/>
                <w:color w:val="000000" w:themeColor="text1"/>
                <w:sz w:val="28"/>
                <w:szCs w:val="28"/>
              </w:rPr>
              <w:t>知將違法行為人收容於精神病院之處分的條件如下：(1)行為人之違法行為係於無罪責能力（第</w:t>
            </w:r>
            <w:r w:rsidRPr="00F32216">
              <w:rPr>
                <w:rFonts w:hAnsi="標楷體"/>
                <w:color w:val="000000" w:themeColor="text1"/>
                <w:sz w:val="28"/>
                <w:szCs w:val="28"/>
              </w:rPr>
              <w:t>20</w:t>
            </w:r>
            <w:r w:rsidRPr="00F32216">
              <w:rPr>
                <w:rFonts w:hAnsi="標楷體" w:hint="eastAsia"/>
                <w:color w:val="000000" w:themeColor="text1"/>
                <w:sz w:val="28"/>
                <w:szCs w:val="28"/>
              </w:rPr>
              <w:t>條）或減輕罪責能力（第</w:t>
            </w:r>
            <w:r w:rsidRPr="00F32216">
              <w:rPr>
                <w:rFonts w:hAnsi="標楷體"/>
                <w:color w:val="000000" w:themeColor="text1"/>
                <w:sz w:val="28"/>
                <w:szCs w:val="28"/>
              </w:rPr>
              <w:t>21</w:t>
            </w:r>
            <w:r w:rsidRPr="00F32216">
              <w:rPr>
                <w:rFonts w:hAnsi="標楷體" w:hint="eastAsia"/>
                <w:color w:val="000000" w:themeColor="text1"/>
                <w:sz w:val="28"/>
                <w:szCs w:val="28"/>
              </w:rPr>
              <w:t>條）之狀態下實行。(2)行為人具有社會危險性，亦即經由整體評價行為人與其行為後得知，依據行為人之身心狀態，可以預見行為人將再度實行重大違法行為，經由該重大違法行為之實施，可能會對於被害人之心理或身體造成重大之損害或重大之危險，或者造成嚴重之經濟上的損害，從而可以認為行為人對於社會大眾具有危險性者。有關第二級監護處分，於行為人所犯之違法行為並非上開所稱之重大的違法行為者，法院僅能於根據特別情狀得以預期行為人可能於未來因其身心狀態而犯下此類重大之違法行為時，始得</w:t>
            </w:r>
            <w:proofErr w:type="gramStart"/>
            <w:r w:rsidRPr="00F32216">
              <w:rPr>
                <w:rFonts w:hAnsi="標楷體" w:hint="eastAsia"/>
                <w:color w:val="000000" w:themeColor="text1"/>
                <w:sz w:val="28"/>
                <w:szCs w:val="28"/>
              </w:rPr>
              <w:t>諭</w:t>
            </w:r>
            <w:proofErr w:type="gramEnd"/>
            <w:r w:rsidRPr="00F32216">
              <w:rPr>
                <w:rFonts w:hAnsi="標楷體" w:hint="eastAsia"/>
                <w:color w:val="000000" w:themeColor="text1"/>
                <w:sz w:val="28"/>
                <w:szCs w:val="28"/>
              </w:rPr>
              <w:t>知將行為人收容於精神病院之處分。</w:t>
            </w:r>
          </w:p>
          <w:p w:rsidR="00335F8F" w:rsidRPr="00F32216" w:rsidRDefault="00335F8F" w:rsidP="0097422C">
            <w:pPr>
              <w:ind w:left="645" w:hangingChars="215" w:hanging="645"/>
              <w:rPr>
                <w:rFonts w:hAnsi="標楷體"/>
                <w:color w:val="000000" w:themeColor="text1"/>
                <w:sz w:val="28"/>
                <w:szCs w:val="28"/>
              </w:rPr>
            </w:pPr>
            <w:r w:rsidRPr="00F32216">
              <w:rPr>
                <w:rFonts w:hAnsi="標楷體" w:hint="eastAsia"/>
                <w:color w:val="000000" w:themeColor="text1"/>
                <w:sz w:val="28"/>
                <w:szCs w:val="28"/>
              </w:rPr>
              <w:t>二、荷蘭：有關精神障礙者犯罪之處遇，犯罪嫌疑人有精神障礙者，於開始審判程序前之準備程序中，法官如懷疑犯罪嫌疑人有精神障礙者，得命令其提出精神醫學報告書，此命令屬法官之權限，如檢察官認為法官有行使此權限之必要或是辯護人提出報告書向檢察官請求為精神障礙鑑定時，檢察官不能逕行命令為之，只能向法官請求命令犯罪嫌疑人為鑑定。準備程序之</w:t>
            </w:r>
            <w:r w:rsidRPr="00F32216">
              <w:rPr>
                <w:rFonts w:hAnsi="標楷體" w:hint="eastAsia"/>
                <w:color w:val="000000" w:themeColor="text1"/>
                <w:sz w:val="28"/>
                <w:szCs w:val="28"/>
              </w:rPr>
              <w:lastRenderedPageBreak/>
              <w:t>法官只能命令司法精神科醫師或心理學專家進行鑑定。鑑定期間由法官認定，必要時得命令延長。又如果懷疑犯罪嫌疑人無訴訟能力時，依荷蘭刑事訴訟法第16條規定，法院於接到治療報告後應停止訴訟程序，實務上被延期者僅限於重度精神障礙者始有本規定之適用。鑑定報告書之作成</w:t>
            </w:r>
            <w:proofErr w:type="gramStart"/>
            <w:r w:rsidRPr="00F32216">
              <w:rPr>
                <w:rFonts w:hAnsi="標楷體" w:hint="eastAsia"/>
                <w:color w:val="000000" w:themeColor="text1"/>
                <w:sz w:val="28"/>
                <w:szCs w:val="28"/>
              </w:rPr>
              <w:t>一</w:t>
            </w:r>
            <w:proofErr w:type="gramEnd"/>
            <w:r w:rsidRPr="00F32216">
              <w:rPr>
                <w:rFonts w:hAnsi="標楷體" w:hint="eastAsia"/>
                <w:color w:val="000000" w:themeColor="text1"/>
                <w:sz w:val="28"/>
                <w:szCs w:val="28"/>
              </w:rPr>
              <w:t>共有2種方式，一為將犯罪嫌疑人拘禁於法院外留置所進行訪談，另一為於專門機構內為留置鑑定，通常指荷蘭中央之精神鑑定中心(Pieter Baan Centrum)，大約7</w:t>
            </w:r>
            <w:proofErr w:type="gramStart"/>
            <w:r w:rsidRPr="00F32216">
              <w:rPr>
                <w:rFonts w:hAnsi="標楷體" w:hint="eastAsia"/>
                <w:color w:val="000000" w:themeColor="text1"/>
                <w:sz w:val="28"/>
                <w:szCs w:val="28"/>
              </w:rPr>
              <w:t>週</w:t>
            </w:r>
            <w:proofErr w:type="gramEnd"/>
            <w:r w:rsidRPr="00F32216">
              <w:rPr>
                <w:rFonts w:hAnsi="標楷體" w:hint="eastAsia"/>
                <w:color w:val="000000" w:themeColor="text1"/>
                <w:sz w:val="28"/>
                <w:szCs w:val="28"/>
              </w:rPr>
              <w:t>鑑定之內容包括精神障礙之有無、行為及精神障礙之因果關係、責任能力之程度、再犯之可能性，及是否有治癒之可能性等。在許多情形下</w:t>
            </w:r>
            <w:proofErr w:type="gramStart"/>
            <w:r w:rsidRPr="00F32216">
              <w:rPr>
                <w:rFonts w:hAnsi="標楷體" w:hint="eastAsia"/>
                <w:color w:val="000000" w:themeColor="text1"/>
                <w:sz w:val="28"/>
                <w:szCs w:val="28"/>
              </w:rPr>
              <w:t>法官均會遵從</w:t>
            </w:r>
            <w:proofErr w:type="gramEnd"/>
            <w:r w:rsidRPr="00F32216">
              <w:rPr>
                <w:rFonts w:hAnsi="標楷體" w:hint="eastAsia"/>
                <w:color w:val="000000" w:themeColor="text1"/>
                <w:sz w:val="28"/>
                <w:szCs w:val="28"/>
              </w:rPr>
              <w:t>鑑定報告書之意見，但為最終判斷者仍是法官本人，法官重視的是被告在犯罪行為時對犯罪行為之性質與結果是否有認識，被告違法性之意識及是否有控制自由決定意思之能力。</w:t>
            </w:r>
          </w:p>
          <w:p w:rsidR="00335F8F" w:rsidRPr="00F32216" w:rsidRDefault="00335F8F" w:rsidP="0097422C">
            <w:pPr>
              <w:ind w:left="645" w:hangingChars="215" w:hanging="645"/>
              <w:rPr>
                <w:rFonts w:hAnsi="標楷體"/>
                <w:color w:val="000000" w:themeColor="text1"/>
                <w:sz w:val="28"/>
                <w:szCs w:val="28"/>
              </w:rPr>
            </w:pPr>
            <w:r w:rsidRPr="00F32216">
              <w:rPr>
                <w:rFonts w:hAnsi="標楷體" w:hint="eastAsia"/>
                <w:color w:val="000000" w:themeColor="text1"/>
                <w:sz w:val="28"/>
                <w:szCs w:val="28"/>
              </w:rPr>
              <w:t>三、美國有關精神障礙者犯罪之處遇-以加州聖塔克拉拉郡為例：法院應諮詢檢察官、被告辯護律師、保護管束部門及適當之區域中心之意見，以決定被告是否須予以</w:t>
            </w:r>
            <w:proofErr w:type="gramStart"/>
            <w:r w:rsidRPr="00F32216">
              <w:rPr>
                <w:rFonts w:hAnsi="標楷體" w:hint="eastAsia"/>
                <w:color w:val="000000" w:themeColor="text1"/>
                <w:sz w:val="28"/>
                <w:szCs w:val="28"/>
              </w:rPr>
              <w:t>司法外處遇</w:t>
            </w:r>
            <w:proofErr w:type="gramEnd"/>
            <w:r w:rsidRPr="00F32216">
              <w:rPr>
                <w:rFonts w:hAnsi="標楷體" w:hint="eastAsia"/>
                <w:color w:val="000000" w:themeColor="text1"/>
                <w:sz w:val="28"/>
                <w:szCs w:val="28"/>
              </w:rPr>
              <w:t>，如果被告無律師為其代表，法院應加定律師為其代表，當法院懷疑被告可能有精神障礙之情形，且被告也同意進行處遇之程序而接受區域中心之評估以判斷其是否符合該中心提供服務，並放棄儘速進行審判之權利時，法院應即命檢察官、區域中心、保護管束部門針對被告之個案準備提出報告。區域中心 (Regional center)</w:t>
            </w:r>
            <w:r w:rsidR="009A6CDE" w:rsidRPr="00F32216">
              <w:rPr>
                <w:rFonts w:hAnsi="標楷體" w:hint="eastAsia"/>
                <w:color w:val="000000" w:themeColor="text1"/>
                <w:sz w:val="28"/>
                <w:szCs w:val="28"/>
              </w:rPr>
              <w:t>：</w:t>
            </w:r>
            <w:r w:rsidRPr="00F32216">
              <w:rPr>
                <w:rFonts w:hAnsi="標楷體" w:hint="eastAsia"/>
                <w:color w:val="000000" w:themeColor="text1"/>
                <w:sz w:val="28"/>
                <w:szCs w:val="28"/>
              </w:rPr>
              <w:t xml:space="preserve">係指在Lanterman </w:t>
            </w:r>
            <w:r w:rsidRPr="00F32216">
              <w:rPr>
                <w:rFonts w:hAnsi="標楷體" w:hint="eastAsia"/>
                <w:color w:val="000000" w:themeColor="text1"/>
                <w:sz w:val="28"/>
                <w:szCs w:val="28"/>
              </w:rPr>
              <w:lastRenderedPageBreak/>
              <w:t>Development Disabilities Services Act下為發展中精神障礙者所設立之區域中心，其屬於一種私人、非營利之社區機構組織，其功能在計劃、取得及協調因發展中精神障礙者所處之特殊之地理位置以致州立機構無法提供之服務，此機構亦由州政府之發展服務部門予以</w:t>
            </w:r>
            <w:proofErr w:type="gramStart"/>
            <w:r w:rsidRPr="00F32216">
              <w:rPr>
                <w:rFonts w:hAnsi="標楷體" w:hint="eastAsia"/>
                <w:color w:val="000000" w:themeColor="text1"/>
                <w:sz w:val="28"/>
                <w:szCs w:val="28"/>
              </w:rPr>
              <w:t>核淮並補助</w:t>
            </w:r>
            <w:proofErr w:type="gramEnd"/>
            <w:r w:rsidRPr="00F32216">
              <w:rPr>
                <w:rFonts w:hAnsi="標楷體" w:hint="eastAsia"/>
                <w:color w:val="000000" w:themeColor="text1"/>
                <w:sz w:val="28"/>
                <w:szCs w:val="28"/>
              </w:rPr>
              <w:t>。區域中心應於法院所命之25司法工作天(judicial days)內向保護管束部門提出報告，報告之內容應包括對於被告是否有精神障礙之問題，而且符合區域中心所提供</w:t>
            </w:r>
            <w:proofErr w:type="gramStart"/>
            <w:r w:rsidRPr="00F32216">
              <w:rPr>
                <w:rFonts w:hAnsi="標楷體" w:hint="eastAsia"/>
                <w:color w:val="000000" w:themeColor="text1"/>
                <w:sz w:val="28"/>
                <w:szCs w:val="28"/>
              </w:rPr>
              <w:t>處遇性之</w:t>
            </w:r>
            <w:proofErr w:type="gramEnd"/>
            <w:r w:rsidRPr="00F32216">
              <w:rPr>
                <w:rFonts w:hAnsi="標楷體" w:hint="eastAsia"/>
                <w:color w:val="000000" w:themeColor="text1"/>
                <w:sz w:val="28"/>
                <w:szCs w:val="28"/>
              </w:rPr>
              <w:t>治療及安置之服務，同時區域中心亦必須向法院提出處遇計劃之提議，此一計畫之內容制定應符合被告在福利及機構法規定下之個人計畫之需求。</w:t>
            </w:r>
          </w:p>
        </w:tc>
      </w:tr>
      <w:tr w:rsidR="007C6A82" w:rsidRPr="00F32216" w:rsidTr="0039668F">
        <w:tc>
          <w:tcPr>
            <w:tcW w:w="3407" w:type="dxa"/>
          </w:tcPr>
          <w:p w:rsidR="00335F8F" w:rsidRPr="00F32216" w:rsidRDefault="00335F8F" w:rsidP="0097422C">
            <w:pPr>
              <w:ind w:left="489" w:hangingChars="163" w:hanging="489"/>
              <w:rPr>
                <w:rFonts w:hAnsi="標楷體"/>
                <w:color w:val="000000" w:themeColor="text1"/>
                <w:sz w:val="28"/>
                <w:szCs w:val="28"/>
              </w:rPr>
            </w:pPr>
            <w:r w:rsidRPr="00F32216">
              <w:rPr>
                <w:rFonts w:hAnsi="標楷體" w:hint="eastAsia"/>
                <w:color w:val="000000" w:themeColor="text1"/>
                <w:sz w:val="28"/>
                <w:szCs w:val="28"/>
              </w:rPr>
              <w:lastRenderedPageBreak/>
              <w:t>九、有關荷蘭有強制性TBS處分（at the disposal of the government），我國監護處分制度可資參照之作為？</w:t>
            </w:r>
          </w:p>
        </w:tc>
        <w:tc>
          <w:tcPr>
            <w:tcW w:w="5812" w:type="dxa"/>
          </w:tcPr>
          <w:p w:rsidR="00335F8F" w:rsidRPr="00F32216" w:rsidRDefault="00335F8F" w:rsidP="0097422C">
            <w:pPr>
              <w:rPr>
                <w:rFonts w:hAnsi="標楷體"/>
                <w:color w:val="000000" w:themeColor="text1"/>
                <w:sz w:val="28"/>
                <w:szCs w:val="28"/>
              </w:rPr>
            </w:pPr>
            <w:r w:rsidRPr="00F32216">
              <w:rPr>
                <w:rFonts w:hAnsi="標楷體" w:hint="eastAsia"/>
                <w:color w:val="000000" w:themeColor="text1"/>
                <w:sz w:val="28"/>
                <w:szCs w:val="28"/>
              </w:rPr>
              <w:t>有關荷蘭TBS處分，與我國監護處分制度相似，惟TBS處分限於重大犯罪，且執行人員為醫療人員，而我國監護處分不限於重大犯罪，且指揮執行監護處分者為檢察官，二者制度上各有優劣，於修法時已考量我國國情及現行社會情況予以參酌。</w:t>
            </w:r>
          </w:p>
        </w:tc>
      </w:tr>
      <w:tr w:rsidR="007C6A82" w:rsidRPr="00F32216" w:rsidTr="0039668F">
        <w:tc>
          <w:tcPr>
            <w:tcW w:w="3407" w:type="dxa"/>
          </w:tcPr>
          <w:p w:rsidR="00335F8F" w:rsidRPr="00F32216" w:rsidRDefault="00335F8F" w:rsidP="0097422C">
            <w:pPr>
              <w:ind w:left="489" w:hangingChars="163" w:hanging="489"/>
              <w:rPr>
                <w:rFonts w:hAnsi="標楷體"/>
                <w:color w:val="000000" w:themeColor="text1"/>
                <w:sz w:val="28"/>
                <w:szCs w:val="28"/>
              </w:rPr>
            </w:pPr>
            <w:r w:rsidRPr="00F32216">
              <w:rPr>
                <w:rFonts w:hAnsi="標楷體" w:hint="eastAsia"/>
                <w:color w:val="000000" w:themeColor="text1"/>
                <w:sz w:val="28"/>
                <w:szCs w:val="28"/>
              </w:rPr>
              <w:t>十、有關日本之「復歸社會調整官」、「保護觀察所」制度，我國強制住院治療、保護觀察…</w:t>
            </w:r>
            <w:proofErr w:type="gramStart"/>
            <w:r w:rsidRPr="00F32216">
              <w:rPr>
                <w:rFonts w:hAnsi="標楷體" w:hint="eastAsia"/>
                <w:color w:val="000000" w:themeColor="text1"/>
                <w:sz w:val="28"/>
                <w:szCs w:val="28"/>
              </w:rPr>
              <w:t>…</w:t>
            </w:r>
            <w:proofErr w:type="gramEnd"/>
            <w:r w:rsidRPr="00F32216">
              <w:rPr>
                <w:rFonts w:hAnsi="標楷體" w:hint="eastAsia"/>
                <w:color w:val="000000" w:themeColor="text1"/>
                <w:sz w:val="28"/>
                <w:szCs w:val="28"/>
              </w:rPr>
              <w:t>等政策可資參照之作為？</w:t>
            </w:r>
          </w:p>
        </w:tc>
        <w:tc>
          <w:tcPr>
            <w:tcW w:w="5812" w:type="dxa"/>
          </w:tcPr>
          <w:p w:rsidR="00335F8F" w:rsidRPr="00F32216" w:rsidRDefault="00335F8F" w:rsidP="0097422C">
            <w:pPr>
              <w:ind w:left="600" w:hangingChars="200" w:hanging="600"/>
              <w:rPr>
                <w:rFonts w:hAnsi="標楷體"/>
                <w:color w:val="000000" w:themeColor="text1"/>
                <w:sz w:val="28"/>
                <w:szCs w:val="28"/>
              </w:rPr>
            </w:pPr>
            <w:r w:rsidRPr="00F32216">
              <w:rPr>
                <w:rFonts w:hAnsi="標楷體" w:hint="eastAsia"/>
                <w:color w:val="000000" w:themeColor="text1"/>
                <w:sz w:val="28"/>
                <w:szCs w:val="28"/>
              </w:rPr>
              <w:t>一、有關</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修監護處分修法草案，已規劃於監護處分期間，</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多元處遇、流動迴轉制度，並增訂轉銜機制，</w:t>
            </w:r>
            <w:proofErr w:type="gramStart"/>
            <w:r w:rsidRPr="00F32216">
              <w:rPr>
                <w:rFonts w:hAnsi="標楷體" w:hint="eastAsia"/>
                <w:color w:val="000000" w:themeColor="text1"/>
                <w:sz w:val="28"/>
                <w:szCs w:val="28"/>
              </w:rPr>
              <w:t>朝受處分</w:t>
            </w:r>
            <w:proofErr w:type="gramEnd"/>
            <w:r w:rsidRPr="00F32216">
              <w:rPr>
                <w:rFonts w:hAnsi="標楷體" w:hint="eastAsia"/>
                <w:color w:val="000000" w:themeColor="text1"/>
                <w:sz w:val="28"/>
                <w:szCs w:val="28"/>
              </w:rPr>
              <w:t>人復歸社會準備之方向設計。因此，相關制度是否參照日本保護觀察所等制度，應再通盤考量。</w:t>
            </w:r>
          </w:p>
          <w:p w:rsidR="00335F8F" w:rsidRPr="00F32216" w:rsidRDefault="00335F8F" w:rsidP="0097422C">
            <w:pPr>
              <w:ind w:left="600" w:hangingChars="200" w:hanging="600"/>
              <w:rPr>
                <w:rFonts w:hAnsi="標楷體"/>
                <w:color w:val="000000" w:themeColor="text1"/>
                <w:sz w:val="28"/>
                <w:szCs w:val="28"/>
              </w:rPr>
            </w:pPr>
            <w:r w:rsidRPr="00F32216">
              <w:rPr>
                <w:rFonts w:hAnsi="標楷體" w:hint="eastAsia"/>
                <w:color w:val="000000" w:themeColor="text1"/>
                <w:sz w:val="28"/>
                <w:szCs w:val="28"/>
              </w:rPr>
              <w:t>二、機構與</w:t>
            </w:r>
            <w:proofErr w:type="gramStart"/>
            <w:r w:rsidRPr="00F32216">
              <w:rPr>
                <w:rFonts w:hAnsi="標楷體" w:hint="eastAsia"/>
                <w:color w:val="000000" w:themeColor="text1"/>
                <w:sz w:val="28"/>
                <w:szCs w:val="28"/>
              </w:rPr>
              <w:t>社區間轉銜</w:t>
            </w:r>
            <w:proofErr w:type="gramEnd"/>
            <w:r w:rsidRPr="00F32216">
              <w:rPr>
                <w:rFonts w:hAnsi="標楷體" w:hint="eastAsia"/>
                <w:color w:val="000000" w:themeColor="text1"/>
                <w:sz w:val="28"/>
                <w:szCs w:val="28"/>
              </w:rPr>
              <w:t>機制：我國目前未設置有復歸社會調整官，惟就其設置目的為安排或調整接受醫療觀察者出院後的生活環境及後續社區門診治療，並協調各機關，以確保各相關機關間不會出現聯繫失誤，已於</w:t>
            </w:r>
            <w:r w:rsidRPr="00F32216">
              <w:rPr>
                <w:rFonts w:ascii="Arial" w:hAnsi="Arial" w:cs="Arial"/>
                <w:color w:val="000000" w:themeColor="text1"/>
                <w:sz w:val="28"/>
                <w:szCs w:val="28"/>
              </w:rPr>
              <w:t>「強化社會安全網第</w:t>
            </w:r>
            <w:r w:rsidRPr="00F32216">
              <w:rPr>
                <w:rFonts w:ascii="Arial" w:hAnsi="Arial" w:cs="Arial"/>
                <w:color w:val="000000" w:themeColor="text1"/>
                <w:sz w:val="28"/>
                <w:szCs w:val="28"/>
              </w:rPr>
              <w:lastRenderedPageBreak/>
              <w:t>二期計畫」（</w:t>
            </w:r>
            <w:r w:rsidRPr="00F32216">
              <w:rPr>
                <w:rFonts w:ascii="Arial" w:hAnsi="Arial" w:cs="Arial"/>
                <w:color w:val="000000" w:themeColor="text1"/>
                <w:sz w:val="28"/>
                <w:szCs w:val="28"/>
              </w:rPr>
              <w:t>110</w:t>
            </w:r>
            <w:r w:rsidRPr="00F32216">
              <w:rPr>
                <w:rFonts w:ascii="Arial" w:hAnsi="Arial" w:cs="Arial"/>
                <w:color w:val="000000" w:themeColor="text1"/>
                <w:sz w:val="28"/>
                <w:szCs w:val="28"/>
              </w:rPr>
              <w:t>年至</w:t>
            </w:r>
            <w:r w:rsidRPr="00F32216">
              <w:rPr>
                <w:rFonts w:ascii="Arial" w:hAnsi="Arial" w:cs="Arial"/>
                <w:color w:val="000000" w:themeColor="text1"/>
                <w:sz w:val="28"/>
                <w:szCs w:val="28"/>
              </w:rPr>
              <w:t>113</w:t>
            </w:r>
            <w:r w:rsidRPr="00F32216">
              <w:rPr>
                <w:rFonts w:ascii="Arial" w:hAnsi="Arial" w:cs="Arial"/>
                <w:color w:val="000000" w:themeColor="text1"/>
                <w:sz w:val="28"/>
                <w:szCs w:val="28"/>
              </w:rPr>
              <w:t>年）</w:t>
            </w:r>
            <w:r w:rsidRPr="00F32216">
              <w:rPr>
                <w:rFonts w:hAnsi="標楷體" w:hint="eastAsia"/>
                <w:color w:val="000000" w:themeColor="text1"/>
                <w:sz w:val="28"/>
                <w:szCs w:val="28"/>
              </w:rPr>
              <w:t>草案中</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擬建立執行監護處分或精神疾病受保護管束人期滿前之機構與</w:t>
            </w:r>
            <w:proofErr w:type="gramStart"/>
            <w:r w:rsidRPr="00F32216">
              <w:rPr>
                <w:rFonts w:hAnsi="標楷體" w:hint="eastAsia"/>
                <w:color w:val="000000" w:themeColor="text1"/>
                <w:sz w:val="28"/>
                <w:szCs w:val="28"/>
              </w:rPr>
              <w:t>社區間的轉</w:t>
            </w:r>
            <w:proofErr w:type="gramEnd"/>
            <w:r w:rsidRPr="00F32216">
              <w:rPr>
                <w:rFonts w:hAnsi="標楷體" w:hint="eastAsia"/>
                <w:color w:val="000000" w:themeColor="text1"/>
                <w:sz w:val="28"/>
                <w:szCs w:val="28"/>
              </w:rPr>
              <w:t>銜機制：</w:t>
            </w:r>
          </w:p>
          <w:p w:rsidR="00335F8F" w:rsidRPr="00F32216" w:rsidRDefault="00335F8F" w:rsidP="0097422C">
            <w:pPr>
              <w:ind w:left="951" w:hangingChars="317" w:hanging="951"/>
              <w:rPr>
                <w:rFonts w:hAnsi="標楷體"/>
                <w:color w:val="000000" w:themeColor="text1"/>
                <w:sz w:val="28"/>
                <w:szCs w:val="28"/>
              </w:rPr>
            </w:pPr>
            <w:r w:rsidRPr="00F32216">
              <w:rPr>
                <w:rFonts w:hAnsi="標楷體" w:hint="eastAsia"/>
                <w:color w:val="000000" w:themeColor="text1"/>
                <w:sz w:val="28"/>
                <w:szCs w:val="28"/>
              </w:rPr>
              <w:t>（一）於執行監護處分期滿2個月前，由檢察官邀集治療之院所</w:t>
            </w:r>
            <w:proofErr w:type="gramStart"/>
            <w:r w:rsidRPr="00F32216">
              <w:rPr>
                <w:rFonts w:hAnsi="標楷體" w:hint="eastAsia"/>
                <w:color w:val="000000" w:themeColor="text1"/>
                <w:sz w:val="28"/>
                <w:szCs w:val="28"/>
              </w:rPr>
              <w:t>醫</w:t>
            </w:r>
            <w:proofErr w:type="gramEnd"/>
            <w:r w:rsidRPr="00F32216">
              <w:rPr>
                <w:rFonts w:hAnsi="標楷體" w:hint="eastAsia"/>
                <w:color w:val="000000" w:themeColor="text1"/>
                <w:sz w:val="28"/>
                <w:szCs w:val="28"/>
              </w:rPr>
              <w:t>事人員、當地或户籍地衛政、社政、警政、勞政、更生保護會及相關單位人員共同進行期滿前的轉銜會議。透過結合法務、社福、心理衛生、教育、就業及警政等有關部門合作建立機制，提供個案更生保護、持續治療、社區治安與關懷、就學及就業服務等。</w:t>
            </w:r>
          </w:p>
          <w:p w:rsidR="00335F8F" w:rsidRPr="00F32216" w:rsidRDefault="00335F8F" w:rsidP="0097422C">
            <w:pPr>
              <w:ind w:left="951" w:hangingChars="317" w:hanging="951"/>
              <w:rPr>
                <w:rFonts w:hAnsi="標楷體"/>
                <w:color w:val="000000" w:themeColor="text1"/>
                <w:sz w:val="28"/>
                <w:szCs w:val="28"/>
              </w:rPr>
            </w:pPr>
            <w:r w:rsidRPr="00F32216">
              <w:rPr>
                <w:rFonts w:hAnsi="標楷體" w:hint="eastAsia"/>
                <w:color w:val="000000" w:themeColor="text1"/>
                <w:sz w:val="28"/>
                <w:szCs w:val="28"/>
              </w:rPr>
              <w:t>（二）精神疾病受保護管束人保護管束期滿前2個月，由執行主任檢察官邀集觀護人及當地衛政、社政、警政、勞政、更生保護會及相關單位人員召集期滿前之轉銜會議。</w:t>
            </w:r>
          </w:p>
          <w:p w:rsidR="00335F8F" w:rsidRPr="00F32216" w:rsidRDefault="00335F8F" w:rsidP="0097422C">
            <w:pPr>
              <w:ind w:left="951" w:hangingChars="317" w:hanging="951"/>
              <w:rPr>
                <w:rFonts w:hAnsi="標楷體"/>
                <w:color w:val="000000" w:themeColor="text1"/>
                <w:sz w:val="28"/>
                <w:szCs w:val="28"/>
              </w:rPr>
            </w:pPr>
            <w:r w:rsidRPr="00F32216">
              <w:rPr>
                <w:rFonts w:hAnsi="標楷體" w:hint="eastAsia"/>
                <w:color w:val="000000" w:themeColor="text1"/>
                <w:sz w:val="28"/>
                <w:szCs w:val="28"/>
              </w:rPr>
              <w:t>（三）針對精神病況較輕之受監護處分人，在保護管束中仍應以醫療單位治療為主者，觀護人負責資源結合及監督輔導。</w:t>
            </w:r>
          </w:p>
          <w:p w:rsidR="00335F8F" w:rsidRPr="00F32216" w:rsidRDefault="00335F8F" w:rsidP="0097422C">
            <w:pPr>
              <w:ind w:leftChars="-44" w:left="456" w:hangingChars="202" w:hanging="606"/>
              <w:rPr>
                <w:rFonts w:hAnsi="標楷體"/>
                <w:color w:val="000000" w:themeColor="text1"/>
                <w:sz w:val="28"/>
                <w:szCs w:val="28"/>
              </w:rPr>
            </w:pPr>
            <w:r w:rsidRPr="00F32216">
              <w:rPr>
                <w:rFonts w:hAnsi="標楷體" w:hint="eastAsia"/>
                <w:color w:val="000000" w:themeColor="text1"/>
                <w:sz w:val="28"/>
                <w:szCs w:val="28"/>
              </w:rPr>
              <w:t>三、培育專業相關人才：日本醫療觀察制度著重於行為人之社會復歸，國家為因精神障礙而觸法者主動提供醫療服務，且該醫療服務應能確保其得以接受持續性及有效性之醫療體系，前提是需建置足夠之精神科醫療資源及培育相關專業人才(如復歸社會調整官)，由具有精神醫療及社會工作背景之專業人員協助其獲得妥適治療，才可能減少</w:t>
            </w:r>
            <w:proofErr w:type="gramStart"/>
            <w:r w:rsidRPr="00F32216">
              <w:rPr>
                <w:rFonts w:hAnsi="標楷體" w:hint="eastAsia"/>
                <w:color w:val="000000" w:themeColor="text1"/>
                <w:sz w:val="28"/>
                <w:szCs w:val="28"/>
              </w:rPr>
              <w:t>再犯觸法</w:t>
            </w:r>
            <w:proofErr w:type="gramEnd"/>
            <w:r w:rsidRPr="00F32216">
              <w:rPr>
                <w:rFonts w:hAnsi="標楷體" w:hint="eastAsia"/>
                <w:color w:val="000000" w:themeColor="text1"/>
                <w:sz w:val="28"/>
                <w:szCs w:val="28"/>
              </w:rPr>
              <w:t>可能。</w:t>
            </w:r>
          </w:p>
        </w:tc>
      </w:tr>
      <w:tr w:rsidR="007C6A82" w:rsidRPr="00F32216" w:rsidTr="0039668F">
        <w:tc>
          <w:tcPr>
            <w:tcW w:w="3407" w:type="dxa"/>
          </w:tcPr>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lastRenderedPageBreak/>
              <w:t>十一、對「相關主管機關是否落實依精神衛生法第30條及第41條等規定，對於</w:t>
            </w:r>
            <w:r w:rsidR="00702F27" w:rsidRPr="00F32216">
              <w:rPr>
                <w:rFonts w:hAnsi="標楷體" w:hint="eastAsia"/>
                <w:color w:val="000000" w:themeColor="text1"/>
                <w:sz w:val="28"/>
                <w:szCs w:val="28"/>
              </w:rPr>
              <w:t>重大疾病</w:t>
            </w:r>
            <w:r w:rsidRPr="00F32216">
              <w:rPr>
                <w:rFonts w:hAnsi="標楷體" w:hint="eastAsia"/>
                <w:color w:val="000000" w:themeColor="text1"/>
                <w:sz w:val="28"/>
                <w:szCs w:val="28"/>
              </w:rPr>
              <w:t>收</w:t>
            </w:r>
            <w:r w:rsidRPr="00F32216">
              <w:rPr>
                <w:rFonts w:hAnsi="標楷體" w:hint="eastAsia"/>
                <w:color w:val="000000" w:themeColor="text1"/>
                <w:sz w:val="28"/>
                <w:szCs w:val="28"/>
              </w:rPr>
              <w:lastRenderedPageBreak/>
              <w:t>容人之</w:t>
            </w:r>
            <w:proofErr w:type="gramStart"/>
            <w:r w:rsidRPr="00F32216">
              <w:rPr>
                <w:rFonts w:hAnsi="標楷體" w:hint="eastAsia"/>
                <w:color w:val="000000" w:themeColor="text1"/>
                <w:sz w:val="28"/>
                <w:szCs w:val="28"/>
              </w:rPr>
              <w:t>處遇等</w:t>
            </w:r>
            <w:proofErr w:type="gramEnd"/>
            <w:r w:rsidRPr="00F32216">
              <w:rPr>
                <w:rFonts w:hAnsi="標楷體" w:hint="eastAsia"/>
                <w:color w:val="000000" w:themeColor="text1"/>
                <w:sz w:val="28"/>
                <w:szCs w:val="28"/>
              </w:rPr>
              <w:t>，有無具體完善醫療及照顧安全機制網」議題之意見為何？</w:t>
            </w:r>
          </w:p>
        </w:tc>
        <w:tc>
          <w:tcPr>
            <w:tcW w:w="5812" w:type="dxa"/>
          </w:tcPr>
          <w:p w:rsidR="00335F8F" w:rsidRPr="00F32216" w:rsidRDefault="00335F8F" w:rsidP="0097422C">
            <w:pPr>
              <w:snapToGrid w:val="0"/>
              <w:ind w:left="645" w:right="-76" w:hangingChars="215" w:hanging="645"/>
              <w:rPr>
                <w:rFonts w:ascii="Arial" w:hAnsi="Arial" w:cs="Arial"/>
                <w:color w:val="000000" w:themeColor="text1"/>
                <w:sz w:val="28"/>
                <w:szCs w:val="28"/>
              </w:rPr>
            </w:pPr>
            <w:r w:rsidRPr="00F32216">
              <w:rPr>
                <w:rFonts w:ascii="Arial" w:hAnsi="Arial" w:cs="Arial" w:hint="eastAsia"/>
                <w:color w:val="000000" w:themeColor="text1"/>
                <w:sz w:val="28"/>
                <w:szCs w:val="28"/>
              </w:rPr>
              <w:lastRenderedPageBreak/>
              <w:t>一、</w:t>
            </w:r>
            <w:r w:rsidRPr="00F32216">
              <w:rPr>
                <w:rFonts w:ascii="Arial" w:hAnsi="Arial" w:cs="Arial"/>
                <w:color w:val="000000" w:themeColor="text1"/>
                <w:sz w:val="28"/>
                <w:szCs w:val="28"/>
              </w:rPr>
              <w:t>考量羈押被告／受刑人／受處分人之醫療人權，「精神衛生法」第</w:t>
            </w:r>
            <w:r w:rsidRPr="00F32216">
              <w:rPr>
                <w:rFonts w:ascii="Arial" w:hAnsi="Arial" w:cs="Arial"/>
                <w:color w:val="000000" w:themeColor="text1"/>
                <w:sz w:val="28"/>
                <w:szCs w:val="28"/>
              </w:rPr>
              <w:t>30</w:t>
            </w:r>
            <w:r w:rsidRPr="00F32216">
              <w:rPr>
                <w:rFonts w:ascii="Arial" w:hAnsi="Arial" w:cs="Arial"/>
                <w:color w:val="000000" w:themeColor="text1"/>
                <w:sz w:val="28"/>
                <w:szCs w:val="28"/>
              </w:rPr>
              <w:t>條已規定，矯正機關、保安處分處所及其他以拘禁、感化為目的之機構或場所，其所收治對象如</w:t>
            </w:r>
            <w:proofErr w:type="gramStart"/>
            <w:r w:rsidRPr="00F32216">
              <w:rPr>
                <w:rFonts w:ascii="Arial" w:hAnsi="Arial" w:cs="Arial"/>
                <w:color w:val="000000" w:themeColor="text1"/>
                <w:sz w:val="28"/>
                <w:szCs w:val="28"/>
              </w:rPr>
              <w:t>罹</w:t>
            </w:r>
            <w:proofErr w:type="gramEnd"/>
            <w:r w:rsidRPr="00F32216">
              <w:rPr>
                <w:rFonts w:ascii="Arial" w:hAnsi="Arial" w:cs="Arial"/>
                <w:color w:val="000000" w:themeColor="text1"/>
                <w:sz w:val="28"/>
                <w:szCs w:val="28"/>
              </w:rPr>
              <w:t>患精神疾病，應提供醫療或</w:t>
            </w:r>
            <w:r w:rsidRPr="00F32216">
              <w:rPr>
                <w:rFonts w:ascii="Arial" w:hAnsi="Arial" w:cs="Arial"/>
                <w:color w:val="000000" w:themeColor="text1"/>
                <w:sz w:val="28"/>
                <w:szCs w:val="28"/>
              </w:rPr>
              <w:lastRenderedPageBreak/>
              <w:t>護送協助其就醫。因醫療機構之職責為治療病人疾病，並不具有戒護功能，</w:t>
            </w:r>
            <w:proofErr w:type="gramStart"/>
            <w:r w:rsidRPr="00F32216">
              <w:rPr>
                <w:rFonts w:ascii="Arial" w:hAnsi="Arial" w:cs="Arial"/>
                <w:color w:val="000000" w:themeColor="text1"/>
                <w:sz w:val="28"/>
                <w:szCs w:val="28"/>
              </w:rPr>
              <w:t>爰</w:t>
            </w:r>
            <w:proofErr w:type="gramEnd"/>
            <w:r w:rsidRPr="00F32216">
              <w:rPr>
                <w:rFonts w:ascii="Arial" w:hAnsi="Arial" w:cs="Arial"/>
                <w:color w:val="000000" w:themeColor="text1"/>
                <w:sz w:val="28"/>
                <w:szCs w:val="28"/>
              </w:rPr>
              <w:t>前開個案護送就醫後，</w:t>
            </w:r>
            <w:proofErr w:type="gramStart"/>
            <w:r w:rsidRPr="00F32216">
              <w:rPr>
                <w:rFonts w:ascii="Arial" w:hAnsi="Arial" w:cs="Arial"/>
                <w:color w:val="000000" w:themeColor="text1"/>
                <w:sz w:val="28"/>
                <w:szCs w:val="28"/>
              </w:rPr>
              <w:t>需否住院</w:t>
            </w:r>
            <w:proofErr w:type="gramEnd"/>
            <w:r w:rsidRPr="00F32216">
              <w:rPr>
                <w:rFonts w:ascii="Arial" w:hAnsi="Arial" w:cs="Arial"/>
                <w:color w:val="000000" w:themeColor="text1"/>
                <w:sz w:val="28"/>
                <w:szCs w:val="28"/>
              </w:rPr>
              <w:t>治療，應由精神科醫師評估；倘有住院治療之必要，</w:t>
            </w:r>
            <w:r w:rsidRPr="00F32216">
              <w:rPr>
                <w:rFonts w:ascii="Arial" w:hAnsi="Arial" w:cs="Arial" w:hint="eastAsia"/>
                <w:color w:val="000000" w:themeColor="text1"/>
                <w:sz w:val="28"/>
                <w:szCs w:val="28"/>
              </w:rPr>
              <w:t>則由醫療機構收治住院，提供適切之醫療照護，住院期間</w:t>
            </w:r>
            <w:r w:rsidRPr="00F32216">
              <w:rPr>
                <w:rFonts w:ascii="Arial" w:hAnsi="Arial" w:cs="Arial"/>
                <w:color w:val="000000" w:themeColor="text1"/>
                <w:sz w:val="28"/>
                <w:szCs w:val="28"/>
              </w:rPr>
              <w:t>並</w:t>
            </w:r>
            <w:r w:rsidRPr="00F32216">
              <w:rPr>
                <w:rFonts w:ascii="Arial" w:hAnsi="Arial" w:cs="Arial" w:hint="eastAsia"/>
                <w:color w:val="000000" w:themeColor="text1"/>
                <w:sz w:val="28"/>
                <w:szCs w:val="28"/>
              </w:rPr>
              <w:t>由矯正機關調派</w:t>
            </w:r>
            <w:r w:rsidRPr="00F32216">
              <w:rPr>
                <w:rFonts w:ascii="Arial" w:hAnsi="Arial" w:cs="Arial"/>
                <w:color w:val="000000" w:themeColor="text1"/>
                <w:sz w:val="28"/>
                <w:szCs w:val="28"/>
              </w:rPr>
              <w:t>人力</w:t>
            </w:r>
            <w:r w:rsidRPr="00F32216">
              <w:rPr>
                <w:rFonts w:ascii="Arial" w:hAnsi="Arial" w:cs="Arial" w:hint="eastAsia"/>
                <w:color w:val="000000" w:themeColor="text1"/>
                <w:sz w:val="28"/>
                <w:szCs w:val="28"/>
              </w:rPr>
              <w:t>戒護</w:t>
            </w:r>
            <w:r w:rsidRPr="00F32216">
              <w:rPr>
                <w:rFonts w:ascii="Arial" w:hAnsi="Arial" w:cs="Arial"/>
                <w:color w:val="000000" w:themeColor="text1"/>
                <w:sz w:val="28"/>
                <w:szCs w:val="28"/>
              </w:rPr>
              <w:t>，以兼顧醫療照護及戒護安全之目的。</w:t>
            </w:r>
          </w:p>
          <w:p w:rsidR="00335F8F" w:rsidRPr="00F32216" w:rsidRDefault="00335F8F" w:rsidP="0097422C">
            <w:pPr>
              <w:snapToGrid w:val="0"/>
              <w:ind w:left="645" w:right="-76" w:hangingChars="215" w:hanging="645"/>
              <w:rPr>
                <w:rFonts w:ascii="Arial" w:hAnsi="Arial" w:cs="Arial"/>
                <w:color w:val="000000" w:themeColor="text1"/>
                <w:sz w:val="28"/>
                <w:szCs w:val="28"/>
              </w:rPr>
            </w:pPr>
            <w:r w:rsidRPr="00F32216">
              <w:rPr>
                <w:rFonts w:hAnsi="標楷體" w:hint="eastAsia"/>
                <w:color w:val="000000" w:themeColor="text1"/>
                <w:sz w:val="28"/>
                <w:szCs w:val="28"/>
              </w:rPr>
              <w:t>二、收容人如符「精神衛生法」第3條第4款定義嚴重病人，經專科醫師診斷認定後，依「監獄行刑法」、「羈押法」及「精神衛生法」等相關法規，由專科醫師提供適切的醫療照護及處遇建議，矯正機關均配合醫囑指示辦理；嗣後個案如有生命危險之虞時，即可</w:t>
            </w:r>
            <w:proofErr w:type="gramStart"/>
            <w:r w:rsidRPr="00F32216">
              <w:rPr>
                <w:rFonts w:hAnsi="標楷體" w:hint="eastAsia"/>
                <w:color w:val="000000" w:themeColor="text1"/>
                <w:sz w:val="28"/>
                <w:szCs w:val="28"/>
              </w:rPr>
              <w:t>逕</w:t>
            </w:r>
            <w:proofErr w:type="gramEnd"/>
            <w:r w:rsidRPr="00F32216">
              <w:rPr>
                <w:rFonts w:hAnsi="標楷體" w:hint="eastAsia"/>
                <w:color w:val="000000" w:themeColor="text1"/>
                <w:sz w:val="28"/>
                <w:szCs w:val="28"/>
              </w:rPr>
              <w:t>依「監獄行刑法」第60條及「羈押法」第54條規定，由醫師逕行救治或送醫療機構治療，收容人如有拒絕門診或住院治療之情形，亦由矯正機關依醫囑安排後續</w:t>
            </w:r>
            <w:proofErr w:type="gramStart"/>
            <w:r w:rsidRPr="00F32216">
              <w:rPr>
                <w:rFonts w:hAnsi="標楷體" w:hint="eastAsia"/>
                <w:color w:val="000000" w:themeColor="text1"/>
                <w:sz w:val="28"/>
                <w:szCs w:val="28"/>
              </w:rPr>
              <w:t>處遇以保障</w:t>
            </w:r>
            <w:proofErr w:type="gramEnd"/>
            <w:r w:rsidRPr="00F32216">
              <w:rPr>
                <w:rFonts w:hAnsi="標楷體" w:hint="eastAsia"/>
                <w:color w:val="000000" w:themeColor="text1"/>
                <w:sz w:val="28"/>
                <w:szCs w:val="28"/>
              </w:rPr>
              <w:t>是類收容人健康權益。</w:t>
            </w:r>
          </w:p>
          <w:p w:rsidR="00335F8F" w:rsidRPr="00F32216" w:rsidRDefault="00335F8F" w:rsidP="0097422C">
            <w:pPr>
              <w:snapToGrid w:val="0"/>
              <w:ind w:left="645" w:right="-76" w:hangingChars="215" w:hanging="645"/>
              <w:rPr>
                <w:rFonts w:hAnsi="標楷體"/>
                <w:color w:val="000000" w:themeColor="text1"/>
                <w:sz w:val="28"/>
                <w:szCs w:val="28"/>
              </w:rPr>
            </w:pPr>
            <w:r w:rsidRPr="00F32216">
              <w:rPr>
                <w:rFonts w:hAnsi="標楷體" w:hint="eastAsia"/>
                <w:color w:val="000000" w:themeColor="text1"/>
                <w:sz w:val="28"/>
                <w:szCs w:val="28"/>
              </w:rPr>
              <w:t>三、依「精神衛生法」規定，是類收容人於離開矯正機關時，皆由醫師評估並填寫出監(所)通知書，函送地方主管機關，予以追蹤保護。目前「強化社會安全網第二期計畫（110年-113年）」草案，預計將</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訂出監(、所、校)轉銜機制，避免社區心理衛生單位或團體銜接空窗。</w:t>
            </w:r>
          </w:p>
        </w:tc>
      </w:tr>
      <w:tr w:rsidR="007C6A82" w:rsidRPr="00F32216" w:rsidTr="0039668F">
        <w:tc>
          <w:tcPr>
            <w:tcW w:w="3407" w:type="dxa"/>
          </w:tcPr>
          <w:p w:rsidR="00335F8F" w:rsidRPr="00F32216" w:rsidRDefault="00335F8F" w:rsidP="0097422C">
            <w:pPr>
              <w:ind w:left="795" w:hangingChars="265" w:hanging="795"/>
              <w:rPr>
                <w:rFonts w:hAnsi="標楷體"/>
                <w:color w:val="000000" w:themeColor="text1"/>
                <w:sz w:val="28"/>
                <w:szCs w:val="28"/>
              </w:rPr>
            </w:pPr>
            <w:r w:rsidRPr="00F32216">
              <w:rPr>
                <w:rFonts w:hAnsi="標楷體" w:hint="eastAsia"/>
                <w:color w:val="000000" w:themeColor="text1"/>
                <w:sz w:val="28"/>
                <w:szCs w:val="28"/>
              </w:rPr>
              <w:lastRenderedPageBreak/>
              <w:t>十二、相關學者專家表示：「部會合作才是社會安全的未來」！</w:t>
            </w:r>
            <w:proofErr w:type="gramStart"/>
            <w:r w:rsidRPr="00F32216">
              <w:rPr>
                <w:rFonts w:hAnsi="標楷體" w:hint="eastAsia"/>
                <w:color w:val="000000" w:themeColor="text1"/>
                <w:sz w:val="28"/>
                <w:szCs w:val="28"/>
              </w:rPr>
              <w:t>爰</w:t>
            </w:r>
            <w:proofErr w:type="gramEnd"/>
            <w:r w:rsidRPr="00F32216">
              <w:rPr>
                <w:rFonts w:hAnsi="標楷體" w:hint="eastAsia"/>
                <w:color w:val="000000" w:themeColor="text1"/>
                <w:sz w:val="28"/>
                <w:szCs w:val="28"/>
              </w:rPr>
              <w:t>行政院有關下列議題之看法暨對於「法務部」、「衛生福利部」(下稱衛福部)等主管機關權責</w:t>
            </w:r>
            <w:r w:rsidRPr="00F32216">
              <w:rPr>
                <w:rFonts w:hAnsi="標楷體" w:hint="eastAsia"/>
                <w:color w:val="000000" w:themeColor="text1"/>
                <w:sz w:val="28"/>
                <w:szCs w:val="28"/>
              </w:rPr>
              <w:lastRenderedPageBreak/>
              <w:t>事宜之說明：</w:t>
            </w:r>
          </w:p>
          <w:p w:rsidR="00335F8F" w:rsidRPr="00F32216" w:rsidRDefault="00335F8F" w:rsidP="0097422C">
            <w:pPr>
              <w:ind w:leftChars="-45" w:left="753" w:hangingChars="302" w:hanging="906"/>
              <w:rPr>
                <w:rFonts w:hAnsi="標楷體"/>
                <w:color w:val="000000" w:themeColor="text1"/>
                <w:sz w:val="28"/>
                <w:szCs w:val="28"/>
              </w:rPr>
            </w:pPr>
            <w:r w:rsidRPr="00F32216">
              <w:rPr>
                <w:rFonts w:hAnsi="標楷體" w:hint="eastAsia"/>
                <w:color w:val="000000" w:themeColor="text1"/>
                <w:sz w:val="28"/>
                <w:szCs w:val="28"/>
              </w:rPr>
              <w:t>（一）法務部與</w:t>
            </w:r>
            <w:proofErr w:type="gramStart"/>
            <w:r w:rsidRPr="00F32216">
              <w:rPr>
                <w:rFonts w:hAnsi="標楷體" w:hint="eastAsia"/>
                <w:color w:val="000000" w:themeColor="text1"/>
                <w:sz w:val="28"/>
                <w:szCs w:val="28"/>
              </w:rPr>
              <w:t>衛福部對監</w:t>
            </w:r>
            <w:proofErr w:type="gramEnd"/>
            <w:r w:rsidRPr="00F32216">
              <w:rPr>
                <w:rFonts w:hAnsi="標楷體" w:hint="eastAsia"/>
                <w:color w:val="000000" w:themeColor="text1"/>
                <w:sz w:val="28"/>
                <w:szCs w:val="28"/>
              </w:rPr>
              <w:t>所內嚴重精神病人之處遇及治療如何分工。</w:t>
            </w:r>
          </w:p>
          <w:p w:rsidR="00335F8F" w:rsidRPr="00F32216" w:rsidRDefault="00335F8F" w:rsidP="0097422C">
            <w:pPr>
              <w:ind w:leftChars="-45" w:left="753" w:hangingChars="302" w:hanging="906"/>
              <w:rPr>
                <w:rFonts w:hAnsi="標楷體"/>
                <w:color w:val="000000" w:themeColor="text1"/>
                <w:sz w:val="28"/>
                <w:szCs w:val="28"/>
              </w:rPr>
            </w:pPr>
            <w:r w:rsidRPr="00F32216">
              <w:rPr>
                <w:rFonts w:hAnsi="標楷體" w:hint="eastAsia"/>
                <w:color w:val="000000" w:themeColor="text1"/>
                <w:sz w:val="28"/>
                <w:szCs w:val="28"/>
              </w:rPr>
              <w:t>（二）法務部與</w:t>
            </w:r>
            <w:proofErr w:type="gramStart"/>
            <w:r w:rsidRPr="00F32216">
              <w:rPr>
                <w:rFonts w:hAnsi="標楷體" w:hint="eastAsia"/>
                <w:color w:val="000000" w:themeColor="text1"/>
                <w:sz w:val="28"/>
                <w:szCs w:val="28"/>
              </w:rPr>
              <w:t>衛福部對落實</w:t>
            </w:r>
            <w:proofErr w:type="gramEnd"/>
            <w:r w:rsidRPr="00F32216">
              <w:rPr>
                <w:rFonts w:hAnsi="標楷體" w:hint="eastAsia"/>
                <w:color w:val="000000" w:themeColor="text1"/>
                <w:sz w:val="28"/>
                <w:szCs w:val="28"/>
              </w:rPr>
              <w:t>精神衛生法照顧監所內嚴重精神病人，未建立橫向聯繫機制，兩部會未有執行面之共識。</w:t>
            </w:r>
          </w:p>
          <w:p w:rsidR="00335F8F" w:rsidRPr="00F32216" w:rsidRDefault="00335F8F" w:rsidP="0097422C">
            <w:pPr>
              <w:ind w:leftChars="-45" w:left="753" w:hangingChars="302" w:hanging="906"/>
              <w:rPr>
                <w:rFonts w:hAnsi="標楷體"/>
                <w:color w:val="000000" w:themeColor="text1"/>
                <w:sz w:val="28"/>
                <w:szCs w:val="28"/>
              </w:rPr>
            </w:pPr>
            <w:r w:rsidRPr="00F32216">
              <w:rPr>
                <w:rFonts w:hAnsi="標楷體" w:hint="eastAsia"/>
                <w:color w:val="000000" w:themeColor="text1"/>
                <w:sz w:val="28"/>
                <w:szCs w:val="28"/>
              </w:rPr>
              <w:t>（三）偵查、審判階段之收容人如有精神疾患，</w:t>
            </w:r>
            <w:proofErr w:type="gramStart"/>
            <w:r w:rsidRPr="00F32216">
              <w:rPr>
                <w:rFonts w:hAnsi="標楷體" w:hint="eastAsia"/>
                <w:color w:val="000000" w:themeColor="text1"/>
                <w:sz w:val="28"/>
                <w:szCs w:val="28"/>
              </w:rPr>
              <w:t>有就審能力</w:t>
            </w:r>
            <w:proofErr w:type="gramEnd"/>
            <w:r w:rsidRPr="00F32216">
              <w:rPr>
                <w:rFonts w:hAnsi="標楷體" w:hint="eastAsia"/>
                <w:color w:val="000000" w:themeColor="text1"/>
                <w:sz w:val="28"/>
                <w:szCs w:val="28"/>
              </w:rPr>
              <w:t>、精神鑑定、羈押處遇、監護處分…</w:t>
            </w:r>
            <w:proofErr w:type="gramStart"/>
            <w:r w:rsidRPr="00F32216">
              <w:rPr>
                <w:rFonts w:hAnsi="標楷體" w:hint="eastAsia"/>
                <w:color w:val="000000" w:themeColor="text1"/>
                <w:sz w:val="28"/>
                <w:szCs w:val="28"/>
              </w:rPr>
              <w:t>…</w:t>
            </w:r>
            <w:proofErr w:type="gramEnd"/>
            <w:r w:rsidRPr="00F32216">
              <w:rPr>
                <w:rFonts w:hAnsi="標楷體" w:hint="eastAsia"/>
                <w:color w:val="000000" w:themeColor="text1"/>
                <w:sz w:val="28"/>
                <w:szCs w:val="28"/>
              </w:rPr>
              <w:t>等問題亟待解決。</w:t>
            </w:r>
          </w:p>
          <w:p w:rsidR="00335F8F" w:rsidRPr="00F32216" w:rsidRDefault="00335F8F" w:rsidP="0097422C">
            <w:pPr>
              <w:ind w:leftChars="-45" w:left="753" w:hangingChars="302" w:hanging="906"/>
              <w:rPr>
                <w:rFonts w:hAnsi="標楷體"/>
                <w:color w:val="000000" w:themeColor="text1"/>
                <w:sz w:val="28"/>
                <w:szCs w:val="28"/>
              </w:rPr>
            </w:pPr>
            <w:r w:rsidRPr="00F32216">
              <w:rPr>
                <w:rFonts w:hAnsi="標楷體" w:hint="eastAsia"/>
                <w:color w:val="000000" w:themeColor="text1"/>
                <w:sz w:val="28"/>
                <w:szCs w:val="28"/>
              </w:rPr>
              <w:t>（四）執行監護處分機構的相關資源有待提升。</w:t>
            </w:r>
          </w:p>
          <w:p w:rsidR="00335F8F" w:rsidRPr="00F32216" w:rsidRDefault="00335F8F" w:rsidP="0097422C">
            <w:pPr>
              <w:ind w:right="240"/>
              <w:rPr>
                <w:rFonts w:hAnsi="標楷體"/>
                <w:color w:val="000000" w:themeColor="text1"/>
                <w:sz w:val="28"/>
                <w:szCs w:val="28"/>
              </w:rPr>
            </w:pPr>
          </w:p>
        </w:tc>
        <w:tc>
          <w:tcPr>
            <w:tcW w:w="5670" w:type="dxa"/>
          </w:tcPr>
          <w:p w:rsidR="00335F8F" w:rsidRPr="00F32216" w:rsidRDefault="00335F8F" w:rsidP="0097422C">
            <w:pPr>
              <w:ind w:left="492" w:hangingChars="164" w:hanging="492"/>
              <w:rPr>
                <w:rFonts w:hAnsi="標楷體"/>
                <w:color w:val="000000" w:themeColor="text1"/>
                <w:sz w:val="28"/>
                <w:szCs w:val="28"/>
              </w:rPr>
            </w:pPr>
            <w:r w:rsidRPr="00F32216">
              <w:rPr>
                <w:rFonts w:ascii="Arial" w:hAnsi="Arial" w:cs="Arial"/>
                <w:color w:val="000000" w:themeColor="text1"/>
                <w:sz w:val="28"/>
                <w:szCs w:val="28"/>
              </w:rPr>
              <w:lastRenderedPageBreak/>
              <w:t>一、</w:t>
            </w:r>
            <w:r w:rsidRPr="00F32216">
              <w:rPr>
                <w:rFonts w:hAnsi="標楷體" w:hint="eastAsia"/>
                <w:color w:val="000000" w:themeColor="text1"/>
                <w:sz w:val="28"/>
                <w:szCs w:val="28"/>
              </w:rPr>
              <w:t>基於精神醫療照護具特殊專業性，透過中央衛福主管機關協助將精神醫療資源導入矯正機關內，以保障精神疾患者醫療權益。另每年亦與健保署分區業務組共同</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商調整需求</w:t>
            </w:r>
            <w:proofErr w:type="gramStart"/>
            <w:r w:rsidRPr="00F32216">
              <w:rPr>
                <w:rFonts w:hAnsi="標楷體" w:hint="eastAsia"/>
                <w:color w:val="000000" w:themeColor="text1"/>
                <w:sz w:val="28"/>
                <w:szCs w:val="28"/>
              </w:rPr>
              <w:t>診別及診</w:t>
            </w:r>
            <w:proofErr w:type="gramEnd"/>
            <w:r w:rsidRPr="00F32216">
              <w:rPr>
                <w:rFonts w:hAnsi="標楷體" w:hint="eastAsia"/>
                <w:color w:val="000000" w:themeColor="text1"/>
                <w:sz w:val="28"/>
                <w:szCs w:val="28"/>
              </w:rPr>
              <w:t>次，以符實況；嗣後有關精神病人醫療處置皆由精神專科醫師提供適切的醫療照護及處遇建議，矯正機關均配合醫囑辦理。</w:t>
            </w:r>
          </w:p>
          <w:p w:rsidR="00335F8F" w:rsidRPr="00F32216" w:rsidRDefault="00335F8F" w:rsidP="0097422C">
            <w:pPr>
              <w:snapToGrid w:val="0"/>
              <w:ind w:leftChars="-46" w:left="450" w:hangingChars="202" w:hanging="606"/>
              <w:rPr>
                <w:rFonts w:ascii="Arial" w:hAnsi="Arial" w:cs="Arial"/>
                <w:color w:val="000000" w:themeColor="text1"/>
                <w:sz w:val="28"/>
                <w:szCs w:val="28"/>
              </w:rPr>
            </w:pPr>
            <w:r w:rsidRPr="00F32216">
              <w:rPr>
                <w:rFonts w:ascii="Arial" w:hAnsi="Arial" w:cs="Arial"/>
                <w:color w:val="000000" w:themeColor="text1"/>
                <w:sz w:val="28"/>
                <w:szCs w:val="28"/>
              </w:rPr>
              <w:t>二、法務部與</w:t>
            </w:r>
            <w:proofErr w:type="gramStart"/>
            <w:r w:rsidRPr="00F32216">
              <w:rPr>
                <w:rFonts w:ascii="Arial" w:hAnsi="Arial" w:cs="Arial"/>
                <w:color w:val="000000" w:themeColor="text1"/>
                <w:sz w:val="28"/>
                <w:szCs w:val="28"/>
              </w:rPr>
              <w:t>衛福部</w:t>
            </w:r>
            <w:r w:rsidRPr="00F32216">
              <w:rPr>
                <w:rFonts w:ascii="Arial" w:hAnsi="Arial" w:cs="Arial" w:hint="eastAsia"/>
                <w:color w:val="000000" w:themeColor="text1"/>
                <w:sz w:val="28"/>
                <w:szCs w:val="28"/>
              </w:rPr>
              <w:t>對落實</w:t>
            </w:r>
            <w:proofErr w:type="gramEnd"/>
            <w:r w:rsidRPr="00F32216">
              <w:rPr>
                <w:rFonts w:hAnsi="標楷體" w:cs="Arial" w:hint="eastAsia"/>
                <w:color w:val="000000" w:themeColor="text1"/>
                <w:sz w:val="28"/>
                <w:szCs w:val="28"/>
              </w:rPr>
              <w:t>「</w:t>
            </w:r>
            <w:r w:rsidRPr="00F32216">
              <w:rPr>
                <w:rFonts w:ascii="Arial" w:hAnsi="Arial" w:cs="Arial" w:hint="eastAsia"/>
                <w:color w:val="000000" w:themeColor="text1"/>
                <w:sz w:val="28"/>
                <w:szCs w:val="28"/>
              </w:rPr>
              <w:t>精神衛生法</w:t>
            </w:r>
            <w:r w:rsidRPr="00F32216">
              <w:rPr>
                <w:rFonts w:hAnsi="標楷體" w:cs="Arial" w:hint="eastAsia"/>
                <w:color w:val="000000" w:themeColor="text1"/>
                <w:sz w:val="28"/>
                <w:szCs w:val="28"/>
              </w:rPr>
              <w:t>」</w:t>
            </w:r>
            <w:r w:rsidRPr="00F32216">
              <w:rPr>
                <w:rFonts w:ascii="Arial" w:hAnsi="Arial" w:cs="Arial" w:hint="eastAsia"/>
                <w:color w:val="000000" w:themeColor="text1"/>
                <w:sz w:val="28"/>
                <w:szCs w:val="28"/>
              </w:rPr>
              <w:t>照</w:t>
            </w:r>
            <w:r w:rsidRPr="00F32216">
              <w:rPr>
                <w:rFonts w:ascii="Arial" w:hAnsi="Arial" w:cs="Arial" w:hint="eastAsia"/>
                <w:color w:val="000000" w:themeColor="text1"/>
                <w:sz w:val="28"/>
                <w:szCs w:val="28"/>
              </w:rPr>
              <w:lastRenderedPageBreak/>
              <w:t>顧收容人之</w:t>
            </w:r>
            <w:r w:rsidRPr="00F32216">
              <w:rPr>
                <w:rFonts w:ascii="Arial" w:hAnsi="Arial" w:cs="Arial"/>
                <w:color w:val="000000" w:themeColor="text1"/>
                <w:sz w:val="28"/>
                <w:szCs w:val="28"/>
              </w:rPr>
              <w:t>橫向聯繫</w:t>
            </w:r>
            <w:r w:rsidRPr="00F32216">
              <w:rPr>
                <w:rFonts w:ascii="Arial" w:hAnsi="Arial" w:cs="Arial" w:hint="eastAsia"/>
                <w:color w:val="000000" w:themeColor="text1"/>
                <w:sz w:val="28"/>
                <w:szCs w:val="28"/>
              </w:rPr>
              <w:t>機制</w:t>
            </w:r>
            <w:r w:rsidRPr="00F32216">
              <w:rPr>
                <w:rFonts w:ascii="Arial" w:hAnsi="Arial" w:cs="Arial"/>
                <w:color w:val="000000" w:themeColor="text1"/>
                <w:sz w:val="28"/>
                <w:szCs w:val="28"/>
              </w:rPr>
              <w:t>部分：</w:t>
            </w:r>
          </w:p>
          <w:p w:rsidR="00335F8F" w:rsidRPr="00F32216" w:rsidRDefault="00335F8F" w:rsidP="0097422C">
            <w:pPr>
              <w:tabs>
                <w:tab w:val="left" w:pos="426"/>
              </w:tabs>
              <w:adjustRightInd w:val="0"/>
              <w:snapToGrid w:val="0"/>
              <w:ind w:leftChars="-45" w:left="732" w:rightChars="-42" w:right="-143" w:hangingChars="295" w:hanging="885"/>
              <w:rPr>
                <w:rFonts w:ascii="Arial" w:hAnsi="Arial" w:cs="Arial"/>
                <w:color w:val="000000" w:themeColor="text1"/>
                <w:sz w:val="28"/>
                <w:szCs w:val="28"/>
              </w:rPr>
            </w:pPr>
            <w:r w:rsidRPr="00F32216">
              <w:rPr>
                <w:rFonts w:ascii="Arial" w:hAnsi="Arial" w:cs="Arial"/>
                <w:color w:val="000000" w:themeColor="text1"/>
                <w:sz w:val="28"/>
                <w:szCs w:val="28"/>
              </w:rPr>
              <w:t>（一）</w:t>
            </w:r>
            <w:r w:rsidRPr="00F32216">
              <w:rPr>
                <w:rFonts w:ascii="Arial" w:hAnsi="Arial" w:cs="Arial" w:hint="eastAsia"/>
                <w:color w:val="000000" w:themeColor="text1"/>
                <w:sz w:val="28"/>
                <w:szCs w:val="28"/>
              </w:rPr>
              <w:t>基於保障收容人醫療人權，已透過收容人納入全民健康保險，將醫療資源導入矯正機關，充實矯正機關醫療資源。復以每年矯正機關與健保署分區業務組共同</w:t>
            </w:r>
            <w:proofErr w:type="gramStart"/>
            <w:r w:rsidRPr="00F32216">
              <w:rPr>
                <w:rFonts w:ascii="Arial" w:hAnsi="Arial" w:cs="Arial" w:hint="eastAsia"/>
                <w:color w:val="000000" w:themeColor="text1"/>
                <w:sz w:val="28"/>
                <w:szCs w:val="28"/>
              </w:rPr>
              <w:t>研</w:t>
            </w:r>
            <w:proofErr w:type="gramEnd"/>
            <w:r w:rsidRPr="00F32216">
              <w:rPr>
                <w:rFonts w:ascii="Arial" w:hAnsi="Arial" w:cs="Arial" w:hint="eastAsia"/>
                <w:color w:val="000000" w:themeColor="text1"/>
                <w:sz w:val="28"/>
                <w:szCs w:val="28"/>
              </w:rPr>
              <w:t>商調整需求</w:t>
            </w:r>
            <w:proofErr w:type="gramStart"/>
            <w:r w:rsidRPr="00F32216">
              <w:rPr>
                <w:rFonts w:ascii="Arial" w:hAnsi="Arial" w:cs="Arial" w:hint="eastAsia"/>
                <w:color w:val="000000" w:themeColor="text1"/>
                <w:sz w:val="28"/>
                <w:szCs w:val="28"/>
              </w:rPr>
              <w:t>診別及診</w:t>
            </w:r>
            <w:proofErr w:type="gramEnd"/>
            <w:r w:rsidRPr="00F32216">
              <w:rPr>
                <w:rFonts w:ascii="Arial" w:hAnsi="Arial" w:cs="Arial" w:hint="eastAsia"/>
                <w:color w:val="000000" w:themeColor="text1"/>
                <w:sz w:val="28"/>
                <w:szCs w:val="28"/>
              </w:rPr>
              <w:t>次，以符實況；遇有收容人須戒護外</w:t>
            </w:r>
            <w:proofErr w:type="gramStart"/>
            <w:r w:rsidRPr="00F32216">
              <w:rPr>
                <w:rFonts w:ascii="Arial" w:hAnsi="Arial" w:cs="Arial" w:hint="eastAsia"/>
                <w:color w:val="000000" w:themeColor="text1"/>
                <w:sz w:val="28"/>
                <w:szCs w:val="28"/>
              </w:rPr>
              <w:t>醫</w:t>
            </w:r>
            <w:proofErr w:type="gramEnd"/>
            <w:r w:rsidRPr="00F32216">
              <w:rPr>
                <w:rFonts w:ascii="Arial" w:hAnsi="Arial" w:cs="Arial" w:hint="eastAsia"/>
                <w:color w:val="000000" w:themeColor="text1"/>
                <w:sz w:val="28"/>
                <w:szCs w:val="28"/>
              </w:rPr>
              <w:t>情形者，亦依「監獄行刑法」、「羈押法」等規定辦理，醫療機構並配合診斷評估個案醫療需求及提供適切醫療。收容人出監所時，矯正機關亦依「精神衛生法」第</w:t>
            </w:r>
            <w:r w:rsidRPr="00F32216">
              <w:rPr>
                <w:rFonts w:ascii="Arial" w:hAnsi="Arial" w:cs="Arial" w:hint="eastAsia"/>
                <w:color w:val="000000" w:themeColor="text1"/>
                <w:sz w:val="28"/>
                <w:szCs w:val="28"/>
              </w:rPr>
              <w:t>31</w:t>
            </w:r>
            <w:r w:rsidRPr="00F32216">
              <w:rPr>
                <w:rFonts w:ascii="Arial" w:hAnsi="Arial" w:cs="Arial" w:hint="eastAsia"/>
                <w:color w:val="000000" w:themeColor="text1"/>
                <w:sz w:val="28"/>
                <w:szCs w:val="28"/>
              </w:rPr>
              <w:t>條規定通知地方主管機關予以追蹤保護。</w:t>
            </w:r>
          </w:p>
          <w:p w:rsidR="00335F8F" w:rsidRPr="00F32216" w:rsidRDefault="00335F8F" w:rsidP="0097422C">
            <w:pPr>
              <w:tabs>
                <w:tab w:val="left" w:pos="426"/>
              </w:tabs>
              <w:adjustRightInd w:val="0"/>
              <w:snapToGrid w:val="0"/>
              <w:ind w:leftChars="-45" w:left="732" w:rightChars="-42" w:right="-143" w:hangingChars="295" w:hanging="885"/>
              <w:rPr>
                <w:rFonts w:ascii="Arial" w:hAnsi="Arial" w:cs="Arial"/>
                <w:color w:val="000000" w:themeColor="text1"/>
                <w:sz w:val="28"/>
                <w:szCs w:val="28"/>
              </w:rPr>
            </w:pPr>
            <w:r w:rsidRPr="00F32216">
              <w:rPr>
                <w:rFonts w:hAnsi="標楷體" w:cs="Arial" w:hint="eastAsia"/>
                <w:color w:val="000000" w:themeColor="text1"/>
                <w:sz w:val="28"/>
                <w:szCs w:val="28"/>
              </w:rPr>
              <w:t>（二）又為加強矯正與公共衛生體系之服務銜接，</w:t>
            </w:r>
            <w:r w:rsidRPr="00F32216">
              <w:rPr>
                <w:rFonts w:ascii="Arial" w:hAnsi="Arial" w:cs="Arial"/>
                <w:color w:val="000000" w:themeColor="text1"/>
                <w:sz w:val="28"/>
                <w:szCs w:val="28"/>
              </w:rPr>
              <w:t>衛福部精神照護資訊管理系統已與法務部獄政系統、刑案資訊系統進行資料</w:t>
            </w:r>
            <w:proofErr w:type="gramStart"/>
            <w:r w:rsidRPr="00F32216">
              <w:rPr>
                <w:rFonts w:ascii="Arial" w:hAnsi="Arial" w:cs="Arial"/>
                <w:color w:val="000000" w:themeColor="text1"/>
                <w:sz w:val="28"/>
                <w:szCs w:val="28"/>
              </w:rPr>
              <w:t>介</w:t>
            </w:r>
            <w:proofErr w:type="gramEnd"/>
            <w:r w:rsidRPr="00F32216">
              <w:rPr>
                <w:rFonts w:ascii="Arial" w:hAnsi="Arial" w:cs="Arial"/>
                <w:color w:val="000000" w:themeColor="text1"/>
                <w:sz w:val="28"/>
                <w:szCs w:val="28"/>
              </w:rPr>
              <w:t>接，以利矯正機關於收容人入監時，協助其持續接受精神醫療，</w:t>
            </w:r>
            <w:proofErr w:type="gramStart"/>
            <w:r w:rsidRPr="00F32216">
              <w:rPr>
                <w:rFonts w:ascii="Arial" w:hAnsi="Arial" w:cs="Arial"/>
                <w:color w:val="000000" w:themeColor="text1"/>
                <w:sz w:val="28"/>
                <w:szCs w:val="28"/>
              </w:rPr>
              <w:t>並於出矯正</w:t>
            </w:r>
            <w:proofErr w:type="gramEnd"/>
            <w:r w:rsidRPr="00F32216">
              <w:rPr>
                <w:rFonts w:ascii="Arial" w:hAnsi="Arial" w:cs="Arial"/>
                <w:color w:val="000000" w:themeColor="text1"/>
                <w:sz w:val="28"/>
                <w:szCs w:val="28"/>
              </w:rPr>
              <w:t>機關時通報地方衛生主管機關，以利後續追蹤保護或轉</w:t>
            </w:r>
            <w:proofErr w:type="gramStart"/>
            <w:r w:rsidRPr="00F32216">
              <w:rPr>
                <w:rFonts w:ascii="Arial" w:hAnsi="Arial" w:cs="Arial"/>
                <w:color w:val="000000" w:themeColor="text1"/>
                <w:sz w:val="28"/>
                <w:szCs w:val="28"/>
              </w:rPr>
              <w:t>介</w:t>
            </w:r>
            <w:proofErr w:type="gramEnd"/>
            <w:r w:rsidRPr="00F32216">
              <w:rPr>
                <w:rFonts w:ascii="Arial" w:hAnsi="Arial" w:cs="Arial"/>
                <w:color w:val="000000" w:themeColor="text1"/>
                <w:sz w:val="28"/>
                <w:szCs w:val="28"/>
              </w:rPr>
              <w:t>醫療機構接續治療。</w:t>
            </w:r>
          </w:p>
          <w:p w:rsidR="00335F8F" w:rsidRPr="00F32216" w:rsidRDefault="00335F8F" w:rsidP="0097422C">
            <w:pPr>
              <w:tabs>
                <w:tab w:val="left" w:pos="426"/>
              </w:tabs>
              <w:adjustRightInd w:val="0"/>
              <w:snapToGrid w:val="0"/>
              <w:ind w:leftChars="-45" w:left="732" w:rightChars="-42" w:right="-143" w:hangingChars="295" w:hanging="885"/>
              <w:rPr>
                <w:rFonts w:ascii="Arial" w:hAnsi="Arial" w:cs="Arial"/>
                <w:color w:val="000000" w:themeColor="text1"/>
                <w:sz w:val="28"/>
                <w:szCs w:val="28"/>
              </w:rPr>
            </w:pPr>
            <w:r w:rsidRPr="00F32216">
              <w:rPr>
                <w:rFonts w:ascii="Arial" w:hAnsi="Arial" w:cs="Arial"/>
                <w:color w:val="000000" w:themeColor="text1"/>
                <w:sz w:val="28"/>
                <w:szCs w:val="28"/>
              </w:rPr>
              <w:t>（</w:t>
            </w:r>
            <w:r w:rsidRPr="00F32216">
              <w:rPr>
                <w:rFonts w:ascii="Arial" w:hAnsi="Arial" w:cs="Arial" w:hint="eastAsia"/>
                <w:color w:val="000000" w:themeColor="text1"/>
                <w:sz w:val="28"/>
                <w:szCs w:val="28"/>
              </w:rPr>
              <w:t>三</w:t>
            </w:r>
            <w:r w:rsidRPr="00F32216">
              <w:rPr>
                <w:rFonts w:ascii="Arial" w:hAnsi="Arial" w:cs="Arial"/>
                <w:color w:val="000000" w:themeColor="text1"/>
                <w:sz w:val="28"/>
                <w:szCs w:val="28"/>
              </w:rPr>
              <w:t>）</w:t>
            </w:r>
            <w:r w:rsidRPr="00F32216">
              <w:rPr>
                <w:rFonts w:ascii="Arial" w:hAnsi="Arial" w:cs="Arial" w:hint="eastAsia"/>
                <w:color w:val="000000" w:themeColor="text1"/>
                <w:sz w:val="28"/>
                <w:szCs w:val="28"/>
              </w:rPr>
              <w:t>另</w:t>
            </w:r>
            <w:r w:rsidRPr="00F32216">
              <w:rPr>
                <w:rFonts w:ascii="Arial" w:hAnsi="Arial" w:cs="Arial"/>
                <w:color w:val="000000" w:themeColor="text1"/>
                <w:sz w:val="28"/>
                <w:szCs w:val="28"/>
              </w:rPr>
              <w:t>為落實出監社區轉銜，「強化社會安全網第二期計畫」（</w:t>
            </w:r>
            <w:r w:rsidRPr="00F32216">
              <w:rPr>
                <w:rFonts w:ascii="Arial" w:hAnsi="Arial" w:cs="Arial"/>
                <w:color w:val="000000" w:themeColor="text1"/>
                <w:sz w:val="28"/>
                <w:szCs w:val="28"/>
              </w:rPr>
              <w:t>1</w:t>
            </w:r>
            <w:r w:rsidRPr="00F32216">
              <w:rPr>
                <w:rFonts w:ascii="Arial" w:hAnsi="Arial" w:cs="Arial" w:hint="eastAsia"/>
                <w:color w:val="000000" w:themeColor="text1"/>
                <w:sz w:val="28"/>
                <w:szCs w:val="28"/>
              </w:rPr>
              <w:t>1</w:t>
            </w:r>
            <w:r w:rsidRPr="00F32216">
              <w:rPr>
                <w:rFonts w:ascii="Arial" w:hAnsi="Arial" w:cs="Arial"/>
                <w:color w:val="000000" w:themeColor="text1"/>
                <w:sz w:val="28"/>
                <w:szCs w:val="28"/>
              </w:rPr>
              <w:t>0</w:t>
            </w:r>
            <w:r w:rsidRPr="00F32216">
              <w:rPr>
                <w:rFonts w:ascii="Arial" w:hAnsi="Arial" w:cs="Arial"/>
                <w:color w:val="000000" w:themeColor="text1"/>
                <w:sz w:val="28"/>
                <w:szCs w:val="28"/>
              </w:rPr>
              <w:t>年至</w:t>
            </w:r>
            <w:r w:rsidRPr="00F32216">
              <w:rPr>
                <w:rFonts w:ascii="Arial" w:hAnsi="Arial" w:cs="Arial"/>
                <w:color w:val="000000" w:themeColor="text1"/>
                <w:sz w:val="28"/>
                <w:szCs w:val="28"/>
              </w:rPr>
              <w:t>113</w:t>
            </w:r>
            <w:r w:rsidRPr="00F32216">
              <w:rPr>
                <w:rFonts w:ascii="Arial" w:hAnsi="Arial" w:cs="Arial"/>
                <w:color w:val="000000" w:themeColor="text1"/>
                <w:sz w:val="28"/>
                <w:szCs w:val="28"/>
              </w:rPr>
              <w:t>年）</w:t>
            </w:r>
            <w:r w:rsidRPr="00F32216">
              <w:rPr>
                <w:rFonts w:ascii="Arial" w:hAnsi="Arial" w:cs="Arial" w:hint="eastAsia"/>
                <w:color w:val="000000" w:themeColor="text1"/>
                <w:sz w:val="28"/>
                <w:szCs w:val="28"/>
              </w:rPr>
              <w:t>草案</w:t>
            </w:r>
            <w:r w:rsidRPr="00F32216">
              <w:rPr>
                <w:rFonts w:ascii="Arial" w:hAnsi="Arial" w:cs="Arial"/>
                <w:color w:val="000000" w:themeColor="text1"/>
                <w:sz w:val="28"/>
                <w:szCs w:val="28"/>
              </w:rPr>
              <w:t>，已</w:t>
            </w:r>
            <w:proofErr w:type="gramStart"/>
            <w:r w:rsidRPr="00F32216">
              <w:rPr>
                <w:rFonts w:ascii="Arial" w:hAnsi="Arial" w:cs="Arial"/>
                <w:color w:val="000000" w:themeColor="text1"/>
                <w:sz w:val="28"/>
                <w:szCs w:val="28"/>
              </w:rPr>
              <w:t>研</w:t>
            </w:r>
            <w:proofErr w:type="gramEnd"/>
            <w:r w:rsidRPr="00F32216">
              <w:rPr>
                <w:rFonts w:ascii="Arial" w:hAnsi="Arial" w:cs="Arial"/>
                <w:color w:val="000000" w:themeColor="text1"/>
                <w:sz w:val="28"/>
                <w:szCs w:val="28"/>
              </w:rPr>
              <w:t>議矯正機關應於精神疾病受刑人出監前</w:t>
            </w:r>
            <w:r w:rsidRPr="00F32216">
              <w:rPr>
                <w:rFonts w:ascii="Arial" w:hAnsi="Arial" w:cs="Arial"/>
                <w:color w:val="000000" w:themeColor="text1"/>
                <w:sz w:val="28"/>
                <w:szCs w:val="28"/>
              </w:rPr>
              <w:t>2</w:t>
            </w:r>
            <w:r w:rsidRPr="00F32216">
              <w:rPr>
                <w:rFonts w:ascii="Arial" w:hAnsi="Arial" w:cs="Arial"/>
                <w:color w:val="000000" w:themeColor="text1"/>
                <w:sz w:val="28"/>
                <w:szCs w:val="28"/>
              </w:rPr>
              <w:t>個月，召集受刑人住（居）所在地衛政、社政、警政、勞政、觀護、更生保護單位、相關專業人員或家屬召開轉銜會議</w:t>
            </w:r>
            <w:r w:rsidRPr="00F32216">
              <w:rPr>
                <w:rFonts w:ascii="Arial" w:hAnsi="Arial" w:cs="Arial" w:hint="eastAsia"/>
                <w:color w:val="000000" w:themeColor="text1"/>
                <w:sz w:val="28"/>
                <w:szCs w:val="28"/>
              </w:rPr>
              <w:t>，強化收容</w:t>
            </w:r>
            <w:proofErr w:type="gramStart"/>
            <w:r w:rsidRPr="00F32216">
              <w:rPr>
                <w:rFonts w:ascii="Arial" w:hAnsi="Arial" w:cs="Arial" w:hint="eastAsia"/>
                <w:color w:val="000000" w:themeColor="text1"/>
                <w:sz w:val="28"/>
                <w:szCs w:val="28"/>
              </w:rPr>
              <w:t>人於出監</w:t>
            </w:r>
            <w:proofErr w:type="gramEnd"/>
            <w:r w:rsidRPr="00F32216">
              <w:rPr>
                <w:rFonts w:ascii="Arial" w:hAnsi="Arial" w:cs="Arial" w:hint="eastAsia"/>
                <w:color w:val="000000" w:themeColor="text1"/>
                <w:sz w:val="28"/>
                <w:szCs w:val="28"/>
              </w:rPr>
              <w:t>後之社區支持服務，協助復歸社會</w:t>
            </w:r>
            <w:r w:rsidRPr="00F32216">
              <w:rPr>
                <w:rFonts w:ascii="Arial" w:hAnsi="Arial" w:cs="Arial"/>
                <w:color w:val="000000" w:themeColor="text1"/>
                <w:sz w:val="28"/>
                <w:szCs w:val="28"/>
              </w:rPr>
              <w:t>。</w:t>
            </w:r>
          </w:p>
          <w:p w:rsidR="00335F8F" w:rsidRPr="00F32216" w:rsidRDefault="00335F8F" w:rsidP="0097422C">
            <w:pPr>
              <w:tabs>
                <w:tab w:val="left" w:pos="426"/>
              </w:tabs>
              <w:adjustRightInd w:val="0"/>
              <w:snapToGrid w:val="0"/>
              <w:ind w:leftChars="-45" w:left="732" w:rightChars="-42" w:right="-143" w:hangingChars="295" w:hanging="885"/>
              <w:rPr>
                <w:rFonts w:ascii="Arial" w:hAnsi="Arial" w:cs="Arial"/>
                <w:color w:val="000000" w:themeColor="text1"/>
                <w:sz w:val="28"/>
                <w:szCs w:val="28"/>
              </w:rPr>
            </w:pPr>
            <w:r w:rsidRPr="00F32216">
              <w:rPr>
                <w:rFonts w:hAnsi="標楷體" w:cs="Arial" w:hint="eastAsia"/>
                <w:color w:val="000000" w:themeColor="text1"/>
                <w:sz w:val="28"/>
                <w:szCs w:val="28"/>
              </w:rPr>
              <w:t>（四）</w:t>
            </w:r>
            <w:r w:rsidRPr="00F32216">
              <w:rPr>
                <w:rFonts w:ascii="Arial" w:hAnsi="Arial" w:cs="Arial" w:hint="eastAsia"/>
                <w:color w:val="000000" w:themeColor="text1"/>
                <w:sz w:val="28"/>
                <w:szCs w:val="28"/>
              </w:rPr>
              <w:t>綜上，二部會已就法規、制度、服務流程及系統</w:t>
            </w:r>
            <w:proofErr w:type="gramStart"/>
            <w:r w:rsidRPr="00F32216">
              <w:rPr>
                <w:rFonts w:ascii="Arial" w:hAnsi="Arial" w:cs="Arial" w:hint="eastAsia"/>
                <w:color w:val="000000" w:themeColor="text1"/>
                <w:sz w:val="28"/>
                <w:szCs w:val="28"/>
              </w:rPr>
              <w:t>介</w:t>
            </w:r>
            <w:proofErr w:type="gramEnd"/>
            <w:r w:rsidRPr="00F32216">
              <w:rPr>
                <w:rFonts w:ascii="Arial" w:hAnsi="Arial" w:cs="Arial" w:hint="eastAsia"/>
                <w:color w:val="000000" w:themeColor="text1"/>
                <w:sz w:val="28"/>
                <w:szCs w:val="28"/>
              </w:rPr>
              <w:t>接等面向，強化跨部會合作聯繫機制，以共同強化對精神疾病收容人之照護。</w:t>
            </w:r>
          </w:p>
          <w:p w:rsidR="00335F8F" w:rsidRPr="00F32216" w:rsidRDefault="00335F8F" w:rsidP="0097422C">
            <w:pPr>
              <w:snapToGrid w:val="0"/>
              <w:ind w:leftChars="-44" w:left="390" w:hangingChars="180" w:hanging="540"/>
              <w:rPr>
                <w:rFonts w:ascii="Arial" w:hAnsi="Arial" w:cs="Arial"/>
                <w:color w:val="000000" w:themeColor="text1"/>
                <w:sz w:val="28"/>
                <w:szCs w:val="28"/>
              </w:rPr>
            </w:pPr>
            <w:r w:rsidRPr="00F32216">
              <w:rPr>
                <w:rFonts w:ascii="Arial" w:hAnsi="Arial" w:cs="Arial"/>
                <w:color w:val="000000" w:themeColor="text1"/>
                <w:sz w:val="28"/>
                <w:szCs w:val="28"/>
              </w:rPr>
              <w:t>三、偵查、審判階段收容人</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如有精神疾患</w:t>
            </w:r>
            <w:proofErr w:type="gramStart"/>
            <w:r w:rsidRPr="00F32216">
              <w:rPr>
                <w:rFonts w:ascii="Arial" w:hAnsi="Arial" w:cs="Arial"/>
                <w:color w:val="000000" w:themeColor="text1"/>
                <w:sz w:val="28"/>
                <w:szCs w:val="28"/>
              </w:rPr>
              <w:t>之就</w:t>
            </w:r>
            <w:r w:rsidRPr="00F32216">
              <w:rPr>
                <w:rFonts w:ascii="Arial" w:hAnsi="Arial" w:cs="Arial" w:hint="eastAsia"/>
                <w:color w:val="000000" w:themeColor="text1"/>
                <w:sz w:val="28"/>
                <w:szCs w:val="28"/>
              </w:rPr>
              <w:t>審</w:t>
            </w:r>
            <w:r w:rsidRPr="00F32216">
              <w:rPr>
                <w:rFonts w:ascii="Arial" w:hAnsi="Arial" w:cs="Arial"/>
                <w:color w:val="000000" w:themeColor="text1"/>
                <w:sz w:val="28"/>
                <w:szCs w:val="28"/>
              </w:rPr>
              <w:t>能力</w:t>
            </w:r>
            <w:proofErr w:type="gramEnd"/>
            <w:r w:rsidRPr="00F32216">
              <w:rPr>
                <w:rFonts w:ascii="Arial" w:hAnsi="Arial" w:cs="Arial"/>
                <w:color w:val="000000" w:themeColor="text1"/>
                <w:sz w:val="28"/>
                <w:szCs w:val="28"/>
              </w:rPr>
              <w:t>、精神鑑定、羈押處遇及監護處分執行共識：</w:t>
            </w:r>
          </w:p>
          <w:p w:rsidR="00335F8F" w:rsidRPr="00F32216" w:rsidRDefault="00335F8F" w:rsidP="0097422C">
            <w:pPr>
              <w:tabs>
                <w:tab w:val="left" w:pos="426"/>
              </w:tabs>
              <w:adjustRightInd w:val="0"/>
              <w:snapToGrid w:val="0"/>
              <w:ind w:leftChars="-45" w:left="744" w:rightChars="-42" w:right="-143" w:hangingChars="299" w:hanging="897"/>
              <w:rPr>
                <w:rFonts w:ascii="Arial" w:hAnsi="Arial" w:cs="Arial"/>
                <w:color w:val="000000" w:themeColor="text1"/>
                <w:sz w:val="28"/>
                <w:szCs w:val="28"/>
              </w:rPr>
            </w:pPr>
            <w:r w:rsidRPr="00F32216">
              <w:rPr>
                <w:rFonts w:ascii="Arial" w:hAnsi="Arial" w:cs="Arial"/>
                <w:color w:val="000000" w:themeColor="text1"/>
                <w:sz w:val="28"/>
                <w:szCs w:val="28"/>
              </w:rPr>
              <w:lastRenderedPageBreak/>
              <w:t>（一）為精進司法精神鑑定程序，法務部刻正邀集司法院及衛福部共同</w:t>
            </w:r>
            <w:proofErr w:type="gramStart"/>
            <w:r w:rsidRPr="00F32216">
              <w:rPr>
                <w:rFonts w:ascii="Arial" w:hAnsi="Arial" w:cs="Arial"/>
                <w:color w:val="000000" w:themeColor="text1"/>
                <w:sz w:val="28"/>
                <w:szCs w:val="28"/>
              </w:rPr>
              <w:t>研議擬</w:t>
            </w:r>
            <w:proofErr w:type="gramEnd"/>
            <w:r w:rsidRPr="00F32216">
              <w:rPr>
                <w:rFonts w:ascii="Arial" w:hAnsi="Arial" w:cs="Arial"/>
                <w:color w:val="000000" w:themeColor="text1"/>
                <w:sz w:val="28"/>
                <w:szCs w:val="28"/>
              </w:rPr>
              <w:t>具「精進偵查中司法精神鑑定方案」，</w:t>
            </w:r>
            <w:proofErr w:type="gramStart"/>
            <w:r w:rsidRPr="00F32216">
              <w:rPr>
                <w:rFonts w:ascii="Arial" w:hAnsi="Arial" w:cs="Arial"/>
                <w:color w:val="000000" w:themeColor="text1"/>
                <w:sz w:val="28"/>
                <w:szCs w:val="28"/>
              </w:rPr>
              <w:t>俾</w:t>
            </w:r>
            <w:proofErr w:type="gramEnd"/>
            <w:r w:rsidRPr="00F32216">
              <w:rPr>
                <w:rFonts w:ascii="Arial" w:hAnsi="Arial" w:cs="Arial"/>
                <w:color w:val="000000" w:themeColor="text1"/>
                <w:sz w:val="28"/>
                <w:szCs w:val="28"/>
              </w:rPr>
              <w:t>利檢察官於偵查階段對於被告犯罪行為之責任能力</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刑法第</w:t>
            </w:r>
            <w:r w:rsidRPr="00F32216">
              <w:rPr>
                <w:rFonts w:ascii="Arial" w:hAnsi="Arial" w:cs="Arial"/>
                <w:color w:val="000000" w:themeColor="text1"/>
                <w:sz w:val="28"/>
                <w:szCs w:val="28"/>
              </w:rPr>
              <w:t>19</w:t>
            </w:r>
            <w:r w:rsidRPr="00F32216">
              <w:rPr>
                <w:rFonts w:ascii="Arial" w:hAnsi="Arial" w:cs="Arial"/>
                <w:color w:val="000000" w:themeColor="text1"/>
                <w:sz w:val="28"/>
                <w:szCs w:val="28"/>
              </w:rPr>
              <w:t>條</w:t>
            </w:r>
            <w:r w:rsidRPr="00F32216">
              <w:rPr>
                <w:rFonts w:ascii="Arial" w:hAnsi="Arial" w:cs="Arial" w:hint="eastAsia"/>
                <w:color w:val="000000" w:themeColor="text1"/>
                <w:sz w:val="28"/>
                <w:szCs w:val="28"/>
              </w:rPr>
              <w:t>）</w:t>
            </w:r>
            <w:r w:rsidRPr="00F32216">
              <w:rPr>
                <w:rFonts w:ascii="Arial" w:hAnsi="Arial" w:cs="Arial"/>
                <w:color w:val="000000" w:themeColor="text1"/>
                <w:sz w:val="28"/>
                <w:szCs w:val="28"/>
              </w:rPr>
              <w:t>詳為調查認定，並即時對因精神障礙或其他心智缺陷致責任能力欠缺或顯著減低之被告，給予適當處遇，以排除其對公共安全之危害性。</w:t>
            </w:r>
          </w:p>
          <w:p w:rsidR="00335F8F" w:rsidRPr="00F32216" w:rsidRDefault="00335F8F" w:rsidP="0097422C">
            <w:pPr>
              <w:tabs>
                <w:tab w:val="left" w:pos="426"/>
              </w:tabs>
              <w:adjustRightInd w:val="0"/>
              <w:snapToGrid w:val="0"/>
              <w:ind w:leftChars="-45" w:left="744" w:rightChars="-42" w:right="-143" w:hangingChars="299" w:hanging="897"/>
              <w:rPr>
                <w:rFonts w:ascii="Arial" w:hAnsi="Arial" w:cs="Arial"/>
                <w:color w:val="000000" w:themeColor="text1"/>
                <w:sz w:val="28"/>
                <w:szCs w:val="28"/>
              </w:rPr>
            </w:pPr>
            <w:r w:rsidRPr="00F32216">
              <w:rPr>
                <w:rFonts w:ascii="Arial" w:hAnsi="Arial" w:cs="Arial"/>
                <w:color w:val="000000" w:themeColor="text1"/>
                <w:sz w:val="28"/>
                <w:szCs w:val="28"/>
              </w:rPr>
              <w:t>（二）至提升司法精神鑑定品質及培訓專業人才，</w:t>
            </w:r>
            <w:proofErr w:type="gramStart"/>
            <w:r w:rsidRPr="00F32216">
              <w:rPr>
                <w:rFonts w:ascii="Arial" w:hAnsi="Arial" w:cs="Arial"/>
                <w:color w:val="000000" w:themeColor="text1"/>
                <w:sz w:val="28"/>
                <w:szCs w:val="28"/>
              </w:rPr>
              <w:t>衛福部已與</w:t>
            </w:r>
            <w:proofErr w:type="gramEnd"/>
            <w:r w:rsidRPr="00F32216">
              <w:rPr>
                <w:rFonts w:ascii="Arial" w:hAnsi="Arial" w:cs="Arial"/>
                <w:color w:val="000000" w:themeColor="text1"/>
                <w:sz w:val="28"/>
                <w:szCs w:val="28"/>
              </w:rPr>
              <w:t>台灣精神醫學會合作，編訂「司法精神醫學訓練手冊」，以提供新進醫師訓練、專科醫師繼續教育之用；另為優化司法精神鑑定專業服務品質與量能，</w:t>
            </w:r>
            <w:proofErr w:type="gramStart"/>
            <w:r w:rsidRPr="00F32216">
              <w:rPr>
                <w:rFonts w:ascii="Arial" w:hAnsi="Arial" w:cs="Arial"/>
                <w:color w:val="000000" w:themeColor="text1"/>
                <w:sz w:val="28"/>
                <w:szCs w:val="28"/>
              </w:rPr>
              <w:t>衛福部已於</w:t>
            </w:r>
            <w:proofErr w:type="gramEnd"/>
            <w:r w:rsidRPr="00F32216">
              <w:rPr>
                <w:rFonts w:ascii="Arial" w:hAnsi="Arial" w:cs="Arial"/>
                <w:color w:val="000000" w:themeColor="text1"/>
                <w:sz w:val="28"/>
                <w:szCs w:val="28"/>
              </w:rPr>
              <w:t>109</w:t>
            </w:r>
            <w:r w:rsidRPr="00F32216">
              <w:rPr>
                <w:rFonts w:ascii="Arial" w:hAnsi="Arial" w:cs="Arial"/>
                <w:color w:val="000000" w:themeColor="text1"/>
                <w:sz w:val="28"/>
                <w:szCs w:val="28"/>
              </w:rPr>
              <w:t>年</w:t>
            </w:r>
            <w:r w:rsidRPr="00F32216">
              <w:rPr>
                <w:rFonts w:ascii="Arial" w:hAnsi="Arial" w:cs="Arial"/>
                <w:color w:val="000000" w:themeColor="text1"/>
                <w:sz w:val="28"/>
                <w:szCs w:val="28"/>
              </w:rPr>
              <w:t>12</w:t>
            </w:r>
            <w:r w:rsidRPr="00F32216">
              <w:rPr>
                <w:rFonts w:ascii="Arial" w:hAnsi="Arial" w:cs="Arial"/>
                <w:color w:val="000000" w:themeColor="text1"/>
                <w:sz w:val="28"/>
                <w:szCs w:val="28"/>
              </w:rPr>
              <w:t>月委託台灣司法精神醫學會辦理「司法精神鑑定品質提升計畫」，以強化司法精神鑑定品質。</w:t>
            </w:r>
          </w:p>
          <w:p w:rsidR="00335F8F" w:rsidRPr="00F32216" w:rsidRDefault="00335F8F" w:rsidP="0097422C">
            <w:pPr>
              <w:tabs>
                <w:tab w:val="left" w:pos="426"/>
              </w:tabs>
              <w:adjustRightInd w:val="0"/>
              <w:snapToGrid w:val="0"/>
              <w:ind w:leftChars="-45" w:left="744" w:rightChars="-42" w:right="-143" w:hangingChars="299" w:hanging="897"/>
              <w:rPr>
                <w:rFonts w:ascii="Arial" w:hAnsi="Arial" w:cs="Arial"/>
                <w:color w:val="000000" w:themeColor="text1"/>
                <w:sz w:val="28"/>
                <w:szCs w:val="28"/>
              </w:rPr>
            </w:pPr>
            <w:r w:rsidRPr="00F32216">
              <w:rPr>
                <w:rFonts w:ascii="Arial" w:hAnsi="Arial" w:cs="Arial"/>
                <w:color w:val="000000" w:themeColor="text1"/>
                <w:sz w:val="28"/>
                <w:szCs w:val="28"/>
              </w:rPr>
              <w:t>（三）</w:t>
            </w:r>
            <w:r w:rsidRPr="00F32216">
              <w:rPr>
                <w:rFonts w:ascii="Arial" w:hAnsi="Arial" w:cs="Arial" w:hint="eastAsia"/>
                <w:color w:val="000000" w:themeColor="text1"/>
                <w:sz w:val="28"/>
                <w:szCs w:val="28"/>
              </w:rPr>
              <w:t>為兼顧降低社會風險之需求及精神疾病收容人之人權保障，針對「刑法」、「保安處分執行法」所涉及監護處分相關條文，法務部刻正會同司法院、衛福部進行</w:t>
            </w:r>
            <w:proofErr w:type="gramStart"/>
            <w:r w:rsidRPr="00F32216">
              <w:rPr>
                <w:rFonts w:ascii="Arial" w:hAnsi="Arial" w:cs="Arial" w:hint="eastAsia"/>
                <w:color w:val="000000" w:themeColor="text1"/>
                <w:sz w:val="28"/>
                <w:szCs w:val="28"/>
              </w:rPr>
              <w:t>研</w:t>
            </w:r>
            <w:proofErr w:type="gramEnd"/>
            <w:r w:rsidRPr="00F32216">
              <w:rPr>
                <w:rFonts w:ascii="Arial" w:hAnsi="Arial" w:cs="Arial" w:hint="eastAsia"/>
                <w:color w:val="000000" w:themeColor="text1"/>
                <w:sz w:val="28"/>
                <w:szCs w:val="28"/>
              </w:rPr>
              <w:t>修，修正重點包括：考量受監護處分人之暴力危險及精神病情程度，將</w:t>
            </w:r>
            <w:proofErr w:type="gramStart"/>
            <w:r w:rsidRPr="00F32216">
              <w:rPr>
                <w:rFonts w:ascii="Arial" w:hAnsi="Arial" w:cs="Arial" w:hint="eastAsia"/>
                <w:color w:val="000000" w:themeColor="text1"/>
                <w:sz w:val="28"/>
                <w:szCs w:val="28"/>
              </w:rPr>
              <w:t>採</w:t>
            </w:r>
            <w:proofErr w:type="gramEnd"/>
            <w:r w:rsidRPr="00F32216">
              <w:rPr>
                <w:rFonts w:ascii="Arial" w:hAnsi="Arial" w:cs="Arial" w:hint="eastAsia"/>
                <w:color w:val="000000" w:themeColor="text1"/>
                <w:sz w:val="28"/>
                <w:szCs w:val="28"/>
              </w:rPr>
              <w:t>分級、分流方式執行監護處分，</w:t>
            </w:r>
            <w:proofErr w:type="gramStart"/>
            <w:r w:rsidRPr="00F32216">
              <w:rPr>
                <w:rFonts w:ascii="Arial" w:hAnsi="Arial" w:cs="Arial" w:hint="eastAsia"/>
                <w:color w:val="000000" w:themeColor="text1"/>
                <w:sz w:val="28"/>
                <w:szCs w:val="28"/>
              </w:rPr>
              <w:t>研</w:t>
            </w:r>
            <w:proofErr w:type="gramEnd"/>
            <w:r w:rsidRPr="00F32216">
              <w:rPr>
                <w:rFonts w:ascii="Arial" w:hAnsi="Arial" w:cs="Arial" w:hint="eastAsia"/>
                <w:color w:val="000000" w:themeColor="text1"/>
                <w:sz w:val="28"/>
                <w:szCs w:val="28"/>
              </w:rPr>
              <w:t>議修正納入多元執行處所、處遇處所</w:t>
            </w:r>
            <w:proofErr w:type="gramStart"/>
            <w:r w:rsidRPr="00F32216">
              <w:rPr>
                <w:rFonts w:ascii="Arial" w:hAnsi="Arial" w:cs="Arial" w:hint="eastAsia"/>
                <w:color w:val="000000" w:themeColor="text1"/>
                <w:sz w:val="28"/>
                <w:szCs w:val="28"/>
              </w:rPr>
              <w:t>得置戒護</w:t>
            </w:r>
            <w:proofErr w:type="gramEnd"/>
            <w:r w:rsidRPr="00F32216">
              <w:rPr>
                <w:rFonts w:ascii="Arial" w:hAnsi="Arial" w:cs="Arial" w:hint="eastAsia"/>
                <w:color w:val="000000" w:themeColor="text1"/>
                <w:sz w:val="28"/>
                <w:szCs w:val="28"/>
              </w:rPr>
              <w:t>人力、由地檢署成立跨專業評估小組定期評估執行成效、監護處分執行結束個案由地檢署召開社區銜接會議等。另</w:t>
            </w:r>
            <w:proofErr w:type="gramStart"/>
            <w:r w:rsidRPr="00F32216">
              <w:rPr>
                <w:rFonts w:ascii="Arial" w:hAnsi="Arial" w:cs="Arial" w:hint="eastAsia"/>
                <w:color w:val="000000" w:themeColor="text1"/>
                <w:sz w:val="28"/>
                <w:szCs w:val="28"/>
              </w:rPr>
              <w:t>偵</w:t>
            </w:r>
            <w:proofErr w:type="gramEnd"/>
            <w:r w:rsidRPr="00F32216">
              <w:rPr>
                <w:rFonts w:ascii="Arial" w:hAnsi="Arial" w:cs="Arial" w:hint="eastAsia"/>
                <w:color w:val="000000" w:themeColor="text1"/>
                <w:sz w:val="28"/>
                <w:szCs w:val="28"/>
              </w:rPr>
              <w:t>審期間被告，法官若有足夠事實，認為其犯案時因精神病情影響，而降低或喪失辨識能力，並有危害公共安全之虞，司法院亦已針對其處置方式及程序，刻正會同法務部、衛生福利部著手</w:t>
            </w:r>
            <w:proofErr w:type="gramStart"/>
            <w:r w:rsidRPr="00F32216">
              <w:rPr>
                <w:rFonts w:ascii="Arial" w:hAnsi="Arial" w:cs="Arial" w:hint="eastAsia"/>
                <w:color w:val="000000" w:themeColor="text1"/>
                <w:sz w:val="28"/>
                <w:szCs w:val="28"/>
              </w:rPr>
              <w:t>研</w:t>
            </w:r>
            <w:proofErr w:type="gramEnd"/>
            <w:r w:rsidRPr="00F32216">
              <w:rPr>
                <w:rFonts w:ascii="Arial" w:hAnsi="Arial" w:cs="Arial" w:hint="eastAsia"/>
                <w:color w:val="000000" w:themeColor="text1"/>
                <w:sz w:val="28"/>
                <w:szCs w:val="28"/>
              </w:rPr>
              <w:t>修「刑事訴訟法」中。</w:t>
            </w:r>
          </w:p>
          <w:p w:rsidR="00335F8F" w:rsidRPr="00F32216" w:rsidRDefault="00335F8F" w:rsidP="0097422C">
            <w:pPr>
              <w:adjustRightInd w:val="0"/>
              <w:snapToGrid w:val="0"/>
              <w:ind w:leftChars="-45" w:left="453" w:hangingChars="202" w:hanging="606"/>
              <w:rPr>
                <w:rFonts w:ascii="Arial" w:hAnsi="Arial" w:cs="Arial"/>
                <w:color w:val="000000" w:themeColor="text1"/>
                <w:sz w:val="28"/>
                <w:szCs w:val="28"/>
              </w:rPr>
            </w:pPr>
            <w:r w:rsidRPr="00F32216">
              <w:rPr>
                <w:rFonts w:ascii="Arial" w:hAnsi="Arial" w:cs="Arial"/>
                <w:color w:val="000000" w:themeColor="text1"/>
                <w:sz w:val="28"/>
                <w:szCs w:val="28"/>
              </w:rPr>
              <w:t>四、監護處分執行機構資源提升議題：</w:t>
            </w:r>
          </w:p>
          <w:p w:rsidR="00335F8F" w:rsidRPr="00F32216" w:rsidRDefault="00335F8F" w:rsidP="0097422C">
            <w:pPr>
              <w:tabs>
                <w:tab w:val="left" w:pos="426"/>
              </w:tabs>
              <w:adjustRightInd w:val="0"/>
              <w:snapToGrid w:val="0"/>
              <w:ind w:leftChars="6" w:left="20" w:rightChars="-42" w:right="-143" w:firstLineChars="209" w:firstLine="627"/>
              <w:rPr>
                <w:rFonts w:ascii="Arial" w:hAnsi="Arial" w:cs="Arial"/>
                <w:color w:val="000000" w:themeColor="text1"/>
                <w:sz w:val="28"/>
                <w:szCs w:val="28"/>
              </w:rPr>
            </w:pPr>
            <w:r w:rsidRPr="00F32216">
              <w:rPr>
                <w:rFonts w:ascii="Arial" w:hAnsi="Arial" w:cs="Arial"/>
                <w:color w:val="000000" w:themeColor="text1"/>
                <w:sz w:val="28"/>
                <w:szCs w:val="28"/>
              </w:rPr>
              <w:lastRenderedPageBreak/>
              <w:t>為瞭解監護處分執行現況，衛福部</w:t>
            </w:r>
            <w:r w:rsidRPr="00F32216">
              <w:rPr>
                <w:rFonts w:ascii="Arial" w:hAnsi="Arial" w:cs="Arial"/>
                <w:bCs/>
                <w:color w:val="000000" w:themeColor="text1"/>
                <w:sz w:val="28"/>
                <w:szCs w:val="28"/>
              </w:rPr>
              <w:t>、法務部及專家學者，</w:t>
            </w:r>
            <w:r w:rsidRPr="00F32216">
              <w:rPr>
                <w:rFonts w:ascii="Arial" w:hAnsi="Arial" w:cs="Arial" w:hint="eastAsia"/>
                <w:bCs/>
                <w:color w:val="000000" w:themeColor="text1"/>
                <w:sz w:val="28"/>
                <w:szCs w:val="28"/>
              </w:rPr>
              <w:t>已</w:t>
            </w:r>
            <w:r w:rsidRPr="00F32216">
              <w:rPr>
                <w:rFonts w:ascii="Arial" w:hAnsi="Arial" w:cs="Arial"/>
                <w:bCs/>
                <w:color w:val="000000" w:themeColor="text1"/>
                <w:sz w:val="28"/>
                <w:szCs w:val="28"/>
              </w:rPr>
              <w:t>至</w:t>
            </w:r>
            <w:r w:rsidRPr="00F32216">
              <w:rPr>
                <w:rFonts w:ascii="Arial" w:hAnsi="Arial" w:cs="Arial"/>
                <w:bCs/>
                <w:color w:val="000000" w:themeColor="text1"/>
                <w:sz w:val="28"/>
                <w:szCs w:val="28"/>
              </w:rPr>
              <w:t>6</w:t>
            </w:r>
            <w:r w:rsidRPr="00F32216">
              <w:rPr>
                <w:rFonts w:ascii="Arial" w:hAnsi="Arial" w:cs="Arial"/>
                <w:bCs/>
                <w:color w:val="000000" w:themeColor="text1"/>
                <w:sz w:val="28"/>
                <w:szCs w:val="28"/>
              </w:rPr>
              <w:t>家</w:t>
            </w:r>
            <w:r w:rsidRPr="00F32216">
              <w:rPr>
                <w:rFonts w:ascii="Arial" w:hAnsi="Arial" w:cs="Arial"/>
                <w:color w:val="000000" w:themeColor="text1"/>
                <w:sz w:val="28"/>
                <w:szCs w:val="28"/>
              </w:rPr>
              <w:t>監護處分執行</w:t>
            </w:r>
            <w:r w:rsidRPr="00F32216">
              <w:rPr>
                <w:rFonts w:ascii="Arial" w:hAnsi="Arial" w:cs="Arial"/>
                <w:bCs/>
                <w:color w:val="000000" w:themeColor="text1"/>
                <w:sz w:val="28"/>
                <w:szCs w:val="28"/>
              </w:rPr>
              <w:t>醫療機構實地訪查</w:t>
            </w:r>
            <w:r w:rsidRPr="00F32216">
              <w:rPr>
                <w:rFonts w:ascii="Arial" w:hAnsi="Arial" w:cs="Arial" w:hint="eastAsia"/>
                <w:bCs/>
                <w:color w:val="000000" w:themeColor="text1"/>
                <w:sz w:val="28"/>
                <w:szCs w:val="28"/>
              </w:rPr>
              <w:t>，瞭解現</w:t>
            </w:r>
            <w:r w:rsidRPr="00F32216">
              <w:rPr>
                <w:rFonts w:ascii="Arial" w:hAnsi="Arial" w:cs="Arial"/>
                <w:bCs/>
                <w:color w:val="000000" w:themeColor="text1"/>
                <w:sz w:val="28"/>
                <w:szCs w:val="28"/>
              </w:rPr>
              <w:t>行監護處分</w:t>
            </w:r>
            <w:r w:rsidRPr="00F32216">
              <w:rPr>
                <w:rFonts w:ascii="Arial" w:hAnsi="Arial" w:cs="Arial" w:hint="eastAsia"/>
                <w:bCs/>
                <w:color w:val="000000" w:themeColor="text1"/>
                <w:sz w:val="28"/>
                <w:szCs w:val="28"/>
              </w:rPr>
              <w:t>之</w:t>
            </w:r>
            <w:r w:rsidRPr="00F32216">
              <w:rPr>
                <w:rFonts w:ascii="Arial" w:hAnsi="Arial" w:cs="Arial"/>
                <w:bCs/>
                <w:color w:val="000000" w:themeColor="text1"/>
                <w:sz w:val="28"/>
                <w:szCs w:val="28"/>
              </w:rPr>
              <w:t>執行</w:t>
            </w:r>
            <w:r w:rsidRPr="00F32216">
              <w:rPr>
                <w:rFonts w:ascii="Arial" w:hAnsi="Arial" w:cs="Arial" w:hint="eastAsia"/>
                <w:bCs/>
                <w:color w:val="000000" w:themeColor="text1"/>
                <w:sz w:val="28"/>
                <w:szCs w:val="28"/>
              </w:rPr>
              <w:t>問題，並會</w:t>
            </w:r>
            <w:r w:rsidRPr="00F32216">
              <w:rPr>
                <w:rFonts w:ascii="Arial" w:hAnsi="Arial" w:cs="Arial"/>
                <w:color w:val="000000" w:themeColor="text1"/>
                <w:sz w:val="28"/>
                <w:szCs w:val="28"/>
              </w:rPr>
              <w:t>從法規修正、資源布建等面向，進行全面性規劃：</w:t>
            </w:r>
          </w:p>
          <w:p w:rsidR="00335F8F" w:rsidRPr="00F32216" w:rsidRDefault="00335F8F" w:rsidP="007209FA">
            <w:pPr>
              <w:pStyle w:val="afa"/>
              <w:widowControl/>
              <w:numPr>
                <w:ilvl w:val="0"/>
                <w:numId w:val="23"/>
              </w:numPr>
              <w:tabs>
                <w:tab w:val="left" w:pos="743"/>
              </w:tabs>
              <w:overflowPunct/>
              <w:autoSpaceDE/>
              <w:autoSpaceDN/>
              <w:adjustRightInd w:val="0"/>
              <w:snapToGrid w:val="0"/>
              <w:ind w:leftChars="0" w:left="700" w:rightChars="-42" w:right="-143" w:hanging="808"/>
              <w:jc w:val="left"/>
              <w:rPr>
                <w:rFonts w:ascii="Arial" w:hAnsi="Arial" w:cs="Arial"/>
                <w:color w:val="000000" w:themeColor="text1"/>
                <w:sz w:val="28"/>
                <w:szCs w:val="28"/>
              </w:rPr>
            </w:pPr>
            <w:r w:rsidRPr="00F32216">
              <w:rPr>
                <w:rFonts w:ascii="Arial" w:hAnsi="Arial" w:cs="Arial"/>
                <w:color w:val="000000" w:themeColor="text1"/>
                <w:sz w:val="28"/>
                <w:szCs w:val="28"/>
              </w:rPr>
              <w:t>法規面部分，考量監護處分執行需要，針對「刑法」、「保安處分執行法」所涉及監護處分相關條文，已</w:t>
            </w:r>
            <w:proofErr w:type="gramStart"/>
            <w:r w:rsidRPr="00F32216">
              <w:rPr>
                <w:rFonts w:ascii="Arial" w:hAnsi="Arial" w:cs="Arial"/>
                <w:color w:val="000000" w:themeColor="text1"/>
                <w:sz w:val="28"/>
                <w:szCs w:val="28"/>
              </w:rPr>
              <w:t>研</w:t>
            </w:r>
            <w:proofErr w:type="gramEnd"/>
            <w:r w:rsidRPr="00F32216">
              <w:rPr>
                <w:rFonts w:ascii="Arial" w:hAnsi="Arial" w:cs="Arial"/>
                <w:color w:val="000000" w:themeColor="text1"/>
                <w:sz w:val="28"/>
                <w:szCs w:val="28"/>
              </w:rPr>
              <w:t>議修正納入</w:t>
            </w:r>
            <w:r w:rsidRPr="00F32216">
              <w:rPr>
                <w:rFonts w:ascii="Arial" w:hAnsi="Arial" w:cs="Arial"/>
                <w:bCs/>
                <w:color w:val="000000" w:themeColor="text1"/>
                <w:sz w:val="28"/>
                <w:szCs w:val="28"/>
              </w:rPr>
              <w:t>多元</w:t>
            </w:r>
            <w:r w:rsidRPr="00F32216">
              <w:rPr>
                <w:rFonts w:ascii="Arial" w:hAnsi="Arial" w:cs="Arial"/>
                <w:color w:val="000000" w:themeColor="text1"/>
                <w:sz w:val="28"/>
                <w:szCs w:val="28"/>
              </w:rPr>
              <w:t>處遇處所、處遇處所</w:t>
            </w:r>
            <w:proofErr w:type="gramStart"/>
            <w:r w:rsidRPr="00F32216">
              <w:rPr>
                <w:rFonts w:ascii="Arial" w:hAnsi="Arial" w:cs="Arial"/>
                <w:color w:val="000000" w:themeColor="text1"/>
                <w:sz w:val="28"/>
                <w:szCs w:val="28"/>
              </w:rPr>
              <w:t>得置戒護</w:t>
            </w:r>
            <w:proofErr w:type="gramEnd"/>
            <w:r w:rsidRPr="00F32216">
              <w:rPr>
                <w:rFonts w:ascii="Arial" w:hAnsi="Arial" w:cs="Arial"/>
                <w:color w:val="000000" w:themeColor="text1"/>
                <w:sz w:val="28"/>
                <w:szCs w:val="28"/>
              </w:rPr>
              <w:t>人力、由地檢署</w:t>
            </w:r>
            <w:r w:rsidRPr="00F32216">
              <w:rPr>
                <w:rFonts w:ascii="Arial" w:hAnsi="Arial" w:cs="Arial"/>
                <w:bCs/>
                <w:color w:val="000000" w:themeColor="text1"/>
                <w:sz w:val="28"/>
                <w:szCs w:val="28"/>
              </w:rPr>
              <w:t>成立</w:t>
            </w:r>
            <w:r w:rsidRPr="00F32216">
              <w:rPr>
                <w:rFonts w:ascii="Arial" w:hAnsi="Arial" w:cs="Arial"/>
                <w:color w:val="000000" w:themeColor="text1"/>
                <w:sz w:val="28"/>
                <w:szCs w:val="28"/>
              </w:rPr>
              <w:t>跨專業</w:t>
            </w:r>
            <w:r w:rsidRPr="00F32216">
              <w:rPr>
                <w:rFonts w:ascii="Arial" w:hAnsi="Arial" w:cs="Arial"/>
                <w:bCs/>
                <w:color w:val="000000" w:themeColor="text1"/>
                <w:sz w:val="28"/>
                <w:szCs w:val="28"/>
              </w:rPr>
              <w:t>評估</w:t>
            </w:r>
            <w:r w:rsidRPr="00F32216">
              <w:rPr>
                <w:rFonts w:ascii="Arial" w:hAnsi="Arial" w:cs="Arial"/>
                <w:color w:val="000000" w:themeColor="text1"/>
                <w:sz w:val="28"/>
                <w:szCs w:val="28"/>
              </w:rPr>
              <w:t>小組定期評估執行成效、監護處分執行結束個案由地檢署召開社區銜接會議等條文。</w:t>
            </w:r>
          </w:p>
          <w:p w:rsidR="00335F8F" w:rsidRPr="00F32216" w:rsidRDefault="00335F8F" w:rsidP="007209FA">
            <w:pPr>
              <w:pStyle w:val="afa"/>
              <w:widowControl/>
              <w:numPr>
                <w:ilvl w:val="0"/>
                <w:numId w:val="23"/>
              </w:numPr>
              <w:tabs>
                <w:tab w:val="left" w:pos="743"/>
              </w:tabs>
              <w:overflowPunct/>
              <w:autoSpaceDE/>
              <w:autoSpaceDN/>
              <w:adjustRightInd w:val="0"/>
              <w:snapToGrid w:val="0"/>
              <w:ind w:leftChars="0" w:left="728" w:rightChars="-42" w:right="-143" w:hanging="868"/>
              <w:jc w:val="left"/>
              <w:rPr>
                <w:rFonts w:ascii="Arial" w:hAnsi="Arial" w:cs="Arial"/>
                <w:color w:val="000000" w:themeColor="text1"/>
                <w:sz w:val="28"/>
                <w:szCs w:val="28"/>
              </w:rPr>
            </w:pPr>
            <w:r w:rsidRPr="00F32216">
              <w:rPr>
                <w:rFonts w:ascii="Arial" w:hAnsi="Arial" w:cs="Arial"/>
                <w:color w:val="000000" w:themeColor="text1"/>
                <w:sz w:val="28"/>
                <w:szCs w:val="28"/>
              </w:rPr>
              <w:t>資源布建部分，將依受處分人暴力風險程度，</w:t>
            </w:r>
            <w:proofErr w:type="gramStart"/>
            <w:r w:rsidRPr="00F32216">
              <w:rPr>
                <w:rFonts w:ascii="Arial" w:hAnsi="Arial" w:cs="Arial"/>
                <w:color w:val="000000" w:themeColor="text1"/>
                <w:sz w:val="28"/>
                <w:szCs w:val="28"/>
              </w:rPr>
              <w:t>採</w:t>
            </w:r>
            <w:proofErr w:type="gramEnd"/>
            <w:r w:rsidRPr="00F32216">
              <w:rPr>
                <w:rFonts w:ascii="Arial" w:hAnsi="Arial" w:cs="Arial"/>
                <w:color w:val="000000" w:themeColor="text1"/>
                <w:sz w:val="28"/>
                <w:szCs w:val="28"/>
              </w:rPr>
              <w:t>分級、分流方式，</w:t>
            </w:r>
            <w:proofErr w:type="gramStart"/>
            <w:r w:rsidRPr="00F32216">
              <w:rPr>
                <w:rFonts w:ascii="Arial" w:hAnsi="Arial" w:cs="Arial"/>
                <w:color w:val="000000" w:themeColor="text1"/>
                <w:sz w:val="28"/>
                <w:szCs w:val="28"/>
              </w:rPr>
              <w:t>收治於司法</w:t>
            </w:r>
            <w:proofErr w:type="gramEnd"/>
            <w:r w:rsidRPr="00F32216">
              <w:rPr>
                <w:rFonts w:ascii="Arial" w:hAnsi="Arial" w:cs="Arial"/>
                <w:color w:val="000000" w:themeColor="text1"/>
                <w:sz w:val="28"/>
                <w:szCs w:val="28"/>
              </w:rPr>
              <w:t>精神醫院或司法精神病房；並已重新檢視與訂定精神障礙受監護處分人監護處分執行期間合理收治費用，</w:t>
            </w:r>
            <w:proofErr w:type="gramStart"/>
            <w:r w:rsidRPr="00F32216">
              <w:rPr>
                <w:rFonts w:ascii="Arial" w:hAnsi="Arial" w:cs="Arial"/>
                <w:color w:val="000000" w:themeColor="text1"/>
                <w:sz w:val="28"/>
                <w:szCs w:val="28"/>
              </w:rPr>
              <w:t>俾</w:t>
            </w:r>
            <w:proofErr w:type="gramEnd"/>
            <w:r w:rsidRPr="00F32216">
              <w:rPr>
                <w:rFonts w:ascii="Arial" w:hAnsi="Arial" w:cs="Arial"/>
                <w:color w:val="000000" w:themeColor="text1"/>
                <w:sz w:val="28"/>
                <w:szCs w:val="28"/>
              </w:rPr>
              <w:t>編列預算支應。</w:t>
            </w:r>
          </w:p>
        </w:tc>
      </w:tr>
      <w:tr w:rsidR="007C6A82" w:rsidRPr="00F32216" w:rsidTr="0039668F">
        <w:tc>
          <w:tcPr>
            <w:tcW w:w="3407" w:type="dxa"/>
          </w:tcPr>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lastRenderedPageBreak/>
              <w:t>十三、有關下列專家學者建議事項，貴院之看法與精進作為：</w:t>
            </w:r>
          </w:p>
          <w:p w:rsidR="00335F8F" w:rsidRPr="00F32216" w:rsidRDefault="00335F8F" w:rsidP="0097422C">
            <w:pPr>
              <w:ind w:left="795" w:hangingChars="265" w:hanging="795"/>
              <w:rPr>
                <w:rFonts w:hAnsi="標楷體"/>
                <w:color w:val="000000" w:themeColor="text1"/>
                <w:sz w:val="28"/>
                <w:szCs w:val="28"/>
              </w:rPr>
            </w:pPr>
            <w:r w:rsidRPr="00F32216">
              <w:rPr>
                <w:rFonts w:hAnsi="標楷體" w:hint="eastAsia"/>
                <w:color w:val="000000" w:themeColor="text1"/>
                <w:sz w:val="28"/>
                <w:szCs w:val="28"/>
              </w:rPr>
              <w:t>（一）建議應設立司法專責醫院。</w:t>
            </w:r>
          </w:p>
          <w:p w:rsidR="00335F8F" w:rsidRPr="00F32216" w:rsidRDefault="00335F8F" w:rsidP="0097422C">
            <w:pPr>
              <w:ind w:left="795" w:hangingChars="265" w:hanging="795"/>
              <w:rPr>
                <w:rFonts w:hAnsi="標楷體"/>
                <w:color w:val="000000" w:themeColor="text1"/>
                <w:sz w:val="28"/>
                <w:szCs w:val="28"/>
              </w:rPr>
            </w:pPr>
            <w:r w:rsidRPr="00F32216">
              <w:rPr>
                <w:rFonts w:hAnsi="標楷體" w:hint="eastAsia"/>
                <w:color w:val="000000" w:themeColor="text1"/>
                <w:sz w:val="28"/>
                <w:szCs w:val="28"/>
              </w:rPr>
              <w:t>（二）建議不設立司法專責醫院。</w:t>
            </w:r>
          </w:p>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t>（三）監護期間不宜改成沒有期間限制。</w:t>
            </w:r>
          </w:p>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t>（四）現行矯正機關針對精神醫療相關資源應更充裕。</w:t>
            </w:r>
          </w:p>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t>（五）法務部似乎想將審判、偵查中病人都進行收容，這並非原先初衷，</w:t>
            </w:r>
            <w:r w:rsidRPr="00F32216">
              <w:rPr>
                <w:rFonts w:hAnsi="標楷體" w:hint="eastAsia"/>
                <w:color w:val="000000" w:themeColor="text1"/>
                <w:sz w:val="28"/>
                <w:szCs w:val="28"/>
              </w:rPr>
              <w:lastRenderedPageBreak/>
              <w:t>各部會現在正在切割責任。</w:t>
            </w:r>
          </w:p>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t>（六）看守所門診資源不足，法官又不肯放人，醫療亦無法協助，需要解套。</w:t>
            </w:r>
          </w:p>
          <w:p w:rsidR="00335F8F" w:rsidRPr="00F32216" w:rsidRDefault="00335F8F" w:rsidP="0097422C">
            <w:pPr>
              <w:ind w:left="948" w:hangingChars="316" w:hanging="948"/>
              <w:rPr>
                <w:rFonts w:hAnsi="標楷體"/>
                <w:color w:val="000000" w:themeColor="text1"/>
                <w:sz w:val="28"/>
                <w:szCs w:val="28"/>
              </w:rPr>
            </w:pPr>
            <w:r w:rsidRPr="00F32216">
              <w:rPr>
                <w:rFonts w:hAnsi="標楷體" w:hint="eastAsia"/>
                <w:color w:val="000000" w:themeColor="text1"/>
                <w:sz w:val="28"/>
                <w:szCs w:val="28"/>
              </w:rPr>
              <w:t>（七）法務部與衛生福利部組成團隊，但似乎要更加強聯繫。</w:t>
            </w:r>
          </w:p>
          <w:p w:rsidR="00335F8F" w:rsidRPr="00F32216" w:rsidRDefault="00335F8F" w:rsidP="0097422C">
            <w:pPr>
              <w:ind w:left="948" w:right="240" w:hangingChars="316" w:hanging="948"/>
              <w:rPr>
                <w:rFonts w:hAnsi="標楷體"/>
                <w:color w:val="000000" w:themeColor="text1"/>
                <w:sz w:val="28"/>
                <w:szCs w:val="28"/>
              </w:rPr>
            </w:pPr>
            <w:r w:rsidRPr="00F32216">
              <w:rPr>
                <w:rFonts w:hAnsi="標楷體" w:hint="eastAsia"/>
                <w:color w:val="000000" w:themeColor="text1"/>
                <w:sz w:val="28"/>
                <w:szCs w:val="28"/>
              </w:rPr>
              <w:t>（八）長程的國家政策要有精神醫療計畫、社區處遇，司法精神醫院是必要之惡，規模愈小愈好。</w:t>
            </w:r>
          </w:p>
        </w:tc>
        <w:tc>
          <w:tcPr>
            <w:tcW w:w="5670" w:type="dxa"/>
          </w:tcPr>
          <w:p w:rsidR="00335F8F" w:rsidRPr="00F32216" w:rsidRDefault="00335F8F" w:rsidP="0097422C">
            <w:pPr>
              <w:snapToGrid w:val="0"/>
              <w:ind w:right="-76"/>
              <w:rPr>
                <w:rFonts w:ascii="Arial" w:hAnsi="Arial" w:cs="Arial"/>
                <w:color w:val="000000" w:themeColor="text1"/>
                <w:sz w:val="28"/>
                <w:szCs w:val="28"/>
              </w:rPr>
            </w:pPr>
          </w:p>
          <w:p w:rsidR="00335F8F" w:rsidRPr="00F32216" w:rsidRDefault="00335F8F" w:rsidP="0097422C">
            <w:pPr>
              <w:snapToGrid w:val="0"/>
              <w:ind w:left="600" w:hangingChars="200" w:hanging="600"/>
              <w:rPr>
                <w:rFonts w:ascii="Arial" w:hAnsi="Arial" w:cs="Arial"/>
                <w:color w:val="000000" w:themeColor="text1"/>
                <w:sz w:val="28"/>
                <w:szCs w:val="28"/>
              </w:rPr>
            </w:pPr>
            <w:r w:rsidRPr="00F32216">
              <w:rPr>
                <w:rFonts w:ascii="Arial" w:hAnsi="Arial" w:cs="Arial"/>
                <w:color w:val="000000" w:themeColor="text1"/>
                <w:sz w:val="28"/>
                <w:szCs w:val="28"/>
              </w:rPr>
              <w:t>一、針對司法專責醫院議題，</w:t>
            </w:r>
            <w:r w:rsidRPr="00F32216">
              <w:rPr>
                <w:rFonts w:ascii="Arial" w:hAnsi="Arial" w:cs="Arial" w:hint="eastAsia"/>
                <w:color w:val="000000" w:themeColor="text1"/>
                <w:sz w:val="28"/>
                <w:szCs w:val="28"/>
              </w:rPr>
              <w:t>回復說明同約</w:t>
            </w:r>
            <w:proofErr w:type="gramStart"/>
            <w:r w:rsidRPr="00F32216">
              <w:rPr>
                <w:rFonts w:ascii="Arial" w:hAnsi="Arial" w:cs="Arial" w:hint="eastAsia"/>
                <w:color w:val="000000" w:themeColor="text1"/>
                <w:sz w:val="28"/>
                <w:szCs w:val="28"/>
              </w:rPr>
              <w:t>詢</w:t>
            </w:r>
            <w:proofErr w:type="gramEnd"/>
            <w:r w:rsidRPr="00F32216">
              <w:rPr>
                <w:rFonts w:ascii="Arial" w:hAnsi="Arial" w:cs="Arial" w:hint="eastAsia"/>
                <w:color w:val="000000" w:themeColor="text1"/>
                <w:sz w:val="28"/>
                <w:szCs w:val="28"/>
              </w:rPr>
              <w:t>重點三之說明第</w:t>
            </w:r>
            <w:r w:rsidRPr="00F32216">
              <w:rPr>
                <w:rFonts w:ascii="Arial" w:hAnsi="Arial" w:cs="Arial" w:hint="eastAsia"/>
                <w:color w:val="000000" w:themeColor="text1"/>
                <w:sz w:val="28"/>
                <w:szCs w:val="28"/>
              </w:rPr>
              <w:t>1</w:t>
            </w:r>
            <w:r w:rsidRPr="00F32216">
              <w:rPr>
                <w:rFonts w:ascii="Arial" w:hAnsi="Arial" w:cs="Arial" w:hint="eastAsia"/>
                <w:color w:val="000000" w:themeColor="text1"/>
                <w:sz w:val="28"/>
                <w:szCs w:val="28"/>
              </w:rPr>
              <w:t>點，復考量</w:t>
            </w:r>
            <w:r w:rsidRPr="00F32216">
              <w:rPr>
                <w:rFonts w:ascii="Arial" w:hAnsi="Arial" w:cs="Arial"/>
                <w:color w:val="000000" w:themeColor="text1"/>
                <w:sz w:val="28"/>
                <w:szCs w:val="28"/>
              </w:rPr>
              <w:t>受</w:t>
            </w:r>
            <w:r w:rsidRPr="00F32216">
              <w:rPr>
                <w:rFonts w:ascii="Arial" w:hAnsi="Arial" w:cs="Arial" w:hint="eastAsia"/>
                <w:color w:val="000000" w:themeColor="text1"/>
                <w:sz w:val="28"/>
                <w:szCs w:val="28"/>
              </w:rPr>
              <w:t>監護</w:t>
            </w:r>
            <w:r w:rsidRPr="00F32216">
              <w:rPr>
                <w:rFonts w:ascii="Arial" w:hAnsi="Arial" w:cs="Arial"/>
                <w:color w:val="000000" w:themeColor="text1"/>
                <w:sz w:val="28"/>
                <w:szCs w:val="28"/>
              </w:rPr>
              <w:t>處分人部分具暴力風險、反社會人格特質，</w:t>
            </w:r>
            <w:r w:rsidRPr="00F32216">
              <w:rPr>
                <w:rFonts w:ascii="Arial" w:hAnsi="Arial" w:cs="Arial" w:hint="eastAsia"/>
                <w:color w:val="000000" w:themeColor="text1"/>
                <w:sz w:val="28"/>
                <w:szCs w:val="28"/>
              </w:rPr>
              <w:t>且係</w:t>
            </w:r>
            <w:r w:rsidRPr="00F32216">
              <w:rPr>
                <w:rFonts w:ascii="Arial" w:hAnsi="Arial" w:cs="Arial"/>
                <w:color w:val="000000" w:themeColor="text1"/>
                <w:sz w:val="28"/>
                <w:szCs w:val="28"/>
              </w:rPr>
              <w:t>以</w:t>
            </w:r>
            <w:r w:rsidRPr="00F32216">
              <w:rPr>
                <w:rFonts w:ascii="Arial" w:hAnsi="Arial" w:cs="Arial" w:hint="eastAsia"/>
                <w:color w:val="000000" w:themeColor="text1"/>
                <w:sz w:val="28"/>
                <w:szCs w:val="28"/>
              </w:rPr>
              <w:t>維護</w:t>
            </w:r>
            <w:r w:rsidRPr="00F32216">
              <w:rPr>
                <w:rFonts w:ascii="Arial" w:hAnsi="Arial" w:cs="Arial"/>
                <w:color w:val="000000" w:themeColor="text1"/>
                <w:sz w:val="28"/>
                <w:szCs w:val="28"/>
              </w:rPr>
              <w:t>社會安全為其監護處分執行</w:t>
            </w:r>
            <w:r w:rsidRPr="00F32216">
              <w:rPr>
                <w:rFonts w:ascii="Arial" w:hAnsi="Arial" w:cs="Arial" w:hint="eastAsia"/>
                <w:color w:val="000000" w:themeColor="text1"/>
                <w:sz w:val="28"/>
                <w:szCs w:val="28"/>
              </w:rPr>
              <w:t>目的之一</w:t>
            </w:r>
            <w:r w:rsidRPr="00F32216">
              <w:rPr>
                <w:rFonts w:ascii="Arial" w:hAnsi="Arial" w:cs="Arial"/>
                <w:color w:val="000000" w:themeColor="text1"/>
                <w:sz w:val="28"/>
                <w:szCs w:val="28"/>
              </w:rPr>
              <w:t>，現行精神醫療機構因無配置戒護人力，</w:t>
            </w:r>
            <w:proofErr w:type="gramStart"/>
            <w:r w:rsidRPr="00F32216">
              <w:rPr>
                <w:rFonts w:ascii="Arial" w:hAnsi="Arial" w:cs="Arial"/>
                <w:color w:val="000000" w:themeColor="text1"/>
                <w:sz w:val="28"/>
                <w:szCs w:val="28"/>
              </w:rPr>
              <w:t>爰</w:t>
            </w:r>
            <w:proofErr w:type="gramEnd"/>
            <w:r w:rsidRPr="00F32216">
              <w:rPr>
                <w:rFonts w:ascii="Arial" w:hAnsi="Arial" w:cs="Arial"/>
                <w:color w:val="000000" w:themeColor="text1"/>
                <w:sz w:val="28"/>
                <w:szCs w:val="28"/>
              </w:rPr>
              <w:t>設置具高度安全戒護人力及設施設備之司法精神醫院有其必要性。</w:t>
            </w:r>
          </w:p>
          <w:p w:rsidR="00335F8F" w:rsidRPr="00F32216" w:rsidRDefault="00335F8F" w:rsidP="0097422C">
            <w:pPr>
              <w:snapToGrid w:val="0"/>
              <w:ind w:left="600" w:hangingChars="200" w:hanging="600"/>
              <w:rPr>
                <w:rFonts w:ascii="Arial" w:hAnsi="Arial" w:cs="Arial"/>
                <w:color w:val="000000" w:themeColor="text1"/>
                <w:sz w:val="28"/>
                <w:szCs w:val="28"/>
              </w:rPr>
            </w:pPr>
            <w:r w:rsidRPr="00F32216">
              <w:rPr>
                <w:rFonts w:ascii="Arial" w:hAnsi="Arial" w:cs="Arial"/>
                <w:color w:val="000000" w:themeColor="text1"/>
                <w:sz w:val="28"/>
                <w:szCs w:val="28"/>
              </w:rPr>
              <w:t>二、至監護處分若能依執行需要及受處分人病情程度或心智缺陷情形，提供多元處遇方式、增加執行處所轉換彈性、強化監護處分執行結束後之</w:t>
            </w:r>
            <w:r w:rsidRPr="00F32216">
              <w:rPr>
                <w:rFonts w:ascii="Arial" w:hAnsi="Arial" w:cs="Arial"/>
                <w:bCs/>
                <w:color w:val="000000" w:themeColor="text1"/>
                <w:kern w:val="0"/>
                <w:sz w:val="28"/>
                <w:szCs w:val="28"/>
              </w:rPr>
              <w:t>社區</w:t>
            </w:r>
            <w:r w:rsidRPr="00F32216">
              <w:rPr>
                <w:rFonts w:ascii="Arial" w:hAnsi="Arial" w:cs="Arial"/>
                <w:color w:val="000000" w:themeColor="text1"/>
                <w:sz w:val="28"/>
                <w:szCs w:val="28"/>
              </w:rPr>
              <w:t>銜接機制，</w:t>
            </w:r>
            <w:r w:rsidRPr="00F32216">
              <w:rPr>
                <w:rFonts w:ascii="Arial" w:hAnsi="Arial" w:cs="Arial" w:hint="eastAsia"/>
                <w:color w:val="000000" w:themeColor="text1"/>
                <w:sz w:val="28"/>
                <w:szCs w:val="28"/>
              </w:rPr>
              <w:t>以及</w:t>
            </w:r>
            <w:r w:rsidRPr="00F32216">
              <w:rPr>
                <w:rFonts w:ascii="Arial" w:hAnsi="Arial" w:cs="Arial"/>
                <w:color w:val="000000" w:themeColor="text1"/>
                <w:sz w:val="28"/>
                <w:szCs w:val="28"/>
              </w:rPr>
              <w:t>提升精神疾病犯罪者在監精神醫療照護品質，應可達減少受處分人反復再犯之效果。</w:t>
            </w:r>
          </w:p>
          <w:p w:rsidR="00335F8F" w:rsidRPr="00F32216" w:rsidRDefault="00335F8F" w:rsidP="0097422C">
            <w:pPr>
              <w:snapToGrid w:val="0"/>
              <w:ind w:left="600" w:hangingChars="200" w:hanging="600"/>
              <w:rPr>
                <w:rFonts w:hAnsi="標楷體"/>
                <w:color w:val="000000" w:themeColor="text1"/>
                <w:sz w:val="28"/>
                <w:szCs w:val="28"/>
              </w:rPr>
            </w:pPr>
            <w:r w:rsidRPr="00F32216">
              <w:rPr>
                <w:rFonts w:ascii="Arial" w:hAnsi="Arial" w:cs="Arial" w:hint="eastAsia"/>
                <w:color w:val="000000" w:themeColor="text1"/>
                <w:sz w:val="28"/>
                <w:szCs w:val="28"/>
              </w:rPr>
              <w:t>三、</w:t>
            </w:r>
            <w:r w:rsidRPr="00F32216">
              <w:rPr>
                <w:rFonts w:hAnsi="標楷體" w:hint="eastAsia"/>
                <w:color w:val="000000" w:themeColor="text1"/>
                <w:sz w:val="28"/>
                <w:szCs w:val="28"/>
              </w:rPr>
              <w:t>有關監護處分期間限制部分，因監護處</w:t>
            </w:r>
            <w:r w:rsidRPr="00F32216">
              <w:rPr>
                <w:rFonts w:hAnsi="標楷體" w:hint="eastAsia"/>
                <w:color w:val="000000" w:themeColor="text1"/>
                <w:sz w:val="28"/>
                <w:szCs w:val="28"/>
              </w:rPr>
              <w:lastRenderedPageBreak/>
              <w:t>分性質為保安處分，具有社會防衛之效果，法務部已參酌德國、瑞士等法制，擬將監護處分期間定期延長，並</w:t>
            </w:r>
            <w:proofErr w:type="gramStart"/>
            <w:r w:rsidRPr="00F32216">
              <w:rPr>
                <w:rFonts w:hAnsi="標楷體" w:hint="eastAsia"/>
                <w:color w:val="000000" w:themeColor="text1"/>
                <w:sz w:val="28"/>
                <w:szCs w:val="28"/>
              </w:rPr>
              <w:t>採</w:t>
            </w:r>
            <w:proofErr w:type="gramEnd"/>
            <w:r w:rsidRPr="00F32216">
              <w:rPr>
                <w:rFonts w:hAnsi="標楷體" w:hint="eastAsia"/>
                <w:color w:val="000000" w:themeColor="text1"/>
                <w:sz w:val="28"/>
                <w:szCs w:val="28"/>
              </w:rPr>
              <w:t>法官保留、每年鑑定評估機制，且保留原條文隨時得免監護處分執行之規定，以為調節，兼顧社會安全及人權保障。而司法院於109年12月31日作成釋字第799號解釋，對於強制治療規定並無期限限制，不認為違憲，</w:t>
            </w:r>
            <w:proofErr w:type="gramStart"/>
            <w:r w:rsidRPr="00F32216">
              <w:rPr>
                <w:rFonts w:hAnsi="標楷體" w:hint="eastAsia"/>
                <w:color w:val="000000" w:themeColor="text1"/>
                <w:sz w:val="28"/>
                <w:szCs w:val="28"/>
              </w:rPr>
              <w:t>亦均為未來</w:t>
            </w:r>
            <w:proofErr w:type="gramEnd"/>
            <w:r w:rsidRPr="00F32216">
              <w:rPr>
                <w:rFonts w:hAnsi="標楷體" w:hint="eastAsia"/>
                <w:color w:val="000000" w:themeColor="text1"/>
                <w:sz w:val="28"/>
                <w:szCs w:val="28"/>
              </w:rPr>
              <w:t>修法之參考。</w:t>
            </w:r>
          </w:p>
          <w:p w:rsidR="00335F8F" w:rsidRPr="00F32216" w:rsidRDefault="00335F8F" w:rsidP="0097422C">
            <w:pPr>
              <w:snapToGrid w:val="0"/>
              <w:ind w:left="600" w:hangingChars="200" w:hanging="600"/>
              <w:rPr>
                <w:rFonts w:hAnsi="標楷體"/>
                <w:color w:val="000000" w:themeColor="text1"/>
                <w:sz w:val="28"/>
                <w:szCs w:val="28"/>
              </w:rPr>
            </w:pPr>
            <w:r w:rsidRPr="00F32216">
              <w:rPr>
                <w:rFonts w:hAnsi="標楷體" w:hint="eastAsia"/>
                <w:color w:val="000000" w:themeColor="text1"/>
                <w:sz w:val="28"/>
                <w:szCs w:val="28"/>
              </w:rPr>
              <w:t>四、</w:t>
            </w:r>
            <w:r w:rsidRPr="00F32216">
              <w:rPr>
                <w:rFonts w:ascii="Arial" w:hAnsi="Arial" w:cs="Arial"/>
                <w:color w:val="000000" w:themeColor="text1"/>
                <w:sz w:val="28"/>
                <w:szCs w:val="28"/>
              </w:rPr>
              <w:t>「強化社會安全網第二期計畫」（</w:t>
            </w:r>
            <w:r w:rsidRPr="00F32216">
              <w:rPr>
                <w:rFonts w:ascii="Arial" w:hAnsi="Arial" w:cs="Arial"/>
                <w:color w:val="000000" w:themeColor="text1"/>
                <w:sz w:val="28"/>
                <w:szCs w:val="28"/>
              </w:rPr>
              <w:t>110</w:t>
            </w:r>
            <w:r w:rsidRPr="00F32216">
              <w:rPr>
                <w:rFonts w:ascii="Arial" w:hAnsi="Arial" w:cs="Arial"/>
                <w:color w:val="000000" w:themeColor="text1"/>
                <w:sz w:val="28"/>
                <w:szCs w:val="28"/>
              </w:rPr>
              <w:t>年至</w:t>
            </w:r>
            <w:r w:rsidRPr="00F32216">
              <w:rPr>
                <w:rFonts w:ascii="Arial" w:hAnsi="Arial" w:cs="Arial"/>
                <w:color w:val="000000" w:themeColor="text1"/>
                <w:sz w:val="28"/>
                <w:szCs w:val="28"/>
              </w:rPr>
              <w:t>113</w:t>
            </w:r>
            <w:r w:rsidRPr="00F32216">
              <w:rPr>
                <w:rFonts w:ascii="Arial" w:hAnsi="Arial" w:cs="Arial"/>
                <w:color w:val="000000" w:themeColor="text1"/>
                <w:sz w:val="28"/>
                <w:szCs w:val="28"/>
              </w:rPr>
              <w:t>年）</w:t>
            </w:r>
            <w:r w:rsidRPr="00F32216">
              <w:rPr>
                <w:rFonts w:hAnsi="標楷體" w:hint="eastAsia"/>
                <w:color w:val="000000" w:themeColor="text1"/>
                <w:sz w:val="28"/>
                <w:szCs w:val="28"/>
              </w:rPr>
              <w:t>草案中，針對強化矯正機關精神醫療照護，業明定未來應視收容人之需求，請合作醫療機構配合調整身心科門診</w:t>
            </w:r>
            <w:proofErr w:type="gramStart"/>
            <w:r w:rsidRPr="00F32216">
              <w:rPr>
                <w:rFonts w:hAnsi="標楷體" w:hint="eastAsia"/>
                <w:color w:val="000000" w:themeColor="text1"/>
                <w:sz w:val="28"/>
                <w:szCs w:val="28"/>
              </w:rPr>
              <w:t>診</w:t>
            </w:r>
            <w:proofErr w:type="gramEnd"/>
            <w:r w:rsidRPr="00F32216">
              <w:rPr>
                <w:rFonts w:hAnsi="標楷體" w:hint="eastAsia"/>
                <w:color w:val="000000" w:themeColor="text1"/>
                <w:sz w:val="28"/>
                <w:szCs w:val="28"/>
              </w:rPr>
              <w:t>次，並視需求與衛福機關(衛福部中央健康</w:t>
            </w:r>
            <w:proofErr w:type="gramStart"/>
            <w:r w:rsidRPr="00F32216">
              <w:rPr>
                <w:rFonts w:hAnsi="標楷體" w:hint="eastAsia"/>
                <w:color w:val="000000" w:themeColor="text1"/>
                <w:sz w:val="28"/>
                <w:szCs w:val="28"/>
              </w:rPr>
              <w:t>保險署</w:t>
            </w:r>
            <w:proofErr w:type="gramEnd"/>
            <w:r w:rsidRPr="00F32216">
              <w:rPr>
                <w:rFonts w:hAnsi="標楷體" w:hint="eastAsia"/>
                <w:color w:val="000000" w:themeColor="text1"/>
                <w:sz w:val="28"/>
                <w:szCs w:val="28"/>
              </w:rPr>
              <w:t>)及</w:t>
            </w:r>
            <w:proofErr w:type="gramStart"/>
            <w:r w:rsidRPr="00F32216">
              <w:rPr>
                <w:rFonts w:hAnsi="標楷體" w:hint="eastAsia"/>
                <w:color w:val="000000" w:themeColor="text1"/>
                <w:sz w:val="28"/>
                <w:szCs w:val="28"/>
              </w:rPr>
              <w:t>承作</w:t>
            </w:r>
            <w:proofErr w:type="gramEnd"/>
            <w:r w:rsidRPr="00F32216">
              <w:rPr>
                <w:rFonts w:hAnsi="標楷體" w:hint="eastAsia"/>
                <w:color w:val="000000" w:themeColor="text1"/>
                <w:sz w:val="28"/>
                <w:szCs w:val="28"/>
              </w:rPr>
              <w:t>醫療機構</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議增加特約精神科門診</w:t>
            </w:r>
            <w:proofErr w:type="gramStart"/>
            <w:r w:rsidRPr="00F32216">
              <w:rPr>
                <w:rFonts w:hAnsi="標楷體" w:hint="eastAsia"/>
                <w:color w:val="000000" w:themeColor="text1"/>
                <w:sz w:val="28"/>
                <w:szCs w:val="28"/>
              </w:rPr>
              <w:t>診</w:t>
            </w:r>
            <w:proofErr w:type="gramEnd"/>
            <w:r w:rsidRPr="00F32216">
              <w:rPr>
                <w:rFonts w:hAnsi="標楷體" w:hint="eastAsia"/>
                <w:color w:val="000000" w:themeColor="text1"/>
                <w:sz w:val="28"/>
                <w:szCs w:val="28"/>
              </w:rPr>
              <w:t>次，提升精神醫療照護強度。</w:t>
            </w:r>
          </w:p>
          <w:p w:rsidR="00335F8F" w:rsidRPr="00F32216" w:rsidRDefault="00335F8F" w:rsidP="0097422C">
            <w:pPr>
              <w:snapToGrid w:val="0"/>
              <w:ind w:left="600" w:hangingChars="200" w:hanging="600"/>
              <w:rPr>
                <w:rFonts w:hAnsi="標楷體"/>
                <w:color w:val="000000" w:themeColor="text1"/>
                <w:sz w:val="28"/>
                <w:szCs w:val="28"/>
              </w:rPr>
            </w:pPr>
            <w:r w:rsidRPr="00F32216">
              <w:rPr>
                <w:rFonts w:hAnsi="標楷體" w:hint="eastAsia"/>
                <w:color w:val="000000" w:themeColor="text1"/>
                <w:sz w:val="28"/>
                <w:szCs w:val="28"/>
              </w:rPr>
              <w:t>五、有關偵查、審判階段之緊急監護處分機制，司法院業已提出「刑事訴訟法」部分條文修正草案送請本院會銜，本</w:t>
            </w:r>
            <w:proofErr w:type="gramStart"/>
            <w:r w:rsidRPr="00F32216">
              <w:rPr>
                <w:rFonts w:hAnsi="標楷體" w:hint="eastAsia"/>
                <w:color w:val="000000" w:themeColor="text1"/>
                <w:sz w:val="28"/>
                <w:szCs w:val="28"/>
              </w:rPr>
              <w:t>院刻正研</w:t>
            </w:r>
            <w:proofErr w:type="gramEnd"/>
            <w:r w:rsidRPr="00F32216">
              <w:rPr>
                <w:rFonts w:hAnsi="標楷體" w:hint="eastAsia"/>
                <w:color w:val="000000" w:themeColor="text1"/>
                <w:sz w:val="28"/>
                <w:szCs w:val="28"/>
              </w:rPr>
              <w:t>商中，關於被告施以監護或暫時安置，</w:t>
            </w:r>
            <w:proofErr w:type="gramStart"/>
            <w:r w:rsidRPr="00F32216">
              <w:rPr>
                <w:rFonts w:hAnsi="標楷體" w:hint="eastAsia"/>
                <w:color w:val="000000" w:themeColor="text1"/>
                <w:sz w:val="28"/>
                <w:szCs w:val="28"/>
              </w:rPr>
              <w:t>均須審慎</w:t>
            </w:r>
            <w:proofErr w:type="gramEnd"/>
            <w:r w:rsidRPr="00F32216">
              <w:rPr>
                <w:rFonts w:hAnsi="標楷體" w:hint="eastAsia"/>
                <w:color w:val="000000" w:themeColor="text1"/>
                <w:sz w:val="28"/>
                <w:szCs w:val="28"/>
              </w:rPr>
              <w:t>研究。</w:t>
            </w:r>
          </w:p>
          <w:p w:rsidR="00335F8F" w:rsidRPr="00F32216" w:rsidRDefault="00335F8F" w:rsidP="0097422C">
            <w:pPr>
              <w:snapToGrid w:val="0"/>
              <w:ind w:left="600" w:hangingChars="200" w:hanging="600"/>
              <w:rPr>
                <w:rFonts w:hAnsi="標楷體"/>
                <w:color w:val="000000" w:themeColor="text1"/>
                <w:sz w:val="28"/>
                <w:szCs w:val="28"/>
              </w:rPr>
            </w:pPr>
            <w:r w:rsidRPr="00F32216">
              <w:rPr>
                <w:rFonts w:hAnsi="標楷體" w:hint="eastAsia"/>
                <w:color w:val="000000" w:themeColor="text1"/>
                <w:sz w:val="28"/>
                <w:szCs w:val="28"/>
              </w:rPr>
              <w:t>六、法務與衛福二大公務系統，就本次議題之各項困難，</w:t>
            </w:r>
            <w:proofErr w:type="gramStart"/>
            <w:r w:rsidRPr="00F32216">
              <w:rPr>
                <w:rFonts w:hAnsi="標楷體" w:hint="eastAsia"/>
                <w:color w:val="000000" w:themeColor="text1"/>
                <w:sz w:val="28"/>
                <w:szCs w:val="28"/>
              </w:rPr>
              <w:t>均將持續</w:t>
            </w:r>
            <w:proofErr w:type="gramEnd"/>
            <w:r w:rsidRPr="00F32216">
              <w:rPr>
                <w:rFonts w:hAnsi="標楷體" w:hint="eastAsia"/>
                <w:color w:val="000000" w:themeColor="text1"/>
                <w:sz w:val="28"/>
                <w:szCs w:val="28"/>
              </w:rPr>
              <w:t>攜手合作，共同努力逐一克服，提升司法精神醫療照護之強度與能量。</w:t>
            </w:r>
          </w:p>
        </w:tc>
      </w:tr>
      <w:tr w:rsidR="007C6A82" w:rsidRPr="00F32216" w:rsidTr="0039668F">
        <w:tc>
          <w:tcPr>
            <w:tcW w:w="3407" w:type="dxa"/>
          </w:tcPr>
          <w:p w:rsidR="00335F8F" w:rsidRPr="00F32216" w:rsidRDefault="00335F8F" w:rsidP="00991CD9">
            <w:pPr>
              <w:ind w:left="900" w:hangingChars="300" w:hanging="900"/>
              <w:rPr>
                <w:rFonts w:hAnsi="標楷體"/>
                <w:color w:val="000000" w:themeColor="text1"/>
                <w:sz w:val="28"/>
                <w:szCs w:val="28"/>
              </w:rPr>
            </w:pPr>
            <w:r w:rsidRPr="00F32216">
              <w:rPr>
                <w:rFonts w:hAnsi="標楷體" w:hint="eastAsia"/>
                <w:color w:val="000000" w:themeColor="text1"/>
                <w:sz w:val="28"/>
                <w:szCs w:val="28"/>
              </w:rPr>
              <w:lastRenderedPageBreak/>
              <w:t>十四、法務部對於身心障礙收容人之處遇，經改善後尚難</w:t>
            </w:r>
            <w:proofErr w:type="gramStart"/>
            <w:r w:rsidRPr="00F32216">
              <w:rPr>
                <w:rFonts w:hAnsi="標楷體" w:hint="eastAsia"/>
                <w:color w:val="000000" w:themeColor="text1"/>
                <w:sz w:val="28"/>
                <w:szCs w:val="28"/>
              </w:rPr>
              <w:t>認均符</w:t>
            </w:r>
            <w:proofErr w:type="gramEnd"/>
            <w:r w:rsidRPr="00F32216">
              <w:rPr>
                <w:rFonts w:hAnsi="標楷體" w:hint="eastAsia"/>
                <w:color w:val="000000" w:themeColor="text1"/>
                <w:sz w:val="28"/>
                <w:szCs w:val="28"/>
              </w:rPr>
              <w:t>CRPD等相關國際人權公約規範之意旨，所屬各監所設備老舊情形仍亟須改善；精神醫療及心理輔</w:t>
            </w:r>
            <w:r w:rsidRPr="00F32216">
              <w:rPr>
                <w:rFonts w:hAnsi="標楷體" w:hint="eastAsia"/>
                <w:color w:val="000000" w:themeColor="text1"/>
                <w:sz w:val="28"/>
                <w:szCs w:val="28"/>
              </w:rPr>
              <w:lastRenderedPageBreak/>
              <w:t>導及醫療等資源仍須持續與衛福主管機關共同</w:t>
            </w:r>
            <w:proofErr w:type="gramStart"/>
            <w:r w:rsidRPr="00F32216">
              <w:rPr>
                <w:rFonts w:hAnsi="標楷體" w:hint="eastAsia"/>
                <w:color w:val="000000" w:themeColor="text1"/>
                <w:sz w:val="28"/>
                <w:szCs w:val="28"/>
              </w:rPr>
              <w:t>研</w:t>
            </w:r>
            <w:proofErr w:type="gramEnd"/>
            <w:r w:rsidRPr="00F32216">
              <w:rPr>
                <w:rFonts w:hAnsi="標楷體" w:hint="eastAsia"/>
                <w:color w:val="000000" w:themeColor="text1"/>
                <w:sz w:val="28"/>
                <w:szCs w:val="28"/>
              </w:rPr>
              <w:t>商精進與強化；對於</w:t>
            </w:r>
            <w:proofErr w:type="gramStart"/>
            <w:r w:rsidRPr="00F32216">
              <w:rPr>
                <w:rFonts w:hAnsi="標楷體" w:hint="eastAsia"/>
                <w:color w:val="000000" w:themeColor="text1"/>
                <w:sz w:val="28"/>
                <w:szCs w:val="28"/>
              </w:rPr>
              <w:t>介</w:t>
            </w:r>
            <w:proofErr w:type="gramEnd"/>
            <w:r w:rsidRPr="00F32216">
              <w:rPr>
                <w:rFonts w:hAnsi="標楷體" w:hint="eastAsia"/>
                <w:color w:val="000000" w:themeColor="text1"/>
                <w:sz w:val="28"/>
                <w:szCs w:val="28"/>
              </w:rPr>
              <w:t>接身心障礙收容人入監前病歷改善情形亦</w:t>
            </w:r>
            <w:proofErr w:type="gramStart"/>
            <w:r w:rsidRPr="00F32216">
              <w:rPr>
                <w:rFonts w:hAnsi="標楷體" w:hint="eastAsia"/>
                <w:color w:val="000000" w:themeColor="text1"/>
                <w:sz w:val="28"/>
                <w:szCs w:val="28"/>
              </w:rPr>
              <w:t>尚有策進</w:t>
            </w:r>
            <w:proofErr w:type="gramEnd"/>
            <w:r w:rsidRPr="00F32216">
              <w:rPr>
                <w:rFonts w:hAnsi="標楷體" w:hint="eastAsia"/>
                <w:color w:val="000000" w:themeColor="text1"/>
                <w:sz w:val="28"/>
                <w:szCs w:val="28"/>
              </w:rPr>
              <w:t>與落實空間。貴院之協調與具體作為？</w:t>
            </w:r>
          </w:p>
        </w:tc>
        <w:tc>
          <w:tcPr>
            <w:tcW w:w="5670" w:type="dxa"/>
          </w:tcPr>
          <w:p w:rsidR="00335F8F" w:rsidRPr="00F32216" w:rsidRDefault="00335F8F" w:rsidP="0097422C">
            <w:pPr>
              <w:ind w:left="492" w:hangingChars="164" w:hanging="492"/>
              <w:rPr>
                <w:rFonts w:hAnsi="標楷體"/>
                <w:color w:val="000000" w:themeColor="text1"/>
                <w:sz w:val="28"/>
                <w:szCs w:val="28"/>
              </w:rPr>
            </w:pPr>
            <w:r w:rsidRPr="00F32216">
              <w:rPr>
                <w:rFonts w:hAnsi="標楷體" w:hint="eastAsia"/>
                <w:color w:val="000000" w:themeColor="text1"/>
                <w:sz w:val="28"/>
                <w:szCs w:val="28"/>
              </w:rPr>
              <w:lastRenderedPageBreak/>
              <w:t>一、為強化及維護身心障礙及行動不便者之權益，矯正署於新修正之「監獄行刑法」及「羈押法」，業納入身心障礙者權益保障及合理調整之規定，完備我國矯正法令對於身心障礙收容人之照護，且依法訂有「矯正機關對身心障礙收容人合理調整參考指引」供執行機關參用。另</w:t>
            </w:r>
            <w:proofErr w:type="gramStart"/>
            <w:r w:rsidRPr="00F32216">
              <w:rPr>
                <w:rFonts w:hAnsi="標楷體" w:hint="eastAsia"/>
                <w:color w:val="000000" w:themeColor="text1"/>
                <w:sz w:val="28"/>
                <w:szCs w:val="28"/>
              </w:rPr>
              <w:t>矯正署業於</w:t>
            </w:r>
            <w:proofErr w:type="gramEnd"/>
            <w:r w:rsidRPr="00F32216">
              <w:rPr>
                <w:rFonts w:hAnsi="標楷體" w:hint="eastAsia"/>
                <w:color w:val="000000" w:themeColor="text1"/>
                <w:sz w:val="28"/>
                <w:szCs w:val="28"/>
              </w:rPr>
              <w:t>109年1月10日以法</w:t>
            </w:r>
            <w:proofErr w:type="gramStart"/>
            <w:r w:rsidRPr="00F32216">
              <w:rPr>
                <w:rFonts w:hAnsi="標楷體" w:hint="eastAsia"/>
                <w:color w:val="000000" w:themeColor="text1"/>
                <w:sz w:val="28"/>
                <w:szCs w:val="28"/>
              </w:rPr>
              <w:t>矯署勤字</w:t>
            </w:r>
            <w:proofErr w:type="gramEnd"/>
            <w:r w:rsidRPr="00F32216">
              <w:rPr>
                <w:rFonts w:hAnsi="標楷體" w:hint="eastAsia"/>
                <w:color w:val="000000" w:themeColor="text1"/>
                <w:sz w:val="28"/>
                <w:szCs w:val="28"/>
              </w:rPr>
              <w:t>第10905000090號函，請各矯正機關再行檢</w:t>
            </w:r>
            <w:r w:rsidRPr="00F32216">
              <w:rPr>
                <w:rFonts w:hAnsi="標楷體" w:hint="eastAsia"/>
                <w:color w:val="000000" w:themeColor="text1"/>
                <w:sz w:val="28"/>
                <w:szCs w:val="28"/>
              </w:rPr>
              <w:lastRenderedPageBreak/>
              <w:t>視，並依所列舉之通路及</w:t>
            </w:r>
            <w:proofErr w:type="gramStart"/>
            <w:r w:rsidRPr="00F32216">
              <w:rPr>
                <w:rFonts w:hAnsi="標楷體" w:hint="eastAsia"/>
                <w:color w:val="000000" w:themeColor="text1"/>
                <w:sz w:val="28"/>
                <w:szCs w:val="28"/>
              </w:rPr>
              <w:t>定著</w:t>
            </w:r>
            <w:proofErr w:type="gramEnd"/>
            <w:r w:rsidRPr="00F32216">
              <w:rPr>
                <w:rFonts w:hAnsi="標楷體" w:hint="eastAsia"/>
                <w:color w:val="000000" w:themeColor="text1"/>
                <w:sz w:val="28"/>
                <w:szCs w:val="28"/>
              </w:rPr>
              <w:t>設施等重點，優先辦理改善。</w:t>
            </w:r>
          </w:p>
          <w:p w:rsidR="00335F8F" w:rsidRPr="00F32216" w:rsidRDefault="00335F8F" w:rsidP="0097422C">
            <w:pPr>
              <w:ind w:left="492" w:hangingChars="164" w:hanging="492"/>
              <w:rPr>
                <w:rFonts w:hAnsi="標楷體"/>
                <w:color w:val="000000" w:themeColor="text1"/>
                <w:sz w:val="28"/>
                <w:szCs w:val="28"/>
              </w:rPr>
            </w:pPr>
            <w:r w:rsidRPr="00F32216">
              <w:rPr>
                <w:rFonts w:hAnsi="標楷體" w:hint="eastAsia"/>
                <w:color w:val="000000" w:themeColor="text1"/>
                <w:sz w:val="28"/>
                <w:szCs w:val="28"/>
              </w:rPr>
              <w:t>二、為貼近收容人醫療實際需求，</w:t>
            </w:r>
            <w:proofErr w:type="gramStart"/>
            <w:r w:rsidRPr="00F32216">
              <w:rPr>
                <w:rFonts w:hAnsi="標楷體" w:hint="eastAsia"/>
                <w:color w:val="000000" w:themeColor="text1"/>
                <w:sz w:val="28"/>
                <w:szCs w:val="28"/>
              </w:rPr>
              <w:t>每年均由健保</w:t>
            </w:r>
            <w:proofErr w:type="gramEnd"/>
            <w:r w:rsidRPr="00F32216">
              <w:rPr>
                <w:rFonts w:hAnsi="標楷體" w:hint="eastAsia"/>
                <w:color w:val="000000" w:themeColor="text1"/>
                <w:sz w:val="28"/>
                <w:szCs w:val="28"/>
              </w:rPr>
              <w:t>署分區業務組邀集健保特約醫療院所及矯正機關就實施方式、</w:t>
            </w:r>
            <w:proofErr w:type="gramStart"/>
            <w:r w:rsidRPr="00F32216">
              <w:rPr>
                <w:rFonts w:hAnsi="標楷體" w:hint="eastAsia"/>
                <w:color w:val="000000" w:themeColor="text1"/>
                <w:sz w:val="28"/>
                <w:szCs w:val="28"/>
              </w:rPr>
              <w:t>診科需求</w:t>
            </w:r>
            <w:proofErr w:type="gramEnd"/>
            <w:r w:rsidRPr="00F32216">
              <w:rPr>
                <w:rFonts w:hAnsi="標楷體" w:hint="eastAsia"/>
                <w:color w:val="000000" w:themeColor="text1"/>
                <w:sz w:val="28"/>
                <w:szCs w:val="28"/>
              </w:rPr>
              <w:t>及醫療相關問題召開檢討會議調整改善所提供門診服務，以符機關精神醫療需量。</w:t>
            </w:r>
          </w:p>
          <w:p w:rsidR="00335F8F" w:rsidRPr="00F32216" w:rsidRDefault="00335F8F" w:rsidP="0097422C">
            <w:pPr>
              <w:ind w:left="492" w:hangingChars="164" w:hanging="492"/>
              <w:rPr>
                <w:rFonts w:hAnsi="標楷體"/>
                <w:color w:val="000000" w:themeColor="text1"/>
                <w:sz w:val="28"/>
                <w:szCs w:val="28"/>
              </w:rPr>
            </w:pPr>
            <w:r w:rsidRPr="00F32216">
              <w:rPr>
                <w:rFonts w:hAnsi="標楷體" w:hint="eastAsia"/>
                <w:color w:val="000000" w:themeColor="text1"/>
                <w:sz w:val="28"/>
                <w:szCs w:val="28"/>
              </w:rPr>
              <w:t>三、收容人健康檢查資料之運用，係為提供醫師進行後續醫療處置之參考，矯正機關配合醫師就檢查結果擬定之治療方式。收容人健康檢查後，若醫師認為需要收容人入監前就醫資料以供參酌，可由衛福部健保署建置之「健保醫療資訊雲端查詢系統」查詢收容人近期的就醫與用藥紀錄，或是請收容人自行提供相關就醫資訊。</w:t>
            </w:r>
          </w:p>
          <w:p w:rsidR="00335F8F" w:rsidRPr="00F32216" w:rsidRDefault="00335F8F" w:rsidP="0097422C">
            <w:pPr>
              <w:ind w:left="492" w:hangingChars="164" w:hanging="492"/>
              <w:rPr>
                <w:rFonts w:hAnsi="標楷體"/>
                <w:color w:val="000000" w:themeColor="text1"/>
                <w:sz w:val="28"/>
                <w:szCs w:val="28"/>
              </w:rPr>
            </w:pPr>
          </w:p>
        </w:tc>
      </w:tr>
      <w:tr w:rsidR="007C6A82" w:rsidRPr="00F32216" w:rsidTr="0039668F">
        <w:tc>
          <w:tcPr>
            <w:tcW w:w="3407" w:type="dxa"/>
          </w:tcPr>
          <w:p w:rsidR="00335F8F" w:rsidRPr="00F32216" w:rsidRDefault="00335F8F" w:rsidP="00991CD9">
            <w:pPr>
              <w:ind w:left="900" w:hangingChars="300" w:hanging="900"/>
              <w:rPr>
                <w:rFonts w:hAnsi="標楷體"/>
                <w:color w:val="000000" w:themeColor="text1"/>
                <w:sz w:val="28"/>
                <w:szCs w:val="28"/>
              </w:rPr>
            </w:pPr>
            <w:r w:rsidRPr="00F32216">
              <w:rPr>
                <w:rFonts w:hAnsi="標楷體" w:hint="eastAsia"/>
                <w:color w:val="000000" w:themeColor="text1"/>
                <w:sz w:val="28"/>
                <w:szCs w:val="28"/>
              </w:rPr>
              <w:lastRenderedPageBreak/>
              <w:t>十五、對矯正機關執行本案相關議題之檢討及策進作為建議。</w:t>
            </w:r>
          </w:p>
          <w:p w:rsidR="00335F8F" w:rsidRPr="00F32216" w:rsidRDefault="00335F8F" w:rsidP="00991CD9">
            <w:pPr>
              <w:ind w:left="900" w:hangingChars="300" w:hanging="900"/>
              <w:rPr>
                <w:rFonts w:hAnsi="標楷體"/>
                <w:color w:val="000000" w:themeColor="text1"/>
                <w:sz w:val="28"/>
                <w:szCs w:val="28"/>
              </w:rPr>
            </w:pPr>
            <w:r w:rsidRPr="00F32216">
              <w:rPr>
                <w:rFonts w:hAnsi="標楷體" w:hint="eastAsia"/>
                <w:color w:val="000000" w:themeColor="text1"/>
                <w:sz w:val="28"/>
                <w:szCs w:val="28"/>
              </w:rPr>
              <w:t>十六、對衛福機關執行本案相關議題之檢討及策進作為建議。</w:t>
            </w:r>
          </w:p>
          <w:p w:rsidR="00335F8F" w:rsidRPr="00F32216" w:rsidRDefault="00335F8F" w:rsidP="00991CD9">
            <w:pPr>
              <w:ind w:left="900" w:hangingChars="300" w:hanging="900"/>
              <w:rPr>
                <w:rFonts w:hAnsi="標楷體"/>
                <w:color w:val="000000" w:themeColor="text1"/>
                <w:sz w:val="28"/>
                <w:szCs w:val="28"/>
              </w:rPr>
            </w:pPr>
            <w:r w:rsidRPr="00F32216">
              <w:rPr>
                <w:rFonts w:hAnsi="標楷體" w:hint="eastAsia"/>
                <w:color w:val="000000" w:themeColor="text1"/>
                <w:sz w:val="28"/>
                <w:szCs w:val="28"/>
              </w:rPr>
              <w:t>十七、本案有關相關問題、興革建議事項、法令疏漏不足或窒礙難行之處。</w:t>
            </w:r>
          </w:p>
          <w:p w:rsidR="00335F8F" w:rsidRPr="00F32216" w:rsidRDefault="00335F8F" w:rsidP="00991CD9">
            <w:pPr>
              <w:ind w:left="900" w:hangingChars="300" w:hanging="900"/>
              <w:rPr>
                <w:rFonts w:hAnsi="標楷體"/>
                <w:color w:val="000000" w:themeColor="text1"/>
                <w:sz w:val="28"/>
                <w:szCs w:val="28"/>
              </w:rPr>
            </w:pPr>
            <w:r w:rsidRPr="00F32216">
              <w:rPr>
                <w:rFonts w:hAnsi="標楷體" w:hint="eastAsia"/>
                <w:color w:val="000000" w:themeColor="text1"/>
                <w:sz w:val="28"/>
                <w:szCs w:val="28"/>
              </w:rPr>
              <w:t>十八、</w:t>
            </w:r>
            <w:r w:rsidRPr="00F32216">
              <w:rPr>
                <w:rFonts w:hAnsi="標楷體"/>
                <w:color w:val="000000" w:themeColor="text1"/>
                <w:sz w:val="28"/>
                <w:szCs w:val="28"/>
              </w:rPr>
              <w:t>本案之檢討及策進作為？</w:t>
            </w:r>
          </w:p>
          <w:p w:rsidR="00335F8F" w:rsidRPr="00F32216" w:rsidRDefault="00335F8F" w:rsidP="00991CD9">
            <w:pPr>
              <w:ind w:left="900" w:hangingChars="300" w:hanging="900"/>
              <w:rPr>
                <w:rFonts w:hAnsi="標楷體"/>
                <w:b/>
                <w:bCs/>
                <w:color w:val="000000" w:themeColor="text1"/>
                <w:sz w:val="28"/>
                <w:szCs w:val="28"/>
                <w:u w:val="single"/>
              </w:rPr>
            </w:pPr>
            <w:r w:rsidRPr="00F32216">
              <w:rPr>
                <w:rFonts w:hAnsi="標楷體" w:hint="eastAsia"/>
                <w:color w:val="000000" w:themeColor="text1"/>
                <w:sz w:val="28"/>
                <w:szCs w:val="28"/>
              </w:rPr>
              <w:t>十九、</w:t>
            </w:r>
            <w:r w:rsidRPr="00F32216">
              <w:rPr>
                <w:rFonts w:hAnsi="標楷體"/>
                <w:color w:val="000000" w:themeColor="text1"/>
                <w:sz w:val="28"/>
                <w:szCs w:val="28"/>
              </w:rPr>
              <w:t>其他補充說明或意見。</w:t>
            </w:r>
          </w:p>
        </w:tc>
        <w:tc>
          <w:tcPr>
            <w:tcW w:w="5670" w:type="dxa"/>
          </w:tcPr>
          <w:p w:rsidR="00335F8F" w:rsidRPr="00F32216" w:rsidRDefault="00335F8F" w:rsidP="0097422C">
            <w:pPr>
              <w:ind w:left="1"/>
              <w:rPr>
                <w:rFonts w:hAnsi="標楷體"/>
                <w:color w:val="000000" w:themeColor="text1"/>
                <w:sz w:val="28"/>
                <w:szCs w:val="28"/>
              </w:rPr>
            </w:pPr>
            <w:r w:rsidRPr="00F32216">
              <w:rPr>
                <w:rFonts w:hAnsi="標楷體" w:hint="eastAsia"/>
                <w:color w:val="000000" w:themeColor="text1"/>
                <w:sz w:val="28"/>
                <w:szCs w:val="28"/>
              </w:rPr>
              <w:t>有關本次約</w:t>
            </w:r>
            <w:proofErr w:type="gramStart"/>
            <w:r w:rsidRPr="00F32216">
              <w:rPr>
                <w:rFonts w:hAnsi="標楷體" w:hint="eastAsia"/>
                <w:color w:val="000000" w:themeColor="text1"/>
                <w:sz w:val="28"/>
                <w:szCs w:val="28"/>
              </w:rPr>
              <w:t>詢</w:t>
            </w:r>
            <w:proofErr w:type="gramEnd"/>
            <w:r w:rsidRPr="00F32216">
              <w:rPr>
                <w:rFonts w:hAnsi="標楷體" w:hint="eastAsia"/>
                <w:color w:val="000000" w:themeColor="text1"/>
                <w:sz w:val="28"/>
                <w:szCs w:val="28"/>
              </w:rPr>
              <w:t>之議題甚廣，不僅涉及我國矯正機關收容人相關精神醫療之設備資源、服務量能、與相關專業人力等軟硬體之補充，亦有司法精神法律制度之檢討與修正。有關法務部與衛福部之資源合作、分工，自當由本院協調整合與督導外，本院亦當致力與司法院展開</w:t>
            </w:r>
            <w:proofErr w:type="gramStart"/>
            <w:r w:rsidRPr="00F32216">
              <w:rPr>
                <w:rFonts w:hAnsi="標楷體" w:hint="eastAsia"/>
                <w:color w:val="000000" w:themeColor="text1"/>
                <w:sz w:val="28"/>
                <w:szCs w:val="28"/>
              </w:rPr>
              <w:t>跨院際之</w:t>
            </w:r>
            <w:proofErr w:type="gramEnd"/>
            <w:r w:rsidRPr="00F32216">
              <w:rPr>
                <w:rFonts w:hAnsi="標楷體" w:hint="eastAsia"/>
                <w:color w:val="000000" w:themeColor="text1"/>
                <w:sz w:val="28"/>
                <w:szCs w:val="28"/>
              </w:rPr>
              <w:t>協力，共同健全我國司法精神之法律制度，同時持續充實司法精神醫療之資源。</w:t>
            </w:r>
          </w:p>
        </w:tc>
      </w:tr>
    </w:tbl>
    <w:p w:rsidR="00C9250D" w:rsidRPr="00F32216" w:rsidRDefault="00B86CBB" w:rsidP="008F472C">
      <w:pPr>
        <w:rPr>
          <w:color w:val="000000" w:themeColor="text1"/>
        </w:rPr>
      </w:pPr>
      <w:r w:rsidRPr="00F32216">
        <w:rPr>
          <w:rFonts w:hint="eastAsia"/>
          <w:color w:val="000000" w:themeColor="text1"/>
          <w:sz w:val="24"/>
        </w:rPr>
        <w:t>資料來源：</w:t>
      </w:r>
      <w:r w:rsidR="00C9250D" w:rsidRPr="00F32216">
        <w:rPr>
          <w:rFonts w:hint="eastAsia"/>
          <w:color w:val="000000" w:themeColor="text1"/>
          <w:sz w:val="24"/>
        </w:rPr>
        <w:t>本院110年2月17日約</w:t>
      </w:r>
      <w:proofErr w:type="gramStart"/>
      <w:r w:rsidR="00C9250D" w:rsidRPr="00F32216">
        <w:rPr>
          <w:rFonts w:hint="eastAsia"/>
          <w:color w:val="000000" w:themeColor="text1"/>
          <w:sz w:val="24"/>
        </w:rPr>
        <w:t>詢</w:t>
      </w:r>
      <w:proofErr w:type="gramEnd"/>
      <w:r w:rsidRPr="00F32216">
        <w:rPr>
          <w:rFonts w:hint="eastAsia"/>
          <w:color w:val="000000" w:themeColor="text1"/>
          <w:sz w:val="24"/>
        </w:rPr>
        <w:t>行政院</w:t>
      </w:r>
      <w:r w:rsidR="00C9250D" w:rsidRPr="00F32216">
        <w:rPr>
          <w:rFonts w:hint="eastAsia"/>
          <w:color w:val="000000" w:themeColor="text1"/>
          <w:sz w:val="24"/>
        </w:rPr>
        <w:t>之書面說明資料。</w:t>
      </w:r>
      <w:r w:rsidR="00C9250D" w:rsidRPr="00F32216">
        <w:rPr>
          <w:color w:val="000000" w:themeColor="text1"/>
        </w:rPr>
        <w:br w:type="page"/>
      </w:r>
    </w:p>
    <w:p w:rsidR="007A5EEE" w:rsidRPr="00F32216" w:rsidRDefault="00B164A5" w:rsidP="00B164A5">
      <w:r>
        <w:rPr>
          <w:rFonts w:hint="eastAsia"/>
        </w:rPr>
        <w:lastRenderedPageBreak/>
        <w:t>附表十六、</w:t>
      </w:r>
      <w:r w:rsidR="00863250" w:rsidRPr="00F32216">
        <w:rPr>
          <w:rFonts w:hint="eastAsia"/>
        </w:rPr>
        <w:t>釋字第799解釋內容一覽表：</w:t>
      </w:r>
      <w:r w:rsidR="00863250" w:rsidRPr="00F32216">
        <w:t xml:space="preserve"> </w:t>
      </w:r>
    </w:p>
    <w:tbl>
      <w:tblPr>
        <w:tblStyle w:val="af9"/>
        <w:tblW w:w="0" w:type="auto"/>
        <w:tblInd w:w="-5" w:type="dxa"/>
        <w:tblLook w:val="04A0" w:firstRow="1" w:lastRow="0" w:firstColumn="1" w:lastColumn="0" w:noHBand="0" w:noVBand="1"/>
      </w:tblPr>
      <w:tblGrid>
        <w:gridCol w:w="8789"/>
      </w:tblGrid>
      <w:tr w:rsidR="007C6A82" w:rsidRPr="00F32216" w:rsidTr="00591FDF">
        <w:tc>
          <w:tcPr>
            <w:tcW w:w="8789" w:type="dxa"/>
          </w:tcPr>
          <w:p w:rsidR="00785046" w:rsidRPr="00F32216" w:rsidRDefault="00785046" w:rsidP="00591FDF">
            <w:pPr>
              <w:widowControl/>
              <w:shd w:val="clear" w:color="auto" w:fill="FFFDF3"/>
              <w:overflowPunct/>
              <w:autoSpaceDE/>
              <w:autoSpaceDN/>
              <w:spacing w:line="360" w:lineRule="atLeast"/>
              <w:ind w:left="-60"/>
              <w:jc w:val="left"/>
              <w:outlineLvl w:val="3"/>
              <w:rPr>
                <w:rFonts w:hAnsi="標楷體" w:cs="Arial"/>
                <w:color w:val="000000" w:themeColor="text1"/>
                <w:spacing w:val="15"/>
                <w:kern w:val="0"/>
                <w:sz w:val="24"/>
                <w:szCs w:val="24"/>
              </w:rPr>
            </w:pPr>
            <w:r w:rsidRPr="00F32216">
              <w:rPr>
                <w:rFonts w:hAnsi="標楷體" w:cs="Arial"/>
                <w:color w:val="000000" w:themeColor="text1"/>
                <w:spacing w:val="15"/>
                <w:kern w:val="0"/>
                <w:sz w:val="24"/>
                <w:szCs w:val="24"/>
              </w:rPr>
              <w:t>解釋字號</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釋字第799號【性犯罪者刑後強制治療案】</w:t>
            </w:r>
          </w:p>
          <w:p w:rsidR="00785046" w:rsidRPr="00F32216" w:rsidRDefault="00785046" w:rsidP="00591FDF">
            <w:pPr>
              <w:widowControl/>
              <w:shd w:val="clear" w:color="auto" w:fill="FFFDF3"/>
              <w:overflowPunct/>
              <w:autoSpaceDE/>
              <w:autoSpaceDN/>
              <w:spacing w:line="360" w:lineRule="atLeast"/>
              <w:ind w:left="-60"/>
              <w:jc w:val="left"/>
              <w:outlineLvl w:val="3"/>
              <w:rPr>
                <w:rFonts w:hAnsi="標楷體" w:cs="Arial"/>
                <w:color w:val="000000" w:themeColor="text1"/>
                <w:spacing w:val="15"/>
                <w:kern w:val="0"/>
                <w:sz w:val="24"/>
                <w:szCs w:val="24"/>
              </w:rPr>
            </w:pPr>
            <w:r w:rsidRPr="00F32216">
              <w:rPr>
                <w:rFonts w:hAnsi="標楷體" w:cs="Arial"/>
                <w:color w:val="000000" w:themeColor="text1"/>
                <w:spacing w:val="15"/>
                <w:kern w:val="0"/>
                <w:sz w:val="24"/>
                <w:szCs w:val="24"/>
              </w:rPr>
              <w:t>解釋公布院令</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中華民國109年12月31日院台大二字第1090038112號</w:t>
            </w:r>
          </w:p>
          <w:p w:rsidR="00785046" w:rsidRPr="00F32216" w:rsidRDefault="00785046" w:rsidP="00591FDF">
            <w:pPr>
              <w:widowControl/>
              <w:shd w:val="clear" w:color="auto" w:fill="FFFDF3"/>
              <w:overflowPunct/>
              <w:autoSpaceDE/>
              <w:autoSpaceDN/>
              <w:spacing w:line="360" w:lineRule="atLeast"/>
              <w:ind w:left="-60"/>
              <w:jc w:val="left"/>
              <w:outlineLvl w:val="3"/>
              <w:rPr>
                <w:rFonts w:hAnsi="標楷體" w:cs="Arial"/>
                <w:color w:val="000000" w:themeColor="text1"/>
                <w:spacing w:val="15"/>
                <w:kern w:val="0"/>
                <w:sz w:val="24"/>
                <w:szCs w:val="24"/>
              </w:rPr>
            </w:pPr>
            <w:r w:rsidRPr="00F32216">
              <w:rPr>
                <w:rFonts w:hAnsi="標楷體" w:cs="Arial"/>
                <w:color w:val="000000" w:themeColor="text1"/>
                <w:spacing w:val="15"/>
                <w:kern w:val="0"/>
                <w:sz w:val="24"/>
                <w:szCs w:val="24"/>
              </w:rPr>
              <w:t>解釋爭點</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一、刑法第91條之1第1項規定「有再犯之危險」及同條第2項前段規定「再犯危險顯著降低」是否違反法律明確性原則及比例原則？</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二、性侵害犯罪防治法第22條之l第3項規定「再犯危險顯著降低」是否違反比例原則及憲法第8條人身自由之保障？</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三、刑事訴訟法及性侵害犯罪防治</w:t>
            </w:r>
            <w:proofErr w:type="gramStart"/>
            <w:r w:rsidRPr="00F32216">
              <w:rPr>
                <w:rFonts w:hAnsi="標楷體" w:cs="Courier New"/>
                <w:color w:val="000000" w:themeColor="text1"/>
                <w:kern w:val="0"/>
                <w:sz w:val="24"/>
                <w:szCs w:val="24"/>
              </w:rPr>
              <w:t>法均未規定</w:t>
            </w:r>
            <w:proofErr w:type="gramEnd"/>
            <w:r w:rsidRPr="00F32216">
              <w:rPr>
                <w:rFonts w:hAnsi="標楷體" w:cs="Courier New"/>
                <w:color w:val="000000" w:themeColor="text1"/>
                <w:kern w:val="0"/>
                <w:sz w:val="24"/>
                <w:szCs w:val="24"/>
              </w:rPr>
              <w:t>應賦予受處分人於聲請宣告或停止強制治療程序，有到庭陳述意見之機會，是否違反憲法正當法律程序原則？</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四、刑法第91條之1第2項前段規定進行之鑑定、評估程序，是否對受處分人之程序保障不足，而違反憲法保障人民訴訟權之意旨？</w:t>
            </w:r>
          </w:p>
          <w:p w:rsidR="00785046" w:rsidRPr="00F32216" w:rsidRDefault="00785046" w:rsidP="00591FDF">
            <w:pPr>
              <w:widowControl/>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五、性侵害犯罪防治法第22條之1第1項規定，對95年6月30日即刑法第91條之1規定修正施行前，</w:t>
            </w:r>
            <w:proofErr w:type="gramStart"/>
            <w:r w:rsidRPr="00F32216">
              <w:rPr>
                <w:rFonts w:hAnsi="標楷體" w:cs="Courier New"/>
                <w:color w:val="000000" w:themeColor="text1"/>
                <w:kern w:val="0"/>
                <w:sz w:val="24"/>
                <w:szCs w:val="24"/>
              </w:rPr>
              <w:t>曾犯性侵害</w:t>
            </w:r>
            <w:proofErr w:type="gramEnd"/>
            <w:r w:rsidRPr="00F32216">
              <w:rPr>
                <w:rFonts w:hAnsi="標楷體" w:cs="Courier New"/>
                <w:color w:val="000000" w:themeColor="text1"/>
                <w:kern w:val="0"/>
                <w:sz w:val="24"/>
                <w:szCs w:val="24"/>
              </w:rPr>
              <w:t>犯罪之加害人施以強制治療，是否違反法律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溯及既往原則及信賴保護原則？</w:t>
            </w:r>
          </w:p>
          <w:p w:rsidR="00785046" w:rsidRPr="00F32216" w:rsidRDefault="00785046" w:rsidP="00591FDF">
            <w:pPr>
              <w:widowControl/>
              <w:shd w:val="clear" w:color="auto" w:fill="FFFDF3"/>
              <w:overflowPunct/>
              <w:autoSpaceDE/>
              <w:autoSpaceDN/>
              <w:spacing w:line="360" w:lineRule="atLeast"/>
              <w:ind w:left="-60"/>
              <w:jc w:val="left"/>
              <w:outlineLvl w:val="3"/>
              <w:rPr>
                <w:rFonts w:hAnsi="標楷體" w:cs="Arial"/>
                <w:color w:val="000000" w:themeColor="text1"/>
                <w:spacing w:val="15"/>
                <w:kern w:val="0"/>
                <w:sz w:val="24"/>
                <w:szCs w:val="24"/>
              </w:rPr>
            </w:pPr>
            <w:r w:rsidRPr="00F32216">
              <w:rPr>
                <w:rFonts w:hAnsi="標楷體" w:cs="Arial"/>
                <w:color w:val="000000" w:themeColor="text1"/>
                <w:spacing w:val="15"/>
                <w:kern w:val="0"/>
                <w:sz w:val="24"/>
                <w:szCs w:val="24"/>
              </w:rPr>
              <w:t>解釋文</w:t>
            </w:r>
          </w:p>
          <w:p w:rsidR="00785046" w:rsidRPr="00F32216" w:rsidRDefault="00785046" w:rsidP="00C705FB">
            <w:pPr>
              <w:widowControl/>
              <w:numPr>
                <w:ilvl w:val="0"/>
                <w:numId w:val="27"/>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刑法第91條之1第1項及第2項前段規定，與法律明確性原則尚無違背；刑法第91條之1第1項規定未牴觸比例原則，與憲法保障人身自由之意旨尚屬無違。</w:t>
            </w:r>
          </w:p>
          <w:p w:rsidR="00785046" w:rsidRPr="00F32216" w:rsidRDefault="00785046" w:rsidP="00C705FB">
            <w:pPr>
              <w:widowControl/>
              <w:numPr>
                <w:ilvl w:val="0"/>
                <w:numId w:val="27"/>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刑法第91條之1第2項前段規定及性侵害犯罪防治法第22條之l第3項規定關於強制治療期間至再犯危險顯著降低為止之部分，與憲法比例原則尚屬無違。</w:t>
            </w:r>
            <w:proofErr w:type="gramStart"/>
            <w:r w:rsidRPr="00F32216">
              <w:rPr>
                <w:rFonts w:hAnsi="標楷體" w:cs="Courier New"/>
                <w:color w:val="000000" w:themeColor="text1"/>
                <w:kern w:val="0"/>
                <w:sz w:val="24"/>
                <w:szCs w:val="24"/>
              </w:rPr>
              <w:t>惟</w:t>
            </w:r>
            <w:proofErr w:type="gramEnd"/>
            <w:r w:rsidRPr="00F32216">
              <w:rPr>
                <w:rFonts w:hAnsi="標楷體" w:cs="Courier New"/>
                <w:color w:val="000000" w:themeColor="text1"/>
                <w:kern w:val="0"/>
                <w:sz w:val="24"/>
                <w:szCs w:val="24"/>
              </w:rPr>
              <w:t>若干特殊情形之長期強制治療仍有違憲之疑慮，有關機關應依本解釋意旨有效調整改善。</w:t>
            </w:r>
          </w:p>
          <w:p w:rsidR="00785046" w:rsidRPr="00F32216" w:rsidRDefault="00785046" w:rsidP="00C705FB">
            <w:pPr>
              <w:widowControl/>
              <w:numPr>
                <w:ilvl w:val="0"/>
                <w:numId w:val="27"/>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性侵害犯罪防治法第22條之1第1項規定，尚不違反法律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溯及既往原則及信賴保護原則。</w:t>
            </w:r>
          </w:p>
          <w:p w:rsidR="00785046" w:rsidRPr="00F32216" w:rsidRDefault="00785046" w:rsidP="00C705FB">
            <w:pPr>
              <w:widowControl/>
              <w:numPr>
                <w:ilvl w:val="0"/>
                <w:numId w:val="27"/>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刑事訴訟法及性侵害犯罪防治</w:t>
            </w:r>
            <w:proofErr w:type="gramStart"/>
            <w:r w:rsidRPr="00F32216">
              <w:rPr>
                <w:rFonts w:hAnsi="標楷體" w:cs="Courier New"/>
                <w:color w:val="000000" w:themeColor="text1"/>
                <w:kern w:val="0"/>
                <w:sz w:val="24"/>
                <w:szCs w:val="24"/>
              </w:rPr>
              <w:t>法均未規定</w:t>
            </w:r>
            <w:proofErr w:type="gramEnd"/>
            <w:r w:rsidRPr="00F32216">
              <w:rPr>
                <w:rFonts w:hAnsi="標楷體" w:cs="Courier New"/>
                <w:color w:val="000000" w:themeColor="text1"/>
                <w:kern w:val="0"/>
                <w:sz w:val="24"/>
                <w:szCs w:val="24"/>
              </w:rPr>
              <w:t>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有關機關應自本解釋公布之日起2年內檢討修正。完成修正前，有關強制治療之宣告及停止程序，法院應依本解釋意旨辦理。</w:t>
            </w:r>
          </w:p>
          <w:p w:rsidR="00785046" w:rsidRPr="00F32216" w:rsidRDefault="00785046" w:rsidP="00C705FB">
            <w:pPr>
              <w:widowControl/>
              <w:numPr>
                <w:ilvl w:val="0"/>
                <w:numId w:val="27"/>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刑事訴訟法第481條第1項後段規定與憲法保障訴訟權之意旨尚無違背。</w:t>
            </w:r>
          </w:p>
          <w:p w:rsidR="00785046" w:rsidRPr="00F32216" w:rsidRDefault="00785046" w:rsidP="00C705FB">
            <w:pPr>
              <w:widowControl/>
              <w:numPr>
                <w:ilvl w:val="0"/>
                <w:numId w:val="27"/>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lastRenderedPageBreak/>
              <w:t xml:space="preserve">　　現行強制治療制度長年運作結果有趨近於刑罰之可能，而</w:t>
            </w:r>
            <w:proofErr w:type="gramStart"/>
            <w:r w:rsidRPr="00F32216">
              <w:rPr>
                <w:rFonts w:hAnsi="標楷體" w:cs="Courier New"/>
                <w:color w:val="000000" w:themeColor="text1"/>
                <w:kern w:val="0"/>
                <w:sz w:val="24"/>
                <w:szCs w:val="24"/>
              </w:rPr>
              <w:t>悖離</w:t>
            </w:r>
            <w:proofErr w:type="gramEnd"/>
            <w:r w:rsidRPr="00F32216">
              <w:rPr>
                <w:rFonts w:hAnsi="標楷體" w:cs="Courier New"/>
                <w:color w:val="000000" w:themeColor="text1"/>
                <w:kern w:val="0"/>
                <w:sz w:val="24"/>
                <w:szCs w:val="24"/>
              </w:rPr>
              <w:t>與刑罰之執行應明顯區隔之憲法要求，有關機關應自本解釋公布之日起3年內為有效之調整改善，以確保強制治療制度運作之結果，符合憲法明顯區隔要求之意旨。</w:t>
            </w:r>
          </w:p>
          <w:p w:rsidR="00785046" w:rsidRPr="00F32216" w:rsidRDefault="00785046" w:rsidP="00591FDF">
            <w:pPr>
              <w:widowControl/>
              <w:shd w:val="clear" w:color="auto" w:fill="FFFDF3"/>
              <w:overflowPunct/>
              <w:autoSpaceDE/>
              <w:autoSpaceDN/>
              <w:spacing w:line="360" w:lineRule="atLeast"/>
              <w:ind w:left="-60"/>
              <w:jc w:val="left"/>
              <w:outlineLvl w:val="3"/>
              <w:rPr>
                <w:rFonts w:hAnsi="標楷體" w:cs="Arial"/>
                <w:color w:val="000000" w:themeColor="text1"/>
                <w:spacing w:val="15"/>
                <w:kern w:val="0"/>
                <w:sz w:val="24"/>
                <w:szCs w:val="24"/>
              </w:rPr>
            </w:pPr>
            <w:r w:rsidRPr="00F32216">
              <w:rPr>
                <w:rFonts w:hAnsi="標楷體" w:cs="Arial"/>
                <w:color w:val="000000" w:themeColor="text1"/>
                <w:spacing w:val="15"/>
                <w:kern w:val="0"/>
                <w:sz w:val="24"/>
                <w:szCs w:val="24"/>
              </w:rPr>
              <w:t>理由書</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聲請人盧恩本（下稱聲請人一）因犯刑法第225條第2項乘機猥褻罪，經臺灣高等法院臺中分院以97年度上訴字第1368號刑事判決判處有期徒刑1年確定後，入監服刑，與另犯強制猥褻</w:t>
            </w:r>
            <w:proofErr w:type="gramStart"/>
            <w:r w:rsidRPr="00F32216">
              <w:rPr>
                <w:rFonts w:hAnsi="標楷體" w:cs="Courier New"/>
                <w:color w:val="000000" w:themeColor="text1"/>
                <w:kern w:val="0"/>
                <w:sz w:val="24"/>
                <w:szCs w:val="24"/>
              </w:rPr>
              <w:t>罪共應</w:t>
            </w:r>
            <w:proofErr w:type="gramEnd"/>
            <w:r w:rsidRPr="00F32216">
              <w:rPr>
                <w:rFonts w:hAnsi="標楷體" w:cs="Courier New"/>
                <w:color w:val="000000" w:themeColor="text1"/>
                <w:kern w:val="0"/>
                <w:sz w:val="24"/>
                <w:szCs w:val="24"/>
              </w:rPr>
              <w:t>執行有期徒刑3年5月，於中華民國97年3月26日入監執行。在監執行</w:t>
            </w:r>
            <w:proofErr w:type="gramStart"/>
            <w:r w:rsidRPr="00F32216">
              <w:rPr>
                <w:rFonts w:hAnsi="標楷體" w:cs="Courier New"/>
                <w:color w:val="000000" w:themeColor="text1"/>
                <w:kern w:val="0"/>
                <w:sz w:val="24"/>
                <w:szCs w:val="24"/>
              </w:rPr>
              <w:t>期間，</w:t>
            </w:r>
            <w:proofErr w:type="gramEnd"/>
            <w:r w:rsidRPr="00F32216">
              <w:rPr>
                <w:rFonts w:hAnsi="標楷體" w:cs="Courier New"/>
                <w:color w:val="000000" w:themeColor="text1"/>
                <w:kern w:val="0"/>
                <w:sz w:val="24"/>
                <w:szCs w:val="24"/>
              </w:rPr>
              <w:t>臺灣高雄監獄（後更名為法務部矯正署高雄監獄）施以身心治療及輔導教育後，以聲請人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曾多次犯妨害風化罪及強制性交罪，考量其犯案狀況具固定犯罪模式，且再犯危險性中高度，經該監評估3次，建議施予刑後強制治療。檢察官</w:t>
            </w:r>
            <w:proofErr w:type="gramStart"/>
            <w:r w:rsidRPr="00F32216">
              <w:rPr>
                <w:rFonts w:hAnsi="標楷體" w:cs="Courier New"/>
                <w:color w:val="000000" w:themeColor="text1"/>
                <w:kern w:val="0"/>
                <w:sz w:val="24"/>
                <w:szCs w:val="24"/>
              </w:rPr>
              <w:t>爰</w:t>
            </w:r>
            <w:proofErr w:type="gramEnd"/>
            <w:r w:rsidRPr="00F32216">
              <w:rPr>
                <w:rFonts w:hAnsi="標楷體" w:cs="Courier New"/>
                <w:color w:val="000000" w:themeColor="text1"/>
                <w:kern w:val="0"/>
                <w:sz w:val="24"/>
                <w:szCs w:val="24"/>
              </w:rPr>
              <w:t>依刑法第91條之1第1項規定（下稱系爭規定一）</w:t>
            </w:r>
            <w:proofErr w:type="gramStart"/>
            <w:r w:rsidRPr="00F32216">
              <w:rPr>
                <w:rFonts w:hAnsi="標楷體" w:cs="Courier New"/>
                <w:color w:val="000000" w:themeColor="text1"/>
                <w:kern w:val="0"/>
                <w:sz w:val="24"/>
                <w:szCs w:val="24"/>
              </w:rPr>
              <w:t>聲請令聲</w:t>
            </w:r>
            <w:proofErr w:type="gramEnd"/>
            <w:r w:rsidRPr="00F32216">
              <w:rPr>
                <w:rFonts w:hAnsi="標楷體" w:cs="Courier New"/>
                <w:color w:val="000000" w:themeColor="text1"/>
                <w:kern w:val="0"/>
                <w:sz w:val="24"/>
                <w:szCs w:val="24"/>
              </w:rPr>
              <w:t>請人一入相當處所施以強制治療。臺灣高等法院臺中分院審核後，裁定令聲請人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於刑之執行完畢後，入相當處所施以強制治療，至其再犯危險顯著降低為止，執行期間應每年鑑定、評估有無停止治療之必要。聲請人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不服該裁定，提起抗告，經最高法院以</w:t>
            </w:r>
            <w:proofErr w:type="gramStart"/>
            <w:r w:rsidRPr="00F32216">
              <w:rPr>
                <w:rFonts w:hAnsi="標楷體" w:cs="Courier New"/>
                <w:color w:val="000000" w:themeColor="text1"/>
                <w:kern w:val="0"/>
                <w:sz w:val="24"/>
                <w:szCs w:val="24"/>
              </w:rPr>
              <w:t>100</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台抗字</w:t>
            </w:r>
            <w:proofErr w:type="gramEnd"/>
            <w:r w:rsidRPr="00F32216">
              <w:rPr>
                <w:rFonts w:hAnsi="標楷體" w:cs="Courier New"/>
                <w:color w:val="000000" w:themeColor="text1"/>
                <w:kern w:val="0"/>
                <w:sz w:val="24"/>
                <w:szCs w:val="24"/>
              </w:rPr>
              <w:t>第457號刑事裁定駁回抗告確定（確定終局裁定一）。</w:t>
            </w:r>
            <w:proofErr w:type="gramStart"/>
            <w:r w:rsidRPr="00F32216">
              <w:rPr>
                <w:rFonts w:hAnsi="標楷體" w:cs="Courier New"/>
                <w:color w:val="000000" w:themeColor="text1"/>
                <w:kern w:val="0"/>
                <w:sz w:val="24"/>
                <w:szCs w:val="24"/>
              </w:rPr>
              <w:t>嗣</w:t>
            </w:r>
            <w:proofErr w:type="gramEnd"/>
            <w:r w:rsidRPr="00F32216">
              <w:rPr>
                <w:rFonts w:hAnsi="標楷體" w:cs="Courier New"/>
                <w:color w:val="000000" w:themeColor="text1"/>
                <w:kern w:val="0"/>
                <w:sz w:val="24"/>
                <w:szCs w:val="24"/>
              </w:rPr>
              <w:t>100年6月26日</w:t>
            </w:r>
            <w:proofErr w:type="gramStart"/>
            <w:r w:rsidRPr="00F32216">
              <w:rPr>
                <w:rFonts w:hAnsi="標楷體" w:cs="Courier New"/>
                <w:color w:val="000000" w:themeColor="text1"/>
                <w:kern w:val="0"/>
                <w:sz w:val="24"/>
                <w:szCs w:val="24"/>
              </w:rPr>
              <w:t>縮</w:t>
            </w:r>
            <w:proofErr w:type="gramEnd"/>
            <w:r w:rsidRPr="00F32216">
              <w:rPr>
                <w:rFonts w:hAnsi="標楷體" w:cs="Courier New"/>
                <w:color w:val="000000" w:themeColor="text1"/>
                <w:kern w:val="0"/>
                <w:sz w:val="24"/>
                <w:szCs w:val="24"/>
              </w:rPr>
              <w:t>刑期滿執行完畢之同日，臺灣彰化地方法院檢察署以</w:t>
            </w:r>
            <w:proofErr w:type="gramStart"/>
            <w:r w:rsidRPr="00F32216">
              <w:rPr>
                <w:rFonts w:hAnsi="標楷體" w:cs="Courier New"/>
                <w:color w:val="000000" w:themeColor="text1"/>
                <w:kern w:val="0"/>
                <w:sz w:val="24"/>
                <w:szCs w:val="24"/>
              </w:rPr>
              <w:t>100</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執保更字</w:t>
            </w:r>
            <w:proofErr w:type="gramEnd"/>
            <w:r w:rsidRPr="00F32216">
              <w:rPr>
                <w:rFonts w:hAnsi="標楷體" w:cs="Courier New"/>
                <w:color w:val="000000" w:themeColor="text1"/>
                <w:kern w:val="0"/>
                <w:sz w:val="24"/>
                <w:szCs w:val="24"/>
              </w:rPr>
              <w:t>第10號保安處分執行指揮書，將聲請人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送交法務部矯正署</w:t>
            </w:r>
            <w:proofErr w:type="gramStart"/>
            <w:r w:rsidRPr="00F32216">
              <w:rPr>
                <w:rFonts w:hAnsi="標楷體" w:cs="Courier New"/>
                <w:color w:val="000000" w:themeColor="text1"/>
                <w:kern w:val="0"/>
                <w:sz w:val="24"/>
                <w:szCs w:val="24"/>
              </w:rPr>
              <w:t>臺</w:t>
            </w:r>
            <w:proofErr w:type="gramEnd"/>
            <w:r w:rsidRPr="00F32216">
              <w:rPr>
                <w:rFonts w:hAnsi="標楷體" w:cs="Courier New"/>
                <w:color w:val="000000" w:themeColor="text1"/>
                <w:kern w:val="0"/>
                <w:sz w:val="24"/>
                <w:szCs w:val="24"/>
              </w:rPr>
              <w:t>中監獄附設培德醫院接續執行強制治療。聲請人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不服，聲明異議，經臺灣高等法院臺中分院裁定駁回。聲請人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不服，提起抗告，經最高法院以</w:t>
            </w:r>
            <w:proofErr w:type="gramStart"/>
            <w:r w:rsidRPr="00F32216">
              <w:rPr>
                <w:rFonts w:hAnsi="標楷體" w:cs="Courier New"/>
                <w:color w:val="000000" w:themeColor="text1"/>
                <w:kern w:val="0"/>
                <w:sz w:val="24"/>
                <w:szCs w:val="24"/>
              </w:rPr>
              <w:t>100</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台抗字</w:t>
            </w:r>
            <w:proofErr w:type="gramEnd"/>
            <w:r w:rsidRPr="00F32216">
              <w:rPr>
                <w:rFonts w:hAnsi="標楷體" w:cs="Courier New"/>
                <w:color w:val="000000" w:themeColor="text1"/>
                <w:kern w:val="0"/>
                <w:sz w:val="24"/>
                <w:szCs w:val="24"/>
              </w:rPr>
              <w:t>第835號刑事裁定駁回抗告確定（確定終局裁定二），</w:t>
            </w:r>
            <w:proofErr w:type="gramStart"/>
            <w:r w:rsidRPr="00F32216">
              <w:rPr>
                <w:rFonts w:hAnsi="標楷體" w:cs="Courier New"/>
                <w:color w:val="000000" w:themeColor="text1"/>
                <w:kern w:val="0"/>
                <w:sz w:val="24"/>
                <w:szCs w:val="24"/>
              </w:rPr>
              <w:t>嗣</w:t>
            </w:r>
            <w:proofErr w:type="gramEnd"/>
            <w:r w:rsidRPr="00F32216">
              <w:rPr>
                <w:rFonts w:hAnsi="標楷體" w:cs="Courier New"/>
                <w:color w:val="000000" w:themeColor="text1"/>
                <w:kern w:val="0"/>
                <w:sz w:val="24"/>
                <w:szCs w:val="24"/>
              </w:rPr>
              <w:t>於109年9月11日停止強制治療。聲請人</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認確定終局裁定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及二所適用之系爭規定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未規定強制治療之最長</w:t>
            </w:r>
            <w:proofErr w:type="gramStart"/>
            <w:r w:rsidRPr="00F32216">
              <w:rPr>
                <w:rFonts w:hAnsi="標楷體" w:cs="Courier New"/>
                <w:color w:val="000000" w:themeColor="text1"/>
                <w:kern w:val="0"/>
                <w:sz w:val="24"/>
                <w:szCs w:val="24"/>
              </w:rPr>
              <w:t>期間，</w:t>
            </w:r>
            <w:proofErr w:type="gramEnd"/>
            <w:r w:rsidRPr="00F32216">
              <w:rPr>
                <w:rFonts w:hAnsi="標楷體" w:cs="Courier New"/>
                <w:color w:val="000000" w:themeColor="text1"/>
                <w:kern w:val="0"/>
                <w:sz w:val="24"/>
                <w:szCs w:val="24"/>
              </w:rPr>
              <w:t>有違反憲法比例原則，侵害人民人身自由之疑義，聲請解釋憲法。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常方正（下稱聲請人二）因犯刑法第221條第1項強制性交等罪，經臺灣桃園地方法院於94年5月24日判決有罪，應執行有期徒刑10年，並於刑之執行前，令入相當處所施以治療，其期間至治癒為止，但最長不得逾3年。聲請人二不服提起上訴，經臺灣高等法院及最高法院均駁回上訴確定，入監服刑。在監執行</w:t>
            </w:r>
            <w:proofErr w:type="gramStart"/>
            <w:r w:rsidRPr="00F32216">
              <w:rPr>
                <w:rFonts w:hAnsi="標楷體" w:cs="Courier New"/>
                <w:color w:val="000000" w:themeColor="text1"/>
                <w:kern w:val="0"/>
                <w:sz w:val="24"/>
                <w:szCs w:val="24"/>
              </w:rPr>
              <w:t>期間，臺灣臺</w:t>
            </w:r>
            <w:proofErr w:type="gramEnd"/>
            <w:r w:rsidRPr="00F32216">
              <w:rPr>
                <w:rFonts w:hAnsi="標楷體" w:cs="Courier New"/>
                <w:color w:val="000000" w:themeColor="text1"/>
                <w:kern w:val="0"/>
                <w:sz w:val="24"/>
                <w:szCs w:val="24"/>
              </w:rPr>
              <w:t>中監獄（後更名為法務部矯正署</w:t>
            </w:r>
            <w:proofErr w:type="gramStart"/>
            <w:r w:rsidRPr="00F32216">
              <w:rPr>
                <w:rFonts w:hAnsi="標楷體" w:cs="Courier New"/>
                <w:color w:val="000000" w:themeColor="text1"/>
                <w:kern w:val="0"/>
                <w:sz w:val="24"/>
                <w:szCs w:val="24"/>
              </w:rPr>
              <w:t>臺</w:t>
            </w:r>
            <w:proofErr w:type="gramEnd"/>
            <w:r w:rsidRPr="00F32216">
              <w:rPr>
                <w:rFonts w:hAnsi="標楷體" w:cs="Courier New"/>
                <w:color w:val="000000" w:themeColor="text1"/>
                <w:kern w:val="0"/>
                <w:sz w:val="24"/>
                <w:szCs w:val="24"/>
              </w:rPr>
              <w:t>中監獄）施以身心治療及輔導教育後，認有高度再犯危險，建議施以強制治療。檢察官以聲請人二為95年6月30日</w:t>
            </w:r>
            <w:proofErr w:type="gramStart"/>
            <w:r w:rsidRPr="00F32216">
              <w:rPr>
                <w:rFonts w:hAnsi="標楷體" w:cs="Courier New"/>
                <w:color w:val="000000" w:themeColor="text1"/>
                <w:kern w:val="0"/>
                <w:sz w:val="24"/>
                <w:szCs w:val="24"/>
              </w:rPr>
              <w:t>以前犯性侵害</w:t>
            </w:r>
            <w:proofErr w:type="gramEnd"/>
            <w:r w:rsidRPr="00F32216">
              <w:rPr>
                <w:rFonts w:hAnsi="標楷體" w:cs="Courier New"/>
                <w:color w:val="000000" w:themeColor="text1"/>
                <w:kern w:val="0"/>
                <w:sz w:val="24"/>
                <w:szCs w:val="24"/>
              </w:rPr>
              <w:t>犯罪之加害人，雖不適用95年7月1日修正施行之刑法第91條之1有關刑後強制治療之規定。惟經評估、鑑定結果，認為聲請人二有再犯危險，</w:t>
            </w:r>
            <w:proofErr w:type="gramStart"/>
            <w:r w:rsidRPr="00F32216">
              <w:rPr>
                <w:rFonts w:hAnsi="標楷體" w:cs="Courier New"/>
                <w:color w:val="000000" w:themeColor="text1"/>
                <w:kern w:val="0"/>
                <w:sz w:val="24"/>
                <w:szCs w:val="24"/>
              </w:rPr>
              <w:t>爰</w:t>
            </w:r>
            <w:proofErr w:type="gramEnd"/>
            <w:r w:rsidRPr="00F32216">
              <w:rPr>
                <w:rFonts w:hAnsi="標楷體" w:cs="Courier New"/>
                <w:color w:val="000000" w:themeColor="text1"/>
                <w:kern w:val="0"/>
                <w:sz w:val="24"/>
                <w:szCs w:val="24"/>
              </w:rPr>
              <w:t>依性侵害犯罪防治法第22條之l第1項規定（下稱系爭規定二）及同條第3項規定（下稱系爭規定三），</w:t>
            </w:r>
            <w:proofErr w:type="gramStart"/>
            <w:r w:rsidRPr="00F32216">
              <w:rPr>
                <w:rFonts w:hAnsi="標楷體" w:cs="Courier New"/>
                <w:color w:val="000000" w:themeColor="text1"/>
                <w:kern w:val="0"/>
                <w:sz w:val="24"/>
                <w:szCs w:val="24"/>
              </w:rPr>
              <w:t>聲請令聲</w:t>
            </w:r>
            <w:proofErr w:type="gramEnd"/>
            <w:r w:rsidRPr="00F32216">
              <w:rPr>
                <w:rFonts w:hAnsi="標楷體" w:cs="Courier New"/>
                <w:color w:val="000000" w:themeColor="text1"/>
                <w:kern w:val="0"/>
                <w:sz w:val="24"/>
                <w:szCs w:val="24"/>
              </w:rPr>
              <w:t>請人二入相當處所施以強制治療。臺灣桃園地方法院審核後，裁定令聲請人二於刑之執行完畢後，入相當處所施以強制治療至其再犯危險顯著降低為止。聲請人二不服該裁定，提起抗告，經臺灣高等法院</w:t>
            </w:r>
            <w:r w:rsidRPr="00F32216">
              <w:rPr>
                <w:rFonts w:hAnsi="標楷體" w:cs="Courier New"/>
                <w:color w:val="000000" w:themeColor="text1"/>
                <w:kern w:val="0"/>
                <w:sz w:val="24"/>
                <w:szCs w:val="24"/>
              </w:rPr>
              <w:lastRenderedPageBreak/>
              <w:t>以</w:t>
            </w:r>
            <w:proofErr w:type="gramStart"/>
            <w:r w:rsidRPr="00F32216">
              <w:rPr>
                <w:rFonts w:hAnsi="標楷體" w:cs="Courier New"/>
                <w:color w:val="000000" w:themeColor="text1"/>
                <w:kern w:val="0"/>
                <w:sz w:val="24"/>
                <w:szCs w:val="24"/>
              </w:rPr>
              <w:t>103</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侵抗字</w:t>
            </w:r>
            <w:proofErr w:type="gramEnd"/>
            <w:r w:rsidRPr="00F32216">
              <w:rPr>
                <w:rFonts w:hAnsi="標楷體" w:cs="Courier New"/>
                <w:color w:val="000000" w:themeColor="text1"/>
                <w:kern w:val="0"/>
                <w:sz w:val="24"/>
                <w:szCs w:val="24"/>
              </w:rPr>
              <w:t>第12號刑事裁定駁回抗告確定（確定終局裁定三），</w:t>
            </w:r>
            <w:proofErr w:type="gramStart"/>
            <w:r w:rsidRPr="00F32216">
              <w:rPr>
                <w:rFonts w:hAnsi="標楷體" w:cs="Courier New"/>
                <w:color w:val="000000" w:themeColor="text1"/>
                <w:kern w:val="0"/>
                <w:sz w:val="24"/>
                <w:szCs w:val="24"/>
              </w:rPr>
              <w:t>嗣</w:t>
            </w:r>
            <w:proofErr w:type="gramEnd"/>
            <w:r w:rsidRPr="00F32216">
              <w:rPr>
                <w:rFonts w:hAnsi="標楷體" w:cs="Courier New"/>
                <w:color w:val="000000" w:themeColor="text1"/>
                <w:kern w:val="0"/>
                <w:sz w:val="24"/>
                <w:szCs w:val="24"/>
              </w:rPr>
              <w:t>於109年3月31日停止強制治療。聲請人二認確定終局裁定三所適用之系爭規定二及</w:t>
            </w:r>
            <w:proofErr w:type="gramStart"/>
            <w:r w:rsidRPr="00F32216">
              <w:rPr>
                <w:rFonts w:hAnsi="標楷體" w:cs="Courier New"/>
                <w:color w:val="000000" w:themeColor="text1"/>
                <w:kern w:val="0"/>
                <w:sz w:val="24"/>
                <w:szCs w:val="24"/>
              </w:rPr>
              <w:t>三</w:t>
            </w:r>
            <w:proofErr w:type="gramEnd"/>
            <w:r w:rsidRPr="00F32216">
              <w:rPr>
                <w:rFonts w:hAnsi="標楷體" w:cs="Courier New"/>
                <w:color w:val="000000" w:themeColor="text1"/>
                <w:kern w:val="0"/>
                <w:sz w:val="24"/>
                <w:szCs w:val="24"/>
              </w:rPr>
              <w:t>，明定治療期間須至再犯危險顯著降低為止，無最長期限，剝奪法官就個案裁定治療期間之權，有牴觸憲法正當法律程序原則及法官保留原則，侵害人民人身自由之疑義，聲請解釋憲法。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曾樹城（下稱聲請人三）前犯刑法第224條第1項強制猥褻罪，經臺灣高等法院於91年5月20日判處有期徒刑2年，並於刑之執行前，令入相當處所，施以治療，聲請人三不服提起上訴，經最高法院以91年度台上字第4641號駁回此部分之上訴確定；又犯刑法第332條第2項第2款強盜而強制性交罪，於92年2月13日經臺灣高等法院以91年度重上更（四）字第187號刑事判決判處有期徒刑14年，因未提起上訴而告確定，</w:t>
            </w:r>
            <w:proofErr w:type="gramStart"/>
            <w:r w:rsidRPr="00F32216">
              <w:rPr>
                <w:rFonts w:hAnsi="標楷體" w:cs="Courier New"/>
                <w:color w:val="000000" w:themeColor="text1"/>
                <w:kern w:val="0"/>
                <w:sz w:val="24"/>
                <w:szCs w:val="24"/>
              </w:rPr>
              <w:t>嗣</w:t>
            </w:r>
            <w:proofErr w:type="gramEnd"/>
            <w:r w:rsidRPr="00F32216">
              <w:rPr>
                <w:rFonts w:hAnsi="標楷體" w:cs="Courier New"/>
                <w:color w:val="000000" w:themeColor="text1"/>
                <w:kern w:val="0"/>
                <w:sz w:val="24"/>
                <w:szCs w:val="24"/>
              </w:rPr>
              <w:t>前開二</w:t>
            </w:r>
            <w:proofErr w:type="gramStart"/>
            <w:r w:rsidRPr="00F32216">
              <w:rPr>
                <w:rFonts w:hAnsi="標楷體" w:cs="Courier New"/>
                <w:color w:val="000000" w:themeColor="text1"/>
                <w:kern w:val="0"/>
                <w:sz w:val="24"/>
                <w:szCs w:val="24"/>
              </w:rPr>
              <w:t>罪經定應</w:t>
            </w:r>
            <w:proofErr w:type="gramEnd"/>
            <w:r w:rsidRPr="00F32216">
              <w:rPr>
                <w:rFonts w:hAnsi="標楷體" w:cs="Courier New"/>
                <w:color w:val="000000" w:themeColor="text1"/>
                <w:kern w:val="0"/>
                <w:sz w:val="24"/>
                <w:szCs w:val="24"/>
              </w:rPr>
              <w:t>執行刑為有期徒刑15年，並於刑之執行前，令入相當處所，施以治</w:t>
            </w:r>
            <w:proofErr w:type="gramStart"/>
            <w:r w:rsidRPr="00F32216">
              <w:rPr>
                <w:rFonts w:hAnsi="標楷體" w:cs="Courier New"/>
                <w:color w:val="000000" w:themeColor="text1"/>
                <w:kern w:val="0"/>
                <w:sz w:val="24"/>
                <w:szCs w:val="24"/>
              </w:rPr>
              <w:t>療</w:t>
            </w:r>
            <w:proofErr w:type="gramEnd"/>
            <w:r w:rsidRPr="00F32216">
              <w:rPr>
                <w:rFonts w:hAnsi="標楷體" w:cs="Courier New"/>
                <w:color w:val="000000" w:themeColor="text1"/>
                <w:kern w:val="0"/>
                <w:sz w:val="24"/>
                <w:szCs w:val="24"/>
              </w:rPr>
              <w:t>確定在案。聲請人三於91年9月17日入監執行刑前強制治療，迄94年9月16日強制治療執行完畢，復入監執行有期徒刑，原刑期於103年5月12日屆滿。聲請人三於前揭徒刑執行過程中，經臺灣</w:t>
            </w:r>
            <w:proofErr w:type="gramStart"/>
            <w:r w:rsidRPr="00F32216">
              <w:rPr>
                <w:rFonts w:hAnsi="標楷體" w:cs="Courier New"/>
                <w:color w:val="000000" w:themeColor="text1"/>
                <w:kern w:val="0"/>
                <w:sz w:val="24"/>
                <w:szCs w:val="24"/>
              </w:rPr>
              <w:t>臺</w:t>
            </w:r>
            <w:proofErr w:type="gramEnd"/>
            <w:r w:rsidRPr="00F32216">
              <w:rPr>
                <w:rFonts w:hAnsi="標楷體" w:cs="Courier New"/>
                <w:color w:val="000000" w:themeColor="text1"/>
                <w:kern w:val="0"/>
                <w:sz w:val="24"/>
                <w:szCs w:val="24"/>
              </w:rPr>
              <w:t>北監獄（後更名為法務部矯正署</w:t>
            </w:r>
            <w:proofErr w:type="gramStart"/>
            <w:r w:rsidRPr="00F32216">
              <w:rPr>
                <w:rFonts w:hAnsi="標楷體" w:cs="Courier New"/>
                <w:color w:val="000000" w:themeColor="text1"/>
                <w:kern w:val="0"/>
                <w:sz w:val="24"/>
                <w:szCs w:val="24"/>
              </w:rPr>
              <w:t>臺</w:t>
            </w:r>
            <w:proofErr w:type="gramEnd"/>
            <w:r w:rsidRPr="00F32216">
              <w:rPr>
                <w:rFonts w:hAnsi="標楷體" w:cs="Courier New"/>
                <w:color w:val="000000" w:themeColor="text1"/>
                <w:kern w:val="0"/>
                <w:sz w:val="24"/>
                <w:szCs w:val="24"/>
              </w:rPr>
              <w:t>北監獄）施以身心治療後，經治療評估會議決議不通過，認其仍有再犯之危險，檢察官</w:t>
            </w:r>
            <w:proofErr w:type="gramStart"/>
            <w:r w:rsidRPr="00F32216">
              <w:rPr>
                <w:rFonts w:hAnsi="標楷體" w:cs="Courier New"/>
                <w:color w:val="000000" w:themeColor="text1"/>
                <w:kern w:val="0"/>
                <w:sz w:val="24"/>
                <w:szCs w:val="24"/>
              </w:rPr>
              <w:t>因認聲請</w:t>
            </w:r>
            <w:proofErr w:type="gramEnd"/>
            <w:r w:rsidRPr="00F32216">
              <w:rPr>
                <w:rFonts w:hAnsi="標楷體" w:cs="Courier New"/>
                <w:color w:val="000000" w:themeColor="text1"/>
                <w:kern w:val="0"/>
                <w:sz w:val="24"/>
                <w:szCs w:val="24"/>
              </w:rPr>
              <w:t>人三有繼續治療之必要，</w:t>
            </w:r>
            <w:proofErr w:type="gramStart"/>
            <w:r w:rsidRPr="00F32216">
              <w:rPr>
                <w:rFonts w:hAnsi="標楷體" w:cs="Courier New"/>
                <w:color w:val="000000" w:themeColor="text1"/>
                <w:kern w:val="0"/>
                <w:sz w:val="24"/>
                <w:szCs w:val="24"/>
              </w:rPr>
              <w:t>爰依系</w:t>
            </w:r>
            <w:proofErr w:type="gramEnd"/>
            <w:r w:rsidRPr="00F32216">
              <w:rPr>
                <w:rFonts w:hAnsi="標楷體" w:cs="Courier New"/>
                <w:color w:val="000000" w:themeColor="text1"/>
                <w:kern w:val="0"/>
                <w:sz w:val="24"/>
                <w:szCs w:val="24"/>
              </w:rPr>
              <w:t>爭規定二及三聲請法院裁定對聲請人三施以強制治療。臺灣士林地方法院審核後，於102年7月12日以102年</w:t>
            </w:r>
            <w:proofErr w:type="gramStart"/>
            <w:r w:rsidRPr="00F32216">
              <w:rPr>
                <w:rFonts w:hAnsi="標楷體" w:cs="Courier New"/>
                <w:color w:val="000000" w:themeColor="text1"/>
                <w:kern w:val="0"/>
                <w:sz w:val="24"/>
                <w:szCs w:val="24"/>
              </w:rPr>
              <w:t>聲療字</w:t>
            </w:r>
            <w:proofErr w:type="gramEnd"/>
            <w:r w:rsidRPr="00F32216">
              <w:rPr>
                <w:rFonts w:hAnsi="標楷體" w:cs="Courier New"/>
                <w:color w:val="000000" w:themeColor="text1"/>
                <w:kern w:val="0"/>
                <w:sz w:val="24"/>
                <w:szCs w:val="24"/>
              </w:rPr>
              <w:t>第2號刑事裁定令聲請人三於刑之執行完畢後，入相當處所施以強制治療，至其再犯危險顯著降低為止。聲請人三不服該裁定，提起抗告，經臺灣高等法院以</w:t>
            </w:r>
            <w:proofErr w:type="gramStart"/>
            <w:r w:rsidRPr="00F32216">
              <w:rPr>
                <w:rFonts w:hAnsi="標楷體" w:cs="Courier New"/>
                <w:color w:val="000000" w:themeColor="text1"/>
                <w:kern w:val="0"/>
                <w:sz w:val="24"/>
                <w:szCs w:val="24"/>
              </w:rPr>
              <w:t>102年度抗字第884號</w:t>
            </w:r>
            <w:proofErr w:type="gramEnd"/>
            <w:r w:rsidRPr="00F32216">
              <w:rPr>
                <w:rFonts w:hAnsi="標楷體" w:cs="Courier New"/>
                <w:color w:val="000000" w:themeColor="text1"/>
                <w:kern w:val="0"/>
                <w:sz w:val="24"/>
                <w:szCs w:val="24"/>
              </w:rPr>
              <w:t>刑事裁定駁回抗告確定（確定終局裁定四）。聲請人三認確定終局裁定四所適用之系爭規定二及</w:t>
            </w:r>
            <w:proofErr w:type="gramStart"/>
            <w:r w:rsidRPr="00F32216">
              <w:rPr>
                <w:rFonts w:hAnsi="標楷體" w:cs="Courier New"/>
                <w:color w:val="000000" w:themeColor="text1"/>
                <w:kern w:val="0"/>
                <w:sz w:val="24"/>
                <w:szCs w:val="24"/>
              </w:rPr>
              <w:t>三</w:t>
            </w:r>
            <w:proofErr w:type="gramEnd"/>
            <w:r w:rsidRPr="00F32216">
              <w:rPr>
                <w:rFonts w:hAnsi="標楷體" w:cs="Courier New"/>
                <w:color w:val="000000" w:themeColor="text1"/>
                <w:kern w:val="0"/>
                <w:sz w:val="24"/>
                <w:szCs w:val="24"/>
              </w:rPr>
              <w:t>，明定治療期間須至再犯危險顯著降低為止，無最長期限，剝奪法官就個案裁定治療期間之權，有牴觸憲法正當法律程序原則，侵害人民人身自由之疑義，聲請解釋憲法。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聲請人曹炳雄（下稱聲請人四）因犯刑法第227條第1項對於未滿14歲之女子為性交罪，經臺灣彰化地方法院以</w:t>
            </w:r>
            <w:proofErr w:type="gramStart"/>
            <w:r w:rsidRPr="00F32216">
              <w:rPr>
                <w:rFonts w:hAnsi="標楷體" w:cs="Courier New"/>
                <w:color w:val="000000" w:themeColor="text1"/>
                <w:kern w:val="0"/>
                <w:sz w:val="24"/>
                <w:szCs w:val="24"/>
              </w:rPr>
              <w:t>99年度訴字第1444號</w:t>
            </w:r>
            <w:proofErr w:type="gramEnd"/>
            <w:r w:rsidRPr="00F32216">
              <w:rPr>
                <w:rFonts w:hAnsi="標楷體" w:cs="Courier New"/>
                <w:color w:val="000000" w:themeColor="text1"/>
                <w:kern w:val="0"/>
                <w:sz w:val="24"/>
                <w:szCs w:val="24"/>
              </w:rPr>
              <w:t>刑事判決處有期徒刑3年2月，聲請人四不服提起上訴，經臺灣高等法院臺中分院及最高法院均駁回上訴而告確定，入監服刑。在監執行</w:t>
            </w:r>
            <w:proofErr w:type="gramStart"/>
            <w:r w:rsidRPr="00F32216">
              <w:rPr>
                <w:rFonts w:hAnsi="標楷體" w:cs="Courier New"/>
                <w:color w:val="000000" w:themeColor="text1"/>
                <w:kern w:val="0"/>
                <w:sz w:val="24"/>
                <w:szCs w:val="24"/>
              </w:rPr>
              <w:t>期間，</w:t>
            </w:r>
            <w:proofErr w:type="gramEnd"/>
            <w:r w:rsidRPr="00F32216">
              <w:rPr>
                <w:rFonts w:hAnsi="標楷體" w:cs="Courier New"/>
                <w:color w:val="000000" w:themeColor="text1"/>
                <w:kern w:val="0"/>
                <w:sz w:val="24"/>
                <w:szCs w:val="24"/>
              </w:rPr>
              <w:t>法務部矯正署</w:t>
            </w:r>
            <w:proofErr w:type="gramStart"/>
            <w:r w:rsidRPr="00F32216">
              <w:rPr>
                <w:rFonts w:hAnsi="標楷體" w:cs="Courier New"/>
                <w:color w:val="000000" w:themeColor="text1"/>
                <w:kern w:val="0"/>
                <w:sz w:val="24"/>
                <w:szCs w:val="24"/>
              </w:rPr>
              <w:t>臺</w:t>
            </w:r>
            <w:proofErr w:type="gramEnd"/>
            <w:r w:rsidRPr="00F32216">
              <w:rPr>
                <w:rFonts w:hAnsi="標楷體" w:cs="Courier New"/>
                <w:color w:val="000000" w:themeColor="text1"/>
                <w:kern w:val="0"/>
                <w:sz w:val="24"/>
                <w:szCs w:val="24"/>
              </w:rPr>
              <w:t>中監獄以聲請人四之犯罪行為，經評估為具有高度再犯危險性，建議施以刑後強制治療。檢察官</w:t>
            </w:r>
            <w:proofErr w:type="gramStart"/>
            <w:r w:rsidRPr="00F32216">
              <w:rPr>
                <w:rFonts w:hAnsi="標楷體" w:cs="Courier New"/>
                <w:color w:val="000000" w:themeColor="text1"/>
                <w:kern w:val="0"/>
                <w:sz w:val="24"/>
                <w:szCs w:val="24"/>
              </w:rPr>
              <w:t>爰依系</w:t>
            </w:r>
            <w:proofErr w:type="gramEnd"/>
            <w:r w:rsidRPr="00F32216">
              <w:rPr>
                <w:rFonts w:hAnsi="標楷體" w:cs="Courier New"/>
                <w:color w:val="000000" w:themeColor="text1"/>
                <w:kern w:val="0"/>
                <w:sz w:val="24"/>
                <w:szCs w:val="24"/>
              </w:rPr>
              <w:t>爭規定</w:t>
            </w:r>
            <w:proofErr w:type="gramStart"/>
            <w:r w:rsidRPr="00F32216">
              <w:rPr>
                <w:rFonts w:hAnsi="標楷體" w:cs="Courier New"/>
                <w:color w:val="000000" w:themeColor="text1"/>
                <w:kern w:val="0"/>
                <w:sz w:val="24"/>
                <w:szCs w:val="24"/>
              </w:rPr>
              <w:t>一聲請令聲</w:t>
            </w:r>
            <w:proofErr w:type="gramEnd"/>
            <w:r w:rsidRPr="00F32216">
              <w:rPr>
                <w:rFonts w:hAnsi="標楷體" w:cs="Courier New"/>
                <w:color w:val="000000" w:themeColor="text1"/>
                <w:kern w:val="0"/>
                <w:sz w:val="24"/>
                <w:szCs w:val="24"/>
              </w:rPr>
              <w:t>請人四入相當處所施以強制治療。臺灣高等法院臺中分院審核後，於104年8月12日裁定令聲請人四於刑之執行完畢後，入相當處所施以強制治療，至其再犯危險顯著降低為止，執行期間應每年鑑定、評估有無停止治療之必要。聲請人四不服提起抗告，經最高法院以</w:t>
            </w:r>
            <w:proofErr w:type="gramStart"/>
            <w:r w:rsidRPr="00F32216">
              <w:rPr>
                <w:rFonts w:hAnsi="標楷體" w:cs="Courier New"/>
                <w:color w:val="000000" w:themeColor="text1"/>
                <w:kern w:val="0"/>
                <w:sz w:val="24"/>
                <w:szCs w:val="24"/>
              </w:rPr>
              <w:t>104</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台抗字</w:t>
            </w:r>
            <w:proofErr w:type="gramEnd"/>
            <w:r w:rsidRPr="00F32216">
              <w:rPr>
                <w:rFonts w:hAnsi="標楷體" w:cs="Courier New"/>
                <w:color w:val="000000" w:themeColor="text1"/>
                <w:kern w:val="0"/>
                <w:sz w:val="24"/>
                <w:szCs w:val="24"/>
              </w:rPr>
              <w:t>第687號刑事裁定駁回抗告而確定（確定終局裁定五）。</w:t>
            </w:r>
            <w:proofErr w:type="gramStart"/>
            <w:r w:rsidRPr="00F32216">
              <w:rPr>
                <w:rFonts w:hAnsi="標楷體" w:cs="Courier New"/>
                <w:color w:val="000000" w:themeColor="text1"/>
                <w:kern w:val="0"/>
                <w:sz w:val="24"/>
                <w:szCs w:val="24"/>
              </w:rPr>
              <w:t>嗣</w:t>
            </w:r>
            <w:proofErr w:type="gramEnd"/>
            <w:r w:rsidRPr="00F32216">
              <w:rPr>
                <w:rFonts w:hAnsi="標楷體" w:cs="Courier New"/>
                <w:color w:val="000000" w:themeColor="text1"/>
                <w:kern w:val="0"/>
                <w:sz w:val="24"/>
                <w:szCs w:val="24"/>
              </w:rPr>
              <w:t>聲請人四向臺灣高等法院臺中分院聲請停止強制治療，經該院以無理由裁定駁回其聲請，聲請人四不服，提起抗告，經最高法院</w:t>
            </w:r>
            <w:proofErr w:type="gramStart"/>
            <w:r w:rsidRPr="00F32216">
              <w:rPr>
                <w:rFonts w:hAnsi="標楷體" w:cs="Courier New"/>
                <w:color w:val="000000" w:themeColor="text1"/>
                <w:kern w:val="0"/>
                <w:sz w:val="24"/>
                <w:szCs w:val="24"/>
              </w:rPr>
              <w:t>106</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台抗字</w:t>
            </w:r>
            <w:proofErr w:type="gramEnd"/>
            <w:r w:rsidRPr="00F32216">
              <w:rPr>
                <w:rFonts w:hAnsi="標楷體" w:cs="Courier New"/>
                <w:color w:val="000000" w:themeColor="text1"/>
                <w:kern w:val="0"/>
                <w:sz w:val="24"/>
                <w:szCs w:val="24"/>
              </w:rPr>
              <w:t>第889號刑事裁定駁回抗告確定（確定終局裁定六），</w:t>
            </w:r>
            <w:proofErr w:type="gramStart"/>
            <w:r w:rsidRPr="00F32216">
              <w:rPr>
                <w:rFonts w:hAnsi="標楷體" w:cs="Courier New"/>
                <w:color w:val="000000" w:themeColor="text1"/>
                <w:kern w:val="0"/>
                <w:sz w:val="24"/>
                <w:szCs w:val="24"/>
              </w:rPr>
              <w:t>嗣</w:t>
            </w:r>
            <w:proofErr w:type="gramEnd"/>
            <w:r w:rsidRPr="00F32216">
              <w:rPr>
                <w:rFonts w:hAnsi="標楷體" w:cs="Courier New"/>
                <w:color w:val="000000" w:themeColor="text1"/>
                <w:kern w:val="0"/>
                <w:sz w:val="24"/>
                <w:szCs w:val="24"/>
              </w:rPr>
              <w:t>於107年1</w:t>
            </w:r>
            <w:r w:rsidRPr="00F32216">
              <w:rPr>
                <w:rFonts w:hAnsi="標楷體" w:cs="Courier New"/>
                <w:color w:val="000000" w:themeColor="text1"/>
                <w:kern w:val="0"/>
                <w:sz w:val="24"/>
                <w:szCs w:val="24"/>
              </w:rPr>
              <w:lastRenderedPageBreak/>
              <w:t>月22日停止強制治療。聲請人四認確定終局裁定五及六所適用之系爭規定一、刑法第91條之1第2項前段規定（下稱系爭規定四）及刑事訴訟法第481條第1項後段規定（下稱系爭規定五）有牴觸憲法第16條之疑義，聲請解釋憲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核前開</w:t>
            </w:r>
            <w:proofErr w:type="gramEnd"/>
            <w:r w:rsidRPr="00F32216">
              <w:rPr>
                <w:rFonts w:hAnsi="標楷體" w:cs="Courier New"/>
                <w:color w:val="000000" w:themeColor="text1"/>
                <w:kern w:val="0"/>
                <w:sz w:val="24"/>
                <w:szCs w:val="24"/>
              </w:rPr>
              <w:t>聲請案與司法院大法官審理案件法（下稱大審法）第5條第1項第2款所定要件相符，</w:t>
            </w:r>
            <w:proofErr w:type="gramStart"/>
            <w:r w:rsidRPr="00F32216">
              <w:rPr>
                <w:rFonts w:hAnsi="標楷體" w:cs="Courier New"/>
                <w:color w:val="000000" w:themeColor="text1"/>
                <w:kern w:val="0"/>
                <w:sz w:val="24"/>
                <w:szCs w:val="24"/>
              </w:rPr>
              <w:t>爰</w:t>
            </w:r>
            <w:proofErr w:type="gramEnd"/>
            <w:r w:rsidRPr="00F32216">
              <w:rPr>
                <w:rFonts w:hAnsi="標楷體" w:cs="Courier New"/>
                <w:color w:val="000000" w:themeColor="text1"/>
                <w:kern w:val="0"/>
                <w:sz w:val="24"/>
                <w:szCs w:val="24"/>
              </w:rPr>
              <w:t>予受理。</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聲請人臺灣雲林地方法院刑事第一</w:t>
            </w:r>
            <w:proofErr w:type="gramStart"/>
            <w:r w:rsidRPr="00F32216">
              <w:rPr>
                <w:rFonts w:hAnsi="標楷體" w:cs="Courier New"/>
                <w:color w:val="000000" w:themeColor="text1"/>
                <w:kern w:val="0"/>
                <w:sz w:val="24"/>
                <w:szCs w:val="24"/>
              </w:rPr>
              <w:t>庭誠股</w:t>
            </w:r>
            <w:proofErr w:type="gramEnd"/>
            <w:r w:rsidRPr="00F32216">
              <w:rPr>
                <w:rFonts w:hAnsi="標楷體" w:cs="Courier New"/>
                <w:color w:val="000000" w:themeColor="text1"/>
                <w:kern w:val="0"/>
                <w:sz w:val="24"/>
                <w:szCs w:val="24"/>
              </w:rPr>
              <w:t>法官（下稱聲請人五）為審理該法院</w:t>
            </w:r>
            <w:proofErr w:type="gramStart"/>
            <w:r w:rsidRPr="00F32216">
              <w:rPr>
                <w:rFonts w:hAnsi="標楷體" w:cs="Courier New"/>
                <w:color w:val="000000" w:themeColor="text1"/>
                <w:kern w:val="0"/>
                <w:sz w:val="24"/>
                <w:szCs w:val="24"/>
              </w:rPr>
              <w:t>105</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聲療字</w:t>
            </w:r>
            <w:proofErr w:type="gramEnd"/>
            <w:r w:rsidRPr="00F32216">
              <w:rPr>
                <w:rFonts w:hAnsi="標楷體" w:cs="Courier New"/>
                <w:color w:val="000000" w:themeColor="text1"/>
                <w:kern w:val="0"/>
                <w:sz w:val="24"/>
                <w:szCs w:val="24"/>
              </w:rPr>
              <w:t>第1號聲請強制治療案件，略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及四之裁定程序未經言詞審理程序，未保障受處分人為自己辯護或由律師協助其辯護之機會；有無再犯危險之評估報告亦未經法院定期審查，有違憲法第8條之正當法律程序原則，且不符憲法第23條比例原則，乃裁定停止訴訟程序，向本院聲請解釋憲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聲請人臺灣雲林地方法院刑事第六</w:t>
            </w:r>
            <w:proofErr w:type="gramStart"/>
            <w:r w:rsidRPr="00F32216">
              <w:rPr>
                <w:rFonts w:hAnsi="標楷體" w:cs="Courier New"/>
                <w:color w:val="000000" w:themeColor="text1"/>
                <w:kern w:val="0"/>
                <w:sz w:val="24"/>
                <w:szCs w:val="24"/>
              </w:rPr>
              <w:t>庭良股</w:t>
            </w:r>
            <w:proofErr w:type="gramEnd"/>
            <w:r w:rsidRPr="00F32216">
              <w:rPr>
                <w:rFonts w:hAnsi="標楷體" w:cs="Courier New"/>
                <w:color w:val="000000" w:themeColor="text1"/>
                <w:kern w:val="0"/>
                <w:sz w:val="24"/>
                <w:szCs w:val="24"/>
              </w:rPr>
              <w:t>法官（下稱聲請人六）為審理該法院</w:t>
            </w:r>
            <w:proofErr w:type="gramStart"/>
            <w:r w:rsidRPr="00F32216">
              <w:rPr>
                <w:rFonts w:hAnsi="標楷體" w:cs="Courier New"/>
                <w:color w:val="000000" w:themeColor="text1"/>
                <w:kern w:val="0"/>
                <w:sz w:val="24"/>
                <w:szCs w:val="24"/>
              </w:rPr>
              <w:t>106</w:t>
            </w:r>
            <w:proofErr w:type="gramEnd"/>
            <w:r w:rsidRPr="00F32216">
              <w:rPr>
                <w:rFonts w:hAnsi="標楷體" w:cs="Courier New"/>
                <w:color w:val="000000" w:themeColor="text1"/>
                <w:kern w:val="0"/>
                <w:sz w:val="24"/>
                <w:szCs w:val="24"/>
              </w:rPr>
              <w:t>年度</w:t>
            </w:r>
            <w:proofErr w:type="gramStart"/>
            <w:r w:rsidRPr="00F32216">
              <w:rPr>
                <w:rFonts w:hAnsi="標楷體" w:cs="Courier New"/>
                <w:color w:val="000000" w:themeColor="text1"/>
                <w:kern w:val="0"/>
                <w:sz w:val="24"/>
                <w:szCs w:val="24"/>
              </w:rPr>
              <w:t>聲療字</w:t>
            </w:r>
            <w:proofErr w:type="gramEnd"/>
            <w:r w:rsidRPr="00F32216">
              <w:rPr>
                <w:rFonts w:hAnsi="標楷體" w:cs="Courier New"/>
                <w:color w:val="000000" w:themeColor="text1"/>
                <w:kern w:val="0"/>
                <w:sz w:val="24"/>
                <w:szCs w:val="24"/>
              </w:rPr>
              <w:t>第4號聲請強制治療案件，略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及四對於有再犯危險之性犯罪者，為強制治療規定，限制人民之人身自由，惟其構成要件涵蓋過廣，既未依危險程度給予不同處遇、治療期間及執行方法，又有終身監禁之虞；</w:t>
            </w:r>
            <w:proofErr w:type="gramStart"/>
            <w:r w:rsidRPr="00F32216">
              <w:rPr>
                <w:rFonts w:hAnsi="標楷體" w:cs="Courier New"/>
                <w:color w:val="000000" w:themeColor="text1"/>
                <w:kern w:val="0"/>
                <w:sz w:val="24"/>
                <w:szCs w:val="24"/>
              </w:rPr>
              <w:t>而系爭</w:t>
            </w:r>
            <w:proofErr w:type="gramEnd"/>
            <w:r w:rsidRPr="00F32216">
              <w:rPr>
                <w:rFonts w:hAnsi="標楷體" w:cs="Courier New"/>
                <w:color w:val="000000" w:themeColor="text1"/>
                <w:kern w:val="0"/>
                <w:sz w:val="24"/>
                <w:szCs w:val="24"/>
              </w:rPr>
              <w:t>規定五所定之裁定程序未</w:t>
            </w:r>
            <w:proofErr w:type="gramStart"/>
            <w:r w:rsidRPr="00F32216">
              <w:rPr>
                <w:rFonts w:hAnsi="標楷體" w:cs="Courier New"/>
                <w:color w:val="000000" w:themeColor="text1"/>
                <w:kern w:val="0"/>
                <w:sz w:val="24"/>
                <w:szCs w:val="24"/>
              </w:rPr>
              <w:t>採</w:t>
            </w:r>
            <w:proofErr w:type="gramEnd"/>
            <w:r w:rsidRPr="00F32216">
              <w:rPr>
                <w:rFonts w:hAnsi="標楷體" w:cs="Courier New"/>
                <w:color w:val="000000" w:themeColor="text1"/>
                <w:kern w:val="0"/>
                <w:sz w:val="24"/>
                <w:szCs w:val="24"/>
              </w:rPr>
              <w:t>言詞辯論程序，對於身心障礙者並無強制辯護之規定，均違反實質正當法律程序原則、法律明確性原則及比例原則，牴觸憲法第8條及第23條規定，乃裁定停止訴訟程序，向本院聲請解釋憲法。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上開二件法官聲請</w:t>
            </w:r>
            <w:proofErr w:type="gramStart"/>
            <w:r w:rsidRPr="00F32216">
              <w:rPr>
                <w:rFonts w:hAnsi="標楷體" w:cs="Courier New"/>
                <w:color w:val="000000" w:themeColor="text1"/>
                <w:kern w:val="0"/>
                <w:sz w:val="24"/>
                <w:szCs w:val="24"/>
              </w:rPr>
              <w:t>案均核與</w:t>
            </w:r>
            <w:proofErr w:type="gramEnd"/>
            <w:r w:rsidRPr="00F32216">
              <w:rPr>
                <w:rFonts w:hAnsi="標楷體" w:cs="Courier New"/>
                <w:color w:val="000000" w:themeColor="text1"/>
                <w:kern w:val="0"/>
                <w:sz w:val="24"/>
                <w:szCs w:val="24"/>
              </w:rPr>
              <w:t>本院釋字第371號、第572號及第590號解釋所示法官聲請釋憲之要件相符，應予受理。</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以上六件聲請案，所聲請解釋之系爭規定一至五均涉及對性犯罪者刑後強制治療之問題，所主張之憲法疑義均相同，</w:t>
            </w:r>
            <w:proofErr w:type="gramStart"/>
            <w:r w:rsidRPr="00F32216">
              <w:rPr>
                <w:rFonts w:hAnsi="標楷體" w:cs="Courier New"/>
                <w:color w:val="000000" w:themeColor="text1"/>
                <w:kern w:val="0"/>
                <w:sz w:val="24"/>
                <w:szCs w:val="24"/>
              </w:rPr>
              <w:t>爰併</w:t>
            </w:r>
            <w:proofErr w:type="gramEnd"/>
            <w:r w:rsidRPr="00F32216">
              <w:rPr>
                <w:rFonts w:hAnsi="標楷體" w:cs="Courier New"/>
                <w:color w:val="000000" w:themeColor="text1"/>
                <w:kern w:val="0"/>
                <w:sz w:val="24"/>
                <w:szCs w:val="24"/>
              </w:rPr>
              <w:t>案審理（本件釋憲審查客體代稱對照表如附件）。</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本院公告言詞辯論事宜後，</w:t>
            </w:r>
            <w:proofErr w:type="gramStart"/>
            <w:r w:rsidRPr="00F32216">
              <w:rPr>
                <w:rFonts w:hAnsi="標楷體" w:cs="Courier New"/>
                <w:color w:val="000000" w:themeColor="text1"/>
                <w:kern w:val="0"/>
                <w:sz w:val="24"/>
                <w:szCs w:val="24"/>
              </w:rPr>
              <w:t>依大審</w:t>
            </w:r>
            <w:proofErr w:type="gramEnd"/>
            <w:r w:rsidRPr="00F32216">
              <w:rPr>
                <w:rFonts w:hAnsi="標楷體" w:cs="Courier New"/>
                <w:color w:val="000000" w:themeColor="text1"/>
                <w:kern w:val="0"/>
                <w:sz w:val="24"/>
                <w:szCs w:val="24"/>
              </w:rPr>
              <w:t>法第13條第1項規定通知聲請人一至三、五至六及關係機關包括法務部、衛生</w:t>
            </w:r>
            <w:proofErr w:type="gramStart"/>
            <w:r w:rsidRPr="00F32216">
              <w:rPr>
                <w:rFonts w:hAnsi="標楷體" w:cs="Courier New"/>
                <w:color w:val="000000" w:themeColor="text1"/>
                <w:kern w:val="0"/>
                <w:sz w:val="24"/>
                <w:szCs w:val="24"/>
              </w:rPr>
              <w:t>福利部及司法</w:t>
            </w:r>
            <w:proofErr w:type="gramEnd"/>
            <w:r w:rsidRPr="00F32216">
              <w:rPr>
                <w:rFonts w:hAnsi="標楷體" w:cs="Courier New"/>
                <w:color w:val="000000" w:themeColor="text1"/>
                <w:kern w:val="0"/>
                <w:sz w:val="24"/>
                <w:szCs w:val="24"/>
              </w:rPr>
              <w:t>院（刑事廳）指派代表及代理人，於109年11月3日上午於憲法法庭行言詞辯論（聲請人四因係於公告言詞辯論期日後始聲請解釋，故未通知其參與言詞辯論），另邀請鑑定人及法庭之友監察院國家人權委員會，到庭陳述意見。</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聲請人一至三主張，本案所涉刑法及性侵害犯罪防治法相關</w:t>
            </w:r>
            <w:proofErr w:type="gramStart"/>
            <w:r w:rsidRPr="00F32216">
              <w:rPr>
                <w:rFonts w:hAnsi="標楷體" w:cs="Courier New"/>
                <w:color w:val="000000" w:themeColor="text1"/>
                <w:kern w:val="0"/>
                <w:sz w:val="24"/>
                <w:szCs w:val="24"/>
              </w:rPr>
              <w:t>規定俱違憲</w:t>
            </w:r>
            <w:proofErr w:type="gramEnd"/>
            <w:r w:rsidRPr="00F32216">
              <w:rPr>
                <w:rFonts w:hAnsi="標楷體" w:cs="Courier New"/>
                <w:color w:val="000000" w:themeColor="text1"/>
                <w:kern w:val="0"/>
                <w:sz w:val="24"/>
                <w:szCs w:val="24"/>
              </w:rPr>
              <w:t>。其理由略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：（一）系爭規定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未規定「相當處所」之定義及強制治療實施之方法，被規範者無從預見將被如何治療。其所稱「有再犯危險」之定義模糊不清。系爭規定四所定「再犯危險顯著降低」，乃價值判斷而非醫學判斷，有違刑法明確性原則。（二）刑法第91條之1規定之強制治療，將受處分人安置於監獄內，且生活起居、飲食等與受刑人無異，實乃一種刑之懲罰。且與社會隔離造成其失去生活能力，既欠缺目的正當性，所造成之社會醫療資源耗損，相較於部分個案極為有限之治療效果，顯失均衡。受判決</w:t>
            </w:r>
            <w:r w:rsidRPr="00F32216">
              <w:rPr>
                <w:rFonts w:hAnsi="標楷體" w:cs="Courier New"/>
                <w:color w:val="000000" w:themeColor="text1"/>
                <w:kern w:val="0"/>
                <w:sz w:val="24"/>
                <w:szCs w:val="24"/>
              </w:rPr>
              <w:lastRenderedPageBreak/>
              <w:t>有罪者更可能承受與其行為惡性不成比例之治療方式與</w:t>
            </w:r>
            <w:proofErr w:type="gramStart"/>
            <w:r w:rsidRPr="00F32216">
              <w:rPr>
                <w:rFonts w:hAnsi="標楷體" w:cs="Courier New"/>
                <w:color w:val="000000" w:themeColor="text1"/>
                <w:kern w:val="0"/>
                <w:sz w:val="24"/>
                <w:szCs w:val="24"/>
              </w:rPr>
              <w:t>期間，</w:t>
            </w:r>
            <w:proofErr w:type="gramEnd"/>
            <w:r w:rsidRPr="00F32216">
              <w:rPr>
                <w:rFonts w:hAnsi="標楷體" w:cs="Courier New"/>
                <w:color w:val="000000" w:themeColor="text1"/>
                <w:kern w:val="0"/>
                <w:sz w:val="24"/>
                <w:szCs w:val="24"/>
              </w:rPr>
              <w:t>有違比例原則。（三）系爭規定三及四，未規定強制治療之最長期限，又未使法院得以介入審查是否停止強制治療，且未賦予當事人或其委任之代理人，於鑑定、評估及停止強制治療程序中得陳述意見，俱違反法官保留原則，侵害憲法第8條保障人身自由之意旨，牴觸憲法第23條比例原則。（四）系爭規定二對加害人施以強制治療，溯及適用於95年7月1日刑法第91條之1公布施行前之性侵害犯罪者，違反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溯及既往原則及信賴保護原則等語。</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聲請人五及六主張，本案所涉刑法及性侵害犯罪防治法相關規定部分違憲部分合憲。其理由略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：（一）現行條文</w:t>
            </w:r>
            <w:proofErr w:type="gramStart"/>
            <w:r w:rsidRPr="00F32216">
              <w:rPr>
                <w:rFonts w:hAnsi="標楷體" w:cs="Courier New"/>
                <w:color w:val="000000" w:themeColor="text1"/>
                <w:kern w:val="0"/>
                <w:sz w:val="24"/>
                <w:szCs w:val="24"/>
              </w:rPr>
              <w:t>運作下系爭</w:t>
            </w:r>
            <w:proofErr w:type="gramEnd"/>
            <w:r w:rsidRPr="00F32216">
              <w:rPr>
                <w:rFonts w:hAnsi="標楷體" w:cs="Courier New"/>
                <w:color w:val="000000" w:themeColor="text1"/>
                <w:kern w:val="0"/>
                <w:sz w:val="24"/>
                <w:szCs w:val="24"/>
              </w:rPr>
              <w:t>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之「相當處所」均無異於監獄。（二）聲請人六認為系爭規定一所定「有再犯之危險」及系爭規定四所定「再犯危險顯著降低」部分，涵蓋過廣，又未區別「危險」程度，易造成恣意執法，已違反法律明確性原則及憲法第8條人身自由之保障。聲請人</w:t>
            </w:r>
            <w:proofErr w:type="gramStart"/>
            <w:r w:rsidRPr="00F32216">
              <w:rPr>
                <w:rFonts w:hAnsi="標楷體" w:cs="Courier New"/>
                <w:color w:val="000000" w:themeColor="text1"/>
                <w:kern w:val="0"/>
                <w:sz w:val="24"/>
                <w:szCs w:val="24"/>
              </w:rPr>
              <w:t>五則認系</w:t>
            </w:r>
            <w:proofErr w:type="gramEnd"/>
            <w:r w:rsidRPr="00F32216">
              <w:rPr>
                <w:rFonts w:hAnsi="標楷體" w:cs="Courier New"/>
                <w:color w:val="000000" w:themeColor="text1"/>
                <w:kern w:val="0"/>
                <w:sz w:val="24"/>
                <w:szCs w:val="24"/>
              </w:rPr>
              <w:t>爭規定四所定「再犯危險顯著降低」並未違反法律明確性原則。（三）系爭規定三及四，未規定強制治療之</w:t>
            </w:r>
            <w:proofErr w:type="gramStart"/>
            <w:r w:rsidRPr="00F32216">
              <w:rPr>
                <w:rFonts w:hAnsi="標楷體" w:cs="Courier New"/>
                <w:color w:val="000000" w:themeColor="text1"/>
                <w:kern w:val="0"/>
                <w:sz w:val="24"/>
                <w:szCs w:val="24"/>
              </w:rPr>
              <w:t>最</w:t>
            </w:r>
            <w:proofErr w:type="gramEnd"/>
            <w:r w:rsidRPr="00F32216">
              <w:rPr>
                <w:rFonts w:hAnsi="標楷體" w:cs="Courier New"/>
                <w:color w:val="000000" w:themeColor="text1"/>
                <w:kern w:val="0"/>
                <w:sz w:val="24"/>
                <w:szCs w:val="24"/>
              </w:rPr>
              <w:t>長期間或區分不同處遇，違反憲法第8條保障人身自由之意旨及第23條比例原則。（四）鑑定、評估程序，未賦予當事人於裁定前、執行中之程序有言詞陳述意見之機會，亦未要求法院應行訊問，更欠缺選任辯護人、閱覽卷證等相關程序規定。僅採取部分之法官保留，致法院裁定強制治療後，受強制治療者若無提出救濟，法院亦無從定期介入審查等，顯然違反憲法正當法律程序原則等語。（五）系爭規定二對加害人施以強制治療，溯及適用於95年7月1日刑法第91條之1公布施行前之性侵害犯罪者之部分，乃</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真正溯及既往，故未違反法律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溯及既往原則及信賴保護原則，但仍然違反比例原則等語。</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關係機關法務部主張，本案所涉刑法及性侵害犯罪防治法相關</w:t>
            </w:r>
            <w:proofErr w:type="gramStart"/>
            <w:r w:rsidRPr="00F32216">
              <w:rPr>
                <w:rFonts w:hAnsi="標楷體" w:cs="Courier New"/>
                <w:color w:val="000000" w:themeColor="text1"/>
                <w:kern w:val="0"/>
                <w:sz w:val="24"/>
                <w:szCs w:val="24"/>
              </w:rPr>
              <w:t>規定俱合憲</w:t>
            </w:r>
            <w:proofErr w:type="gramEnd"/>
            <w:r w:rsidRPr="00F32216">
              <w:rPr>
                <w:rFonts w:hAnsi="標楷體" w:cs="Courier New"/>
                <w:color w:val="000000" w:themeColor="text1"/>
                <w:kern w:val="0"/>
                <w:sz w:val="24"/>
                <w:szCs w:val="24"/>
              </w:rPr>
              <w:t>。其理由略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：（一）刑法第91條之1規定屬拘束人身自由之保安處分，自法條文義及立法目的，並非受規範者所不能預見，亦可憑</w:t>
            </w:r>
            <w:proofErr w:type="gramStart"/>
            <w:r w:rsidRPr="00F32216">
              <w:rPr>
                <w:rFonts w:hAnsi="標楷體" w:cs="Courier New"/>
                <w:color w:val="000000" w:themeColor="text1"/>
                <w:kern w:val="0"/>
                <w:sz w:val="24"/>
                <w:szCs w:val="24"/>
              </w:rPr>
              <w:t>社會通念加以</w:t>
            </w:r>
            <w:proofErr w:type="gramEnd"/>
            <w:r w:rsidRPr="00F32216">
              <w:rPr>
                <w:rFonts w:hAnsi="標楷體" w:cs="Courier New"/>
                <w:color w:val="000000" w:themeColor="text1"/>
                <w:kern w:val="0"/>
                <w:sz w:val="24"/>
                <w:szCs w:val="24"/>
              </w:rPr>
              <w:t>判斷，得經司法審查予以確認，未違反法律明確性原則。（二）刑法第91條之1規定之強制治療，具有其特別預防之目的，並非懲罰。為達治療之目的，自須</w:t>
            </w:r>
            <w:proofErr w:type="gramStart"/>
            <w:r w:rsidRPr="00F32216">
              <w:rPr>
                <w:rFonts w:hAnsi="標楷體" w:cs="Courier New"/>
                <w:color w:val="000000" w:themeColor="text1"/>
                <w:kern w:val="0"/>
                <w:sz w:val="24"/>
                <w:szCs w:val="24"/>
              </w:rPr>
              <w:t>採</w:t>
            </w:r>
            <w:proofErr w:type="gramEnd"/>
            <w:r w:rsidRPr="00F32216">
              <w:rPr>
                <w:rFonts w:hAnsi="標楷體" w:cs="Courier New"/>
                <w:color w:val="000000" w:themeColor="text1"/>
                <w:kern w:val="0"/>
                <w:sz w:val="24"/>
                <w:szCs w:val="24"/>
              </w:rPr>
              <w:t>拘束受處分人之機構式治療，</w:t>
            </w:r>
            <w:proofErr w:type="gramStart"/>
            <w:r w:rsidRPr="00F32216">
              <w:rPr>
                <w:rFonts w:hAnsi="標楷體" w:cs="Courier New"/>
                <w:color w:val="000000" w:themeColor="text1"/>
                <w:kern w:val="0"/>
                <w:sz w:val="24"/>
                <w:szCs w:val="24"/>
              </w:rPr>
              <w:t>況</w:t>
            </w:r>
            <w:proofErr w:type="gramEnd"/>
            <w:r w:rsidRPr="00F32216">
              <w:rPr>
                <w:rFonts w:hAnsi="標楷體" w:cs="Courier New"/>
                <w:color w:val="000000" w:themeColor="text1"/>
                <w:kern w:val="0"/>
                <w:sz w:val="24"/>
                <w:szCs w:val="24"/>
              </w:rPr>
              <w:t>強制治療乃由專業人士鑑定、評估後，方由法院決定是否施以強制治療，受強制治療者如不服，仍得依法謀求救濟，並未違反憲法第8條正當法律程序原則及保障人身自由之意旨。（三）</w:t>
            </w:r>
            <w:proofErr w:type="gramStart"/>
            <w:r w:rsidRPr="00F32216">
              <w:rPr>
                <w:rFonts w:hAnsi="標楷體" w:cs="Courier New"/>
                <w:color w:val="000000" w:themeColor="text1"/>
                <w:kern w:val="0"/>
                <w:sz w:val="24"/>
                <w:szCs w:val="24"/>
              </w:rPr>
              <w:t>衡酌系爭</w:t>
            </w:r>
            <w:proofErr w:type="gramEnd"/>
            <w:r w:rsidRPr="00F32216">
              <w:rPr>
                <w:rFonts w:hAnsi="標楷體" w:cs="Courier New"/>
                <w:color w:val="000000" w:themeColor="text1"/>
                <w:kern w:val="0"/>
                <w:sz w:val="24"/>
                <w:szCs w:val="24"/>
              </w:rPr>
              <w:t>規定三及四之強制治療立法目的，於尚未開始治療前，無法設定執行期限，須於實施治療後，依其治療成效評估何時停止治療。是強制治療雖未明定最長期限，仍因其乃為保護重大公益所</w:t>
            </w:r>
            <w:proofErr w:type="gramStart"/>
            <w:r w:rsidRPr="00F32216">
              <w:rPr>
                <w:rFonts w:hAnsi="標楷體" w:cs="Courier New"/>
                <w:color w:val="000000" w:themeColor="text1"/>
                <w:kern w:val="0"/>
                <w:sz w:val="24"/>
                <w:szCs w:val="24"/>
              </w:rPr>
              <w:t>採</w:t>
            </w:r>
            <w:proofErr w:type="gramEnd"/>
            <w:r w:rsidRPr="00F32216">
              <w:rPr>
                <w:rFonts w:hAnsi="標楷體" w:cs="Courier New"/>
                <w:color w:val="000000" w:themeColor="text1"/>
                <w:kern w:val="0"/>
                <w:sz w:val="24"/>
                <w:szCs w:val="24"/>
              </w:rPr>
              <w:t>之合理必要手段，又無其他侵害較小之方法，並未違反憲法第23條比例原則。（四）系爭規定二係基於憲法上之重大公益而</w:t>
            </w:r>
            <w:proofErr w:type="gramStart"/>
            <w:r w:rsidRPr="00F32216">
              <w:rPr>
                <w:rFonts w:hAnsi="標楷體" w:cs="Courier New"/>
                <w:color w:val="000000" w:themeColor="text1"/>
                <w:kern w:val="0"/>
                <w:sz w:val="24"/>
                <w:szCs w:val="24"/>
              </w:rPr>
              <w:t>為之溯及</w:t>
            </w:r>
            <w:proofErr w:type="gramEnd"/>
            <w:r w:rsidRPr="00F32216">
              <w:rPr>
                <w:rFonts w:hAnsi="標楷體" w:cs="Courier New"/>
                <w:color w:val="000000" w:themeColor="text1"/>
                <w:kern w:val="0"/>
                <w:sz w:val="24"/>
                <w:szCs w:val="24"/>
              </w:rPr>
              <w:t>既往規定，具有合憲之正當事由，自非憲法所當然不許等語。</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關係機關衛生福利部主張，本案所涉性侵害犯罪防治法相關規定合憲。其理由略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：（一）性侵害犯罪防治法第22條之1規定乃具有民事監護性</w:t>
            </w:r>
            <w:r w:rsidRPr="00F32216">
              <w:rPr>
                <w:rFonts w:hAnsi="標楷體" w:cs="Courier New"/>
                <w:color w:val="000000" w:themeColor="text1"/>
                <w:kern w:val="0"/>
                <w:sz w:val="24"/>
                <w:szCs w:val="24"/>
              </w:rPr>
              <w:lastRenderedPageBreak/>
              <w:t>質之保安處分，並非刑事處罰，不適用刑事訴訟程序，受強制治療者亦不能要求所有適用於刑事訴訟程序之權利。雖強制治療之期限為不定期，但已規定處分</w:t>
            </w:r>
            <w:proofErr w:type="gramStart"/>
            <w:r w:rsidRPr="00F32216">
              <w:rPr>
                <w:rFonts w:hAnsi="標楷體" w:cs="Courier New"/>
                <w:color w:val="000000" w:themeColor="text1"/>
                <w:kern w:val="0"/>
                <w:sz w:val="24"/>
                <w:szCs w:val="24"/>
              </w:rPr>
              <w:t>期間係至再</w:t>
            </w:r>
            <w:proofErr w:type="gramEnd"/>
            <w:r w:rsidRPr="00F32216">
              <w:rPr>
                <w:rFonts w:hAnsi="標楷體" w:cs="Courier New"/>
                <w:color w:val="000000" w:themeColor="text1"/>
                <w:kern w:val="0"/>
                <w:sz w:val="24"/>
                <w:szCs w:val="24"/>
              </w:rPr>
              <w:t>犯危險顯著降低為止，且鑑定、</w:t>
            </w:r>
            <w:proofErr w:type="gramStart"/>
            <w:r w:rsidRPr="00F32216">
              <w:rPr>
                <w:rFonts w:hAnsi="標楷體" w:cs="Courier New"/>
                <w:color w:val="000000" w:themeColor="text1"/>
                <w:kern w:val="0"/>
                <w:sz w:val="24"/>
                <w:szCs w:val="24"/>
              </w:rPr>
              <w:t>評估均由專業</w:t>
            </w:r>
            <w:proofErr w:type="gramEnd"/>
            <w:r w:rsidRPr="00F32216">
              <w:rPr>
                <w:rFonts w:hAnsi="標楷體" w:cs="Courier New"/>
                <w:color w:val="000000" w:themeColor="text1"/>
                <w:kern w:val="0"/>
                <w:sz w:val="24"/>
                <w:szCs w:val="24"/>
              </w:rPr>
              <w:t>人士每年按特定程序作成，目的與</w:t>
            </w:r>
            <w:proofErr w:type="gramStart"/>
            <w:r w:rsidRPr="00F32216">
              <w:rPr>
                <w:rFonts w:hAnsi="標楷體" w:cs="Courier New"/>
                <w:color w:val="000000" w:themeColor="text1"/>
                <w:kern w:val="0"/>
                <w:sz w:val="24"/>
                <w:szCs w:val="24"/>
              </w:rPr>
              <w:t>手段均已相當</w:t>
            </w:r>
            <w:proofErr w:type="gramEnd"/>
            <w:r w:rsidRPr="00F32216">
              <w:rPr>
                <w:rFonts w:hAnsi="標楷體" w:cs="Courier New"/>
                <w:color w:val="000000" w:themeColor="text1"/>
                <w:kern w:val="0"/>
                <w:sz w:val="24"/>
                <w:szCs w:val="24"/>
              </w:rPr>
              <w:t>，無不明確之處，並未違反法律明確性原則、比例原則及憲法第8條保障人身自由之意旨。（二）性侵害犯罪加害人服刑期滿經評估具再犯危險者，須進入適當處所接受強制治療，暫時與社區隔離，以協助加害人之治療輔導預防其再犯罪，已是兼顧人權與社會安全最好之方式，現行並無其他對人身自由侵害較小之替代方式。（三）系爭規定三及四雖未規定每年鑑定、評估結果應經法院審查，亦未予當事人或其委任之代理人有陳述意見之機會。但受強制治療者於收受通知後，得自行聲請法院裁定停止強制治療，認檢察官執行指揮不當者，亦可聲明異議，如不服聲明異議結果者，可依法提出抗告及再抗告。既已有救濟途徑，並未違反憲法正當法律程序原則。（四）系爭規定二對加害人施以強制治療，雖適用於95年7月1日刑法第91條之1公布施行前之性侵害犯罪者，但因強制治療程序不會構成二次起訴，性質上亦非刑罰，自無重複處罰問題，未違反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溯及既往原則及信賴保護原則等語。</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關係機關司法院（刑事廳）主張略</w:t>
            </w:r>
            <w:proofErr w:type="gramStart"/>
            <w:r w:rsidRPr="00F32216">
              <w:rPr>
                <w:rFonts w:hAnsi="標楷體" w:cs="Courier New"/>
                <w:color w:val="000000" w:themeColor="text1"/>
                <w:kern w:val="0"/>
                <w:sz w:val="24"/>
                <w:szCs w:val="24"/>
              </w:rPr>
              <w:t>以</w:t>
            </w:r>
            <w:proofErr w:type="gramEnd"/>
            <w:r w:rsidRPr="00F32216">
              <w:rPr>
                <w:rFonts w:hAnsi="標楷體" w:cs="Courier New"/>
                <w:color w:val="000000" w:themeColor="text1"/>
                <w:kern w:val="0"/>
                <w:sz w:val="24"/>
                <w:szCs w:val="24"/>
              </w:rPr>
              <w:t>：依我國現制，法院裁定未定期限之強制治療處分後，每年由執行機關鑑定、評估決定是否向法院聲請停止執行。程序規範固屬寬鬆，</w:t>
            </w:r>
            <w:proofErr w:type="gramStart"/>
            <w:r w:rsidRPr="00F32216">
              <w:rPr>
                <w:rFonts w:hAnsi="標楷體" w:cs="Courier New"/>
                <w:color w:val="000000" w:themeColor="text1"/>
                <w:kern w:val="0"/>
                <w:sz w:val="24"/>
                <w:szCs w:val="24"/>
              </w:rPr>
              <w:t>惟衡以執行</w:t>
            </w:r>
            <w:proofErr w:type="gramEnd"/>
            <w:r w:rsidRPr="00F32216">
              <w:rPr>
                <w:rFonts w:hAnsi="標楷體" w:cs="Courier New"/>
                <w:color w:val="000000" w:themeColor="text1"/>
                <w:kern w:val="0"/>
                <w:sz w:val="24"/>
                <w:szCs w:val="24"/>
              </w:rPr>
              <w:t>事項之事物本質，及較之刑罰及其他保安處分之程序並無差異，尚難</w:t>
            </w:r>
            <w:proofErr w:type="gramStart"/>
            <w:r w:rsidRPr="00F32216">
              <w:rPr>
                <w:rFonts w:hAnsi="標楷體" w:cs="Courier New"/>
                <w:color w:val="000000" w:themeColor="text1"/>
                <w:kern w:val="0"/>
                <w:sz w:val="24"/>
                <w:szCs w:val="24"/>
              </w:rPr>
              <w:t>遽認系</w:t>
            </w:r>
            <w:proofErr w:type="gramEnd"/>
            <w:r w:rsidRPr="00F32216">
              <w:rPr>
                <w:rFonts w:hAnsi="標楷體" w:cs="Courier New"/>
                <w:color w:val="000000" w:themeColor="text1"/>
                <w:kern w:val="0"/>
                <w:sz w:val="24"/>
                <w:szCs w:val="24"/>
              </w:rPr>
              <w:t>爭規定五違反聽審權保障及法官保留原則。</w:t>
            </w:r>
            <w:proofErr w:type="gramStart"/>
            <w:r w:rsidRPr="00F32216">
              <w:rPr>
                <w:rFonts w:hAnsi="標楷體" w:cs="Courier New"/>
                <w:color w:val="000000" w:themeColor="text1"/>
                <w:kern w:val="0"/>
                <w:sz w:val="24"/>
                <w:szCs w:val="24"/>
              </w:rPr>
              <w:t>惟</w:t>
            </w:r>
            <w:proofErr w:type="gramEnd"/>
            <w:r w:rsidRPr="00F32216">
              <w:rPr>
                <w:rFonts w:hAnsi="標楷體" w:cs="Courier New"/>
                <w:color w:val="000000" w:themeColor="text1"/>
                <w:kern w:val="0"/>
                <w:sz w:val="24"/>
                <w:szCs w:val="24"/>
              </w:rPr>
              <w:t>每年之鑑定、評估及其審查程序仍應賦予受處分人或其代理人陳述意見機會，以完備強制治療各階段合於憲法正當法律程序原則等語。</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本院斟酌全辯論意旨，作成本解釋，理由如下：</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一、人身自由限制之審查標準</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憲法第8條所保障之人民身體之自由，乃行使憲法所保障其他自由權利之前提，應享有充分之保障。依本院歷來之解釋，凡拘束人民身體於特定處所，而涉及限制其身體自由者，不問是否涉及刑事處罰，</w:t>
            </w:r>
            <w:proofErr w:type="gramStart"/>
            <w:r w:rsidRPr="00F32216">
              <w:rPr>
                <w:rFonts w:hAnsi="標楷體" w:cs="Courier New"/>
                <w:color w:val="000000" w:themeColor="text1"/>
                <w:kern w:val="0"/>
                <w:sz w:val="24"/>
                <w:szCs w:val="24"/>
              </w:rPr>
              <w:t>均須以</w:t>
            </w:r>
            <w:proofErr w:type="gramEnd"/>
            <w:r w:rsidRPr="00F32216">
              <w:rPr>
                <w:rFonts w:hAnsi="標楷體" w:cs="Courier New"/>
                <w:color w:val="000000" w:themeColor="text1"/>
                <w:kern w:val="0"/>
                <w:sz w:val="24"/>
                <w:szCs w:val="24"/>
              </w:rPr>
              <w:t>法律規定，並</w:t>
            </w:r>
            <w:proofErr w:type="gramStart"/>
            <w:r w:rsidRPr="00F32216">
              <w:rPr>
                <w:rFonts w:hAnsi="標楷體" w:cs="Courier New"/>
                <w:color w:val="000000" w:themeColor="text1"/>
                <w:kern w:val="0"/>
                <w:sz w:val="24"/>
                <w:szCs w:val="24"/>
              </w:rPr>
              <w:t>踐行</w:t>
            </w:r>
            <w:proofErr w:type="gramEnd"/>
            <w:r w:rsidRPr="00F32216">
              <w:rPr>
                <w:rFonts w:hAnsi="標楷體" w:cs="Courier New"/>
                <w:color w:val="000000" w:themeColor="text1"/>
                <w:kern w:val="0"/>
                <w:sz w:val="24"/>
                <w:szCs w:val="24"/>
              </w:rPr>
              <w:t>正當法律程序；且其內容須明確並符合憲法第23條所定相關之條件。至於對人身自由之限制是否牴觸憲法，則應按其實際限制之方式、目的、程度與所造成之影響，定相應之審查標準（本院釋字第384號、第690號、第708號及第710號解釋參照）。</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二、強制治療涉及對人身自由之重大限制</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（即刑法第91條之1第1項）明定：「犯第221條至第227條、第228條、第229條、第230條、第234條、第332條第2項第2款、第334條第2項第2款、第348條第2項第1款及其特別法之罪，而有下列情形之</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者，得令入相當處所，施以強制治療：一、徒刑執行期滿前，於接受輔導或治療後，經鑑定、評估，認有再犯之危險者。二、依其他法律規定，於接受身心治療或輔導教育後，經鑑定、評估，認有再犯之危險</w:t>
            </w:r>
            <w:r w:rsidRPr="00F32216">
              <w:rPr>
                <w:rFonts w:hAnsi="標楷體" w:cs="Courier New"/>
                <w:color w:val="000000" w:themeColor="text1"/>
                <w:kern w:val="0"/>
                <w:sz w:val="24"/>
                <w:szCs w:val="24"/>
              </w:rPr>
              <w:lastRenderedPageBreak/>
              <w:t>者。」乃刑後強制治療之規定，為保安處分之一種，其實施係適用保安處分執行法及相關規定。強制治療處所為公私立醫療機構，治療處所得依法對強制治療受處分人，施以適當之戒護、管理、監視（保安處分執行法第15條第1項、第21條、第23條及第78條規定參照）。進言之，對於受處分人，應於不妨礙其治療進行之範圍內施以戒護，其施用戒具之情形應依保安處分處所戒護辦法第12條規定為之。保安處分</w:t>
            </w:r>
            <w:proofErr w:type="gramStart"/>
            <w:r w:rsidRPr="00F32216">
              <w:rPr>
                <w:rFonts w:hAnsi="標楷體" w:cs="Courier New"/>
                <w:color w:val="000000" w:themeColor="text1"/>
                <w:kern w:val="0"/>
                <w:sz w:val="24"/>
                <w:szCs w:val="24"/>
              </w:rPr>
              <w:t>處所固許強制</w:t>
            </w:r>
            <w:proofErr w:type="gramEnd"/>
            <w:r w:rsidRPr="00F32216">
              <w:rPr>
                <w:rFonts w:hAnsi="標楷體" w:cs="Courier New"/>
                <w:color w:val="000000" w:themeColor="text1"/>
                <w:kern w:val="0"/>
                <w:sz w:val="24"/>
                <w:szCs w:val="24"/>
              </w:rPr>
              <w:t>治療受處分人與其家屬及親友接見，但請求接見如認為有妨害強制治療處所之紀律，或強制治療受處分人之利益者，得不予准許。接見除另有規定外，應加監視，如在接見中發現有前述不許接見之情形時，應停止其接見。強制治療處所應指定區域，許可強制治療受處分人於限制時間內自由散步活動（法務部頒布之辦理性侵害犯罪加害人刑後強制治療作業要點第11點、第12點、第18點、第19點及第21點規定參照）。綜上可知，系爭規定一所定強制治療之實施，已構成對人身自由之重大限制。</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系爭規定二（即性侵害犯罪防治法第22條之1第1項）明定：「加害人於徒刑執行期滿前，接受輔導或治療後，經鑑定、評估，認有再犯之危險，而不適用刑法第91條之1者，監獄、軍事監獄得檢具相關評估報告，送請該管地方法院檢察署檢察官、軍事法院檢察署檢察官聲請法院、軍事法院裁定命其進入醫療機構或其他指定處所，施以強制治療。」亦屬刑後強制治療之規定。依同條第5項規定，其聲請程序、執行機關（構）、處所、執行程序、方式、經費來源及停止強制治療之聲請程序、方式、鑑定及評估審議會之組成等，授權法務主管機關會同中央主管機關及國防主管機關定之。法務部、內政部、行政院衛生署及國防部於100年12月30日依此規定</w:t>
            </w:r>
            <w:proofErr w:type="gramStart"/>
            <w:r w:rsidRPr="00F32216">
              <w:rPr>
                <w:rFonts w:hAnsi="標楷體" w:cs="Courier New"/>
                <w:color w:val="000000" w:themeColor="text1"/>
                <w:kern w:val="0"/>
                <w:sz w:val="24"/>
                <w:szCs w:val="24"/>
              </w:rPr>
              <w:t>會銜訂定</w:t>
            </w:r>
            <w:proofErr w:type="gramEnd"/>
            <w:r w:rsidRPr="00F32216">
              <w:rPr>
                <w:rFonts w:hAnsi="標楷體" w:cs="Courier New"/>
                <w:color w:val="000000" w:themeColor="text1"/>
                <w:kern w:val="0"/>
                <w:sz w:val="24"/>
                <w:szCs w:val="24"/>
              </w:rPr>
              <w:t>發布性侵害犯罪防治法第二十二條之</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加害人強制治療作業辦法（依行政院102年7月19日院</w:t>
            </w:r>
            <w:proofErr w:type="gramStart"/>
            <w:r w:rsidRPr="00F32216">
              <w:rPr>
                <w:rFonts w:hAnsi="標楷體" w:cs="Courier New"/>
                <w:color w:val="000000" w:themeColor="text1"/>
                <w:kern w:val="0"/>
                <w:sz w:val="24"/>
                <w:szCs w:val="24"/>
              </w:rPr>
              <w:t>臺規</w:t>
            </w:r>
            <w:proofErr w:type="gramEnd"/>
            <w:r w:rsidRPr="00F32216">
              <w:rPr>
                <w:rFonts w:hAnsi="標楷體" w:cs="Courier New"/>
                <w:color w:val="000000" w:themeColor="text1"/>
                <w:kern w:val="0"/>
                <w:sz w:val="24"/>
                <w:szCs w:val="24"/>
              </w:rPr>
              <w:t>字第1020141353號公告，上開辦法第2條第3款所列屬「內政部」之權責事項，自102年7月23日起改由「衛生福利部」管轄）。據此，其治療處所為內政部（102年7月23日改由衛生福利部）委託法務部、國防部指定之醫療機構或其他處所。強制治療處所因治療目的，得限制強制治療受處分人之居住場所或行動，並應依性別分離原則辦理及於必要範圍內為之。強制治療處所，於保障受處分人安全之必要範圍內，亦得設置監看設備，但應告知受處分人。另為防範緊急暴力意外、自殺或自傷之事件或其他管理之必要時，亦得拘束受處分人身體或限制其行動自由於特定設施內，但不得逾必要之時間及以不正當之方式為之（前揭作業辦法第7條規定參照）。綜上可知，系爭規定二所定強制治療之實施，亦已構成對人身自由之重大限制。</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三、強制治療制度應符合憲法明顯區隔之要求</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按對性犯罪者於刑罰執行完畢後，再施以強制治療，旨在使具高再犯危險之性犯罪者，經由強制治療程序而降低其再犯危險，以保護社會大眾安全，並協助受治療者復歸社會。是強制治療本質上應為一種由專業人員主導</w:t>
            </w:r>
            <w:r w:rsidRPr="00F32216">
              <w:rPr>
                <w:rFonts w:hAnsi="標楷體" w:cs="Courier New"/>
                <w:color w:val="000000" w:themeColor="text1"/>
                <w:kern w:val="0"/>
                <w:sz w:val="24"/>
                <w:szCs w:val="24"/>
              </w:rPr>
              <w:lastRenderedPageBreak/>
              <w:t>實施之治</w:t>
            </w:r>
            <w:proofErr w:type="gramStart"/>
            <w:r w:rsidRPr="00F32216">
              <w:rPr>
                <w:rFonts w:hAnsi="標楷體" w:cs="Courier New"/>
                <w:color w:val="000000" w:themeColor="text1"/>
                <w:kern w:val="0"/>
                <w:sz w:val="24"/>
                <w:szCs w:val="24"/>
              </w:rPr>
              <w:t>療</w:t>
            </w:r>
            <w:proofErr w:type="gramEnd"/>
            <w:r w:rsidRPr="00F32216">
              <w:rPr>
                <w:rFonts w:hAnsi="標楷體" w:cs="Courier New"/>
                <w:color w:val="000000" w:themeColor="text1"/>
                <w:kern w:val="0"/>
                <w:sz w:val="24"/>
                <w:szCs w:val="24"/>
              </w:rPr>
              <w:t>程序，受強制治療者係立於「病人」之地位接受治療，並以使受治療者有效降低其再犯危險為目的，而非對受治療者之刑事處罰。因此，強制治療制度之建構，自應以使受治療者得受有效治療，</w:t>
            </w:r>
            <w:proofErr w:type="gramStart"/>
            <w:r w:rsidRPr="00F32216">
              <w:rPr>
                <w:rFonts w:hAnsi="標楷體" w:cs="Courier New"/>
                <w:color w:val="000000" w:themeColor="text1"/>
                <w:kern w:val="0"/>
                <w:sz w:val="24"/>
                <w:szCs w:val="24"/>
              </w:rPr>
              <w:t>俾</w:t>
            </w:r>
            <w:proofErr w:type="gramEnd"/>
            <w:r w:rsidRPr="00F32216">
              <w:rPr>
                <w:rFonts w:hAnsi="標楷體" w:cs="Courier New"/>
                <w:color w:val="000000" w:themeColor="text1"/>
                <w:kern w:val="0"/>
                <w:sz w:val="24"/>
                <w:szCs w:val="24"/>
              </w:rPr>
              <w:t>利日後重獲自由為核心指標，截然不同於犯罪之處罰。</w:t>
            </w:r>
            <w:proofErr w:type="gramStart"/>
            <w:r w:rsidRPr="00F32216">
              <w:rPr>
                <w:rFonts w:hAnsi="標楷體" w:cs="Courier New"/>
                <w:color w:val="000000" w:themeColor="text1"/>
                <w:kern w:val="0"/>
                <w:sz w:val="24"/>
                <w:szCs w:val="24"/>
              </w:rPr>
              <w:t>從而，</w:t>
            </w:r>
            <w:proofErr w:type="gramEnd"/>
            <w:r w:rsidRPr="00F32216">
              <w:rPr>
                <w:rFonts w:hAnsi="標楷體" w:cs="Courier New"/>
                <w:color w:val="000000" w:themeColor="text1"/>
                <w:kern w:val="0"/>
                <w:sz w:val="24"/>
                <w:szCs w:val="24"/>
              </w:rPr>
              <w:t>強制治療制度之具體形成，包括規範強制治療之制度與其實際執行，無論涉及者為強制治療之治療處所（包含空間規劃及設施）、施以治療之程序、管理及專業人員之配置、參與等，整體觀察，須與刑罰之執行有明顯區隔，始為憲法所許。強制治療制度如符合憲法明顯區隔之要求，即不生牴觸以犯罪之處罰為前提之罪刑法定或一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二罰原則之問題。</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強制治療制度於憲法上應符合明顯區隔之要求，就治療處所（包含空間規劃及設施）而言，強制治療應於與執行刑罰之監獄有明顯區隔之處所為之，且一般人可從外觀清楚辨識其非監獄。次就受治療者生活管理方面而言，受治療者之生活起居與行為活動之紀律要求，</w:t>
            </w:r>
            <w:proofErr w:type="gramStart"/>
            <w:r w:rsidRPr="00F32216">
              <w:rPr>
                <w:rFonts w:hAnsi="標楷體" w:cs="Courier New"/>
                <w:color w:val="000000" w:themeColor="text1"/>
                <w:kern w:val="0"/>
                <w:sz w:val="24"/>
                <w:szCs w:val="24"/>
              </w:rPr>
              <w:t>均應以</w:t>
            </w:r>
            <w:proofErr w:type="gramEnd"/>
            <w:r w:rsidRPr="00F32216">
              <w:rPr>
                <w:rFonts w:hAnsi="標楷體" w:cs="Courier New"/>
                <w:color w:val="000000" w:themeColor="text1"/>
                <w:kern w:val="0"/>
                <w:sz w:val="24"/>
                <w:szCs w:val="24"/>
              </w:rPr>
              <w:t>達成治療目標之必要範圍為其限度，於不妨礙實施治療之前提下，應盡可能使受治療者享有正常生活，以作為復歸社會生活之準備，並與監獄受刑人之矯治處遇明顯有別。再就如何治療方面而言，治療應由專業人員本於專業性、個別性原則，依據受治療者之具體情狀而主導實施，並應以有效降低其再犯危險，從而使其得以復歸社會為貫串整體治療程序之目標。</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四、強制治療制度對人身自由之限制，應符合法律明確性原則及比例原則之要求</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強制治療之本質與目的雖在於治療，而非刑事處罰，然於具體實施強制治療時，卻難以避免對受治療者之人身自由構成重大限制，而有類似刑事處罰之拘束人身自由效果。因此，基於憲法保障人身自由之意旨，對受治療者施以強制治療所生人身自由之限制，應符合法律明確性原則及比例原則之要求。</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（一）系爭規定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及四與法律明確性原則尚屬無違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法律明確性之要求，非僅指法律文義具體詳盡之體例而言，立法者於制定法律時，</w:t>
            </w:r>
            <w:proofErr w:type="gramStart"/>
            <w:r w:rsidRPr="00F32216">
              <w:rPr>
                <w:rFonts w:hAnsi="標楷體" w:cs="Courier New"/>
                <w:color w:val="000000" w:themeColor="text1"/>
                <w:kern w:val="0"/>
                <w:sz w:val="24"/>
                <w:szCs w:val="24"/>
              </w:rPr>
              <w:t>仍得衡酌</w:t>
            </w:r>
            <w:proofErr w:type="gramEnd"/>
            <w:r w:rsidRPr="00F32216">
              <w:rPr>
                <w:rFonts w:hAnsi="標楷體" w:cs="Courier New"/>
                <w:color w:val="000000" w:themeColor="text1"/>
                <w:kern w:val="0"/>
                <w:sz w:val="24"/>
                <w:szCs w:val="24"/>
              </w:rPr>
              <w:t>法律所規範生活事實之複雜性及適用於個案之妥當性，從立法上適當運用不確定法律概念而為相應之規定。如法律規定之意義，自立法目的與法體系整體關聯性觀點非難以理解，且個案事實是否屬於法律所欲規範之對象，為一般受規範者所得預見，並可經由司法審查加以認定及判斷者，即無違反法律明確性原則（本院釋字第432號、第521號、第594號、第602號、第690號及第794號解釋參照）。又依憲法第8條之規定，國家公權力對人民身體自由之限制，若涉及嚴重拘束人民身體自由而與刑事處罰有類似效果之法律規定，其法定要件是否符合法律明確性原則，固應提高審查密度（本院釋字第636號及第690號解釋參照），惟強制治療雖拘束人身自由於一定處所，因其乃以保護人民生命安全與身體健康為目的，與刑事處罰之本質不同，且事涉醫療專業，故應適用中度標準予以審查。</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lastRenderedPageBreak/>
              <w:t xml:space="preserve">　　系爭規定一對性犯罪者施以強制治療之要件，限於犯所列舉之罪名，且應經鑑定、評估，認有再犯之危險者，始得為之。其中關於所犯罪名部分，系爭規定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已逐一列舉，並無不明確情形。</w:t>
            </w:r>
            <w:proofErr w:type="gramStart"/>
            <w:r w:rsidRPr="00F32216">
              <w:rPr>
                <w:rFonts w:hAnsi="標楷體" w:cs="Courier New"/>
                <w:color w:val="000000" w:themeColor="text1"/>
                <w:kern w:val="0"/>
                <w:sz w:val="24"/>
                <w:szCs w:val="24"/>
              </w:rPr>
              <w:t>又系爭</w:t>
            </w:r>
            <w:proofErr w:type="gramEnd"/>
            <w:r w:rsidRPr="00F32216">
              <w:rPr>
                <w:rFonts w:hAnsi="標楷體" w:cs="Courier New"/>
                <w:color w:val="000000" w:themeColor="text1"/>
                <w:kern w:val="0"/>
                <w:sz w:val="24"/>
                <w:szCs w:val="24"/>
              </w:rPr>
              <w:t>規定一所使用「危險」一詞，乃指發生某一不利事實之可能性，不但為一般人民之日常生活用語，且在各項法律中亦普遍使用，其涵義當為一般人民所能理解。系爭規定一所稱「有再犯之危險」，是指將來有</w:t>
            </w:r>
            <w:proofErr w:type="gramStart"/>
            <w:r w:rsidRPr="00F32216">
              <w:rPr>
                <w:rFonts w:hAnsi="標楷體" w:cs="Courier New"/>
                <w:color w:val="000000" w:themeColor="text1"/>
                <w:kern w:val="0"/>
                <w:sz w:val="24"/>
                <w:szCs w:val="24"/>
              </w:rPr>
              <w:t>再犯系爭</w:t>
            </w:r>
            <w:proofErr w:type="gramEnd"/>
            <w:r w:rsidRPr="00F32216">
              <w:rPr>
                <w:rFonts w:hAnsi="標楷體" w:cs="Courier New"/>
                <w:color w:val="000000" w:themeColor="text1"/>
                <w:kern w:val="0"/>
                <w:sz w:val="24"/>
                <w:szCs w:val="24"/>
              </w:rPr>
              <w:t>規定一所列舉之性犯罪之可能性，系爭規定四（即刑法第91條之1第2項前段）明定：「前項處分期間至其再犯危險顯著降低為止…</w:t>
            </w:r>
            <w:proofErr w:type="gramStart"/>
            <w:r w:rsidRPr="00F32216">
              <w:rPr>
                <w:rFonts w:hAnsi="標楷體" w:cs="Courier New"/>
                <w:color w:val="000000" w:themeColor="text1"/>
                <w:kern w:val="0"/>
                <w:sz w:val="24"/>
                <w:szCs w:val="24"/>
              </w:rPr>
              <w:t>…</w:t>
            </w:r>
            <w:proofErr w:type="gramEnd"/>
            <w:r w:rsidRPr="00F32216">
              <w:rPr>
                <w:rFonts w:hAnsi="標楷體" w:cs="Courier New"/>
                <w:color w:val="000000" w:themeColor="text1"/>
                <w:kern w:val="0"/>
                <w:sz w:val="24"/>
                <w:szCs w:val="24"/>
              </w:rPr>
              <w:t>」所稱「再犯危險顯著降低」，則指此可能性顯著降低，亦非受規範者所難以理解。又造成性犯罪行為之原因多元，具個案差異性。到達何種程度或處於何種狀態，</w:t>
            </w:r>
            <w:proofErr w:type="gramStart"/>
            <w:r w:rsidRPr="00F32216">
              <w:rPr>
                <w:rFonts w:hAnsi="標楷體" w:cs="Courier New"/>
                <w:color w:val="000000" w:themeColor="text1"/>
                <w:kern w:val="0"/>
                <w:sz w:val="24"/>
                <w:szCs w:val="24"/>
              </w:rPr>
              <w:t>始為系爭</w:t>
            </w:r>
            <w:proofErr w:type="gramEnd"/>
            <w:r w:rsidRPr="00F32216">
              <w:rPr>
                <w:rFonts w:hAnsi="標楷體" w:cs="Courier New"/>
                <w:color w:val="000000" w:themeColor="text1"/>
                <w:kern w:val="0"/>
                <w:sz w:val="24"/>
                <w:szCs w:val="24"/>
              </w:rPr>
              <w:t>規定一所定必須施以強制治療之「再犯之危險」，以及必須到達何種程度或處於何種狀態，</w:t>
            </w:r>
            <w:proofErr w:type="gramStart"/>
            <w:r w:rsidRPr="00F32216">
              <w:rPr>
                <w:rFonts w:hAnsi="標楷體" w:cs="Courier New"/>
                <w:color w:val="000000" w:themeColor="text1"/>
                <w:kern w:val="0"/>
                <w:sz w:val="24"/>
                <w:szCs w:val="24"/>
              </w:rPr>
              <w:t>始為系爭</w:t>
            </w:r>
            <w:proofErr w:type="gramEnd"/>
            <w:r w:rsidRPr="00F32216">
              <w:rPr>
                <w:rFonts w:hAnsi="標楷體" w:cs="Courier New"/>
                <w:color w:val="000000" w:themeColor="text1"/>
                <w:kern w:val="0"/>
                <w:sz w:val="24"/>
                <w:szCs w:val="24"/>
              </w:rPr>
              <w:t>規定四所定應停止治療之「再犯危險顯著降低」，固應依性犯罪之原因，個案判斷，</w:t>
            </w:r>
            <w:proofErr w:type="gramStart"/>
            <w:r w:rsidRPr="00F32216">
              <w:rPr>
                <w:rFonts w:hAnsi="標楷體" w:cs="Courier New"/>
                <w:color w:val="000000" w:themeColor="text1"/>
                <w:kern w:val="0"/>
                <w:sz w:val="24"/>
                <w:szCs w:val="24"/>
              </w:rPr>
              <w:t>然非不能</w:t>
            </w:r>
            <w:proofErr w:type="gramEnd"/>
            <w:r w:rsidRPr="00F32216">
              <w:rPr>
                <w:rFonts w:hAnsi="標楷體" w:cs="Courier New"/>
                <w:color w:val="000000" w:themeColor="text1"/>
                <w:kern w:val="0"/>
                <w:sz w:val="24"/>
                <w:szCs w:val="24"/>
              </w:rPr>
              <w:t>經由專家依其專業知識及</w:t>
            </w:r>
            <w:proofErr w:type="gramStart"/>
            <w:r w:rsidRPr="00F32216">
              <w:rPr>
                <w:rFonts w:hAnsi="標楷體" w:cs="Courier New"/>
                <w:color w:val="000000" w:themeColor="text1"/>
                <w:kern w:val="0"/>
                <w:sz w:val="24"/>
                <w:szCs w:val="24"/>
              </w:rPr>
              <w:t>社會通念加以</w:t>
            </w:r>
            <w:proofErr w:type="gramEnd"/>
            <w:r w:rsidRPr="00F32216">
              <w:rPr>
                <w:rFonts w:hAnsi="標楷體" w:cs="Courier New"/>
                <w:color w:val="000000" w:themeColor="text1"/>
                <w:kern w:val="0"/>
                <w:sz w:val="24"/>
                <w:szCs w:val="24"/>
              </w:rPr>
              <w:t>認定及判斷，並可由司法審查予以確認，尚無不明確之情形（本院釋字第545號解釋參照）。因此，系爭規定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及四規定分別以「有再犯之危險」、「再犯危險顯著降低」作為對性犯罪者宣告及停止強制治療之要件，尚無</w:t>
            </w:r>
            <w:proofErr w:type="gramStart"/>
            <w:r w:rsidRPr="00F32216">
              <w:rPr>
                <w:rFonts w:hAnsi="標楷體" w:cs="Courier New"/>
                <w:color w:val="000000" w:themeColor="text1"/>
                <w:kern w:val="0"/>
                <w:sz w:val="24"/>
                <w:szCs w:val="24"/>
              </w:rPr>
              <w:t>違</w:t>
            </w:r>
            <w:proofErr w:type="gramEnd"/>
            <w:r w:rsidRPr="00F32216">
              <w:rPr>
                <w:rFonts w:hAnsi="標楷體" w:cs="Courier New"/>
                <w:color w:val="000000" w:themeColor="text1"/>
                <w:kern w:val="0"/>
                <w:sz w:val="24"/>
                <w:szCs w:val="24"/>
              </w:rPr>
              <w:t>法律明確性原則。</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（二）系爭規定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尚不違反憲法第23條比例原則</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按依系爭</w:t>
            </w:r>
            <w:proofErr w:type="gramEnd"/>
            <w:r w:rsidRPr="00F32216">
              <w:rPr>
                <w:rFonts w:hAnsi="標楷體" w:cs="Courier New"/>
                <w:color w:val="000000" w:themeColor="text1"/>
                <w:kern w:val="0"/>
                <w:sz w:val="24"/>
                <w:szCs w:val="24"/>
              </w:rPr>
              <w:t>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之強制治療制度，係基於性犯罪為對於被害人造成重大傷害之犯罪行為，且為此行為者再犯率高之考量；對行為人之強制治療，是以矯正其異常人格及行為，</w:t>
            </w:r>
            <w:proofErr w:type="gramStart"/>
            <w:r w:rsidRPr="00F32216">
              <w:rPr>
                <w:rFonts w:hAnsi="標楷體" w:cs="Courier New"/>
                <w:color w:val="000000" w:themeColor="text1"/>
                <w:kern w:val="0"/>
                <w:sz w:val="24"/>
                <w:szCs w:val="24"/>
              </w:rPr>
              <w:t>使其習得</w:t>
            </w:r>
            <w:proofErr w:type="gramEnd"/>
            <w:r w:rsidRPr="00F32216">
              <w:rPr>
                <w:rFonts w:hAnsi="標楷體" w:cs="Courier New"/>
                <w:color w:val="000000" w:themeColor="text1"/>
                <w:kern w:val="0"/>
                <w:sz w:val="24"/>
                <w:szCs w:val="24"/>
              </w:rPr>
              <w:t>自我控制以達到預防再犯為目的（94年2月5日修正公布性侵害犯罪防治法第20條修正理由二，及94年2月2日修正公布刑法第91條之1修正理由</w:t>
            </w:r>
            <w:proofErr w:type="gramStart"/>
            <w:r w:rsidRPr="00F32216">
              <w:rPr>
                <w:rFonts w:hAnsi="標楷體" w:cs="Courier New"/>
                <w:color w:val="000000" w:themeColor="text1"/>
                <w:kern w:val="0"/>
                <w:sz w:val="24"/>
                <w:szCs w:val="24"/>
              </w:rPr>
              <w:t>三</w:t>
            </w:r>
            <w:proofErr w:type="gramEnd"/>
            <w:r w:rsidRPr="00F32216">
              <w:rPr>
                <w:rFonts w:hAnsi="標楷體" w:cs="Courier New"/>
                <w:color w:val="000000" w:themeColor="text1"/>
                <w:kern w:val="0"/>
                <w:sz w:val="24"/>
                <w:szCs w:val="24"/>
              </w:rPr>
              <w:t>參照）。惟依此規定，對性犯罪者施以強制治療，不可避免對受治療者人身自由造成限制，其是否違反比例原則，應</w:t>
            </w:r>
            <w:proofErr w:type="gramStart"/>
            <w:r w:rsidRPr="00F32216">
              <w:rPr>
                <w:rFonts w:hAnsi="標楷體" w:cs="Courier New"/>
                <w:color w:val="000000" w:themeColor="text1"/>
                <w:kern w:val="0"/>
                <w:sz w:val="24"/>
                <w:szCs w:val="24"/>
              </w:rPr>
              <w:t>採</w:t>
            </w:r>
            <w:proofErr w:type="gramEnd"/>
            <w:r w:rsidRPr="00F32216">
              <w:rPr>
                <w:rFonts w:hAnsi="標楷體" w:cs="Courier New"/>
                <w:color w:val="000000" w:themeColor="text1"/>
                <w:kern w:val="0"/>
                <w:sz w:val="24"/>
                <w:szCs w:val="24"/>
              </w:rPr>
              <w:t>嚴格標準予以審查（本院釋字第690號解釋參照）。</w:t>
            </w:r>
            <w:proofErr w:type="gramStart"/>
            <w:r w:rsidRPr="00F32216">
              <w:rPr>
                <w:rFonts w:hAnsi="標楷體" w:cs="Courier New"/>
                <w:color w:val="000000" w:themeColor="text1"/>
                <w:kern w:val="0"/>
                <w:sz w:val="24"/>
                <w:szCs w:val="24"/>
              </w:rPr>
              <w:t>查受治療</w:t>
            </w:r>
            <w:proofErr w:type="gramEnd"/>
            <w:r w:rsidRPr="00F32216">
              <w:rPr>
                <w:rFonts w:hAnsi="標楷體" w:cs="Courier New"/>
                <w:color w:val="000000" w:themeColor="text1"/>
                <w:kern w:val="0"/>
                <w:sz w:val="24"/>
                <w:szCs w:val="24"/>
              </w:rPr>
              <w:t>者雖因接受強制治療，致使人身自由遭受限制，然限制受治療者人身自由之目的係為確保治療之有效實施，並避免其於治療期間發生再犯之行為，乃係基於防衛社會安全之考慮，其目的係為維護社會大眾人身安全、性自主權及人格權等特別重要公共利益，</w:t>
            </w:r>
            <w:proofErr w:type="gramStart"/>
            <w:r w:rsidRPr="00F32216">
              <w:rPr>
                <w:rFonts w:hAnsi="標楷體" w:cs="Courier New"/>
                <w:color w:val="000000" w:themeColor="text1"/>
                <w:kern w:val="0"/>
                <w:sz w:val="24"/>
                <w:szCs w:val="24"/>
              </w:rPr>
              <w:t>核屬正當</w:t>
            </w:r>
            <w:proofErr w:type="gramEnd"/>
            <w:r w:rsidRPr="00F32216">
              <w:rPr>
                <w:rFonts w:hAnsi="標楷體" w:cs="Courier New"/>
                <w:color w:val="000000" w:themeColor="text1"/>
                <w:kern w:val="0"/>
                <w:sz w:val="24"/>
                <w:szCs w:val="24"/>
              </w:rPr>
              <w:t>。至目前實施強制治療之強制方法，係</w:t>
            </w:r>
            <w:proofErr w:type="gramStart"/>
            <w:r w:rsidRPr="00F32216">
              <w:rPr>
                <w:rFonts w:hAnsi="標楷體" w:cs="Courier New"/>
                <w:color w:val="000000" w:themeColor="text1"/>
                <w:kern w:val="0"/>
                <w:sz w:val="24"/>
                <w:szCs w:val="24"/>
              </w:rPr>
              <w:t>採</w:t>
            </w:r>
            <w:proofErr w:type="gramEnd"/>
            <w:r w:rsidRPr="00F32216">
              <w:rPr>
                <w:rFonts w:hAnsi="標楷體" w:cs="Courier New"/>
                <w:color w:val="000000" w:themeColor="text1"/>
                <w:kern w:val="0"/>
                <w:sz w:val="24"/>
                <w:szCs w:val="24"/>
              </w:rPr>
              <w:t>限制受治療者於固定處所作為治療之方式，其是否屬達成目的之必要手段，雖亦有主張得於固定處所治療與社區治療，交互採用之模式者，或採用電子腳鐐監視作為強制住院之替代手段者，但尚未有被普遍公認，可達成與強制於固定處所治療相同之社會預防效果，又限制受治療者人身自由較小之方法。</w:t>
            </w:r>
            <w:proofErr w:type="gramStart"/>
            <w:r w:rsidRPr="00F32216">
              <w:rPr>
                <w:rFonts w:hAnsi="標楷體" w:cs="Courier New"/>
                <w:color w:val="000000" w:themeColor="text1"/>
                <w:kern w:val="0"/>
                <w:sz w:val="24"/>
                <w:szCs w:val="24"/>
              </w:rPr>
              <w:t>故依系爭</w:t>
            </w:r>
            <w:proofErr w:type="gramEnd"/>
            <w:r w:rsidRPr="00F32216">
              <w:rPr>
                <w:rFonts w:hAnsi="標楷體" w:cs="Courier New"/>
                <w:color w:val="000000" w:themeColor="text1"/>
                <w:kern w:val="0"/>
                <w:sz w:val="24"/>
                <w:szCs w:val="24"/>
              </w:rPr>
              <w:t>規定</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施以強制治療，因而對受治療者人身自由造成限制，乃侵害最小之不得已方法，從而尚不違反憲法第23條比例原則。</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（三）系爭規定三及四關於強制治療期間至其再犯危險顯著降低為止之部分，與憲法比例原則尚屬無違。</w:t>
            </w:r>
            <w:proofErr w:type="gramStart"/>
            <w:r w:rsidRPr="00F32216">
              <w:rPr>
                <w:rFonts w:hAnsi="標楷體" w:cs="Courier New"/>
                <w:color w:val="000000" w:themeColor="text1"/>
                <w:kern w:val="0"/>
                <w:sz w:val="24"/>
                <w:szCs w:val="24"/>
              </w:rPr>
              <w:t>惟</w:t>
            </w:r>
            <w:proofErr w:type="gramEnd"/>
            <w:r w:rsidRPr="00F32216">
              <w:rPr>
                <w:rFonts w:hAnsi="標楷體" w:cs="Courier New"/>
                <w:color w:val="000000" w:themeColor="text1"/>
                <w:kern w:val="0"/>
                <w:sz w:val="24"/>
                <w:szCs w:val="24"/>
              </w:rPr>
              <w:t>若干特殊情形之長期強制治療仍有違憲之疑慮，有關機關應依本解釋意旨有效調整改善</w:t>
            </w:r>
            <w:r w:rsidR="00187ECC" w:rsidRPr="00F32216">
              <w:rPr>
                <w:rFonts w:hAnsi="標楷體" w:cs="Courier New" w:hint="eastAsia"/>
                <w:color w:val="000000" w:themeColor="text1"/>
                <w:kern w:val="0"/>
                <w:sz w:val="24"/>
                <w:szCs w:val="24"/>
              </w:rPr>
              <w:t>。</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lastRenderedPageBreak/>
              <w:t xml:space="preserve">　　強制治療係為防免受治療者再為性犯罪行為，致危害社會大眾之安全；經評估仍存有再犯危險之受治療者如持續接受強制治療，社會大眾即得免於受其再犯罪之威脅。另一方面，基於強制治療處分之強制性，受治療者之各種自由，尤其人身自由，於強制施以治</w:t>
            </w:r>
            <w:proofErr w:type="gramStart"/>
            <w:r w:rsidRPr="00F32216">
              <w:rPr>
                <w:rFonts w:hAnsi="標楷體" w:cs="Courier New"/>
                <w:color w:val="000000" w:themeColor="text1"/>
                <w:kern w:val="0"/>
                <w:sz w:val="24"/>
                <w:szCs w:val="24"/>
              </w:rPr>
              <w:t>療期間，</w:t>
            </w:r>
            <w:proofErr w:type="gramEnd"/>
            <w:r w:rsidRPr="00F32216">
              <w:rPr>
                <w:rFonts w:hAnsi="標楷體" w:cs="Courier New"/>
                <w:color w:val="000000" w:themeColor="text1"/>
                <w:kern w:val="0"/>
                <w:sz w:val="24"/>
                <w:szCs w:val="24"/>
              </w:rPr>
              <w:t>勢將受到極大限制；治療期間愈長，受治療者所蒙受之自由權限制之程度即愈高。因此，強制</w:t>
            </w:r>
            <w:proofErr w:type="gramStart"/>
            <w:r w:rsidRPr="00F32216">
              <w:rPr>
                <w:rFonts w:hAnsi="標楷體" w:cs="Courier New"/>
                <w:color w:val="000000" w:themeColor="text1"/>
                <w:kern w:val="0"/>
                <w:sz w:val="24"/>
                <w:szCs w:val="24"/>
              </w:rPr>
              <w:t>治療固具維護</w:t>
            </w:r>
            <w:proofErr w:type="gramEnd"/>
            <w:r w:rsidRPr="00F32216">
              <w:rPr>
                <w:rFonts w:hAnsi="標楷體" w:cs="Courier New"/>
                <w:color w:val="000000" w:themeColor="text1"/>
                <w:kern w:val="0"/>
                <w:sz w:val="24"/>
                <w:szCs w:val="24"/>
              </w:rPr>
              <w:t>特別重要公共利益之正當目的，然於設定強制治療之期限時，仍應限於必要之範圍，且基於損益相稱之要求，立法者應於社會大眾安全需求之維護，與受治療者人身自由等自由權所蒙受之限制間，謀求最大可能之均衡，尤應注意可合理期待受治療者承受強制治療之限度，始符憲法比例原則之要求。</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系爭規定三及四均規定治療</w:t>
            </w:r>
            <w:proofErr w:type="gramStart"/>
            <w:r w:rsidRPr="00F32216">
              <w:rPr>
                <w:rFonts w:hAnsi="標楷體" w:cs="Courier New"/>
                <w:color w:val="000000" w:themeColor="text1"/>
                <w:kern w:val="0"/>
                <w:sz w:val="24"/>
                <w:szCs w:val="24"/>
              </w:rPr>
              <w:t>期間「</w:t>
            </w:r>
            <w:proofErr w:type="gramEnd"/>
            <w:r w:rsidRPr="00F32216">
              <w:rPr>
                <w:rFonts w:hAnsi="標楷體" w:cs="Courier New"/>
                <w:color w:val="000000" w:themeColor="text1"/>
                <w:kern w:val="0"/>
                <w:sz w:val="24"/>
                <w:szCs w:val="24"/>
              </w:rPr>
              <w:t>至其再犯危險顯著降低為止」，係以受治療者「再犯危險顯著降低」為施以強制治療之期限，並未另設確定或最長治療期限。</w:t>
            </w:r>
            <w:proofErr w:type="gramStart"/>
            <w:r w:rsidRPr="00F32216">
              <w:rPr>
                <w:rFonts w:hAnsi="標楷體" w:cs="Courier New"/>
                <w:color w:val="000000" w:themeColor="text1"/>
                <w:kern w:val="0"/>
                <w:sz w:val="24"/>
                <w:szCs w:val="24"/>
              </w:rPr>
              <w:t>查性犯罪行為</w:t>
            </w:r>
            <w:proofErr w:type="gramEnd"/>
            <w:r w:rsidRPr="00F32216">
              <w:rPr>
                <w:rFonts w:hAnsi="標楷體" w:cs="Courier New"/>
                <w:color w:val="000000" w:themeColor="text1"/>
                <w:kern w:val="0"/>
                <w:sz w:val="24"/>
                <w:szCs w:val="24"/>
              </w:rPr>
              <w:t>成因多元，高度取決於行為人個人身心狀況，具個案主觀差異性，難以脫離行為人個別脈絡而抽象歸納、提列共通性之性犯罪原因。因此，欲防範性犯罪行為人於刑罰執行完畢後再為性犯罪之行為，而對社會大眾造成危害，即須針對其個人具體情狀施以強制治療，並應依其具體性犯罪傾向與特徵，設計與規劃個案</w:t>
            </w:r>
            <w:proofErr w:type="gramStart"/>
            <w:r w:rsidRPr="00F32216">
              <w:rPr>
                <w:rFonts w:hAnsi="標楷體" w:cs="Courier New"/>
                <w:color w:val="000000" w:themeColor="text1"/>
                <w:kern w:val="0"/>
                <w:sz w:val="24"/>
                <w:szCs w:val="24"/>
              </w:rPr>
              <w:t>最</w:t>
            </w:r>
            <w:proofErr w:type="gramEnd"/>
            <w:r w:rsidRPr="00F32216">
              <w:rPr>
                <w:rFonts w:hAnsi="標楷體" w:cs="Courier New"/>
                <w:color w:val="000000" w:themeColor="text1"/>
                <w:kern w:val="0"/>
                <w:sz w:val="24"/>
                <w:szCs w:val="24"/>
              </w:rPr>
              <w:t>適治療方法與程序，使其再犯之危險顯著降低，以保護社會大眾之安全，而就此所需治療期程，理應因人而異，難以齊</w:t>
            </w:r>
            <w:proofErr w:type="gramStart"/>
            <w:r w:rsidRPr="00F32216">
              <w:rPr>
                <w:rFonts w:hAnsi="標楷體" w:cs="Courier New"/>
                <w:color w:val="000000" w:themeColor="text1"/>
                <w:kern w:val="0"/>
                <w:sz w:val="24"/>
                <w:szCs w:val="24"/>
              </w:rPr>
              <w:t>一</w:t>
            </w:r>
            <w:proofErr w:type="gramEnd"/>
            <w:r w:rsidRPr="00F32216">
              <w:rPr>
                <w:rFonts w:hAnsi="標楷體" w:cs="Courier New"/>
                <w:color w:val="000000" w:themeColor="text1"/>
                <w:kern w:val="0"/>
                <w:sz w:val="24"/>
                <w:szCs w:val="24"/>
              </w:rPr>
              <w:t>化設定。是立法者就強制治療之</w:t>
            </w:r>
            <w:proofErr w:type="gramStart"/>
            <w:r w:rsidRPr="00F32216">
              <w:rPr>
                <w:rFonts w:hAnsi="標楷體" w:cs="Courier New"/>
                <w:color w:val="000000" w:themeColor="text1"/>
                <w:kern w:val="0"/>
                <w:sz w:val="24"/>
                <w:szCs w:val="24"/>
              </w:rPr>
              <w:t>期間，</w:t>
            </w:r>
            <w:proofErr w:type="gramEnd"/>
            <w:r w:rsidRPr="00F32216">
              <w:rPr>
                <w:rFonts w:hAnsi="標楷體" w:cs="Courier New"/>
                <w:color w:val="000000" w:themeColor="text1"/>
                <w:kern w:val="0"/>
                <w:sz w:val="24"/>
                <w:szCs w:val="24"/>
              </w:rPr>
              <w:t>不設確定期限或最長期限，而是以受治療者經治療後，其再犯危險顯著降低之個別化條件為停止治療之時點，應屬必要，於社會大眾安全需求之維護，與受治療者人身自由等自由權所蒙受之限制兩者間，尚難謂有失均衡。另強制治療係以降低被治療者再犯危險為治療目標，此目標應為受治療者所認知，因此，以治療目標之有效達成作為強制治療之期限，在通常情形下，尚屬可合理期待受治療者得以承受者。綜上，於此範圍內，系爭規定三及四與憲法比例原則尚屬無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惟性犯罪</w:t>
            </w:r>
            <w:proofErr w:type="gramEnd"/>
            <w:r w:rsidRPr="00F32216">
              <w:rPr>
                <w:rFonts w:hAnsi="標楷體" w:cs="Courier New"/>
                <w:color w:val="000000" w:themeColor="text1"/>
                <w:kern w:val="0"/>
                <w:sz w:val="24"/>
                <w:szCs w:val="24"/>
              </w:rPr>
              <w:t>者之犯罪成因複雜多變，對此類犯罪者之治療效果，亦因人而異，因此不無可能發生受治療者因其異常人格或身心狀況，致使其雖經</w:t>
            </w:r>
            <w:proofErr w:type="gramStart"/>
            <w:r w:rsidRPr="00F32216">
              <w:rPr>
                <w:rFonts w:hAnsi="標楷體" w:cs="Courier New"/>
                <w:color w:val="000000" w:themeColor="text1"/>
                <w:kern w:val="0"/>
                <w:sz w:val="24"/>
                <w:szCs w:val="24"/>
              </w:rPr>
              <w:t>相當</w:t>
            </w:r>
            <w:proofErr w:type="gramEnd"/>
            <w:r w:rsidRPr="00F32216">
              <w:rPr>
                <w:rFonts w:hAnsi="標楷體" w:cs="Courier New"/>
                <w:color w:val="000000" w:themeColor="text1"/>
                <w:kern w:val="0"/>
                <w:sz w:val="24"/>
                <w:szCs w:val="24"/>
              </w:rPr>
              <w:t>長期之強制治療，仍未達到或無法達到其再犯危險顯著降低之治療目標之狀況。此等情形下，若仍毫無區別地持續對該等受治療者施以強制治療，將形同無限期施以強制治療，從而使受治療者變相遭無限期剝奪人身自由，甚至形同終身監禁，就受治療者而言，已逾越可合理期待其得以承受之限度。於此範圍內，現行規定即有因社會大眾安全需求之公共利益與受治療者所承受之人身自由遭受限制兩者間嚴重失衡，致使有違反比例原則之損益相稱性要求而牴觸憲法之疑慮。</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從而，</w:t>
            </w:r>
            <w:proofErr w:type="gramEnd"/>
            <w:r w:rsidRPr="00F32216">
              <w:rPr>
                <w:rFonts w:hAnsi="標楷體" w:cs="Courier New"/>
                <w:color w:val="000000" w:themeColor="text1"/>
                <w:kern w:val="0"/>
                <w:sz w:val="24"/>
                <w:szCs w:val="24"/>
              </w:rPr>
              <w:t>為避免牴觸憲法之疑慮，</w:t>
            </w:r>
            <w:proofErr w:type="gramStart"/>
            <w:r w:rsidRPr="00F32216">
              <w:rPr>
                <w:rFonts w:hAnsi="標楷體" w:cs="Courier New"/>
                <w:color w:val="000000" w:themeColor="text1"/>
                <w:kern w:val="0"/>
                <w:sz w:val="24"/>
                <w:szCs w:val="24"/>
              </w:rPr>
              <w:t>縱依個案</w:t>
            </w:r>
            <w:proofErr w:type="gramEnd"/>
            <w:r w:rsidRPr="00F32216">
              <w:rPr>
                <w:rFonts w:hAnsi="標楷體" w:cs="Courier New"/>
                <w:color w:val="000000" w:themeColor="text1"/>
                <w:kern w:val="0"/>
                <w:sz w:val="24"/>
                <w:szCs w:val="24"/>
              </w:rPr>
              <w:t>具體</w:t>
            </w:r>
            <w:proofErr w:type="gramStart"/>
            <w:r w:rsidRPr="00F32216">
              <w:rPr>
                <w:rFonts w:hAnsi="標楷體" w:cs="Courier New"/>
                <w:color w:val="000000" w:themeColor="text1"/>
                <w:kern w:val="0"/>
                <w:sz w:val="24"/>
                <w:szCs w:val="24"/>
              </w:rPr>
              <w:t>情形而確有</w:t>
            </w:r>
            <w:proofErr w:type="gramEnd"/>
            <w:r w:rsidRPr="00F32216">
              <w:rPr>
                <w:rFonts w:hAnsi="標楷體" w:cs="Courier New"/>
                <w:color w:val="000000" w:themeColor="text1"/>
                <w:kern w:val="0"/>
                <w:sz w:val="24"/>
                <w:szCs w:val="24"/>
              </w:rPr>
              <w:t>必要對受治療者長期持續施以強制治療，立法者亦應於制度上建立更能促進其得以停止強制治療而重獲自由、復歸社會之配套機制或措施。受治療者接受強制治療之時間愈長，協助或促進其得以停止強制治療之配套機制或措施即應更加多</w:t>
            </w:r>
            <w:r w:rsidRPr="00F32216">
              <w:rPr>
                <w:rFonts w:hAnsi="標楷體" w:cs="Courier New"/>
                <w:color w:val="000000" w:themeColor="text1"/>
                <w:kern w:val="0"/>
                <w:sz w:val="24"/>
                <w:szCs w:val="24"/>
              </w:rPr>
              <w:lastRenderedPageBreak/>
              <w:t>元、細緻。唯有如此，方能確保為維護社會大眾人身安全、性自主權及人格權等特別重要公共利益，而限制受治療者之人身自由之強制治療制度，得以持續地合於憲法比例原則之要求。</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對受治療者長期施以強制治療，於制度上所應具備之配套機制或措施，包括實體面與程序面，</w:t>
            </w:r>
            <w:proofErr w:type="gramStart"/>
            <w:r w:rsidRPr="00F32216">
              <w:rPr>
                <w:rFonts w:hAnsi="標楷體" w:cs="Courier New"/>
                <w:color w:val="000000" w:themeColor="text1"/>
                <w:kern w:val="0"/>
                <w:sz w:val="24"/>
                <w:szCs w:val="24"/>
              </w:rPr>
              <w:t>均應以</w:t>
            </w:r>
            <w:proofErr w:type="gramEnd"/>
            <w:r w:rsidRPr="00F32216">
              <w:rPr>
                <w:rFonts w:hAnsi="標楷體" w:cs="Courier New"/>
                <w:color w:val="000000" w:themeColor="text1"/>
                <w:kern w:val="0"/>
                <w:sz w:val="24"/>
                <w:szCs w:val="24"/>
              </w:rPr>
              <w:t>受治療者得以重獲自由、復歸社會為核心指標。就實體面而言，立法者對於經長期治療仍未達到或無法達到其再犯危險顯著降低治療目標之受治療者，尤應檢討引進多元處遇措施，以輔助或補充常態治療程序，以作為受治療者復歸社會之準備。</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就程序面而言，</w:t>
            </w:r>
            <w:proofErr w:type="gramStart"/>
            <w:r w:rsidRPr="00F32216">
              <w:rPr>
                <w:rFonts w:hAnsi="標楷體" w:cs="Courier New"/>
                <w:color w:val="000000" w:themeColor="text1"/>
                <w:kern w:val="0"/>
                <w:sz w:val="24"/>
                <w:szCs w:val="24"/>
              </w:rPr>
              <w:t>鑑</w:t>
            </w:r>
            <w:proofErr w:type="gramEnd"/>
            <w:r w:rsidRPr="00F32216">
              <w:rPr>
                <w:rFonts w:hAnsi="標楷體" w:cs="Courier New"/>
                <w:color w:val="000000" w:themeColor="text1"/>
                <w:kern w:val="0"/>
                <w:sz w:val="24"/>
                <w:szCs w:val="24"/>
              </w:rPr>
              <w:t>於對受治療者長期於固定處所施以強制治療可能產生治療或療效疲乏效應，甚至使長期受治療者逐漸為社會所遺忘或甚至自我遺棄，進而難以積極護衛其自身之權利，故施以強制治療達一定年限時，是否繼續施以治療，應由法官重為審查決定。至法官審查之頻率，應依強制治療期間之長短而定；強制治療期間愈長，由法官定期審查之頻率即應愈高。</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綜上，系爭規定三及四關於強制治療期間至再犯危險顯著降低為止之部分，與憲法比例原則尚屬無違。</w:t>
            </w:r>
            <w:proofErr w:type="gramStart"/>
            <w:r w:rsidRPr="00F32216">
              <w:rPr>
                <w:rFonts w:hAnsi="標楷體" w:cs="Courier New"/>
                <w:color w:val="000000" w:themeColor="text1"/>
                <w:kern w:val="0"/>
                <w:sz w:val="24"/>
                <w:szCs w:val="24"/>
              </w:rPr>
              <w:t>惟</w:t>
            </w:r>
            <w:proofErr w:type="gramEnd"/>
            <w:r w:rsidRPr="00F32216">
              <w:rPr>
                <w:rFonts w:hAnsi="標楷體" w:cs="Courier New"/>
                <w:color w:val="000000" w:themeColor="text1"/>
                <w:kern w:val="0"/>
                <w:sz w:val="24"/>
                <w:szCs w:val="24"/>
              </w:rPr>
              <w:t>若干特殊情形之長期強制治療仍有違憲之疑慮，有關機關應依本解釋意旨有效調整改善。</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五、系爭規定二與法律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溯及既往及信賴保護原則尚無違背</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系爭規定二明定：「加害人於徒刑執行期滿前，接受輔導或治療後，經鑑定、評估，認有再犯之危險，而不適用刑法第91條之1者，監獄、軍事監獄得檢具相關評估報告，送請該管地方法院檢察署檢察官、軍事法院檢察署檢察官聲請法院、軍事法院裁定命其進入醫療機構或其他指定處所，施以強制治療。」上開規定係於100年11月9日制定公布，其立法理由稱：「為解決95年6月30日</w:t>
            </w:r>
            <w:proofErr w:type="gramStart"/>
            <w:r w:rsidRPr="00F32216">
              <w:rPr>
                <w:rFonts w:hAnsi="標楷體" w:cs="Courier New"/>
                <w:color w:val="000000" w:themeColor="text1"/>
                <w:kern w:val="0"/>
                <w:sz w:val="24"/>
                <w:szCs w:val="24"/>
              </w:rPr>
              <w:t>以前犯性侵害</w:t>
            </w:r>
            <w:proofErr w:type="gramEnd"/>
            <w:r w:rsidRPr="00F32216">
              <w:rPr>
                <w:rFonts w:hAnsi="標楷體" w:cs="Courier New"/>
                <w:color w:val="000000" w:themeColor="text1"/>
                <w:kern w:val="0"/>
                <w:sz w:val="24"/>
                <w:szCs w:val="24"/>
              </w:rPr>
              <w:t>犯罪之加害人，於接受獄中治療…</w:t>
            </w:r>
            <w:proofErr w:type="gramStart"/>
            <w:r w:rsidRPr="00F32216">
              <w:rPr>
                <w:rFonts w:hAnsi="標楷體" w:cs="Courier New"/>
                <w:color w:val="000000" w:themeColor="text1"/>
                <w:kern w:val="0"/>
                <w:sz w:val="24"/>
                <w:szCs w:val="24"/>
              </w:rPr>
              <w:t>…</w:t>
            </w:r>
            <w:proofErr w:type="gramEnd"/>
            <w:r w:rsidRPr="00F32216">
              <w:rPr>
                <w:rFonts w:hAnsi="標楷體" w:cs="Courier New"/>
                <w:color w:val="000000" w:themeColor="text1"/>
                <w:kern w:val="0"/>
                <w:sz w:val="24"/>
                <w:szCs w:val="24"/>
              </w:rPr>
              <w:t>後，經鑑定、評估，認有再犯之危險者，因不能適用95年7月1日修正施行後之刑法第91條之1有關刑後強制治療規定，而產生防治工作上之漏洞，導致具高再犯危險之性侵害加害人於出獄後不久即</w:t>
            </w:r>
            <w:proofErr w:type="gramStart"/>
            <w:r w:rsidRPr="00F32216">
              <w:rPr>
                <w:rFonts w:hAnsi="標楷體" w:cs="Courier New"/>
                <w:color w:val="000000" w:themeColor="text1"/>
                <w:kern w:val="0"/>
                <w:sz w:val="24"/>
                <w:szCs w:val="24"/>
              </w:rPr>
              <w:t>再犯性侵害</w:t>
            </w:r>
            <w:proofErr w:type="gramEnd"/>
            <w:r w:rsidRPr="00F32216">
              <w:rPr>
                <w:rFonts w:hAnsi="標楷體" w:cs="Courier New"/>
                <w:color w:val="000000" w:themeColor="text1"/>
                <w:kern w:val="0"/>
                <w:sz w:val="24"/>
                <w:szCs w:val="24"/>
              </w:rPr>
              <w:t>犯罪，衍生法律空窗之爭議，</w:t>
            </w:r>
            <w:proofErr w:type="gramStart"/>
            <w:r w:rsidRPr="00F32216">
              <w:rPr>
                <w:rFonts w:hAnsi="標楷體" w:cs="Courier New"/>
                <w:color w:val="000000" w:themeColor="text1"/>
                <w:kern w:val="0"/>
                <w:sz w:val="24"/>
                <w:szCs w:val="24"/>
              </w:rPr>
              <w:t>爰增列本條</w:t>
            </w:r>
            <w:proofErr w:type="gramEnd"/>
            <w:r w:rsidRPr="00F32216">
              <w:rPr>
                <w:rFonts w:hAnsi="標楷體" w:cs="Courier New"/>
                <w:color w:val="000000" w:themeColor="text1"/>
                <w:kern w:val="0"/>
                <w:sz w:val="24"/>
                <w:szCs w:val="24"/>
              </w:rPr>
              <w:t>。」為配合此一修法，內政部於101年2月3日修正發布性侵害犯罪防治法施行細則時，增訂第12條之1規定：「本法第22條之1第1項…</w:t>
            </w:r>
            <w:proofErr w:type="gramStart"/>
            <w:r w:rsidRPr="00F32216">
              <w:rPr>
                <w:rFonts w:hAnsi="標楷體" w:cs="Courier New"/>
                <w:color w:val="000000" w:themeColor="text1"/>
                <w:kern w:val="0"/>
                <w:sz w:val="24"/>
                <w:szCs w:val="24"/>
              </w:rPr>
              <w:t>…</w:t>
            </w:r>
            <w:proofErr w:type="gramEnd"/>
            <w:r w:rsidRPr="00F32216">
              <w:rPr>
                <w:rFonts w:hAnsi="標楷體" w:cs="Courier New"/>
                <w:color w:val="000000" w:themeColor="text1"/>
                <w:kern w:val="0"/>
                <w:sz w:val="24"/>
                <w:szCs w:val="24"/>
              </w:rPr>
              <w:t>所定加害人，為中華民國95年6月30日</w:t>
            </w:r>
            <w:proofErr w:type="gramStart"/>
            <w:r w:rsidRPr="00F32216">
              <w:rPr>
                <w:rFonts w:hAnsi="標楷體" w:cs="Courier New"/>
                <w:color w:val="000000" w:themeColor="text1"/>
                <w:kern w:val="0"/>
                <w:sz w:val="24"/>
                <w:szCs w:val="24"/>
              </w:rPr>
              <w:t>以前犯性侵害</w:t>
            </w:r>
            <w:proofErr w:type="gramEnd"/>
            <w:r w:rsidRPr="00F32216">
              <w:rPr>
                <w:rFonts w:hAnsi="標楷體" w:cs="Courier New"/>
                <w:color w:val="000000" w:themeColor="text1"/>
                <w:kern w:val="0"/>
                <w:sz w:val="24"/>
                <w:szCs w:val="24"/>
              </w:rPr>
              <w:t>犯罪者。」足見系爭規定二制定之目的，在規範於95年7月1日刑法第91條之1規定公布施行前，無從依刑法第91條之1規定施以強制治療之案件。</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查依系</w:t>
            </w:r>
            <w:proofErr w:type="gramEnd"/>
            <w:r w:rsidRPr="00F32216">
              <w:rPr>
                <w:rFonts w:hAnsi="標楷體" w:cs="Courier New"/>
                <w:color w:val="000000" w:themeColor="text1"/>
                <w:kern w:val="0"/>
                <w:sz w:val="24"/>
                <w:szCs w:val="24"/>
              </w:rPr>
              <w:t>爭規定二施以強制治療者，雖係針對95年6月30日即刑法第91條之1規定修正施行前</w:t>
            </w:r>
            <w:proofErr w:type="gramStart"/>
            <w:r w:rsidRPr="00F32216">
              <w:rPr>
                <w:rFonts w:hAnsi="標楷體" w:cs="Courier New"/>
                <w:color w:val="000000" w:themeColor="text1"/>
                <w:kern w:val="0"/>
                <w:sz w:val="24"/>
                <w:szCs w:val="24"/>
              </w:rPr>
              <w:t>曾犯性侵害</w:t>
            </w:r>
            <w:proofErr w:type="gramEnd"/>
            <w:r w:rsidRPr="00F32216">
              <w:rPr>
                <w:rFonts w:hAnsi="標楷體" w:cs="Courier New"/>
                <w:color w:val="000000" w:themeColor="text1"/>
                <w:kern w:val="0"/>
                <w:sz w:val="24"/>
                <w:szCs w:val="24"/>
              </w:rPr>
              <w:t>犯罪之加害人，然仍以該等加害人於該法施行後尚在服刑中，且於裁定時經鑑定、評估仍有再犯之危險，為其適用之條件，並非僅因加害人過去</w:t>
            </w:r>
            <w:proofErr w:type="gramStart"/>
            <w:r w:rsidRPr="00F32216">
              <w:rPr>
                <w:rFonts w:hAnsi="標楷體" w:cs="Courier New"/>
                <w:color w:val="000000" w:themeColor="text1"/>
                <w:kern w:val="0"/>
                <w:sz w:val="24"/>
                <w:szCs w:val="24"/>
              </w:rPr>
              <w:t>曾犯性侵害</w:t>
            </w:r>
            <w:proofErr w:type="gramEnd"/>
            <w:r w:rsidRPr="00F32216">
              <w:rPr>
                <w:rFonts w:hAnsi="標楷體" w:cs="Courier New"/>
                <w:color w:val="000000" w:themeColor="text1"/>
                <w:kern w:val="0"/>
                <w:sz w:val="24"/>
                <w:szCs w:val="24"/>
              </w:rPr>
              <w:t>犯罪行為，即一律依此規定施以強制治療。究其目的，乃為更正確鑑定、評估加害人未來有無再犯之危險，觀察性犯罪者過去之犯罪情形及鑑定、評估其接受治療、輔導後，於裁定時</w:t>
            </w:r>
            <w:r w:rsidRPr="00F32216">
              <w:rPr>
                <w:rFonts w:hAnsi="標楷體" w:cs="Courier New"/>
                <w:color w:val="000000" w:themeColor="text1"/>
                <w:kern w:val="0"/>
                <w:sz w:val="24"/>
                <w:szCs w:val="24"/>
              </w:rPr>
              <w:lastRenderedPageBreak/>
              <w:t>之狀況，決定是否應採取強制治療措施，以避免該等性侵害犯罪加害人</w:t>
            </w:r>
            <w:proofErr w:type="gramStart"/>
            <w:r w:rsidRPr="00F32216">
              <w:rPr>
                <w:rFonts w:hAnsi="標楷體" w:cs="Courier New"/>
                <w:color w:val="000000" w:themeColor="text1"/>
                <w:kern w:val="0"/>
                <w:sz w:val="24"/>
                <w:szCs w:val="24"/>
              </w:rPr>
              <w:t>再犯性侵害</w:t>
            </w:r>
            <w:proofErr w:type="gramEnd"/>
            <w:r w:rsidRPr="00F32216">
              <w:rPr>
                <w:rFonts w:hAnsi="標楷體" w:cs="Courier New"/>
                <w:color w:val="000000" w:themeColor="text1"/>
                <w:kern w:val="0"/>
                <w:sz w:val="24"/>
                <w:szCs w:val="24"/>
              </w:rPr>
              <w:t>行為，而嚴重妨害社會安全。易言之，上開規定之意旨，係以再犯之危險仍繼續存在為接受強制治療之前提；</w:t>
            </w:r>
            <w:proofErr w:type="gramStart"/>
            <w:r w:rsidRPr="00F32216">
              <w:rPr>
                <w:rFonts w:hAnsi="標楷體" w:cs="Courier New"/>
                <w:color w:val="000000" w:themeColor="text1"/>
                <w:kern w:val="0"/>
                <w:sz w:val="24"/>
                <w:szCs w:val="24"/>
              </w:rPr>
              <w:t>反之，</w:t>
            </w:r>
            <w:proofErr w:type="gramEnd"/>
            <w:r w:rsidRPr="00F32216">
              <w:rPr>
                <w:rFonts w:hAnsi="標楷體" w:cs="Courier New"/>
                <w:color w:val="000000" w:themeColor="text1"/>
                <w:kern w:val="0"/>
                <w:sz w:val="24"/>
                <w:szCs w:val="24"/>
              </w:rPr>
              <w:t>如經鑑定、評估已無再犯之危險，即無適用上開規定之餘地，是尚</w:t>
            </w:r>
            <w:proofErr w:type="gramStart"/>
            <w:r w:rsidRPr="00F32216">
              <w:rPr>
                <w:rFonts w:hAnsi="標楷體" w:cs="Courier New"/>
                <w:color w:val="000000" w:themeColor="text1"/>
                <w:kern w:val="0"/>
                <w:sz w:val="24"/>
                <w:szCs w:val="24"/>
              </w:rPr>
              <w:t>難謂上開</w:t>
            </w:r>
            <w:proofErr w:type="gramEnd"/>
            <w:r w:rsidRPr="00F32216">
              <w:rPr>
                <w:rFonts w:hAnsi="標楷體" w:cs="Courier New"/>
                <w:color w:val="000000" w:themeColor="text1"/>
                <w:kern w:val="0"/>
                <w:sz w:val="24"/>
                <w:szCs w:val="24"/>
              </w:rPr>
              <w:t>規定牴觸法律</w:t>
            </w:r>
            <w:proofErr w:type="gramStart"/>
            <w:r w:rsidRPr="00F32216">
              <w:rPr>
                <w:rFonts w:hAnsi="標楷體" w:cs="Courier New"/>
                <w:color w:val="000000" w:themeColor="text1"/>
                <w:kern w:val="0"/>
                <w:sz w:val="24"/>
                <w:szCs w:val="24"/>
              </w:rPr>
              <w:t>不</w:t>
            </w:r>
            <w:proofErr w:type="gramEnd"/>
            <w:r w:rsidRPr="00F32216">
              <w:rPr>
                <w:rFonts w:hAnsi="標楷體" w:cs="Courier New"/>
                <w:color w:val="000000" w:themeColor="text1"/>
                <w:kern w:val="0"/>
                <w:sz w:val="24"/>
                <w:szCs w:val="24"/>
              </w:rPr>
              <w:t>溯及既往原則。</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惟系爭</w:t>
            </w:r>
            <w:proofErr w:type="gramEnd"/>
            <w:r w:rsidRPr="00F32216">
              <w:rPr>
                <w:rFonts w:hAnsi="標楷體" w:cs="Courier New"/>
                <w:color w:val="000000" w:themeColor="text1"/>
                <w:kern w:val="0"/>
                <w:sz w:val="24"/>
                <w:szCs w:val="24"/>
              </w:rPr>
              <w:t>規定二於100年11月9日修正公布、101年1月1日施行前，已因性侵害犯罪而入監服刑中之加害人，確難以預見該規定所定之刑後強制治療。其中，性侵害犯罪行為如係於95年7月1日刑法第91條之1規定修正施行前所為者，更因行為時尚無刑法第91條之1所定刑後強制治療制度，而無該規定之適用（95年7月1日修正施行之刑法第1條後段及第2條第1項前段參照）。因此，該等受刑人不但無從預見100年11月9日系爭規定二之修正內容，更因其無95年7月1日修正施行之刑法第91條之1規定之適用，而得以正當期待其於服刑期滿後將不受固定處所強制治療之處遇；</w:t>
            </w:r>
            <w:proofErr w:type="gramStart"/>
            <w:r w:rsidRPr="00F32216">
              <w:rPr>
                <w:rFonts w:hAnsi="標楷體" w:cs="Courier New"/>
                <w:color w:val="000000" w:themeColor="text1"/>
                <w:kern w:val="0"/>
                <w:sz w:val="24"/>
                <w:szCs w:val="24"/>
              </w:rPr>
              <w:t>況</w:t>
            </w:r>
            <w:proofErr w:type="gramEnd"/>
            <w:r w:rsidRPr="00F32216">
              <w:rPr>
                <w:rFonts w:hAnsi="標楷體" w:cs="Courier New"/>
                <w:color w:val="000000" w:themeColor="text1"/>
                <w:kern w:val="0"/>
                <w:sz w:val="24"/>
                <w:szCs w:val="24"/>
              </w:rPr>
              <w:t>95年7月1日刑法第91條之1規定修正施行前，</w:t>
            </w:r>
            <w:proofErr w:type="gramStart"/>
            <w:r w:rsidRPr="00F32216">
              <w:rPr>
                <w:rFonts w:hAnsi="標楷體" w:cs="Courier New"/>
                <w:color w:val="000000" w:themeColor="text1"/>
                <w:kern w:val="0"/>
                <w:sz w:val="24"/>
                <w:szCs w:val="24"/>
              </w:rPr>
              <w:t>就性侵害</w:t>
            </w:r>
            <w:proofErr w:type="gramEnd"/>
            <w:r w:rsidRPr="00F32216">
              <w:rPr>
                <w:rFonts w:hAnsi="標楷體" w:cs="Courier New"/>
                <w:color w:val="000000" w:themeColor="text1"/>
                <w:kern w:val="0"/>
                <w:sz w:val="24"/>
                <w:szCs w:val="24"/>
              </w:rPr>
              <w:t>犯罪之受刑人，亦設有服刑前之強制治療制度，是95年7月1日前觸犯性犯罪而遭判處徒刑而有施以強制治療之必要者，適用刑前強制治療制度，</w:t>
            </w:r>
            <w:proofErr w:type="gramStart"/>
            <w:r w:rsidRPr="00F32216">
              <w:rPr>
                <w:rFonts w:hAnsi="標楷體" w:cs="Courier New"/>
                <w:color w:val="000000" w:themeColor="text1"/>
                <w:kern w:val="0"/>
                <w:sz w:val="24"/>
                <w:szCs w:val="24"/>
              </w:rPr>
              <w:t>雖此刑前</w:t>
            </w:r>
            <w:proofErr w:type="gramEnd"/>
            <w:r w:rsidRPr="00F32216">
              <w:rPr>
                <w:rFonts w:hAnsi="標楷體" w:cs="Courier New"/>
                <w:color w:val="000000" w:themeColor="text1"/>
                <w:kern w:val="0"/>
                <w:sz w:val="24"/>
                <w:szCs w:val="24"/>
              </w:rPr>
              <w:t>強制</w:t>
            </w:r>
            <w:proofErr w:type="gramStart"/>
            <w:r w:rsidRPr="00F32216">
              <w:rPr>
                <w:rFonts w:hAnsi="標楷體" w:cs="Courier New"/>
                <w:color w:val="000000" w:themeColor="text1"/>
                <w:kern w:val="0"/>
                <w:sz w:val="24"/>
                <w:szCs w:val="24"/>
              </w:rPr>
              <w:t>治療得折抵</w:t>
            </w:r>
            <w:proofErr w:type="gramEnd"/>
            <w:r w:rsidRPr="00F32216">
              <w:rPr>
                <w:rFonts w:hAnsi="標楷體" w:cs="Courier New"/>
                <w:color w:val="000000" w:themeColor="text1"/>
                <w:kern w:val="0"/>
                <w:sz w:val="24"/>
                <w:szCs w:val="24"/>
              </w:rPr>
              <w:t>刑期，且期限3年，但其就服刑期滿後無須再接受強制治療，仍享有正當之信賴。整體而言，性侵害犯罪行為完成於95年7月1日刑法第91條之1規定修正施行前之性侵害犯罪加害人，對其於服刑期滿後不受固定處所強制治療處遇，而得以逐漸回歸正常社會生活之經營，尚可認是正當且非不值得保護之信賴利益。</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然而，系爭規定二既係針對經鑑定、評估程序而認有</w:t>
            </w:r>
            <w:proofErr w:type="gramStart"/>
            <w:r w:rsidRPr="00F32216">
              <w:rPr>
                <w:rFonts w:hAnsi="標楷體" w:cs="Courier New"/>
                <w:color w:val="000000" w:themeColor="text1"/>
                <w:kern w:val="0"/>
                <w:sz w:val="24"/>
                <w:szCs w:val="24"/>
              </w:rPr>
              <w:t>再犯性犯罪</w:t>
            </w:r>
            <w:proofErr w:type="gramEnd"/>
            <w:r w:rsidRPr="00F32216">
              <w:rPr>
                <w:rFonts w:hAnsi="標楷體" w:cs="Courier New"/>
                <w:color w:val="000000" w:themeColor="text1"/>
                <w:kern w:val="0"/>
                <w:sz w:val="24"/>
                <w:szCs w:val="24"/>
              </w:rPr>
              <w:t>危險之受刑人所為，其目的即仍在藉由強制治療而使該等受刑人重獲自由後再犯危險顯著降低，以維護社會大眾之安全，係著眼於憲法上之特別重要公共利益，應優先於受治療者不受強制治療之信賴利益。</w:t>
            </w:r>
            <w:proofErr w:type="gramStart"/>
            <w:r w:rsidRPr="00F32216">
              <w:rPr>
                <w:rFonts w:hAnsi="標楷體" w:cs="Courier New"/>
                <w:color w:val="000000" w:themeColor="text1"/>
                <w:kern w:val="0"/>
                <w:sz w:val="24"/>
                <w:szCs w:val="24"/>
              </w:rPr>
              <w:t>鑑</w:t>
            </w:r>
            <w:proofErr w:type="gramEnd"/>
            <w:r w:rsidRPr="00F32216">
              <w:rPr>
                <w:rFonts w:hAnsi="標楷體" w:cs="Courier New"/>
                <w:color w:val="000000" w:themeColor="text1"/>
                <w:kern w:val="0"/>
                <w:sz w:val="24"/>
                <w:szCs w:val="24"/>
              </w:rPr>
              <w:t>於性侵害犯罪往往對受害人人身安全、性自主權及人格權等重要法益，造成無法或難以復原之</w:t>
            </w:r>
            <w:proofErr w:type="gramStart"/>
            <w:r w:rsidRPr="00F32216">
              <w:rPr>
                <w:rFonts w:hAnsi="標楷體" w:cs="Courier New"/>
                <w:color w:val="000000" w:themeColor="text1"/>
                <w:kern w:val="0"/>
                <w:sz w:val="24"/>
                <w:szCs w:val="24"/>
              </w:rPr>
              <w:t>鉅</w:t>
            </w:r>
            <w:proofErr w:type="gramEnd"/>
            <w:r w:rsidRPr="00F32216">
              <w:rPr>
                <w:rFonts w:hAnsi="標楷體" w:cs="Courier New"/>
                <w:color w:val="000000" w:themeColor="text1"/>
                <w:kern w:val="0"/>
                <w:sz w:val="24"/>
                <w:szCs w:val="24"/>
              </w:rPr>
              <w:t>大傷害，且受害人通常難以事先預防，此於隨機性犯罪之</w:t>
            </w:r>
            <w:proofErr w:type="gramStart"/>
            <w:r w:rsidRPr="00F32216">
              <w:rPr>
                <w:rFonts w:hAnsi="標楷體" w:cs="Courier New"/>
                <w:color w:val="000000" w:themeColor="text1"/>
                <w:kern w:val="0"/>
                <w:sz w:val="24"/>
                <w:szCs w:val="24"/>
              </w:rPr>
              <w:t>情形尤然</w:t>
            </w:r>
            <w:proofErr w:type="gramEnd"/>
            <w:r w:rsidRPr="00F32216">
              <w:rPr>
                <w:rFonts w:hAnsi="標楷體" w:cs="Courier New"/>
                <w:color w:val="000000" w:themeColor="text1"/>
                <w:kern w:val="0"/>
                <w:sz w:val="24"/>
                <w:szCs w:val="24"/>
              </w:rPr>
              <w:t>，對社會大眾之安全造成極大之威脅；而此等威脅並不因性犯罪行為係發生於95年7月1日刑法第91條之1規定修正施行前或後而有不同，因此，基於保護社會大眾安全憲法上特別重要公共利益，對有</w:t>
            </w:r>
            <w:proofErr w:type="gramStart"/>
            <w:r w:rsidRPr="00F32216">
              <w:rPr>
                <w:rFonts w:hAnsi="標楷體" w:cs="Courier New"/>
                <w:color w:val="000000" w:themeColor="text1"/>
                <w:kern w:val="0"/>
                <w:sz w:val="24"/>
                <w:szCs w:val="24"/>
              </w:rPr>
              <w:t>再犯性犯罪</w:t>
            </w:r>
            <w:proofErr w:type="gramEnd"/>
            <w:r w:rsidRPr="00F32216">
              <w:rPr>
                <w:rFonts w:hAnsi="標楷體" w:cs="Courier New"/>
                <w:color w:val="000000" w:themeColor="text1"/>
                <w:kern w:val="0"/>
                <w:sz w:val="24"/>
                <w:szCs w:val="24"/>
              </w:rPr>
              <w:t>危險之受刑人，即有接續其徒刑之執行完畢後施以強制治療之正當性與必要性，性犯罪受刑人個人之信賴利益應行退讓。綜上，系爭規定二與信賴保護原則尚無牴觸。</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六、刑事訴訟法及性侵害犯罪防治</w:t>
            </w:r>
            <w:proofErr w:type="gramStart"/>
            <w:r w:rsidRPr="00F32216">
              <w:rPr>
                <w:rFonts w:hAnsi="標楷體" w:cs="Courier New"/>
                <w:color w:val="000000" w:themeColor="text1"/>
                <w:kern w:val="0"/>
                <w:sz w:val="24"/>
                <w:szCs w:val="24"/>
              </w:rPr>
              <w:t>法均未規定</w:t>
            </w:r>
            <w:proofErr w:type="gramEnd"/>
            <w:r w:rsidRPr="00F32216">
              <w:rPr>
                <w:rFonts w:hAnsi="標楷體" w:cs="Courier New"/>
                <w:color w:val="000000" w:themeColor="text1"/>
                <w:kern w:val="0"/>
                <w:sz w:val="24"/>
                <w:szCs w:val="24"/>
              </w:rPr>
              <w:t>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有關機關應自本解釋公布之日起2年內檢討修正。完成修正前，有關強制治療之宣告及停止之程序，法院應依本解釋意旨辦理</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lastRenderedPageBreak/>
              <w:t xml:space="preserve">　　對於性犯罪者施以強制治療，實質上仍屬對受治療者人身自由之重大限制，除應由法院審查決定外，尚應</w:t>
            </w:r>
            <w:proofErr w:type="gramStart"/>
            <w:r w:rsidRPr="00F32216">
              <w:rPr>
                <w:rFonts w:hAnsi="標楷體" w:cs="Courier New"/>
                <w:color w:val="000000" w:themeColor="text1"/>
                <w:kern w:val="0"/>
                <w:sz w:val="24"/>
                <w:szCs w:val="24"/>
              </w:rPr>
              <w:t>踐行</w:t>
            </w:r>
            <w:proofErr w:type="gramEnd"/>
            <w:r w:rsidRPr="00F32216">
              <w:rPr>
                <w:rFonts w:hAnsi="標楷體" w:cs="Courier New"/>
                <w:color w:val="000000" w:themeColor="text1"/>
                <w:kern w:val="0"/>
                <w:sz w:val="24"/>
                <w:szCs w:val="24"/>
              </w:rPr>
              <w:t>其他正當法律程序，尤其是應使受治療者於強制治療之宣告及停止程序有親自或委任辯護人到庭陳述意見之機會；受治療者如因精神障礙或其他心智缺陷無法為完全之陳述者，應有辯護人為其辯護，始符憲法正當法律程序原則之意旨。</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系爭規定五（即刑事訴訟法第481條第1項後段）明定：「…</w:t>
            </w:r>
            <w:proofErr w:type="gramStart"/>
            <w:r w:rsidRPr="00F32216">
              <w:rPr>
                <w:rFonts w:hAnsi="標楷體" w:cs="Courier New"/>
                <w:color w:val="000000" w:themeColor="text1"/>
                <w:kern w:val="0"/>
                <w:sz w:val="24"/>
                <w:szCs w:val="24"/>
              </w:rPr>
              <w:t>…</w:t>
            </w:r>
            <w:proofErr w:type="gramEnd"/>
            <w:r w:rsidRPr="00F32216">
              <w:rPr>
                <w:rFonts w:hAnsi="標楷體" w:cs="Courier New"/>
                <w:color w:val="000000" w:themeColor="text1"/>
                <w:kern w:val="0"/>
                <w:sz w:val="24"/>
                <w:szCs w:val="24"/>
              </w:rPr>
              <w:t>由檢察官聲請該案犯罪事實最後裁判之法院裁定之。第91條之1第1項之施以強制治療及同條第2項之停止強制治療，亦同。」前述系爭規定二及三（即性侵害犯罪防治法第22條之l第3項）規定：「前二項之強制治療期間至其再犯危險顯著降低為止，執行期間應每年至少一次鑑定、評估有無停止治療之必要。其經鑑定、評估認無繼續強制治療必要者，加害人、該管地方法院檢察署檢察官、軍事法院檢察署檢察官或直轄市、縣（市）主管機關得聲請法院、軍事法院裁定停止強制治療。」固均規定關於性侵害防治法強制治療之宣告及停止程序，應經法院或軍事法院裁定。</w:t>
            </w:r>
            <w:proofErr w:type="gramStart"/>
            <w:r w:rsidRPr="00F32216">
              <w:rPr>
                <w:rFonts w:hAnsi="標楷體" w:cs="Courier New"/>
                <w:color w:val="000000" w:themeColor="text1"/>
                <w:kern w:val="0"/>
                <w:sz w:val="24"/>
                <w:szCs w:val="24"/>
              </w:rPr>
              <w:t>惟</w:t>
            </w:r>
            <w:proofErr w:type="gramEnd"/>
            <w:r w:rsidRPr="00F32216">
              <w:rPr>
                <w:rFonts w:hAnsi="標楷體" w:cs="Courier New"/>
                <w:color w:val="000000" w:themeColor="text1"/>
                <w:kern w:val="0"/>
                <w:sz w:val="24"/>
                <w:szCs w:val="24"/>
              </w:rPr>
              <w:t>刑事訴訟法及性侵害犯罪防治</w:t>
            </w:r>
            <w:proofErr w:type="gramStart"/>
            <w:r w:rsidRPr="00F32216">
              <w:rPr>
                <w:rFonts w:hAnsi="標楷體" w:cs="Courier New"/>
                <w:color w:val="000000" w:themeColor="text1"/>
                <w:kern w:val="0"/>
                <w:sz w:val="24"/>
                <w:szCs w:val="24"/>
              </w:rPr>
              <w:t>法均未規定</w:t>
            </w:r>
            <w:proofErr w:type="gramEnd"/>
            <w:r w:rsidRPr="00F32216">
              <w:rPr>
                <w:rFonts w:hAnsi="標楷體" w:cs="Courier New"/>
                <w:color w:val="000000" w:themeColor="text1"/>
                <w:kern w:val="0"/>
                <w:sz w:val="24"/>
                <w:szCs w:val="24"/>
              </w:rPr>
              <w:t>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有關機關應自本解釋公布之日起2年內檢討修正。完成修正前，有關強制治療之宣告及停止之程序，法院應依本解釋意旨辦理。</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七、系爭規定五與憲法保障訴訟權之意旨尚無違背</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又系爭</w:t>
            </w:r>
            <w:proofErr w:type="gramEnd"/>
            <w:r w:rsidRPr="00F32216">
              <w:rPr>
                <w:rFonts w:hAnsi="標楷體" w:cs="Courier New"/>
                <w:color w:val="000000" w:themeColor="text1"/>
                <w:kern w:val="0"/>
                <w:sz w:val="24"/>
                <w:szCs w:val="24"/>
              </w:rPr>
              <w:t>規定五</w:t>
            </w:r>
            <w:proofErr w:type="gramStart"/>
            <w:r w:rsidRPr="00F32216">
              <w:rPr>
                <w:rFonts w:hAnsi="標楷體" w:cs="Courier New"/>
                <w:color w:val="000000" w:themeColor="text1"/>
                <w:kern w:val="0"/>
                <w:sz w:val="24"/>
                <w:szCs w:val="24"/>
              </w:rPr>
              <w:t>固明定</w:t>
            </w:r>
            <w:proofErr w:type="gramEnd"/>
            <w:r w:rsidRPr="00F32216">
              <w:rPr>
                <w:rFonts w:hAnsi="標楷體" w:cs="Courier New"/>
                <w:color w:val="000000" w:themeColor="text1"/>
                <w:kern w:val="0"/>
                <w:sz w:val="24"/>
                <w:szCs w:val="24"/>
              </w:rPr>
              <w:t>停止強制治療，應由檢察官向法院聲請，而未規定受治療者亦得聲請，然依刑法第91條之1第2項後段規定所為之每年鑑定、評估結果，認未達到再犯危險顯著降低而須繼續治療時，受治療者仍得就檢察官繼續強制治療之指揮，依刑事訴訟法第484條規定，向法院聲明異議，使該未達到再犯危險顯著降低之鑑定、評估結論，可</w:t>
            </w:r>
            <w:proofErr w:type="gramStart"/>
            <w:r w:rsidRPr="00F32216">
              <w:rPr>
                <w:rFonts w:hAnsi="標楷體" w:cs="Courier New"/>
                <w:color w:val="000000" w:themeColor="text1"/>
                <w:kern w:val="0"/>
                <w:sz w:val="24"/>
                <w:szCs w:val="24"/>
              </w:rPr>
              <w:t>併</w:t>
            </w:r>
            <w:proofErr w:type="gramEnd"/>
            <w:r w:rsidRPr="00F32216">
              <w:rPr>
                <w:rFonts w:hAnsi="標楷體" w:cs="Courier New"/>
                <w:color w:val="000000" w:themeColor="text1"/>
                <w:kern w:val="0"/>
                <w:sz w:val="24"/>
                <w:szCs w:val="24"/>
              </w:rPr>
              <w:t>受法院之審查，</w:t>
            </w:r>
            <w:proofErr w:type="gramStart"/>
            <w:r w:rsidRPr="00F32216">
              <w:rPr>
                <w:rFonts w:hAnsi="標楷體" w:cs="Courier New"/>
                <w:color w:val="000000" w:themeColor="text1"/>
                <w:kern w:val="0"/>
                <w:sz w:val="24"/>
                <w:szCs w:val="24"/>
              </w:rPr>
              <w:t>難認系爭</w:t>
            </w:r>
            <w:proofErr w:type="gramEnd"/>
            <w:r w:rsidRPr="00F32216">
              <w:rPr>
                <w:rFonts w:hAnsi="標楷體" w:cs="Courier New"/>
                <w:color w:val="000000" w:themeColor="text1"/>
                <w:kern w:val="0"/>
                <w:sz w:val="24"/>
                <w:szCs w:val="24"/>
              </w:rPr>
              <w:t>規定五與憲法保障訴訟權之意旨有違。</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八、現行強制治療制度長年運作結果有趨近於刑罰之可能，而</w:t>
            </w:r>
            <w:proofErr w:type="gramStart"/>
            <w:r w:rsidRPr="00F32216">
              <w:rPr>
                <w:rFonts w:hAnsi="標楷體" w:cs="Courier New"/>
                <w:color w:val="000000" w:themeColor="text1"/>
                <w:kern w:val="0"/>
                <w:sz w:val="24"/>
                <w:szCs w:val="24"/>
              </w:rPr>
              <w:t>悖離</w:t>
            </w:r>
            <w:proofErr w:type="gramEnd"/>
            <w:r w:rsidRPr="00F32216">
              <w:rPr>
                <w:rFonts w:hAnsi="標楷體" w:cs="Courier New"/>
                <w:color w:val="000000" w:themeColor="text1"/>
                <w:kern w:val="0"/>
                <w:sz w:val="24"/>
                <w:szCs w:val="24"/>
              </w:rPr>
              <w:t>與刑罰之執行應明顯區隔之憲法要求，有關機關應自本解釋公布之日起3年內為有效之調整改善，以確保強制治療制度運作之結果，符合憲法明顯區隔要求之意旨</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強制治療制度之建構及其實際執行，</w:t>
            </w:r>
            <w:proofErr w:type="gramStart"/>
            <w:r w:rsidRPr="00F32216">
              <w:rPr>
                <w:rFonts w:hAnsi="標楷體" w:cs="Courier New"/>
                <w:color w:val="000000" w:themeColor="text1"/>
                <w:kern w:val="0"/>
                <w:sz w:val="24"/>
                <w:szCs w:val="24"/>
              </w:rPr>
              <w:t>均須符合</w:t>
            </w:r>
            <w:proofErr w:type="gramEnd"/>
            <w:r w:rsidRPr="00F32216">
              <w:rPr>
                <w:rFonts w:hAnsi="標楷體" w:cs="Courier New"/>
                <w:color w:val="000000" w:themeColor="text1"/>
                <w:kern w:val="0"/>
                <w:sz w:val="24"/>
                <w:szCs w:val="24"/>
              </w:rPr>
              <w:t>與刑罰及其執行明顯有別</w:t>
            </w:r>
            <w:proofErr w:type="gramStart"/>
            <w:r w:rsidRPr="00F32216">
              <w:rPr>
                <w:rFonts w:hAnsi="標楷體" w:cs="Courier New"/>
                <w:color w:val="000000" w:themeColor="text1"/>
                <w:kern w:val="0"/>
                <w:sz w:val="24"/>
                <w:szCs w:val="24"/>
              </w:rPr>
              <w:t>之</w:t>
            </w:r>
            <w:proofErr w:type="gramEnd"/>
            <w:r w:rsidRPr="00F32216">
              <w:rPr>
                <w:rFonts w:hAnsi="標楷體" w:cs="Courier New"/>
                <w:color w:val="000000" w:themeColor="text1"/>
                <w:kern w:val="0"/>
                <w:sz w:val="24"/>
                <w:szCs w:val="24"/>
              </w:rPr>
              <w:t>憲法明顯區隔要求，已如前述。刑法第91條之1所建立之強制治療制度，就強制治療對受治療者人身自由之限制而言，無論是實施要件或期限，在法規範面雖尚無牴觸憲法之虞，然就強制治療之具體實施而言，由於法律規範密度相當低，其實際運作情形高度取決於執行機關之指揮與決定，除受限於行政資源外，亦因強制治療執行機關與刑罰執行機關同一，長年運作結果，已有趨近於刑罰執行之可能，從而</w:t>
            </w:r>
            <w:proofErr w:type="gramStart"/>
            <w:r w:rsidRPr="00F32216">
              <w:rPr>
                <w:rFonts w:hAnsi="標楷體" w:cs="Courier New"/>
                <w:color w:val="000000" w:themeColor="text1"/>
                <w:kern w:val="0"/>
                <w:sz w:val="24"/>
                <w:szCs w:val="24"/>
              </w:rPr>
              <w:t>悖離</w:t>
            </w:r>
            <w:proofErr w:type="gramEnd"/>
            <w:r w:rsidRPr="00F32216">
              <w:rPr>
                <w:rFonts w:hAnsi="標楷體" w:cs="Courier New"/>
                <w:color w:val="000000" w:themeColor="text1"/>
                <w:kern w:val="0"/>
                <w:sz w:val="24"/>
                <w:szCs w:val="24"/>
              </w:rPr>
              <w:t>憲法明顯區隔之要求。基此，為</w:t>
            </w:r>
            <w:r w:rsidRPr="00F32216">
              <w:rPr>
                <w:rFonts w:hAnsi="標楷體" w:cs="Courier New"/>
                <w:color w:val="000000" w:themeColor="text1"/>
                <w:kern w:val="0"/>
                <w:sz w:val="24"/>
                <w:szCs w:val="24"/>
              </w:rPr>
              <w:lastRenderedPageBreak/>
              <w:t>避免強制治療制度</w:t>
            </w:r>
            <w:proofErr w:type="gramStart"/>
            <w:r w:rsidRPr="00F32216">
              <w:rPr>
                <w:rFonts w:hAnsi="標楷體" w:cs="Courier New"/>
                <w:color w:val="000000" w:themeColor="text1"/>
                <w:kern w:val="0"/>
                <w:sz w:val="24"/>
                <w:szCs w:val="24"/>
              </w:rPr>
              <w:t>未來受違憲</w:t>
            </w:r>
            <w:proofErr w:type="gramEnd"/>
            <w:r w:rsidRPr="00F32216">
              <w:rPr>
                <w:rFonts w:hAnsi="標楷體" w:cs="Courier New"/>
                <w:color w:val="000000" w:themeColor="text1"/>
                <w:kern w:val="0"/>
                <w:sz w:val="24"/>
                <w:szCs w:val="24"/>
              </w:rPr>
              <w:t>之指摘，有關機關應自本解釋公布之日起3年內就下列三點事項為有效之調整改善，以確保強制治療制度運作之結果，符合憲法明顯區隔要求之意旨。</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首先，刑法第91條之1所定強制治療之具體實施，現制下，除保安處分</w:t>
            </w:r>
            <w:proofErr w:type="gramStart"/>
            <w:r w:rsidRPr="00F32216">
              <w:rPr>
                <w:rFonts w:hAnsi="標楷體" w:cs="Courier New"/>
                <w:color w:val="000000" w:themeColor="text1"/>
                <w:kern w:val="0"/>
                <w:sz w:val="24"/>
                <w:szCs w:val="24"/>
              </w:rPr>
              <w:t>執行法略有</w:t>
            </w:r>
            <w:proofErr w:type="gramEnd"/>
            <w:r w:rsidRPr="00F32216">
              <w:rPr>
                <w:rFonts w:hAnsi="標楷體" w:cs="Courier New"/>
                <w:color w:val="000000" w:themeColor="text1"/>
                <w:kern w:val="0"/>
                <w:sz w:val="24"/>
                <w:szCs w:val="24"/>
              </w:rPr>
              <w:t>規範外，別無相關法律規定。而保安處分執行法係針對刑法各種保安處分之執行所為之一般性法律規範，性質上得逕行適用於強制治療之規定相當有限，而直接針對強制治療所設之規定僅有4條文，內容亦相當簡略。</w:t>
            </w:r>
            <w:proofErr w:type="gramStart"/>
            <w:r w:rsidRPr="00F32216">
              <w:rPr>
                <w:rFonts w:hAnsi="標楷體" w:cs="Courier New"/>
                <w:color w:val="000000" w:themeColor="text1"/>
                <w:kern w:val="0"/>
                <w:sz w:val="24"/>
                <w:szCs w:val="24"/>
              </w:rPr>
              <w:t>鑑</w:t>
            </w:r>
            <w:proofErr w:type="gramEnd"/>
            <w:r w:rsidRPr="00F32216">
              <w:rPr>
                <w:rFonts w:hAnsi="標楷體" w:cs="Courier New"/>
                <w:color w:val="000000" w:themeColor="text1"/>
                <w:kern w:val="0"/>
                <w:sz w:val="24"/>
                <w:szCs w:val="24"/>
              </w:rPr>
              <w:t>於強制治療之治療本質與目的，與其他種類保安處分之性質與運作模式存有相當大之差異，因此，其具體實施所應遵循之規範，例如得為治療處所之條件、施以治療之程序、內部管理與紀律要求及專業人員之資格與配置等事項，應有符合治療本質與目的之更詳盡法律明文規範。</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其次，刑法第91條之1僅規定令入相當處所，施以強制治療，保安處分執行法則進一步指明強制治療處所為公私立醫療機構，目前強制治療處所設於監獄</w:t>
            </w:r>
            <w:proofErr w:type="gramStart"/>
            <w:r w:rsidRPr="00F32216">
              <w:rPr>
                <w:rFonts w:hAnsi="標楷體" w:cs="Courier New"/>
                <w:color w:val="000000" w:themeColor="text1"/>
                <w:kern w:val="0"/>
                <w:sz w:val="24"/>
                <w:szCs w:val="24"/>
              </w:rPr>
              <w:t>中主供受刑人</w:t>
            </w:r>
            <w:proofErr w:type="gramEnd"/>
            <w:r w:rsidRPr="00F32216">
              <w:rPr>
                <w:rFonts w:hAnsi="標楷體" w:cs="Courier New"/>
                <w:color w:val="000000" w:themeColor="text1"/>
                <w:kern w:val="0"/>
                <w:sz w:val="24"/>
                <w:szCs w:val="24"/>
              </w:rPr>
              <w:t>醫療服務之附設醫院，並與監獄附設醫院共用同一建築設施。影響所及，除外觀上難以</w:t>
            </w:r>
            <w:proofErr w:type="gramStart"/>
            <w:r w:rsidRPr="00F32216">
              <w:rPr>
                <w:rFonts w:hAnsi="標楷體" w:cs="Courier New"/>
                <w:color w:val="000000" w:themeColor="text1"/>
                <w:kern w:val="0"/>
                <w:sz w:val="24"/>
                <w:szCs w:val="24"/>
              </w:rPr>
              <w:t>區辨究為</w:t>
            </w:r>
            <w:proofErr w:type="gramEnd"/>
            <w:r w:rsidRPr="00F32216">
              <w:rPr>
                <w:rFonts w:hAnsi="標楷體" w:cs="Courier New"/>
                <w:color w:val="000000" w:themeColor="text1"/>
                <w:kern w:val="0"/>
                <w:sz w:val="24"/>
                <w:szCs w:val="24"/>
              </w:rPr>
              <w:t>刑罰執行處所，抑或強制治療處所外，也因該建築設施對外須有一致之管制、警衛措施，致使受治療者對外亦一律受到有如受刑人般之管制；甚至亦可能因共用內部警衛設施，而使受治療者於內部管制部分，亦受到有如受刑人般之處遇。因此，強制治療處所設於監獄附屬設施內時，長期以往，易使處於同一空間內之受治療者與受刑人</w:t>
            </w:r>
            <w:proofErr w:type="gramStart"/>
            <w:r w:rsidRPr="00F32216">
              <w:rPr>
                <w:rFonts w:hAnsi="標楷體" w:cs="Courier New"/>
                <w:color w:val="000000" w:themeColor="text1"/>
                <w:kern w:val="0"/>
                <w:sz w:val="24"/>
                <w:szCs w:val="24"/>
              </w:rPr>
              <w:t>受到趨同之</w:t>
            </w:r>
            <w:proofErr w:type="gramEnd"/>
            <w:r w:rsidRPr="00F32216">
              <w:rPr>
                <w:rFonts w:hAnsi="標楷體" w:cs="Courier New"/>
                <w:color w:val="000000" w:themeColor="text1"/>
                <w:kern w:val="0"/>
                <w:sz w:val="24"/>
                <w:szCs w:val="24"/>
              </w:rPr>
              <w:t>處遇；至少不易使強制治療之實施，明顯有別於刑罰之執行。</w:t>
            </w:r>
            <w:proofErr w:type="gramStart"/>
            <w:r w:rsidRPr="00F32216">
              <w:rPr>
                <w:rFonts w:hAnsi="標楷體" w:cs="Courier New"/>
                <w:color w:val="000000" w:themeColor="text1"/>
                <w:kern w:val="0"/>
                <w:sz w:val="24"/>
                <w:szCs w:val="24"/>
              </w:rPr>
              <w:t>此外，</w:t>
            </w:r>
            <w:proofErr w:type="gramEnd"/>
            <w:r w:rsidRPr="00F32216">
              <w:rPr>
                <w:rFonts w:hAnsi="標楷體" w:cs="Courier New"/>
                <w:color w:val="000000" w:themeColor="text1"/>
                <w:kern w:val="0"/>
                <w:sz w:val="24"/>
                <w:szCs w:val="24"/>
              </w:rPr>
              <w:t>於該處接受醫療服務者，</w:t>
            </w:r>
            <w:proofErr w:type="gramStart"/>
            <w:r w:rsidRPr="00F32216">
              <w:rPr>
                <w:rFonts w:hAnsi="標楷體" w:cs="Courier New"/>
                <w:color w:val="000000" w:themeColor="text1"/>
                <w:kern w:val="0"/>
                <w:sz w:val="24"/>
                <w:szCs w:val="24"/>
              </w:rPr>
              <w:t>究屬受強制</w:t>
            </w:r>
            <w:proofErr w:type="gramEnd"/>
            <w:r w:rsidRPr="00F32216">
              <w:rPr>
                <w:rFonts w:hAnsi="標楷體" w:cs="Courier New"/>
                <w:color w:val="000000" w:themeColor="text1"/>
                <w:kern w:val="0"/>
                <w:sz w:val="24"/>
                <w:szCs w:val="24"/>
              </w:rPr>
              <w:t>治療者，抑或受刑人，亦非明顯可辨，極易因監獄附屬設施之外觀而產生標籤效應，使受治療者蒙受誤解。凡</w:t>
            </w:r>
            <w:proofErr w:type="gramStart"/>
            <w:r w:rsidRPr="00F32216">
              <w:rPr>
                <w:rFonts w:hAnsi="標楷體" w:cs="Courier New"/>
                <w:color w:val="000000" w:themeColor="text1"/>
                <w:kern w:val="0"/>
                <w:sz w:val="24"/>
                <w:szCs w:val="24"/>
              </w:rPr>
              <w:t>此均有違反</w:t>
            </w:r>
            <w:proofErr w:type="gramEnd"/>
            <w:r w:rsidRPr="00F32216">
              <w:rPr>
                <w:rFonts w:hAnsi="標楷體" w:cs="Courier New"/>
                <w:color w:val="000000" w:themeColor="text1"/>
                <w:kern w:val="0"/>
                <w:sz w:val="24"/>
                <w:szCs w:val="24"/>
              </w:rPr>
              <w:t>憲法明顯區隔之要求。是強制治療處所應於管理上、空間上與監獄及其附屬設施有足以辨識其不同之明顯區隔，不應設於監獄或監獄附屬醫療院所。</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再者，</w:t>
            </w:r>
            <w:proofErr w:type="gramEnd"/>
            <w:r w:rsidRPr="00F32216">
              <w:rPr>
                <w:rFonts w:hAnsi="標楷體" w:cs="Courier New"/>
                <w:color w:val="000000" w:themeColor="text1"/>
                <w:kern w:val="0"/>
                <w:sz w:val="24"/>
                <w:szCs w:val="24"/>
              </w:rPr>
              <w:t>現行強制治療之實際運作，依法務部所訂定之辦理性侵害犯罪加害人刑後強制治療作業要點之內容觀之，對受治療者於治療期間之處遇，明顯仍較突顯</w:t>
            </w:r>
            <w:proofErr w:type="gramStart"/>
            <w:r w:rsidRPr="00F32216">
              <w:rPr>
                <w:rFonts w:hAnsi="標楷體" w:cs="Courier New"/>
                <w:color w:val="000000" w:themeColor="text1"/>
                <w:kern w:val="0"/>
                <w:sz w:val="24"/>
                <w:szCs w:val="24"/>
              </w:rPr>
              <w:t>採</w:t>
            </w:r>
            <w:proofErr w:type="gramEnd"/>
            <w:r w:rsidRPr="00F32216">
              <w:rPr>
                <w:rFonts w:hAnsi="標楷體" w:cs="Courier New"/>
                <w:color w:val="000000" w:themeColor="text1"/>
                <w:kern w:val="0"/>
                <w:sz w:val="24"/>
                <w:szCs w:val="24"/>
              </w:rPr>
              <w:t>一致化管理模式，欠缺治療方法與程序之個別性指標規定。</w:t>
            </w:r>
            <w:proofErr w:type="gramStart"/>
            <w:r w:rsidRPr="00F32216">
              <w:rPr>
                <w:rFonts w:hAnsi="標楷體" w:cs="Courier New"/>
                <w:color w:val="000000" w:themeColor="text1"/>
                <w:kern w:val="0"/>
                <w:sz w:val="24"/>
                <w:szCs w:val="24"/>
              </w:rPr>
              <w:t>惟</w:t>
            </w:r>
            <w:proofErr w:type="gramEnd"/>
            <w:r w:rsidRPr="00F32216">
              <w:rPr>
                <w:rFonts w:hAnsi="標楷體" w:cs="Courier New"/>
                <w:color w:val="000000" w:themeColor="text1"/>
                <w:kern w:val="0"/>
                <w:sz w:val="24"/>
                <w:szCs w:val="24"/>
              </w:rPr>
              <w:t>強制治療既係以預防受治療者未來</w:t>
            </w:r>
            <w:proofErr w:type="gramStart"/>
            <w:r w:rsidRPr="00F32216">
              <w:rPr>
                <w:rFonts w:hAnsi="標楷體" w:cs="Courier New"/>
                <w:color w:val="000000" w:themeColor="text1"/>
                <w:kern w:val="0"/>
                <w:sz w:val="24"/>
                <w:szCs w:val="24"/>
              </w:rPr>
              <w:t>再犯性侵害</w:t>
            </w:r>
            <w:proofErr w:type="gramEnd"/>
            <w:r w:rsidRPr="00F32216">
              <w:rPr>
                <w:rFonts w:hAnsi="標楷體" w:cs="Courier New"/>
                <w:color w:val="000000" w:themeColor="text1"/>
                <w:kern w:val="0"/>
                <w:sz w:val="24"/>
                <w:szCs w:val="24"/>
              </w:rPr>
              <w:t>犯罪為目標，而非就其過去所為之性侵害犯罪再為追究，其具體實施時，即應與刑罰執行時，受刑人原則上應受到公平且一致之處遇不同。為落實憲法明顯區隔之要求，配合未來強制治療之相關執行性法律規範之制定，執行機關除本於個別性與專業性原則，針對受治療者具體情狀進行鑑定、評估，並擬定個別治療計畫，施以適當之治療外，尚應致力於協助與促成受治療者達成再犯危險顯著降低，因而得以重獲自由、復歸社會之治療目標。其中，應包括藉由共通適用之</w:t>
            </w:r>
            <w:proofErr w:type="gramStart"/>
            <w:r w:rsidRPr="00F32216">
              <w:rPr>
                <w:rFonts w:hAnsi="標楷體" w:cs="Courier New"/>
                <w:color w:val="000000" w:themeColor="text1"/>
                <w:kern w:val="0"/>
                <w:sz w:val="24"/>
                <w:szCs w:val="24"/>
              </w:rPr>
              <w:t>累進性處遇</w:t>
            </w:r>
            <w:proofErr w:type="gramEnd"/>
            <w:r w:rsidRPr="00F32216">
              <w:rPr>
                <w:rFonts w:hAnsi="標楷體" w:cs="Courier New"/>
                <w:color w:val="000000" w:themeColor="text1"/>
                <w:kern w:val="0"/>
                <w:sz w:val="24"/>
                <w:szCs w:val="24"/>
              </w:rPr>
              <w:t>指標之建立，使受治療者得以預期其接受治療之各階段指標及相應之鬆綁措施，以正向期待停止治療之日。與此同時，治療機構對受治療者於治療期間之人身自由與諸如個人隱私、自由通訊與會客等相關自由權之限制，亦</w:t>
            </w:r>
            <w:r w:rsidRPr="00F32216">
              <w:rPr>
                <w:rFonts w:hAnsi="標楷體" w:cs="Courier New"/>
                <w:color w:val="000000" w:themeColor="text1"/>
                <w:kern w:val="0"/>
                <w:sz w:val="24"/>
                <w:szCs w:val="24"/>
              </w:rPr>
              <w:lastRenderedPageBreak/>
              <w:t>僅得於個案適當且必要之範圍內為之，與刑罰之執行應有明顯不同，</w:t>
            </w:r>
            <w:proofErr w:type="gramStart"/>
            <w:r w:rsidRPr="00F32216">
              <w:rPr>
                <w:rFonts w:hAnsi="標楷體" w:cs="Courier New"/>
                <w:color w:val="000000" w:themeColor="text1"/>
                <w:kern w:val="0"/>
                <w:sz w:val="24"/>
                <w:szCs w:val="24"/>
              </w:rPr>
              <w:t>俾</w:t>
            </w:r>
            <w:proofErr w:type="gramEnd"/>
            <w:r w:rsidRPr="00F32216">
              <w:rPr>
                <w:rFonts w:hAnsi="標楷體" w:cs="Courier New"/>
                <w:color w:val="000000" w:themeColor="text1"/>
                <w:kern w:val="0"/>
                <w:sz w:val="24"/>
                <w:szCs w:val="24"/>
              </w:rPr>
              <w:t>便於保護社會大眾之安全利益之同時，</w:t>
            </w:r>
            <w:proofErr w:type="gramStart"/>
            <w:r w:rsidRPr="00F32216">
              <w:rPr>
                <w:rFonts w:hAnsi="標楷體" w:cs="Courier New"/>
                <w:color w:val="000000" w:themeColor="text1"/>
                <w:kern w:val="0"/>
                <w:sz w:val="24"/>
                <w:szCs w:val="24"/>
              </w:rPr>
              <w:t>亦適切</w:t>
            </w:r>
            <w:proofErr w:type="gramEnd"/>
            <w:r w:rsidRPr="00F32216">
              <w:rPr>
                <w:rFonts w:hAnsi="標楷體" w:cs="Courier New"/>
                <w:color w:val="000000" w:themeColor="text1"/>
                <w:kern w:val="0"/>
                <w:sz w:val="24"/>
                <w:szCs w:val="24"/>
              </w:rPr>
              <w:t>維護受治療者受憲法所保障之人身自由與其他自由權。</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w:t>
            </w:r>
            <w:proofErr w:type="gramStart"/>
            <w:r w:rsidRPr="00F32216">
              <w:rPr>
                <w:rFonts w:hAnsi="標楷體" w:cs="Courier New"/>
                <w:color w:val="000000" w:themeColor="text1"/>
                <w:kern w:val="0"/>
                <w:sz w:val="24"/>
                <w:szCs w:val="24"/>
              </w:rPr>
              <w:t>另性侵害</w:t>
            </w:r>
            <w:proofErr w:type="gramEnd"/>
            <w:r w:rsidRPr="00F32216">
              <w:rPr>
                <w:rFonts w:hAnsi="標楷體" w:cs="Courier New"/>
                <w:color w:val="000000" w:themeColor="text1"/>
                <w:kern w:val="0"/>
                <w:sz w:val="24"/>
                <w:szCs w:val="24"/>
              </w:rPr>
              <w:t>犯罪防治法第22條之1規範之強制治療制度及其實際執行，亦存有類如前述關於刑法第91條之1規定未來</w:t>
            </w:r>
            <w:proofErr w:type="gramStart"/>
            <w:r w:rsidRPr="00F32216">
              <w:rPr>
                <w:rFonts w:hAnsi="標楷體" w:cs="Courier New"/>
                <w:color w:val="000000" w:themeColor="text1"/>
                <w:kern w:val="0"/>
                <w:sz w:val="24"/>
                <w:szCs w:val="24"/>
              </w:rPr>
              <w:t>可能受違憲</w:t>
            </w:r>
            <w:proofErr w:type="gramEnd"/>
            <w:r w:rsidRPr="00F32216">
              <w:rPr>
                <w:rFonts w:hAnsi="標楷體" w:cs="Courier New"/>
                <w:color w:val="000000" w:themeColor="text1"/>
                <w:kern w:val="0"/>
                <w:sz w:val="24"/>
                <w:szCs w:val="24"/>
              </w:rPr>
              <w:t>指摘之疑義情事，有關機關亦應自本解釋公布之日起3年內，參照前述解釋意旨，就有關事項為有效之調整改善，以確保強制治療制度運作之結果，符合憲法明顯區隔之要求。</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九、刑後強制治療之定性及其主管機關為何，有關機關宜重新檢討評估</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查刑法第91條之1所定刑後強制治療本質上應為一種由專業人員主導實施之治</w:t>
            </w:r>
            <w:proofErr w:type="gramStart"/>
            <w:r w:rsidRPr="00F32216">
              <w:rPr>
                <w:rFonts w:hAnsi="標楷體" w:cs="Courier New"/>
                <w:color w:val="000000" w:themeColor="text1"/>
                <w:kern w:val="0"/>
                <w:sz w:val="24"/>
                <w:szCs w:val="24"/>
              </w:rPr>
              <w:t>療</w:t>
            </w:r>
            <w:proofErr w:type="gramEnd"/>
            <w:r w:rsidRPr="00F32216">
              <w:rPr>
                <w:rFonts w:hAnsi="標楷體" w:cs="Courier New"/>
                <w:color w:val="000000" w:themeColor="text1"/>
                <w:kern w:val="0"/>
                <w:sz w:val="24"/>
                <w:szCs w:val="24"/>
              </w:rPr>
              <w:t>程序，受強制治療者係立於「病人」之地位接受治療，並以使受治療者有效降低其再犯危險為目的，而非對受治療者之刑事處罰，為本解釋之立論基礎。是關於刑後強制治療是否宜繼續定性為刑事法規範上所定之保安處分及其主管機關為何，有關機關宜在本解釋之立論基礎上重新檢討評估，</w:t>
            </w:r>
            <w:proofErr w:type="gramStart"/>
            <w:r w:rsidRPr="00F32216">
              <w:rPr>
                <w:rFonts w:hAnsi="標楷體" w:cs="Courier New"/>
                <w:color w:val="000000" w:themeColor="text1"/>
                <w:kern w:val="0"/>
                <w:sz w:val="24"/>
                <w:szCs w:val="24"/>
              </w:rPr>
              <w:t>併</w:t>
            </w:r>
            <w:proofErr w:type="gramEnd"/>
            <w:r w:rsidRPr="00F32216">
              <w:rPr>
                <w:rFonts w:hAnsi="標楷體" w:cs="Courier New"/>
                <w:color w:val="000000" w:themeColor="text1"/>
                <w:kern w:val="0"/>
                <w:sz w:val="24"/>
                <w:szCs w:val="24"/>
              </w:rPr>
              <w:t>此指明。</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十、不受理部分</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另聲請人五主張大審法第14條規定牴觸憲法部分及聲請人六主張刑法第91條之1第1項第2款規定牴觸憲法部分，查該等</w:t>
            </w:r>
            <w:proofErr w:type="gramStart"/>
            <w:r w:rsidRPr="00F32216">
              <w:rPr>
                <w:rFonts w:hAnsi="標楷體" w:cs="Courier New"/>
                <w:color w:val="000000" w:themeColor="text1"/>
                <w:kern w:val="0"/>
                <w:sz w:val="24"/>
                <w:szCs w:val="24"/>
              </w:rPr>
              <w:t>規定均非其</w:t>
            </w:r>
            <w:proofErr w:type="gramEnd"/>
            <w:r w:rsidRPr="00F32216">
              <w:rPr>
                <w:rFonts w:hAnsi="標楷體" w:cs="Courier New"/>
                <w:color w:val="000000" w:themeColor="text1"/>
                <w:kern w:val="0"/>
                <w:sz w:val="24"/>
                <w:szCs w:val="24"/>
              </w:rPr>
              <w:t>於審理原因案件時，所應適用之法律，是就此二部分，與本院釋字第371號、第572號及第590號解釋所闡釋法官聲請解釋憲法之要件不合，</w:t>
            </w:r>
            <w:proofErr w:type="gramStart"/>
            <w:r w:rsidRPr="00F32216">
              <w:rPr>
                <w:rFonts w:hAnsi="標楷體" w:cs="Courier New"/>
                <w:color w:val="000000" w:themeColor="text1"/>
                <w:kern w:val="0"/>
                <w:sz w:val="24"/>
                <w:szCs w:val="24"/>
              </w:rPr>
              <w:t>均應不受理</w:t>
            </w:r>
            <w:proofErr w:type="gramEnd"/>
            <w:r w:rsidRPr="00F32216">
              <w:rPr>
                <w:rFonts w:hAnsi="標楷體" w:cs="Courier New"/>
                <w:color w:val="000000" w:themeColor="text1"/>
                <w:kern w:val="0"/>
                <w:sz w:val="24"/>
                <w:szCs w:val="24"/>
              </w:rPr>
              <w:t>。</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大法官會議主席　大法官　許宗力</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大法官　</w:t>
            </w:r>
            <w:proofErr w:type="gramStart"/>
            <w:r w:rsidRPr="00F32216">
              <w:rPr>
                <w:rFonts w:hAnsi="標楷體" w:cs="Courier New"/>
                <w:color w:val="000000" w:themeColor="text1"/>
                <w:kern w:val="0"/>
                <w:sz w:val="24"/>
                <w:szCs w:val="24"/>
              </w:rPr>
              <w:t>蔡</w:t>
            </w:r>
            <w:proofErr w:type="gramEnd"/>
            <w:r w:rsidRPr="00F32216">
              <w:rPr>
                <w:rFonts w:hAnsi="標楷體" w:cs="Courier New"/>
                <w:color w:val="000000" w:themeColor="text1"/>
                <w:kern w:val="0"/>
                <w:sz w:val="24"/>
                <w:szCs w:val="24"/>
              </w:rPr>
              <w:t>烱燉　黃虹霞　吳陳鐶　蔡明誠</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林俊益　許志雄　張瓊文　黃瑞明</w:t>
            </w:r>
          </w:p>
          <w:p w:rsidR="00785046" w:rsidRPr="00F32216" w:rsidRDefault="00785046" w:rsidP="00C705F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s="Courier New"/>
                <w:color w:val="000000" w:themeColor="text1"/>
                <w:kern w:val="0"/>
                <w:sz w:val="24"/>
                <w:szCs w:val="24"/>
              </w:rPr>
            </w:pPr>
            <w:r w:rsidRPr="00F32216">
              <w:rPr>
                <w:rFonts w:hAnsi="標楷體" w:cs="Courier New"/>
                <w:color w:val="000000" w:themeColor="text1"/>
                <w:kern w:val="0"/>
                <w:sz w:val="24"/>
                <w:szCs w:val="24"/>
              </w:rPr>
              <w:t xml:space="preserve">　　　　　　　　　　　　詹森林　黃昭元　謝銘洋　呂太郎</w:t>
            </w:r>
          </w:p>
          <w:p w:rsidR="00785046" w:rsidRPr="00F32216" w:rsidRDefault="00785046" w:rsidP="004C29CB">
            <w:pPr>
              <w:widowControl/>
              <w:numPr>
                <w:ilvl w:val="0"/>
                <w:numId w:val="28"/>
              </w:numPr>
              <w:shd w:val="clear" w:color="auto" w:fill="FFFD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tLeast"/>
              <w:ind w:left="-60"/>
              <w:jc w:val="left"/>
              <w:rPr>
                <w:rFonts w:hAnsi="標楷體"/>
                <w:color w:val="000000" w:themeColor="text1"/>
                <w:sz w:val="24"/>
                <w:szCs w:val="24"/>
              </w:rPr>
            </w:pPr>
            <w:r w:rsidRPr="00F32216">
              <w:rPr>
                <w:rFonts w:hAnsi="標楷體" w:cs="Courier New"/>
                <w:color w:val="000000" w:themeColor="text1"/>
                <w:kern w:val="0"/>
                <w:sz w:val="24"/>
                <w:szCs w:val="24"/>
              </w:rPr>
              <w:t xml:space="preserve">　　　　　　　　　　　　楊惠欽　蔡宗珍</w:t>
            </w:r>
          </w:p>
        </w:tc>
      </w:tr>
    </w:tbl>
    <w:p w:rsidR="002B1E50" w:rsidRPr="00F32216" w:rsidRDefault="00CE0D64" w:rsidP="001E2E42">
      <w:pPr>
        <w:jc w:val="left"/>
        <w:rPr>
          <w:color w:val="000000" w:themeColor="text1"/>
        </w:rPr>
      </w:pPr>
      <w:r w:rsidRPr="00F32216">
        <w:rPr>
          <w:rFonts w:hint="eastAsia"/>
          <w:color w:val="000000" w:themeColor="text1"/>
          <w:sz w:val="24"/>
        </w:rPr>
        <w:lastRenderedPageBreak/>
        <w:t>資料來源：司法院</w:t>
      </w:r>
      <w:r w:rsidR="00D75BFA" w:rsidRPr="00F32216">
        <w:rPr>
          <w:rFonts w:hint="eastAsia"/>
          <w:color w:val="000000" w:themeColor="text1"/>
          <w:sz w:val="24"/>
        </w:rPr>
        <w:t>網站</w:t>
      </w:r>
      <w:r w:rsidRPr="00F32216">
        <w:rPr>
          <w:rFonts w:hint="eastAsia"/>
          <w:color w:val="000000" w:themeColor="text1"/>
          <w:sz w:val="24"/>
        </w:rPr>
        <w:t>。</w:t>
      </w:r>
    </w:p>
    <w:sectPr w:rsidR="002B1E50" w:rsidRPr="00F32216" w:rsidSect="001E2E4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EFE" w:rsidRDefault="00174EFE">
      <w:r>
        <w:separator/>
      </w:r>
    </w:p>
  </w:endnote>
  <w:endnote w:type="continuationSeparator" w:id="0">
    <w:p w:rsidR="00174EFE" w:rsidRDefault="0017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6F" w:rsidRDefault="001D176F">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70</w:t>
    </w:r>
    <w:r>
      <w:rPr>
        <w:rStyle w:val="ad"/>
        <w:sz w:val="24"/>
      </w:rPr>
      <w:fldChar w:fldCharType="end"/>
    </w:r>
  </w:p>
  <w:p w:rsidR="001D176F" w:rsidRDefault="001D176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EFE" w:rsidRDefault="00174EFE">
      <w:r>
        <w:separator/>
      </w:r>
    </w:p>
  </w:footnote>
  <w:footnote w:type="continuationSeparator" w:id="0">
    <w:p w:rsidR="00174EFE" w:rsidRDefault="00174EFE">
      <w:r>
        <w:continuationSeparator/>
      </w:r>
    </w:p>
  </w:footnote>
  <w:footnote w:id="1">
    <w:p w:rsidR="001D176F" w:rsidRPr="002368FE" w:rsidRDefault="001D176F" w:rsidP="00FE4438">
      <w:pPr>
        <w:pStyle w:val="aff"/>
      </w:pPr>
      <w:r>
        <w:rPr>
          <w:rStyle w:val="aff1"/>
        </w:rPr>
        <w:footnoteRef/>
      </w:r>
      <w:r>
        <w:t xml:space="preserve"> </w:t>
      </w:r>
      <w:r>
        <w:rPr>
          <w:rFonts w:hint="eastAsia"/>
        </w:rPr>
        <w:t>資料來源網址：</w:t>
      </w:r>
      <w:r w:rsidRPr="002368FE">
        <w:t>https://dep.mohw.gov.tw/domhaoh/cp-499-2377-107.html</w:t>
      </w:r>
    </w:p>
  </w:footnote>
  <w:footnote w:id="2">
    <w:p w:rsidR="001D176F" w:rsidRPr="00733A12" w:rsidRDefault="001D176F">
      <w:pPr>
        <w:pStyle w:val="aff"/>
      </w:pPr>
      <w:r>
        <w:rPr>
          <w:rStyle w:val="aff1"/>
        </w:rPr>
        <w:footnoteRef/>
      </w:r>
      <w:r>
        <w:t xml:space="preserve"> </w:t>
      </w:r>
      <w:bookmarkStart w:id="55" w:name="_Hlk82526212"/>
      <w:r w:rsidRPr="00733A12">
        <w:rPr>
          <w:rFonts w:hint="eastAsia"/>
          <w:color w:val="FF0000"/>
        </w:rPr>
        <w:t>109年11月25日詢問法務部、衛生福利部口頭說明。</w:t>
      </w:r>
      <w:bookmarkEnd w:id="55"/>
    </w:p>
  </w:footnote>
  <w:footnote w:id="3">
    <w:p w:rsidR="001D176F" w:rsidRPr="00E01991" w:rsidRDefault="001D176F" w:rsidP="00FE4438">
      <w:pPr>
        <w:pStyle w:val="aff"/>
      </w:pPr>
      <w:r>
        <w:rPr>
          <w:rStyle w:val="aff1"/>
        </w:rPr>
        <w:footnoteRef/>
      </w:r>
      <w:r>
        <w:t xml:space="preserve"> </w:t>
      </w:r>
      <w:r w:rsidRPr="00E01991">
        <w:rPr>
          <w:rFonts w:hint="eastAsia"/>
        </w:rPr>
        <w:t>資料來源：司法院網站(https://cons.judicial.gov.tw/jcc/zh-tw/jep03/show?expno=799)</w:t>
      </w:r>
    </w:p>
  </w:footnote>
  <w:footnote w:id="4">
    <w:p w:rsidR="001D176F" w:rsidRPr="00A04683" w:rsidRDefault="001D176F" w:rsidP="00FE4438">
      <w:pPr>
        <w:pStyle w:val="aff"/>
        <w:rPr>
          <w:color w:val="000000" w:themeColor="text1"/>
        </w:rPr>
      </w:pPr>
      <w:r w:rsidRPr="00A04683">
        <w:rPr>
          <w:rStyle w:val="aff1"/>
          <w:color w:val="000000" w:themeColor="text1"/>
        </w:rPr>
        <w:footnoteRef/>
      </w:r>
      <w:r w:rsidRPr="00A04683">
        <w:rPr>
          <w:color w:val="000000" w:themeColor="text1"/>
        </w:rPr>
        <w:t xml:space="preserve"> </w:t>
      </w:r>
      <w:r w:rsidRPr="00A04683">
        <w:rPr>
          <w:rFonts w:hAnsi="標楷體" w:hint="eastAsia"/>
          <w:color w:val="000000" w:themeColor="text1"/>
        </w:rPr>
        <w:t>「</w:t>
      </w:r>
      <w:r w:rsidRPr="00A04683">
        <w:rPr>
          <w:rFonts w:hint="eastAsia"/>
          <w:color w:val="000000" w:themeColor="text1"/>
        </w:rPr>
        <w:t>近年發生在嘉義的台鐵殺警案、桃園的曾男</w:t>
      </w:r>
      <w:proofErr w:type="gramStart"/>
      <w:r w:rsidRPr="00A04683">
        <w:rPr>
          <w:rFonts w:hint="eastAsia"/>
          <w:color w:val="000000" w:themeColor="text1"/>
        </w:rPr>
        <w:t>弒</w:t>
      </w:r>
      <w:proofErr w:type="gramEnd"/>
      <w:r w:rsidRPr="00A04683">
        <w:rPr>
          <w:rFonts w:hint="eastAsia"/>
          <w:color w:val="000000" w:themeColor="text1"/>
        </w:rPr>
        <w:t>母案，今年分別在一、二審被判無罪，加上連續數年幾起殺人案件在精神鑑定後獲判減刑，違背常民</w:t>
      </w:r>
      <w:r w:rsidRPr="00A04683">
        <w:rPr>
          <w:rFonts w:hAnsi="標楷體" w:hint="eastAsia"/>
          <w:color w:val="000000" w:themeColor="text1"/>
        </w:rPr>
        <w:t>『</w:t>
      </w:r>
      <w:r w:rsidRPr="00A04683">
        <w:rPr>
          <w:rFonts w:hint="eastAsia"/>
          <w:color w:val="000000" w:themeColor="text1"/>
        </w:rPr>
        <w:t>罪有應得</w:t>
      </w:r>
      <w:r w:rsidRPr="00A04683">
        <w:rPr>
          <w:rFonts w:hAnsi="標楷體" w:hint="eastAsia"/>
          <w:color w:val="000000" w:themeColor="text1"/>
        </w:rPr>
        <w:t>』</w:t>
      </w:r>
      <w:r w:rsidRPr="00A04683">
        <w:rPr>
          <w:rFonts w:hint="eastAsia"/>
          <w:color w:val="000000" w:themeColor="text1"/>
        </w:rPr>
        <w:t>的素樸正義觀，不滿的集體情緒在社會蔓延。針對該如何處理精神疾病犯罪者的問題，立法院各黨團在這個會期更先後提出10多個版本的修法草案，顯示出回應民意的急迫壓力。因精神狀態無罪或減刑的犯罪者，我國長期以在醫院</w:t>
      </w:r>
      <w:r w:rsidRPr="00A04683">
        <w:rPr>
          <w:rFonts w:hAnsi="標楷體" w:hint="eastAsia"/>
          <w:color w:val="000000" w:themeColor="text1"/>
        </w:rPr>
        <w:t>『</w:t>
      </w:r>
      <w:r w:rsidRPr="00A04683">
        <w:rPr>
          <w:rFonts w:hint="eastAsia"/>
          <w:color w:val="000000" w:themeColor="text1"/>
        </w:rPr>
        <w:t>監護處分</w:t>
      </w:r>
      <w:r w:rsidRPr="00A04683">
        <w:rPr>
          <w:rFonts w:hAnsi="標楷體" w:hint="eastAsia"/>
          <w:color w:val="000000" w:themeColor="text1"/>
        </w:rPr>
        <w:t>』</w:t>
      </w:r>
      <w:r w:rsidRPr="00A04683">
        <w:rPr>
          <w:rFonts w:hint="eastAsia"/>
          <w:color w:val="000000" w:themeColor="text1"/>
        </w:rPr>
        <w:t>作為刑罰之外預防犯罪的手段之</w:t>
      </w:r>
      <w:proofErr w:type="gramStart"/>
      <w:r w:rsidRPr="00A04683">
        <w:rPr>
          <w:rFonts w:hint="eastAsia"/>
          <w:color w:val="000000" w:themeColor="text1"/>
        </w:rPr>
        <w:t>一</w:t>
      </w:r>
      <w:proofErr w:type="gramEnd"/>
      <w:r w:rsidRPr="00A04683">
        <w:rPr>
          <w:rFonts w:hint="eastAsia"/>
          <w:color w:val="000000" w:themeColor="text1"/>
        </w:rPr>
        <w:t>。為因應日益高漲的不安情緒與風險意識，政府已</w:t>
      </w:r>
      <w:proofErr w:type="gramStart"/>
      <w:r w:rsidRPr="00A04683">
        <w:rPr>
          <w:rFonts w:hint="eastAsia"/>
          <w:color w:val="000000" w:themeColor="text1"/>
        </w:rPr>
        <w:t>研</w:t>
      </w:r>
      <w:proofErr w:type="gramEnd"/>
      <w:r w:rsidRPr="00A04683">
        <w:rPr>
          <w:rFonts w:hint="eastAsia"/>
          <w:color w:val="000000" w:themeColor="text1"/>
        </w:rPr>
        <w:t>議將最高期限5年向上延伸至無期限，並</w:t>
      </w:r>
      <w:r w:rsidRPr="00A04683">
        <w:rPr>
          <w:rFonts w:hint="eastAsia"/>
          <w:b/>
          <w:color w:val="000000" w:themeColor="text1"/>
          <w:u w:val="single"/>
        </w:rPr>
        <w:t>設立司法精神病院收容高風險患者</w:t>
      </w:r>
      <w:r w:rsidRPr="00A04683">
        <w:rPr>
          <w:rFonts w:hint="eastAsia"/>
          <w:color w:val="000000" w:themeColor="text1"/>
        </w:rPr>
        <w:t>。</w:t>
      </w:r>
      <w:r w:rsidRPr="00A04683">
        <w:rPr>
          <w:rFonts w:hAnsi="標楷體"/>
          <w:color w:val="000000" w:themeColor="text1"/>
        </w:rPr>
        <w:t>…</w:t>
      </w:r>
      <w:proofErr w:type="gramStart"/>
      <w:r w:rsidRPr="00A04683">
        <w:rPr>
          <w:rFonts w:hAnsi="標楷體"/>
          <w:color w:val="000000" w:themeColor="text1"/>
        </w:rPr>
        <w:t>…</w:t>
      </w:r>
      <w:proofErr w:type="gramEnd"/>
      <w:r w:rsidRPr="00A04683">
        <w:rPr>
          <w:rFonts w:hAnsi="標楷體"/>
          <w:color w:val="000000" w:themeColor="text1"/>
        </w:rPr>
        <w:t>無限期延長是否會成為另一個</w:t>
      </w:r>
      <w:hyperlink r:id="rId1" w:tgtFrame="_blank" w:history="1">
        <w:r w:rsidRPr="00A04683">
          <w:rPr>
            <w:rFonts w:hAnsi="標楷體"/>
            <w:color w:val="000000" w:themeColor="text1"/>
          </w:rPr>
          <w:t>公辦龍發堂</w:t>
        </w:r>
      </w:hyperlink>
      <w:r w:rsidRPr="00A04683">
        <w:rPr>
          <w:rFonts w:hAnsi="標楷體"/>
          <w:color w:val="000000" w:themeColor="text1"/>
        </w:rPr>
        <w:t>？患者人權與社會安全之間的比例又要如何衡量？…</w:t>
      </w:r>
      <w:proofErr w:type="gramStart"/>
      <w:r w:rsidRPr="00A04683">
        <w:rPr>
          <w:rFonts w:hAnsi="標楷體"/>
          <w:color w:val="000000" w:themeColor="text1"/>
        </w:rPr>
        <w:t>…</w:t>
      </w:r>
      <w:proofErr w:type="gramEnd"/>
      <w:r w:rsidRPr="00A04683">
        <w:rPr>
          <w:color w:val="000000" w:themeColor="text1"/>
        </w:rPr>
        <w:t>據法務部統計，每年平均有200人，分散在全國35家醫院中執行監護處分，大多是服完刑後（或無罪免刑）執行，也有少數先送進醫院治療才入監服刑。這群長久隱沒在大眾視野的特殊族群，現在正獲得前所未有的關注。</w:t>
      </w:r>
      <w:r w:rsidRPr="00A04683">
        <w:rPr>
          <w:rFonts w:hAnsi="標楷體" w:hint="eastAsia"/>
          <w:color w:val="000000" w:themeColor="text1"/>
        </w:rPr>
        <w:t>」</w:t>
      </w:r>
      <w:r w:rsidRPr="00A04683">
        <w:rPr>
          <w:rFonts w:hint="eastAsia"/>
          <w:color w:val="000000" w:themeColor="text1"/>
        </w:rPr>
        <w:t>資料來源：報導者，張子午，</w:t>
      </w:r>
      <w:r w:rsidRPr="00A04683">
        <w:rPr>
          <w:color w:val="000000" w:themeColor="text1"/>
        </w:rPr>
        <w:t>2020年10月29日</w:t>
      </w:r>
      <w:r w:rsidRPr="00A04683">
        <w:rPr>
          <w:rFonts w:hint="eastAsia"/>
          <w:color w:val="000000" w:themeColor="text1"/>
        </w:rPr>
        <w:t>，</w:t>
      </w:r>
      <w:r w:rsidRPr="00A04683">
        <w:rPr>
          <w:color w:val="000000" w:themeColor="text1"/>
        </w:rPr>
        <w:t>https://www.twreporter.org/a/criminal-custodial-protection-prolonging-dabate</w:t>
      </w:r>
    </w:p>
  </w:footnote>
  <w:footnote w:id="5">
    <w:p w:rsidR="001D176F" w:rsidRPr="00A04683" w:rsidRDefault="001D176F" w:rsidP="00FE4438">
      <w:pPr>
        <w:pStyle w:val="aff"/>
        <w:rPr>
          <w:color w:val="000000" w:themeColor="text1"/>
        </w:rPr>
      </w:pPr>
      <w:r w:rsidRPr="00A04683">
        <w:rPr>
          <w:rStyle w:val="aff1"/>
          <w:color w:val="000000" w:themeColor="text1"/>
        </w:rPr>
        <w:footnoteRef/>
      </w:r>
      <w:r w:rsidRPr="00A04683">
        <w:rPr>
          <w:color w:val="000000" w:themeColor="text1"/>
        </w:rPr>
        <w:t xml:space="preserve"> </w:t>
      </w:r>
      <w:r w:rsidRPr="00A04683">
        <w:rPr>
          <w:rFonts w:hint="eastAsia"/>
          <w:color w:val="000000" w:themeColor="text1"/>
        </w:rPr>
        <w:t>從處遇實務到社會期待，台灣監護處分仍有改善空間；日本精神障礙觸法者處遇制度，20世紀持續半世紀正反論爭；將精神障礙觸法者「導出」刑事司法程序，宣示</w:t>
      </w:r>
      <w:r w:rsidRPr="00A04683">
        <w:rPr>
          <w:rFonts w:hint="eastAsia"/>
          <w:b/>
          <w:color w:val="000000" w:themeColor="text1"/>
          <w:u w:val="single"/>
        </w:rPr>
        <w:t>應視其為「病人</w:t>
      </w:r>
      <w:r w:rsidRPr="00A04683">
        <w:rPr>
          <w:rFonts w:hint="eastAsia"/>
          <w:color w:val="000000" w:themeColor="text1"/>
        </w:rPr>
        <w:t>；由日本現行制度可知：確保對於精神障礙觸法者持續性醫療之重要性，不言可喻。為確保醫療持續性，處遇期間中，除提供必要醫療外，也藉由「復歸社會調整官」協調各機關，以確保各相關機關間不會出現聯繫失誤，同時對於被</w:t>
      </w:r>
      <w:proofErr w:type="gramStart"/>
      <w:r w:rsidRPr="00A04683">
        <w:rPr>
          <w:rFonts w:hint="eastAsia"/>
          <w:color w:val="000000" w:themeColor="text1"/>
        </w:rPr>
        <w:t>處遇者給予</w:t>
      </w:r>
      <w:proofErr w:type="gramEnd"/>
      <w:r w:rsidRPr="00A04683">
        <w:rPr>
          <w:rFonts w:hint="eastAsia"/>
          <w:color w:val="000000" w:themeColor="text1"/>
        </w:rPr>
        <w:t>必要協助與指導，及居間協調出院後住居所與得接受門診之醫院，使其能於出院後持續穩定地接受醫療，進而</w:t>
      </w:r>
      <w:r w:rsidRPr="00A04683">
        <w:rPr>
          <w:rFonts w:hint="eastAsia"/>
          <w:b/>
          <w:color w:val="000000" w:themeColor="text1"/>
          <w:u w:val="single"/>
        </w:rPr>
        <w:t>順利復歸社會</w:t>
      </w:r>
      <w:r w:rsidRPr="00A04683">
        <w:rPr>
          <w:rFonts w:hint="eastAsia"/>
          <w:color w:val="000000" w:themeColor="text1"/>
        </w:rPr>
        <w:t>。從日本經驗，</w:t>
      </w:r>
      <w:proofErr w:type="gramStart"/>
      <w:r w:rsidRPr="00A04683">
        <w:rPr>
          <w:rFonts w:hint="eastAsia"/>
          <w:color w:val="000000" w:themeColor="text1"/>
        </w:rPr>
        <w:t>重思台灣</w:t>
      </w:r>
      <w:proofErr w:type="gramEnd"/>
      <w:r w:rsidRPr="00A04683">
        <w:rPr>
          <w:rFonts w:hint="eastAsia"/>
          <w:color w:val="000000" w:themeColor="text1"/>
        </w:rPr>
        <w:t>監護處分改革可能：我國現今規定於《刑法》中的監護處分不僅有對於「危險性」認定標準不一的問題，也有可能會造成一般人陷入「明明有觸法，為何被認定無罪或減刑？」、「判無罪／減刑後的處分，卻還是由司法機關加以執行？」的矛盾中。既然有這些問題，或許應該務實檢討是否仍需要以危險性作為精神障礙觸法者的衡量標準，更進一步的說，是否有維持《刑法》中保安（監護）處分之必要？考察日本制度後，不難發現若精神障礙觸法者得順利藉由國家所提供的妥適治療，而減少再度觸法之可能，對社會（潛在被害人）、政府、精神障礙觸法者三方而言</w:t>
      </w:r>
      <w:proofErr w:type="gramStart"/>
      <w:r w:rsidRPr="00A04683">
        <w:rPr>
          <w:rFonts w:hint="eastAsia"/>
          <w:color w:val="000000" w:themeColor="text1"/>
        </w:rPr>
        <w:t>可以說是最好</w:t>
      </w:r>
      <w:proofErr w:type="gramEnd"/>
      <w:r w:rsidRPr="00A04683">
        <w:rPr>
          <w:rFonts w:hint="eastAsia"/>
          <w:color w:val="000000" w:themeColor="text1"/>
        </w:rPr>
        <w:t>的處遇方式。建構此一制度，國家需為精神障礙觸法者主動提供醫療服務，且該醫療服務應能確保其得以接受持續性及有效性之醫療之體系，前提是需建置足夠的精神科醫療基礎建設與培育相關人才（如復歸社會調整官），此亦為台灣就精神障礙觸法者之制度改革之首要任務。」資料來源：報導者，洪士軒（</w:t>
      </w:r>
      <w:proofErr w:type="gramStart"/>
      <w:r w:rsidRPr="00A04683">
        <w:rPr>
          <w:rFonts w:hint="eastAsia"/>
          <w:color w:val="000000" w:themeColor="text1"/>
        </w:rPr>
        <w:t>寰瀛</w:t>
      </w:r>
      <w:proofErr w:type="gramEnd"/>
      <w:r w:rsidRPr="00A04683">
        <w:rPr>
          <w:rFonts w:hint="eastAsia"/>
          <w:color w:val="000000" w:themeColor="text1"/>
        </w:rPr>
        <w:t>法律事務所律師、日本早稻田大學法學博士），</w:t>
      </w:r>
      <w:r w:rsidRPr="00A04683">
        <w:rPr>
          <w:color w:val="000000" w:themeColor="text1"/>
        </w:rPr>
        <w:t>2020/11/23https://www.twreporter.org/a/japan-indiscriminate-homicide-aftermath-medical-treatment-for-criminal-insanity</w:t>
      </w:r>
    </w:p>
  </w:footnote>
  <w:footnote w:id="6">
    <w:p w:rsidR="001D176F" w:rsidRDefault="001D176F" w:rsidP="00FE4438">
      <w:pPr>
        <w:pStyle w:val="aff"/>
      </w:pPr>
      <w:r>
        <w:rPr>
          <w:rStyle w:val="aff1"/>
        </w:rPr>
        <w:footnoteRef/>
      </w:r>
      <w:r>
        <w:t xml:space="preserve"> </w:t>
      </w:r>
      <w:r w:rsidRPr="00334847">
        <w:rPr>
          <w:rFonts w:hAnsi="標楷體" w:hint="eastAsia"/>
          <w:color w:val="FF0000"/>
        </w:rPr>
        <w:t>「落實以復元為導向的社區精神醫療照護：該研究建議未來應該以『復元』為導向的社區精神醫療照護當作整體目標，建議四個行動方向，包括：（1）提升精神照護主管機關的位階、資源、量能及跨部會的合作；（2）整合串聯各種多元就學、就醫、就養、就業的精神照護與社會服務；（3）建置完整、充足、專業的社區個案管理團隊；（4）營造對精神康復者與家庭的支持與友善的社區環境。」</w:t>
      </w:r>
      <w:r w:rsidRPr="00334847">
        <w:rPr>
          <w:rFonts w:hint="eastAsia"/>
          <w:color w:val="FF0000"/>
        </w:rPr>
        <w:t>資料來源：國家衛生研究院，109年4月，</w:t>
      </w:r>
      <w:r w:rsidRPr="00334847">
        <w:rPr>
          <w:color w:val="FF0000"/>
        </w:rPr>
        <w:t>https://forum.nhri.edu.tw/book-108-5/</w:t>
      </w:r>
      <w:r w:rsidRPr="00334847">
        <w:rPr>
          <w:rFonts w:hint="eastAsia"/>
          <w:color w:val="FF0000"/>
        </w:rPr>
        <w:t>。</w:t>
      </w:r>
    </w:p>
  </w:footnote>
  <w:footnote w:id="7">
    <w:p w:rsidR="001D176F" w:rsidRPr="009F1B1C" w:rsidRDefault="001D176F" w:rsidP="00244F5F">
      <w:pPr>
        <w:pStyle w:val="aff"/>
      </w:pPr>
      <w:r>
        <w:rPr>
          <w:rStyle w:val="aff1"/>
        </w:rPr>
        <w:footnoteRef/>
      </w:r>
      <w:r>
        <w:t xml:space="preserve"> </w:t>
      </w:r>
      <w:r w:rsidRPr="009F1B1C">
        <w:rPr>
          <w:rFonts w:hAnsi="標楷體" w:hint="eastAsia"/>
          <w:color w:val="FF0000"/>
        </w:rPr>
        <w:t>「</w:t>
      </w:r>
      <w:r w:rsidRPr="009F1B1C">
        <w:rPr>
          <w:rFonts w:hint="eastAsia"/>
          <w:color w:val="FF0000"/>
        </w:rPr>
        <w:t>在監所裡面最影響收容人心情的就是假釋，最擔心害怕的事情就是生病。無論是小自很難痊癒的疥瘡（監所病），大致癌症的發現治療等，</w:t>
      </w:r>
      <w:r w:rsidRPr="009F1B1C">
        <w:rPr>
          <w:rFonts w:hint="eastAsia"/>
          <w:b/>
          <w:color w:val="FF0000"/>
          <w:u w:val="single"/>
        </w:rPr>
        <w:t>能健</w:t>
      </w:r>
      <w:proofErr w:type="gramStart"/>
      <w:r w:rsidRPr="009F1B1C">
        <w:rPr>
          <w:rFonts w:hint="eastAsia"/>
          <w:b/>
          <w:color w:val="FF0000"/>
          <w:u w:val="single"/>
        </w:rPr>
        <w:t>健康</w:t>
      </w:r>
      <w:proofErr w:type="gramEnd"/>
      <w:r w:rsidRPr="009F1B1C">
        <w:rPr>
          <w:rFonts w:hint="eastAsia"/>
          <w:b/>
          <w:color w:val="FF0000"/>
          <w:u w:val="single"/>
        </w:rPr>
        <w:t>康走出監所，幾乎是每</w:t>
      </w:r>
      <w:proofErr w:type="gramStart"/>
      <w:r w:rsidRPr="009F1B1C">
        <w:rPr>
          <w:rFonts w:hint="eastAsia"/>
          <w:b/>
          <w:color w:val="FF0000"/>
          <w:u w:val="single"/>
        </w:rPr>
        <w:t>個</w:t>
      </w:r>
      <w:proofErr w:type="gramEnd"/>
      <w:r w:rsidRPr="009F1B1C">
        <w:rPr>
          <w:rFonts w:hint="eastAsia"/>
          <w:b/>
          <w:color w:val="FF0000"/>
          <w:u w:val="single"/>
        </w:rPr>
        <w:t>收容人和家屬最平凡而重要的心願了</w:t>
      </w:r>
      <w:r w:rsidRPr="009F1B1C">
        <w:rPr>
          <w:rFonts w:hint="eastAsia"/>
          <w:color w:val="FF0000"/>
        </w:rPr>
        <w:t>。人會病、也會老，收容人也是。但是</w:t>
      </w:r>
      <w:r w:rsidRPr="009F1B1C">
        <w:rPr>
          <w:rFonts w:hint="eastAsia"/>
          <w:b/>
          <w:color w:val="FF0000"/>
          <w:u w:val="single"/>
        </w:rPr>
        <w:t>長照不管幾點零，收容人都不符資格</w:t>
      </w:r>
      <w:r w:rsidRPr="009F1B1C">
        <w:rPr>
          <w:rFonts w:hint="eastAsia"/>
          <w:color w:val="FF0000"/>
        </w:rPr>
        <w:t>。監所收容人是自2013年起才開始納入二代健保，自此才開始</w:t>
      </w:r>
      <w:proofErr w:type="gramStart"/>
      <w:r w:rsidRPr="009F1B1C">
        <w:rPr>
          <w:rFonts w:hint="eastAsia"/>
          <w:color w:val="FF0000"/>
        </w:rPr>
        <w:t>每間監所有</w:t>
      </w:r>
      <w:proofErr w:type="gramEnd"/>
      <w:r w:rsidRPr="009F1B1C">
        <w:rPr>
          <w:rFonts w:hint="eastAsia"/>
          <w:color w:val="FF0000"/>
        </w:rPr>
        <w:t>搭配的健保醫院和固定開設的門診，大幅改善了之前醫療無法走進監所之門的情況。即便如此，</w:t>
      </w:r>
      <w:r w:rsidRPr="009F1B1C">
        <w:rPr>
          <w:rFonts w:hint="eastAsia"/>
          <w:b/>
          <w:color w:val="FF0000"/>
          <w:u w:val="single"/>
        </w:rPr>
        <w:t>歷年來，有關監所收容人醫療問題的個案救濟，始終都是很困難討論的一題</w:t>
      </w:r>
      <w:r w:rsidRPr="009F1B1C">
        <w:rPr>
          <w:rFonts w:hint="eastAsia"/>
          <w:color w:val="FF0000"/>
        </w:rPr>
        <w:t>。</w:t>
      </w:r>
      <w:r w:rsidRPr="009F1B1C">
        <w:rPr>
          <w:rFonts w:hint="eastAsia"/>
          <w:b/>
          <w:color w:val="FF0000"/>
          <w:u w:val="single"/>
        </w:rPr>
        <w:t>近年來尤其是精神司法愈來愈受重視，人在監所內，受到身心折磨，如何安置己身，我們究竟能做些什麼？</w:t>
      </w:r>
      <w:r w:rsidRPr="009F1B1C">
        <w:rPr>
          <w:rFonts w:hint="eastAsia"/>
          <w:color w:val="FF0000"/>
        </w:rPr>
        <w:t>當犯罪者也是病人時，法律究竟是披著黑衣的天使，或是穿著無暇白衣的惡魔？</w:t>
      </w:r>
      <w:r>
        <w:rPr>
          <w:rFonts w:hAnsi="標楷體" w:hint="eastAsia"/>
          <w:color w:val="FF0000"/>
        </w:rPr>
        <w:t>」</w:t>
      </w:r>
      <w:r w:rsidRPr="009F1B1C">
        <w:rPr>
          <w:rFonts w:hAnsi="標楷體" w:hint="eastAsia"/>
          <w:color w:val="FF0000"/>
        </w:rPr>
        <w:t>洪士軒律師</w:t>
      </w:r>
      <w:r>
        <w:rPr>
          <w:rFonts w:hAnsi="標楷體" w:hint="eastAsia"/>
          <w:color w:val="FF0000"/>
        </w:rPr>
        <w:t>，文房，</w:t>
      </w:r>
      <w:r w:rsidRPr="00244F5F">
        <w:rPr>
          <w:rFonts w:hAnsi="標楷體"/>
          <w:color w:val="FF0000"/>
        </w:rPr>
        <w:t>2021年9月</w:t>
      </w:r>
      <w:r>
        <w:rPr>
          <w:rFonts w:hAnsi="標楷體" w:hint="eastAsia"/>
          <w:color w:val="FF0000"/>
        </w:rPr>
        <w:t>，資料來源：</w:t>
      </w:r>
      <w:r w:rsidRPr="009F1B1C">
        <w:rPr>
          <w:rFonts w:hAnsi="標楷體" w:hint="eastAsia"/>
          <w:color w:val="FF0000"/>
        </w:rPr>
        <w:t>https://hi-in.facebook.com › prisonwatch › posts</w:t>
      </w:r>
    </w:p>
  </w:footnote>
  <w:footnote w:id="8">
    <w:p w:rsidR="001D176F" w:rsidRDefault="001D176F" w:rsidP="00BB0847">
      <w:pPr>
        <w:pStyle w:val="aff"/>
        <w:rPr>
          <w:color w:val="00B050"/>
        </w:rPr>
      </w:pPr>
      <w:r w:rsidRPr="002F406F">
        <w:rPr>
          <w:rStyle w:val="aff1"/>
          <w:color w:val="00B050"/>
        </w:rPr>
        <w:footnoteRef/>
      </w:r>
      <w:r w:rsidRPr="002F406F">
        <w:rPr>
          <w:color w:val="00B050"/>
        </w:rPr>
        <w:t xml:space="preserve"> </w:t>
      </w:r>
      <w:r w:rsidRPr="002F406F">
        <w:rPr>
          <w:rFonts w:hint="eastAsia"/>
          <w:color w:val="00B050"/>
        </w:rPr>
        <w:t>立法院即將審查刑法、刑事訴訟法、法院組織法、保安處分執行法</w:t>
      </w:r>
      <w:proofErr w:type="gramStart"/>
      <w:r w:rsidRPr="002F406F">
        <w:rPr>
          <w:rFonts w:hint="eastAsia"/>
          <w:color w:val="00B050"/>
        </w:rPr>
        <w:t>有關精障者</w:t>
      </w:r>
      <w:proofErr w:type="gramEnd"/>
      <w:r w:rsidRPr="002F406F">
        <w:rPr>
          <w:rFonts w:hint="eastAsia"/>
          <w:color w:val="00B050"/>
        </w:rPr>
        <w:t>犯罪相關處遇措施之條文，希望能夠在兼顧人權的前提下，讓既有的社會安全網能夠更為緊密，</w:t>
      </w:r>
      <w:proofErr w:type="gramStart"/>
      <w:r w:rsidRPr="002F406F">
        <w:rPr>
          <w:rFonts w:hint="eastAsia"/>
          <w:color w:val="00B050"/>
        </w:rPr>
        <w:t>使精障者</w:t>
      </w:r>
      <w:proofErr w:type="gramEnd"/>
      <w:r w:rsidRPr="002F406F">
        <w:rPr>
          <w:rFonts w:hint="eastAsia"/>
          <w:color w:val="00B050"/>
        </w:rPr>
        <w:t>能夠得到必要的治療，也讓社會歸於安定，本會基於維護人權、實現正義的理念，謹給予高度之肯定，並對本次修法，為以下之呼籲：</w:t>
      </w:r>
    </w:p>
    <w:p w:rsidR="001D176F" w:rsidRPr="002F406F" w:rsidRDefault="001D176F" w:rsidP="00BB0847">
      <w:pPr>
        <w:pStyle w:val="aff"/>
        <w:rPr>
          <w:color w:val="00B050"/>
        </w:rPr>
      </w:pPr>
      <w:r w:rsidRPr="002F406F">
        <w:rPr>
          <w:rFonts w:hint="eastAsia"/>
          <w:color w:val="00B050"/>
        </w:rPr>
        <w:t>（一）</w:t>
      </w:r>
      <w:r w:rsidRPr="002F406F">
        <w:rPr>
          <w:rFonts w:hint="eastAsia"/>
          <w:b/>
          <w:color w:val="00B050"/>
          <w:u w:val="single"/>
        </w:rPr>
        <w:tab/>
        <w:t>應</w:t>
      </w:r>
      <w:bookmarkStart w:id="57" w:name="_Hlk85449694"/>
      <w:r w:rsidRPr="002F406F">
        <w:rPr>
          <w:rFonts w:hint="eastAsia"/>
          <w:b/>
          <w:color w:val="00B050"/>
          <w:u w:val="single"/>
        </w:rPr>
        <w:t>在現有法制之下，構築更緊密的社會安全網</w:t>
      </w:r>
      <w:bookmarkEnd w:id="57"/>
      <w:r w:rsidRPr="002F406F">
        <w:rPr>
          <w:rFonts w:hint="eastAsia"/>
          <w:b/>
          <w:color w:val="00B050"/>
          <w:u w:val="single"/>
        </w:rPr>
        <w:t>，不宜輕言</w:t>
      </w:r>
      <w:proofErr w:type="gramStart"/>
      <w:r w:rsidRPr="002F406F">
        <w:rPr>
          <w:rFonts w:hint="eastAsia"/>
          <w:b/>
          <w:color w:val="00B050"/>
          <w:u w:val="single"/>
        </w:rPr>
        <w:t>打掉重練</w:t>
      </w:r>
      <w:proofErr w:type="gramEnd"/>
      <w:r w:rsidRPr="002F406F">
        <w:rPr>
          <w:rFonts w:hint="eastAsia"/>
          <w:b/>
          <w:color w:val="00B050"/>
          <w:u w:val="single"/>
        </w:rPr>
        <w:t>，造成更多法制危機</w:t>
      </w:r>
    </w:p>
    <w:p w:rsidR="001D176F" w:rsidRPr="002F406F" w:rsidRDefault="001D176F" w:rsidP="00BB0847">
      <w:pPr>
        <w:pStyle w:val="aff"/>
        <w:rPr>
          <w:color w:val="00B050"/>
        </w:rPr>
      </w:pPr>
      <w:r w:rsidRPr="002F406F">
        <w:rPr>
          <w:rFonts w:hint="eastAsia"/>
          <w:color w:val="00B050"/>
        </w:rPr>
        <w:t>盤點現有制度中，已有諸多</w:t>
      </w:r>
      <w:proofErr w:type="gramStart"/>
      <w:r w:rsidRPr="002F406F">
        <w:rPr>
          <w:rFonts w:hint="eastAsia"/>
          <w:color w:val="00B050"/>
        </w:rPr>
        <w:t>針對精障者</w:t>
      </w:r>
      <w:proofErr w:type="gramEnd"/>
      <w:r w:rsidRPr="002F406F">
        <w:rPr>
          <w:rFonts w:hint="eastAsia"/>
          <w:color w:val="00B050"/>
        </w:rPr>
        <w:t>犯罪之規定（如刑法、刑事訴訟法、保安處分執行法等），</w:t>
      </w:r>
      <w:proofErr w:type="gramStart"/>
      <w:r w:rsidRPr="002F406F">
        <w:rPr>
          <w:rFonts w:hint="eastAsia"/>
          <w:color w:val="00B050"/>
        </w:rPr>
        <w:t>均為各</w:t>
      </w:r>
      <w:proofErr w:type="gramEnd"/>
      <w:r w:rsidRPr="002F406F">
        <w:rPr>
          <w:rFonts w:hint="eastAsia"/>
          <w:color w:val="00B050"/>
        </w:rPr>
        <w:t>主管機關參考多國法制及實務運作方式，經立法院審慎審議通過之法律，實施以來，或有不足而待改善之處，但從未</w:t>
      </w:r>
      <w:proofErr w:type="gramStart"/>
      <w:r w:rsidRPr="002F406F">
        <w:rPr>
          <w:rFonts w:hint="eastAsia"/>
          <w:color w:val="00B050"/>
        </w:rPr>
        <w:t>有聞違憲</w:t>
      </w:r>
      <w:proofErr w:type="gramEnd"/>
      <w:r w:rsidRPr="002F406F">
        <w:rPr>
          <w:rFonts w:hint="eastAsia"/>
          <w:color w:val="00B050"/>
        </w:rPr>
        <w:t>之議。近期有論者</w:t>
      </w:r>
      <w:proofErr w:type="gramStart"/>
      <w:r w:rsidRPr="002F406F">
        <w:rPr>
          <w:rFonts w:hint="eastAsia"/>
          <w:color w:val="00B050"/>
        </w:rPr>
        <w:t>一</w:t>
      </w:r>
      <w:proofErr w:type="gramEnd"/>
      <w:r w:rsidRPr="002F406F">
        <w:rPr>
          <w:rFonts w:hint="eastAsia"/>
          <w:color w:val="00B050"/>
        </w:rPr>
        <w:t>改過去見解，援引特定一國之法律，點名我國某些現有規定已屬</w:t>
      </w:r>
      <w:r w:rsidRPr="002F406F">
        <w:rPr>
          <w:rFonts w:hint="eastAsia"/>
          <w:b/>
          <w:color w:val="00B050"/>
          <w:u w:val="single"/>
        </w:rPr>
        <w:t>違憲</w:t>
      </w:r>
      <w:r w:rsidRPr="002F406F">
        <w:rPr>
          <w:rFonts w:hint="eastAsia"/>
          <w:color w:val="00B050"/>
        </w:rPr>
        <w:t>，應該全盤廢棄云云，但卻未聞詳細之法制比較爬梳，</w:t>
      </w:r>
      <w:r w:rsidRPr="002F406F">
        <w:rPr>
          <w:rFonts w:hint="eastAsia"/>
          <w:b/>
          <w:color w:val="00B050"/>
          <w:u w:val="single"/>
        </w:rPr>
        <w:t>憑空欲創設本國</w:t>
      </w:r>
      <w:proofErr w:type="gramStart"/>
      <w:r w:rsidRPr="002F406F">
        <w:rPr>
          <w:rFonts w:hint="eastAsia"/>
          <w:b/>
          <w:color w:val="00B050"/>
          <w:u w:val="single"/>
        </w:rPr>
        <w:t>所無而屬</w:t>
      </w:r>
      <w:proofErr w:type="gramEnd"/>
      <w:r w:rsidRPr="002F406F">
        <w:rPr>
          <w:rFonts w:hint="eastAsia"/>
          <w:b/>
          <w:color w:val="00B050"/>
          <w:u w:val="single"/>
        </w:rPr>
        <w:t>「另類羈押」的安置處遇制度，主張安置不算判決確定前的執行，故</w:t>
      </w:r>
      <w:proofErr w:type="gramStart"/>
      <w:r w:rsidRPr="002F406F">
        <w:rPr>
          <w:rFonts w:hint="eastAsia"/>
          <w:b/>
          <w:color w:val="00B050"/>
          <w:u w:val="single"/>
        </w:rPr>
        <w:t>不</w:t>
      </w:r>
      <w:proofErr w:type="gramEnd"/>
      <w:r w:rsidRPr="002F406F">
        <w:rPr>
          <w:rFonts w:hint="eastAsia"/>
          <w:b/>
          <w:color w:val="00B050"/>
          <w:u w:val="single"/>
        </w:rPr>
        <w:t>違憲</w:t>
      </w:r>
      <w:r w:rsidRPr="002F406F">
        <w:rPr>
          <w:rFonts w:hint="eastAsia"/>
          <w:color w:val="00B050"/>
        </w:rPr>
        <w:t>。本會作為第一線的司法團體，認為此誠屬危險之舉，且有雙重標準之嫌（其等認判決前監護是執行，判決前安置不是執行）。特此呼籲：立法之目的，在求我國法制之完善，</w:t>
      </w:r>
      <w:proofErr w:type="gramStart"/>
      <w:r w:rsidRPr="002F406F">
        <w:rPr>
          <w:rFonts w:hint="eastAsia"/>
          <w:color w:val="00B050"/>
        </w:rPr>
        <w:t>而非求外國</w:t>
      </w:r>
      <w:proofErr w:type="gramEnd"/>
      <w:r w:rsidRPr="002F406F">
        <w:rPr>
          <w:rFonts w:hint="eastAsia"/>
          <w:color w:val="00B050"/>
        </w:rPr>
        <w:t>法制之繼受或僅借用國外制度之「名詞」而欠缺實質內容（形同借殼上市）。</w:t>
      </w:r>
      <w:r w:rsidRPr="002F406F">
        <w:rPr>
          <w:rFonts w:hint="eastAsia"/>
          <w:b/>
          <w:color w:val="00B050"/>
          <w:u w:val="single"/>
        </w:rPr>
        <w:t>應在現有法制之下，思考如何構築更緊密的社會安全網，並兼顧人權，</w:t>
      </w:r>
      <w:proofErr w:type="gramStart"/>
      <w:r w:rsidRPr="002F406F">
        <w:rPr>
          <w:rFonts w:hint="eastAsia"/>
          <w:b/>
          <w:color w:val="00B050"/>
          <w:u w:val="single"/>
        </w:rPr>
        <w:t>方屬正辦</w:t>
      </w:r>
      <w:proofErr w:type="gramEnd"/>
      <w:r w:rsidRPr="002F406F">
        <w:rPr>
          <w:rFonts w:hint="eastAsia"/>
          <w:color w:val="00B050"/>
        </w:rPr>
        <w:t>。</w:t>
      </w:r>
    </w:p>
    <w:p w:rsidR="001D176F" w:rsidRPr="002F406F" w:rsidRDefault="001D176F" w:rsidP="00BB0847">
      <w:pPr>
        <w:pStyle w:val="aff"/>
        <w:rPr>
          <w:color w:val="00B050"/>
        </w:rPr>
      </w:pPr>
      <w:r w:rsidRPr="002F406F">
        <w:rPr>
          <w:rFonts w:hint="eastAsia"/>
          <w:color w:val="00B050"/>
        </w:rPr>
        <w:t>（二）</w:t>
      </w:r>
      <w:r w:rsidRPr="002F406F">
        <w:rPr>
          <w:rFonts w:hint="eastAsia"/>
          <w:color w:val="00B050"/>
        </w:rPr>
        <w:tab/>
      </w:r>
      <w:r w:rsidRPr="002F406F">
        <w:rPr>
          <w:rFonts w:hint="eastAsia"/>
          <w:b/>
          <w:color w:val="00B050"/>
          <w:u w:val="single"/>
        </w:rPr>
        <w:t>應本於功能</w:t>
      </w:r>
      <w:proofErr w:type="gramStart"/>
      <w:r w:rsidRPr="002F406F">
        <w:rPr>
          <w:rFonts w:hint="eastAsia"/>
          <w:b/>
          <w:color w:val="00B050"/>
          <w:u w:val="single"/>
        </w:rPr>
        <w:t>最</w:t>
      </w:r>
      <w:proofErr w:type="gramEnd"/>
      <w:r w:rsidRPr="002F406F">
        <w:rPr>
          <w:rFonts w:hint="eastAsia"/>
          <w:b/>
          <w:color w:val="00B050"/>
          <w:u w:val="single"/>
        </w:rPr>
        <w:t>適之觀點，妥適分配各機關的職責，以達事半功倍之效</w:t>
      </w:r>
    </w:p>
    <w:p w:rsidR="001D176F" w:rsidRPr="002F406F" w:rsidRDefault="001D176F" w:rsidP="00BB0847">
      <w:pPr>
        <w:pStyle w:val="aff"/>
        <w:rPr>
          <w:color w:val="00B050"/>
        </w:rPr>
      </w:pPr>
      <w:r w:rsidRPr="002F406F">
        <w:rPr>
          <w:rFonts w:hint="eastAsia"/>
          <w:color w:val="00B050"/>
        </w:rPr>
        <w:t>本會認為，</w:t>
      </w:r>
      <w:proofErr w:type="gramStart"/>
      <w:r w:rsidRPr="002F406F">
        <w:rPr>
          <w:rFonts w:hint="eastAsia"/>
          <w:b/>
          <w:color w:val="00B050"/>
          <w:u w:val="single"/>
        </w:rPr>
        <w:t>精障者</w:t>
      </w:r>
      <w:proofErr w:type="gramEnd"/>
      <w:r w:rsidRPr="002F406F">
        <w:rPr>
          <w:rFonts w:hint="eastAsia"/>
          <w:b/>
          <w:color w:val="00B050"/>
          <w:u w:val="single"/>
        </w:rPr>
        <w:t>犯罪之防治，牽涉到法院、檢察官、醫療體系等各個領域，沒有人可以置身事外，也沒有人可以推諉卸責，在事權之分配上，更應秉持專業優先、功能</w:t>
      </w:r>
      <w:proofErr w:type="gramStart"/>
      <w:r w:rsidRPr="002F406F">
        <w:rPr>
          <w:rFonts w:hint="eastAsia"/>
          <w:b/>
          <w:color w:val="00B050"/>
          <w:u w:val="single"/>
        </w:rPr>
        <w:t>最</w:t>
      </w:r>
      <w:proofErr w:type="gramEnd"/>
      <w:r w:rsidRPr="002F406F">
        <w:rPr>
          <w:rFonts w:hint="eastAsia"/>
          <w:b/>
          <w:color w:val="00B050"/>
          <w:u w:val="single"/>
        </w:rPr>
        <w:t>適之原則進行</w:t>
      </w:r>
      <w:r w:rsidRPr="002F406F">
        <w:rPr>
          <w:rFonts w:hint="eastAsia"/>
          <w:color w:val="00B050"/>
        </w:rPr>
        <w:t>。例如正當法律程序之確保，乃是法院的責任；收</w:t>
      </w:r>
      <w:proofErr w:type="gramStart"/>
      <w:r w:rsidRPr="002F406F">
        <w:rPr>
          <w:rFonts w:hint="eastAsia"/>
          <w:color w:val="00B050"/>
        </w:rPr>
        <w:t>治精障</w:t>
      </w:r>
      <w:proofErr w:type="gramEnd"/>
      <w:r w:rsidRPr="002F406F">
        <w:rPr>
          <w:rFonts w:hint="eastAsia"/>
          <w:color w:val="00B050"/>
        </w:rPr>
        <w:t>者並給予專業治療與評估，則是醫療體系的工作；基於公益代表人之角色，注意人權及負責刑事案件之執行，則是檢察官的職責所在。例如我國刑事訴訟法第457條第1項規定：「執行裁判由為裁判法院對應之檢察署檢察官指揮之」；德國刑事訴訟法第36條第2項第1句規定：「需執行之裁判，應送達檢察官，並由檢察官為必要之進行」，即</w:t>
      </w:r>
      <w:proofErr w:type="gramStart"/>
      <w:r w:rsidRPr="002F406F">
        <w:rPr>
          <w:rFonts w:hint="eastAsia"/>
          <w:color w:val="00B050"/>
        </w:rPr>
        <w:t>屬適例</w:t>
      </w:r>
      <w:proofErr w:type="gramEnd"/>
      <w:r w:rsidRPr="002F406F">
        <w:rPr>
          <w:rFonts w:hint="eastAsia"/>
          <w:color w:val="00B050"/>
        </w:rPr>
        <w:t>，此所謂「裁判」，即包括有罪無罪的判決，以及單獨宣告保安處分的裁定在內。更重要者，</w:t>
      </w:r>
      <w:r w:rsidRPr="002F406F">
        <w:rPr>
          <w:rFonts w:hint="eastAsia"/>
          <w:b/>
          <w:color w:val="00B050"/>
          <w:u w:val="single"/>
        </w:rPr>
        <w:t>法院應堅守正當法律程序，居於中立第三者角色，不宜球員兼裁判，負責指揮</w:t>
      </w:r>
      <w:proofErr w:type="gramStart"/>
      <w:r w:rsidRPr="002F406F">
        <w:rPr>
          <w:rFonts w:hint="eastAsia"/>
          <w:b/>
          <w:color w:val="00B050"/>
          <w:u w:val="single"/>
        </w:rPr>
        <w:t>執行精障患者</w:t>
      </w:r>
      <w:proofErr w:type="gramEnd"/>
      <w:r w:rsidRPr="002F406F">
        <w:rPr>
          <w:rFonts w:hint="eastAsia"/>
          <w:b/>
          <w:color w:val="00B050"/>
          <w:u w:val="single"/>
        </w:rPr>
        <w:t>之治療，這是普</w:t>
      </w:r>
      <w:proofErr w:type="gramStart"/>
      <w:r w:rsidRPr="002F406F">
        <w:rPr>
          <w:rFonts w:hint="eastAsia"/>
          <w:b/>
          <w:color w:val="00B050"/>
          <w:u w:val="single"/>
        </w:rPr>
        <w:t>世</w:t>
      </w:r>
      <w:proofErr w:type="gramEnd"/>
      <w:r w:rsidRPr="002F406F">
        <w:rPr>
          <w:rFonts w:hint="eastAsia"/>
          <w:b/>
          <w:color w:val="00B050"/>
          <w:u w:val="single"/>
        </w:rPr>
        <w:t>觀念</w:t>
      </w:r>
      <w:r w:rsidRPr="002F406F">
        <w:rPr>
          <w:rFonts w:hint="eastAsia"/>
          <w:color w:val="00B050"/>
        </w:rPr>
        <w:t>。故本會特此呼籲，</w:t>
      </w:r>
      <w:proofErr w:type="gramStart"/>
      <w:r w:rsidRPr="002F406F">
        <w:rPr>
          <w:rFonts w:hint="eastAsia"/>
          <w:b/>
          <w:color w:val="00B050"/>
          <w:u w:val="single"/>
        </w:rPr>
        <w:t>精障者</w:t>
      </w:r>
      <w:proofErr w:type="gramEnd"/>
      <w:r w:rsidRPr="002F406F">
        <w:rPr>
          <w:rFonts w:hint="eastAsia"/>
          <w:b/>
          <w:color w:val="00B050"/>
          <w:u w:val="single"/>
        </w:rPr>
        <w:t>犯罪之處遇，應本於專業優先、功能</w:t>
      </w:r>
      <w:proofErr w:type="gramStart"/>
      <w:r w:rsidRPr="002F406F">
        <w:rPr>
          <w:rFonts w:hint="eastAsia"/>
          <w:b/>
          <w:color w:val="00B050"/>
          <w:u w:val="single"/>
        </w:rPr>
        <w:t>最</w:t>
      </w:r>
      <w:proofErr w:type="gramEnd"/>
      <w:r w:rsidRPr="002F406F">
        <w:rPr>
          <w:rFonts w:hint="eastAsia"/>
          <w:b/>
          <w:color w:val="00B050"/>
          <w:u w:val="single"/>
        </w:rPr>
        <w:t>適原則進行分工，並建構高度合作之工作模式，以收事半功倍、群策群力之效</w:t>
      </w:r>
      <w:r w:rsidRPr="002F406F">
        <w:rPr>
          <w:rFonts w:hint="eastAsia"/>
          <w:color w:val="00B050"/>
        </w:rPr>
        <w:t>。</w:t>
      </w:r>
    </w:p>
    <w:p w:rsidR="001D176F" w:rsidRPr="002F406F" w:rsidRDefault="001D176F" w:rsidP="00BB0847">
      <w:pPr>
        <w:pStyle w:val="aff"/>
        <w:rPr>
          <w:color w:val="00B050"/>
        </w:rPr>
      </w:pPr>
      <w:r w:rsidRPr="002F406F">
        <w:rPr>
          <w:rFonts w:hint="eastAsia"/>
          <w:color w:val="00B050"/>
        </w:rPr>
        <w:t>（三）</w:t>
      </w:r>
      <w:r w:rsidRPr="002F406F">
        <w:rPr>
          <w:rFonts w:hint="eastAsia"/>
          <w:color w:val="00B050"/>
        </w:rPr>
        <w:tab/>
      </w:r>
      <w:r w:rsidRPr="002F406F">
        <w:rPr>
          <w:rFonts w:hint="eastAsia"/>
          <w:b/>
          <w:color w:val="00B050"/>
          <w:u w:val="single"/>
        </w:rPr>
        <w:t>犯罪</w:t>
      </w:r>
      <w:proofErr w:type="gramStart"/>
      <w:r w:rsidRPr="002F406F">
        <w:rPr>
          <w:rFonts w:hint="eastAsia"/>
          <w:b/>
          <w:color w:val="00B050"/>
          <w:u w:val="single"/>
        </w:rPr>
        <w:t>之精障者</w:t>
      </w:r>
      <w:proofErr w:type="gramEnd"/>
      <w:r w:rsidRPr="002F406F">
        <w:rPr>
          <w:rFonts w:hint="eastAsia"/>
          <w:b/>
          <w:color w:val="00B050"/>
          <w:u w:val="single"/>
        </w:rPr>
        <w:t>在偵查、審判階段的處遇，乃是社會安全網最重要的一環，應該綜合各國法制，謀其周延有效</w:t>
      </w:r>
    </w:p>
    <w:p w:rsidR="001D176F" w:rsidRPr="002F406F" w:rsidRDefault="001D176F" w:rsidP="008D0335">
      <w:pPr>
        <w:pStyle w:val="aff"/>
        <w:rPr>
          <w:color w:val="00B050"/>
        </w:rPr>
      </w:pPr>
      <w:r w:rsidRPr="002F406F">
        <w:rPr>
          <w:rFonts w:hint="eastAsia"/>
          <w:b/>
          <w:color w:val="00B050"/>
          <w:u w:val="single"/>
        </w:rPr>
        <w:t>綜觀世界各國（如英國、美國、德國、日本），</w:t>
      </w:r>
      <w:proofErr w:type="gramStart"/>
      <w:r w:rsidRPr="002F406F">
        <w:rPr>
          <w:rFonts w:hint="eastAsia"/>
          <w:b/>
          <w:color w:val="00B050"/>
          <w:u w:val="single"/>
        </w:rPr>
        <w:t>對於精障者</w:t>
      </w:r>
      <w:proofErr w:type="gramEnd"/>
      <w:r w:rsidRPr="002F406F">
        <w:rPr>
          <w:rFonts w:hint="eastAsia"/>
          <w:b/>
          <w:color w:val="00B050"/>
          <w:u w:val="single"/>
        </w:rPr>
        <w:t>犯罪於判決確定前之處遇，亦設有各種規定，向以治療為目的</w:t>
      </w:r>
      <w:r w:rsidRPr="002F406F">
        <w:rPr>
          <w:rFonts w:hint="eastAsia"/>
          <w:color w:val="00B050"/>
        </w:rPr>
        <w:t>。是以本會呼籲，若欲謀求相關制度之完善，</w:t>
      </w:r>
      <w:r w:rsidRPr="002F406F">
        <w:rPr>
          <w:rFonts w:hint="eastAsia"/>
          <w:b/>
          <w:color w:val="00B050"/>
          <w:u w:val="single"/>
        </w:rPr>
        <w:t>應先在我國既有制度的基盤下擴充功能，即速又見效，有不足之處，再汲取執行成效良好國家之經驗，採取其中能適應於我國</w:t>
      </w:r>
      <w:proofErr w:type="gramStart"/>
      <w:r w:rsidRPr="002F406F">
        <w:rPr>
          <w:rFonts w:hint="eastAsia"/>
          <w:b/>
          <w:color w:val="00B050"/>
          <w:u w:val="single"/>
        </w:rPr>
        <w:t>採</w:t>
      </w:r>
      <w:proofErr w:type="gramEnd"/>
      <w:r w:rsidRPr="002F406F">
        <w:rPr>
          <w:rFonts w:hint="eastAsia"/>
          <w:b/>
          <w:color w:val="00B050"/>
          <w:u w:val="single"/>
        </w:rPr>
        <w:t>改良式當事人進行原則之作法，逐步調整</w:t>
      </w:r>
      <w:r w:rsidRPr="002F406F">
        <w:rPr>
          <w:rFonts w:hint="eastAsia"/>
          <w:color w:val="00B050"/>
        </w:rPr>
        <w:t>，並非打掉</w:t>
      </w:r>
      <w:proofErr w:type="gramStart"/>
      <w:r w:rsidRPr="002F406F">
        <w:rPr>
          <w:rFonts w:hint="eastAsia"/>
          <w:color w:val="00B050"/>
        </w:rPr>
        <w:t>重練而謂僅</w:t>
      </w:r>
      <w:proofErr w:type="gramEnd"/>
      <w:r w:rsidRPr="002F406F">
        <w:rPr>
          <w:rFonts w:hint="eastAsia"/>
          <w:color w:val="00B050"/>
        </w:rPr>
        <w:t>能以某一國制度之名詞為師，而行實質隔離之目的，唯有全面觀察、謹慎思考，</w:t>
      </w:r>
      <w:r w:rsidRPr="002F406F">
        <w:rPr>
          <w:rFonts w:hint="eastAsia"/>
          <w:b/>
          <w:color w:val="00B050"/>
          <w:u w:val="single"/>
        </w:rPr>
        <w:t>以治療為本，才能讓社會安全網真正發揮功效，也真正</w:t>
      </w:r>
      <w:proofErr w:type="gramStart"/>
      <w:r w:rsidRPr="002F406F">
        <w:rPr>
          <w:rFonts w:hint="eastAsia"/>
          <w:b/>
          <w:color w:val="00B050"/>
          <w:u w:val="single"/>
        </w:rPr>
        <w:t>讓精障患者</w:t>
      </w:r>
      <w:proofErr w:type="gramEnd"/>
      <w:r w:rsidRPr="002F406F">
        <w:rPr>
          <w:rFonts w:hint="eastAsia"/>
          <w:b/>
          <w:color w:val="00B050"/>
          <w:u w:val="single"/>
        </w:rPr>
        <w:t>獲得最有效的監護治療</w:t>
      </w:r>
      <w:r w:rsidRPr="002F406F">
        <w:rPr>
          <w:rFonts w:hint="eastAsia"/>
          <w:color w:val="00B050"/>
        </w:rPr>
        <w:t>。</w:t>
      </w:r>
    </w:p>
  </w:footnote>
  <w:footnote w:id="9">
    <w:p w:rsidR="001D176F" w:rsidRPr="006A4B03" w:rsidRDefault="001D176F">
      <w:pPr>
        <w:pStyle w:val="aff"/>
        <w:rPr>
          <w:color w:val="FF0000"/>
        </w:rPr>
      </w:pPr>
      <w:r w:rsidRPr="006A4B03">
        <w:rPr>
          <w:rStyle w:val="aff1"/>
          <w:color w:val="FF0000"/>
        </w:rPr>
        <w:footnoteRef/>
      </w:r>
      <w:r w:rsidRPr="006A4B03">
        <w:rPr>
          <w:color w:val="FF0000"/>
        </w:rPr>
        <w:t xml:space="preserve"> </w:t>
      </w:r>
      <w:r w:rsidRPr="006A4B03">
        <w:rPr>
          <w:rFonts w:hint="eastAsia"/>
          <w:color w:val="FF0000"/>
        </w:rPr>
        <w:t>110年8月23日約</w:t>
      </w:r>
      <w:proofErr w:type="gramStart"/>
      <w:r w:rsidRPr="006A4B03">
        <w:rPr>
          <w:rFonts w:hint="eastAsia"/>
          <w:color w:val="FF0000"/>
        </w:rPr>
        <w:t>詢</w:t>
      </w:r>
      <w:proofErr w:type="gramEnd"/>
      <w:r>
        <w:rPr>
          <w:rFonts w:hint="eastAsia"/>
          <w:color w:val="FF0000"/>
        </w:rPr>
        <w:t>行政院及司法院紀錄</w:t>
      </w:r>
      <w:r w:rsidRPr="006A4B03">
        <w:rPr>
          <w:rFonts w:hint="eastAsia"/>
          <w:color w:val="FF0000"/>
        </w:rPr>
        <w:t>。</w:t>
      </w:r>
    </w:p>
  </w:footnote>
  <w:footnote w:id="10">
    <w:p w:rsidR="001D176F" w:rsidRPr="00623ACC" w:rsidRDefault="001D176F" w:rsidP="00FE4438">
      <w:pPr>
        <w:pStyle w:val="aff"/>
      </w:pPr>
      <w:r>
        <w:rPr>
          <w:rStyle w:val="aff1"/>
        </w:rPr>
        <w:footnoteRef/>
      </w:r>
      <w:r>
        <w:t xml:space="preserve"> </w:t>
      </w:r>
      <w:r w:rsidRPr="00623ACC">
        <w:rPr>
          <w:rFonts w:hint="eastAsia"/>
        </w:rPr>
        <w:t>司法院110年7月22日院</w:t>
      </w:r>
      <w:proofErr w:type="gramStart"/>
      <w:r w:rsidRPr="00623ACC">
        <w:rPr>
          <w:rFonts w:hint="eastAsia"/>
        </w:rPr>
        <w:t>台廳刑一字</w:t>
      </w:r>
      <w:proofErr w:type="gramEnd"/>
      <w:r w:rsidRPr="00623ACC">
        <w:rPr>
          <w:rFonts w:hint="eastAsia"/>
        </w:rPr>
        <w:t>第1100019731號函。</w:t>
      </w:r>
    </w:p>
  </w:footnote>
  <w:footnote w:id="11">
    <w:p w:rsidR="001D176F" w:rsidRPr="002E068A" w:rsidRDefault="001D176F" w:rsidP="00FE4438">
      <w:pPr>
        <w:pStyle w:val="aff"/>
      </w:pPr>
      <w:r>
        <w:rPr>
          <w:rStyle w:val="aff1"/>
        </w:rPr>
        <w:footnoteRef/>
      </w:r>
      <w:r>
        <w:t xml:space="preserve"> </w:t>
      </w:r>
      <w:r>
        <w:rPr>
          <w:rFonts w:hint="eastAsia"/>
        </w:rPr>
        <w:t>法務部</w:t>
      </w:r>
      <w:r w:rsidRPr="002E068A">
        <w:rPr>
          <w:rFonts w:hint="eastAsia"/>
        </w:rPr>
        <w:t>110年8月3日法檢字第11000123510</w:t>
      </w:r>
      <w:r w:rsidRPr="00623ACC">
        <w:rPr>
          <w:rFonts w:hint="eastAsia"/>
        </w:rPr>
        <w:t>號函。</w:t>
      </w:r>
    </w:p>
  </w:footnote>
  <w:footnote w:id="12">
    <w:p w:rsidR="001D176F" w:rsidRPr="003C79D1" w:rsidRDefault="001D176F" w:rsidP="00FE4438">
      <w:pPr>
        <w:pStyle w:val="aff"/>
      </w:pPr>
      <w:r>
        <w:rPr>
          <w:rStyle w:val="aff1"/>
        </w:rPr>
        <w:footnoteRef/>
      </w:r>
      <w:r>
        <w:t xml:space="preserve"> </w:t>
      </w:r>
      <w:r>
        <w:rPr>
          <w:rFonts w:hAnsi="標楷體" w:hint="eastAsia"/>
        </w:rPr>
        <w:t>「</w:t>
      </w:r>
      <w:r w:rsidRPr="003C79D1">
        <w:rPr>
          <w:rFonts w:hAnsi="標楷體" w:hint="eastAsia"/>
        </w:rPr>
        <w:t>本文以鑑定留置的新法為研究主題</w:t>
      </w:r>
      <w:r>
        <w:rPr>
          <w:rFonts w:hAnsi="標楷體" w:hint="eastAsia"/>
        </w:rPr>
        <w:t>，</w:t>
      </w:r>
      <w:r w:rsidRPr="003C79D1">
        <w:rPr>
          <w:rFonts w:hAnsi="標楷體" w:hint="eastAsia"/>
        </w:rPr>
        <w:t>並參考德國鑑定留置制度</w:t>
      </w:r>
      <w:r>
        <w:rPr>
          <w:rFonts w:hAnsi="標楷體" w:hint="eastAsia"/>
        </w:rPr>
        <w:t>，</w:t>
      </w:r>
      <w:r w:rsidRPr="003C79D1">
        <w:rPr>
          <w:rFonts w:hAnsi="標楷體" w:hint="eastAsia"/>
          <w:b/>
          <w:u w:val="single"/>
        </w:rPr>
        <w:t>結論認為我國新法規範密度不足</w:t>
      </w:r>
      <w:r>
        <w:rPr>
          <w:rFonts w:hAnsi="標楷體" w:hint="eastAsia"/>
          <w:b/>
          <w:u w:val="single"/>
        </w:rPr>
        <w:t>，</w:t>
      </w:r>
      <w:r w:rsidRPr="003C79D1">
        <w:rPr>
          <w:rFonts w:hAnsi="標楷體" w:hint="eastAsia"/>
        </w:rPr>
        <w:t>並進而提出新法實施後可能發生的實務問題與解決方向</w:t>
      </w:r>
      <w:r>
        <w:rPr>
          <w:rFonts w:hAnsi="標楷體" w:hint="eastAsia"/>
        </w:rPr>
        <w:t>，</w:t>
      </w:r>
      <w:r w:rsidRPr="003C79D1">
        <w:rPr>
          <w:rFonts w:hAnsi="標楷體" w:hint="eastAsia"/>
        </w:rPr>
        <w:t>認為</w:t>
      </w:r>
      <w:r w:rsidRPr="003C79D1">
        <w:rPr>
          <w:rFonts w:hAnsi="標楷體"/>
        </w:rPr>
        <w:t>:1.</w:t>
      </w:r>
      <w:r w:rsidRPr="003C79D1">
        <w:rPr>
          <w:rFonts w:hAnsi="標楷體" w:hint="eastAsia"/>
        </w:rPr>
        <w:t>鑑定留置之運用範圍</w:t>
      </w:r>
      <w:r>
        <w:rPr>
          <w:rFonts w:hAnsi="標楷體" w:hint="eastAsia"/>
        </w:rPr>
        <w:t>，</w:t>
      </w:r>
      <w:r w:rsidRPr="003C79D1">
        <w:rPr>
          <w:rFonts w:hAnsi="標楷體" w:hint="eastAsia"/>
        </w:rPr>
        <w:t>除一般偵查中、審判中的刑事程序外</w:t>
      </w:r>
      <w:r>
        <w:rPr>
          <w:rFonts w:hAnsi="標楷體" w:hint="eastAsia"/>
        </w:rPr>
        <w:t>，</w:t>
      </w:r>
      <w:r w:rsidRPr="003C79D1">
        <w:rPr>
          <w:rFonts w:hAnsi="標楷體" w:hint="eastAsia"/>
        </w:rPr>
        <w:t>亦包含保安程序。</w:t>
      </w:r>
      <w:r w:rsidRPr="003C79D1">
        <w:rPr>
          <w:rFonts w:hAnsi="標楷體"/>
        </w:rPr>
        <w:t>2.</w:t>
      </w:r>
      <w:r w:rsidRPr="003C79D1">
        <w:rPr>
          <w:rFonts w:hAnsi="標楷體" w:hint="eastAsia"/>
        </w:rPr>
        <w:t>鑑定被告心神或身體皆屬鑑定留置之合法目的</w:t>
      </w:r>
      <w:r>
        <w:rPr>
          <w:rFonts w:hAnsi="標楷體" w:hint="eastAsia"/>
        </w:rPr>
        <w:t>，</w:t>
      </w:r>
      <w:r w:rsidRPr="003C79D1">
        <w:rPr>
          <w:rFonts w:hAnsi="標楷體" w:hint="eastAsia"/>
        </w:rPr>
        <w:t>證據主題兼及</w:t>
      </w:r>
      <w:r>
        <w:rPr>
          <w:rFonts w:hAnsi="標楷體" w:hint="eastAsia"/>
        </w:rPr>
        <w:t>：</w:t>
      </w:r>
      <w:r w:rsidRPr="003C79D1">
        <w:rPr>
          <w:rFonts w:hAnsi="標楷體" w:hint="eastAsia"/>
        </w:rPr>
        <w:t>責任能力、公衆危險性、就審能力、性犯罪者有無強制治療之必要、因心神疾病所致的反覆犯罪之虞</w:t>
      </w:r>
      <w:r w:rsidRPr="003C79D1">
        <w:rPr>
          <w:rFonts w:hAnsi="標楷體"/>
        </w:rPr>
        <w:t>(</w:t>
      </w:r>
      <w:r w:rsidRPr="003C79D1">
        <w:rPr>
          <w:rFonts w:hAnsi="標楷體" w:hint="eastAsia"/>
        </w:rPr>
        <w:t>預防性羈押</w:t>
      </w:r>
      <w:r w:rsidRPr="003C79D1">
        <w:rPr>
          <w:rFonts w:hAnsi="標楷體"/>
        </w:rPr>
        <w:t>)</w:t>
      </w:r>
      <w:r w:rsidRPr="003C79D1">
        <w:rPr>
          <w:rFonts w:hAnsi="標楷體" w:hint="eastAsia"/>
        </w:rPr>
        <w:t>。</w:t>
      </w:r>
      <w:r w:rsidRPr="003C79D1">
        <w:rPr>
          <w:rFonts w:hAnsi="標楷體"/>
        </w:rPr>
        <w:t>3.</w:t>
      </w:r>
      <w:r w:rsidRPr="003C79D1">
        <w:rPr>
          <w:rFonts w:hAnsi="標楷體" w:hint="eastAsia"/>
        </w:rPr>
        <w:t>重大犯罪嫌疑門檻及比例原則之要求</w:t>
      </w:r>
      <w:r>
        <w:rPr>
          <w:rFonts w:hAnsi="標楷體" w:hint="eastAsia"/>
        </w:rPr>
        <w:t>，</w:t>
      </w:r>
      <w:r w:rsidRPr="003C79D1">
        <w:rPr>
          <w:rFonts w:hAnsi="標楷體" w:hint="eastAsia"/>
        </w:rPr>
        <w:t>解釋上屬實質要件。</w:t>
      </w:r>
      <w:r w:rsidRPr="003C79D1">
        <w:rPr>
          <w:rFonts w:hAnsi="標楷體"/>
        </w:rPr>
        <w:t>4.</w:t>
      </w:r>
      <w:r w:rsidRPr="003C79D1">
        <w:rPr>
          <w:rFonts w:hAnsi="標楷體" w:hint="eastAsia"/>
        </w:rPr>
        <w:t>鑑定留置雖得重複或延長</w:t>
      </w:r>
      <w:r>
        <w:rPr>
          <w:rFonts w:hAnsi="標楷體" w:hint="eastAsia"/>
        </w:rPr>
        <w:t>，</w:t>
      </w:r>
      <w:r w:rsidRPr="003C79D1">
        <w:rPr>
          <w:rFonts w:hAnsi="標楷體" w:hint="eastAsia"/>
        </w:rPr>
        <w:t>但不可超過兩個月又七天的總天數的限制。</w:t>
      </w:r>
      <w:proofErr w:type="gramStart"/>
      <w:r w:rsidRPr="003C79D1">
        <w:rPr>
          <w:rFonts w:hAnsi="標楷體" w:hint="eastAsia"/>
        </w:rPr>
        <w:t>此外</w:t>
      </w:r>
      <w:r>
        <w:rPr>
          <w:rFonts w:hAnsi="標楷體" w:hint="eastAsia"/>
        </w:rPr>
        <w:t>，</w:t>
      </w:r>
      <w:proofErr w:type="gramEnd"/>
      <w:r w:rsidRPr="003C79D1">
        <w:rPr>
          <w:rFonts w:hAnsi="標楷體" w:hint="eastAsia"/>
        </w:rPr>
        <w:t>鑑定留置</w:t>
      </w:r>
      <w:r>
        <w:rPr>
          <w:rFonts w:hAnsi="標楷體" w:hint="eastAsia"/>
        </w:rPr>
        <w:t>，</w:t>
      </w:r>
      <w:r w:rsidRPr="003C79D1">
        <w:rPr>
          <w:rFonts w:hAnsi="標楷體" w:hint="eastAsia"/>
        </w:rPr>
        <w:t>審判中訴訟關係人之聲請依據、參與權利及審查基準</w:t>
      </w:r>
      <w:r>
        <w:rPr>
          <w:rFonts w:hAnsi="標楷體" w:hint="eastAsia"/>
        </w:rPr>
        <w:t>，</w:t>
      </w:r>
      <w:r w:rsidRPr="003C79D1">
        <w:rPr>
          <w:rFonts w:hAnsi="標楷體" w:hint="eastAsia"/>
        </w:rPr>
        <w:t>應以一般調查原則為斷</w:t>
      </w:r>
      <w:r>
        <w:rPr>
          <w:rFonts w:hAnsi="標楷體" w:hint="eastAsia"/>
        </w:rPr>
        <w:t>，</w:t>
      </w:r>
      <w:r w:rsidRPr="003C79D1">
        <w:rPr>
          <w:rFonts w:hAnsi="標楷體" w:hint="eastAsia"/>
        </w:rPr>
        <w:t>並據此連結上訴救濟。法院應善用指定辯護規定。5.未得被告同意者</w:t>
      </w:r>
      <w:r>
        <w:rPr>
          <w:rFonts w:hAnsi="標楷體" w:hint="eastAsia"/>
        </w:rPr>
        <w:t>，</w:t>
      </w:r>
      <w:r w:rsidRPr="003C79D1">
        <w:rPr>
          <w:rFonts w:hAnsi="標楷體" w:hint="eastAsia"/>
        </w:rPr>
        <w:t>鑑定留置期間不得施以身體檢查處分、主動配合義務或治療措施。6.鑑定留置裁定或處分確定前</w:t>
      </w:r>
      <w:r>
        <w:rPr>
          <w:rFonts w:hAnsi="標楷體" w:hint="eastAsia"/>
        </w:rPr>
        <w:t>，</w:t>
      </w:r>
      <w:r w:rsidRPr="003C79D1">
        <w:rPr>
          <w:rFonts w:hAnsi="標楷體" w:hint="eastAsia"/>
        </w:rPr>
        <w:t>宜先停止執行。7.最高法院對心神鑑定必要性之裁判搖擺不定</w:t>
      </w:r>
      <w:r>
        <w:rPr>
          <w:rFonts w:hAnsi="標楷體" w:hint="eastAsia"/>
        </w:rPr>
        <w:t>，</w:t>
      </w:r>
      <w:r w:rsidRPr="003C79D1">
        <w:rPr>
          <w:rFonts w:hAnsi="標楷體" w:hint="eastAsia"/>
        </w:rPr>
        <w:t>應先統一見解。</w:t>
      </w:r>
      <w:r>
        <w:rPr>
          <w:rFonts w:hAnsi="標楷體" w:hint="eastAsia"/>
        </w:rPr>
        <w:t>」，</w:t>
      </w:r>
      <w:r w:rsidRPr="008D5597">
        <w:rPr>
          <w:rFonts w:hAnsi="標楷體" w:hint="eastAsia"/>
        </w:rPr>
        <w:t>「論鑑定留置制度</w:t>
      </w:r>
      <w:r>
        <w:rPr>
          <w:rFonts w:hAnsi="標楷體" w:hint="eastAsia"/>
        </w:rPr>
        <w:t>」，</w:t>
      </w:r>
      <w:r w:rsidRPr="008D5597">
        <w:rPr>
          <w:rFonts w:hAnsi="標楷體" w:hint="eastAsia"/>
        </w:rPr>
        <w:t>林鈺雄</w:t>
      </w:r>
      <w:r>
        <w:rPr>
          <w:rFonts w:hAnsi="標楷體" w:hint="eastAsia"/>
        </w:rPr>
        <w:t>，</w:t>
      </w:r>
      <w:r w:rsidRPr="008D5597">
        <w:rPr>
          <w:rFonts w:hAnsi="標楷體" w:hint="eastAsia"/>
        </w:rPr>
        <w:t>月</w:t>
      </w:r>
      <w:proofErr w:type="gramStart"/>
      <w:r w:rsidRPr="008D5597">
        <w:rPr>
          <w:rFonts w:hAnsi="標楷體" w:hint="eastAsia"/>
        </w:rPr>
        <w:t>旦</w:t>
      </w:r>
      <w:proofErr w:type="gramEnd"/>
      <w:r w:rsidRPr="008D5597">
        <w:rPr>
          <w:rFonts w:hAnsi="標楷體" w:hint="eastAsia"/>
        </w:rPr>
        <w:t>法學雜誌</w:t>
      </w:r>
      <w:r>
        <w:rPr>
          <w:rFonts w:hAnsi="標楷體" w:hint="eastAsia"/>
        </w:rPr>
        <w:t>，</w:t>
      </w:r>
      <w:r w:rsidRPr="008D5597">
        <w:rPr>
          <w:rFonts w:hAnsi="標楷體" w:hint="eastAsia"/>
        </w:rPr>
        <w:t>200410 (113期)</w:t>
      </w:r>
      <w:r>
        <w:rPr>
          <w:rFonts w:hAnsi="標楷體" w:hint="eastAsia"/>
        </w:rPr>
        <w:t>，</w:t>
      </w:r>
      <w:r w:rsidRPr="008D5597">
        <w:rPr>
          <w:rFonts w:hAnsi="標楷體" w:hint="eastAsia"/>
        </w:rPr>
        <w:t>元照出版公司</w:t>
      </w:r>
      <w:r>
        <w:rPr>
          <w:rFonts w:hAnsi="標楷體" w:hint="eastAsia"/>
        </w:rPr>
        <w:t>，頁</w:t>
      </w:r>
      <w:r w:rsidRPr="008D5597">
        <w:rPr>
          <w:rFonts w:hAnsi="標楷體"/>
        </w:rPr>
        <w:t>51-65</w:t>
      </w:r>
      <w:r>
        <w:rPr>
          <w:rFonts w:hAnsi="標楷體" w:hint="eastAsia"/>
        </w:rPr>
        <w:t>，資料來源：</w:t>
      </w:r>
      <w:r w:rsidRPr="008D5597">
        <w:rPr>
          <w:rFonts w:hAnsi="標楷體"/>
        </w:rPr>
        <w:t>http://lawdata.com.tw/tw/detail.aspx?no=3697</w:t>
      </w:r>
      <w:r>
        <w:rPr>
          <w:rFonts w:hAnsi="標楷體" w:hint="eastAsia"/>
        </w:rPr>
        <w:t>。</w:t>
      </w:r>
      <w:r w:rsidRPr="008D5597">
        <w:rPr>
          <w:rFonts w:hAnsi="標楷體" w:hint="eastAsia"/>
        </w:rPr>
        <w:t xml:space="preserve">　</w:t>
      </w:r>
    </w:p>
  </w:footnote>
  <w:footnote w:id="13">
    <w:p w:rsidR="001D176F" w:rsidRDefault="001D176F" w:rsidP="00FE4438">
      <w:pPr>
        <w:pStyle w:val="aff"/>
      </w:pPr>
      <w:r>
        <w:rPr>
          <w:rStyle w:val="aff1"/>
        </w:rPr>
        <w:footnoteRef/>
      </w:r>
      <w:r>
        <w:t xml:space="preserve"> </w:t>
      </w:r>
      <w:r>
        <w:rPr>
          <w:rFonts w:hAnsi="標楷體" w:hint="eastAsia"/>
        </w:rPr>
        <w:t>「</w:t>
      </w:r>
      <w:r w:rsidRPr="00324533">
        <w:rPr>
          <w:rFonts w:hAnsi="標楷體" w:hint="eastAsia"/>
        </w:rPr>
        <w:t>摘要</w:t>
      </w:r>
      <w:r>
        <w:rPr>
          <w:rFonts w:hAnsi="標楷體" w:hint="eastAsia"/>
        </w:rPr>
        <w:t>：</w:t>
      </w:r>
      <w:r>
        <w:rPr>
          <w:rFonts w:hint="eastAsia"/>
        </w:rPr>
        <w:t>民國九十二年九月一日起實施的我國刑事訴訟法證據章草案，增訂被告留置鑑定之相關規定（修正條文第二百零三條、第二百零三條之一、第二百零三條之二、第二百零三條之三、第二百零三條之四）。立法理由說明提到，</w:t>
      </w:r>
      <w:proofErr w:type="gramStart"/>
      <w:r>
        <w:rPr>
          <w:rFonts w:hint="eastAsia"/>
        </w:rPr>
        <w:t>為發見真實</w:t>
      </w:r>
      <w:proofErr w:type="gramEnd"/>
      <w:r>
        <w:rPr>
          <w:rFonts w:hint="eastAsia"/>
        </w:rPr>
        <w:t>或正確適用法律，實務上時有將被告送鑑定之必要，惟如將被告送入醫院或其他適當處所鑑定，影響人身自由，自應</w:t>
      </w:r>
      <w:proofErr w:type="gramStart"/>
      <w:r>
        <w:rPr>
          <w:rFonts w:hint="eastAsia"/>
        </w:rPr>
        <w:t>依令狀執行</w:t>
      </w:r>
      <w:proofErr w:type="gramEnd"/>
      <w:r>
        <w:rPr>
          <w:rFonts w:hint="eastAsia"/>
        </w:rPr>
        <w:t>，以保障其人權，</w:t>
      </w:r>
      <w:proofErr w:type="gramStart"/>
      <w:r>
        <w:rPr>
          <w:rFonts w:hint="eastAsia"/>
        </w:rPr>
        <w:t>爰</w:t>
      </w:r>
      <w:proofErr w:type="gramEnd"/>
      <w:r>
        <w:rPr>
          <w:rFonts w:hint="eastAsia"/>
        </w:rPr>
        <w:t>明定鑑定留置應用鑑定留置票，並規定留置期間之限制、縮短及延長，鑑定留置之執行、處所變更及留置期間視為羈押日數等相關配套規定。鑑定留置制度亦見於其他立法例。以德國法為例，其刑事訴訟法早有明文的要件及程序規定（§81 StPO ）：為了鑑定被告心神狀態之必要，法院得於聽取鑑定人及辯護人之意見後，命被告入公立精神醫院受鑑定觀察。前言：鑑定留置，指為鑑定被告心神或身體狀態而將被告送入醫院或其他適當處所之處分，關此，我國刑事訴訟法（下稱刑事訴訟法）原有簡略的規範：「因鑑定被告心神或身體之必要，得預定</w:t>
      </w:r>
      <w:proofErr w:type="gramStart"/>
      <w:r>
        <w:rPr>
          <w:rFonts w:hint="eastAsia"/>
        </w:rPr>
        <w:t>期間，</w:t>
      </w:r>
      <w:proofErr w:type="gramEnd"/>
      <w:r>
        <w:rPr>
          <w:rFonts w:hint="eastAsia"/>
        </w:rPr>
        <w:t>將被告送入醫院或其他適當之處所。」（舊法第二○三條第三項），</w:t>
      </w:r>
      <w:r w:rsidRPr="006B1232">
        <w:rPr>
          <w:rFonts w:hint="eastAsia"/>
          <w:b/>
          <w:u w:val="single"/>
        </w:rPr>
        <w:t>但關於進一步的實體要件及程序</w:t>
      </w:r>
      <w:proofErr w:type="gramStart"/>
      <w:r w:rsidRPr="006B1232">
        <w:rPr>
          <w:rFonts w:hint="eastAsia"/>
          <w:b/>
          <w:u w:val="single"/>
        </w:rPr>
        <w:t>踐行</w:t>
      </w:r>
      <w:proofErr w:type="gramEnd"/>
      <w:r w:rsidRPr="006B1232">
        <w:rPr>
          <w:rFonts w:hint="eastAsia"/>
          <w:b/>
          <w:u w:val="single"/>
        </w:rPr>
        <w:t>，完全付之闕如</w:t>
      </w:r>
      <w:r>
        <w:rPr>
          <w:rFonts w:hint="eastAsia"/>
        </w:rPr>
        <w:t>，</w:t>
      </w:r>
      <w:r w:rsidRPr="001B4657">
        <w:rPr>
          <w:rFonts w:hAnsi="標楷體"/>
        </w:rPr>
        <w:t>…</w:t>
      </w:r>
      <w:proofErr w:type="gramStart"/>
      <w:r w:rsidRPr="001B4657">
        <w:rPr>
          <w:rFonts w:hAnsi="標楷體"/>
        </w:rPr>
        <w:t>…</w:t>
      </w:r>
      <w:proofErr w:type="gramEnd"/>
      <w:r>
        <w:rPr>
          <w:rFonts w:hint="eastAsia"/>
        </w:rPr>
        <w:t>。儘管良法美意，但</w:t>
      </w:r>
      <w:r w:rsidRPr="001B4657">
        <w:rPr>
          <w:rFonts w:hint="eastAsia"/>
          <w:b/>
          <w:u w:val="single"/>
        </w:rPr>
        <w:t>整體而言，立法規範密度卻仍嚴重不足</w:t>
      </w:r>
      <w:r>
        <w:rPr>
          <w:rFonts w:hint="eastAsia"/>
        </w:rPr>
        <w:t>，</w:t>
      </w:r>
      <w:r w:rsidRPr="001B4657">
        <w:rPr>
          <w:rFonts w:hAnsi="標楷體"/>
        </w:rPr>
        <w:t>…</w:t>
      </w:r>
      <w:proofErr w:type="gramStart"/>
      <w:r w:rsidRPr="001B4657">
        <w:rPr>
          <w:rFonts w:hAnsi="標楷體"/>
        </w:rPr>
        <w:t>…</w:t>
      </w:r>
      <w:proofErr w:type="gramEnd"/>
      <w:r>
        <w:rPr>
          <w:rFonts w:hint="eastAsia"/>
        </w:rPr>
        <w:t>。</w:t>
      </w:r>
      <w:r w:rsidRPr="006B1232">
        <w:rPr>
          <w:rFonts w:hint="eastAsia"/>
        </w:rPr>
        <w:t>五、結論與建議</w:t>
      </w:r>
      <w:r>
        <w:rPr>
          <w:rFonts w:hint="eastAsia"/>
        </w:rPr>
        <w:t>：</w:t>
      </w:r>
      <w:r w:rsidRPr="006B1232">
        <w:rPr>
          <w:rFonts w:hint="eastAsia"/>
          <w:b/>
          <w:u w:val="single"/>
        </w:rPr>
        <w:t>我國新法規範密度不足</w:t>
      </w:r>
      <w:r>
        <w:rPr>
          <w:rFonts w:hint="eastAsia"/>
        </w:rPr>
        <w:t>，依照本計畫所提出、歸納的新法實施後</w:t>
      </w:r>
      <w:r w:rsidRPr="006B1232">
        <w:rPr>
          <w:rFonts w:hint="eastAsia"/>
          <w:b/>
          <w:u w:val="single"/>
        </w:rPr>
        <w:t>可能發生的實務問題與解決方向，如下</w:t>
      </w:r>
      <w:r>
        <w:rPr>
          <w:rFonts w:hint="eastAsia"/>
        </w:rPr>
        <w:t>：1、就運用範圍言：除一般刑事程序（含偵查中、審判中）外，在保安程序，即檢察官聲請法院對因心神喪失而受不起訴者宣告保安處分之程序（刑事訴訟法第四八一條第二項），仍有適用鑑定留置之餘地。再審有無理由之審查階段（刑事訴訟法第四三四條第一項），亦同。2、就目的限制與證據主題言：鑑定被告心神或身體皆屬鑑定留置之合法目的，前者涵蓋的證據主題兼及責任能力、公眾危險性、</w:t>
      </w:r>
      <w:proofErr w:type="gramStart"/>
      <w:r>
        <w:rPr>
          <w:rFonts w:hint="eastAsia"/>
        </w:rPr>
        <w:t>就審能力</w:t>
      </w:r>
      <w:proofErr w:type="gramEnd"/>
      <w:r>
        <w:rPr>
          <w:rFonts w:hint="eastAsia"/>
        </w:rPr>
        <w:t>；而「性犯罪者有無強制治療之必要」（刑法第九十一條之一）、「因心神疾病所致的反覆犯罪之虞」（刑事訴訟法第一○一條之一）的預防性羈押事由，亦屬鑑定留置的證據主題。3、就其他實質要件言：重大犯罪嫌疑門檻及比例原則之要求，解釋上仍應遵守。</w:t>
      </w:r>
    </w:p>
    <w:p w:rsidR="001D176F" w:rsidRPr="00030ABE" w:rsidRDefault="001D176F" w:rsidP="00FE4438">
      <w:pPr>
        <w:pStyle w:val="aff"/>
      </w:pPr>
      <w:r>
        <w:rPr>
          <w:rFonts w:hint="eastAsia"/>
        </w:rPr>
        <w:t>4、就形式要件言：鑑定留置雖不禁止重複或延長實施，但無論如何不可超過兩個月又七天的總天數的限制（刑事訴訟法第二○三條第三項、第二○三條之三第一項）。</w:t>
      </w:r>
      <w:proofErr w:type="gramStart"/>
      <w:r>
        <w:rPr>
          <w:rFonts w:hint="eastAsia"/>
        </w:rPr>
        <w:t>此外，</w:t>
      </w:r>
      <w:proofErr w:type="gramEnd"/>
      <w:r>
        <w:rPr>
          <w:rFonts w:hint="eastAsia"/>
        </w:rPr>
        <w:t>鑑定留置得依職權</w:t>
      </w:r>
      <w:proofErr w:type="gramStart"/>
      <w:r>
        <w:rPr>
          <w:rFonts w:hint="eastAsia"/>
        </w:rPr>
        <w:t>或依聲請</w:t>
      </w:r>
      <w:proofErr w:type="gramEnd"/>
      <w:r>
        <w:rPr>
          <w:rFonts w:hint="eastAsia"/>
        </w:rPr>
        <w:t>而發動，審判中訴訟關係人之聲請依據、參與權利及審查基準，應以一般調查原則為斷，並據此連結上訴救濟（刑事訴訟法第一六三條第一項、第一六三條之二、第三七九條第十款）。</w:t>
      </w:r>
      <w:proofErr w:type="gramStart"/>
      <w:r>
        <w:rPr>
          <w:rFonts w:hint="eastAsia"/>
        </w:rPr>
        <w:t>再者，</w:t>
      </w:r>
      <w:proofErr w:type="gramEnd"/>
      <w:r>
        <w:rPr>
          <w:rFonts w:hint="eastAsia"/>
        </w:rPr>
        <w:t>法院應善用指定辯護（刑事訴訟法第三十一條第一項），以充實被告之聽審及防禦權。5、就執行措施言：基於鑑定留置之授權範圍，若有進一步施以身體檢查處分之必要者，應先得被告之同意，或依照特別的授權規定（刑事訴訟法第二○四條第一項、第二○五條之</w:t>
      </w:r>
      <w:proofErr w:type="gramStart"/>
      <w:r>
        <w:rPr>
          <w:rFonts w:hint="eastAsia"/>
        </w:rPr>
        <w:t>一</w:t>
      </w:r>
      <w:proofErr w:type="gramEnd"/>
      <w:r>
        <w:rPr>
          <w:rFonts w:hint="eastAsia"/>
        </w:rPr>
        <w:t>參照），且被告基於不自證己罪原則並無主動配合之義務，亦毋庸於此階段接受治療措施。6、就救濟途徑言：鑑定留置雖得（</w:t>
      </w:r>
      <w:proofErr w:type="gramStart"/>
      <w:r>
        <w:rPr>
          <w:rFonts w:hint="eastAsia"/>
        </w:rPr>
        <w:t>準</w:t>
      </w:r>
      <w:proofErr w:type="gramEnd"/>
      <w:r>
        <w:rPr>
          <w:rFonts w:hint="eastAsia"/>
        </w:rPr>
        <w:t>）抗告救濟，但立法漏未規範停止執行問題，實務宜善用裁定停止之條款以資調節（刑事訴訟法第四○九條第一項但書、第二項）。7、就前提問題言：有鑑定必要始有鑑定留置之必要，然最高法院對心神鑑定之裁判搖擺不定，似應先統一見解。</w:t>
      </w:r>
      <w:r>
        <w:rPr>
          <w:rFonts w:hAnsi="標楷體" w:hint="eastAsia"/>
        </w:rPr>
        <w:t>」，</w:t>
      </w:r>
      <w:r w:rsidRPr="006B1232">
        <w:rPr>
          <w:rFonts w:hAnsi="標楷體" w:hint="eastAsia"/>
        </w:rPr>
        <w:t>「鑑定留置制度之研究</w:t>
      </w:r>
      <w:r>
        <w:rPr>
          <w:rFonts w:hAnsi="標楷體" w:hint="eastAsia"/>
        </w:rPr>
        <w:t>」，</w:t>
      </w:r>
      <w:r w:rsidRPr="006B1232">
        <w:rPr>
          <w:rFonts w:hAnsi="標楷體" w:hint="eastAsia"/>
        </w:rPr>
        <w:t>林鈺雄，國立臺灣大學法律學系暨研究所</w:t>
      </w:r>
      <w:r>
        <w:rPr>
          <w:rFonts w:hAnsi="標楷體" w:hint="eastAsia"/>
        </w:rPr>
        <w:t>，</w:t>
      </w:r>
      <w:r w:rsidRPr="006B1232">
        <w:rPr>
          <w:rFonts w:hAnsi="標楷體"/>
        </w:rPr>
        <w:t>2004</w:t>
      </w:r>
      <w:r>
        <w:rPr>
          <w:rFonts w:hAnsi="標楷體" w:hint="eastAsia"/>
        </w:rPr>
        <w:t>，資料來源：</w:t>
      </w:r>
      <w:hyperlink r:id="rId2" w:history="1">
        <w:r w:rsidRPr="00A85D9D">
          <w:rPr>
            <w:rStyle w:val="af0"/>
            <w:rFonts w:hAnsi="標楷體"/>
          </w:rPr>
          <w:t>https://scholars.lib.ntu.edu.tw/handle/123456789/126165</w:t>
        </w:r>
      </w:hyperlink>
      <w:r>
        <w:rPr>
          <w:rFonts w:hAnsi="標楷體" w:hint="eastAsia"/>
        </w:rPr>
        <w:t>。</w:t>
      </w:r>
    </w:p>
  </w:footnote>
  <w:footnote w:id="14">
    <w:p w:rsidR="001D176F" w:rsidRPr="00377CD5" w:rsidRDefault="001D176F" w:rsidP="00FE4438">
      <w:pPr>
        <w:pStyle w:val="aff"/>
      </w:pPr>
      <w:r>
        <w:rPr>
          <w:rStyle w:val="aff1"/>
        </w:rPr>
        <w:footnoteRef/>
      </w:r>
      <w:r>
        <w:t xml:space="preserve"> </w:t>
      </w:r>
      <w:r w:rsidRPr="0012701A">
        <w:rPr>
          <w:rFonts w:hAnsi="標楷體" w:hint="eastAsia"/>
        </w:rPr>
        <w:t>「鑑定制度的改革」為二三刑訴修法的重點之一</w:t>
      </w:r>
      <w:r>
        <w:rPr>
          <w:rFonts w:hAnsi="標楷體" w:hint="eastAsia"/>
        </w:rPr>
        <w:t>，</w:t>
      </w:r>
      <w:r w:rsidRPr="0012701A">
        <w:rPr>
          <w:rFonts w:hAnsi="標楷體" w:hint="eastAsia"/>
        </w:rPr>
        <w:t>本文處理的脈絡從鑑定證據現在所面臨的困境</w:t>
      </w:r>
      <w:r>
        <w:rPr>
          <w:rFonts w:hAnsi="標楷體" w:hint="eastAsia"/>
        </w:rPr>
        <w:t>：</w:t>
      </w:r>
      <w:r w:rsidRPr="0012701A">
        <w:rPr>
          <w:rFonts w:hAnsi="標楷體" w:hint="eastAsia"/>
        </w:rPr>
        <w:t>在實務操作上所存在的疑慮</w:t>
      </w:r>
      <w:r>
        <w:rPr>
          <w:rFonts w:hAnsi="標楷體" w:hint="eastAsia"/>
        </w:rPr>
        <w:t>，</w:t>
      </w:r>
      <w:r w:rsidRPr="0012701A">
        <w:rPr>
          <w:rFonts w:hAnsi="標楷體" w:hint="eastAsia"/>
        </w:rPr>
        <w:t>以及鑑定意見對於法院並不具有拘束力</w:t>
      </w:r>
      <w:r>
        <w:rPr>
          <w:rFonts w:hAnsi="標楷體" w:hint="eastAsia"/>
        </w:rPr>
        <w:t>，</w:t>
      </w:r>
      <w:r w:rsidRPr="0012701A">
        <w:rPr>
          <w:rFonts w:hAnsi="標楷體" w:hint="eastAsia"/>
        </w:rPr>
        <w:t>說明鑑定制度修法變革的原因。縱觀本次鑑定制度的修法</w:t>
      </w:r>
      <w:r>
        <w:rPr>
          <w:rFonts w:hAnsi="標楷體" w:hint="eastAsia"/>
        </w:rPr>
        <w:t>，</w:t>
      </w:r>
      <w:r w:rsidRPr="0012701A">
        <w:rPr>
          <w:rFonts w:hAnsi="標楷體" w:hint="eastAsia"/>
        </w:rPr>
        <w:t>明確將鑑定留置定位為基本權干預的型態</w:t>
      </w:r>
      <w:r>
        <w:rPr>
          <w:rFonts w:hAnsi="標楷體" w:hint="eastAsia"/>
        </w:rPr>
        <w:t>，</w:t>
      </w:r>
      <w:r w:rsidRPr="0012701A">
        <w:rPr>
          <w:rFonts w:hAnsi="標楷體" w:hint="eastAsia"/>
        </w:rPr>
        <w:t>對其發動作較為詳盡的規範</w:t>
      </w:r>
      <w:r>
        <w:rPr>
          <w:rFonts w:hAnsi="標楷體" w:hint="eastAsia"/>
        </w:rPr>
        <w:t>，</w:t>
      </w:r>
      <w:r w:rsidRPr="0012701A">
        <w:rPr>
          <w:rFonts w:hAnsi="標楷體" w:hint="eastAsia"/>
        </w:rPr>
        <w:t>並劃入法官保留範圍</w:t>
      </w:r>
      <w:r>
        <w:rPr>
          <w:rFonts w:hAnsi="標楷體" w:hint="eastAsia"/>
        </w:rPr>
        <w:t>；</w:t>
      </w:r>
      <w:r w:rsidRPr="0012701A">
        <w:rPr>
          <w:rFonts w:hAnsi="標楷體" w:hint="eastAsia"/>
        </w:rPr>
        <w:t>對其它相關的檢查身體處分(實際上亦具有基本權干預面向)亦給予破碎但至少存在的法律授權規定</w:t>
      </w:r>
      <w:r>
        <w:rPr>
          <w:rFonts w:hAnsi="標楷體" w:hint="eastAsia"/>
        </w:rPr>
        <w:t>；</w:t>
      </w:r>
      <w:r w:rsidRPr="0012701A">
        <w:rPr>
          <w:rFonts w:hAnsi="標楷體" w:hint="eastAsia"/>
        </w:rPr>
        <w:t>並增加對實際鑑定人課予報告義務、當事人</w:t>
      </w:r>
      <w:proofErr w:type="gramStart"/>
      <w:r w:rsidRPr="0012701A">
        <w:rPr>
          <w:rFonts w:hAnsi="標楷體" w:hint="eastAsia"/>
        </w:rPr>
        <w:t>在場權</w:t>
      </w:r>
      <w:proofErr w:type="gramEnd"/>
      <w:r w:rsidRPr="0012701A">
        <w:rPr>
          <w:rFonts w:hAnsi="標楷體" w:hint="eastAsia"/>
        </w:rPr>
        <w:t>保障等規定。此次修法</w:t>
      </w:r>
      <w:r>
        <w:rPr>
          <w:rFonts w:hAnsi="標楷體" w:hint="eastAsia"/>
        </w:rPr>
        <w:t>，</w:t>
      </w:r>
      <w:r w:rsidRPr="0012701A">
        <w:rPr>
          <w:rFonts w:hAnsi="標楷體" w:hint="eastAsia"/>
        </w:rPr>
        <w:t>對當事人權益保障、明確區分不同鑑定處分之種類及要件、</w:t>
      </w:r>
      <w:proofErr w:type="gramStart"/>
      <w:r w:rsidRPr="0012701A">
        <w:rPr>
          <w:rFonts w:hAnsi="標楷體" w:hint="eastAsia"/>
        </w:rPr>
        <w:t>令狀原則</w:t>
      </w:r>
      <w:proofErr w:type="gramEnd"/>
      <w:r w:rsidRPr="0012701A">
        <w:rPr>
          <w:rFonts w:hAnsi="標楷體" w:hint="eastAsia"/>
        </w:rPr>
        <w:t>的遵守等值得肯定</w:t>
      </w:r>
      <w:r>
        <w:rPr>
          <w:rFonts w:hAnsi="標楷體" w:hint="eastAsia"/>
        </w:rPr>
        <w:t>；</w:t>
      </w:r>
      <w:r w:rsidRPr="0012701A">
        <w:rPr>
          <w:rFonts w:hAnsi="標楷體" w:hint="eastAsia"/>
        </w:rPr>
        <w:t>但</w:t>
      </w:r>
      <w:r w:rsidRPr="00D53D95">
        <w:rPr>
          <w:rFonts w:hAnsi="標楷體" w:hint="eastAsia"/>
          <w:b/>
          <w:u w:val="single"/>
        </w:rPr>
        <w:t>「鑑定留置」的用語、鑑定處分與其他強制處分概念上的混淆、破碎授權的檢查身體處分與法官保留原則的背離、要件規定的過度簡略等</w:t>
      </w:r>
      <w:r>
        <w:rPr>
          <w:rFonts w:hAnsi="標楷體" w:hint="eastAsia"/>
          <w:b/>
          <w:u w:val="single"/>
        </w:rPr>
        <w:t>，</w:t>
      </w:r>
      <w:r w:rsidRPr="00D53D95">
        <w:rPr>
          <w:rFonts w:hAnsi="標楷體" w:hint="eastAsia"/>
          <w:b/>
          <w:u w:val="single"/>
        </w:rPr>
        <w:t>實有未盡理想之憾</w:t>
      </w:r>
      <w:r w:rsidRPr="0012701A">
        <w:rPr>
          <w:rFonts w:hAnsi="標楷體" w:hint="eastAsia"/>
        </w:rPr>
        <w:t>。</w:t>
      </w:r>
      <w:r w:rsidRPr="00D53D95">
        <w:rPr>
          <w:rFonts w:hAnsi="標楷體" w:hint="eastAsia"/>
          <w:b/>
          <w:u w:val="single"/>
        </w:rPr>
        <w:t>張麗卿教授認為此處應該稱為「留置鑑定」</w:t>
      </w:r>
      <w:r>
        <w:rPr>
          <w:rFonts w:hAnsi="標楷體" w:hint="eastAsia"/>
        </w:rPr>
        <w:t>，而非</w:t>
      </w:r>
      <w:r w:rsidRPr="00D53D95">
        <w:rPr>
          <w:rFonts w:hAnsi="標楷體" w:hint="eastAsia"/>
        </w:rPr>
        <w:t>鑑定留置</w:t>
      </w:r>
      <w:r>
        <w:rPr>
          <w:rFonts w:hAnsi="標楷體" w:hint="eastAsia"/>
        </w:rPr>
        <w:t>，稱</w:t>
      </w:r>
      <w:r w:rsidRPr="00D53D95">
        <w:rPr>
          <w:rFonts w:hAnsi="標楷體" w:hint="eastAsia"/>
        </w:rPr>
        <w:t>「鑑定留置」</w:t>
      </w:r>
      <w:r>
        <w:rPr>
          <w:rFonts w:hAnsi="標楷體" w:hint="eastAsia"/>
        </w:rPr>
        <w:t>，應該是指，鑑定是一種手段，留置是目的。「</w:t>
      </w:r>
      <w:r w:rsidRPr="0012701A">
        <w:rPr>
          <w:rFonts w:hAnsi="標楷體" w:hint="eastAsia"/>
        </w:rPr>
        <w:t>鑑定制度</w:t>
      </w:r>
      <w:r>
        <w:rPr>
          <w:rFonts w:hAnsi="標楷體" w:hint="eastAsia"/>
        </w:rPr>
        <w:t>之</w:t>
      </w:r>
      <w:r w:rsidRPr="0012701A">
        <w:rPr>
          <w:rFonts w:hAnsi="標楷體" w:hint="eastAsia"/>
        </w:rPr>
        <w:t>改革</w:t>
      </w:r>
      <w:r>
        <w:rPr>
          <w:rFonts w:hAnsi="標楷體" w:hint="eastAsia"/>
        </w:rPr>
        <w:t>」，</w:t>
      </w:r>
      <w:r w:rsidRPr="00D53D95">
        <w:rPr>
          <w:rFonts w:hAnsi="標楷體" w:hint="eastAsia"/>
        </w:rPr>
        <w:t>張麗卿</w:t>
      </w:r>
      <w:r>
        <w:rPr>
          <w:rFonts w:hAnsi="標楷體" w:hint="eastAsia"/>
        </w:rPr>
        <w:t>，</w:t>
      </w:r>
      <w:r w:rsidRPr="00D53D95">
        <w:rPr>
          <w:rFonts w:hAnsi="標楷體" w:hint="eastAsia"/>
        </w:rPr>
        <w:t>月</w:t>
      </w:r>
      <w:proofErr w:type="gramStart"/>
      <w:r w:rsidRPr="00D53D95">
        <w:rPr>
          <w:rFonts w:hAnsi="標楷體" w:hint="eastAsia"/>
        </w:rPr>
        <w:t>旦</w:t>
      </w:r>
      <w:proofErr w:type="gramEnd"/>
      <w:r w:rsidRPr="00D53D95">
        <w:rPr>
          <w:rFonts w:hAnsi="標楷體" w:hint="eastAsia"/>
        </w:rPr>
        <w:t>法學雜誌</w:t>
      </w:r>
      <w:r>
        <w:rPr>
          <w:rFonts w:hAnsi="標楷體" w:hint="eastAsia"/>
        </w:rPr>
        <w:t>，</w:t>
      </w:r>
      <w:r w:rsidRPr="00D53D95">
        <w:rPr>
          <w:rFonts w:hAnsi="標楷體" w:hint="eastAsia"/>
        </w:rPr>
        <w:t>200306 (97期)</w:t>
      </w:r>
      <w:r>
        <w:rPr>
          <w:rFonts w:hAnsi="標楷體" w:hint="eastAsia"/>
        </w:rPr>
        <w:t>，</w:t>
      </w:r>
      <w:r w:rsidRPr="00D53D95">
        <w:rPr>
          <w:rFonts w:hAnsi="標楷體" w:hint="eastAsia"/>
        </w:rPr>
        <w:t>元照出版公司</w:t>
      </w:r>
      <w:r>
        <w:rPr>
          <w:rFonts w:hAnsi="標楷體" w:hint="eastAsia"/>
        </w:rPr>
        <w:t>，資料來源：</w:t>
      </w:r>
      <w:r>
        <w:rPr>
          <w:rFonts w:hAnsi="標楷體"/>
        </w:rPr>
        <w:t xml:space="preserve"> </w:t>
      </w:r>
      <w:hyperlink r:id="rId3" w:history="1">
        <w:r w:rsidRPr="00E412A4">
          <w:rPr>
            <w:rStyle w:val="af0"/>
            <w:rFonts w:hAnsi="標楷體"/>
          </w:rPr>
          <w:t>http://lawdata.com.tw/tw/detail.aspx?no=3460</w:t>
        </w:r>
      </w:hyperlink>
      <w:r>
        <w:rPr>
          <w:rFonts w:hAnsi="標楷體" w:hint="eastAsia"/>
        </w:rPr>
        <w:t>。</w:t>
      </w:r>
      <w:r w:rsidRPr="00D53D95">
        <w:rPr>
          <w:rFonts w:hAnsi="標楷體" w:hint="eastAsia"/>
        </w:rPr>
        <w:t xml:space="preserve">　</w:t>
      </w:r>
    </w:p>
  </w:footnote>
  <w:footnote w:id="15">
    <w:p w:rsidR="001D176F" w:rsidRPr="00C52D06" w:rsidRDefault="001D176F" w:rsidP="00FE4438">
      <w:pPr>
        <w:pStyle w:val="aff"/>
      </w:pPr>
      <w:r>
        <w:rPr>
          <w:rStyle w:val="aff1"/>
        </w:rPr>
        <w:footnoteRef/>
      </w:r>
      <w:r>
        <w:t xml:space="preserve"> </w:t>
      </w:r>
      <w:r w:rsidRPr="00C52D06">
        <w:rPr>
          <w:rFonts w:hint="eastAsia"/>
        </w:rPr>
        <w:t>參見：衛生福利部社會及家庭署，108年7月至12月CRPD初次國家報告國際審查會議結論性意見管考進度表辦理情形，https://crpd.sfaa.gov.tw/BulletinCtrl?func=getBulletin&amp;p=b_2&amp;c=D&amp;bulletinId=1182。</w:t>
      </w:r>
    </w:p>
  </w:footnote>
  <w:footnote w:id="16">
    <w:p w:rsidR="001D176F" w:rsidRDefault="001D176F" w:rsidP="00FE4438">
      <w:pPr>
        <w:pStyle w:val="aff"/>
      </w:pPr>
      <w:r>
        <w:rPr>
          <w:rStyle w:val="aff1"/>
        </w:rPr>
        <w:footnoteRef/>
      </w:r>
      <w:r>
        <w:t xml:space="preserve"> </w:t>
      </w:r>
      <w:r w:rsidRPr="00191C17">
        <w:rPr>
          <w:rFonts w:hint="eastAsia"/>
          <w:b/>
        </w:rPr>
        <w:t>精神衛生法中的緊急安置與強制鑑定</w:t>
      </w:r>
    </w:p>
    <w:p w:rsidR="001D176F" w:rsidRDefault="001D176F" w:rsidP="00FE4438">
      <w:pPr>
        <w:pStyle w:val="aff"/>
      </w:pPr>
      <w:r>
        <w:rPr>
          <w:rFonts w:hint="eastAsia"/>
        </w:rPr>
        <w:t>依照精神衛生法的規定，當嚴重病人有傷害他人或自己或有傷害之虞時，經專科醫師診斷有全日住院治療之必要後，若病人仍拒絕住院治療，便得經主管機關予以</w:t>
      </w:r>
      <w:r w:rsidRPr="00191C17">
        <w:rPr>
          <w:rFonts w:hint="eastAsia"/>
          <w:b/>
          <w:u w:val="single"/>
        </w:rPr>
        <w:t>緊急安置</w:t>
      </w:r>
      <w:r>
        <w:rPr>
          <w:rFonts w:hint="eastAsia"/>
        </w:rPr>
        <w:t>並進行強制鑑定；若鑑定結果仍需要全日治療時，便得向審查會申請許可將病人強制住院。從法條的文字中可以發現強制住院需要經過層層關卡，然而這些看似模糊難以判斷的要件在</w:t>
      </w:r>
      <w:r w:rsidRPr="00191C17">
        <w:rPr>
          <w:rFonts w:hint="eastAsia"/>
          <w:b/>
          <w:u w:val="single"/>
        </w:rPr>
        <w:t>操作上卻又會遇到重重的問題</w:t>
      </w:r>
      <w:r>
        <w:rPr>
          <w:rFonts w:hint="eastAsia"/>
        </w:rPr>
        <w:t>。</w:t>
      </w:r>
    </w:p>
    <w:p w:rsidR="001D176F" w:rsidRPr="00191C17" w:rsidRDefault="001D176F" w:rsidP="00FE4438">
      <w:pPr>
        <w:pStyle w:val="aff"/>
        <w:rPr>
          <w:b/>
        </w:rPr>
      </w:pPr>
      <w:r w:rsidRPr="00191C17">
        <w:rPr>
          <w:rFonts w:hint="eastAsia"/>
          <w:b/>
        </w:rPr>
        <w:t>須經專業人士組成審查會加以審查</w:t>
      </w:r>
    </w:p>
    <w:p w:rsidR="001D176F" w:rsidRDefault="001D176F" w:rsidP="00FE4438">
      <w:pPr>
        <w:pStyle w:val="aff"/>
      </w:pPr>
      <w:r>
        <w:rPr>
          <w:rFonts w:hint="eastAsia"/>
        </w:rPr>
        <w:t>首先「嚴重病人」並非由外界憑藉主觀的認定或是</w:t>
      </w:r>
      <w:proofErr w:type="gramStart"/>
      <w:r>
        <w:rPr>
          <w:rFonts w:hint="eastAsia"/>
        </w:rPr>
        <w:t>罹</w:t>
      </w:r>
      <w:proofErr w:type="gramEnd"/>
      <w:r>
        <w:rPr>
          <w:rFonts w:hint="eastAsia"/>
        </w:rPr>
        <w:t>患疾病的病名而定，必須是經過專科醫師診斷認定病人呈現出與現實脫節之怪異思想及奇特行為造成不能處理自己事務才符合這個定義。另外，單單是嚴重病人並不足以構成強制住院的前提要件，仍必須同時符合傷害他人或是自傷的可能性，例如：若具有自傷</w:t>
      </w:r>
      <w:proofErr w:type="gramStart"/>
      <w:r>
        <w:rPr>
          <w:rFonts w:hint="eastAsia"/>
        </w:rPr>
        <w:t>傷</w:t>
      </w:r>
      <w:proofErr w:type="gramEnd"/>
      <w:r>
        <w:rPr>
          <w:rFonts w:hint="eastAsia"/>
        </w:rPr>
        <w:t>人的可能性是因為喝酒或服用藥物所導致，便不具備前面所說明「嚴重病人」因素，因為他並非經過專科醫師診斷具有特定脫節的思想或行為，所以不符合強制住院的要件；又或者，僅是為嚴重病人，但沒有可能傷害他人或自傷的證據，也是不符合強制住院的要件。同時，</w:t>
      </w:r>
      <w:r w:rsidRPr="00191C17">
        <w:rPr>
          <w:rFonts w:hint="eastAsia"/>
          <w:b/>
          <w:u w:val="single"/>
        </w:rPr>
        <w:t>制度設計為了避免僅是專科醫師單方的判斷就能限制病人的行動自由，因此前面提到的要件必須再經過由專科醫師、護理師、職能治療師、心理師、社會工作師、病人權益促進團體代表、法律專家及其他相關專業人士組成的審查會加以審查，透過不同的面向評估強制住院必要與否</w:t>
      </w:r>
      <w:r>
        <w:rPr>
          <w:rFonts w:hint="eastAsia"/>
        </w:rPr>
        <w:t>。</w:t>
      </w:r>
    </w:p>
    <w:p w:rsidR="001D176F" w:rsidRPr="00191C17" w:rsidRDefault="001D176F" w:rsidP="00FE4438">
      <w:pPr>
        <w:pStyle w:val="aff"/>
        <w:rPr>
          <w:b/>
        </w:rPr>
      </w:pPr>
      <w:r w:rsidRPr="00191C17">
        <w:rPr>
          <w:rFonts w:hint="eastAsia"/>
          <w:b/>
        </w:rPr>
        <w:t>審查操作的複雜性</w:t>
      </w:r>
    </w:p>
    <w:p w:rsidR="001D176F" w:rsidRDefault="001D176F" w:rsidP="00FE4438">
      <w:pPr>
        <w:pStyle w:val="aff"/>
      </w:pPr>
      <w:r>
        <w:rPr>
          <w:rFonts w:hint="eastAsia"/>
        </w:rPr>
        <w:t>以上說明看似清楚明確，但實際上審查操作卻是十分困難，畢竟案件的背後並不僅是案主病人本身，也同時</w:t>
      </w:r>
      <w:proofErr w:type="gramStart"/>
      <w:r>
        <w:rPr>
          <w:rFonts w:hint="eastAsia"/>
        </w:rPr>
        <w:t>參雜了家庭</w:t>
      </w:r>
      <w:proofErr w:type="gramEnd"/>
      <w:r>
        <w:rPr>
          <w:rFonts w:hint="eastAsia"/>
        </w:rPr>
        <w:t>家屬的請求、財富資源多寡、輿論、社會的期待，因此權衡的基準便有可能隨者案件而變化，當案主與案主家人的意向有所衝突時，應如何看待？而且，雖然病人當下沒有明顯傷害他人的行為，但因為家中有年幼的嬰兒，若發生有傷害的行為可能會引發難以回覆的後果，當發生這些狀況時，是否要放寬自傷</w:t>
      </w:r>
      <w:proofErr w:type="gramStart"/>
      <w:r>
        <w:rPr>
          <w:rFonts w:hint="eastAsia"/>
        </w:rPr>
        <w:t>傷</w:t>
      </w:r>
      <w:proofErr w:type="gramEnd"/>
      <w:r>
        <w:rPr>
          <w:rFonts w:hint="eastAsia"/>
        </w:rPr>
        <w:t>人之虞的認定？當社會輿論傾向強制住院時，要件認定是否也會隨時調整，</w:t>
      </w:r>
      <w:r w:rsidRPr="00191C17">
        <w:rPr>
          <w:rFonts w:hint="eastAsia"/>
          <w:b/>
          <w:u w:val="single"/>
        </w:rPr>
        <w:t>皆是審查實務上的難題</w:t>
      </w:r>
      <w:r>
        <w:rPr>
          <w:rFonts w:hint="eastAsia"/>
        </w:rPr>
        <w:t>。必須要強調的是，</w:t>
      </w:r>
      <w:r w:rsidRPr="00191C17">
        <w:rPr>
          <w:rFonts w:hint="eastAsia"/>
          <w:b/>
          <w:u w:val="single"/>
        </w:rPr>
        <w:t>強制住院類似強制隔離而受限於醫院中，已經達到類似刑罰拘禁的效果對於病患權益可謂造成莫大傷害，更應謹慎拿捏</w:t>
      </w:r>
      <w:r>
        <w:rPr>
          <w:rFonts w:hint="eastAsia"/>
        </w:rPr>
        <w:t>。讀者不妨思考</w:t>
      </w:r>
      <w:proofErr w:type="gramStart"/>
      <w:r>
        <w:rPr>
          <w:rFonts w:hint="eastAsia"/>
        </w:rPr>
        <w:t>片刻，</w:t>
      </w:r>
      <w:proofErr w:type="gramEnd"/>
      <w:r>
        <w:rPr>
          <w:rFonts w:hint="eastAsia"/>
        </w:rPr>
        <w:t>當面臨是否要限制病人的行動自由抉擇時，外在過多的不確定性因素或是情緒壓力參雜是否適當？若您身為審查委員時又會</w:t>
      </w:r>
      <w:proofErr w:type="gramStart"/>
      <w:r>
        <w:rPr>
          <w:rFonts w:hint="eastAsia"/>
        </w:rPr>
        <w:t>因會哪些</w:t>
      </w:r>
      <w:proofErr w:type="gramEnd"/>
      <w:r>
        <w:rPr>
          <w:rFonts w:hint="eastAsia"/>
        </w:rPr>
        <w:t>因素被影響呢？</w:t>
      </w:r>
    </w:p>
    <w:p w:rsidR="001D176F" w:rsidRPr="00191C17" w:rsidRDefault="001D176F" w:rsidP="00FE4438">
      <w:pPr>
        <w:pStyle w:val="aff"/>
        <w:rPr>
          <w:b/>
        </w:rPr>
      </w:pPr>
      <w:r w:rsidRPr="00191C17">
        <w:rPr>
          <w:rFonts w:hint="eastAsia"/>
          <w:b/>
        </w:rPr>
        <w:t>社會輿論與身心障礙保護的拉扯</w:t>
      </w:r>
    </w:p>
    <w:p w:rsidR="001D176F" w:rsidRPr="00191C17" w:rsidRDefault="001D176F" w:rsidP="00FE4438">
      <w:pPr>
        <w:pStyle w:val="aff"/>
      </w:pPr>
      <w:r>
        <w:rPr>
          <w:rFonts w:hint="eastAsia"/>
        </w:rPr>
        <w:t>污名、副作用、住院環境、禁止探視等原因就如同胎記一樣烙在身心障礙者的身體上，為了避免被看見，被異樣眼光看待，只能不斷的抗拒、隱藏、拒絕治療，以上便是當前社會真實上演的景象。尤其當重大矚目案件</w:t>
      </w:r>
      <w:proofErr w:type="gramStart"/>
      <w:r>
        <w:rPr>
          <w:rFonts w:hint="eastAsia"/>
        </w:rPr>
        <w:t>甫</w:t>
      </w:r>
      <w:proofErr w:type="gramEnd"/>
      <w:r>
        <w:rPr>
          <w:rFonts w:hint="eastAsia"/>
        </w:rPr>
        <w:t>發生的時日裡，民眾對於身心障礙者的恐懼更顯加劇，逆耳的激進言論亦是層出不窮，營造出「恨不得將這些人全部關起來」的不健康情境。</w:t>
      </w:r>
      <w:r w:rsidRPr="00191C17">
        <w:rPr>
          <w:rFonts w:hint="eastAsia"/>
          <w:b/>
          <w:u w:val="single"/>
        </w:rPr>
        <w:t>社會輿論與身心障礙保護的拉扯應該如何化解即是近年來</w:t>
      </w:r>
      <w:proofErr w:type="gramStart"/>
      <w:r w:rsidRPr="00191C17">
        <w:rPr>
          <w:rFonts w:hint="eastAsia"/>
          <w:b/>
          <w:u w:val="single"/>
        </w:rPr>
        <w:t>亟力需解決</w:t>
      </w:r>
      <w:proofErr w:type="gramEnd"/>
      <w:r w:rsidRPr="00191C17">
        <w:rPr>
          <w:rFonts w:hint="eastAsia"/>
          <w:b/>
          <w:u w:val="single"/>
        </w:rPr>
        <w:t>的問題</w:t>
      </w:r>
      <w:r>
        <w:rPr>
          <w:rFonts w:hint="eastAsia"/>
        </w:rPr>
        <w:t>。</w:t>
      </w:r>
      <w:r w:rsidRPr="00191C17">
        <w:rPr>
          <w:rFonts w:hint="eastAsia"/>
          <w:b/>
          <w:u w:val="single"/>
        </w:rPr>
        <w:t>2017年國際審查委員會（International Review Committee, IRC）結論性意見中建議我國應禁止以身心障礙為由進行非自願的安置，並設置相關的保障機制</w:t>
      </w:r>
      <w:r>
        <w:rPr>
          <w:rFonts w:hint="eastAsia"/>
        </w:rPr>
        <w:t>，我國亦回應將由法院審查作為目標，並將相關病人權利納入精神醫療機構之評鑑指標。直至2020的今日，雖有見相關的法案已函送行政院審查，</w:t>
      </w:r>
      <w:r w:rsidRPr="00191C17">
        <w:rPr>
          <w:rFonts w:hint="eastAsia"/>
          <w:b/>
          <w:u w:val="single"/>
        </w:rPr>
        <w:t>但迄今仍上</w:t>
      </w:r>
      <w:proofErr w:type="gramStart"/>
      <w:r w:rsidRPr="00191C17">
        <w:rPr>
          <w:rFonts w:hint="eastAsia"/>
          <w:b/>
          <w:u w:val="single"/>
        </w:rPr>
        <w:t>未見較顯著</w:t>
      </w:r>
      <w:proofErr w:type="gramEnd"/>
      <w:r w:rsidRPr="00191C17">
        <w:rPr>
          <w:rFonts w:hint="eastAsia"/>
          <w:b/>
          <w:u w:val="single"/>
        </w:rPr>
        <w:t>的改革成效</w:t>
      </w:r>
      <w:r>
        <w:rPr>
          <w:rFonts w:hint="eastAsia"/>
        </w:rPr>
        <w:t>。在強制住院改革的這條路上應如何前進以及如何改善大眾對於身心障礙者的偏見，我認為是我們應該繼續關切的議題並努力的方向，也唯有化解偏見與對立才能使社會更加健全成熟。</w:t>
      </w:r>
      <w:r w:rsidRPr="00387E1C">
        <w:rPr>
          <w:rFonts w:hint="eastAsia"/>
        </w:rPr>
        <w:t>「『強制住院』的定義與操作困境</w:t>
      </w:r>
      <w:r>
        <w:rPr>
          <w:rFonts w:hAnsi="標楷體" w:hint="eastAsia"/>
        </w:rPr>
        <w:t>」</w:t>
      </w:r>
      <w:r>
        <w:rPr>
          <w:rFonts w:hint="eastAsia"/>
        </w:rPr>
        <w:t>，</w:t>
      </w:r>
      <w:r w:rsidRPr="00387E1C">
        <w:rPr>
          <w:rFonts w:hint="eastAsia"/>
        </w:rPr>
        <w:t>杜韋摯</w:t>
      </w:r>
      <w:r>
        <w:rPr>
          <w:rFonts w:hint="eastAsia"/>
        </w:rPr>
        <w:t>，財團法人法律扶助基金會，最後審閱時間：110年8月4日，資料來源：</w:t>
      </w:r>
      <w:r w:rsidRPr="00387E1C">
        <w:t>https://www.laf.org.tw/index.php?action=LAFBaoBao-detail&amp;tag=233&amp;id=250</w:t>
      </w:r>
    </w:p>
  </w:footnote>
  <w:footnote w:id="17">
    <w:p w:rsidR="001D176F" w:rsidRPr="00F31143" w:rsidRDefault="001D176F" w:rsidP="00FE4438">
      <w:pPr>
        <w:pStyle w:val="aff"/>
      </w:pPr>
      <w:r>
        <w:rPr>
          <w:rStyle w:val="aff1"/>
        </w:rPr>
        <w:footnoteRef/>
      </w:r>
      <w:r>
        <w:t xml:space="preserve"> </w:t>
      </w:r>
      <w:r>
        <w:rPr>
          <w:rFonts w:hint="eastAsia"/>
        </w:rPr>
        <w:t>「</w:t>
      </w:r>
      <w:r w:rsidRPr="004675E7">
        <w:rPr>
          <w:rFonts w:hint="eastAsia"/>
          <w:b/>
          <w:bCs/>
          <w:u w:val="single"/>
        </w:rPr>
        <w:t>回應</w:t>
      </w:r>
      <w:r w:rsidRPr="004675E7">
        <w:rPr>
          <w:rFonts w:hint="eastAsia"/>
        </w:rPr>
        <w:t>：</w:t>
      </w:r>
      <w:r w:rsidRPr="004675E7">
        <w:t>1.符合法律保留原則與比例原則的前提下，無違憲的疑慮</w:t>
      </w:r>
      <w:r>
        <w:rPr>
          <w:rFonts w:hint="eastAsia"/>
        </w:rPr>
        <w:t>；</w:t>
      </w:r>
      <w:r w:rsidRPr="004675E7">
        <w:t>2.用語上，採用「暫時安置處分」較為妥適</w:t>
      </w:r>
      <w:r>
        <w:rPr>
          <w:rFonts w:hint="eastAsia"/>
        </w:rPr>
        <w:t>。</w:t>
      </w:r>
      <w:r w:rsidRPr="004675E7">
        <w:rPr>
          <w:rFonts w:hint="eastAsia"/>
        </w:rPr>
        <w:t>現行草案，建議仍有以下</w:t>
      </w:r>
      <w:proofErr w:type="gramStart"/>
      <w:r w:rsidRPr="004675E7">
        <w:rPr>
          <w:rFonts w:hint="eastAsia"/>
        </w:rPr>
        <w:t>三</w:t>
      </w:r>
      <w:proofErr w:type="gramEnd"/>
      <w:r w:rsidRPr="004675E7">
        <w:rPr>
          <w:rFonts w:hint="eastAsia"/>
        </w:rPr>
        <w:t>方向調整</w:t>
      </w:r>
      <w:r>
        <w:rPr>
          <w:rFonts w:hint="eastAsia"/>
        </w:rPr>
        <w:t>：</w:t>
      </w:r>
      <w:r w:rsidRPr="00AF32CA">
        <w:rPr>
          <w:rFonts w:hint="eastAsia"/>
          <w:b/>
          <w:bCs/>
          <w:u w:val="single"/>
        </w:rPr>
        <w:t>一、基於正當法律程序，審酌發動門檻的標準</w:t>
      </w:r>
      <w:r>
        <w:rPr>
          <w:rFonts w:hint="eastAsia"/>
        </w:rPr>
        <w:t>：</w:t>
      </w:r>
      <w:r w:rsidRPr="004675E7">
        <w:rPr>
          <w:rFonts w:hint="eastAsia"/>
        </w:rPr>
        <w:t>德國刑事訴訟法第</w:t>
      </w:r>
      <w:r w:rsidRPr="004675E7">
        <w:t>126a條規定：</w:t>
      </w:r>
      <w:r>
        <w:rPr>
          <w:rFonts w:hint="eastAsia"/>
        </w:rPr>
        <w:t>1.</w:t>
      </w:r>
      <w:r w:rsidRPr="004675E7">
        <w:rPr>
          <w:rFonts w:hint="eastAsia"/>
        </w:rPr>
        <w:t>以精神病犯有「未來危險性」之「重大理由」為要件</w:t>
      </w:r>
      <w:r>
        <w:rPr>
          <w:rFonts w:hint="eastAsia"/>
        </w:rPr>
        <w:t>；2.</w:t>
      </w:r>
      <w:r w:rsidRPr="004675E7">
        <w:rPr>
          <w:rFonts w:hint="eastAsia"/>
        </w:rPr>
        <w:t>法院尚需深入判斷，被告「未來」是否真的有可能受監護處分宣告</w:t>
      </w:r>
      <w:r>
        <w:rPr>
          <w:rFonts w:hint="eastAsia"/>
        </w:rPr>
        <w:t>。</w:t>
      </w:r>
      <w:r w:rsidRPr="004675E7">
        <w:rPr>
          <w:rFonts w:hint="eastAsia"/>
        </w:rPr>
        <w:t>此項作法值得我國未來參考</w:t>
      </w:r>
      <w:r>
        <w:rPr>
          <w:rFonts w:hint="eastAsia"/>
        </w:rPr>
        <w:t>。</w:t>
      </w:r>
      <w:r w:rsidRPr="00AF32CA">
        <w:rPr>
          <w:rFonts w:hint="eastAsia"/>
          <w:b/>
          <w:bCs/>
          <w:u w:val="single"/>
        </w:rPr>
        <w:t>二、法院審酌處分的適法性與必要性之具體認定</w:t>
      </w:r>
      <w:r>
        <w:rPr>
          <w:rFonts w:hint="eastAsia"/>
        </w:rPr>
        <w:t>：</w:t>
      </w:r>
      <w:r w:rsidRPr="00AF32CA">
        <w:rPr>
          <w:rFonts w:hint="eastAsia"/>
        </w:rPr>
        <w:t>德國法院審查的要件，依序認定是否為「重大理由」：</w:t>
      </w:r>
      <w:r>
        <w:rPr>
          <w:rFonts w:hint="eastAsia"/>
        </w:rPr>
        <w:t>1.</w:t>
      </w:r>
      <w:r w:rsidRPr="00AF32CA">
        <w:rPr>
          <w:rFonts w:hint="eastAsia"/>
        </w:rPr>
        <w:t>被告在無責任能力或減輕責任能力下，實施違法行為</w:t>
      </w:r>
      <w:r>
        <w:rPr>
          <w:rFonts w:hint="eastAsia"/>
        </w:rPr>
        <w:t>；2.</w:t>
      </w:r>
      <w:r w:rsidRPr="00AF32CA">
        <w:rPr>
          <w:rFonts w:hint="eastAsia"/>
        </w:rPr>
        <w:t>被告「未來」必然在判決確定後，受到德國刑法第</w:t>
      </w:r>
      <w:r w:rsidRPr="00AF32CA">
        <w:t>63、64 條規定處以保安監禁，安置於精神病院或戒癮處所</w:t>
      </w:r>
      <w:r>
        <w:rPr>
          <w:rFonts w:hint="eastAsia"/>
        </w:rPr>
        <w:t>；3.</w:t>
      </w:r>
      <w:r w:rsidRPr="00AF32CA">
        <w:rPr>
          <w:rFonts w:hint="eastAsia"/>
        </w:rPr>
        <w:t>被告對於公共安全可能帶來危害。重大理由的依據，僅須足夠證據支撐即可，無需鑑定</w:t>
      </w:r>
      <w:proofErr w:type="gramStart"/>
      <w:r w:rsidRPr="00AF32CA">
        <w:rPr>
          <w:rFonts w:hint="eastAsia"/>
        </w:rPr>
        <w:t>釐</w:t>
      </w:r>
      <w:proofErr w:type="gramEnd"/>
      <w:r w:rsidRPr="00AF32CA">
        <w:rPr>
          <w:rFonts w:hint="eastAsia"/>
        </w:rPr>
        <w:t>清</w:t>
      </w:r>
      <w:r>
        <w:rPr>
          <w:rFonts w:hint="eastAsia"/>
        </w:rPr>
        <w:t>，</w:t>
      </w:r>
      <w:r w:rsidRPr="00AF32CA">
        <w:rPr>
          <w:rFonts w:hint="eastAsia"/>
          <w:b/>
          <w:bCs/>
          <w:u w:val="single"/>
        </w:rPr>
        <w:t>我國法院未來審查過程，是否需專家提供意見，應審慎考量</w:t>
      </w:r>
      <w:r>
        <w:rPr>
          <w:rFonts w:hint="eastAsia"/>
        </w:rPr>
        <w:t>。</w:t>
      </w:r>
      <w:r w:rsidRPr="00AF32CA">
        <w:rPr>
          <w:rFonts w:hint="eastAsia"/>
          <w:b/>
          <w:bCs/>
          <w:u w:val="single"/>
        </w:rPr>
        <w:t>三、司法院草案與其他相關法律的調和</w:t>
      </w:r>
      <w:r>
        <w:rPr>
          <w:rFonts w:hint="eastAsia"/>
        </w:rPr>
        <w:t>：</w:t>
      </w:r>
      <w:r w:rsidRPr="00AF32CA">
        <w:rPr>
          <w:rFonts w:hint="eastAsia"/>
        </w:rPr>
        <w:t>檢討保安處分執行法第</w:t>
      </w:r>
      <w:r w:rsidRPr="00AF32CA">
        <w:t>4條第2項是否落實正當法律程序？</w:t>
      </w:r>
      <w:r w:rsidRPr="00AF32CA">
        <w:rPr>
          <w:rFonts w:hint="eastAsia"/>
        </w:rPr>
        <w:t>保安處分執行法第</w:t>
      </w:r>
      <w:r w:rsidRPr="00AF32CA">
        <w:t>4條第2項：「法院對於應付監護、禁戒、強制治療之人，認為有緊急必要時，得於判決前，先以裁定宣告保安處分。」</w:t>
      </w:r>
      <w:r w:rsidRPr="00AF32CA">
        <w:rPr>
          <w:rFonts w:hint="eastAsia"/>
        </w:rPr>
        <w:t>該等保安處分嚴重干預人身自由，允許法院判決確定前就以裁定為之，是否落實正當法律程序？是否予受處分人陳述意見機會（聽審權）？而非只是給予事前適當時間的答辯準備（§</w:t>
      </w:r>
      <w:r w:rsidRPr="00AF32CA">
        <w:t>121-2III）</w:t>
      </w:r>
      <w:r>
        <w:rPr>
          <w:rFonts w:hint="eastAsia"/>
        </w:rPr>
        <w:t>」</w:t>
      </w:r>
      <w:r w:rsidRPr="004675E7">
        <w:rPr>
          <w:rFonts w:hint="eastAsia"/>
        </w:rPr>
        <w:t>高雄大學特聘教授張麗卿，監察院國家人權委員會「精神障礙觸法者處遇制度」座談會，</w:t>
      </w:r>
      <w:r w:rsidRPr="004675E7">
        <w:t>2021/07/09</w:t>
      </w:r>
    </w:p>
  </w:footnote>
  <w:footnote w:id="18">
    <w:p w:rsidR="001D176F" w:rsidRPr="00F31143" w:rsidRDefault="001D176F" w:rsidP="00FE4438">
      <w:pPr>
        <w:pStyle w:val="aff"/>
      </w:pPr>
      <w:r>
        <w:rPr>
          <w:rStyle w:val="aff1"/>
        </w:rPr>
        <w:footnoteRef/>
      </w:r>
      <w:r>
        <w:t xml:space="preserve"> </w:t>
      </w:r>
      <w:r>
        <w:rPr>
          <w:rFonts w:hint="eastAsia"/>
        </w:rPr>
        <w:t>「</w:t>
      </w:r>
      <w:r w:rsidRPr="00287F62">
        <w:rPr>
          <w:rFonts w:hint="eastAsia"/>
          <w:b/>
          <w:bCs/>
          <w:u w:val="single"/>
        </w:rPr>
        <w:t>再次重申</w:t>
      </w:r>
      <w:r>
        <w:rPr>
          <w:rFonts w:hint="eastAsia"/>
        </w:rPr>
        <w:t>：</w:t>
      </w:r>
      <w:r w:rsidRPr="00287F62">
        <w:rPr>
          <w:rFonts w:hint="eastAsia"/>
        </w:rPr>
        <w:t>政府以身障者的身心狀況為要件，施以監護處分，並違反身障者意願，予以強制治療，已</w:t>
      </w:r>
      <w:proofErr w:type="gramStart"/>
      <w:r w:rsidRPr="00287F62">
        <w:rPr>
          <w:rFonts w:hint="eastAsia"/>
        </w:rPr>
        <w:t>違反身權公約</w:t>
      </w:r>
      <w:proofErr w:type="gramEnd"/>
      <w:r w:rsidRPr="00287F62">
        <w:rPr>
          <w:rFonts w:hint="eastAsia"/>
        </w:rPr>
        <w:t>。以被告</w:t>
      </w:r>
      <w:r w:rsidRPr="00287F62">
        <w:t>(人犯)有心智障礙為由，於判決前施以緊急監護處分，更有違憲疑義。</w:t>
      </w:r>
      <w:r w:rsidRPr="00287F62">
        <w:rPr>
          <w:rFonts w:hint="eastAsia"/>
          <w:b/>
          <w:bCs/>
          <w:u w:val="single"/>
        </w:rPr>
        <w:t>小結</w:t>
      </w:r>
      <w:r>
        <w:rPr>
          <w:rFonts w:hint="eastAsia"/>
        </w:rPr>
        <w:t>：</w:t>
      </w:r>
      <w:r w:rsidRPr="00287F62">
        <w:rPr>
          <w:rFonts w:hint="eastAsia"/>
          <w:b/>
          <w:bCs/>
          <w:u w:val="single"/>
        </w:rPr>
        <w:t>草案以被告「足認有精神障礙或其他心智缺陷」作為施以緊急監護要件</w:t>
      </w:r>
      <w:r w:rsidRPr="00287F62">
        <w:rPr>
          <w:rFonts w:hint="eastAsia"/>
        </w:rPr>
        <w:t>，</w:t>
      </w:r>
      <w:proofErr w:type="gramStart"/>
      <w:r w:rsidRPr="00287F62">
        <w:rPr>
          <w:rFonts w:hint="eastAsia"/>
        </w:rPr>
        <w:t>違反身權公約</w:t>
      </w:r>
      <w:proofErr w:type="gramEnd"/>
      <w:r w:rsidRPr="00287F62">
        <w:rPr>
          <w:rFonts w:hint="eastAsia"/>
        </w:rPr>
        <w:t>第</w:t>
      </w:r>
      <w:r w:rsidRPr="00287F62">
        <w:t>2條、第12條、第14條及前開14條準則與障礙者近用司法之國際原則與指引，</w:t>
      </w:r>
      <w:r w:rsidRPr="00287F62">
        <w:rPr>
          <w:b/>
          <w:bCs/>
          <w:u w:val="single"/>
        </w:rPr>
        <w:t>構成對於身心障礙者的歧視</w:t>
      </w:r>
      <w:r w:rsidRPr="00287F62">
        <w:t>。</w:t>
      </w:r>
      <w:r w:rsidRPr="00287F62">
        <w:rPr>
          <w:rFonts w:hint="eastAsia"/>
        </w:rPr>
        <w:t>保安處分與刑罰不同，但實際上受保安處分之心智障礙者，受到的行動限制與受刑人並無太大差異。甚至</w:t>
      </w:r>
      <w:proofErr w:type="gramStart"/>
      <w:r w:rsidRPr="00287F62">
        <w:rPr>
          <w:rFonts w:hint="eastAsia"/>
        </w:rPr>
        <w:t>相較監所</w:t>
      </w:r>
      <w:proofErr w:type="gramEnd"/>
      <w:r w:rsidRPr="00287F62">
        <w:rPr>
          <w:rFonts w:hint="eastAsia"/>
        </w:rPr>
        <w:t>被告、受刑人更</w:t>
      </w:r>
      <w:proofErr w:type="gramStart"/>
      <w:r w:rsidRPr="00287F62">
        <w:rPr>
          <w:rFonts w:hint="eastAsia"/>
        </w:rPr>
        <w:t>不</w:t>
      </w:r>
      <w:proofErr w:type="gramEnd"/>
      <w:r w:rsidRPr="00287F62">
        <w:rPr>
          <w:rFonts w:hint="eastAsia"/>
        </w:rPr>
        <w:t>利益</w:t>
      </w:r>
      <w:r w:rsidRPr="00287F62">
        <w:t>(受刑人定期放封，參與志願作業)；草案中緊急監護處分</w:t>
      </w:r>
      <w:proofErr w:type="gramStart"/>
      <w:r w:rsidRPr="00287F62">
        <w:t>期間(</w:t>
      </w:r>
      <w:proofErr w:type="gramEnd"/>
      <w:r w:rsidRPr="00287F62">
        <w:t>一年、六個月)更遠長於、精衛法強住、羈押之被告，縱有評估機制，</w:t>
      </w:r>
      <w:r w:rsidRPr="00287F62">
        <w:rPr>
          <w:b/>
          <w:bCs/>
          <w:u w:val="single"/>
        </w:rPr>
        <w:t>在判決前施以緊急監護處分，實有違憲之疑義</w:t>
      </w:r>
      <w:r w:rsidRPr="00287F62">
        <w:t>。</w:t>
      </w:r>
      <w:r>
        <w:rPr>
          <w:rFonts w:hint="eastAsia"/>
        </w:rPr>
        <w:t>」</w:t>
      </w:r>
      <w:proofErr w:type="gramStart"/>
      <w:r w:rsidRPr="00116D68">
        <w:rPr>
          <w:rFonts w:hint="eastAsia"/>
        </w:rPr>
        <w:t>法扶基金會</w:t>
      </w:r>
      <w:proofErr w:type="gramEnd"/>
      <w:r w:rsidRPr="00116D68">
        <w:rPr>
          <w:rFonts w:hint="eastAsia"/>
        </w:rPr>
        <w:t>執行長周漢威律師，監察院國家人權委員會「精神障礙觸法者處遇制度」座談會，</w:t>
      </w:r>
      <w:r w:rsidRPr="00116D68">
        <w:t>2021/07/09</w:t>
      </w:r>
    </w:p>
  </w:footnote>
  <w:footnote w:id="19">
    <w:p w:rsidR="001D176F" w:rsidRDefault="001D176F" w:rsidP="00FE4438">
      <w:pPr>
        <w:pStyle w:val="aff"/>
      </w:pPr>
      <w:r>
        <w:rPr>
          <w:rStyle w:val="aff1"/>
        </w:rPr>
        <w:footnoteRef/>
      </w:r>
      <w:r>
        <w:t xml:space="preserve"> </w:t>
      </w:r>
      <w:r>
        <w:rPr>
          <w:rFonts w:hint="eastAsia"/>
        </w:rPr>
        <w:t xml:space="preserve">國際審查委員會(IRC) 2017 年 11 月 3 日就中華民國(台灣)施行身心障礙者權利公約(CRPD)初次國家報告結論性意見：(107 年 2 月 12 日行政院身心障礙者權益推動小組第 2 </w:t>
      </w:r>
      <w:proofErr w:type="gramStart"/>
      <w:r>
        <w:rPr>
          <w:rFonts w:hint="eastAsia"/>
        </w:rPr>
        <w:t>屆第</w:t>
      </w:r>
      <w:proofErr w:type="gramEnd"/>
      <w:r>
        <w:rPr>
          <w:rFonts w:hint="eastAsia"/>
        </w:rPr>
        <w:t xml:space="preserve"> 3 次會議通過；108 年 1 月 8 日行政院身心障礙者權益推動小組第 2 </w:t>
      </w:r>
      <w:proofErr w:type="gramStart"/>
      <w:r>
        <w:rPr>
          <w:rFonts w:hint="eastAsia"/>
        </w:rPr>
        <w:t>屆第</w:t>
      </w:r>
      <w:proofErr w:type="gramEnd"/>
      <w:r>
        <w:rPr>
          <w:rFonts w:hint="eastAsia"/>
        </w:rPr>
        <w:t xml:space="preserve"> 5 次會議修正通過)</w:t>
      </w:r>
    </w:p>
    <w:p w:rsidR="001D176F" w:rsidRPr="00081786" w:rsidRDefault="001D176F" w:rsidP="00FE4438">
      <w:pPr>
        <w:pStyle w:val="aff"/>
      </w:pPr>
      <w:r w:rsidRPr="00081786">
        <w:rPr>
          <w:rFonts w:hint="eastAsia"/>
        </w:rPr>
        <w:t>人身自由與安全(第14條)</w:t>
      </w:r>
    </w:p>
    <w:p w:rsidR="001D176F" w:rsidRPr="00081786" w:rsidRDefault="001D176F" w:rsidP="00FE4438">
      <w:pPr>
        <w:pStyle w:val="aff"/>
      </w:pPr>
      <w:r w:rsidRPr="00081786">
        <w:rPr>
          <w:rFonts w:hint="eastAsia"/>
        </w:rPr>
        <w:t>42.國際審查委員會對下列方面表示關切：</w:t>
      </w:r>
    </w:p>
    <w:p w:rsidR="001D176F" w:rsidRPr="00081786" w:rsidRDefault="001D176F" w:rsidP="00FE4438">
      <w:pPr>
        <w:pStyle w:val="aff"/>
      </w:pPr>
      <w:r w:rsidRPr="00081786">
        <w:rPr>
          <w:rFonts w:hint="eastAsia"/>
        </w:rPr>
        <w:t xml:space="preserve">a) </w:t>
      </w:r>
      <w:r w:rsidRPr="00081786">
        <w:rPr>
          <w:rFonts w:hint="eastAsia"/>
          <w:b/>
          <w:u w:val="single"/>
        </w:rPr>
        <w:t>精神衛生法的內容與適用，特別是強制安置及治療制度，已侵害身心障礙者之人權</w:t>
      </w:r>
      <w:r w:rsidRPr="00081786">
        <w:rPr>
          <w:rFonts w:hint="eastAsia"/>
        </w:rPr>
        <w:t>。現行精神衛生法容許將身心障礙者強制安置於醫院、機構及社區，</w:t>
      </w:r>
      <w:r w:rsidRPr="00081786">
        <w:rPr>
          <w:rFonts w:hint="eastAsia"/>
          <w:b/>
          <w:u w:val="single"/>
        </w:rPr>
        <w:t>且所提供的程序保障亦不足</w:t>
      </w:r>
      <w:r w:rsidRPr="00081786">
        <w:rPr>
          <w:rFonts w:hint="eastAsia"/>
        </w:rPr>
        <w:t>，使身心障礙者無法要求針對此類處置實施行政審查。以及</w:t>
      </w:r>
    </w:p>
    <w:p w:rsidR="001D176F" w:rsidRPr="00081786" w:rsidRDefault="001D176F" w:rsidP="00FE4438">
      <w:pPr>
        <w:pStyle w:val="aff"/>
      </w:pPr>
      <w:r w:rsidRPr="00081786">
        <w:rPr>
          <w:rFonts w:hint="eastAsia"/>
        </w:rPr>
        <w:t>b) 基於身心</w:t>
      </w:r>
      <w:proofErr w:type="gramStart"/>
      <w:r w:rsidRPr="00081786">
        <w:rPr>
          <w:rFonts w:hint="eastAsia"/>
        </w:rPr>
        <w:t>障礙者具可</w:t>
      </w:r>
      <w:proofErr w:type="gramEnd"/>
      <w:r w:rsidRPr="00081786">
        <w:rPr>
          <w:rFonts w:hint="eastAsia"/>
        </w:rPr>
        <w:t>預見之危險，有照護、治療或安置需求而剝奪其自由。</w:t>
      </w:r>
    </w:p>
    <w:p w:rsidR="001D176F" w:rsidRPr="00081786" w:rsidRDefault="001D176F" w:rsidP="00FE4438">
      <w:pPr>
        <w:pStyle w:val="aff"/>
      </w:pPr>
      <w:r w:rsidRPr="00081786">
        <w:rPr>
          <w:rFonts w:hint="eastAsia"/>
        </w:rPr>
        <w:t>43.國際審查委員會建議：</w:t>
      </w:r>
    </w:p>
    <w:p w:rsidR="001D176F" w:rsidRPr="00081786" w:rsidRDefault="001D176F" w:rsidP="00FE4438">
      <w:pPr>
        <w:pStyle w:val="aff"/>
      </w:pPr>
      <w:r w:rsidRPr="00081786">
        <w:rPr>
          <w:rFonts w:hint="eastAsia"/>
        </w:rPr>
        <w:t xml:space="preserve">a) </w:t>
      </w:r>
      <w:r w:rsidRPr="00081786">
        <w:rPr>
          <w:rFonts w:hint="eastAsia"/>
          <w:b/>
          <w:u w:val="single"/>
        </w:rPr>
        <w:t>國家修訂相關法規及政策，包括精神衛生法，禁止以身心障礙為由進行非自願安置，並設置程序保障機制</w:t>
      </w:r>
      <w:r w:rsidRPr="00081786">
        <w:rPr>
          <w:rFonts w:hint="eastAsia"/>
        </w:rPr>
        <w:t>，包括立即法律協助及自願知情同意規定。以及</w:t>
      </w:r>
    </w:p>
    <w:p w:rsidR="001D176F" w:rsidRPr="00081786" w:rsidRDefault="001D176F" w:rsidP="00FE4438">
      <w:pPr>
        <w:pStyle w:val="aff"/>
      </w:pPr>
      <w:r w:rsidRPr="00081786">
        <w:rPr>
          <w:rFonts w:hint="eastAsia"/>
        </w:rPr>
        <w:t>b) 國家依 CRPD 第 3(a)條之原則，</w:t>
      </w:r>
      <w:r w:rsidRPr="00081786">
        <w:rPr>
          <w:rFonts w:hint="eastAsia"/>
          <w:b/>
          <w:u w:val="single"/>
        </w:rPr>
        <w:t>保障個人選擇自由</w:t>
      </w:r>
      <w:r w:rsidRPr="00081786">
        <w:rPr>
          <w:rFonts w:hint="eastAsia"/>
        </w:rPr>
        <w:t>，並禁止基於實際或潛在障礙剝奪人身自由。</w:t>
      </w:r>
    </w:p>
  </w:footnote>
  <w:footnote w:id="20">
    <w:p w:rsidR="001D176F" w:rsidRPr="00B0370F" w:rsidRDefault="001D176F" w:rsidP="00FE4438">
      <w:pPr>
        <w:pStyle w:val="aff"/>
      </w:pPr>
      <w:r>
        <w:rPr>
          <w:rStyle w:val="aff1"/>
        </w:rPr>
        <w:footnoteRef/>
      </w:r>
      <w:r>
        <w:t xml:space="preserve"> </w:t>
      </w:r>
      <w:r w:rsidRPr="00B0370F">
        <w:rPr>
          <w:rFonts w:hint="eastAsia"/>
        </w:rPr>
        <w:t>憲法第16條規定：「人民有請願、訴願及訴訟之權。」</w:t>
      </w:r>
    </w:p>
  </w:footnote>
  <w:footnote w:id="21">
    <w:p w:rsidR="001D176F" w:rsidRPr="00453DF5" w:rsidRDefault="001D176F" w:rsidP="00FE4438">
      <w:pPr>
        <w:pStyle w:val="aff"/>
      </w:pPr>
      <w:r>
        <w:rPr>
          <w:rStyle w:val="aff1"/>
        </w:rPr>
        <w:footnoteRef/>
      </w:r>
      <w:r>
        <w:t xml:space="preserve"> </w:t>
      </w:r>
      <w:r>
        <w:rPr>
          <w:rFonts w:hint="eastAsia"/>
        </w:rPr>
        <w:t>司法院110年7月22日院</w:t>
      </w:r>
      <w:proofErr w:type="gramStart"/>
      <w:r>
        <w:rPr>
          <w:rFonts w:hint="eastAsia"/>
        </w:rPr>
        <w:t>台廳刑一字</w:t>
      </w:r>
      <w:proofErr w:type="gramEnd"/>
      <w:r>
        <w:rPr>
          <w:rFonts w:hint="eastAsia"/>
        </w:rPr>
        <w:t>第1100019731號函。</w:t>
      </w:r>
    </w:p>
  </w:footnote>
  <w:footnote w:id="22">
    <w:p w:rsidR="001D176F" w:rsidRPr="00476FC1" w:rsidRDefault="001D176F" w:rsidP="00FE4438">
      <w:pPr>
        <w:pStyle w:val="aff"/>
        <w:rPr>
          <w:rFonts w:hAnsi="標楷體"/>
        </w:rPr>
      </w:pPr>
      <w:r>
        <w:rPr>
          <w:rStyle w:val="aff1"/>
        </w:rPr>
        <w:footnoteRef/>
      </w:r>
      <w:r>
        <w:t xml:space="preserve"> </w:t>
      </w:r>
      <w:r w:rsidRPr="00476FC1">
        <w:rPr>
          <w:rFonts w:hAnsi="標楷體" w:hint="eastAsia"/>
        </w:rPr>
        <w:t>C為具有碩士學歷的大學講師，遭檢察官指控因不滿隔鄰的洗衣店長期於夜間發出洗滌衣物的聲響，擾亂睡眠，乃利用夜間以自製的汽油彈丟擲於洗衣店門口，導致屋主一家四死</w:t>
      </w:r>
      <w:proofErr w:type="gramStart"/>
      <w:r w:rsidRPr="00476FC1">
        <w:rPr>
          <w:rFonts w:hAnsi="標楷體" w:hint="eastAsia"/>
        </w:rPr>
        <w:t>一</w:t>
      </w:r>
      <w:proofErr w:type="gramEnd"/>
      <w:r w:rsidRPr="00476FC1">
        <w:rPr>
          <w:rFonts w:hAnsi="標楷體" w:hint="eastAsia"/>
        </w:rPr>
        <w:t>重傷，檢察官遂以殺人罪、放火罪起訴並向法院求處死刑。但C</w:t>
      </w:r>
      <w:proofErr w:type="gramStart"/>
      <w:r w:rsidRPr="00476FC1">
        <w:rPr>
          <w:rFonts w:hAnsi="標楷體" w:hint="eastAsia"/>
        </w:rPr>
        <w:t>罹</w:t>
      </w:r>
      <w:proofErr w:type="gramEnd"/>
      <w:r w:rsidRPr="00476FC1">
        <w:rPr>
          <w:rFonts w:hAnsi="標楷體" w:hint="eastAsia"/>
        </w:rPr>
        <w:t>患精神分裂症長達十餘年，始終未持續接受精神醫學治療；</w:t>
      </w:r>
      <w:r w:rsidRPr="00476FC1">
        <w:rPr>
          <w:rFonts w:hAnsi="標楷體" w:hint="eastAsia"/>
          <w:b/>
          <w:u w:val="single"/>
        </w:rPr>
        <w:t>被逮捕後又因一直羈押於看守所內，無法獲得適當的精神醫療照護，導致其精神分裂症病情日益惡化</w:t>
      </w:r>
      <w:r w:rsidRPr="00476FC1">
        <w:rPr>
          <w:rFonts w:hAnsi="標楷體" w:hint="eastAsia"/>
        </w:rPr>
        <w:t>(包括聽幻覺、被害妄想、被監控妄想等)，除了開庭時一再主張遭國安局長期監控、羅織入獄，並在法庭中咆哮、以三字經等粗話辱罵法官及檢察官。不過，儘管公設辯護人及C母親委任的</w:t>
      </w:r>
      <w:r w:rsidRPr="00476FC1">
        <w:rPr>
          <w:rFonts w:hAnsi="標楷體" w:hint="eastAsia"/>
          <w:b/>
          <w:u w:val="single"/>
        </w:rPr>
        <w:t>辯護人，一再主張C已達到刑事訴訟法第294條規定的心神喪失程度</w:t>
      </w:r>
      <w:r w:rsidRPr="00476FC1">
        <w:rPr>
          <w:rFonts w:hAnsi="標楷體" w:hint="eastAsia"/>
        </w:rPr>
        <w:t>，但法院仍以C審判時能陳述法律見解、具狀表示意見並詰問證人，尚未達到「對外界事務全然缺乏知覺理會及判斷作用而無自由決定意思之能力」的心神喪失程度為理由，繼續審理。最後法院並以C行為時已達精神耗弱為由，判處無期徒刑。</w:t>
      </w:r>
    </w:p>
    <w:p w:rsidR="001D176F" w:rsidRPr="00476FC1" w:rsidRDefault="001D176F" w:rsidP="00FE4438">
      <w:pPr>
        <w:pStyle w:val="aff"/>
        <w:rPr>
          <w:rFonts w:hAnsi="標楷體"/>
        </w:rPr>
      </w:pPr>
      <w:r w:rsidRPr="00476FC1">
        <w:rPr>
          <w:rFonts w:hAnsi="標楷體"/>
        </w:rPr>
        <w:t xml:space="preserve"> </w:t>
      </w:r>
      <w:r w:rsidRPr="00476FC1">
        <w:rPr>
          <w:rFonts w:hAnsi="標楷體" w:hint="eastAsia"/>
        </w:rPr>
        <w:t xml:space="preserve">    這是個真實發生、現在並仍在審理而尚未終結的刑事案例。但法院的處理方式，</w:t>
      </w:r>
      <w:r w:rsidRPr="00476FC1">
        <w:rPr>
          <w:rFonts w:hAnsi="標楷體" w:hint="eastAsia"/>
          <w:b/>
          <w:u w:val="single"/>
        </w:rPr>
        <w:t>反映的不僅是刑事訴訟法第294條規範內涵的老舊落後，也突顯對於精神障礙被告的案件是否已達停止審判的程度，我國刑事法院抱殘守缺、死守落伍判例見解的怠惰心態</w:t>
      </w:r>
      <w:r w:rsidRPr="00476FC1">
        <w:rPr>
          <w:rFonts w:hAnsi="標楷體" w:hint="eastAsia"/>
        </w:rPr>
        <w:t>。</w:t>
      </w:r>
    </w:p>
    <w:p w:rsidR="001D176F" w:rsidRPr="00476FC1" w:rsidRDefault="001D176F" w:rsidP="00FE4438">
      <w:pPr>
        <w:pStyle w:val="aff"/>
        <w:rPr>
          <w:rFonts w:hAnsi="標楷體"/>
        </w:rPr>
      </w:pPr>
      <w:r w:rsidRPr="00476FC1">
        <w:rPr>
          <w:rFonts w:hAnsi="標楷體" w:hint="eastAsia"/>
        </w:rPr>
        <w:t xml:space="preserve">    刑法第19條在2005年修正前，對於行為人責任能力的判斷，採取「心神喪失人之行為</w:t>
      </w:r>
      <w:proofErr w:type="gramStart"/>
      <w:r w:rsidRPr="00476FC1">
        <w:rPr>
          <w:rFonts w:hAnsi="標楷體" w:hint="eastAsia"/>
        </w:rPr>
        <w:t>─</w:t>
      </w:r>
      <w:proofErr w:type="gramEnd"/>
      <w:r w:rsidRPr="00476FC1">
        <w:rPr>
          <w:rFonts w:hAnsi="標楷體" w:hint="eastAsia"/>
        </w:rPr>
        <w:t>不罰；精神耗弱人之行為</w:t>
      </w:r>
      <w:proofErr w:type="gramStart"/>
      <w:r w:rsidRPr="00476FC1">
        <w:rPr>
          <w:rFonts w:hAnsi="標楷體" w:hint="eastAsia"/>
        </w:rPr>
        <w:t>─</w:t>
      </w:r>
      <w:proofErr w:type="gramEnd"/>
      <w:r w:rsidRPr="00476FC1">
        <w:rPr>
          <w:rFonts w:hAnsi="標楷體" w:hint="eastAsia"/>
        </w:rPr>
        <w:t>得減輕其刑」的區分模式。至於個別概念的具體判斷標準，司法實務上普遍認為心神喪失指：「如行為時之精神，對於外界事務全然缺乏知覺理會及判斷作用，而無自由決定意思之能力」；精神耗弱則指：「前述能力並非完全喪失，僅較普通人之平均程度顯然減退」。以上區分方式，源自於超過半世紀前的最高法院</w:t>
      </w:r>
      <w:proofErr w:type="gramStart"/>
      <w:r w:rsidRPr="00476FC1">
        <w:rPr>
          <w:rFonts w:hAnsi="標楷體" w:hint="eastAsia"/>
        </w:rPr>
        <w:t>26年度渝上字</w:t>
      </w:r>
      <w:proofErr w:type="gramEnd"/>
      <w:r w:rsidRPr="00476FC1">
        <w:rPr>
          <w:rFonts w:hAnsi="標楷體" w:hint="eastAsia"/>
        </w:rPr>
        <w:t>第273號刑事判例，至今仍反覆出現在涉及心智障礙者的刑事判決理由中，成為鮮少受到質疑的固定公式。</w:t>
      </w:r>
    </w:p>
    <w:p w:rsidR="001D176F" w:rsidRPr="00476FC1" w:rsidRDefault="001D176F" w:rsidP="00FE4438">
      <w:pPr>
        <w:pStyle w:val="aff"/>
        <w:rPr>
          <w:rFonts w:hAnsi="標楷體"/>
        </w:rPr>
      </w:pPr>
      <w:r w:rsidRPr="00476FC1">
        <w:rPr>
          <w:rFonts w:hAnsi="標楷體" w:hint="eastAsia"/>
        </w:rPr>
        <w:t xml:space="preserve">    不過，</w:t>
      </w:r>
      <w:r w:rsidRPr="00476FC1">
        <w:rPr>
          <w:rFonts w:hAnsi="標楷體" w:hint="eastAsia"/>
          <w:b/>
          <w:u w:val="single"/>
        </w:rPr>
        <w:t>何謂「心神喪失」或「精神耗弱」，本已十分模糊、不易在實際案例中區分判斷；再加上心神喪失、精神耗弱都不是精神醫學的專有名詞，當刑事法院普遍仰賴醫學專家的鑑定意見製作裁判時，如何讓醫學專家了解心神喪失、精神耗弱等抽象法律概念，或如何讓精神鑑定報告結果轉化、分別套入「心神喪失」、「精神耗弱」的概念區辨，就成為實務上的一大難題</w:t>
      </w:r>
      <w:r w:rsidRPr="00476FC1">
        <w:rPr>
          <w:rFonts w:hAnsi="標楷體" w:hint="eastAsia"/>
        </w:rPr>
        <w:t>。因此，刑法第19條在2005年進行全盤修正，參考國外立法例與刑法理論，改為生理學及心理學的混合立法，亦即心智障礙者在行為時因精神障礙或其他心智缺陷，「致不能辨識其行為違法或欠缺依其辨識而行為之能力者</w:t>
      </w:r>
      <w:proofErr w:type="gramStart"/>
      <w:r w:rsidRPr="00476FC1">
        <w:rPr>
          <w:rFonts w:hAnsi="標楷體" w:hint="eastAsia"/>
        </w:rPr>
        <w:t>─</w:t>
      </w:r>
      <w:proofErr w:type="gramEnd"/>
      <w:r w:rsidRPr="00476FC1">
        <w:rPr>
          <w:rFonts w:hAnsi="標楷體" w:hint="eastAsia"/>
        </w:rPr>
        <w:t>不罰；致其辨識行為違法或依其辨識而為行為之能力顯著減低者</w:t>
      </w:r>
      <w:proofErr w:type="gramStart"/>
      <w:r w:rsidRPr="00476FC1">
        <w:rPr>
          <w:rFonts w:hAnsi="標楷體" w:hint="eastAsia"/>
        </w:rPr>
        <w:t>─</w:t>
      </w:r>
      <w:proofErr w:type="gramEnd"/>
      <w:r w:rsidRPr="00476FC1">
        <w:rPr>
          <w:rFonts w:hAnsi="標楷體" w:hint="eastAsia"/>
        </w:rPr>
        <w:t>得減輕其刑」的區分模式。</w:t>
      </w:r>
    </w:p>
    <w:p w:rsidR="001D176F" w:rsidRPr="00476FC1" w:rsidRDefault="001D176F" w:rsidP="00FE4438">
      <w:pPr>
        <w:pStyle w:val="aff"/>
        <w:rPr>
          <w:rFonts w:hAnsi="標楷體"/>
        </w:rPr>
      </w:pPr>
      <w:r w:rsidRPr="00476FC1">
        <w:rPr>
          <w:rFonts w:hAnsi="標楷體" w:hint="eastAsia"/>
        </w:rPr>
        <w:t xml:space="preserve">    </w:t>
      </w:r>
      <w:r w:rsidRPr="00476FC1">
        <w:rPr>
          <w:rFonts w:hAnsi="標楷體" w:hint="eastAsia"/>
          <w:b/>
          <w:u w:val="single"/>
        </w:rPr>
        <w:t>令人感到遺憾的是</w:t>
      </w:r>
      <w:r w:rsidRPr="00476FC1">
        <w:rPr>
          <w:rFonts w:hAnsi="標楷體" w:hint="eastAsia"/>
        </w:rPr>
        <w:t>，刑法雖已在2005年修正時拋棄「心神喪失」的傳統責任能力概念，但</w:t>
      </w:r>
      <w:r w:rsidRPr="00476FC1">
        <w:rPr>
          <w:rFonts w:hAnsi="標楷體" w:hint="eastAsia"/>
          <w:b/>
          <w:u w:val="single"/>
        </w:rPr>
        <w:t>刑事訴訟法第294條卻未一併進行修正、仍保留「心神喪失」的文字</w:t>
      </w:r>
      <w:r w:rsidRPr="00476FC1">
        <w:rPr>
          <w:rFonts w:hAnsi="標楷體" w:hint="eastAsia"/>
        </w:rPr>
        <w:t>。因此，當被告審判時已因精神障礙而影響其理解或判斷能力，辯護人若引用該條規定請求法院停止審判，法院仍會繼續援引半世紀前的最高法院判例，審查被告是否已「對外界事務全然缺乏知覺理會及判斷作用，而無自由決定意思之能力」。然而，</w:t>
      </w:r>
      <w:r w:rsidRPr="00476FC1">
        <w:rPr>
          <w:rFonts w:hAnsi="標楷體" w:hint="eastAsia"/>
          <w:b/>
          <w:u w:val="single"/>
        </w:rPr>
        <w:t>此一判例作成於超過</w:t>
      </w:r>
      <w:proofErr w:type="gramStart"/>
      <w:r w:rsidRPr="00476FC1">
        <w:rPr>
          <w:rFonts w:hAnsi="標楷體" w:hint="eastAsia"/>
          <w:b/>
          <w:u w:val="single"/>
        </w:rPr>
        <w:t>一</w:t>
      </w:r>
      <w:proofErr w:type="gramEnd"/>
      <w:r w:rsidRPr="00476FC1">
        <w:rPr>
          <w:rFonts w:hAnsi="標楷體" w:hint="eastAsia"/>
          <w:b/>
          <w:u w:val="single"/>
        </w:rPr>
        <w:t>甲子以前，而今日精神醫學的發展早已超乎當時法律人的想像空間，但我國法院卻仍未經思索地援用老舊判例進行審判，著實匪夷所思、難以理解</w:t>
      </w:r>
      <w:r w:rsidRPr="00476FC1">
        <w:rPr>
          <w:rFonts w:hAnsi="標楷體" w:hint="eastAsia"/>
        </w:rPr>
        <w:t>。</w:t>
      </w:r>
      <w:proofErr w:type="gramStart"/>
      <w:r w:rsidRPr="00476FC1">
        <w:rPr>
          <w:rFonts w:hAnsi="標楷體" w:hint="eastAsia"/>
        </w:rPr>
        <w:t>此外，</w:t>
      </w:r>
      <w:proofErr w:type="gramEnd"/>
      <w:r w:rsidRPr="00476FC1">
        <w:rPr>
          <w:rFonts w:hAnsi="標楷體" w:hint="eastAsia"/>
        </w:rPr>
        <w:t>若要求行為人必須「對外界全然缺乏知覺理會及判斷作用」方屬於心神喪失，精神醫學研究已認定臨床上，恐怕只有嚴重失智、極重度智障、痙攣、夢遊等極少數狀況，方符合此一要件。換言之，此一判例在實務運作上，將過度限縮「心神喪失」的範圍：</w:t>
      </w:r>
      <w:r w:rsidRPr="00476FC1">
        <w:rPr>
          <w:rFonts w:hAnsi="標楷體" w:hint="eastAsia"/>
          <w:b/>
          <w:u w:val="single"/>
        </w:rPr>
        <w:t>絕大多數有能力觸犯刑法罪名的被告，都不符合此一定義，進而導致刑事訴訟法第294條淪至毫無用武之地</w:t>
      </w:r>
      <w:r w:rsidRPr="00476FC1">
        <w:rPr>
          <w:rFonts w:hAnsi="標楷體" w:hint="eastAsia"/>
        </w:rPr>
        <w:t>。</w:t>
      </w:r>
    </w:p>
    <w:p w:rsidR="001D176F" w:rsidRPr="00476FC1" w:rsidRDefault="001D176F" w:rsidP="00FE4438">
      <w:pPr>
        <w:pStyle w:val="aff"/>
        <w:rPr>
          <w:rFonts w:hAnsi="標楷體"/>
        </w:rPr>
      </w:pPr>
      <w:r w:rsidRPr="00476FC1">
        <w:rPr>
          <w:rFonts w:hAnsi="標楷體" w:hint="eastAsia"/>
        </w:rPr>
        <w:t xml:space="preserve">  我國法院慣習的處理方式，</w:t>
      </w:r>
      <w:r w:rsidRPr="00476FC1">
        <w:rPr>
          <w:rFonts w:hAnsi="標楷體" w:hint="eastAsia"/>
          <w:b/>
          <w:u w:val="single"/>
        </w:rPr>
        <w:t>反映的是實務工作者未曾深思「停止審判」的規範目的</w:t>
      </w:r>
      <w:r w:rsidRPr="00476FC1">
        <w:rPr>
          <w:rFonts w:hAnsi="標楷體" w:hint="eastAsia"/>
        </w:rPr>
        <w:t>。</w:t>
      </w:r>
      <w:r w:rsidRPr="00476FC1">
        <w:rPr>
          <w:rFonts w:hAnsi="標楷體" w:hint="eastAsia"/>
          <w:b/>
          <w:u w:val="single"/>
        </w:rPr>
        <w:t>刑事訴訟第294條的立法意旨中，已明示其目的在於確保被告可「依其自由意思」行使防禦權</w:t>
      </w:r>
      <w:r w:rsidRPr="00476FC1">
        <w:rPr>
          <w:rFonts w:hAnsi="標楷體" w:hint="eastAsia"/>
        </w:rPr>
        <w:t>。換句話說，被告必須理解其被控訴的罪名、刑事程序及各項強制處分的意義，才能行使防禦權、辯護權等憲法授予的程序保障；若被告已因精神障礙而無法理解被訴的犯罪事實，或無法為自己或協助律師進行辯護，本應停止審判，透過醫療手段回復被告的心智狀態，否則將侵害被告的正當法律程序權利。對此在美國法上，最高法院在1960年的Dusky v. US (362 U.S. 402 (1960</w:t>
      </w:r>
      <w:proofErr w:type="gramStart"/>
      <w:r w:rsidRPr="00476FC1">
        <w:rPr>
          <w:rFonts w:hAnsi="標楷體" w:hint="eastAsia"/>
        </w:rPr>
        <w:t>))案件中</w:t>
      </w:r>
      <w:proofErr w:type="gramEnd"/>
      <w:r w:rsidRPr="00476FC1">
        <w:rPr>
          <w:rFonts w:hAnsi="標楷體" w:hint="eastAsia"/>
        </w:rPr>
        <w:t>，首次確認「受審能力」的概念(competence to stand trial)，認為在刑事審判開始之前，法院必須先衡量被告有無接受審判的能力；若無，審判應暫停、被告並應強制住院接受治療。最高法院並提出二階段的審查標準：若被告(1)具備足夠的理性理解能力與律師進行諮詢；(2)理性並已事實上了解其罪名及刑事程序的內容，即屬具有受審能力。其後，最高法院又在1972年的Drope v. Missouri (420 U.S. 162 (1975))案件中，提出第三項審查標準：被告必須有能力協助律師進行辯護(420 U.S. 171 (1975))。迄今，大多數美國州法及美國律師協會(American Bar Association, ABA)1984年公布的「刑事司法精神健康標準」(Criminal Justice Mental Health Standards)，均沿襲最高法院在Dusky與Drope案中建構的三重審查標準，以便在審判開始前確認被告的受審能力。</w:t>
      </w:r>
    </w:p>
    <w:p w:rsidR="001D176F" w:rsidRPr="00476FC1" w:rsidRDefault="001D176F" w:rsidP="00FE4438">
      <w:pPr>
        <w:pStyle w:val="aff"/>
        <w:rPr>
          <w:rFonts w:hAnsi="標楷體"/>
        </w:rPr>
      </w:pPr>
      <w:r w:rsidRPr="00476FC1">
        <w:rPr>
          <w:rFonts w:hAnsi="標楷體" w:hint="eastAsia"/>
        </w:rPr>
        <w:t xml:space="preserve">    因此，縱使刑事訴訟法第294條至今仍未修正，但實務上顯然不應繼續適用傳統心神喪失的概念及上述最高法院的老舊判例，而應另由實質層面判斷被告的心智狀態，以被告能否實質理解程序意義、行使防禦權作為判斷標準。本案C受到精神分裂症的影響，實際上已喪失判斷現實、虛妄的能力，也無法實質理解詰問、證據、鑑定等刑事程序的意義為何。縱使C時而回復平靜，辯護人也無法確認C</w:t>
      </w:r>
      <w:proofErr w:type="gramStart"/>
      <w:r w:rsidRPr="00476FC1">
        <w:rPr>
          <w:rFonts w:hAnsi="標楷體" w:hint="eastAsia"/>
        </w:rPr>
        <w:t>的何段陳述</w:t>
      </w:r>
      <w:proofErr w:type="gramEnd"/>
      <w:r w:rsidRPr="00476FC1">
        <w:rPr>
          <w:rFonts w:hAnsi="標楷體" w:hint="eastAsia"/>
        </w:rPr>
        <w:t>具有可信度，如何與其討論事實背景、案情過程及防禦方向？而C一再由國安局密謀監控、陷害的方向詰問證人問題，法院又如何確認C確實理解刑事程序的意義？因此，C既已喪失理解程序及實質防禦的能力，辯護人也難以與其溝通以提供實質辯護，法院實應依法停止審判並令其強制住院，</w:t>
      </w:r>
      <w:proofErr w:type="gramStart"/>
      <w:r w:rsidRPr="00476FC1">
        <w:rPr>
          <w:rFonts w:hAnsi="標楷體" w:hint="eastAsia"/>
        </w:rPr>
        <w:t>或盡速</w:t>
      </w:r>
      <w:proofErr w:type="gramEnd"/>
      <w:r w:rsidRPr="00476FC1">
        <w:rPr>
          <w:rFonts w:hAnsi="標楷體" w:hint="eastAsia"/>
        </w:rPr>
        <w:t>對C進行精神鑑定以確認是否達到停止審判的門檻，方符合刑事訴訟法第294條的立法目的。</w:t>
      </w:r>
    </w:p>
    <w:p w:rsidR="001D176F" w:rsidRPr="00476FC1" w:rsidRDefault="001D176F" w:rsidP="00FE4438">
      <w:pPr>
        <w:pStyle w:val="aff"/>
        <w:rPr>
          <w:rFonts w:hAnsi="標楷體"/>
        </w:rPr>
      </w:pPr>
      <w:r w:rsidRPr="00476FC1">
        <w:rPr>
          <w:rFonts w:hAnsi="標楷體" w:hint="eastAsia"/>
        </w:rPr>
        <w:t xml:space="preserve">    可惜的是，刑事訴訟法第294條「『應』於其回復以前停止審判」的規定，限縮了法院面對精神障礙者案件的訴訟裁量權。在此</w:t>
      </w:r>
      <w:proofErr w:type="gramStart"/>
      <w:r w:rsidRPr="00476FC1">
        <w:rPr>
          <w:rFonts w:hAnsi="標楷體" w:hint="eastAsia"/>
        </w:rPr>
        <w:t>一</w:t>
      </w:r>
      <w:proofErr w:type="gramEnd"/>
      <w:r w:rsidRPr="00476FC1">
        <w:rPr>
          <w:rFonts w:hAnsi="標楷體" w:hint="eastAsia"/>
        </w:rPr>
        <w:t>案件中，C</w:t>
      </w:r>
      <w:proofErr w:type="gramStart"/>
      <w:r w:rsidRPr="00476FC1">
        <w:rPr>
          <w:rFonts w:hAnsi="標楷體" w:hint="eastAsia"/>
        </w:rPr>
        <w:t>被控暗夜</w:t>
      </w:r>
      <w:proofErr w:type="gramEnd"/>
      <w:r w:rsidRPr="00476FC1">
        <w:rPr>
          <w:rFonts w:hAnsi="標楷體" w:hint="eastAsia"/>
        </w:rPr>
        <w:t>縱火燒死四名無辜民眾，已觸發社區居民的強烈公憤；當法官</w:t>
      </w:r>
      <w:proofErr w:type="gramStart"/>
      <w:r w:rsidRPr="00476FC1">
        <w:rPr>
          <w:rFonts w:hAnsi="標楷體" w:hint="eastAsia"/>
        </w:rPr>
        <w:t>憚</w:t>
      </w:r>
      <w:proofErr w:type="gramEnd"/>
      <w:r w:rsidRPr="00476FC1">
        <w:rPr>
          <w:rFonts w:hAnsi="標楷體" w:hint="eastAsia"/>
        </w:rPr>
        <w:t>於龐大的公眾壓力，或為追求自認的司法正義，經常不</w:t>
      </w:r>
      <w:proofErr w:type="gramStart"/>
      <w:r w:rsidRPr="00476FC1">
        <w:rPr>
          <w:rFonts w:hAnsi="標楷體" w:hint="eastAsia"/>
        </w:rPr>
        <w:t>樂見裁量</w:t>
      </w:r>
      <w:proofErr w:type="gramEnd"/>
      <w:r w:rsidRPr="00476FC1">
        <w:rPr>
          <w:rFonts w:hAnsi="標楷體" w:hint="eastAsia"/>
        </w:rPr>
        <w:t>空間遭到限縮擠壓，而傾向於認定被告並未心神喪失、有繼續審判的必要。然而，法院若無視於C的精神分裂症病情在審判中急遽惡化，只想</w:t>
      </w:r>
      <w:proofErr w:type="gramStart"/>
      <w:r w:rsidRPr="00476FC1">
        <w:rPr>
          <w:rFonts w:hAnsi="標楷體" w:hint="eastAsia"/>
        </w:rPr>
        <w:t>盡速走完</w:t>
      </w:r>
      <w:proofErr w:type="gramEnd"/>
      <w:r w:rsidRPr="00476FC1">
        <w:rPr>
          <w:rFonts w:hAnsi="標楷體" w:hint="eastAsia"/>
        </w:rPr>
        <w:t>法定的審判程序，不但將侵害被告的刑事程序保障權利，也影響程序進行及判決內容的合法性。舉例而言，C曾因不斷在法庭中咆哮、辱罵法官及檢察官，審判長迫不得已只好命法警將其押解至拘留室以穩定情緒，導致C在部分審判程序中竟缺席不在場。即使不論被告缺席審判的合法性問題，法院先認定C仍有知覺理會而可繼續受審，之後又判定C因情緒不穩而不得出席審判，豈非前後自我矛盾？對於一個在今日早就應棄置於故紙堆中的老舊判例，我國司法實務從未深思精神醫學發展的巨大落差，卻長期自我設限於心神喪失、精神耗弱的古板概念操作，導致在個案適用上過度限縮「心神喪失」的範圍，顯然已侵害精神障礙被告的程序保障權利。</w:t>
      </w:r>
    </w:p>
    <w:p w:rsidR="001D176F" w:rsidRDefault="001D176F" w:rsidP="00FE4438">
      <w:pPr>
        <w:pStyle w:val="aff"/>
      </w:pPr>
      <w:r w:rsidRPr="00476FC1">
        <w:rPr>
          <w:rFonts w:hAnsi="標楷體" w:hint="eastAsia"/>
        </w:rPr>
        <w:t xml:space="preserve">    對於是否應因被告心神喪失而停止審判，刑事訴訟法第294條雖尚未修正，但不代表實務工作者就要繼續適用老舊的判例見解。在本案中，我們不但見到法院對於被告心神喪失的認定前後矛盾，法院的處置方式甚至都隱隱指向「速審速結」的最終目的，而無視於C恐怕早已喪失自我或協助辯護人進行防禦的能力。在可預見的未來，若實務工作者若仍無法擺脫對於精神障礙者的迷思與偏見，或揚棄那猶如史前遺跡的老舊司法判例，我們似乎仍難以期待法院會願意主動停止審判，以保護被告獲得憲法保障的防禦權與辯護權。</w:t>
      </w:r>
      <w:r w:rsidRPr="004F627F">
        <w:rPr>
          <w:rFonts w:hAnsi="標楷體" w:hint="eastAsia"/>
        </w:rPr>
        <w:t>「刑事程序中精神障礙被告請求停止審判的權利</w:t>
      </w:r>
      <w:r>
        <w:rPr>
          <w:rFonts w:hAnsi="標楷體" w:hint="eastAsia"/>
        </w:rPr>
        <w:t>」，</w:t>
      </w:r>
      <w:r w:rsidRPr="00476FC1">
        <w:rPr>
          <w:rFonts w:hAnsi="標楷體" w:hint="eastAsia"/>
        </w:rPr>
        <w:t>翁國彥律師</w:t>
      </w:r>
      <w:r>
        <w:rPr>
          <w:rFonts w:hAnsi="標楷體" w:hint="eastAsia"/>
        </w:rPr>
        <w:t>，元貞聯合法律事務所，瀏覽日期：110年8月2日，資料來源：</w:t>
      </w:r>
      <w:r w:rsidRPr="00476FC1">
        <w:rPr>
          <w:rFonts w:hAnsi="標楷體"/>
        </w:rPr>
        <w:t>http://www.justuslaw.com.tw/news_detail.php?class=75</w:t>
      </w:r>
      <w:r>
        <w:rPr>
          <w:rFonts w:hAnsi="標楷體" w:hint="eastAsia"/>
        </w:rPr>
        <w:t>。</w:t>
      </w:r>
    </w:p>
  </w:footnote>
  <w:footnote w:id="23">
    <w:p w:rsidR="001D176F" w:rsidRDefault="001D176F" w:rsidP="00FE4438">
      <w:pPr>
        <w:pStyle w:val="aff"/>
      </w:pPr>
      <w:r>
        <w:rPr>
          <w:rStyle w:val="aff1"/>
        </w:rPr>
        <w:footnoteRef/>
      </w:r>
      <w:r>
        <w:t xml:space="preserve"> </w:t>
      </w:r>
      <w:r>
        <w:rPr>
          <w:rFonts w:hint="eastAsia"/>
        </w:rPr>
        <w:t>案例：在準備程序中，中度智力障礙的被告A對於受命法官詢問自己或子女歲數、當天日期或基本算術等問題，都無法正確回答。另外，辯護人也表示在開庭前與被告接觸，根本無法就起訴事實進行溝通。在本案，法院應該如何進行審判？</w:t>
      </w:r>
    </w:p>
    <w:p w:rsidR="001D176F" w:rsidRDefault="001D176F" w:rsidP="00FE4438">
      <w:pPr>
        <w:pStyle w:val="aff"/>
      </w:pPr>
      <w:r>
        <w:rPr>
          <w:rFonts w:hint="eastAsia"/>
        </w:rPr>
        <w:t xml:space="preserve">    </w:t>
      </w:r>
      <w:r w:rsidRPr="003D6271">
        <w:rPr>
          <w:rFonts w:hint="eastAsia"/>
        </w:rPr>
        <w:t>案例中的法院，應該主動職權調查被告能否有效的參與審判與接受審判，亦即被告是否具有在「審判程序中」為自己辯護，進而保護自己利益的能力，這樣的能力稱為「</w:t>
      </w:r>
      <w:proofErr w:type="gramStart"/>
      <w:r w:rsidRPr="003D6271">
        <w:rPr>
          <w:rFonts w:hint="eastAsia"/>
        </w:rPr>
        <w:t>就審能力</w:t>
      </w:r>
      <w:proofErr w:type="gramEnd"/>
      <w:r w:rsidRPr="003D6271">
        <w:rPr>
          <w:rFonts w:hint="eastAsia"/>
        </w:rPr>
        <w:t>」（又叫作受審能力）。如果法院認為被告不</w:t>
      </w:r>
      <w:proofErr w:type="gramStart"/>
      <w:r w:rsidRPr="003D6271">
        <w:rPr>
          <w:rFonts w:hint="eastAsia"/>
        </w:rPr>
        <w:t>具備就審能力</w:t>
      </w:r>
      <w:proofErr w:type="gramEnd"/>
      <w:r w:rsidRPr="003D6271">
        <w:rPr>
          <w:rFonts w:hint="eastAsia"/>
        </w:rPr>
        <w:t>，那麼依照刑事訴訟法第294條第1項或第2項的規定，法院應停止審判。</w:t>
      </w:r>
    </w:p>
    <w:p w:rsidR="001D176F" w:rsidRDefault="001D176F" w:rsidP="00FE4438">
      <w:pPr>
        <w:pStyle w:val="aff"/>
      </w:pPr>
      <w:r>
        <w:rPr>
          <w:rFonts w:hint="eastAsia"/>
        </w:rPr>
        <w:t>案例說明：</w:t>
      </w:r>
      <w:r w:rsidRPr="003D6271">
        <w:rPr>
          <w:rFonts w:hint="eastAsia"/>
          <w:b/>
          <w:u w:val="single"/>
        </w:rPr>
        <w:t>案例中的法院，有義務主動調查被告A</w:t>
      </w:r>
      <w:proofErr w:type="gramStart"/>
      <w:r w:rsidRPr="003D6271">
        <w:rPr>
          <w:rFonts w:hint="eastAsia"/>
          <w:b/>
          <w:u w:val="single"/>
        </w:rPr>
        <w:t>的就審能力</w:t>
      </w:r>
      <w:proofErr w:type="gramEnd"/>
      <w:r w:rsidRPr="003D6271">
        <w:rPr>
          <w:rFonts w:hint="eastAsia"/>
          <w:b/>
          <w:u w:val="single"/>
        </w:rPr>
        <w:t>。如果法院判斷被告A</w:t>
      </w:r>
      <w:proofErr w:type="gramStart"/>
      <w:r w:rsidRPr="003D6271">
        <w:rPr>
          <w:rFonts w:hint="eastAsia"/>
          <w:b/>
          <w:u w:val="single"/>
        </w:rPr>
        <w:t>沒有就審能力</w:t>
      </w:r>
      <w:proofErr w:type="gramEnd"/>
      <w:r w:rsidRPr="003D6271">
        <w:rPr>
          <w:rFonts w:hint="eastAsia"/>
          <w:b/>
          <w:u w:val="single"/>
        </w:rPr>
        <w:t>，那麼依照刑事訴訟法第294條第1項或第2項的規定，法院應停止審判程序</w:t>
      </w:r>
      <w:r>
        <w:rPr>
          <w:rFonts w:hint="eastAsia"/>
        </w:rPr>
        <w:t>。</w:t>
      </w:r>
      <w:r>
        <w:rPr>
          <w:rFonts w:hAnsi="標楷體" w:hint="eastAsia"/>
        </w:rPr>
        <w:t>「</w:t>
      </w:r>
      <w:r w:rsidRPr="003D6271">
        <w:rPr>
          <w:rFonts w:hint="eastAsia"/>
        </w:rPr>
        <w:t>刑事訴訟程序中，法官怎麼判斷被告有沒有參與審判、接受審判的能力？</w:t>
      </w:r>
      <w:r>
        <w:rPr>
          <w:rFonts w:hAnsi="標楷體" w:hint="eastAsia"/>
        </w:rPr>
        <w:t>」</w:t>
      </w:r>
      <w:r w:rsidRPr="003D6271">
        <w:rPr>
          <w:rFonts w:hint="eastAsia"/>
        </w:rPr>
        <w:t>李欣樺</w:t>
      </w:r>
      <w:r>
        <w:rPr>
          <w:rFonts w:hint="eastAsia"/>
        </w:rPr>
        <w:t>，</w:t>
      </w:r>
      <w:r w:rsidRPr="003D6271">
        <w:t>2019-08-30</w:t>
      </w:r>
      <w:r>
        <w:rPr>
          <w:rFonts w:hint="eastAsia"/>
        </w:rPr>
        <w:t>，資料來源：</w:t>
      </w:r>
      <w:r w:rsidRPr="003D6271">
        <w:t>https://www.legis-pedia.com/article/crime-penalty/605</w:t>
      </w:r>
    </w:p>
  </w:footnote>
  <w:footnote w:id="24">
    <w:p w:rsidR="001D176F" w:rsidRPr="00C45235" w:rsidRDefault="001D176F" w:rsidP="00B90869">
      <w:pPr>
        <w:pStyle w:val="aff"/>
        <w:ind w:left="2721" w:hanging="2721"/>
        <w:rPr>
          <w:rFonts w:hAnsi="標楷體"/>
        </w:rPr>
      </w:pPr>
      <w:r>
        <w:rPr>
          <w:rStyle w:val="aff1"/>
        </w:rPr>
        <w:footnoteRef/>
      </w:r>
      <w:r w:rsidRPr="00C45235">
        <w:rPr>
          <w:rFonts w:hAnsi="標楷體"/>
        </w:rPr>
        <w:t xml:space="preserve"> </w:t>
      </w:r>
      <w:r w:rsidRPr="00C45235">
        <w:rPr>
          <w:rFonts w:hAnsi="標楷體" w:hint="eastAsia"/>
        </w:rPr>
        <w:t>釋字第799號解釋文：</w:t>
      </w:r>
    </w:p>
    <w:p w:rsidR="001D176F" w:rsidRPr="00C45235" w:rsidRDefault="001D176F" w:rsidP="00B90869">
      <w:pPr>
        <w:pStyle w:val="aff"/>
        <w:ind w:left="284"/>
        <w:rPr>
          <w:rFonts w:hAnsi="標楷體"/>
        </w:rPr>
      </w:pPr>
      <w:r>
        <w:rPr>
          <w:rFonts w:hAnsi="標楷體" w:hint="eastAsia"/>
        </w:rPr>
        <w:t xml:space="preserve">　 </w:t>
      </w:r>
      <w:r w:rsidRPr="00C45235">
        <w:rPr>
          <w:rFonts w:hAnsi="標楷體" w:hint="eastAsia"/>
        </w:rPr>
        <w:t>刑法第91條之1第1項及第2項前段規定，與法律明確性原則尚無違背；刑法第 91 條之1第1項規定未牴觸比例原則，與憲法保障人身自由之意旨尚屬無違。</w:t>
      </w:r>
    </w:p>
    <w:p w:rsidR="001D176F" w:rsidRPr="00C45235" w:rsidRDefault="001D176F" w:rsidP="00B90869">
      <w:pPr>
        <w:pStyle w:val="aff"/>
        <w:ind w:left="284"/>
        <w:rPr>
          <w:rFonts w:hAnsi="標楷體"/>
        </w:rPr>
      </w:pPr>
      <w:r w:rsidRPr="00C45235">
        <w:rPr>
          <w:rFonts w:hAnsi="標楷體" w:hint="eastAsia"/>
        </w:rPr>
        <w:t xml:space="preserve">   刑法第91條之1第2項前段規定及性侵害犯罪防治法第22條之1第3項規定關於強制治療期間至再犯危險顯著降低為止之部分，與憲法比例原則尚屬無違。</w:t>
      </w:r>
      <w:proofErr w:type="gramStart"/>
      <w:r w:rsidRPr="00C45235">
        <w:rPr>
          <w:rFonts w:hAnsi="標楷體" w:hint="eastAsia"/>
        </w:rPr>
        <w:t>惟</w:t>
      </w:r>
      <w:proofErr w:type="gramEnd"/>
      <w:r w:rsidRPr="00C45235">
        <w:rPr>
          <w:rFonts w:hAnsi="標楷體" w:hint="eastAsia"/>
        </w:rPr>
        <w:t>若干特殊情形之長期強制治療仍有違憲之疑慮，有關機關應依本解釋意旨有效調整改善。</w:t>
      </w:r>
    </w:p>
    <w:p w:rsidR="001D176F" w:rsidRPr="00C45235" w:rsidRDefault="001D176F" w:rsidP="00B90869">
      <w:pPr>
        <w:pStyle w:val="aff"/>
        <w:ind w:left="284"/>
        <w:rPr>
          <w:rFonts w:hAnsi="標楷體"/>
        </w:rPr>
      </w:pPr>
      <w:r w:rsidRPr="00C45235">
        <w:rPr>
          <w:rFonts w:hAnsi="標楷體" w:hint="eastAsia"/>
        </w:rPr>
        <w:t xml:space="preserve">   性侵害犯罪防治法第22條之1第1項規定，尚不違反法律</w:t>
      </w:r>
      <w:proofErr w:type="gramStart"/>
      <w:r w:rsidRPr="00C45235">
        <w:rPr>
          <w:rFonts w:hAnsi="標楷體" w:hint="eastAsia"/>
        </w:rPr>
        <w:t>不</w:t>
      </w:r>
      <w:proofErr w:type="gramEnd"/>
      <w:r w:rsidRPr="00C45235">
        <w:rPr>
          <w:rFonts w:hAnsi="標楷體" w:hint="eastAsia"/>
        </w:rPr>
        <w:t>溯及既往原則及信賴保護原則。</w:t>
      </w:r>
    </w:p>
    <w:p w:rsidR="001D176F" w:rsidRPr="00C45235" w:rsidRDefault="001D176F" w:rsidP="00B90869">
      <w:pPr>
        <w:pStyle w:val="aff"/>
        <w:ind w:left="284"/>
        <w:rPr>
          <w:rFonts w:hAnsi="標楷體"/>
        </w:rPr>
      </w:pPr>
      <w:r w:rsidRPr="00C45235">
        <w:rPr>
          <w:rFonts w:hAnsi="標楷體" w:hint="eastAsia"/>
        </w:rPr>
        <w:t xml:space="preserve">    刑事訴訟法及性侵害犯罪防治</w:t>
      </w:r>
      <w:proofErr w:type="gramStart"/>
      <w:r w:rsidRPr="00C45235">
        <w:rPr>
          <w:rFonts w:hAnsi="標楷體" w:hint="eastAsia"/>
        </w:rPr>
        <w:t>法均未規定</w:t>
      </w:r>
      <w:proofErr w:type="gramEnd"/>
      <w:r w:rsidRPr="00C45235">
        <w:rPr>
          <w:rFonts w:hAnsi="標楷體" w:hint="eastAsia"/>
        </w:rPr>
        <w:t>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有關機關應自本解釋公布之日起2年內檢討修正。完成修正前，有關強制治療之宣告及停止程序，法院應依本解釋意旨辦理。</w:t>
      </w:r>
    </w:p>
    <w:p w:rsidR="001D176F" w:rsidRPr="00C45235" w:rsidRDefault="001D176F" w:rsidP="00B90869">
      <w:pPr>
        <w:pStyle w:val="aff"/>
        <w:ind w:left="284"/>
        <w:rPr>
          <w:rFonts w:hAnsi="標楷體"/>
        </w:rPr>
      </w:pPr>
      <w:r w:rsidRPr="00C45235">
        <w:rPr>
          <w:rFonts w:hAnsi="標楷體" w:hint="eastAsia"/>
        </w:rPr>
        <w:t xml:space="preserve">    刑事訴訟法第481條第1項後段規定與憲法保障訴訟權之意旨尚無違背。</w:t>
      </w:r>
    </w:p>
    <w:p w:rsidR="001D176F" w:rsidRDefault="001D176F" w:rsidP="00B90869">
      <w:pPr>
        <w:pStyle w:val="aff"/>
        <w:ind w:left="284"/>
      </w:pPr>
      <w:r w:rsidRPr="00C45235">
        <w:rPr>
          <w:rFonts w:hAnsi="標楷體" w:hint="eastAsia"/>
        </w:rPr>
        <w:t xml:space="preserve">    現行強制治療制度長年運作結果有趨近於刑罰之可能，而</w:t>
      </w:r>
      <w:proofErr w:type="gramStart"/>
      <w:r w:rsidRPr="00C45235">
        <w:rPr>
          <w:rFonts w:hAnsi="標楷體" w:hint="eastAsia"/>
        </w:rPr>
        <w:t>悖離</w:t>
      </w:r>
      <w:proofErr w:type="gramEnd"/>
      <w:r w:rsidRPr="00C45235">
        <w:rPr>
          <w:rFonts w:hAnsi="標楷體" w:hint="eastAsia"/>
        </w:rPr>
        <w:t>與刑罰之執行應明顯區隔之憲法要求，有關機關應自本解釋公布之日起3年內為有效之調整改善，以確保強制治療制度運作之結果，符合憲法明顯區隔要求之意旨。</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EE98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523CF4"/>
    <w:multiLevelType w:val="multilevel"/>
    <w:tmpl w:val="337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B7B77"/>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083F62"/>
    <w:multiLevelType w:val="hybridMultilevel"/>
    <w:tmpl w:val="9B8CC2FC"/>
    <w:lvl w:ilvl="0" w:tplc="3E1AD902">
      <w:start w:val="1"/>
      <w:numFmt w:val="taiwaneseCountingThousand"/>
      <w:lvlText w:val="（%1）"/>
      <w:lvlJc w:val="left"/>
      <w:pPr>
        <w:ind w:left="866" w:hanging="828"/>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4"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411AE8"/>
    <w:multiLevelType w:val="multilevel"/>
    <w:tmpl w:val="B9464658"/>
    <w:lvl w:ilvl="0">
      <w:start w:val="1"/>
      <w:numFmt w:val="decimal"/>
      <w:suff w:val="nothing"/>
      <w:lvlText w:val="%1."/>
      <w:lvlJc w:val="left"/>
      <w:pPr>
        <w:ind w:left="2025" w:hanging="480"/>
      </w:pPr>
      <w:rPr>
        <w:rFonts w:hint="eastAsia"/>
      </w:rPr>
    </w:lvl>
    <w:lvl w:ilvl="1">
      <w:start w:val="1"/>
      <w:numFmt w:val="ideographTraditional"/>
      <w:lvlText w:val="%2、"/>
      <w:lvlJc w:val="left"/>
      <w:pPr>
        <w:ind w:left="2505" w:hanging="480"/>
      </w:pPr>
      <w:rPr>
        <w:rFonts w:hint="eastAsia"/>
      </w:rPr>
    </w:lvl>
    <w:lvl w:ilvl="2">
      <w:start w:val="1"/>
      <w:numFmt w:val="lowerRoman"/>
      <w:lvlText w:val="%3."/>
      <w:lvlJc w:val="right"/>
      <w:pPr>
        <w:ind w:left="2985" w:hanging="480"/>
      </w:pPr>
      <w:rPr>
        <w:rFonts w:hint="eastAsia"/>
      </w:rPr>
    </w:lvl>
    <w:lvl w:ilvl="3">
      <w:start w:val="1"/>
      <w:numFmt w:val="decimal"/>
      <w:lvlText w:val="%4."/>
      <w:lvlJc w:val="left"/>
      <w:pPr>
        <w:ind w:left="3465" w:hanging="480"/>
      </w:pPr>
      <w:rPr>
        <w:rFonts w:hint="eastAsia"/>
      </w:rPr>
    </w:lvl>
    <w:lvl w:ilvl="4">
      <w:start w:val="1"/>
      <w:numFmt w:val="ideographTraditional"/>
      <w:lvlText w:val="%5、"/>
      <w:lvlJc w:val="left"/>
      <w:pPr>
        <w:ind w:left="3945" w:hanging="480"/>
      </w:pPr>
      <w:rPr>
        <w:rFonts w:hint="eastAsia"/>
      </w:rPr>
    </w:lvl>
    <w:lvl w:ilvl="5">
      <w:start w:val="1"/>
      <w:numFmt w:val="lowerRoman"/>
      <w:lvlText w:val="%6."/>
      <w:lvlJc w:val="right"/>
      <w:pPr>
        <w:ind w:left="4425" w:hanging="480"/>
      </w:pPr>
      <w:rPr>
        <w:rFonts w:hint="eastAsia"/>
      </w:rPr>
    </w:lvl>
    <w:lvl w:ilvl="6">
      <w:start w:val="1"/>
      <w:numFmt w:val="decimal"/>
      <w:lvlText w:val="%7."/>
      <w:lvlJc w:val="left"/>
      <w:pPr>
        <w:ind w:left="4905" w:hanging="480"/>
      </w:pPr>
      <w:rPr>
        <w:rFonts w:hint="eastAsia"/>
      </w:rPr>
    </w:lvl>
    <w:lvl w:ilvl="7">
      <w:start w:val="1"/>
      <w:numFmt w:val="ideographTraditional"/>
      <w:lvlText w:val="%8、"/>
      <w:lvlJc w:val="left"/>
      <w:pPr>
        <w:ind w:left="5385" w:hanging="480"/>
      </w:pPr>
      <w:rPr>
        <w:rFonts w:hint="eastAsia"/>
      </w:rPr>
    </w:lvl>
    <w:lvl w:ilvl="8">
      <w:start w:val="1"/>
      <w:numFmt w:val="lowerRoman"/>
      <w:lvlText w:val="%9."/>
      <w:lvlJc w:val="right"/>
      <w:pPr>
        <w:ind w:left="5865" w:hanging="480"/>
      </w:pPr>
      <w:rPr>
        <w:rFonts w:hint="eastAsia"/>
      </w:rPr>
    </w:lvl>
  </w:abstractNum>
  <w:abstractNum w:abstractNumId="6" w15:restartNumberingAfterBreak="0">
    <w:nsid w:val="0A5105F3"/>
    <w:multiLevelType w:val="hybridMultilevel"/>
    <w:tmpl w:val="943AE9F8"/>
    <w:lvl w:ilvl="0" w:tplc="76E478D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485925"/>
    <w:multiLevelType w:val="multilevel"/>
    <w:tmpl w:val="02E6970C"/>
    <w:lvl w:ilvl="0">
      <w:start w:val="1"/>
      <w:numFmt w:val="ideographLegalTraditional"/>
      <w:suff w:val="nothing"/>
      <w:lvlText w:val="%1、"/>
      <w:lvlJc w:val="left"/>
      <w:pPr>
        <w:ind w:left="2381" w:hanging="2381"/>
      </w:pPr>
      <w:rPr>
        <w:rFonts w:eastAsia="標楷體"/>
        <w:b w:val="0"/>
        <w:i w:val="0"/>
        <w:spacing w:val="0"/>
        <w:w w:val="100"/>
        <w:kern w:val="2"/>
        <w:sz w:val="32"/>
      </w:rPr>
    </w:lvl>
    <w:lvl w:ilvl="1">
      <w:start w:val="1"/>
      <w:numFmt w:val="taiwaneseCountingThousand"/>
      <w:suff w:val="nothing"/>
      <w:lvlText w:val="%2、"/>
      <w:lvlJc w:val="left"/>
      <w:pPr>
        <w:ind w:left="1021" w:hanging="681"/>
      </w:pPr>
      <w:rPr>
        <w:rFonts w:eastAsia="標楷體"/>
        <w:b w:val="0"/>
        <w:i w:val="0"/>
        <w:spacing w:val="0"/>
        <w:w w:val="100"/>
        <w:kern w:val="2"/>
        <w:sz w:val="32"/>
        <w:szCs w:val="32"/>
        <w:em w:val="none"/>
        <w:lang w:val="en-US"/>
      </w:rPr>
    </w:lvl>
    <w:lvl w:ilvl="2">
      <w:start w:val="1"/>
      <w:numFmt w:val="taiwaneseCountingThousand"/>
      <w:suff w:val="nothing"/>
      <w:lvlText w:val="(%3)"/>
      <w:lvlJc w:val="left"/>
      <w:pPr>
        <w:ind w:left="1361" w:hanging="681"/>
      </w:pPr>
      <w:rPr>
        <w:rFonts w:ascii="標楷體" w:eastAsia="標楷體" w:hAnsi="標楷體"/>
        <w:b w:val="0"/>
        <w:bCs/>
        <w:i w:val="0"/>
        <w:color w:val="000000"/>
        <w:spacing w:val="0"/>
        <w:w w:val="100"/>
        <w:kern w:val="2"/>
        <w:sz w:val="24"/>
        <w:szCs w:val="24"/>
      </w:rPr>
    </w:lvl>
    <w:lvl w:ilvl="3">
      <w:start w:val="1"/>
      <w:numFmt w:val="decimal"/>
      <w:suff w:val="nothing"/>
      <w:lvlText w:val="%4、"/>
      <w:lvlJc w:val="left"/>
      <w:pPr>
        <w:ind w:left="1701" w:hanging="510"/>
      </w:pPr>
      <w:rPr>
        <w:rFonts w:eastAsia="標楷體"/>
        <w:b w:val="0"/>
        <w:i w:val="0"/>
        <w:spacing w:val="0"/>
        <w:w w:val="100"/>
        <w:kern w:val="2"/>
        <w:sz w:val="32"/>
        <w:szCs w:val="32"/>
      </w:rPr>
    </w:lvl>
    <w:lvl w:ilvl="4">
      <w:start w:val="1"/>
      <w:numFmt w:val="decimal"/>
      <w:suff w:val="nothing"/>
      <w:lvlText w:val="（%5）"/>
      <w:lvlJc w:val="left"/>
      <w:pPr>
        <w:ind w:left="2041" w:hanging="850"/>
      </w:pPr>
      <w:rPr>
        <w:rFonts w:eastAsia="標楷體"/>
        <w:b w:val="0"/>
        <w:i w:val="0"/>
        <w:spacing w:val="0"/>
        <w:w w:val="100"/>
        <w:kern w:val="2"/>
        <w:sz w:val="32"/>
        <w:lang w:val="en-US"/>
      </w:rPr>
    </w:lvl>
    <w:lvl w:ilvl="5">
      <w:start w:val="1"/>
      <w:numFmt w:val="decimal"/>
      <w:suff w:val="nothing"/>
      <w:lvlText w:val="〈%6〉"/>
      <w:lvlJc w:val="left"/>
      <w:pPr>
        <w:ind w:left="2381" w:hanging="850"/>
      </w:pPr>
      <w:rPr>
        <w:rFonts w:eastAsia="標楷體"/>
        <w:b w:val="0"/>
        <w:i w:val="0"/>
        <w:spacing w:val="0"/>
        <w:w w:val="100"/>
        <w:kern w:val="2"/>
        <w:sz w:val="32"/>
      </w:rPr>
    </w:lvl>
    <w:lvl w:ilvl="6">
      <w:start w:val="1"/>
      <w:numFmt w:val="decimal"/>
      <w:suff w:val="nothing"/>
      <w:lvlText w:val="《%7》"/>
      <w:lvlJc w:val="left"/>
      <w:pPr>
        <w:ind w:left="2722" w:hanging="851"/>
      </w:pPr>
      <w:rPr>
        <w:rFonts w:eastAsia="標楷體"/>
        <w:b w:val="0"/>
        <w:i w:val="0"/>
        <w:spacing w:val="0"/>
        <w:w w:val="100"/>
        <w:kern w:val="2"/>
        <w:sz w:val="32"/>
      </w:rPr>
    </w:lvl>
    <w:lvl w:ilvl="7">
      <w:start w:val="1"/>
      <w:numFmt w:val="decimal"/>
      <w:suff w:val="nothing"/>
      <w:lvlText w:val="〔%8〕"/>
      <w:lvlJc w:val="left"/>
      <w:pPr>
        <w:ind w:left="3062" w:hanging="851"/>
      </w:pPr>
      <w:rPr>
        <w:rFonts w:eastAsia="標楷體"/>
        <w:b w:val="0"/>
        <w:i w:val="0"/>
        <w:spacing w:val="0"/>
        <w:w w:val="100"/>
        <w:kern w:val="2"/>
        <w:sz w:val="32"/>
      </w:rPr>
    </w:lvl>
    <w:lvl w:ilvl="8">
      <w:start w:val="1"/>
      <w:numFmt w:val="decimal"/>
      <w:suff w:val="nothing"/>
      <w:lvlText w:val="｛%9｝"/>
      <w:lvlJc w:val="left"/>
      <w:pPr>
        <w:ind w:left="3402" w:hanging="850"/>
      </w:pPr>
      <w:rPr>
        <w:rFonts w:eastAsia="標楷體"/>
        <w:b w:val="0"/>
        <w:i w:val="0"/>
        <w:caps w:val="0"/>
        <w:smallCaps w:val="0"/>
        <w:strike w:val="0"/>
        <w:dstrike w:val="0"/>
        <w:vanish w:val="0"/>
        <w:spacing w:val="0"/>
        <w:w w:val="100"/>
        <w:kern w:val="2"/>
        <w:position w:val="0"/>
        <w:sz w:val="32"/>
        <w:vertAlign w:val="baseline"/>
      </w:rPr>
    </w:lvl>
  </w:abstractNum>
  <w:abstractNum w:abstractNumId="8" w15:restartNumberingAfterBreak="0">
    <w:nsid w:val="140E010C"/>
    <w:multiLevelType w:val="multilevel"/>
    <w:tmpl w:val="A574D58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67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0C1695"/>
    <w:multiLevelType w:val="hybridMultilevel"/>
    <w:tmpl w:val="1E26D71A"/>
    <w:lvl w:ilvl="0" w:tplc="7E10CBF8">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532EFC"/>
    <w:multiLevelType w:val="hybridMultilevel"/>
    <w:tmpl w:val="0088C99E"/>
    <w:lvl w:ilvl="0" w:tplc="F20A130C">
      <w:start w:val="1"/>
      <w:numFmt w:val="taiwaneseCountingThousand"/>
      <w:pStyle w:val="a1"/>
      <w:suff w:val="nothing"/>
      <w:lvlText w:val="附表%1、"/>
      <w:lvlJc w:val="left"/>
      <w:pPr>
        <w:ind w:left="1121"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F69337F"/>
    <w:multiLevelType w:val="hybridMultilevel"/>
    <w:tmpl w:val="4A228C32"/>
    <w:lvl w:ilvl="0" w:tplc="C380863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AE74CE"/>
    <w:multiLevelType w:val="hybridMultilevel"/>
    <w:tmpl w:val="390CE6E2"/>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1413A2E"/>
    <w:multiLevelType w:val="hybridMultilevel"/>
    <w:tmpl w:val="1B54AAC2"/>
    <w:lvl w:ilvl="0" w:tplc="643E3D7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0A6B6E"/>
    <w:multiLevelType w:val="hybridMultilevel"/>
    <w:tmpl w:val="8EE220BA"/>
    <w:lvl w:ilvl="0" w:tplc="06D21CA2">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936E44"/>
    <w:multiLevelType w:val="multilevel"/>
    <w:tmpl w:val="ED3A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E3472"/>
    <w:multiLevelType w:val="hybridMultilevel"/>
    <w:tmpl w:val="A08E0D92"/>
    <w:lvl w:ilvl="0" w:tplc="0EA2DDFC">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F5B0E5D"/>
    <w:multiLevelType w:val="multilevel"/>
    <w:tmpl w:val="02E6970C"/>
    <w:lvl w:ilvl="0">
      <w:start w:val="1"/>
      <w:numFmt w:val="ideographLegalTraditional"/>
      <w:suff w:val="nothing"/>
      <w:lvlText w:val="%1、"/>
      <w:lvlJc w:val="left"/>
      <w:pPr>
        <w:ind w:left="2381" w:hanging="2381"/>
      </w:pPr>
      <w:rPr>
        <w:rFonts w:eastAsia="標楷體"/>
        <w:b w:val="0"/>
        <w:i w:val="0"/>
        <w:spacing w:val="0"/>
        <w:w w:val="100"/>
        <w:kern w:val="2"/>
        <w:sz w:val="32"/>
      </w:rPr>
    </w:lvl>
    <w:lvl w:ilvl="1">
      <w:start w:val="1"/>
      <w:numFmt w:val="taiwaneseCountingThousand"/>
      <w:suff w:val="nothing"/>
      <w:lvlText w:val="%2、"/>
      <w:lvlJc w:val="left"/>
      <w:pPr>
        <w:ind w:left="1021" w:hanging="681"/>
      </w:pPr>
      <w:rPr>
        <w:rFonts w:eastAsia="標楷體"/>
        <w:b w:val="0"/>
        <w:i w:val="0"/>
        <w:spacing w:val="0"/>
        <w:w w:val="100"/>
        <w:kern w:val="2"/>
        <w:sz w:val="32"/>
        <w:szCs w:val="32"/>
        <w:em w:val="none"/>
        <w:lang w:val="en-US"/>
      </w:rPr>
    </w:lvl>
    <w:lvl w:ilvl="2">
      <w:start w:val="1"/>
      <w:numFmt w:val="taiwaneseCountingThousand"/>
      <w:suff w:val="nothing"/>
      <w:lvlText w:val="(%3)"/>
      <w:lvlJc w:val="left"/>
      <w:pPr>
        <w:ind w:left="1361" w:hanging="681"/>
      </w:pPr>
      <w:rPr>
        <w:rFonts w:ascii="標楷體" w:eastAsia="標楷體" w:hAnsi="標楷體"/>
        <w:b w:val="0"/>
        <w:bCs/>
        <w:i w:val="0"/>
        <w:color w:val="000000"/>
        <w:spacing w:val="0"/>
        <w:w w:val="100"/>
        <w:kern w:val="2"/>
        <w:sz w:val="24"/>
        <w:szCs w:val="24"/>
      </w:rPr>
    </w:lvl>
    <w:lvl w:ilvl="3">
      <w:start w:val="1"/>
      <w:numFmt w:val="decimal"/>
      <w:suff w:val="nothing"/>
      <w:lvlText w:val="%4、"/>
      <w:lvlJc w:val="left"/>
      <w:pPr>
        <w:ind w:left="1701" w:hanging="510"/>
      </w:pPr>
      <w:rPr>
        <w:rFonts w:eastAsia="標楷體"/>
        <w:b w:val="0"/>
        <w:i w:val="0"/>
        <w:spacing w:val="0"/>
        <w:w w:val="100"/>
        <w:kern w:val="2"/>
        <w:sz w:val="32"/>
        <w:szCs w:val="32"/>
      </w:rPr>
    </w:lvl>
    <w:lvl w:ilvl="4">
      <w:start w:val="1"/>
      <w:numFmt w:val="decimal"/>
      <w:suff w:val="nothing"/>
      <w:lvlText w:val="（%5）"/>
      <w:lvlJc w:val="left"/>
      <w:pPr>
        <w:ind w:left="2041" w:hanging="850"/>
      </w:pPr>
      <w:rPr>
        <w:rFonts w:eastAsia="標楷體"/>
        <w:b w:val="0"/>
        <w:i w:val="0"/>
        <w:spacing w:val="0"/>
        <w:w w:val="100"/>
        <w:kern w:val="2"/>
        <w:sz w:val="32"/>
        <w:lang w:val="en-US"/>
      </w:rPr>
    </w:lvl>
    <w:lvl w:ilvl="5">
      <w:start w:val="1"/>
      <w:numFmt w:val="decimal"/>
      <w:suff w:val="nothing"/>
      <w:lvlText w:val="〈%6〉"/>
      <w:lvlJc w:val="left"/>
      <w:pPr>
        <w:ind w:left="2381" w:hanging="850"/>
      </w:pPr>
      <w:rPr>
        <w:rFonts w:eastAsia="標楷體"/>
        <w:b w:val="0"/>
        <w:i w:val="0"/>
        <w:spacing w:val="0"/>
        <w:w w:val="100"/>
        <w:kern w:val="2"/>
        <w:sz w:val="32"/>
      </w:rPr>
    </w:lvl>
    <w:lvl w:ilvl="6">
      <w:start w:val="1"/>
      <w:numFmt w:val="decimal"/>
      <w:suff w:val="nothing"/>
      <w:lvlText w:val="《%7》"/>
      <w:lvlJc w:val="left"/>
      <w:pPr>
        <w:ind w:left="2722" w:hanging="851"/>
      </w:pPr>
      <w:rPr>
        <w:rFonts w:eastAsia="標楷體"/>
        <w:b w:val="0"/>
        <w:i w:val="0"/>
        <w:spacing w:val="0"/>
        <w:w w:val="100"/>
        <w:kern w:val="2"/>
        <w:sz w:val="32"/>
      </w:rPr>
    </w:lvl>
    <w:lvl w:ilvl="7">
      <w:start w:val="1"/>
      <w:numFmt w:val="decimal"/>
      <w:suff w:val="nothing"/>
      <w:lvlText w:val="〔%8〕"/>
      <w:lvlJc w:val="left"/>
      <w:pPr>
        <w:ind w:left="3062" w:hanging="851"/>
      </w:pPr>
      <w:rPr>
        <w:rFonts w:eastAsia="標楷體"/>
        <w:b w:val="0"/>
        <w:i w:val="0"/>
        <w:spacing w:val="0"/>
        <w:w w:val="100"/>
        <w:kern w:val="2"/>
        <w:sz w:val="32"/>
      </w:rPr>
    </w:lvl>
    <w:lvl w:ilvl="8">
      <w:start w:val="1"/>
      <w:numFmt w:val="decimal"/>
      <w:suff w:val="nothing"/>
      <w:lvlText w:val="｛%9｝"/>
      <w:lvlJc w:val="left"/>
      <w:pPr>
        <w:ind w:left="3402" w:hanging="850"/>
      </w:pPr>
      <w:rPr>
        <w:rFonts w:eastAsia="標楷體"/>
        <w:b w:val="0"/>
        <w:i w:val="0"/>
        <w:caps w:val="0"/>
        <w:smallCaps w:val="0"/>
        <w:strike w:val="0"/>
        <w:dstrike w:val="0"/>
        <w:vanish w:val="0"/>
        <w:spacing w:val="0"/>
        <w:w w:val="100"/>
        <w:kern w:val="2"/>
        <w:position w:val="0"/>
        <w:sz w:val="32"/>
        <w:vertAlign w:val="baseline"/>
      </w:rPr>
    </w:lvl>
  </w:abstractNum>
  <w:abstractNum w:abstractNumId="2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3AD4E7C"/>
    <w:multiLevelType w:val="hybridMultilevel"/>
    <w:tmpl w:val="8FAC4B5A"/>
    <w:lvl w:ilvl="0" w:tplc="199CCC7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6A0C4C"/>
    <w:multiLevelType w:val="hybridMultilevel"/>
    <w:tmpl w:val="927C35BC"/>
    <w:lvl w:ilvl="0" w:tplc="82768FFE">
      <w:start w:val="1"/>
      <w:numFmt w:val="taiwaneseCountingThousand"/>
      <w:lvlText w:val="%1、"/>
      <w:lvlJc w:val="left"/>
      <w:pPr>
        <w:ind w:left="602" w:hanging="720"/>
      </w:pPr>
      <w:rPr>
        <w:rFonts w:hint="default"/>
      </w:rPr>
    </w:lvl>
    <w:lvl w:ilvl="1" w:tplc="04090019" w:tentative="1">
      <w:start w:val="1"/>
      <w:numFmt w:val="ideographTraditional"/>
      <w:lvlText w:val="%2、"/>
      <w:lvlJc w:val="left"/>
      <w:pPr>
        <w:ind w:left="842" w:hanging="480"/>
      </w:pPr>
    </w:lvl>
    <w:lvl w:ilvl="2" w:tplc="0409001B" w:tentative="1">
      <w:start w:val="1"/>
      <w:numFmt w:val="lowerRoman"/>
      <w:lvlText w:val="%3."/>
      <w:lvlJc w:val="right"/>
      <w:pPr>
        <w:ind w:left="1322" w:hanging="480"/>
      </w:pPr>
    </w:lvl>
    <w:lvl w:ilvl="3" w:tplc="0409000F" w:tentative="1">
      <w:start w:val="1"/>
      <w:numFmt w:val="decimal"/>
      <w:lvlText w:val="%4."/>
      <w:lvlJc w:val="left"/>
      <w:pPr>
        <w:ind w:left="1802" w:hanging="480"/>
      </w:pPr>
    </w:lvl>
    <w:lvl w:ilvl="4" w:tplc="04090019" w:tentative="1">
      <w:start w:val="1"/>
      <w:numFmt w:val="ideographTraditional"/>
      <w:lvlText w:val="%5、"/>
      <w:lvlJc w:val="left"/>
      <w:pPr>
        <w:ind w:left="2282" w:hanging="480"/>
      </w:pPr>
    </w:lvl>
    <w:lvl w:ilvl="5" w:tplc="0409001B" w:tentative="1">
      <w:start w:val="1"/>
      <w:numFmt w:val="lowerRoman"/>
      <w:lvlText w:val="%6."/>
      <w:lvlJc w:val="right"/>
      <w:pPr>
        <w:ind w:left="2762" w:hanging="480"/>
      </w:pPr>
    </w:lvl>
    <w:lvl w:ilvl="6" w:tplc="0409000F" w:tentative="1">
      <w:start w:val="1"/>
      <w:numFmt w:val="decimal"/>
      <w:lvlText w:val="%7."/>
      <w:lvlJc w:val="left"/>
      <w:pPr>
        <w:ind w:left="3242" w:hanging="480"/>
      </w:pPr>
    </w:lvl>
    <w:lvl w:ilvl="7" w:tplc="04090019" w:tentative="1">
      <w:start w:val="1"/>
      <w:numFmt w:val="ideographTraditional"/>
      <w:lvlText w:val="%8、"/>
      <w:lvlJc w:val="left"/>
      <w:pPr>
        <w:ind w:left="3722" w:hanging="480"/>
      </w:pPr>
    </w:lvl>
    <w:lvl w:ilvl="8" w:tplc="0409001B" w:tentative="1">
      <w:start w:val="1"/>
      <w:numFmt w:val="lowerRoman"/>
      <w:lvlText w:val="%9."/>
      <w:lvlJc w:val="right"/>
      <w:pPr>
        <w:ind w:left="4202" w:hanging="480"/>
      </w:pPr>
    </w:lvl>
  </w:abstractNum>
  <w:abstractNum w:abstractNumId="25" w15:restartNumberingAfterBreak="0">
    <w:nsid w:val="68DF12F8"/>
    <w:multiLevelType w:val="hybridMultilevel"/>
    <w:tmpl w:val="D0A4B3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DD3A40"/>
    <w:multiLevelType w:val="hybridMultilevel"/>
    <w:tmpl w:val="115C37C4"/>
    <w:lvl w:ilvl="0" w:tplc="DC205CF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6D1CFD"/>
    <w:multiLevelType w:val="hybridMultilevel"/>
    <w:tmpl w:val="79682B6A"/>
    <w:lvl w:ilvl="0" w:tplc="0624035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A4747E"/>
    <w:multiLevelType w:val="hybridMultilevel"/>
    <w:tmpl w:val="7FEACB0C"/>
    <w:lvl w:ilvl="0" w:tplc="06240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10"/>
    <w:lvlOverride w:ilvl="0">
      <w:startOverride w:val="1"/>
    </w:lvlOverride>
  </w:num>
  <w:num w:numId="4">
    <w:abstractNumId w:val="19"/>
  </w:num>
  <w:num w:numId="5">
    <w:abstractNumId w:val="14"/>
  </w:num>
  <w:num w:numId="6">
    <w:abstractNumId w:val="21"/>
  </w:num>
  <w:num w:numId="7">
    <w:abstractNumId w:val="8"/>
  </w:num>
  <w:num w:numId="8">
    <w:abstractNumId w:val="23"/>
  </w:num>
  <w:num w:numId="9">
    <w:abstractNumId w:val="16"/>
  </w:num>
  <w:num w:numId="10">
    <w:abstractNumId w:val="18"/>
  </w:num>
  <w:num w:numId="11">
    <w:abstractNumId w:val="29"/>
  </w:num>
  <w:num w:numId="12">
    <w:abstractNumId w:val="13"/>
  </w:num>
  <w:num w:numId="13">
    <w:abstractNumId w:val="6"/>
  </w:num>
  <w:num w:numId="14">
    <w:abstractNumId w:val="25"/>
  </w:num>
  <w:num w:numId="15">
    <w:abstractNumId w:val="22"/>
  </w:num>
  <w:num w:numId="16">
    <w:abstractNumId w:val="9"/>
  </w:num>
  <w:num w:numId="17">
    <w:abstractNumId w:val="27"/>
  </w:num>
  <w:num w:numId="18">
    <w:abstractNumId w:val="15"/>
  </w:num>
  <w:num w:numId="19">
    <w:abstractNumId w:val="26"/>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
  </w:num>
  <w:num w:numId="24">
    <w:abstractNumId w:val="2"/>
  </w:num>
  <w:num w:numId="25">
    <w:abstractNumId w:val="12"/>
  </w:num>
  <w:num w:numId="26">
    <w:abstractNumId w:val="5"/>
  </w:num>
  <w:num w:numId="27">
    <w:abstractNumId w:val="17"/>
  </w:num>
  <w:num w:numId="28">
    <w:abstractNumId w:val="1"/>
  </w:num>
  <w:num w:numId="29">
    <w:abstractNumId w:val="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0"/>
  </w:num>
  <w:num w:numId="33">
    <w:abstractNumId w:val="2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isplayBackgroundShape/>
  <w:mirrorMargins/>
  <w:bordersDoNotSurroundHeader/>
  <w:bordersDoNotSurroundFooter/>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1CB"/>
    <w:rsid w:val="00003893"/>
    <w:rsid w:val="00006961"/>
    <w:rsid w:val="00006AD6"/>
    <w:rsid w:val="000104AB"/>
    <w:rsid w:val="000112BF"/>
    <w:rsid w:val="000113D8"/>
    <w:rsid w:val="00012138"/>
    <w:rsid w:val="00012233"/>
    <w:rsid w:val="000123DE"/>
    <w:rsid w:val="00016FF9"/>
    <w:rsid w:val="00017318"/>
    <w:rsid w:val="00017FEF"/>
    <w:rsid w:val="00020FFF"/>
    <w:rsid w:val="00021C56"/>
    <w:rsid w:val="0002258A"/>
    <w:rsid w:val="000229AD"/>
    <w:rsid w:val="000246F7"/>
    <w:rsid w:val="00025855"/>
    <w:rsid w:val="00030ABE"/>
    <w:rsid w:val="0003114D"/>
    <w:rsid w:val="000315C5"/>
    <w:rsid w:val="00032DC7"/>
    <w:rsid w:val="000336B6"/>
    <w:rsid w:val="00034AD0"/>
    <w:rsid w:val="00036D76"/>
    <w:rsid w:val="000401E3"/>
    <w:rsid w:val="00042CC4"/>
    <w:rsid w:val="00046B89"/>
    <w:rsid w:val="00046DE4"/>
    <w:rsid w:val="00046EA4"/>
    <w:rsid w:val="00051DA1"/>
    <w:rsid w:val="00052E47"/>
    <w:rsid w:val="0005489A"/>
    <w:rsid w:val="000577DD"/>
    <w:rsid w:val="00057F32"/>
    <w:rsid w:val="000603F6"/>
    <w:rsid w:val="000615EB"/>
    <w:rsid w:val="00062A25"/>
    <w:rsid w:val="0006339A"/>
    <w:rsid w:val="00063B8B"/>
    <w:rsid w:val="00066291"/>
    <w:rsid w:val="000678D7"/>
    <w:rsid w:val="00073C6F"/>
    <w:rsid w:val="00073CB5"/>
    <w:rsid w:val="0007425C"/>
    <w:rsid w:val="00074AAA"/>
    <w:rsid w:val="00077553"/>
    <w:rsid w:val="00081786"/>
    <w:rsid w:val="000851A2"/>
    <w:rsid w:val="00091BD2"/>
    <w:rsid w:val="0009352E"/>
    <w:rsid w:val="0009443E"/>
    <w:rsid w:val="000961FD"/>
    <w:rsid w:val="00096B96"/>
    <w:rsid w:val="00096B9B"/>
    <w:rsid w:val="00097110"/>
    <w:rsid w:val="0009753B"/>
    <w:rsid w:val="00097BD2"/>
    <w:rsid w:val="000A09B4"/>
    <w:rsid w:val="000A24E3"/>
    <w:rsid w:val="000A2F3F"/>
    <w:rsid w:val="000A3346"/>
    <w:rsid w:val="000A5616"/>
    <w:rsid w:val="000A5CC9"/>
    <w:rsid w:val="000A6734"/>
    <w:rsid w:val="000A67E5"/>
    <w:rsid w:val="000A7331"/>
    <w:rsid w:val="000B0B3A"/>
    <w:rsid w:val="000B0B4A"/>
    <w:rsid w:val="000B152C"/>
    <w:rsid w:val="000B279A"/>
    <w:rsid w:val="000B2912"/>
    <w:rsid w:val="000B42AC"/>
    <w:rsid w:val="000B49FD"/>
    <w:rsid w:val="000B61D2"/>
    <w:rsid w:val="000B64CF"/>
    <w:rsid w:val="000B6825"/>
    <w:rsid w:val="000B70A7"/>
    <w:rsid w:val="000B73DD"/>
    <w:rsid w:val="000C1DB5"/>
    <w:rsid w:val="000C495F"/>
    <w:rsid w:val="000C7DC1"/>
    <w:rsid w:val="000D195B"/>
    <w:rsid w:val="000D66D9"/>
    <w:rsid w:val="000D6AD3"/>
    <w:rsid w:val="000E0C4F"/>
    <w:rsid w:val="000E237E"/>
    <w:rsid w:val="000E6431"/>
    <w:rsid w:val="000E7061"/>
    <w:rsid w:val="000F13B7"/>
    <w:rsid w:val="000F21A5"/>
    <w:rsid w:val="000F2C4B"/>
    <w:rsid w:val="000F3CB9"/>
    <w:rsid w:val="000F4C93"/>
    <w:rsid w:val="000F6C79"/>
    <w:rsid w:val="00101C95"/>
    <w:rsid w:val="0010243A"/>
    <w:rsid w:val="00102A27"/>
    <w:rsid w:val="00102B9F"/>
    <w:rsid w:val="001046DD"/>
    <w:rsid w:val="0010486C"/>
    <w:rsid w:val="00106193"/>
    <w:rsid w:val="0010622E"/>
    <w:rsid w:val="001107E7"/>
    <w:rsid w:val="00111728"/>
    <w:rsid w:val="00112425"/>
    <w:rsid w:val="00112637"/>
    <w:rsid w:val="00112A71"/>
    <w:rsid w:val="00112ABC"/>
    <w:rsid w:val="0011320B"/>
    <w:rsid w:val="00114A7B"/>
    <w:rsid w:val="00115EEF"/>
    <w:rsid w:val="0012001E"/>
    <w:rsid w:val="001224AE"/>
    <w:rsid w:val="00123EBF"/>
    <w:rsid w:val="0012630B"/>
    <w:rsid w:val="0012693A"/>
    <w:rsid w:val="00126A55"/>
    <w:rsid w:val="0012701A"/>
    <w:rsid w:val="00133F08"/>
    <w:rsid w:val="001345E6"/>
    <w:rsid w:val="00134BD7"/>
    <w:rsid w:val="00134F87"/>
    <w:rsid w:val="001375A4"/>
    <w:rsid w:val="001378B0"/>
    <w:rsid w:val="00142E00"/>
    <w:rsid w:val="00145FB8"/>
    <w:rsid w:val="001464FE"/>
    <w:rsid w:val="00146B53"/>
    <w:rsid w:val="00146C46"/>
    <w:rsid w:val="00150855"/>
    <w:rsid w:val="00151887"/>
    <w:rsid w:val="00152793"/>
    <w:rsid w:val="0015385B"/>
    <w:rsid w:val="00153B7E"/>
    <w:rsid w:val="001545A9"/>
    <w:rsid w:val="00154962"/>
    <w:rsid w:val="0015695C"/>
    <w:rsid w:val="001572B1"/>
    <w:rsid w:val="001637C7"/>
    <w:rsid w:val="00163FDE"/>
    <w:rsid w:val="0016480E"/>
    <w:rsid w:val="00164C0B"/>
    <w:rsid w:val="0016767F"/>
    <w:rsid w:val="00171AD8"/>
    <w:rsid w:val="00174297"/>
    <w:rsid w:val="00174EFE"/>
    <w:rsid w:val="00177F40"/>
    <w:rsid w:val="00180E06"/>
    <w:rsid w:val="001817B3"/>
    <w:rsid w:val="00181F30"/>
    <w:rsid w:val="00182C59"/>
    <w:rsid w:val="00183014"/>
    <w:rsid w:val="00184F52"/>
    <w:rsid w:val="001874FE"/>
    <w:rsid w:val="00187ECC"/>
    <w:rsid w:val="00191C17"/>
    <w:rsid w:val="001959C2"/>
    <w:rsid w:val="0019664B"/>
    <w:rsid w:val="001A07A5"/>
    <w:rsid w:val="001A0EBD"/>
    <w:rsid w:val="001A353E"/>
    <w:rsid w:val="001A3A17"/>
    <w:rsid w:val="001A4371"/>
    <w:rsid w:val="001A4572"/>
    <w:rsid w:val="001A51E3"/>
    <w:rsid w:val="001A671F"/>
    <w:rsid w:val="001A73C5"/>
    <w:rsid w:val="001A7730"/>
    <w:rsid w:val="001A7968"/>
    <w:rsid w:val="001B0394"/>
    <w:rsid w:val="001B2E98"/>
    <w:rsid w:val="001B2FC3"/>
    <w:rsid w:val="001B3483"/>
    <w:rsid w:val="001B3C1E"/>
    <w:rsid w:val="001B4494"/>
    <w:rsid w:val="001B4657"/>
    <w:rsid w:val="001B6F5C"/>
    <w:rsid w:val="001B771F"/>
    <w:rsid w:val="001B799D"/>
    <w:rsid w:val="001C004E"/>
    <w:rsid w:val="001C0D8B"/>
    <w:rsid w:val="001C0DA8"/>
    <w:rsid w:val="001C1F54"/>
    <w:rsid w:val="001D176F"/>
    <w:rsid w:val="001D3603"/>
    <w:rsid w:val="001D4AD7"/>
    <w:rsid w:val="001E009A"/>
    <w:rsid w:val="001E0D8A"/>
    <w:rsid w:val="001E12BA"/>
    <w:rsid w:val="001E2E42"/>
    <w:rsid w:val="001E3291"/>
    <w:rsid w:val="001E3582"/>
    <w:rsid w:val="001E67BA"/>
    <w:rsid w:val="001E74C2"/>
    <w:rsid w:val="001F4F82"/>
    <w:rsid w:val="001F5A48"/>
    <w:rsid w:val="001F6260"/>
    <w:rsid w:val="001F6308"/>
    <w:rsid w:val="001F6D8F"/>
    <w:rsid w:val="00200007"/>
    <w:rsid w:val="00202680"/>
    <w:rsid w:val="002030A5"/>
    <w:rsid w:val="00203131"/>
    <w:rsid w:val="00203603"/>
    <w:rsid w:val="00203991"/>
    <w:rsid w:val="00205DBB"/>
    <w:rsid w:val="00212E88"/>
    <w:rsid w:val="00213C9C"/>
    <w:rsid w:val="00214612"/>
    <w:rsid w:val="00215C74"/>
    <w:rsid w:val="0021646F"/>
    <w:rsid w:val="0022009E"/>
    <w:rsid w:val="00223241"/>
    <w:rsid w:val="0022425C"/>
    <w:rsid w:val="00224543"/>
    <w:rsid w:val="002246DE"/>
    <w:rsid w:val="002249C7"/>
    <w:rsid w:val="0022732D"/>
    <w:rsid w:val="0023068C"/>
    <w:rsid w:val="0023080E"/>
    <w:rsid w:val="00231135"/>
    <w:rsid w:val="002326E3"/>
    <w:rsid w:val="00233176"/>
    <w:rsid w:val="00233AB0"/>
    <w:rsid w:val="00234761"/>
    <w:rsid w:val="00235229"/>
    <w:rsid w:val="002366C7"/>
    <w:rsid w:val="002368FE"/>
    <w:rsid w:val="002373C0"/>
    <w:rsid w:val="0024343A"/>
    <w:rsid w:val="00244F5F"/>
    <w:rsid w:val="00246AC1"/>
    <w:rsid w:val="00247E13"/>
    <w:rsid w:val="002510CE"/>
    <w:rsid w:val="0025195B"/>
    <w:rsid w:val="00252BC4"/>
    <w:rsid w:val="002535EA"/>
    <w:rsid w:val="00253B7A"/>
    <w:rsid w:val="00254014"/>
    <w:rsid w:val="00254B39"/>
    <w:rsid w:val="00256E6B"/>
    <w:rsid w:val="0026451F"/>
    <w:rsid w:val="0026504D"/>
    <w:rsid w:val="002657CB"/>
    <w:rsid w:val="00273A2F"/>
    <w:rsid w:val="00275502"/>
    <w:rsid w:val="00276895"/>
    <w:rsid w:val="00280986"/>
    <w:rsid w:val="00281ECE"/>
    <w:rsid w:val="002831C7"/>
    <w:rsid w:val="00283FEC"/>
    <w:rsid w:val="002840C6"/>
    <w:rsid w:val="00284470"/>
    <w:rsid w:val="002866FA"/>
    <w:rsid w:val="00287EB4"/>
    <w:rsid w:val="0029078D"/>
    <w:rsid w:val="002918C3"/>
    <w:rsid w:val="00291DFC"/>
    <w:rsid w:val="0029472C"/>
    <w:rsid w:val="00295174"/>
    <w:rsid w:val="00295708"/>
    <w:rsid w:val="00296172"/>
    <w:rsid w:val="00296450"/>
    <w:rsid w:val="00296B92"/>
    <w:rsid w:val="002974D1"/>
    <w:rsid w:val="00297AB2"/>
    <w:rsid w:val="002A1BE9"/>
    <w:rsid w:val="002A28BE"/>
    <w:rsid w:val="002A2C22"/>
    <w:rsid w:val="002A459F"/>
    <w:rsid w:val="002A720E"/>
    <w:rsid w:val="002B02EB"/>
    <w:rsid w:val="002B144B"/>
    <w:rsid w:val="002B1E50"/>
    <w:rsid w:val="002B437A"/>
    <w:rsid w:val="002B496B"/>
    <w:rsid w:val="002B4B1B"/>
    <w:rsid w:val="002C0602"/>
    <w:rsid w:val="002C2567"/>
    <w:rsid w:val="002C4DAC"/>
    <w:rsid w:val="002C58B7"/>
    <w:rsid w:val="002C6E75"/>
    <w:rsid w:val="002C7320"/>
    <w:rsid w:val="002D2A57"/>
    <w:rsid w:val="002D402E"/>
    <w:rsid w:val="002D5776"/>
    <w:rsid w:val="002D5C16"/>
    <w:rsid w:val="002D6530"/>
    <w:rsid w:val="002E068A"/>
    <w:rsid w:val="002E2EF7"/>
    <w:rsid w:val="002E32A3"/>
    <w:rsid w:val="002E374C"/>
    <w:rsid w:val="002E4472"/>
    <w:rsid w:val="002F2476"/>
    <w:rsid w:val="002F3191"/>
    <w:rsid w:val="002F32BF"/>
    <w:rsid w:val="002F3DFF"/>
    <w:rsid w:val="002F4ECB"/>
    <w:rsid w:val="002F54A1"/>
    <w:rsid w:val="002F5E05"/>
    <w:rsid w:val="002F6E1C"/>
    <w:rsid w:val="002F7318"/>
    <w:rsid w:val="00301002"/>
    <w:rsid w:val="0030159C"/>
    <w:rsid w:val="003025C1"/>
    <w:rsid w:val="00302A95"/>
    <w:rsid w:val="00302CF3"/>
    <w:rsid w:val="00303790"/>
    <w:rsid w:val="003070B0"/>
    <w:rsid w:val="00307A76"/>
    <w:rsid w:val="00310719"/>
    <w:rsid w:val="00310E7B"/>
    <w:rsid w:val="00311076"/>
    <w:rsid w:val="0031455E"/>
    <w:rsid w:val="003149C2"/>
    <w:rsid w:val="00315A16"/>
    <w:rsid w:val="00316D7F"/>
    <w:rsid w:val="00317053"/>
    <w:rsid w:val="00317760"/>
    <w:rsid w:val="0032109C"/>
    <w:rsid w:val="00322B45"/>
    <w:rsid w:val="00323809"/>
    <w:rsid w:val="00323D41"/>
    <w:rsid w:val="00324533"/>
    <w:rsid w:val="00324EA7"/>
    <w:rsid w:val="00325414"/>
    <w:rsid w:val="00325B8C"/>
    <w:rsid w:val="003302F1"/>
    <w:rsid w:val="0033170C"/>
    <w:rsid w:val="0033271F"/>
    <w:rsid w:val="00332E6B"/>
    <w:rsid w:val="0033367E"/>
    <w:rsid w:val="00334847"/>
    <w:rsid w:val="00335F8F"/>
    <w:rsid w:val="00342C72"/>
    <w:rsid w:val="0034470E"/>
    <w:rsid w:val="00345813"/>
    <w:rsid w:val="003472B5"/>
    <w:rsid w:val="00350E59"/>
    <w:rsid w:val="00352236"/>
    <w:rsid w:val="003525B0"/>
    <w:rsid w:val="00352C55"/>
    <w:rsid w:val="00352DB0"/>
    <w:rsid w:val="00354430"/>
    <w:rsid w:val="00361063"/>
    <w:rsid w:val="00363D28"/>
    <w:rsid w:val="00364785"/>
    <w:rsid w:val="0037094A"/>
    <w:rsid w:val="00371311"/>
    <w:rsid w:val="00371ED3"/>
    <w:rsid w:val="00372659"/>
    <w:rsid w:val="00372FFC"/>
    <w:rsid w:val="00373567"/>
    <w:rsid w:val="00373E8A"/>
    <w:rsid w:val="00375DC0"/>
    <w:rsid w:val="003764CD"/>
    <w:rsid w:val="00376AE8"/>
    <w:rsid w:val="00376F8C"/>
    <w:rsid w:val="0037728A"/>
    <w:rsid w:val="00377CD5"/>
    <w:rsid w:val="003805EE"/>
    <w:rsid w:val="00380B7D"/>
    <w:rsid w:val="00381733"/>
    <w:rsid w:val="00381A99"/>
    <w:rsid w:val="0038211C"/>
    <w:rsid w:val="003829C2"/>
    <w:rsid w:val="003830B2"/>
    <w:rsid w:val="00383C53"/>
    <w:rsid w:val="00384724"/>
    <w:rsid w:val="00387E1C"/>
    <w:rsid w:val="003919B7"/>
    <w:rsid w:val="00391D57"/>
    <w:rsid w:val="00392292"/>
    <w:rsid w:val="00394F45"/>
    <w:rsid w:val="0039668F"/>
    <w:rsid w:val="003A0D03"/>
    <w:rsid w:val="003A3DDD"/>
    <w:rsid w:val="003A5820"/>
    <w:rsid w:val="003A5927"/>
    <w:rsid w:val="003A7E73"/>
    <w:rsid w:val="003B1017"/>
    <w:rsid w:val="003B20C7"/>
    <w:rsid w:val="003B2F76"/>
    <w:rsid w:val="003B3A30"/>
    <w:rsid w:val="003B3C07"/>
    <w:rsid w:val="003B4243"/>
    <w:rsid w:val="003B5E9B"/>
    <w:rsid w:val="003B6081"/>
    <w:rsid w:val="003B6775"/>
    <w:rsid w:val="003C01FF"/>
    <w:rsid w:val="003C2D4E"/>
    <w:rsid w:val="003C2E8F"/>
    <w:rsid w:val="003C5537"/>
    <w:rsid w:val="003C5FE2"/>
    <w:rsid w:val="003C79D1"/>
    <w:rsid w:val="003D0555"/>
    <w:rsid w:val="003D05FB"/>
    <w:rsid w:val="003D1B16"/>
    <w:rsid w:val="003D45BF"/>
    <w:rsid w:val="003D5077"/>
    <w:rsid w:val="003D508A"/>
    <w:rsid w:val="003D537F"/>
    <w:rsid w:val="003D6271"/>
    <w:rsid w:val="003D7B75"/>
    <w:rsid w:val="003E0208"/>
    <w:rsid w:val="003E4ABA"/>
    <w:rsid w:val="003E4B57"/>
    <w:rsid w:val="003F1A1D"/>
    <w:rsid w:val="003F1B5D"/>
    <w:rsid w:val="003F27E1"/>
    <w:rsid w:val="003F437A"/>
    <w:rsid w:val="003F5C2B"/>
    <w:rsid w:val="00400643"/>
    <w:rsid w:val="00402240"/>
    <w:rsid w:val="004023E9"/>
    <w:rsid w:val="004036A9"/>
    <w:rsid w:val="0040454A"/>
    <w:rsid w:val="0040693F"/>
    <w:rsid w:val="004075EB"/>
    <w:rsid w:val="00410356"/>
    <w:rsid w:val="004134FD"/>
    <w:rsid w:val="00413F83"/>
    <w:rsid w:val="0041490C"/>
    <w:rsid w:val="00414B38"/>
    <w:rsid w:val="00416191"/>
    <w:rsid w:val="00416721"/>
    <w:rsid w:val="0041696C"/>
    <w:rsid w:val="00421EF0"/>
    <w:rsid w:val="004224FA"/>
    <w:rsid w:val="00423D07"/>
    <w:rsid w:val="00424C49"/>
    <w:rsid w:val="00424E2C"/>
    <w:rsid w:val="004259B8"/>
    <w:rsid w:val="004270C1"/>
    <w:rsid w:val="00427936"/>
    <w:rsid w:val="00431238"/>
    <w:rsid w:val="004332AD"/>
    <w:rsid w:val="0043738C"/>
    <w:rsid w:val="00442543"/>
    <w:rsid w:val="0044346F"/>
    <w:rsid w:val="004446C6"/>
    <w:rsid w:val="00444CF5"/>
    <w:rsid w:val="00445117"/>
    <w:rsid w:val="00445873"/>
    <w:rsid w:val="0044793B"/>
    <w:rsid w:val="00452118"/>
    <w:rsid w:val="004528C5"/>
    <w:rsid w:val="00453DF5"/>
    <w:rsid w:val="00453F26"/>
    <w:rsid w:val="00453FF6"/>
    <w:rsid w:val="00454381"/>
    <w:rsid w:val="004548E4"/>
    <w:rsid w:val="00455003"/>
    <w:rsid w:val="00456994"/>
    <w:rsid w:val="0046002F"/>
    <w:rsid w:val="00460666"/>
    <w:rsid w:val="00464F9C"/>
    <w:rsid w:val="0046520A"/>
    <w:rsid w:val="00465899"/>
    <w:rsid w:val="00466A71"/>
    <w:rsid w:val="004672AB"/>
    <w:rsid w:val="004714FE"/>
    <w:rsid w:val="0047331F"/>
    <w:rsid w:val="00474FC9"/>
    <w:rsid w:val="004756A7"/>
    <w:rsid w:val="00476655"/>
    <w:rsid w:val="00476FC1"/>
    <w:rsid w:val="00477BAA"/>
    <w:rsid w:val="00481F37"/>
    <w:rsid w:val="00484809"/>
    <w:rsid w:val="00484AE5"/>
    <w:rsid w:val="0048554B"/>
    <w:rsid w:val="0048660D"/>
    <w:rsid w:val="00486E30"/>
    <w:rsid w:val="004928EF"/>
    <w:rsid w:val="0049493D"/>
    <w:rsid w:val="00495053"/>
    <w:rsid w:val="00497898"/>
    <w:rsid w:val="004A1F59"/>
    <w:rsid w:val="004A29BE"/>
    <w:rsid w:val="004A2BAD"/>
    <w:rsid w:val="004A3225"/>
    <w:rsid w:val="004A33EE"/>
    <w:rsid w:val="004A3AA8"/>
    <w:rsid w:val="004B08DE"/>
    <w:rsid w:val="004B0C26"/>
    <w:rsid w:val="004B13C7"/>
    <w:rsid w:val="004B1538"/>
    <w:rsid w:val="004B5AC3"/>
    <w:rsid w:val="004B6408"/>
    <w:rsid w:val="004B7491"/>
    <w:rsid w:val="004B76FB"/>
    <w:rsid w:val="004B778F"/>
    <w:rsid w:val="004C0609"/>
    <w:rsid w:val="004C29CB"/>
    <w:rsid w:val="004C2D18"/>
    <w:rsid w:val="004C3D26"/>
    <w:rsid w:val="004C6BFE"/>
    <w:rsid w:val="004C7391"/>
    <w:rsid w:val="004C79AA"/>
    <w:rsid w:val="004D0515"/>
    <w:rsid w:val="004D141F"/>
    <w:rsid w:val="004D2742"/>
    <w:rsid w:val="004D6310"/>
    <w:rsid w:val="004D7150"/>
    <w:rsid w:val="004E0062"/>
    <w:rsid w:val="004E05A1"/>
    <w:rsid w:val="004E5C29"/>
    <w:rsid w:val="004F0E8C"/>
    <w:rsid w:val="004F1642"/>
    <w:rsid w:val="004F40EB"/>
    <w:rsid w:val="004F472A"/>
    <w:rsid w:val="004F5197"/>
    <w:rsid w:val="004F5E57"/>
    <w:rsid w:val="004F627F"/>
    <w:rsid w:val="004F6710"/>
    <w:rsid w:val="004F6DB8"/>
    <w:rsid w:val="00500C3E"/>
    <w:rsid w:val="00500F2D"/>
    <w:rsid w:val="00502849"/>
    <w:rsid w:val="00504248"/>
    <w:rsid w:val="00504334"/>
    <w:rsid w:val="0050498D"/>
    <w:rsid w:val="00504C82"/>
    <w:rsid w:val="005104D7"/>
    <w:rsid w:val="00510B9E"/>
    <w:rsid w:val="005116B4"/>
    <w:rsid w:val="00515F8D"/>
    <w:rsid w:val="005167F1"/>
    <w:rsid w:val="005208FE"/>
    <w:rsid w:val="00524BFA"/>
    <w:rsid w:val="00526B5A"/>
    <w:rsid w:val="0053263C"/>
    <w:rsid w:val="005329C7"/>
    <w:rsid w:val="0053328A"/>
    <w:rsid w:val="00534B00"/>
    <w:rsid w:val="00536150"/>
    <w:rsid w:val="00536BC2"/>
    <w:rsid w:val="005425E1"/>
    <w:rsid w:val="005427C5"/>
    <w:rsid w:val="00542CF6"/>
    <w:rsid w:val="005478E8"/>
    <w:rsid w:val="0055080A"/>
    <w:rsid w:val="00552782"/>
    <w:rsid w:val="00553C03"/>
    <w:rsid w:val="00555233"/>
    <w:rsid w:val="00555458"/>
    <w:rsid w:val="005564F3"/>
    <w:rsid w:val="005606A1"/>
    <w:rsid w:val="00562F95"/>
    <w:rsid w:val="005633BF"/>
    <w:rsid w:val="00563692"/>
    <w:rsid w:val="00564B4F"/>
    <w:rsid w:val="005668B6"/>
    <w:rsid w:val="00570042"/>
    <w:rsid w:val="005702FE"/>
    <w:rsid w:val="00571679"/>
    <w:rsid w:val="00571F41"/>
    <w:rsid w:val="00572C2F"/>
    <w:rsid w:val="00573257"/>
    <w:rsid w:val="00574A46"/>
    <w:rsid w:val="00575693"/>
    <w:rsid w:val="00580B28"/>
    <w:rsid w:val="0058102D"/>
    <w:rsid w:val="00581CA7"/>
    <w:rsid w:val="00584235"/>
    <w:rsid w:val="005844E7"/>
    <w:rsid w:val="005908B8"/>
    <w:rsid w:val="00591EF8"/>
    <w:rsid w:val="00591FDF"/>
    <w:rsid w:val="005930DE"/>
    <w:rsid w:val="00593A45"/>
    <w:rsid w:val="0059512E"/>
    <w:rsid w:val="00595856"/>
    <w:rsid w:val="00597318"/>
    <w:rsid w:val="005A0A66"/>
    <w:rsid w:val="005A1B79"/>
    <w:rsid w:val="005A4F04"/>
    <w:rsid w:val="005A5C69"/>
    <w:rsid w:val="005A6DD2"/>
    <w:rsid w:val="005A6F59"/>
    <w:rsid w:val="005A745E"/>
    <w:rsid w:val="005B5396"/>
    <w:rsid w:val="005B6610"/>
    <w:rsid w:val="005C062A"/>
    <w:rsid w:val="005C24C8"/>
    <w:rsid w:val="005C385D"/>
    <w:rsid w:val="005C40C2"/>
    <w:rsid w:val="005C68E2"/>
    <w:rsid w:val="005D2859"/>
    <w:rsid w:val="005D3872"/>
    <w:rsid w:val="005D3B20"/>
    <w:rsid w:val="005D666C"/>
    <w:rsid w:val="005D71B7"/>
    <w:rsid w:val="005E08DD"/>
    <w:rsid w:val="005E16A8"/>
    <w:rsid w:val="005E4759"/>
    <w:rsid w:val="005E4A99"/>
    <w:rsid w:val="005E520B"/>
    <w:rsid w:val="005E5C68"/>
    <w:rsid w:val="005E65C0"/>
    <w:rsid w:val="005E6992"/>
    <w:rsid w:val="005E72E4"/>
    <w:rsid w:val="005E7B09"/>
    <w:rsid w:val="005F0390"/>
    <w:rsid w:val="005F1D3B"/>
    <w:rsid w:val="005F2BDD"/>
    <w:rsid w:val="005F3C8D"/>
    <w:rsid w:val="006004A2"/>
    <w:rsid w:val="0060090C"/>
    <w:rsid w:val="006059C1"/>
    <w:rsid w:val="006072CD"/>
    <w:rsid w:val="0060798F"/>
    <w:rsid w:val="00607D8B"/>
    <w:rsid w:val="006110BD"/>
    <w:rsid w:val="00612023"/>
    <w:rsid w:val="00612FEA"/>
    <w:rsid w:val="00614190"/>
    <w:rsid w:val="006220C2"/>
    <w:rsid w:val="00622A99"/>
    <w:rsid w:val="00622E67"/>
    <w:rsid w:val="00623ACC"/>
    <w:rsid w:val="00626117"/>
    <w:rsid w:val="00626B57"/>
    <w:rsid w:val="00626EDC"/>
    <w:rsid w:val="00631BF4"/>
    <w:rsid w:val="006377B7"/>
    <w:rsid w:val="00640B7D"/>
    <w:rsid w:val="00641995"/>
    <w:rsid w:val="00641DA2"/>
    <w:rsid w:val="00644F10"/>
    <w:rsid w:val="006452D3"/>
    <w:rsid w:val="006470EC"/>
    <w:rsid w:val="00650344"/>
    <w:rsid w:val="00651BFF"/>
    <w:rsid w:val="0065267A"/>
    <w:rsid w:val="00652994"/>
    <w:rsid w:val="006542D6"/>
    <w:rsid w:val="00654CF1"/>
    <w:rsid w:val="0065598E"/>
    <w:rsid w:val="00655AF2"/>
    <w:rsid w:val="00655BC5"/>
    <w:rsid w:val="006568BE"/>
    <w:rsid w:val="0066025D"/>
    <w:rsid w:val="0066091A"/>
    <w:rsid w:val="00661A1D"/>
    <w:rsid w:val="00663C32"/>
    <w:rsid w:val="006643A5"/>
    <w:rsid w:val="00666B9A"/>
    <w:rsid w:val="00670163"/>
    <w:rsid w:val="006704A4"/>
    <w:rsid w:val="00671E6A"/>
    <w:rsid w:val="00672BB4"/>
    <w:rsid w:val="00673A33"/>
    <w:rsid w:val="006754D3"/>
    <w:rsid w:val="00675FA8"/>
    <w:rsid w:val="0067618E"/>
    <w:rsid w:val="00677277"/>
    <w:rsid w:val="006773EC"/>
    <w:rsid w:val="00680504"/>
    <w:rsid w:val="00681CD9"/>
    <w:rsid w:val="00683E30"/>
    <w:rsid w:val="00683E6F"/>
    <w:rsid w:val="00687024"/>
    <w:rsid w:val="00691EA0"/>
    <w:rsid w:val="00693030"/>
    <w:rsid w:val="00695C6A"/>
    <w:rsid w:val="00695E22"/>
    <w:rsid w:val="006A09BF"/>
    <w:rsid w:val="006A4B03"/>
    <w:rsid w:val="006A4D4B"/>
    <w:rsid w:val="006A73FF"/>
    <w:rsid w:val="006B1232"/>
    <w:rsid w:val="006B2308"/>
    <w:rsid w:val="006B2593"/>
    <w:rsid w:val="006B2D7D"/>
    <w:rsid w:val="006B6EE7"/>
    <w:rsid w:val="006B7093"/>
    <w:rsid w:val="006B7417"/>
    <w:rsid w:val="006C00E9"/>
    <w:rsid w:val="006C2188"/>
    <w:rsid w:val="006C4096"/>
    <w:rsid w:val="006C4513"/>
    <w:rsid w:val="006C510C"/>
    <w:rsid w:val="006C5D5A"/>
    <w:rsid w:val="006C687D"/>
    <w:rsid w:val="006C71A0"/>
    <w:rsid w:val="006C76EC"/>
    <w:rsid w:val="006D31F9"/>
    <w:rsid w:val="006D3691"/>
    <w:rsid w:val="006E1ACB"/>
    <w:rsid w:val="006E41C7"/>
    <w:rsid w:val="006E4AE6"/>
    <w:rsid w:val="006E50F2"/>
    <w:rsid w:val="006E5EF0"/>
    <w:rsid w:val="006E6BD6"/>
    <w:rsid w:val="006E7A7D"/>
    <w:rsid w:val="006F16E6"/>
    <w:rsid w:val="006F3563"/>
    <w:rsid w:val="006F42B9"/>
    <w:rsid w:val="006F523A"/>
    <w:rsid w:val="006F6103"/>
    <w:rsid w:val="007012B6"/>
    <w:rsid w:val="00701652"/>
    <w:rsid w:val="00701A28"/>
    <w:rsid w:val="00701C40"/>
    <w:rsid w:val="00702BE9"/>
    <w:rsid w:val="00702F27"/>
    <w:rsid w:val="00704E00"/>
    <w:rsid w:val="007145E2"/>
    <w:rsid w:val="007209E7"/>
    <w:rsid w:val="007209FA"/>
    <w:rsid w:val="00722208"/>
    <w:rsid w:val="007238F1"/>
    <w:rsid w:val="00725391"/>
    <w:rsid w:val="00726182"/>
    <w:rsid w:val="00727635"/>
    <w:rsid w:val="00730FD7"/>
    <w:rsid w:val="0073202F"/>
    <w:rsid w:val="00732329"/>
    <w:rsid w:val="007337CA"/>
    <w:rsid w:val="00733A12"/>
    <w:rsid w:val="00734CE4"/>
    <w:rsid w:val="00735123"/>
    <w:rsid w:val="00735CD8"/>
    <w:rsid w:val="00741837"/>
    <w:rsid w:val="007453E6"/>
    <w:rsid w:val="00746175"/>
    <w:rsid w:val="00750438"/>
    <w:rsid w:val="007549CE"/>
    <w:rsid w:val="00756F4D"/>
    <w:rsid w:val="0075796D"/>
    <w:rsid w:val="0076208B"/>
    <w:rsid w:val="00766998"/>
    <w:rsid w:val="00770425"/>
    <w:rsid w:val="00771127"/>
    <w:rsid w:val="0077309D"/>
    <w:rsid w:val="00773351"/>
    <w:rsid w:val="00773B54"/>
    <w:rsid w:val="00775CE0"/>
    <w:rsid w:val="007774EE"/>
    <w:rsid w:val="00780325"/>
    <w:rsid w:val="00781822"/>
    <w:rsid w:val="007826E3"/>
    <w:rsid w:val="00783F21"/>
    <w:rsid w:val="00785046"/>
    <w:rsid w:val="007867BD"/>
    <w:rsid w:val="00787159"/>
    <w:rsid w:val="00787660"/>
    <w:rsid w:val="0079043A"/>
    <w:rsid w:val="007912EB"/>
    <w:rsid w:val="00791668"/>
    <w:rsid w:val="00791AA1"/>
    <w:rsid w:val="00792F25"/>
    <w:rsid w:val="0079338E"/>
    <w:rsid w:val="00793525"/>
    <w:rsid w:val="007A18CB"/>
    <w:rsid w:val="007A3793"/>
    <w:rsid w:val="007A3822"/>
    <w:rsid w:val="007A5EEE"/>
    <w:rsid w:val="007A6DBD"/>
    <w:rsid w:val="007A7838"/>
    <w:rsid w:val="007B1223"/>
    <w:rsid w:val="007B3C20"/>
    <w:rsid w:val="007B4035"/>
    <w:rsid w:val="007B5FAC"/>
    <w:rsid w:val="007B5FB4"/>
    <w:rsid w:val="007B7EC2"/>
    <w:rsid w:val="007C1BA2"/>
    <w:rsid w:val="007C2A6B"/>
    <w:rsid w:val="007C2B48"/>
    <w:rsid w:val="007C32C3"/>
    <w:rsid w:val="007C3CB1"/>
    <w:rsid w:val="007C6A82"/>
    <w:rsid w:val="007C7D51"/>
    <w:rsid w:val="007D20E9"/>
    <w:rsid w:val="007D38D7"/>
    <w:rsid w:val="007D7881"/>
    <w:rsid w:val="007D7C50"/>
    <w:rsid w:val="007D7E3A"/>
    <w:rsid w:val="007E0E10"/>
    <w:rsid w:val="007E3B94"/>
    <w:rsid w:val="007E41A4"/>
    <w:rsid w:val="007E4768"/>
    <w:rsid w:val="007E4F42"/>
    <w:rsid w:val="007E777B"/>
    <w:rsid w:val="007F2070"/>
    <w:rsid w:val="007F63C1"/>
    <w:rsid w:val="007F750F"/>
    <w:rsid w:val="008023F7"/>
    <w:rsid w:val="00803292"/>
    <w:rsid w:val="008053F5"/>
    <w:rsid w:val="008066AD"/>
    <w:rsid w:val="00807AF7"/>
    <w:rsid w:val="00810198"/>
    <w:rsid w:val="008109EB"/>
    <w:rsid w:val="00813886"/>
    <w:rsid w:val="00815C11"/>
    <w:rsid w:val="00815DA8"/>
    <w:rsid w:val="00820418"/>
    <w:rsid w:val="0082194D"/>
    <w:rsid w:val="008221F9"/>
    <w:rsid w:val="008240D9"/>
    <w:rsid w:val="00826181"/>
    <w:rsid w:val="00826603"/>
    <w:rsid w:val="00826EF5"/>
    <w:rsid w:val="0082704F"/>
    <w:rsid w:val="00831693"/>
    <w:rsid w:val="008400B1"/>
    <w:rsid w:val="00840104"/>
    <w:rsid w:val="00840C1F"/>
    <w:rsid w:val="008411C9"/>
    <w:rsid w:val="00841FC5"/>
    <w:rsid w:val="00843817"/>
    <w:rsid w:val="00843D0F"/>
    <w:rsid w:val="00844A2B"/>
    <w:rsid w:val="00845709"/>
    <w:rsid w:val="008478F1"/>
    <w:rsid w:val="00847E51"/>
    <w:rsid w:val="0085182C"/>
    <w:rsid w:val="00853F4F"/>
    <w:rsid w:val="00854BE6"/>
    <w:rsid w:val="008576BD"/>
    <w:rsid w:val="00857E9D"/>
    <w:rsid w:val="00860463"/>
    <w:rsid w:val="00860A16"/>
    <w:rsid w:val="00863250"/>
    <w:rsid w:val="00865291"/>
    <w:rsid w:val="008652C8"/>
    <w:rsid w:val="00865D78"/>
    <w:rsid w:val="0086645E"/>
    <w:rsid w:val="00866964"/>
    <w:rsid w:val="00866A04"/>
    <w:rsid w:val="00867A97"/>
    <w:rsid w:val="008733DA"/>
    <w:rsid w:val="00876580"/>
    <w:rsid w:val="00877482"/>
    <w:rsid w:val="0088235F"/>
    <w:rsid w:val="008850E4"/>
    <w:rsid w:val="00887EA5"/>
    <w:rsid w:val="00890F05"/>
    <w:rsid w:val="008939AB"/>
    <w:rsid w:val="008975C9"/>
    <w:rsid w:val="008976EF"/>
    <w:rsid w:val="008A067D"/>
    <w:rsid w:val="008A12F5"/>
    <w:rsid w:val="008A1982"/>
    <w:rsid w:val="008A1F66"/>
    <w:rsid w:val="008A20D4"/>
    <w:rsid w:val="008A2394"/>
    <w:rsid w:val="008A64BB"/>
    <w:rsid w:val="008B1587"/>
    <w:rsid w:val="008B1B01"/>
    <w:rsid w:val="008B31B0"/>
    <w:rsid w:val="008B3BCD"/>
    <w:rsid w:val="008B5A7B"/>
    <w:rsid w:val="008B6DF8"/>
    <w:rsid w:val="008C09EA"/>
    <w:rsid w:val="008C106C"/>
    <w:rsid w:val="008C10F1"/>
    <w:rsid w:val="008C1926"/>
    <w:rsid w:val="008C1E99"/>
    <w:rsid w:val="008C30E0"/>
    <w:rsid w:val="008D0335"/>
    <w:rsid w:val="008D3751"/>
    <w:rsid w:val="008D4C4A"/>
    <w:rsid w:val="008D5597"/>
    <w:rsid w:val="008D55F0"/>
    <w:rsid w:val="008D6801"/>
    <w:rsid w:val="008E0085"/>
    <w:rsid w:val="008E163A"/>
    <w:rsid w:val="008E2AA6"/>
    <w:rsid w:val="008E311B"/>
    <w:rsid w:val="008E3C87"/>
    <w:rsid w:val="008E4184"/>
    <w:rsid w:val="008E7D8F"/>
    <w:rsid w:val="008F1EA4"/>
    <w:rsid w:val="008F2D6F"/>
    <w:rsid w:val="008F3DCD"/>
    <w:rsid w:val="008F46E7"/>
    <w:rsid w:val="008F472C"/>
    <w:rsid w:val="008F6AA9"/>
    <w:rsid w:val="008F6F0B"/>
    <w:rsid w:val="008F7D7D"/>
    <w:rsid w:val="008F7F3D"/>
    <w:rsid w:val="0090053F"/>
    <w:rsid w:val="00905B58"/>
    <w:rsid w:val="009060AD"/>
    <w:rsid w:val="009066E1"/>
    <w:rsid w:val="00907BA7"/>
    <w:rsid w:val="0091064E"/>
    <w:rsid w:val="00911D3D"/>
    <w:rsid w:val="00911E64"/>
    <w:rsid w:val="00911FC5"/>
    <w:rsid w:val="00912722"/>
    <w:rsid w:val="00912DCD"/>
    <w:rsid w:val="00915683"/>
    <w:rsid w:val="00915BCE"/>
    <w:rsid w:val="00917F4E"/>
    <w:rsid w:val="00920B03"/>
    <w:rsid w:val="009243C5"/>
    <w:rsid w:val="00924FE4"/>
    <w:rsid w:val="0092578D"/>
    <w:rsid w:val="009265C5"/>
    <w:rsid w:val="00931A10"/>
    <w:rsid w:val="00932473"/>
    <w:rsid w:val="0094099E"/>
    <w:rsid w:val="009458DE"/>
    <w:rsid w:val="00946381"/>
    <w:rsid w:val="009463EC"/>
    <w:rsid w:val="00946BBA"/>
    <w:rsid w:val="00947156"/>
    <w:rsid w:val="009471D9"/>
    <w:rsid w:val="00947967"/>
    <w:rsid w:val="00951398"/>
    <w:rsid w:val="00951720"/>
    <w:rsid w:val="009533E1"/>
    <w:rsid w:val="009543BC"/>
    <w:rsid w:val="009548B2"/>
    <w:rsid w:val="00955201"/>
    <w:rsid w:val="00955F0C"/>
    <w:rsid w:val="0095603D"/>
    <w:rsid w:val="00957001"/>
    <w:rsid w:val="00957A8F"/>
    <w:rsid w:val="009610A0"/>
    <w:rsid w:val="009642B8"/>
    <w:rsid w:val="00965200"/>
    <w:rsid w:val="009668B3"/>
    <w:rsid w:val="009677F8"/>
    <w:rsid w:val="00967CF1"/>
    <w:rsid w:val="00971471"/>
    <w:rsid w:val="0097422C"/>
    <w:rsid w:val="00975CDB"/>
    <w:rsid w:val="00975DC8"/>
    <w:rsid w:val="009770AE"/>
    <w:rsid w:val="00977C1C"/>
    <w:rsid w:val="00982353"/>
    <w:rsid w:val="0098386C"/>
    <w:rsid w:val="009849C2"/>
    <w:rsid w:val="00984D24"/>
    <w:rsid w:val="009858EB"/>
    <w:rsid w:val="00991CD9"/>
    <w:rsid w:val="009934A5"/>
    <w:rsid w:val="00996C03"/>
    <w:rsid w:val="009A1674"/>
    <w:rsid w:val="009A1A08"/>
    <w:rsid w:val="009A3007"/>
    <w:rsid w:val="009A3F47"/>
    <w:rsid w:val="009A5EF4"/>
    <w:rsid w:val="009A6CDE"/>
    <w:rsid w:val="009B0046"/>
    <w:rsid w:val="009B0457"/>
    <w:rsid w:val="009B211A"/>
    <w:rsid w:val="009B387C"/>
    <w:rsid w:val="009B5471"/>
    <w:rsid w:val="009B5A29"/>
    <w:rsid w:val="009C1440"/>
    <w:rsid w:val="009C2107"/>
    <w:rsid w:val="009C2452"/>
    <w:rsid w:val="009C4C42"/>
    <w:rsid w:val="009C5D9E"/>
    <w:rsid w:val="009D111C"/>
    <w:rsid w:val="009D2C3E"/>
    <w:rsid w:val="009D34D6"/>
    <w:rsid w:val="009D46F8"/>
    <w:rsid w:val="009D48CF"/>
    <w:rsid w:val="009D4F0A"/>
    <w:rsid w:val="009D5C6F"/>
    <w:rsid w:val="009D5F8D"/>
    <w:rsid w:val="009E0625"/>
    <w:rsid w:val="009E0FBC"/>
    <w:rsid w:val="009E3034"/>
    <w:rsid w:val="009E3221"/>
    <w:rsid w:val="009E4546"/>
    <w:rsid w:val="009E549F"/>
    <w:rsid w:val="009E5753"/>
    <w:rsid w:val="009E748A"/>
    <w:rsid w:val="009F0AE4"/>
    <w:rsid w:val="009F1B1C"/>
    <w:rsid w:val="009F28A8"/>
    <w:rsid w:val="009F2A71"/>
    <w:rsid w:val="009F473E"/>
    <w:rsid w:val="009F5247"/>
    <w:rsid w:val="009F682A"/>
    <w:rsid w:val="00A022BE"/>
    <w:rsid w:val="00A035BF"/>
    <w:rsid w:val="00A04683"/>
    <w:rsid w:val="00A05A79"/>
    <w:rsid w:val="00A0667C"/>
    <w:rsid w:val="00A07B4B"/>
    <w:rsid w:val="00A10E85"/>
    <w:rsid w:val="00A10F4A"/>
    <w:rsid w:val="00A11EAF"/>
    <w:rsid w:val="00A12F5D"/>
    <w:rsid w:val="00A16035"/>
    <w:rsid w:val="00A24C95"/>
    <w:rsid w:val="00A2599A"/>
    <w:rsid w:val="00A26094"/>
    <w:rsid w:val="00A301BF"/>
    <w:rsid w:val="00A302B2"/>
    <w:rsid w:val="00A31E96"/>
    <w:rsid w:val="00A331B4"/>
    <w:rsid w:val="00A3484E"/>
    <w:rsid w:val="00A356D3"/>
    <w:rsid w:val="00A36ADA"/>
    <w:rsid w:val="00A372E2"/>
    <w:rsid w:val="00A37C4D"/>
    <w:rsid w:val="00A420E8"/>
    <w:rsid w:val="00A4276B"/>
    <w:rsid w:val="00A438D8"/>
    <w:rsid w:val="00A473F5"/>
    <w:rsid w:val="00A47CCA"/>
    <w:rsid w:val="00A519D8"/>
    <w:rsid w:val="00A51E78"/>
    <w:rsid w:val="00A51F9D"/>
    <w:rsid w:val="00A536FC"/>
    <w:rsid w:val="00A53A76"/>
    <w:rsid w:val="00A5416A"/>
    <w:rsid w:val="00A556EE"/>
    <w:rsid w:val="00A56865"/>
    <w:rsid w:val="00A63933"/>
    <w:rsid w:val="00A6398F"/>
    <w:rsid w:val="00A639F4"/>
    <w:rsid w:val="00A65FAE"/>
    <w:rsid w:val="00A668B7"/>
    <w:rsid w:val="00A705EC"/>
    <w:rsid w:val="00A711EA"/>
    <w:rsid w:val="00A73DC9"/>
    <w:rsid w:val="00A73EF7"/>
    <w:rsid w:val="00A76DA0"/>
    <w:rsid w:val="00A77481"/>
    <w:rsid w:val="00A77737"/>
    <w:rsid w:val="00A80470"/>
    <w:rsid w:val="00A81711"/>
    <w:rsid w:val="00A81831"/>
    <w:rsid w:val="00A81A32"/>
    <w:rsid w:val="00A826BE"/>
    <w:rsid w:val="00A82E76"/>
    <w:rsid w:val="00A835BD"/>
    <w:rsid w:val="00A8370D"/>
    <w:rsid w:val="00A840FA"/>
    <w:rsid w:val="00A87966"/>
    <w:rsid w:val="00A92DB0"/>
    <w:rsid w:val="00A94507"/>
    <w:rsid w:val="00A94DF7"/>
    <w:rsid w:val="00A95415"/>
    <w:rsid w:val="00A95B91"/>
    <w:rsid w:val="00A97B15"/>
    <w:rsid w:val="00AA0757"/>
    <w:rsid w:val="00AA1871"/>
    <w:rsid w:val="00AA212F"/>
    <w:rsid w:val="00AA42D5"/>
    <w:rsid w:val="00AA4C67"/>
    <w:rsid w:val="00AA736B"/>
    <w:rsid w:val="00AB2FAB"/>
    <w:rsid w:val="00AB4BB5"/>
    <w:rsid w:val="00AB57F2"/>
    <w:rsid w:val="00AB5C14"/>
    <w:rsid w:val="00AC0B4A"/>
    <w:rsid w:val="00AC1EE7"/>
    <w:rsid w:val="00AC333F"/>
    <w:rsid w:val="00AC585C"/>
    <w:rsid w:val="00AD1925"/>
    <w:rsid w:val="00AD1E61"/>
    <w:rsid w:val="00AD4029"/>
    <w:rsid w:val="00AD5E1F"/>
    <w:rsid w:val="00AD7D20"/>
    <w:rsid w:val="00AE067D"/>
    <w:rsid w:val="00AE0F14"/>
    <w:rsid w:val="00AE488A"/>
    <w:rsid w:val="00AE6335"/>
    <w:rsid w:val="00AE764D"/>
    <w:rsid w:val="00AF0066"/>
    <w:rsid w:val="00AF1181"/>
    <w:rsid w:val="00AF2F79"/>
    <w:rsid w:val="00AF4653"/>
    <w:rsid w:val="00AF5A04"/>
    <w:rsid w:val="00AF5FDE"/>
    <w:rsid w:val="00AF6168"/>
    <w:rsid w:val="00AF6928"/>
    <w:rsid w:val="00AF7DB7"/>
    <w:rsid w:val="00B0182C"/>
    <w:rsid w:val="00B0370F"/>
    <w:rsid w:val="00B058D8"/>
    <w:rsid w:val="00B10D02"/>
    <w:rsid w:val="00B114B1"/>
    <w:rsid w:val="00B137BC"/>
    <w:rsid w:val="00B164A5"/>
    <w:rsid w:val="00B167AE"/>
    <w:rsid w:val="00B201E2"/>
    <w:rsid w:val="00B22822"/>
    <w:rsid w:val="00B2406D"/>
    <w:rsid w:val="00B2531F"/>
    <w:rsid w:val="00B26438"/>
    <w:rsid w:val="00B3325D"/>
    <w:rsid w:val="00B36DF7"/>
    <w:rsid w:val="00B37270"/>
    <w:rsid w:val="00B41CEA"/>
    <w:rsid w:val="00B443E4"/>
    <w:rsid w:val="00B46032"/>
    <w:rsid w:val="00B46A96"/>
    <w:rsid w:val="00B470A1"/>
    <w:rsid w:val="00B47E34"/>
    <w:rsid w:val="00B5078A"/>
    <w:rsid w:val="00B5124B"/>
    <w:rsid w:val="00B53D73"/>
    <w:rsid w:val="00B5471C"/>
    <w:rsid w:val="00B5484D"/>
    <w:rsid w:val="00B54DF6"/>
    <w:rsid w:val="00B55274"/>
    <w:rsid w:val="00B55897"/>
    <w:rsid w:val="00B563EA"/>
    <w:rsid w:val="00B56A3C"/>
    <w:rsid w:val="00B56CDF"/>
    <w:rsid w:val="00B60E51"/>
    <w:rsid w:val="00B62C70"/>
    <w:rsid w:val="00B63A54"/>
    <w:rsid w:val="00B644E6"/>
    <w:rsid w:val="00B6735A"/>
    <w:rsid w:val="00B67E85"/>
    <w:rsid w:val="00B70CCA"/>
    <w:rsid w:val="00B71C7A"/>
    <w:rsid w:val="00B72BBE"/>
    <w:rsid w:val="00B737CA"/>
    <w:rsid w:val="00B7408F"/>
    <w:rsid w:val="00B77D18"/>
    <w:rsid w:val="00B801DE"/>
    <w:rsid w:val="00B81B20"/>
    <w:rsid w:val="00B81C27"/>
    <w:rsid w:val="00B8313A"/>
    <w:rsid w:val="00B84660"/>
    <w:rsid w:val="00B85475"/>
    <w:rsid w:val="00B85E8E"/>
    <w:rsid w:val="00B866E9"/>
    <w:rsid w:val="00B86CBB"/>
    <w:rsid w:val="00B8789E"/>
    <w:rsid w:val="00B87E6F"/>
    <w:rsid w:val="00B87EF5"/>
    <w:rsid w:val="00B90869"/>
    <w:rsid w:val="00B92C03"/>
    <w:rsid w:val="00B93503"/>
    <w:rsid w:val="00B96BBB"/>
    <w:rsid w:val="00B97460"/>
    <w:rsid w:val="00B97C1A"/>
    <w:rsid w:val="00BA0579"/>
    <w:rsid w:val="00BA2CF4"/>
    <w:rsid w:val="00BA31E8"/>
    <w:rsid w:val="00BA55E0"/>
    <w:rsid w:val="00BA62B6"/>
    <w:rsid w:val="00BA6A1A"/>
    <w:rsid w:val="00BA6BD4"/>
    <w:rsid w:val="00BA6C7A"/>
    <w:rsid w:val="00BA756D"/>
    <w:rsid w:val="00BB0847"/>
    <w:rsid w:val="00BB17D1"/>
    <w:rsid w:val="00BB3752"/>
    <w:rsid w:val="00BB6688"/>
    <w:rsid w:val="00BB7772"/>
    <w:rsid w:val="00BC26D4"/>
    <w:rsid w:val="00BC432E"/>
    <w:rsid w:val="00BD04B6"/>
    <w:rsid w:val="00BD1986"/>
    <w:rsid w:val="00BD3CFD"/>
    <w:rsid w:val="00BD6887"/>
    <w:rsid w:val="00BD7622"/>
    <w:rsid w:val="00BE0C24"/>
    <w:rsid w:val="00BE0C80"/>
    <w:rsid w:val="00BE2BE5"/>
    <w:rsid w:val="00BE2CD4"/>
    <w:rsid w:val="00BE3530"/>
    <w:rsid w:val="00BE61E0"/>
    <w:rsid w:val="00BE62A4"/>
    <w:rsid w:val="00BE789F"/>
    <w:rsid w:val="00BF1C35"/>
    <w:rsid w:val="00BF2A42"/>
    <w:rsid w:val="00BF5B69"/>
    <w:rsid w:val="00BF782E"/>
    <w:rsid w:val="00C02DEA"/>
    <w:rsid w:val="00C0372C"/>
    <w:rsid w:val="00C03D8C"/>
    <w:rsid w:val="00C04BEA"/>
    <w:rsid w:val="00C055EC"/>
    <w:rsid w:val="00C10DC9"/>
    <w:rsid w:val="00C11246"/>
    <w:rsid w:val="00C11813"/>
    <w:rsid w:val="00C12FB3"/>
    <w:rsid w:val="00C1453E"/>
    <w:rsid w:val="00C146E3"/>
    <w:rsid w:val="00C15450"/>
    <w:rsid w:val="00C17341"/>
    <w:rsid w:val="00C20099"/>
    <w:rsid w:val="00C21558"/>
    <w:rsid w:val="00C238B4"/>
    <w:rsid w:val="00C24EEF"/>
    <w:rsid w:val="00C25CF6"/>
    <w:rsid w:val="00C2691A"/>
    <w:rsid w:val="00C2699A"/>
    <w:rsid w:val="00C26C36"/>
    <w:rsid w:val="00C32768"/>
    <w:rsid w:val="00C34982"/>
    <w:rsid w:val="00C35971"/>
    <w:rsid w:val="00C36952"/>
    <w:rsid w:val="00C371A9"/>
    <w:rsid w:val="00C431DF"/>
    <w:rsid w:val="00C44CA9"/>
    <w:rsid w:val="00C456BD"/>
    <w:rsid w:val="00C460B3"/>
    <w:rsid w:val="00C511B1"/>
    <w:rsid w:val="00C52D06"/>
    <w:rsid w:val="00C530DC"/>
    <w:rsid w:val="00C5350D"/>
    <w:rsid w:val="00C5754A"/>
    <w:rsid w:val="00C6123C"/>
    <w:rsid w:val="00C62796"/>
    <w:rsid w:val="00C6311A"/>
    <w:rsid w:val="00C636AF"/>
    <w:rsid w:val="00C64F3E"/>
    <w:rsid w:val="00C6581A"/>
    <w:rsid w:val="00C66C67"/>
    <w:rsid w:val="00C705FB"/>
    <w:rsid w:val="00C7081D"/>
    <w:rsid w:val="00C7084D"/>
    <w:rsid w:val="00C71F0E"/>
    <w:rsid w:val="00C72C0B"/>
    <w:rsid w:val="00C7315E"/>
    <w:rsid w:val="00C73E3E"/>
    <w:rsid w:val="00C74EE9"/>
    <w:rsid w:val="00C75895"/>
    <w:rsid w:val="00C7593D"/>
    <w:rsid w:val="00C774ED"/>
    <w:rsid w:val="00C83C9F"/>
    <w:rsid w:val="00C84BD5"/>
    <w:rsid w:val="00C868CE"/>
    <w:rsid w:val="00C87829"/>
    <w:rsid w:val="00C879C7"/>
    <w:rsid w:val="00C87C84"/>
    <w:rsid w:val="00C900AD"/>
    <w:rsid w:val="00C91212"/>
    <w:rsid w:val="00C9250D"/>
    <w:rsid w:val="00C928B7"/>
    <w:rsid w:val="00C94840"/>
    <w:rsid w:val="00CA1451"/>
    <w:rsid w:val="00CA1B3D"/>
    <w:rsid w:val="00CA1D51"/>
    <w:rsid w:val="00CA2865"/>
    <w:rsid w:val="00CA42C4"/>
    <w:rsid w:val="00CA4EE3"/>
    <w:rsid w:val="00CB027F"/>
    <w:rsid w:val="00CB0CB0"/>
    <w:rsid w:val="00CB1AFA"/>
    <w:rsid w:val="00CB2096"/>
    <w:rsid w:val="00CB5324"/>
    <w:rsid w:val="00CB60A0"/>
    <w:rsid w:val="00CC0548"/>
    <w:rsid w:val="00CC0EBB"/>
    <w:rsid w:val="00CC42B5"/>
    <w:rsid w:val="00CC4AE2"/>
    <w:rsid w:val="00CC5523"/>
    <w:rsid w:val="00CC6297"/>
    <w:rsid w:val="00CC7690"/>
    <w:rsid w:val="00CC7D3F"/>
    <w:rsid w:val="00CD0C17"/>
    <w:rsid w:val="00CD1986"/>
    <w:rsid w:val="00CD20A5"/>
    <w:rsid w:val="00CD2B7B"/>
    <w:rsid w:val="00CD54BF"/>
    <w:rsid w:val="00CE03BF"/>
    <w:rsid w:val="00CE06D4"/>
    <w:rsid w:val="00CE0D64"/>
    <w:rsid w:val="00CE0DAE"/>
    <w:rsid w:val="00CE240A"/>
    <w:rsid w:val="00CE2B1B"/>
    <w:rsid w:val="00CE4D5C"/>
    <w:rsid w:val="00CE590C"/>
    <w:rsid w:val="00CE5D05"/>
    <w:rsid w:val="00CE617F"/>
    <w:rsid w:val="00CE7268"/>
    <w:rsid w:val="00CF00BE"/>
    <w:rsid w:val="00CF05DA"/>
    <w:rsid w:val="00CF0E9A"/>
    <w:rsid w:val="00CF252A"/>
    <w:rsid w:val="00CF2EE2"/>
    <w:rsid w:val="00CF58EB"/>
    <w:rsid w:val="00CF6FEC"/>
    <w:rsid w:val="00D0106E"/>
    <w:rsid w:val="00D02B2C"/>
    <w:rsid w:val="00D03047"/>
    <w:rsid w:val="00D05C12"/>
    <w:rsid w:val="00D06383"/>
    <w:rsid w:val="00D11E11"/>
    <w:rsid w:val="00D13651"/>
    <w:rsid w:val="00D145B1"/>
    <w:rsid w:val="00D15082"/>
    <w:rsid w:val="00D16126"/>
    <w:rsid w:val="00D1702D"/>
    <w:rsid w:val="00D20E85"/>
    <w:rsid w:val="00D21D6B"/>
    <w:rsid w:val="00D220A0"/>
    <w:rsid w:val="00D230E9"/>
    <w:rsid w:val="00D24615"/>
    <w:rsid w:val="00D27DFA"/>
    <w:rsid w:val="00D31AE9"/>
    <w:rsid w:val="00D31E5F"/>
    <w:rsid w:val="00D31F2B"/>
    <w:rsid w:val="00D34526"/>
    <w:rsid w:val="00D34AE2"/>
    <w:rsid w:val="00D37842"/>
    <w:rsid w:val="00D407D5"/>
    <w:rsid w:val="00D41277"/>
    <w:rsid w:val="00D42BDA"/>
    <w:rsid w:val="00D42DC2"/>
    <w:rsid w:val="00D4302B"/>
    <w:rsid w:val="00D442B1"/>
    <w:rsid w:val="00D50AB7"/>
    <w:rsid w:val="00D52F9F"/>
    <w:rsid w:val="00D537E1"/>
    <w:rsid w:val="00D53D95"/>
    <w:rsid w:val="00D547D7"/>
    <w:rsid w:val="00D54A27"/>
    <w:rsid w:val="00D55BB2"/>
    <w:rsid w:val="00D5770C"/>
    <w:rsid w:val="00D6045E"/>
    <w:rsid w:val="00D6091A"/>
    <w:rsid w:val="00D60CCE"/>
    <w:rsid w:val="00D61939"/>
    <w:rsid w:val="00D61C3B"/>
    <w:rsid w:val="00D622BC"/>
    <w:rsid w:val="00D63921"/>
    <w:rsid w:val="00D63DE6"/>
    <w:rsid w:val="00D642A9"/>
    <w:rsid w:val="00D64B2E"/>
    <w:rsid w:val="00D659DB"/>
    <w:rsid w:val="00D6605A"/>
    <w:rsid w:val="00D662AF"/>
    <w:rsid w:val="00D6695F"/>
    <w:rsid w:val="00D725EA"/>
    <w:rsid w:val="00D75644"/>
    <w:rsid w:val="00D75B01"/>
    <w:rsid w:val="00D75BFA"/>
    <w:rsid w:val="00D77778"/>
    <w:rsid w:val="00D81656"/>
    <w:rsid w:val="00D824AC"/>
    <w:rsid w:val="00D8382D"/>
    <w:rsid w:val="00D83D87"/>
    <w:rsid w:val="00D84947"/>
    <w:rsid w:val="00D84A6D"/>
    <w:rsid w:val="00D86A30"/>
    <w:rsid w:val="00D913DC"/>
    <w:rsid w:val="00D9150D"/>
    <w:rsid w:val="00D94764"/>
    <w:rsid w:val="00D97CB4"/>
    <w:rsid w:val="00D97DD4"/>
    <w:rsid w:val="00DA002D"/>
    <w:rsid w:val="00DA27D1"/>
    <w:rsid w:val="00DA4AE7"/>
    <w:rsid w:val="00DA5A8A"/>
    <w:rsid w:val="00DA7544"/>
    <w:rsid w:val="00DB1170"/>
    <w:rsid w:val="00DB26CD"/>
    <w:rsid w:val="00DB441C"/>
    <w:rsid w:val="00DB44AF"/>
    <w:rsid w:val="00DB4ABA"/>
    <w:rsid w:val="00DB532E"/>
    <w:rsid w:val="00DC0853"/>
    <w:rsid w:val="00DC1F58"/>
    <w:rsid w:val="00DC339B"/>
    <w:rsid w:val="00DC5B43"/>
    <w:rsid w:val="00DC5D40"/>
    <w:rsid w:val="00DC69A7"/>
    <w:rsid w:val="00DC72F5"/>
    <w:rsid w:val="00DD30E9"/>
    <w:rsid w:val="00DD4F47"/>
    <w:rsid w:val="00DD563A"/>
    <w:rsid w:val="00DD7435"/>
    <w:rsid w:val="00DD7FBB"/>
    <w:rsid w:val="00DE0B9F"/>
    <w:rsid w:val="00DE2A9E"/>
    <w:rsid w:val="00DE4238"/>
    <w:rsid w:val="00DE44CD"/>
    <w:rsid w:val="00DE5FB5"/>
    <w:rsid w:val="00DE657F"/>
    <w:rsid w:val="00DE67B7"/>
    <w:rsid w:val="00DF09E4"/>
    <w:rsid w:val="00DF1218"/>
    <w:rsid w:val="00DF180E"/>
    <w:rsid w:val="00DF1835"/>
    <w:rsid w:val="00DF1C9A"/>
    <w:rsid w:val="00DF5571"/>
    <w:rsid w:val="00DF6462"/>
    <w:rsid w:val="00DF7025"/>
    <w:rsid w:val="00E00A6F"/>
    <w:rsid w:val="00E01991"/>
    <w:rsid w:val="00E026A7"/>
    <w:rsid w:val="00E028DC"/>
    <w:rsid w:val="00E02FA0"/>
    <w:rsid w:val="00E036DC"/>
    <w:rsid w:val="00E0389A"/>
    <w:rsid w:val="00E10454"/>
    <w:rsid w:val="00E112E5"/>
    <w:rsid w:val="00E122D8"/>
    <w:rsid w:val="00E12425"/>
    <w:rsid w:val="00E12CBA"/>
    <w:rsid w:val="00E12CC8"/>
    <w:rsid w:val="00E1354E"/>
    <w:rsid w:val="00E140C9"/>
    <w:rsid w:val="00E143E0"/>
    <w:rsid w:val="00E15352"/>
    <w:rsid w:val="00E1559B"/>
    <w:rsid w:val="00E161CD"/>
    <w:rsid w:val="00E21CC7"/>
    <w:rsid w:val="00E24D9E"/>
    <w:rsid w:val="00E24F93"/>
    <w:rsid w:val="00E25849"/>
    <w:rsid w:val="00E259AD"/>
    <w:rsid w:val="00E273CC"/>
    <w:rsid w:val="00E3197E"/>
    <w:rsid w:val="00E342F8"/>
    <w:rsid w:val="00E34DE0"/>
    <w:rsid w:val="00E351ED"/>
    <w:rsid w:val="00E41963"/>
    <w:rsid w:val="00E42B19"/>
    <w:rsid w:val="00E43194"/>
    <w:rsid w:val="00E446B6"/>
    <w:rsid w:val="00E47E46"/>
    <w:rsid w:val="00E547EB"/>
    <w:rsid w:val="00E6034B"/>
    <w:rsid w:val="00E60D4A"/>
    <w:rsid w:val="00E628CA"/>
    <w:rsid w:val="00E62D46"/>
    <w:rsid w:val="00E641EE"/>
    <w:rsid w:val="00E64C83"/>
    <w:rsid w:val="00E6549E"/>
    <w:rsid w:val="00E65E08"/>
    <w:rsid w:val="00E65EDE"/>
    <w:rsid w:val="00E708D6"/>
    <w:rsid w:val="00E70F81"/>
    <w:rsid w:val="00E714EF"/>
    <w:rsid w:val="00E77055"/>
    <w:rsid w:val="00E77460"/>
    <w:rsid w:val="00E81D59"/>
    <w:rsid w:val="00E83ABC"/>
    <w:rsid w:val="00E844F2"/>
    <w:rsid w:val="00E84923"/>
    <w:rsid w:val="00E868E0"/>
    <w:rsid w:val="00E90AD0"/>
    <w:rsid w:val="00E91CA0"/>
    <w:rsid w:val="00E92764"/>
    <w:rsid w:val="00E92FCB"/>
    <w:rsid w:val="00E94432"/>
    <w:rsid w:val="00E950BF"/>
    <w:rsid w:val="00EA1099"/>
    <w:rsid w:val="00EA147F"/>
    <w:rsid w:val="00EA1FEC"/>
    <w:rsid w:val="00EA38ED"/>
    <w:rsid w:val="00EA4A27"/>
    <w:rsid w:val="00EA4FA6"/>
    <w:rsid w:val="00EB0236"/>
    <w:rsid w:val="00EB1A25"/>
    <w:rsid w:val="00EB3F29"/>
    <w:rsid w:val="00EB6A3B"/>
    <w:rsid w:val="00EB6B70"/>
    <w:rsid w:val="00EC07A6"/>
    <w:rsid w:val="00EC3343"/>
    <w:rsid w:val="00EC7363"/>
    <w:rsid w:val="00ED03AB"/>
    <w:rsid w:val="00ED0419"/>
    <w:rsid w:val="00ED1963"/>
    <w:rsid w:val="00ED1CD4"/>
    <w:rsid w:val="00ED1D2B"/>
    <w:rsid w:val="00ED64B5"/>
    <w:rsid w:val="00EE12C0"/>
    <w:rsid w:val="00EE2010"/>
    <w:rsid w:val="00EE3EEE"/>
    <w:rsid w:val="00EE4885"/>
    <w:rsid w:val="00EE504B"/>
    <w:rsid w:val="00EE7CCA"/>
    <w:rsid w:val="00EE7E35"/>
    <w:rsid w:val="00EF511A"/>
    <w:rsid w:val="00EF583E"/>
    <w:rsid w:val="00EF5B93"/>
    <w:rsid w:val="00EF5C71"/>
    <w:rsid w:val="00F00332"/>
    <w:rsid w:val="00F06E53"/>
    <w:rsid w:val="00F0752D"/>
    <w:rsid w:val="00F07B5F"/>
    <w:rsid w:val="00F161F5"/>
    <w:rsid w:val="00F16A14"/>
    <w:rsid w:val="00F17A57"/>
    <w:rsid w:val="00F20B16"/>
    <w:rsid w:val="00F215F2"/>
    <w:rsid w:val="00F25FDB"/>
    <w:rsid w:val="00F26A3A"/>
    <w:rsid w:val="00F2746D"/>
    <w:rsid w:val="00F31143"/>
    <w:rsid w:val="00F311F5"/>
    <w:rsid w:val="00F312DB"/>
    <w:rsid w:val="00F32216"/>
    <w:rsid w:val="00F327F1"/>
    <w:rsid w:val="00F33788"/>
    <w:rsid w:val="00F361E1"/>
    <w:rsid w:val="00F362D7"/>
    <w:rsid w:val="00F37D7B"/>
    <w:rsid w:val="00F42BA3"/>
    <w:rsid w:val="00F431A2"/>
    <w:rsid w:val="00F447DB"/>
    <w:rsid w:val="00F468D2"/>
    <w:rsid w:val="00F46A10"/>
    <w:rsid w:val="00F5314C"/>
    <w:rsid w:val="00F5386A"/>
    <w:rsid w:val="00F545ED"/>
    <w:rsid w:val="00F5651F"/>
    <w:rsid w:val="00F5688C"/>
    <w:rsid w:val="00F57C36"/>
    <w:rsid w:val="00F60048"/>
    <w:rsid w:val="00F635DD"/>
    <w:rsid w:val="00F63E31"/>
    <w:rsid w:val="00F64B5B"/>
    <w:rsid w:val="00F66084"/>
    <w:rsid w:val="00F6627B"/>
    <w:rsid w:val="00F67730"/>
    <w:rsid w:val="00F67B59"/>
    <w:rsid w:val="00F706D1"/>
    <w:rsid w:val="00F7336E"/>
    <w:rsid w:val="00F734F2"/>
    <w:rsid w:val="00F74B6E"/>
    <w:rsid w:val="00F75052"/>
    <w:rsid w:val="00F76BBE"/>
    <w:rsid w:val="00F76EFF"/>
    <w:rsid w:val="00F804D3"/>
    <w:rsid w:val="00F80A09"/>
    <w:rsid w:val="00F816CB"/>
    <w:rsid w:val="00F81CD2"/>
    <w:rsid w:val="00F82641"/>
    <w:rsid w:val="00F83941"/>
    <w:rsid w:val="00F872FB"/>
    <w:rsid w:val="00F87452"/>
    <w:rsid w:val="00F90F18"/>
    <w:rsid w:val="00F937E4"/>
    <w:rsid w:val="00F946A4"/>
    <w:rsid w:val="00F95EE7"/>
    <w:rsid w:val="00F96440"/>
    <w:rsid w:val="00F97ED7"/>
    <w:rsid w:val="00FA314E"/>
    <w:rsid w:val="00FA39E6"/>
    <w:rsid w:val="00FA546C"/>
    <w:rsid w:val="00FA5579"/>
    <w:rsid w:val="00FA5BB2"/>
    <w:rsid w:val="00FA7BC9"/>
    <w:rsid w:val="00FB042F"/>
    <w:rsid w:val="00FB1BE0"/>
    <w:rsid w:val="00FB378E"/>
    <w:rsid w:val="00FB37F1"/>
    <w:rsid w:val="00FB47C0"/>
    <w:rsid w:val="00FB4900"/>
    <w:rsid w:val="00FB501B"/>
    <w:rsid w:val="00FB719A"/>
    <w:rsid w:val="00FB74EB"/>
    <w:rsid w:val="00FB7770"/>
    <w:rsid w:val="00FB79D5"/>
    <w:rsid w:val="00FC1A4C"/>
    <w:rsid w:val="00FC5229"/>
    <w:rsid w:val="00FD2EE4"/>
    <w:rsid w:val="00FD3B91"/>
    <w:rsid w:val="00FD453F"/>
    <w:rsid w:val="00FD576B"/>
    <w:rsid w:val="00FD579E"/>
    <w:rsid w:val="00FD6845"/>
    <w:rsid w:val="00FD7465"/>
    <w:rsid w:val="00FE0024"/>
    <w:rsid w:val="00FE2C4A"/>
    <w:rsid w:val="00FE4438"/>
    <w:rsid w:val="00FE4516"/>
    <w:rsid w:val="00FE64C8"/>
    <w:rsid w:val="00FF0B6B"/>
    <w:rsid w:val="00FF210A"/>
    <w:rsid w:val="00FF7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7"/>
      </w:numPr>
      <w:outlineLvl w:val="0"/>
    </w:pPr>
    <w:rPr>
      <w:rFonts w:hAnsi="Arial"/>
      <w:bCs/>
      <w:kern w:val="32"/>
      <w:szCs w:val="52"/>
    </w:rPr>
  </w:style>
  <w:style w:type="paragraph" w:styleId="2">
    <w:name w:val="heading 2"/>
    <w:basedOn w:val="a7"/>
    <w:link w:val="20"/>
    <w:qFormat/>
    <w:rsid w:val="008A067D"/>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8A067D"/>
    <w:rPr>
      <w:rFonts w:ascii="標楷體" w:eastAsia="標楷體" w:hAnsi="Arial"/>
      <w:bCs/>
      <w:kern w:val="32"/>
      <w:sz w:val="32"/>
      <w:szCs w:val="48"/>
    </w:rPr>
  </w:style>
  <w:style w:type="paragraph" w:styleId="aff">
    <w:name w:val="footnote text"/>
    <w:basedOn w:val="a7"/>
    <w:link w:val="aff0"/>
    <w:uiPriority w:val="99"/>
    <w:unhideWhenUsed/>
    <w:rsid w:val="0021646F"/>
    <w:pPr>
      <w:snapToGrid w:val="0"/>
      <w:jc w:val="left"/>
    </w:pPr>
    <w:rPr>
      <w:sz w:val="20"/>
    </w:rPr>
  </w:style>
  <w:style w:type="character" w:customStyle="1" w:styleId="aff0">
    <w:name w:val="註腳文字 字元"/>
    <w:basedOn w:val="a8"/>
    <w:link w:val="aff"/>
    <w:uiPriority w:val="99"/>
    <w:rsid w:val="0021646F"/>
    <w:rPr>
      <w:rFonts w:ascii="標楷體" w:eastAsia="標楷體"/>
      <w:kern w:val="2"/>
    </w:rPr>
  </w:style>
  <w:style w:type="character" w:styleId="aff1">
    <w:name w:val="footnote reference"/>
    <w:basedOn w:val="a8"/>
    <w:uiPriority w:val="99"/>
    <w:semiHidden/>
    <w:unhideWhenUsed/>
    <w:rsid w:val="0021646F"/>
    <w:rPr>
      <w:vertAlign w:val="superscript"/>
    </w:rPr>
  </w:style>
  <w:style w:type="character" w:styleId="aff2">
    <w:name w:val="Emphasis"/>
    <w:basedOn w:val="a8"/>
    <w:uiPriority w:val="20"/>
    <w:qFormat/>
    <w:rsid w:val="004B08DE"/>
    <w:rPr>
      <w:i/>
      <w:iCs/>
    </w:rPr>
  </w:style>
  <w:style w:type="table" w:customStyle="1" w:styleId="13">
    <w:name w:val="表格格線1"/>
    <w:basedOn w:val="a9"/>
    <w:next w:val="af9"/>
    <w:uiPriority w:val="59"/>
    <w:rsid w:val="00CD2B7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otationannotatedtext-sc-5e8oaw-1">
    <w:name w:val="annotation__annotatedtext-sc-5e8oaw-1"/>
    <w:basedOn w:val="a8"/>
    <w:rsid w:val="00C238B4"/>
  </w:style>
  <w:style w:type="table" w:customStyle="1" w:styleId="23">
    <w:name w:val="表格格線2"/>
    <w:basedOn w:val="a9"/>
    <w:next w:val="af9"/>
    <w:uiPriority w:val="59"/>
    <w:rsid w:val="00134BD7"/>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3">
    <w:name w:val="annotation reference"/>
    <w:basedOn w:val="a8"/>
    <w:uiPriority w:val="99"/>
    <w:semiHidden/>
    <w:unhideWhenUsed/>
    <w:rsid w:val="009D46F8"/>
    <w:rPr>
      <w:sz w:val="18"/>
      <w:szCs w:val="18"/>
    </w:rPr>
  </w:style>
  <w:style w:type="paragraph" w:styleId="aff4">
    <w:name w:val="annotation text"/>
    <w:basedOn w:val="a7"/>
    <w:link w:val="aff5"/>
    <w:uiPriority w:val="99"/>
    <w:semiHidden/>
    <w:unhideWhenUsed/>
    <w:rsid w:val="009D46F8"/>
    <w:pPr>
      <w:jc w:val="left"/>
    </w:pPr>
  </w:style>
  <w:style w:type="character" w:customStyle="1" w:styleId="aff5">
    <w:name w:val="註解文字 字元"/>
    <w:basedOn w:val="a8"/>
    <w:link w:val="aff4"/>
    <w:uiPriority w:val="99"/>
    <w:semiHidden/>
    <w:rsid w:val="009D46F8"/>
    <w:rPr>
      <w:rFonts w:ascii="標楷體" w:eastAsia="標楷體"/>
      <w:kern w:val="2"/>
      <w:sz w:val="32"/>
    </w:rPr>
  </w:style>
  <w:style w:type="paragraph" w:styleId="aff6">
    <w:name w:val="annotation subject"/>
    <w:basedOn w:val="aff4"/>
    <w:next w:val="aff4"/>
    <w:link w:val="aff7"/>
    <w:uiPriority w:val="99"/>
    <w:semiHidden/>
    <w:unhideWhenUsed/>
    <w:rsid w:val="009D46F8"/>
    <w:rPr>
      <w:b/>
      <w:bCs/>
    </w:rPr>
  </w:style>
  <w:style w:type="character" w:customStyle="1" w:styleId="aff7">
    <w:name w:val="註解主旨 字元"/>
    <w:basedOn w:val="aff5"/>
    <w:link w:val="aff6"/>
    <w:uiPriority w:val="99"/>
    <w:semiHidden/>
    <w:rsid w:val="009D46F8"/>
    <w:rPr>
      <w:rFonts w:ascii="標楷體" w:eastAsia="標楷體"/>
      <w:b/>
      <w:bCs/>
      <w:kern w:val="2"/>
      <w:sz w:val="32"/>
    </w:rPr>
  </w:style>
  <w:style w:type="paragraph" w:customStyle="1" w:styleId="Default">
    <w:name w:val="Default"/>
    <w:rsid w:val="002B1E50"/>
    <w:pPr>
      <w:widowControl w:val="0"/>
      <w:autoSpaceDE w:val="0"/>
      <w:autoSpaceDN w:val="0"/>
      <w:adjustRightInd w:val="0"/>
    </w:pPr>
    <w:rPr>
      <w:rFonts w:ascii="標楷體" w:eastAsia="標楷體" w:cs="標楷體"/>
      <w:color w:val="000000"/>
      <w:sz w:val="24"/>
      <w:szCs w:val="24"/>
    </w:rPr>
  </w:style>
  <w:style w:type="character" w:styleId="aff8">
    <w:name w:val="Placeholder Text"/>
    <w:basedOn w:val="a8"/>
    <w:uiPriority w:val="99"/>
    <w:semiHidden/>
    <w:rsid w:val="001107E7"/>
    <w:rPr>
      <w:color w:val="808080"/>
    </w:rPr>
  </w:style>
  <w:style w:type="paragraph" w:styleId="aff9">
    <w:name w:val="Body Text"/>
    <w:basedOn w:val="a7"/>
    <w:link w:val="affa"/>
    <w:semiHidden/>
    <w:unhideWhenUsed/>
    <w:rsid w:val="00B90869"/>
    <w:pPr>
      <w:spacing w:after="120"/>
    </w:pPr>
  </w:style>
  <w:style w:type="character" w:customStyle="1" w:styleId="affa">
    <w:name w:val="本文 字元"/>
    <w:basedOn w:val="a8"/>
    <w:link w:val="aff9"/>
    <w:uiPriority w:val="99"/>
    <w:semiHidden/>
    <w:rsid w:val="00B90869"/>
    <w:rPr>
      <w:rFonts w:ascii="標楷體" w:eastAsia="標楷體"/>
      <w:kern w:val="2"/>
      <w:sz w:val="32"/>
    </w:rPr>
  </w:style>
  <w:style w:type="character" w:customStyle="1" w:styleId="af">
    <w:name w:val="頁首 字元"/>
    <w:basedOn w:val="a8"/>
    <w:link w:val="ae"/>
    <w:uiPriority w:val="99"/>
    <w:rsid w:val="007826E3"/>
    <w:rPr>
      <w:rFonts w:ascii="標楷體" w:eastAsia="標楷體"/>
      <w:kern w:val="2"/>
    </w:rPr>
  </w:style>
  <w:style w:type="character" w:customStyle="1" w:styleId="10">
    <w:name w:val="標題 1 字元"/>
    <w:link w:val="1"/>
    <w:rsid w:val="007826E3"/>
    <w:rPr>
      <w:rFonts w:ascii="標楷體" w:eastAsia="標楷體" w:hAnsi="Arial"/>
      <w:bCs/>
      <w:kern w:val="32"/>
      <w:sz w:val="32"/>
      <w:szCs w:val="52"/>
    </w:rPr>
  </w:style>
  <w:style w:type="character" w:customStyle="1" w:styleId="af6">
    <w:name w:val="頁尾 字元"/>
    <w:link w:val="af5"/>
    <w:uiPriority w:val="99"/>
    <w:rsid w:val="007826E3"/>
    <w:rPr>
      <w:rFonts w:ascii="標楷體" w:eastAsia="標楷體"/>
      <w:kern w:val="2"/>
    </w:rPr>
  </w:style>
  <w:style w:type="paragraph" w:styleId="a">
    <w:name w:val="List Bullet"/>
    <w:basedOn w:val="a7"/>
    <w:uiPriority w:val="99"/>
    <w:unhideWhenUsed/>
    <w:rsid w:val="007826E3"/>
    <w:pPr>
      <w:numPr>
        <w:numId w:val="29"/>
      </w:numPr>
      <w:overflowPunct/>
      <w:autoSpaceDE/>
      <w:autoSpaceDN/>
      <w:contextualSpacing/>
      <w:jc w:val="left"/>
    </w:pPr>
    <w:rPr>
      <w:rFonts w:ascii="Calibri" w:eastAsia="新細明體" w:hAnsi="Calibri"/>
      <w:sz w:val="24"/>
      <w:szCs w:val="22"/>
    </w:rPr>
  </w:style>
  <w:style w:type="character" w:customStyle="1" w:styleId="40">
    <w:name w:val="標題 4 字元"/>
    <w:link w:val="4"/>
    <w:rsid w:val="007826E3"/>
    <w:rPr>
      <w:rFonts w:ascii="標楷體" w:eastAsia="標楷體" w:hAnsi="Arial"/>
      <w:kern w:val="32"/>
      <w:sz w:val="32"/>
      <w:szCs w:val="36"/>
    </w:rPr>
  </w:style>
  <w:style w:type="character" w:customStyle="1" w:styleId="50">
    <w:name w:val="標題 5 字元"/>
    <w:link w:val="5"/>
    <w:rsid w:val="007826E3"/>
    <w:rPr>
      <w:rFonts w:ascii="標楷體" w:eastAsia="標楷體" w:hAnsi="Arial"/>
      <w:bCs/>
      <w:kern w:val="32"/>
      <w:sz w:val="32"/>
      <w:szCs w:val="36"/>
    </w:rPr>
  </w:style>
  <w:style w:type="paragraph" w:customStyle="1" w:styleId="affb">
    <w:name w:val="主旨"/>
    <w:basedOn w:val="a7"/>
    <w:rsid w:val="007826E3"/>
    <w:pPr>
      <w:overflowPunct/>
      <w:autoSpaceDE/>
      <w:autoSpaceDN/>
      <w:snapToGrid w:val="0"/>
      <w:ind w:left="964" w:hanging="964"/>
      <w:jc w:val="left"/>
    </w:pPr>
    <w:rPr>
      <w:rFonts w:ascii="Times New Roman"/>
    </w:rPr>
  </w:style>
  <w:style w:type="paragraph" w:customStyle="1" w:styleId="affc">
    <w:name w:val="敬陳"/>
    <w:basedOn w:val="a7"/>
    <w:rsid w:val="007826E3"/>
    <w:pPr>
      <w:overflowPunct/>
      <w:autoSpaceDE/>
      <w:autoSpaceDN/>
      <w:snapToGrid w:val="0"/>
      <w:ind w:left="1917" w:hanging="964"/>
      <w:jc w:val="left"/>
    </w:pPr>
    <w:rPr>
      <w:rFonts w:ascii="Times New Roman"/>
    </w:rPr>
  </w:style>
  <w:style w:type="paragraph" w:styleId="affd">
    <w:name w:val="Date"/>
    <w:basedOn w:val="a7"/>
    <w:next w:val="a7"/>
    <w:link w:val="affe"/>
    <w:uiPriority w:val="99"/>
    <w:semiHidden/>
    <w:unhideWhenUsed/>
    <w:rsid w:val="007826E3"/>
    <w:pPr>
      <w:overflowPunct/>
      <w:autoSpaceDE/>
      <w:autoSpaceDN/>
      <w:jc w:val="right"/>
    </w:pPr>
    <w:rPr>
      <w:rFonts w:ascii="Times New Roman" w:eastAsia="新細明體"/>
      <w:sz w:val="24"/>
      <w:szCs w:val="24"/>
    </w:rPr>
  </w:style>
  <w:style w:type="character" w:customStyle="1" w:styleId="affe">
    <w:name w:val="日期 字元"/>
    <w:basedOn w:val="a8"/>
    <w:link w:val="affd"/>
    <w:uiPriority w:val="99"/>
    <w:semiHidden/>
    <w:rsid w:val="007826E3"/>
    <w:rPr>
      <w:kern w:val="2"/>
      <w:sz w:val="24"/>
      <w:szCs w:val="24"/>
    </w:rPr>
  </w:style>
  <w:style w:type="character" w:customStyle="1" w:styleId="30">
    <w:name w:val="標題 3 字元"/>
    <w:link w:val="3"/>
    <w:rsid w:val="007826E3"/>
    <w:rPr>
      <w:rFonts w:ascii="標楷體" w:eastAsia="標楷體" w:hAnsi="Arial"/>
      <w:bCs/>
      <w:kern w:val="32"/>
      <w:sz w:val="32"/>
      <w:szCs w:val="36"/>
    </w:rPr>
  </w:style>
  <w:style w:type="paragraph" w:styleId="Web">
    <w:name w:val="Normal (Web)"/>
    <w:basedOn w:val="a7"/>
    <w:uiPriority w:val="99"/>
    <w:unhideWhenUsed/>
    <w:rsid w:val="0065267A"/>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table" w:customStyle="1" w:styleId="33">
    <w:name w:val="表格格線3"/>
    <w:basedOn w:val="a9"/>
    <w:next w:val="af9"/>
    <w:uiPriority w:val="39"/>
    <w:rsid w:val="00683E6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8"/>
    <w:uiPriority w:val="99"/>
    <w:semiHidden/>
    <w:unhideWhenUsed/>
    <w:rsid w:val="006B1232"/>
    <w:rPr>
      <w:color w:val="605E5C"/>
      <w:shd w:val="clear" w:color="auto" w:fill="E1DFDD"/>
    </w:rPr>
  </w:style>
  <w:style w:type="table" w:customStyle="1" w:styleId="TableGrid">
    <w:name w:val="TableGrid"/>
    <w:rsid w:val="009770AE"/>
    <w:rPr>
      <w:rFonts w:ascii="Calibri" w:hAnsi="Calibri"/>
      <w:kern w:val="2"/>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4092">
      <w:bodyDiv w:val="1"/>
      <w:marLeft w:val="0"/>
      <w:marRight w:val="0"/>
      <w:marTop w:val="0"/>
      <w:marBottom w:val="0"/>
      <w:divBdr>
        <w:top w:val="none" w:sz="0" w:space="0" w:color="auto"/>
        <w:left w:val="none" w:sz="0" w:space="0" w:color="auto"/>
        <w:bottom w:val="none" w:sz="0" w:space="0" w:color="auto"/>
        <w:right w:val="none" w:sz="0" w:space="0" w:color="auto"/>
      </w:divBdr>
    </w:div>
    <w:div w:id="20862498">
      <w:bodyDiv w:val="1"/>
      <w:marLeft w:val="0"/>
      <w:marRight w:val="0"/>
      <w:marTop w:val="0"/>
      <w:marBottom w:val="0"/>
      <w:divBdr>
        <w:top w:val="none" w:sz="0" w:space="0" w:color="auto"/>
        <w:left w:val="none" w:sz="0" w:space="0" w:color="auto"/>
        <w:bottom w:val="none" w:sz="0" w:space="0" w:color="auto"/>
        <w:right w:val="none" w:sz="0" w:space="0" w:color="auto"/>
      </w:divBdr>
    </w:div>
    <w:div w:id="105733644">
      <w:bodyDiv w:val="1"/>
      <w:marLeft w:val="0"/>
      <w:marRight w:val="0"/>
      <w:marTop w:val="0"/>
      <w:marBottom w:val="0"/>
      <w:divBdr>
        <w:top w:val="none" w:sz="0" w:space="0" w:color="auto"/>
        <w:left w:val="none" w:sz="0" w:space="0" w:color="auto"/>
        <w:bottom w:val="none" w:sz="0" w:space="0" w:color="auto"/>
        <w:right w:val="none" w:sz="0" w:space="0" w:color="auto"/>
      </w:divBdr>
    </w:div>
    <w:div w:id="257297294">
      <w:bodyDiv w:val="1"/>
      <w:marLeft w:val="0"/>
      <w:marRight w:val="0"/>
      <w:marTop w:val="0"/>
      <w:marBottom w:val="0"/>
      <w:divBdr>
        <w:top w:val="none" w:sz="0" w:space="0" w:color="auto"/>
        <w:left w:val="none" w:sz="0" w:space="0" w:color="auto"/>
        <w:bottom w:val="none" w:sz="0" w:space="0" w:color="auto"/>
        <w:right w:val="none" w:sz="0" w:space="0" w:color="auto"/>
      </w:divBdr>
    </w:div>
    <w:div w:id="563297568">
      <w:bodyDiv w:val="1"/>
      <w:marLeft w:val="0"/>
      <w:marRight w:val="0"/>
      <w:marTop w:val="0"/>
      <w:marBottom w:val="0"/>
      <w:divBdr>
        <w:top w:val="none" w:sz="0" w:space="0" w:color="auto"/>
        <w:left w:val="none" w:sz="0" w:space="0" w:color="auto"/>
        <w:bottom w:val="none" w:sz="0" w:space="0" w:color="auto"/>
        <w:right w:val="none" w:sz="0" w:space="0" w:color="auto"/>
      </w:divBdr>
      <w:divsChild>
        <w:div w:id="1131290217">
          <w:marLeft w:val="576"/>
          <w:marRight w:val="0"/>
          <w:marTop w:val="80"/>
          <w:marBottom w:val="0"/>
          <w:divBdr>
            <w:top w:val="none" w:sz="0" w:space="0" w:color="auto"/>
            <w:left w:val="none" w:sz="0" w:space="0" w:color="auto"/>
            <w:bottom w:val="none" w:sz="0" w:space="0" w:color="auto"/>
            <w:right w:val="none" w:sz="0" w:space="0" w:color="auto"/>
          </w:divBdr>
        </w:div>
      </w:divsChild>
    </w:div>
    <w:div w:id="601108305">
      <w:bodyDiv w:val="1"/>
      <w:marLeft w:val="0"/>
      <w:marRight w:val="0"/>
      <w:marTop w:val="0"/>
      <w:marBottom w:val="0"/>
      <w:divBdr>
        <w:top w:val="none" w:sz="0" w:space="0" w:color="auto"/>
        <w:left w:val="none" w:sz="0" w:space="0" w:color="auto"/>
        <w:bottom w:val="none" w:sz="0" w:space="0" w:color="auto"/>
        <w:right w:val="none" w:sz="0" w:space="0" w:color="auto"/>
      </w:divBdr>
      <w:divsChild>
        <w:div w:id="1940065448">
          <w:marLeft w:val="0"/>
          <w:marRight w:val="0"/>
          <w:marTop w:val="0"/>
          <w:marBottom w:val="0"/>
          <w:divBdr>
            <w:top w:val="none" w:sz="0" w:space="0" w:color="auto"/>
            <w:left w:val="none" w:sz="0" w:space="0" w:color="auto"/>
            <w:bottom w:val="none" w:sz="0" w:space="0" w:color="auto"/>
            <w:right w:val="none" w:sz="0" w:space="0" w:color="auto"/>
          </w:divBdr>
          <w:divsChild>
            <w:div w:id="447748518">
              <w:marLeft w:val="0"/>
              <w:marRight w:val="0"/>
              <w:marTop w:val="0"/>
              <w:marBottom w:val="0"/>
              <w:divBdr>
                <w:top w:val="none" w:sz="0" w:space="0" w:color="auto"/>
                <w:left w:val="none" w:sz="0" w:space="0" w:color="auto"/>
                <w:bottom w:val="none" w:sz="0" w:space="0" w:color="auto"/>
                <w:right w:val="none" w:sz="0" w:space="0" w:color="auto"/>
              </w:divBdr>
              <w:divsChild>
                <w:div w:id="74203468">
                  <w:marLeft w:val="0"/>
                  <w:marRight w:val="0"/>
                  <w:marTop w:val="0"/>
                  <w:marBottom w:val="225"/>
                  <w:divBdr>
                    <w:top w:val="single" w:sz="6" w:space="6" w:color="F6EEDD"/>
                    <w:left w:val="single" w:sz="6" w:space="6" w:color="F6EEDD"/>
                    <w:bottom w:val="single" w:sz="6" w:space="6" w:color="F6EEDD"/>
                    <w:right w:val="single" w:sz="6" w:space="6" w:color="F6EEDD"/>
                  </w:divBdr>
                  <w:divsChild>
                    <w:div w:id="1776556257">
                      <w:marLeft w:val="-60"/>
                      <w:marRight w:val="-60"/>
                      <w:marTop w:val="0"/>
                      <w:marBottom w:val="0"/>
                      <w:divBdr>
                        <w:top w:val="none" w:sz="0" w:space="0" w:color="auto"/>
                        <w:left w:val="none" w:sz="0" w:space="0" w:color="auto"/>
                        <w:bottom w:val="none" w:sz="0" w:space="0" w:color="auto"/>
                        <w:right w:val="none" w:sz="0" w:space="0" w:color="auto"/>
                      </w:divBdr>
                      <w:divsChild>
                        <w:div w:id="1533034348">
                          <w:marLeft w:val="0"/>
                          <w:marRight w:val="0"/>
                          <w:marTop w:val="0"/>
                          <w:marBottom w:val="0"/>
                          <w:divBdr>
                            <w:top w:val="none" w:sz="0" w:space="0" w:color="auto"/>
                            <w:left w:val="none" w:sz="0" w:space="0" w:color="auto"/>
                            <w:bottom w:val="none" w:sz="0" w:space="0" w:color="auto"/>
                            <w:right w:val="none" w:sz="0" w:space="0" w:color="auto"/>
                          </w:divBdr>
                          <w:divsChild>
                            <w:div w:id="72316513">
                              <w:marLeft w:val="0"/>
                              <w:marRight w:val="0"/>
                              <w:marTop w:val="0"/>
                              <w:marBottom w:val="0"/>
                              <w:divBdr>
                                <w:top w:val="none" w:sz="0" w:space="0" w:color="auto"/>
                                <w:left w:val="none" w:sz="0" w:space="0" w:color="auto"/>
                                <w:bottom w:val="none" w:sz="0" w:space="0" w:color="auto"/>
                                <w:right w:val="none" w:sz="0" w:space="0" w:color="auto"/>
                              </w:divBdr>
                            </w:div>
                            <w:div w:id="19359567">
                              <w:marLeft w:val="0"/>
                              <w:marRight w:val="0"/>
                              <w:marTop w:val="0"/>
                              <w:marBottom w:val="0"/>
                              <w:divBdr>
                                <w:top w:val="none" w:sz="0" w:space="0" w:color="auto"/>
                                <w:left w:val="none" w:sz="0" w:space="0" w:color="auto"/>
                                <w:bottom w:val="none" w:sz="0" w:space="0" w:color="auto"/>
                                <w:right w:val="none" w:sz="0" w:space="0" w:color="auto"/>
                              </w:divBdr>
                            </w:div>
                          </w:divsChild>
                        </w:div>
                        <w:div w:id="91514541">
                          <w:marLeft w:val="0"/>
                          <w:marRight w:val="0"/>
                          <w:marTop w:val="0"/>
                          <w:marBottom w:val="0"/>
                          <w:divBdr>
                            <w:top w:val="none" w:sz="0" w:space="0" w:color="auto"/>
                            <w:left w:val="none" w:sz="0" w:space="0" w:color="auto"/>
                            <w:bottom w:val="none" w:sz="0" w:space="0" w:color="auto"/>
                            <w:right w:val="none" w:sz="0" w:space="0" w:color="auto"/>
                          </w:divBdr>
                          <w:divsChild>
                            <w:div w:id="477309761">
                              <w:marLeft w:val="0"/>
                              <w:marRight w:val="0"/>
                              <w:marTop w:val="0"/>
                              <w:marBottom w:val="0"/>
                              <w:divBdr>
                                <w:top w:val="none" w:sz="0" w:space="0" w:color="auto"/>
                                <w:left w:val="none" w:sz="0" w:space="0" w:color="auto"/>
                                <w:bottom w:val="none" w:sz="0" w:space="0" w:color="auto"/>
                                <w:right w:val="none" w:sz="0" w:space="0" w:color="auto"/>
                              </w:divBdr>
                            </w:div>
                            <w:div w:id="1739787785">
                              <w:marLeft w:val="0"/>
                              <w:marRight w:val="0"/>
                              <w:marTop w:val="0"/>
                              <w:marBottom w:val="0"/>
                              <w:divBdr>
                                <w:top w:val="none" w:sz="0" w:space="0" w:color="auto"/>
                                <w:left w:val="none" w:sz="0" w:space="0" w:color="auto"/>
                                <w:bottom w:val="none" w:sz="0" w:space="0" w:color="auto"/>
                                <w:right w:val="none" w:sz="0" w:space="0" w:color="auto"/>
                              </w:divBdr>
                            </w:div>
                          </w:divsChild>
                        </w:div>
                        <w:div w:id="1088960217">
                          <w:marLeft w:val="0"/>
                          <w:marRight w:val="0"/>
                          <w:marTop w:val="0"/>
                          <w:marBottom w:val="0"/>
                          <w:divBdr>
                            <w:top w:val="none" w:sz="0" w:space="0" w:color="auto"/>
                            <w:left w:val="none" w:sz="0" w:space="0" w:color="auto"/>
                            <w:bottom w:val="none" w:sz="0" w:space="0" w:color="auto"/>
                            <w:right w:val="none" w:sz="0" w:space="0" w:color="auto"/>
                          </w:divBdr>
                          <w:divsChild>
                            <w:div w:id="593586287">
                              <w:marLeft w:val="0"/>
                              <w:marRight w:val="0"/>
                              <w:marTop w:val="0"/>
                              <w:marBottom w:val="0"/>
                              <w:divBdr>
                                <w:top w:val="none" w:sz="0" w:space="0" w:color="auto"/>
                                <w:left w:val="none" w:sz="0" w:space="0" w:color="auto"/>
                                <w:bottom w:val="none" w:sz="0" w:space="0" w:color="auto"/>
                                <w:right w:val="none" w:sz="0" w:space="0" w:color="auto"/>
                              </w:divBdr>
                            </w:div>
                            <w:div w:id="483745990">
                              <w:marLeft w:val="0"/>
                              <w:marRight w:val="0"/>
                              <w:marTop w:val="0"/>
                              <w:marBottom w:val="0"/>
                              <w:divBdr>
                                <w:top w:val="none" w:sz="0" w:space="0" w:color="auto"/>
                                <w:left w:val="none" w:sz="0" w:space="0" w:color="auto"/>
                                <w:bottom w:val="none" w:sz="0" w:space="0" w:color="auto"/>
                                <w:right w:val="none" w:sz="0" w:space="0" w:color="auto"/>
                              </w:divBdr>
                            </w:div>
                          </w:divsChild>
                        </w:div>
                        <w:div w:id="699358930">
                          <w:marLeft w:val="0"/>
                          <w:marRight w:val="0"/>
                          <w:marTop w:val="0"/>
                          <w:marBottom w:val="0"/>
                          <w:divBdr>
                            <w:top w:val="none" w:sz="0" w:space="0" w:color="auto"/>
                            <w:left w:val="none" w:sz="0" w:space="0" w:color="auto"/>
                            <w:bottom w:val="none" w:sz="0" w:space="0" w:color="auto"/>
                            <w:right w:val="none" w:sz="0" w:space="0" w:color="auto"/>
                          </w:divBdr>
                          <w:divsChild>
                            <w:div w:id="796219619">
                              <w:marLeft w:val="0"/>
                              <w:marRight w:val="0"/>
                              <w:marTop w:val="0"/>
                              <w:marBottom w:val="0"/>
                              <w:divBdr>
                                <w:top w:val="none" w:sz="0" w:space="0" w:color="auto"/>
                                <w:left w:val="none" w:sz="0" w:space="0" w:color="auto"/>
                                <w:bottom w:val="none" w:sz="0" w:space="0" w:color="auto"/>
                                <w:right w:val="none" w:sz="0" w:space="0" w:color="auto"/>
                              </w:divBdr>
                            </w:div>
                            <w:div w:id="1107965737">
                              <w:marLeft w:val="0"/>
                              <w:marRight w:val="0"/>
                              <w:marTop w:val="0"/>
                              <w:marBottom w:val="0"/>
                              <w:divBdr>
                                <w:top w:val="none" w:sz="0" w:space="0" w:color="auto"/>
                                <w:left w:val="none" w:sz="0" w:space="0" w:color="auto"/>
                                <w:bottom w:val="none" w:sz="0" w:space="0" w:color="auto"/>
                                <w:right w:val="none" w:sz="0" w:space="0" w:color="auto"/>
                              </w:divBdr>
                            </w:div>
                          </w:divsChild>
                        </w:div>
                        <w:div w:id="886187657">
                          <w:marLeft w:val="0"/>
                          <w:marRight w:val="0"/>
                          <w:marTop w:val="0"/>
                          <w:marBottom w:val="0"/>
                          <w:divBdr>
                            <w:top w:val="none" w:sz="0" w:space="0" w:color="auto"/>
                            <w:left w:val="none" w:sz="0" w:space="0" w:color="auto"/>
                            <w:bottom w:val="none" w:sz="0" w:space="0" w:color="auto"/>
                            <w:right w:val="none" w:sz="0" w:space="0" w:color="auto"/>
                          </w:divBdr>
                          <w:divsChild>
                            <w:div w:id="954094287">
                              <w:marLeft w:val="0"/>
                              <w:marRight w:val="0"/>
                              <w:marTop w:val="0"/>
                              <w:marBottom w:val="0"/>
                              <w:divBdr>
                                <w:top w:val="none" w:sz="0" w:space="0" w:color="auto"/>
                                <w:left w:val="none" w:sz="0" w:space="0" w:color="auto"/>
                                <w:bottom w:val="none" w:sz="0" w:space="0" w:color="auto"/>
                                <w:right w:val="none" w:sz="0" w:space="0" w:color="auto"/>
                              </w:divBdr>
                            </w:div>
                            <w:div w:id="6593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526737">
      <w:bodyDiv w:val="1"/>
      <w:marLeft w:val="0"/>
      <w:marRight w:val="0"/>
      <w:marTop w:val="0"/>
      <w:marBottom w:val="0"/>
      <w:divBdr>
        <w:top w:val="none" w:sz="0" w:space="0" w:color="auto"/>
        <w:left w:val="none" w:sz="0" w:space="0" w:color="auto"/>
        <w:bottom w:val="none" w:sz="0" w:space="0" w:color="auto"/>
        <w:right w:val="none" w:sz="0" w:space="0" w:color="auto"/>
      </w:divBdr>
    </w:div>
    <w:div w:id="80766717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0790725">
      <w:bodyDiv w:val="1"/>
      <w:marLeft w:val="0"/>
      <w:marRight w:val="0"/>
      <w:marTop w:val="0"/>
      <w:marBottom w:val="0"/>
      <w:divBdr>
        <w:top w:val="none" w:sz="0" w:space="0" w:color="auto"/>
        <w:left w:val="none" w:sz="0" w:space="0" w:color="auto"/>
        <w:bottom w:val="none" w:sz="0" w:space="0" w:color="auto"/>
        <w:right w:val="none" w:sz="0" w:space="0" w:color="auto"/>
      </w:divBdr>
      <w:divsChild>
        <w:div w:id="1523863826">
          <w:marLeft w:val="576"/>
          <w:marRight w:val="0"/>
          <w:marTop w:val="80"/>
          <w:marBottom w:val="0"/>
          <w:divBdr>
            <w:top w:val="none" w:sz="0" w:space="0" w:color="auto"/>
            <w:left w:val="none" w:sz="0" w:space="0" w:color="auto"/>
            <w:bottom w:val="none" w:sz="0" w:space="0" w:color="auto"/>
            <w:right w:val="none" w:sz="0" w:space="0" w:color="auto"/>
          </w:divBdr>
        </w:div>
      </w:divsChild>
    </w:div>
    <w:div w:id="1209149594">
      <w:bodyDiv w:val="1"/>
      <w:marLeft w:val="0"/>
      <w:marRight w:val="0"/>
      <w:marTop w:val="0"/>
      <w:marBottom w:val="0"/>
      <w:divBdr>
        <w:top w:val="none" w:sz="0" w:space="0" w:color="auto"/>
        <w:left w:val="none" w:sz="0" w:space="0" w:color="auto"/>
        <w:bottom w:val="none" w:sz="0" w:space="0" w:color="auto"/>
        <w:right w:val="none" w:sz="0" w:space="0" w:color="auto"/>
      </w:divBdr>
    </w:div>
    <w:div w:id="1643266412">
      <w:bodyDiv w:val="1"/>
      <w:marLeft w:val="0"/>
      <w:marRight w:val="0"/>
      <w:marTop w:val="0"/>
      <w:marBottom w:val="0"/>
      <w:divBdr>
        <w:top w:val="none" w:sz="0" w:space="0" w:color="auto"/>
        <w:left w:val="none" w:sz="0" w:space="0" w:color="auto"/>
        <w:bottom w:val="none" w:sz="0" w:space="0" w:color="auto"/>
        <w:right w:val="none" w:sz="0" w:space="0" w:color="auto"/>
      </w:divBdr>
    </w:div>
    <w:div w:id="1707487647">
      <w:bodyDiv w:val="1"/>
      <w:marLeft w:val="0"/>
      <w:marRight w:val="0"/>
      <w:marTop w:val="0"/>
      <w:marBottom w:val="0"/>
      <w:divBdr>
        <w:top w:val="none" w:sz="0" w:space="0" w:color="auto"/>
        <w:left w:val="none" w:sz="0" w:space="0" w:color="auto"/>
        <w:bottom w:val="none" w:sz="0" w:space="0" w:color="auto"/>
        <w:right w:val="none" w:sz="0" w:space="0" w:color="auto"/>
      </w:divBdr>
      <w:divsChild>
        <w:div w:id="1154107226">
          <w:marLeft w:val="0"/>
          <w:marRight w:val="0"/>
          <w:marTop w:val="0"/>
          <w:marBottom w:val="0"/>
          <w:divBdr>
            <w:top w:val="none" w:sz="0" w:space="0" w:color="auto"/>
            <w:left w:val="none" w:sz="0" w:space="0" w:color="auto"/>
            <w:bottom w:val="none" w:sz="0" w:space="0" w:color="auto"/>
            <w:right w:val="none" w:sz="0" w:space="0" w:color="auto"/>
          </w:divBdr>
          <w:divsChild>
            <w:div w:id="1152136377">
              <w:marLeft w:val="0"/>
              <w:marRight w:val="0"/>
              <w:marTop w:val="0"/>
              <w:marBottom w:val="0"/>
              <w:divBdr>
                <w:top w:val="none" w:sz="0" w:space="0" w:color="auto"/>
                <w:left w:val="none" w:sz="0" w:space="0" w:color="auto"/>
                <w:bottom w:val="none" w:sz="0" w:space="0" w:color="auto"/>
                <w:right w:val="none" w:sz="0" w:space="0" w:color="auto"/>
              </w:divBdr>
              <w:divsChild>
                <w:div w:id="2142528190">
                  <w:marLeft w:val="0"/>
                  <w:marRight w:val="0"/>
                  <w:marTop w:val="0"/>
                  <w:marBottom w:val="225"/>
                  <w:divBdr>
                    <w:top w:val="single" w:sz="6" w:space="6" w:color="F6EEDD"/>
                    <w:left w:val="single" w:sz="6" w:space="6" w:color="F6EEDD"/>
                    <w:bottom w:val="single" w:sz="6" w:space="6" w:color="F6EEDD"/>
                    <w:right w:val="single" w:sz="6" w:space="6" w:color="F6EEDD"/>
                  </w:divBdr>
                  <w:divsChild>
                    <w:div w:id="508838052">
                      <w:marLeft w:val="-60"/>
                      <w:marRight w:val="-60"/>
                      <w:marTop w:val="0"/>
                      <w:marBottom w:val="0"/>
                      <w:divBdr>
                        <w:top w:val="none" w:sz="0" w:space="0" w:color="auto"/>
                        <w:left w:val="none" w:sz="0" w:space="0" w:color="auto"/>
                        <w:bottom w:val="none" w:sz="0" w:space="0" w:color="auto"/>
                        <w:right w:val="none" w:sz="0" w:space="0" w:color="auto"/>
                      </w:divBdr>
                      <w:divsChild>
                        <w:div w:id="1070731818">
                          <w:marLeft w:val="0"/>
                          <w:marRight w:val="0"/>
                          <w:marTop w:val="0"/>
                          <w:marBottom w:val="0"/>
                          <w:divBdr>
                            <w:top w:val="none" w:sz="0" w:space="0" w:color="auto"/>
                            <w:left w:val="none" w:sz="0" w:space="0" w:color="auto"/>
                            <w:bottom w:val="none" w:sz="0" w:space="0" w:color="auto"/>
                            <w:right w:val="none" w:sz="0" w:space="0" w:color="auto"/>
                          </w:divBdr>
                          <w:divsChild>
                            <w:div w:id="1350832652">
                              <w:marLeft w:val="0"/>
                              <w:marRight w:val="0"/>
                              <w:marTop w:val="0"/>
                              <w:marBottom w:val="0"/>
                              <w:divBdr>
                                <w:top w:val="none" w:sz="0" w:space="0" w:color="auto"/>
                                <w:left w:val="none" w:sz="0" w:space="0" w:color="auto"/>
                                <w:bottom w:val="none" w:sz="0" w:space="0" w:color="auto"/>
                                <w:right w:val="none" w:sz="0" w:space="0" w:color="auto"/>
                              </w:divBdr>
                            </w:div>
                            <w:div w:id="1482692521">
                              <w:marLeft w:val="0"/>
                              <w:marRight w:val="0"/>
                              <w:marTop w:val="0"/>
                              <w:marBottom w:val="0"/>
                              <w:divBdr>
                                <w:top w:val="none" w:sz="0" w:space="0" w:color="auto"/>
                                <w:left w:val="none" w:sz="0" w:space="0" w:color="auto"/>
                                <w:bottom w:val="none" w:sz="0" w:space="0" w:color="auto"/>
                                <w:right w:val="none" w:sz="0" w:space="0" w:color="auto"/>
                              </w:divBdr>
                            </w:div>
                          </w:divsChild>
                        </w:div>
                        <w:div w:id="1288127284">
                          <w:marLeft w:val="0"/>
                          <w:marRight w:val="0"/>
                          <w:marTop w:val="0"/>
                          <w:marBottom w:val="0"/>
                          <w:divBdr>
                            <w:top w:val="none" w:sz="0" w:space="0" w:color="auto"/>
                            <w:left w:val="none" w:sz="0" w:space="0" w:color="auto"/>
                            <w:bottom w:val="none" w:sz="0" w:space="0" w:color="auto"/>
                            <w:right w:val="none" w:sz="0" w:space="0" w:color="auto"/>
                          </w:divBdr>
                          <w:divsChild>
                            <w:div w:id="1699812505">
                              <w:marLeft w:val="0"/>
                              <w:marRight w:val="0"/>
                              <w:marTop w:val="0"/>
                              <w:marBottom w:val="0"/>
                              <w:divBdr>
                                <w:top w:val="none" w:sz="0" w:space="0" w:color="auto"/>
                                <w:left w:val="none" w:sz="0" w:space="0" w:color="auto"/>
                                <w:bottom w:val="none" w:sz="0" w:space="0" w:color="auto"/>
                                <w:right w:val="none" w:sz="0" w:space="0" w:color="auto"/>
                              </w:divBdr>
                            </w:div>
                            <w:div w:id="1378045496">
                              <w:marLeft w:val="0"/>
                              <w:marRight w:val="0"/>
                              <w:marTop w:val="0"/>
                              <w:marBottom w:val="0"/>
                              <w:divBdr>
                                <w:top w:val="none" w:sz="0" w:space="0" w:color="auto"/>
                                <w:left w:val="none" w:sz="0" w:space="0" w:color="auto"/>
                                <w:bottom w:val="none" w:sz="0" w:space="0" w:color="auto"/>
                                <w:right w:val="none" w:sz="0" w:space="0" w:color="auto"/>
                              </w:divBdr>
                            </w:div>
                          </w:divsChild>
                        </w:div>
                        <w:div w:id="616713851">
                          <w:marLeft w:val="0"/>
                          <w:marRight w:val="0"/>
                          <w:marTop w:val="0"/>
                          <w:marBottom w:val="0"/>
                          <w:divBdr>
                            <w:top w:val="none" w:sz="0" w:space="0" w:color="auto"/>
                            <w:left w:val="none" w:sz="0" w:space="0" w:color="auto"/>
                            <w:bottom w:val="none" w:sz="0" w:space="0" w:color="auto"/>
                            <w:right w:val="none" w:sz="0" w:space="0" w:color="auto"/>
                          </w:divBdr>
                          <w:divsChild>
                            <w:div w:id="1218932935">
                              <w:marLeft w:val="0"/>
                              <w:marRight w:val="0"/>
                              <w:marTop w:val="0"/>
                              <w:marBottom w:val="0"/>
                              <w:divBdr>
                                <w:top w:val="none" w:sz="0" w:space="0" w:color="auto"/>
                                <w:left w:val="none" w:sz="0" w:space="0" w:color="auto"/>
                                <w:bottom w:val="none" w:sz="0" w:space="0" w:color="auto"/>
                                <w:right w:val="none" w:sz="0" w:space="0" w:color="auto"/>
                              </w:divBdr>
                            </w:div>
                            <w:div w:id="1021010568">
                              <w:marLeft w:val="0"/>
                              <w:marRight w:val="0"/>
                              <w:marTop w:val="0"/>
                              <w:marBottom w:val="0"/>
                              <w:divBdr>
                                <w:top w:val="none" w:sz="0" w:space="0" w:color="auto"/>
                                <w:left w:val="none" w:sz="0" w:space="0" w:color="auto"/>
                                <w:bottom w:val="none" w:sz="0" w:space="0" w:color="auto"/>
                                <w:right w:val="none" w:sz="0" w:space="0" w:color="auto"/>
                              </w:divBdr>
                            </w:div>
                          </w:divsChild>
                        </w:div>
                        <w:div w:id="1840000519">
                          <w:marLeft w:val="0"/>
                          <w:marRight w:val="0"/>
                          <w:marTop w:val="0"/>
                          <w:marBottom w:val="0"/>
                          <w:divBdr>
                            <w:top w:val="none" w:sz="0" w:space="0" w:color="auto"/>
                            <w:left w:val="none" w:sz="0" w:space="0" w:color="auto"/>
                            <w:bottom w:val="none" w:sz="0" w:space="0" w:color="auto"/>
                            <w:right w:val="none" w:sz="0" w:space="0" w:color="auto"/>
                          </w:divBdr>
                          <w:divsChild>
                            <w:div w:id="1951164215">
                              <w:marLeft w:val="0"/>
                              <w:marRight w:val="0"/>
                              <w:marTop w:val="0"/>
                              <w:marBottom w:val="0"/>
                              <w:divBdr>
                                <w:top w:val="none" w:sz="0" w:space="0" w:color="auto"/>
                                <w:left w:val="none" w:sz="0" w:space="0" w:color="auto"/>
                                <w:bottom w:val="none" w:sz="0" w:space="0" w:color="auto"/>
                                <w:right w:val="none" w:sz="0" w:space="0" w:color="auto"/>
                              </w:divBdr>
                            </w:div>
                            <w:div w:id="1817601688">
                              <w:marLeft w:val="0"/>
                              <w:marRight w:val="0"/>
                              <w:marTop w:val="0"/>
                              <w:marBottom w:val="0"/>
                              <w:divBdr>
                                <w:top w:val="none" w:sz="0" w:space="0" w:color="auto"/>
                                <w:left w:val="none" w:sz="0" w:space="0" w:color="auto"/>
                                <w:bottom w:val="none" w:sz="0" w:space="0" w:color="auto"/>
                                <w:right w:val="none" w:sz="0" w:space="0" w:color="auto"/>
                              </w:divBdr>
                            </w:div>
                          </w:divsChild>
                        </w:div>
                        <w:div w:id="1558394724">
                          <w:marLeft w:val="0"/>
                          <w:marRight w:val="0"/>
                          <w:marTop w:val="0"/>
                          <w:marBottom w:val="0"/>
                          <w:divBdr>
                            <w:top w:val="none" w:sz="0" w:space="0" w:color="auto"/>
                            <w:left w:val="none" w:sz="0" w:space="0" w:color="auto"/>
                            <w:bottom w:val="none" w:sz="0" w:space="0" w:color="auto"/>
                            <w:right w:val="none" w:sz="0" w:space="0" w:color="auto"/>
                          </w:divBdr>
                          <w:divsChild>
                            <w:div w:id="1623684264">
                              <w:marLeft w:val="0"/>
                              <w:marRight w:val="0"/>
                              <w:marTop w:val="0"/>
                              <w:marBottom w:val="0"/>
                              <w:divBdr>
                                <w:top w:val="none" w:sz="0" w:space="0" w:color="auto"/>
                                <w:left w:val="none" w:sz="0" w:space="0" w:color="auto"/>
                                <w:bottom w:val="none" w:sz="0" w:space="0" w:color="auto"/>
                                <w:right w:val="none" w:sz="0" w:space="0" w:color="auto"/>
                              </w:divBdr>
                            </w:div>
                            <w:div w:id="20040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724443">
      <w:bodyDiv w:val="1"/>
      <w:marLeft w:val="0"/>
      <w:marRight w:val="0"/>
      <w:marTop w:val="0"/>
      <w:marBottom w:val="0"/>
      <w:divBdr>
        <w:top w:val="none" w:sz="0" w:space="0" w:color="auto"/>
        <w:left w:val="none" w:sz="0" w:space="0" w:color="auto"/>
        <w:bottom w:val="none" w:sz="0" w:space="0" w:color="auto"/>
        <w:right w:val="none" w:sz="0" w:space="0" w:color="auto"/>
      </w:divBdr>
      <w:divsChild>
        <w:div w:id="2046561892">
          <w:marLeft w:val="576"/>
          <w:marRight w:val="0"/>
          <w:marTop w:val="134"/>
          <w:marBottom w:val="0"/>
          <w:divBdr>
            <w:top w:val="none" w:sz="0" w:space="0" w:color="auto"/>
            <w:left w:val="none" w:sz="0" w:space="0" w:color="auto"/>
            <w:bottom w:val="none" w:sz="0" w:space="0" w:color="auto"/>
            <w:right w:val="none" w:sz="0" w:space="0" w:color="auto"/>
          </w:divBdr>
        </w:div>
        <w:div w:id="1248347644">
          <w:marLeft w:val="576"/>
          <w:marRight w:val="0"/>
          <w:marTop w:val="134"/>
          <w:marBottom w:val="0"/>
          <w:divBdr>
            <w:top w:val="none" w:sz="0" w:space="0" w:color="auto"/>
            <w:left w:val="none" w:sz="0" w:space="0" w:color="auto"/>
            <w:bottom w:val="none" w:sz="0" w:space="0" w:color="auto"/>
            <w:right w:val="none" w:sz="0" w:space="0" w:color="auto"/>
          </w:divBdr>
        </w:div>
      </w:divsChild>
    </w:div>
    <w:div w:id="2040082621">
      <w:bodyDiv w:val="1"/>
      <w:marLeft w:val="0"/>
      <w:marRight w:val="0"/>
      <w:marTop w:val="0"/>
      <w:marBottom w:val="0"/>
      <w:divBdr>
        <w:top w:val="none" w:sz="0" w:space="0" w:color="auto"/>
        <w:left w:val="none" w:sz="0" w:space="0" w:color="auto"/>
        <w:bottom w:val="none" w:sz="0" w:space="0" w:color="auto"/>
        <w:right w:val="none" w:sz="0" w:space="0" w:color="auto"/>
      </w:divBdr>
      <w:divsChild>
        <w:div w:id="1070806229">
          <w:marLeft w:val="0"/>
          <w:marRight w:val="0"/>
          <w:marTop w:val="0"/>
          <w:marBottom w:val="0"/>
          <w:divBdr>
            <w:top w:val="none" w:sz="0" w:space="0" w:color="auto"/>
            <w:left w:val="none" w:sz="0" w:space="0" w:color="auto"/>
            <w:bottom w:val="none" w:sz="0" w:space="0" w:color="auto"/>
            <w:right w:val="none" w:sz="0" w:space="0" w:color="auto"/>
          </w:divBdr>
          <w:divsChild>
            <w:div w:id="1125733717">
              <w:marLeft w:val="0"/>
              <w:marRight w:val="0"/>
              <w:marTop w:val="0"/>
              <w:marBottom w:val="0"/>
              <w:divBdr>
                <w:top w:val="none" w:sz="0" w:space="0" w:color="auto"/>
                <w:left w:val="none" w:sz="0" w:space="0" w:color="auto"/>
                <w:bottom w:val="none" w:sz="0" w:space="0" w:color="auto"/>
                <w:right w:val="none" w:sz="0" w:space="0" w:color="auto"/>
              </w:divBdr>
              <w:divsChild>
                <w:div w:id="2040935349">
                  <w:marLeft w:val="0"/>
                  <w:marRight w:val="0"/>
                  <w:marTop w:val="0"/>
                  <w:marBottom w:val="225"/>
                  <w:divBdr>
                    <w:top w:val="single" w:sz="6" w:space="6" w:color="F6EEDD"/>
                    <w:left w:val="single" w:sz="6" w:space="6" w:color="F6EEDD"/>
                    <w:bottom w:val="single" w:sz="6" w:space="6" w:color="F6EEDD"/>
                    <w:right w:val="single" w:sz="6" w:space="6" w:color="F6EEDD"/>
                  </w:divBdr>
                  <w:divsChild>
                    <w:div w:id="700085609">
                      <w:marLeft w:val="-60"/>
                      <w:marRight w:val="-60"/>
                      <w:marTop w:val="0"/>
                      <w:marBottom w:val="0"/>
                      <w:divBdr>
                        <w:top w:val="none" w:sz="0" w:space="0" w:color="auto"/>
                        <w:left w:val="none" w:sz="0" w:space="0" w:color="auto"/>
                        <w:bottom w:val="none" w:sz="0" w:space="0" w:color="auto"/>
                        <w:right w:val="none" w:sz="0" w:space="0" w:color="auto"/>
                      </w:divBdr>
                      <w:divsChild>
                        <w:div w:id="1629238084">
                          <w:marLeft w:val="0"/>
                          <w:marRight w:val="0"/>
                          <w:marTop w:val="0"/>
                          <w:marBottom w:val="0"/>
                          <w:divBdr>
                            <w:top w:val="none" w:sz="0" w:space="0" w:color="auto"/>
                            <w:left w:val="none" w:sz="0" w:space="0" w:color="auto"/>
                            <w:bottom w:val="none" w:sz="0" w:space="0" w:color="auto"/>
                            <w:right w:val="none" w:sz="0" w:space="0" w:color="auto"/>
                          </w:divBdr>
                          <w:divsChild>
                            <w:div w:id="146751221">
                              <w:marLeft w:val="0"/>
                              <w:marRight w:val="0"/>
                              <w:marTop w:val="0"/>
                              <w:marBottom w:val="0"/>
                              <w:divBdr>
                                <w:top w:val="none" w:sz="0" w:space="0" w:color="auto"/>
                                <w:left w:val="none" w:sz="0" w:space="0" w:color="auto"/>
                                <w:bottom w:val="none" w:sz="0" w:space="0" w:color="auto"/>
                                <w:right w:val="none" w:sz="0" w:space="0" w:color="auto"/>
                              </w:divBdr>
                            </w:div>
                            <w:div w:id="1403521901">
                              <w:marLeft w:val="0"/>
                              <w:marRight w:val="0"/>
                              <w:marTop w:val="0"/>
                              <w:marBottom w:val="0"/>
                              <w:divBdr>
                                <w:top w:val="none" w:sz="0" w:space="0" w:color="auto"/>
                                <w:left w:val="none" w:sz="0" w:space="0" w:color="auto"/>
                                <w:bottom w:val="none" w:sz="0" w:space="0" w:color="auto"/>
                                <w:right w:val="none" w:sz="0" w:space="0" w:color="auto"/>
                              </w:divBdr>
                            </w:div>
                          </w:divsChild>
                        </w:div>
                        <w:div w:id="861699540">
                          <w:marLeft w:val="0"/>
                          <w:marRight w:val="0"/>
                          <w:marTop w:val="0"/>
                          <w:marBottom w:val="0"/>
                          <w:divBdr>
                            <w:top w:val="none" w:sz="0" w:space="0" w:color="auto"/>
                            <w:left w:val="none" w:sz="0" w:space="0" w:color="auto"/>
                            <w:bottom w:val="none" w:sz="0" w:space="0" w:color="auto"/>
                            <w:right w:val="none" w:sz="0" w:space="0" w:color="auto"/>
                          </w:divBdr>
                          <w:divsChild>
                            <w:div w:id="1176506139">
                              <w:marLeft w:val="0"/>
                              <w:marRight w:val="0"/>
                              <w:marTop w:val="0"/>
                              <w:marBottom w:val="0"/>
                              <w:divBdr>
                                <w:top w:val="none" w:sz="0" w:space="0" w:color="auto"/>
                                <w:left w:val="none" w:sz="0" w:space="0" w:color="auto"/>
                                <w:bottom w:val="none" w:sz="0" w:space="0" w:color="auto"/>
                                <w:right w:val="none" w:sz="0" w:space="0" w:color="auto"/>
                              </w:divBdr>
                            </w:div>
                            <w:div w:id="193739037">
                              <w:marLeft w:val="0"/>
                              <w:marRight w:val="0"/>
                              <w:marTop w:val="0"/>
                              <w:marBottom w:val="0"/>
                              <w:divBdr>
                                <w:top w:val="none" w:sz="0" w:space="0" w:color="auto"/>
                                <w:left w:val="none" w:sz="0" w:space="0" w:color="auto"/>
                                <w:bottom w:val="none" w:sz="0" w:space="0" w:color="auto"/>
                                <w:right w:val="none" w:sz="0" w:space="0" w:color="auto"/>
                              </w:divBdr>
                            </w:div>
                          </w:divsChild>
                        </w:div>
                        <w:div w:id="611788875">
                          <w:marLeft w:val="0"/>
                          <w:marRight w:val="0"/>
                          <w:marTop w:val="0"/>
                          <w:marBottom w:val="0"/>
                          <w:divBdr>
                            <w:top w:val="none" w:sz="0" w:space="0" w:color="auto"/>
                            <w:left w:val="none" w:sz="0" w:space="0" w:color="auto"/>
                            <w:bottom w:val="none" w:sz="0" w:space="0" w:color="auto"/>
                            <w:right w:val="none" w:sz="0" w:space="0" w:color="auto"/>
                          </w:divBdr>
                          <w:divsChild>
                            <w:div w:id="1542397649">
                              <w:marLeft w:val="0"/>
                              <w:marRight w:val="0"/>
                              <w:marTop w:val="0"/>
                              <w:marBottom w:val="0"/>
                              <w:divBdr>
                                <w:top w:val="none" w:sz="0" w:space="0" w:color="auto"/>
                                <w:left w:val="none" w:sz="0" w:space="0" w:color="auto"/>
                                <w:bottom w:val="none" w:sz="0" w:space="0" w:color="auto"/>
                                <w:right w:val="none" w:sz="0" w:space="0" w:color="auto"/>
                              </w:divBdr>
                            </w:div>
                            <w:div w:id="1513497633">
                              <w:marLeft w:val="0"/>
                              <w:marRight w:val="0"/>
                              <w:marTop w:val="0"/>
                              <w:marBottom w:val="0"/>
                              <w:divBdr>
                                <w:top w:val="none" w:sz="0" w:space="0" w:color="auto"/>
                                <w:left w:val="none" w:sz="0" w:space="0" w:color="auto"/>
                                <w:bottom w:val="none" w:sz="0" w:space="0" w:color="auto"/>
                                <w:right w:val="none" w:sz="0" w:space="0" w:color="auto"/>
                              </w:divBdr>
                            </w:div>
                          </w:divsChild>
                        </w:div>
                        <w:div w:id="180898232">
                          <w:marLeft w:val="0"/>
                          <w:marRight w:val="0"/>
                          <w:marTop w:val="0"/>
                          <w:marBottom w:val="0"/>
                          <w:divBdr>
                            <w:top w:val="none" w:sz="0" w:space="0" w:color="auto"/>
                            <w:left w:val="none" w:sz="0" w:space="0" w:color="auto"/>
                            <w:bottom w:val="none" w:sz="0" w:space="0" w:color="auto"/>
                            <w:right w:val="none" w:sz="0" w:space="0" w:color="auto"/>
                          </w:divBdr>
                          <w:divsChild>
                            <w:div w:id="1563909507">
                              <w:marLeft w:val="0"/>
                              <w:marRight w:val="0"/>
                              <w:marTop w:val="0"/>
                              <w:marBottom w:val="0"/>
                              <w:divBdr>
                                <w:top w:val="none" w:sz="0" w:space="0" w:color="auto"/>
                                <w:left w:val="none" w:sz="0" w:space="0" w:color="auto"/>
                                <w:bottom w:val="none" w:sz="0" w:space="0" w:color="auto"/>
                                <w:right w:val="none" w:sz="0" w:space="0" w:color="auto"/>
                              </w:divBdr>
                            </w:div>
                            <w:div w:id="1900944780">
                              <w:marLeft w:val="0"/>
                              <w:marRight w:val="0"/>
                              <w:marTop w:val="0"/>
                              <w:marBottom w:val="0"/>
                              <w:divBdr>
                                <w:top w:val="none" w:sz="0" w:space="0" w:color="auto"/>
                                <w:left w:val="none" w:sz="0" w:space="0" w:color="auto"/>
                                <w:bottom w:val="none" w:sz="0" w:space="0" w:color="auto"/>
                                <w:right w:val="none" w:sz="0" w:space="0" w:color="auto"/>
                              </w:divBdr>
                            </w:div>
                          </w:divsChild>
                        </w:div>
                        <w:div w:id="675885481">
                          <w:marLeft w:val="0"/>
                          <w:marRight w:val="0"/>
                          <w:marTop w:val="0"/>
                          <w:marBottom w:val="0"/>
                          <w:divBdr>
                            <w:top w:val="none" w:sz="0" w:space="0" w:color="auto"/>
                            <w:left w:val="none" w:sz="0" w:space="0" w:color="auto"/>
                            <w:bottom w:val="none" w:sz="0" w:space="0" w:color="auto"/>
                            <w:right w:val="none" w:sz="0" w:space="0" w:color="auto"/>
                          </w:divBdr>
                          <w:divsChild>
                            <w:div w:id="864370137">
                              <w:marLeft w:val="0"/>
                              <w:marRight w:val="0"/>
                              <w:marTop w:val="0"/>
                              <w:marBottom w:val="0"/>
                              <w:divBdr>
                                <w:top w:val="none" w:sz="0" w:space="0" w:color="auto"/>
                                <w:left w:val="none" w:sz="0" w:space="0" w:color="auto"/>
                                <w:bottom w:val="none" w:sz="0" w:space="0" w:color="auto"/>
                                <w:right w:val="none" w:sz="0" w:space="0" w:color="auto"/>
                              </w:divBdr>
                            </w:div>
                            <w:div w:id="7685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67997">
      <w:bodyDiv w:val="1"/>
      <w:marLeft w:val="0"/>
      <w:marRight w:val="0"/>
      <w:marTop w:val="0"/>
      <w:marBottom w:val="0"/>
      <w:divBdr>
        <w:top w:val="none" w:sz="0" w:space="0" w:color="auto"/>
        <w:left w:val="none" w:sz="0" w:space="0" w:color="auto"/>
        <w:bottom w:val="none" w:sz="0" w:space="0" w:color="auto"/>
        <w:right w:val="none" w:sz="0" w:space="0" w:color="auto"/>
      </w:divBdr>
      <w:divsChild>
        <w:div w:id="438718039">
          <w:marLeft w:val="576"/>
          <w:marRight w:val="0"/>
          <w:marTop w:val="80"/>
          <w:marBottom w:val="0"/>
          <w:divBdr>
            <w:top w:val="none" w:sz="0" w:space="0" w:color="auto"/>
            <w:left w:val="none" w:sz="0" w:space="0" w:color="auto"/>
            <w:bottom w:val="none" w:sz="0" w:space="0" w:color="auto"/>
            <w:right w:val="none" w:sz="0" w:space="0" w:color="auto"/>
          </w:divBdr>
        </w:div>
      </w:divsChild>
    </w:div>
    <w:div w:id="2117019646">
      <w:bodyDiv w:val="1"/>
      <w:marLeft w:val="0"/>
      <w:marRight w:val="0"/>
      <w:marTop w:val="0"/>
      <w:marBottom w:val="0"/>
      <w:divBdr>
        <w:top w:val="none" w:sz="0" w:space="0" w:color="auto"/>
        <w:left w:val="none" w:sz="0" w:space="0" w:color="auto"/>
        <w:bottom w:val="none" w:sz="0" w:space="0" w:color="auto"/>
        <w:right w:val="none" w:sz="0" w:space="0" w:color="auto"/>
      </w:divBdr>
      <w:divsChild>
        <w:div w:id="1448160619">
          <w:marLeft w:val="0"/>
          <w:marRight w:val="0"/>
          <w:marTop w:val="0"/>
          <w:marBottom w:val="0"/>
          <w:divBdr>
            <w:top w:val="none" w:sz="0" w:space="0" w:color="auto"/>
            <w:left w:val="none" w:sz="0" w:space="0" w:color="auto"/>
            <w:bottom w:val="none" w:sz="0" w:space="0" w:color="auto"/>
            <w:right w:val="none" w:sz="0" w:space="0" w:color="auto"/>
          </w:divBdr>
          <w:divsChild>
            <w:div w:id="949513489">
              <w:marLeft w:val="0"/>
              <w:marRight w:val="0"/>
              <w:marTop w:val="0"/>
              <w:marBottom w:val="0"/>
              <w:divBdr>
                <w:top w:val="none" w:sz="0" w:space="0" w:color="auto"/>
                <w:left w:val="none" w:sz="0" w:space="0" w:color="auto"/>
                <w:bottom w:val="none" w:sz="0" w:space="0" w:color="auto"/>
                <w:right w:val="none" w:sz="0" w:space="0" w:color="auto"/>
              </w:divBdr>
              <w:divsChild>
                <w:div w:id="279149415">
                  <w:marLeft w:val="0"/>
                  <w:marRight w:val="0"/>
                  <w:marTop w:val="0"/>
                  <w:marBottom w:val="225"/>
                  <w:divBdr>
                    <w:top w:val="single" w:sz="6" w:space="6" w:color="F6EEDD"/>
                    <w:left w:val="single" w:sz="6" w:space="6" w:color="F6EEDD"/>
                    <w:bottom w:val="single" w:sz="6" w:space="6" w:color="F6EEDD"/>
                    <w:right w:val="single" w:sz="6" w:space="6" w:color="F6EEDD"/>
                  </w:divBdr>
                  <w:divsChild>
                    <w:div w:id="410155087">
                      <w:marLeft w:val="-60"/>
                      <w:marRight w:val="-60"/>
                      <w:marTop w:val="0"/>
                      <w:marBottom w:val="0"/>
                      <w:divBdr>
                        <w:top w:val="none" w:sz="0" w:space="0" w:color="auto"/>
                        <w:left w:val="none" w:sz="0" w:space="0" w:color="auto"/>
                        <w:bottom w:val="none" w:sz="0" w:space="0" w:color="auto"/>
                        <w:right w:val="none" w:sz="0" w:space="0" w:color="auto"/>
                      </w:divBdr>
                      <w:divsChild>
                        <w:div w:id="1696803266">
                          <w:marLeft w:val="0"/>
                          <w:marRight w:val="0"/>
                          <w:marTop w:val="0"/>
                          <w:marBottom w:val="0"/>
                          <w:divBdr>
                            <w:top w:val="none" w:sz="0" w:space="0" w:color="auto"/>
                            <w:left w:val="none" w:sz="0" w:space="0" w:color="auto"/>
                            <w:bottom w:val="none" w:sz="0" w:space="0" w:color="auto"/>
                            <w:right w:val="none" w:sz="0" w:space="0" w:color="auto"/>
                          </w:divBdr>
                          <w:divsChild>
                            <w:div w:id="1768425196">
                              <w:marLeft w:val="0"/>
                              <w:marRight w:val="0"/>
                              <w:marTop w:val="0"/>
                              <w:marBottom w:val="0"/>
                              <w:divBdr>
                                <w:top w:val="none" w:sz="0" w:space="0" w:color="auto"/>
                                <w:left w:val="none" w:sz="0" w:space="0" w:color="auto"/>
                                <w:bottom w:val="none" w:sz="0" w:space="0" w:color="auto"/>
                                <w:right w:val="none" w:sz="0" w:space="0" w:color="auto"/>
                              </w:divBdr>
                            </w:div>
                            <w:div w:id="44331879">
                              <w:marLeft w:val="0"/>
                              <w:marRight w:val="0"/>
                              <w:marTop w:val="0"/>
                              <w:marBottom w:val="0"/>
                              <w:divBdr>
                                <w:top w:val="none" w:sz="0" w:space="0" w:color="auto"/>
                                <w:left w:val="none" w:sz="0" w:space="0" w:color="auto"/>
                                <w:bottom w:val="none" w:sz="0" w:space="0" w:color="auto"/>
                                <w:right w:val="none" w:sz="0" w:space="0" w:color="auto"/>
                              </w:divBdr>
                            </w:div>
                          </w:divsChild>
                        </w:div>
                        <w:div w:id="1453548385">
                          <w:marLeft w:val="0"/>
                          <w:marRight w:val="0"/>
                          <w:marTop w:val="0"/>
                          <w:marBottom w:val="0"/>
                          <w:divBdr>
                            <w:top w:val="none" w:sz="0" w:space="0" w:color="auto"/>
                            <w:left w:val="none" w:sz="0" w:space="0" w:color="auto"/>
                            <w:bottom w:val="none" w:sz="0" w:space="0" w:color="auto"/>
                            <w:right w:val="none" w:sz="0" w:space="0" w:color="auto"/>
                          </w:divBdr>
                          <w:divsChild>
                            <w:div w:id="2086295075">
                              <w:marLeft w:val="0"/>
                              <w:marRight w:val="0"/>
                              <w:marTop w:val="0"/>
                              <w:marBottom w:val="0"/>
                              <w:divBdr>
                                <w:top w:val="none" w:sz="0" w:space="0" w:color="auto"/>
                                <w:left w:val="none" w:sz="0" w:space="0" w:color="auto"/>
                                <w:bottom w:val="none" w:sz="0" w:space="0" w:color="auto"/>
                                <w:right w:val="none" w:sz="0" w:space="0" w:color="auto"/>
                              </w:divBdr>
                            </w:div>
                            <w:div w:id="524944800">
                              <w:marLeft w:val="0"/>
                              <w:marRight w:val="0"/>
                              <w:marTop w:val="0"/>
                              <w:marBottom w:val="0"/>
                              <w:divBdr>
                                <w:top w:val="none" w:sz="0" w:space="0" w:color="auto"/>
                                <w:left w:val="none" w:sz="0" w:space="0" w:color="auto"/>
                                <w:bottom w:val="none" w:sz="0" w:space="0" w:color="auto"/>
                                <w:right w:val="none" w:sz="0" w:space="0" w:color="auto"/>
                              </w:divBdr>
                            </w:div>
                          </w:divsChild>
                        </w:div>
                        <w:div w:id="1877617153">
                          <w:marLeft w:val="0"/>
                          <w:marRight w:val="0"/>
                          <w:marTop w:val="0"/>
                          <w:marBottom w:val="0"/>
                          <w:divBdr>
                            <w:top w:val="none" w:sz="0" w:space="0" w:color="auto"/>
                            <w:left w:val="none" w:sz="0" w:space="0" w:color="auto"/>
                            <w:bottom w:val="none" w:sz="0" w:space="0" w:color="auto"/>
                            <w:right w:val="none" w:sz="0" w:space="0" w:color="auto"/>
                          </w:divBdr>
                          <w:divsChild>
                            <w:div w:id="497966860">
                              <w:marLeft w:val="0"/>
                              <w:marRight w:val="0"/>
                              <w:marTop w:val="0"/>
                              <w:marBottom w:val="0"/>
                              <w:divBdr>
                                <w:top w:val="none" w:sz="0" w:space="0" w:color="auto"/>
                                <w:left w:val="none" w:sz="0" w:space="0" w:color="auto"/>
                                <w:bottom w:val="none" w:sz="0" w:space="0" w:color="auto"/>
                                <w:right w:val="none" w:sz="0" w:space="0" w:color="auto"/>
                              </w:divBdr>
                            </w:div>
                            <w:div w:id="1794057618">
                              <w:marLeft w:val="0"/>
                              <w:marRight w:val="0"/>
                              <w:marTop w:val="0"/>
                              <w:marBottom w:val="0"/>
                              <w:divBdr>
                                <w:top w:val="none" w:sz="0" w:space="0" w:color="auto"/>
                                <w:left w:val="none" w:sz="0" w:space="0" w:color="auto"/>
                                <w:bottom w:val="none" w:sz="0" w:space="0" w:color="auto"/>
                                <w:right w:val="none" w:sz="0" w:space="0" w:color="auto"/>
                              </w:divBdr>
                            </w:div>
                          </w:divsChild>
                        </w:div>
                        <w:div w:id="1644655398">
                          <w:marLeft w:val="0"/>
                          <w:marRight w:val="0"/>
                          <w:marTop w:val="0"/>
                          <w:marBottom w:val="0"/>
                          <w:divBdr>
                            <w:top w:val="none" w:sz="0" w:space="0" w:color="auto"/>
                            <w:left w:val="none" w:sz="0" w:space="0" w:color="auto"/>
                            <w:bottom w:val="none" w:sz="0" w:space="0" w:color="auto"/>
                            <w:right w:val="none" w:sz="0" w:space="0" w:color="auto"/>
                          </w:divBdr>
                          <w:divsChild>
                            <w:div w:id="2067096126">
                              <w:marLeft w:val="0"/>
                              <w:marRight w:val="0"/>
                              <w:marTop w:val="0"/>
                              <w:marBottom w:val="0"/>
                              <w:divBdr>
                                <w:top w:val="none" w:sz="0" w:space="0" w:color="auto"/>
                                <w:left w:val="none" w:sz="0" w:space="0" w:color="auto"/>
                                <w:bottom w:val="none" w:sz="0" w:space="0" w:color="auto"/>
                                <w:right w:val="none" w:sz="0" w:space="0" w:color="auto"/>
                              </w:divBdr>
                            </w:div>
                            <w:div w:id="76513258">
                              <w:marLeft w:val="0"/>
                              <w:marRight w:val="0"/>
                              <w:marTop w:val="0"/>
                              <w:marBottom w:val="0"/>
                              <w:divBdr>
                                <w:top w:val="none" w:sz="0" w:space="0" w:color="auto"/>
                                <w:left w:val="none" w:sz="0" w:space="0" w:color="auto"/>
                                <w:bottom w:val="none" w:sz="0" w:space="0" w:color="auto"/>
                                <w:right w:val="none" w:sz="0" w:space="0" w:color="auto"/>
                              </w:divBdr>
                            </w:div>
                          </w:divsChild>
                        </w:div>
                        <w:div w:id="1503467462">
                          <w:marLeft w:val="0"/>
                          <w:marRight w:val="0"/>
                          <w:marTop w:val="0"/>
                          <w:marBottom w:val="0"/>
                          <w:divBdr>
                            <w:top w:val="none" w:sz="0" w:space="0" w:color="auto"/>
                            <w:left w:val="none" w:sz="0" w:space="0" w:color="auto"/>
                            <w:bottom w:val="none" w:sz="0" w:space="0" w:color="auto"/>
                            <w:right w:val="none" w:sz="0" w:space="0" w:color="auto"/>
                          </w:divBdr>
                          <w:divsChild>
                            <w:div w:id="462045209">
                              <w:marLeft w:val="0"/>
                              <w:marRight w:val="0"/>
                              <w:marTop w:val="0"/>
                              <w:marBottom w:val="0"/>
                              <w:divBdr>
                                <w:top w:val="none" w:sz="0" w:space="0" w:color="auto"/>
                                <w:left w:val="none" w:sz="0" w:space="0" w:color="auto"/>
                                <w:bottom w:val="none" w:sz="0" w:space="0" w:color="auto"/>
                                <w:right w:val="none" w:sz="0" w:space="0" w:color="auto"/>
                              </w:divBdr>
                            </w:div>
                            <w:div w:id="1650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awdata.com.tw/tw/detail.aspx?no=3460" TargetMode="External"/><Relationship Id="rId2" Type="http://schemas.openxmlformats.org/officeDocument/2006/relationships/hyperlink" Target="https://scholars.lib.ntu.edu.tw/handle/123456789/126165" TargetMode="External"/><Relationship Id="rId1" Type="http://schemas.openxmlformats.org/officeDocument/2006/relationships/hyperlink" Target="https://www.twreporter.org/a/mental-illness-community-hualien-yul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B7A1-FF2B-406A-B381-ABA730E3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9907</Words>
  <Characters>56471</Characters>
  <Application>Microsoft Office Word</Application>
  <DocSecurity>0</DocSecurity>
  <Lines>470</Lines>
  <Paragraphs>132</Paragraphs>
  <ScaleCrop>false</ScaleCrop>
  <Company/>
  <LinksUpToDate>false</LinksUpToDate>
  <CharactersWithSpaces>66246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2022-01-04T05:53:00Z</dcterms:created>
  <dcterms:modified xsi:type="dcterms:W3CDTF">2022-01-04T05:53:00Z</dcterms:modified>
</cp:coreProperties>
</file>