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3C2DF3" w:rsidRDefault="00D75644" w:rsidP="00F37D7B">
      <w:pPr>
        <w:pStyle w:val="af2"/>
        <w:rPr>
          <w:color w:val="000000" w:themeColor="text1"/>
        </w:rPr>
      </w:pPr>
      <w:r w:rsidRPr="003C2DF3">
        <w:rPr>
          <w:rFonts w:hint="eastAsia"/>
          <w:color w:val="000000" w:themeColor="text1"/>
        </w:rPr>
        <w:t>調查</w:t>
      </w:r>
      <w:r w:rsidR="001B364D" w:rsidRPr="003C2DF3">
        <w:rPr>
          <w:rFonts w:hint="eastAsia"/>
          <w:color w:val="000000" w:themeColor="text1"/>
        </w:rPr>
        <w:t>報告</w:t>
      </w:r>
    </w:p>
    <w:p w:rsidR="00E25849" w:rsidRPr="003C2DF3" w:rsidRDefault="00E25849" w:rsidP="00ED11A1">
      <w:pPr>
        <w:pStyle w:val="1"/>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3C2DF3">
        <w:rPr>
          <w:rFonts w:hint="eastAsia"/>
          <w:color w:val="000000" w:themeColor="text1"/>
        </w:rPr>
        <w:t>案　　由：</w:t>
      </w:r>
      <w:bookmarkEnd w:id="0"/>
      <w:bookmarkEnd w:id="1"/>
      <w:bookmarkEnd w:id="2"/>
      <w:bookmarkEnd w:id="3"/>
      <w:bookmarkEnd w:id="4"/>
      <w:bookmarkEnd w:id="5"/>
      <w:bookmarkEnd w:id="6"/>
      <w:bookmarkEnd w:id="7"/>
      <w:bookmarkEnd w:id="8"/>
      <w:bookmarkEnd w:id="9"/>
      <w:r w:rsidR="001C0DA8" w:rsidRPr="003C2DF3">
        <w:rPr>
          <w:color w:val="000000" w:themeColor="text1"/>
        </w:rPr>
        <w:fldChar w:fldCharType="begin"/>
      </w:r>
      <w:r w:rsidRPr="003C2DF3">
        <w:rPr>
          <w:color w:val="000000" w:themeColor="text1"/>
        </w:rPr>
        <w:instrText xml:space="preserve"> MERGEFIELD </w:instrText>
      </w:r>
      <w:r w:rsidRPr="003C2DF3">
        <w:rPr>
          <w:rFonts w:hint="eastAsia"/>
          <w:color w:val="000000" w:themeColor="text1"/>
        </w:rPr>
        <w:instrText>案由</w:instrText>
      </w:r>
      <w:r w:rsidRPr="003C2DF3">
        <w:rPr>
          <w:color w:val="000000" w:themeColor="text1"/>
        </w:rPr>
        <w:instrText xml:space="preserve"> </w:instrText>
      </w:r>
      <w:r w:rsidR="001C0DA8" w:rsidRPr="003C2DF3">
        <w:rPr>
          <w:color w:val="000000" w:themeColor="text1"/>
        </w:rPr>
        <w:fldChar w:fldCharType="separate"/>
      </w:r>
      <w:bookmarkEnd w:id="11"/>
      <w:r w:rsidR="00CC0642" w:rsidRPr="003C2DF3">
        <w:rPr>
          <w:rFonts w:hint="eastAsia"/>
          <w:noProof/>
          <w:color w:val="000000" w:themeColor="text1"/>
        </w:rPr>
        <w:t>據悉，</w:t>
      </w:r>
      <w:r w:rsidR="00A66B7A" w:rsidRPr="003C2DF3">
        <w:rPr>
          <w:noProof/>
          <w:color w:val="000000" w:themeColor="text1"/>
        </w:rPr>
        <w:t>107</w:t>
      </w:r>
      <w:r w:rsidR="00CC0642" w:rsidRPr="003C2DF3">
        <w:rPr>
          <w:rFonts w:hint="eastAsia"/>
          <w:noProof/>
          <w:color w:val="000000" w:themeColor="text1"/>
        </w:rPr>
        <w:t>年間爆出高雄梁姓金牌體操教練長期性侵女學生，雖爆發後檢方即介入調查，惟多數</w:t>
      </w:r>
      <w:bookmarkStart w:id="25" w:name="_GoBack"/>
      <w:bookmarkEnd w:id="25"/>
      <w:r w:rsidR="00CC0642" w:rsidRPr="003C2DF3">
        <w:rPr>
          <w:rFonts w:hint="eastAsia"/>
          <w:noProof/>
          <w:color w:val="000000" w:themeColor="text1"/>
        </w:rPr>
        <w:t>犯罪已過舊法10年追訴期，</w:t>
      </w:r>
      <w:r w:rsidR="00A66B7A" w:rsidRPr="003C2DF3">
        <w:rPr>
          <w:noProof/>
          <w:color w:val="000000" w:themeColor="text1"/>
        </w:rPr>
        <w:t>110</w:t>
      </w:r>
      <w:r w:rsidR="006310B7" w:rsidRPr="003C2DF3">
        <w:rPr>
          <w:rFonts w:hint="eastAsia"/>
          <w:noProof/>
          <w:color w:val="000000" w:themeColor="text1"/>
        </w:rPr>
        <w:t>年</w:t>
      </w:r>
      <w:r w:rsidR="00A66B7A" w:rsidRPr="003C2DF3">
        <w:rPr>
          <w:rFonts w:hint="eastAsia"/>
          <w:noProof/>
          <w:color w:val="000000" w:themeColor="text1"/>
        </w:rPr>
        <w:t>3月</w:t>
      </w:r>
      <w:r w:rsidR="00CC0642" w:rsidRPr="003C2DF3">
        <w:rPr>
          <w:rFonts w:hint="eastAsia"/>
          <w:noProof/>
          <w:color w:val="000000" w:themeColor="text1"/>
        </w:rPr>
        <w:t>僅認定合併判6年10個月徒刑，可上訴。</w:t>
      </w:r>
      <w:r w:rsidR="008A57CA" w:rsidRPr="003C2DF3">
        <w:rPr>
          <w:rFonts w:hint="eastAsia"/>
          <w:noProof/>
          <w:color w:val="000000" w:themeColor="text1"/>
        </w:rPr>
        <w:t>本院</w:t>
      </w:r>
      <w:r w:rsidR="008A57CA" w:rsidRPr="003C2DF3">
        <w:rPr>
          <w:rFonts w:hint="eastAsia"/>
          <w:color w:val="000000" w:themeColor="text1"/>
        </w:rPr>
        <w:t>近年亦曾調查過臺北市桃源國中、宜蘭縣羅東國中、桃園市青溪國中、彰化縣彰化藝術高中及住宿型學校性平事件等案，</w:t>
      </w:r>
      <w:r w:rsidR="00CC0642" w:rsidRPr="003C2DF3">
        <w:rPr>
          <w:rFonts w:hint="eastAsia"/>
          <w:noProof/>
          <w:color w:val="000000" w:themeColor="text1"/>
        </w:rPr>
        <w:t>但各級學校對學生之身心保護機制是否有重大疏失？未有全面檢討，因此全國體育班及運動隊伍之合理訓練及監督管理機制，有否加強教練、導師、家長及學生對性平及身體界線的認知，並設立保護專線、完善保護機制，以杜絕憾事再次發生，實有深入查明之必要案。</w:t>
      </w:r>
      <w:bookmarkEnd w:id="10"/>
      <w:r w:rsidR="001C0DA8" w:rsidRPr="003C2DF3">
        <w:rPr>
          <w:color w:val="000000" w:themeColor="text1"/>
        </w:rPr>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9118EA" w:rsidRPr="003C2DF3" w:rsidRDefault="009118EA" w:rsidP="009118EA">
      <w:pPr>
        <w:pStyle w:val="1"/>
        <w:rPr>
          <w:color w:val="000000" w:themeColor="text1"/>
        </w:rPr>
      </w:pP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r w:rsidRPr="003C2DF3">
        <w:rPr>
          <w:rFonts w:hint="eastAsia"/>
          <w:color w:val="000000" w:themeColor="text1"/>
        </w:rPr>
        <w:t>調查意見</w:t>
      </w:r>
    </w:p>
    <w:p w:rsidR="00074506" w:rsidRPr="003C2DF3" w:rsidRDefault="008A57CA" w:rsidP="00074506">
      <w:pPr>
        <w:pStyle w:val="10"/>
        <w:ind w:left="680" w:firstLine="680"/>
        <w:rPr>
          <w:color w:val="000000" w:themeColor="text1"/>
        </w:rPr>
      </w:pPr>
      <w:r w:rsidRPr="003C2DF3">
        <w:rPr>
          <w:rFonts w:hint="eastAsia"/>
          <w:color w:val="000000" w:themeColor="text1"/>
        </w:rPr>
        <w:t>據悉，民國（下同）107年間爆出高雄</w:t>
      </w:r>
      <w:r w:rsidRPr="003C2DF3">
        <w:rPr>
          <w:rFonts w:hint="eastAsia"/>
          <w:noProof/>
          <w:color w:val="000000" w:themeColor="text1"/>
        </w:rPr>
        <w:t>梁姓金牌體操教練</w:t>
      </w:r>
      <w:r w:rsidRPr="003C2DF3">
        <w:rPr>
          <w:rFonts w:hint="eastAsia"/>
          <w:color w:val="000000" w:themeColor="text1"/>
        </w:rPr>
        <w:t>長期性侵女學生，雖爆發後檢方即介入調查，惟多數犯罪已過舊法10年追訴期，</w:t>
      </w:r>
      <w:r w:rsidRPr="003C2DF3">
        <w:rPr>
          <w:noProof/>
          <w:color w:val="000000" w:themeColor="text1"/>
        </w:rPr>
        <w:t>110</w:t>
      </w:r>
      <w:r w:rsidRPr="003C2DF3">
        <w:rPr>
          <w:rFonts w:hint="eastAsia"/>
          <w:noProof/>
          <w:color w:val="000000" w:themeColor="text1"/>
        </w:rPr>
        <w:t>年3月</w:t>
      </w:r>
      <w:r w:rsidRPr="003C2DF3">
        <w:rPr>
          <w:rFonts w:hint="eastAsia"/>
          <w:color w:val="000000" w:themeColor="text1"/>
        </w:rPr>
        <w:t>僅認定合併判6年10個月徒刑，可上訴。本院近年亦曾調查臺北市桃源國中、宜蘭縣羅東國中、桃園市青溪國中、彰化縣彰化藝術高中及住宿型學校性平事件等案，</w:t>
      </w:r>
      <w:r w:rsidR="00074506" w:rsidRPr="003C2DF3">
        <w:rPr>
          <w:rFonts w:hint="eastAsia"/>
          <w:color w:val="000000" w:themeColor="text1"/>
        </w:rPr>
        <w:t>但各級學校對學生之身心保護機制是否有重大疏失？未有全面檢討，因此全國體育班及運動隊伍之合理訓練及監督管理機制，有否加強教練、導師、家長及學生對性平及身體界線的認知，並設立保護專線、完善保護機制，以杜絕憾事再次發生，實有深入查明之必要案。</w:t>
      </w:r>
    </w:p>
    <w:p w:rsidR="008969B4" w:rsidRPr="003C2DF3" w:rsidRDefault="00761C43" w:rsidP="008969B4">
      <w:pPr>
        <w:pStyle w:val="10"/>
        <w:ind w:left="680" w:firstLine="680"/>
        <w:rPr>
          <w:rFonts w:hAnsi="標楷體" w:cs="新細明體"/>
          <w:color w:val="000000" w:themeColor="text1"/>
          <w:szCs w:val="32"/>
        </w:rPr>
      </w:pPr>
      <w:r w:rsidRPr="003C2DF3">
        <w:rPr>
          <w:rFonts w:hint="eastAsia"/>
          <w:color w:val="000000" w:themeColor="text1"/>
        </w:rPr>
        <w:t>案經本院向教育部調卷詳閱，並於110年7月16日邀請教育部體育署（下稱體育署）、教育部國民及學前教育署（下稱國教署）、臺南市政府教育局、臺南市體育處、</w:t>
      </w:r>
      <w:r w:rsidRPr="003C2DF3">
        <w:rPr>
          <w:rFonts w:hint="eastAsia"/>
          <w:color w:val="000000" w:themeColor="text1"/>
        </w:rPr>
        <w:lastRenderedPageBreak/>
        <w:t>新竹市政府教育處學務管理科、體育保健科，以及花蓮縣政府教育處學務管理科、體育保健科等相關業務主管人員於線上進行機關簡報視訊會議</w:t>
      </w:r>
      <w:r w:rsidRPr="003C2DF3">
        <w:rPr>
          <w:rStyle w:val="afe"/>
          <w:color w:val="000000" w:themeColor="text1"/>
        </w:rPr>
        <w:footnoteReference w:id="1"/>
      </w:r>
      <w:r w:rsidRPr="003C2DF3">
        <w:rPr>
          <w:rFonts w:hint="eastAsia"/>
          <w:color w:val="000000" w:themeColor="text1"/>
        </w:rPr>
        <w:t>，復於110年9月7日、110</w:t>
      </w:r>
      <w:r w:rsidR="00F003B8" w:rsidRPr="003C2DF3">
        <w:rPr>
          <w:rFonts w:hint="eastAsia"/>
          <w:color w:val="000000" w:themeColor="text1"/>
        </w:rPr>
        <w:t>年</w:t>
      </w:r>
      <w:r w:rsidRPr="003C2DF3">
        <w:rPr>
          <w:rFonts w:hint="eastAsia"/>
          <w:color w:val="000000" w:themeColor="text1"/>
        </w:rPr>
        <w:t>10月14日在本</w:t>
      </w:r>
      <w:r w:rsidRPr="003C2DF3">
        <w:rPr>
          <w:rFonts w:hAnsi="標楷體" w:cs="新細明體" w:hint="eastAsia"/>
          <w:color w:val="000000" w:themeColor="text1"/>
          <w:szCs w:val="32"/>
        </w:rPr>
        <w:t>院</w:t>
      </w:r>
      <w:r w:rsidRPr="003C2DF3">
        <w:rPr>
          <w:rFonts w:hint="eastAsia"/>
          <w:color w:val="000000" w:themeColor="text1"/>
        </w:rPr>
        <w:t>召開2場專家諮詢會議，邀請國立清華大學運動科學系黃煜教授、國立體育大學諮商輔導暨校友服務中心楊孟容主任、長榮大學運動競技學系鍾怡純助理教授、國立高雄師範大學性別教育研究所游美惠教授、國立臺灣大學運動設施與健康管理碩士學位學程蔡秀華副教授、國立臺灣大學體育室曾郁嫻副教授</w:t>
      </w:r>
      <w:r w:rsidRPr="003C2DF3">
        <w:rPr>
          <w:rFonts w:hAnsi="標楷體" w:cs="新細明體" w:hint="eastAsia"/>
          <w:color w:val="000000" w:themeColor="text1"/>
          <w:szCs w:val="32"/>
        </w:rPr>
        <w:t>提供專業意見，並於第2場專家諮詢會議邀請國立臺東大學附屬體育高級中學、花蓮縣立體育高級中學及桃園市立壽山高級中學至院簡報；嗣於</w:t>
      </w:r>
      <w:r w:rsidRPr="003C2DF3">
        <w:rPr>
          <w:rFonts w:hint="eastAsia"/>
          <w:color w:val="000000" w:themeColor="text1"/>
        </w:rPr>
        <w:t>110年11月8日</w:t>
      </w:r>
      <w:r w:rsidRPr="003C2DF3">
        <w:rPr>
          <w:rFonts w:hAnsi="標楷體" w:cs="新細明體" w:hint="eastAsia"/>
          <w:color w:val="000000" w:themeColor="text1"/>
          <w:szCs w:val="32"/>
        </w:rPr>
        <w:t>詢問教育部林騰蛟次長及</w:t>
      </w:r>
      <w:r w:rsidRPr="003C2DF3">
        <w:rPr>
          <w:rFonts w:hint="eastAsia"/>
          <w:color w:val="000000" w:themeColor="text1"/>
        </w:rPr>
        <w:t>體育署、國教署相關業務主管人員，</w:t>
      </w:r>
      <w:r w:rsidR="008969B4" w:rsidRPr="003C2DF3">
        <w:rPr>
          <w:rFonts w:hAnsi="標楷體" w:cs="新細明體" w:hint="eastAsia"/>
          <w:color w:val="000000" w:themeColor="text1"/>
          <w:szCs w:val="32"/>
        </w:rPr>
        <w:t>業已調查竣事，茲綜整調查意見如下：</w:t>
      </w:r>
    </w:p>
    <w:p w:rsidR="00BB3048" w:rsidRPr="003C2DF3" w:rsidRDefault="00F309DD" w:rsidP="00BB3048">
      <w:pPr>
        <w:pStyle w:val="2"/>
        <w:rPr>
          <w:b/>
          <w:color w:val="000000" w:themeColor="text1"/>
        </w:rPr>
      </w:pPr>
      <w:r w:rsidRPr="003C2DF3">
        <w:rPr>
          <w:rFonts w:hint="eastAsia"/>
          <w:b/>
          <w:color w:val="000000" w:themeColor="text1"/>
        </w:rPr>
        <w:t>近年體育班及運動代表隊發生校園性平事件頻傳，</w:t>
      </w:r>
      <w:r w:rsidR="00BB3048" w:rsidRPr="003C2DF3">
        <w:rPr>
          <w:rFonts w:hint="eastAsia"/>
          <w:b/>
          <w:color w:val="000000" w:themeColor="text1"/>
        </w:rPr>
        <w:t>依教育部統計數據顯示，</w:t>
      </w:r>
      <w:r w:rsidR="00464BF3" w:rsidRPr="003C2DF3">
        <w:rPr>
          <w:rFonts w:hint="eastAsia"/>
          <w:b/>
          <w:color w:val="000000" w:themeColor="text1"/>
        </w:rPr>
        <w:t>自103年迄今</w:t>
      </w:r>
      <w:r w:rsidR="00BB3048" w:rsidRPr="003C2DF3">
        <w:rPr>
          <w:rFonts w:hint="eastAsia"/>
          <w:b/>
          <w:color w:val="000000" w:themeColor="text1"/>
        </w:rPr>
        <w:t>高級中等以下學校體育班、運動代表隊經通報性平事件共計54</w:t>
      </w:r>
      <w:r w:rsidR="00194DBB" w:rsidRPr="003C2DF3">
        <w:rPr>
          <w:b/>
          <w:color w:val="000000" w:themeColor="text1"/>
        </w:rPr>
        <w:t>8</w:t>
      </w:r>
      <w:r w:rsidR="00BB3048" w:rsidRPr="003C2DF3">
        <w:rPr>
          <w:rFonts w:hint="eastAsia"/>
          <w:b/>
          <w:color w:val="000000" w:themeColor="text1"/>
        </w:rPr>
        <w:t>件，其中運動</w:t>
      </w:r>
      <w:r w:rsidR="00623D4F" w:rsidRPr="003C2DF3">
        <w:rPr>
          <w:rFonts w:hint="eastAsia"/>
          <w:b/>
          <w:color w:val="000000" w:themeColor="text1"/>
        </w:rPr>
        <w:t>項目</w:t>
      </w:r>
      <w:r w:rsidR="009073AD" w:rsidRPr="003C2DF3">
        <w:rPr>
          <w:rFonts w:hint="eastAsia"/>
          <w:b/>
          <w:color w:val="000000" w:themeColor="text1"/>
        </w:rPr>
        <w:t>又</w:t>
      </w:r>
      <w:r w:rsidR="00BB3048" w:rsidRPr="003C2DF3">
        <w:rPr>
          <w:rFonts w:hint="eastAsia"/>
          <w:b/>
          <w:color w:val="000000" w:themeColor="text1"/>
        </w:rPr>
        <w:t>以田徑、棒球、籃球、柔道及跆拳道發生</w:t>
      </w:r>
      <w:r w:rsidR="0051068A" w:rsidRPr="003C2DF3">
        <w:rPr>
          <w:rFonts w:hint="eastAsia"/>
          <w:b/>
          <w:color w:val="000000" w:themeColor="text1"/>
        </w:rPr>
        <w:t>件</w:t>
      </w:r>
      <w:r w:rsidR="00074506" w:rsidRPr="003C2DF3">
        <w:rPr>
          <w:rFonts w:hint="eastAsia"/>
          <w:b/>
          <w:color w:val="000000" w:themeColor="text1"/>
        </w:rPr>
        <w:t>數較多</w:t>
      </w:r>
      <w:r w:rsidR="00BB3048" w:rsidRPr="003C2DF3">
        <w:rPr>
          <w:rFonts w:hint="eastAsia"/>
          <w:b/>
          <w:color w:val="000000" w:themeColor="text1"/>
        </w:rPr>
        <w:t>；教育部允應</w:t>
      </w:r>
      <w:r w:rsidR="007A14DA" w:rsidRPr="003C2DF3">
        <w:rPr>
          <w:rFonts w:hint="eastAsia"/>
          <w:b/>
          <w:color w:val="000000" w:themeColor="text1"/>
        </w:rPr>
        <w:t>正</w:t>
      </w:r>
      <w:r w:rsidR="00C17DA7" w:rsidRPr="003C2DF3">
        <w:rPr>
          <w:rFonts w:hint="eastAsia"/>
          <w:b/>
          <w:color w:val="000000" w:themeColor="text1"/>
        </w:rPr>
        <w:t>視</w:t>
      </w:r>
      <w:r w:rsidR="00BB3048" w:rsidRPr="003C2DF3">
        <w:rPr>
          <w:rFonts w:hint="eastAsia"/>
          <w:b/>
          <w:color w:val="000000" w:themeColor="text1"/>
        </w:rPr>
        <w:t>體育班、運動代表隊性別平等事件一再發生之</w:t>
      </w:r>
      <w:r w:rsidR="007A14DA" w:rsidRPr="003C2DF3">
        <w:rPr>
          <w:rFonts w:hint="eastAsia"/>
          <w:b/>
          <w:color w:val="000000" w:themeColor="text1"/>
        </w:rPr>
        <w:t>警訊，積極研議有效解決對策，以健全國內體育性別平等環境</w:t>
      </w:r>
      <w:r w:rsidR="00F77DFA" w:rsidRPr="003C2DF3">
        <w:rPr>
          <w:rFonts w:hint="eastAsia"/>
          <w:b/>
          <w:color w:val="000000" w:themeColor="text1"/>
        </w:rPr>
        <w:t>。</w:t>
      </w:r>
    </w:p>
    <w:p w:rsidR="00415BDD" w:rsidRPr="003C2DF3" w:rsidRDefault="0004125B" w:rsidP="002B0C0F">
      <w:pPr>
        <w:pStyle w:val="3"/>
        <w:rPr>
          <w:color w:val="000000" w:themeColor="text1"/>
        </w:rPr>
      </w:pPr>
      <w:r w:rsidRPr="003C2DF3">
        <w:rPr>
          <w:rFonts w:hint="eastAsia"/>
          <w:color w:val="000000" w:themeColor="text1"/>
        </w:rPr>
        <w:t>經查，</w:t>
      </w:r>
      <w:r w:rsidR="00415BDD" w:rsidRPr="003C2DF3">
        <w:rPr>
          <w:rFonts w:hint="eastAsia"/>
          <w:color w:val="000000" w:themeColor="text1"/>
        </w:rPr>
        <w:t>近年高中職以下各級學校經通報性平事件之相關統計分述如下：</w:t>
      </w:r>
    </w:p>
    <w:p w:rsidR="002B0C0F" w:rsidRPr="003C2DF3" w:rsidRDefault="0004125B" w:rsidP="00415BDD">
      <w:pPr>
        <w:pStyle w:val="4"/>
        <w:rPr>
          <w:color w:val="000000" w:themeColor="text1"/>
        </w:rPr>
      </w:pPr>
      <w:r w:rsidRPr="003C2DF3">
        <w:rPr>
          <w:rFonts w:hint="eastAsia"/>
          <w:color w:val="000000" w:themeColor="text1"/>
        </w:rPr>
        <w:t>103年</w:t>
      </w:r>
      <w:r w:rsidR="00F240C0" w:rsidRPr="003C2DF3">
        <w:rPr>
          <w:rFonts w:hint="eastAsia"/>
          <w:color w:val="000000" w:themeColor="text1"/>
        </w:rPr>
        <w:t>至110年</w:t>
      </w:r>
      <w:r w:rsidR="00F240C0" w:rsidRPr="003C2DF3">
        <w:rPr>
          <w:rStyle w:val="afe"/>
          <w:color w:val="000000" w:themeColor="text1"/>
        </w:rPr>
        <w:footnoteReference w:id="2"/>
      </w:r>
      <w:r w:rsidR="00FF4E0F" w:rsidRPr="003C2DF3">
        <w:rPr>
          <w:rFonts w:hint="eastAsia"/>
          <w:color w:val="000000" w:themeColor="text1"/>
        </w:rPr>
        <w:t>（下稱本案統計期間）</w:t>
      </w:r>
      <w:r w:rsidR="00C10535" w:rsidRPr="003C2DF3">
        <w:rPr>
          <w:rFonts w:hint="eastAsia"/>
          <w:color w:val="000000" w:themeColor="text1"/>
        </w:rPr>
        <w:t>高中職以下各級學校經通報性平事件</w:t>
      </w:r>
      <w:r w:rsidR="002B0C0F" w:rsidRPr="003C2DF3">
        <w:rPr>
          <w:rFonts w:hint="eastAsia"/>
          <w:color w:val="000000" w:themeColor="text1"/>
        </w:rPr>
        <w:t>總通報件數為51</w:t>
      </w:r>
      <w:r w:rsidR="002B0C0F" w:rsidRPr="003C2DF3">
        <w:rPr>
          <w:color w:val="000000" w:themeColor="text1"/>
        </w:rPr>
        <w:t>,</w:t>
      </w:r>
      <w:r w:rsidR="002B0C0F" w:rsidRPr="003C2DF3">
        <w:rPr>
          <w:rFonts w:hint="eastAsia"/>
          <w:color w:val="000000" w:themeColor="text1"/>
        </w:rPr>
        <w:t>304件，其中</w:t>
      </w:r>
      <w:r w:rsidR="005C5A6E" w:rsidRPr="003C2DF3">
        <w:rPr>
          <w:rFonts w:hint="eastAsia"/>
          <w:color w:val="000000" w:themeColor="text1"/>
        </w:rPr>
        <w:t>通報案件</w:t>
      </w:r>
      <w:r w:rsidR="002B0C0F" w:rsidRPr="003C2DF3">
        <w:rPr>
          <w:rFonts w:hint="eastAsia"/>
          <w:color w:val="000000" w:themeColor="text1"/>
        </w:rPr>
        <w:t>最多者為</w:t>
      </w:r>
      <w:r w:rsidR="008969B4" w:rsidRPr="003C2DF3">
        <w:rPr>
          <w:rFonts w:hint="eastAsia"/>
          <w:color w:val="000000" w:themeColor="text1"/>
        </w:rPr>
        <w:t>「</w:t>
      </w:r>
      <w:r w:rsidR="002B0C0F" w:rsidRPr="003C2DF3">
        <w:rPr>
          <w:rFonts w:hint="eastAsia"/>
          <w:color w:val="000000" w:themeColor="text1"/>
        </w:rPr>
        <w:t>生對生</w:t>
      </w:r>
      <w:r w:rsidR="008969B4" w:rsidRPr="003C2DF3">
        <w:rPr>
          <w:rFonts w:hint="eastAsia"/>
          <w:color w:val="000000" w:themeColor="text1"/>
        </w:rPr>
        <w:t>」，計</w:t>
      </w:r>
      <w:r w:rsidR="002B0C0F" w:rsidRPr="003C2DF3">
        <w:rPr>
          <w:rFonts w:hint="eastAsia"/>
          <w:color w:val="000000" w:themeColor="text1"/>
        </w:rPr>
        <w:t>46</w:t>
      </w:r>
      <w:r w:rsidR="002B0C0F" w:rsidRPr="003C2DF3">
        <w:rPr>
          <w:color w:val="000000" w:themeColor="text1"/>
        </w:rPr>
        <w:t>,</w:t>
      </w:r>
      <w:r w:rsidR="002B0C0F" w:rsidRPr="003C2DF3">
        <w:rPr>
          <w:rFonts w:hint="eastAsia"/>
          <w:color w:val="000000" w:themeColor="text1"/>
        </w:rPr>
        <w:t>913</w:t>
      </w:r>
      <w:r w:rsidR="002B0C0F" w:rsidRPr="003C2DF3">
        <w:rPr>
          <w:rFonts w:hint="eastAsia"/>
          <w:color w:val="000000" w:themeColor="text1"/>
        </w:rPr>
        <w:lastRenderedPageBreak/>
        <w:t>件</w:t>
      </w:r>
      <w:r w:rsidR="008969B4" w:rsidRPr="003C2DF3">
        <w:rPr>
          <w:rFonts w:hint="eastAsia"/>
          <w:color w:val="000000" w:themeColor="text1"/>
        </w:rPr>
        <w:t>，</w:t>
      </w:r>
      <w:r w:rsidR="002B0C0F" w:rsidRPr="003C2DF3">
        <w:rPr>
          <w:rFonts w:hint="eastAsia"/>
          <w:color w:val="000000" w:themeColor="text1"/>
        </w:rPr>
        <w:t>次多為</w:t>
      </w:r>
      <w:r w:rsidR="008969B4" w:rsidRPr="003C2DF3">
        <w:rPr>
          <w:rFonts w:hint="eastAsia"/>
          <w:color w:val="000000" w:themeColor="text1"/>
        </w:rPr>
        <w:t>「</w:t>
      </w:r>
      <w:r w:rsidR="002B0C0F" w:rsidRPr="003C2DF3">
        <w:rPr>
          <w:rFonts w:hint="eastAsia"/>
          <w:color w:val="000000" w:themeColor="text1"/>
        </w:rPr>
        <w:t>師對生</w:t>
      </w:r>
      <w:r w:rsidR="008969B4" w:rsidRPr="003C2DF3">
        <w:rPr>
          <w:rFonts w:hint="eastAsia"/>
          <w:color w:val="000000" w:themeColor="text1"/>
        </w:rPr>
        <w:t>」，計</w:t>
      </w:r>
      <w:r w:rsidR="002B0C0F" w:rsidRPr="003C2DF3">
        <w:rPr>
          <w:rFonts w:hint="eastAsia"/>
          <w:color w:val="000000" w:themeColor="text1"/>
        </w:rPr>
        <w:t>2</w:t>
      </w:r>
      <w:r w:rsidR="002B0C0F" w:rsidRPr="003C2DF3">
        <w:rPr>
          <w:color w:val="000000" w:themeColor="text1"/>
        </w:rPr>
        <w:t>,949</w:t>
      </w:r>
      <w:r w:rsidR="002B0C0F" w:rsidRPr="003C2DF3">
        <w:rPr>
          <w:rFonts w:hint="eastAsia"/>
          <w:color w:val="000000" w:themeColor="text1"/>
        </w:rPr>
        <w:t>件</w:t>
      </w:r>
      <w:r w:rsidR="008969B4" w:rsidRPr="003C2DF3">
        <w:rPr>
          <w:rFonts w:hint="eastAsia"/>
          <w:color w:val="000000" w:themeColor="text1"/>
        </w:rPr>
        <w:t>。</w:t>
      </w:r>
      <w:r w:rsidR="00415BDD" w:rsidRPr="003C2DF3">
        <w:rPr>
          <w:rFonts w:hint="eastAsia"/>
          <w:color w:val="000000" w:themeColor="text1"/>
        </w:rPr>
        <w:t>詳如下表：</w:t>
      </w:r>
    </w:p>
    <w:p w:rsidR="00464BF3" w:rsidRPr="003C2DF3" w:rsidRDefault="00464BF3" w:rsidP="00464BF3">
      <w:pPr>
        <w:pStyle w:val="a3"/>
        <w:jc w:val="center"/>
        <w:rPr>
          <w:b/>
          <w:color w:val="000000" w:themeColor="text1"/>
        </w:rPr>
      </w:pPr>
      <w:r w:rsidRPr="003C2DF3">
        <w:rPr>
          <w:rFonts w:hint="eastAsia"/>
          <w:b/>
          <w:color w:val="000000" w:themeColor="text1"/>
        </w:rPr>
        <w:t>近年高中職以下各級學校經通報性平事件之件數</w:t>
      </w:r>
      <w:bookmarkStart w:id="36" w:name="OLE_LINK1"/>
      <w:r w:rsidRPr="003C2DF3">
        <w:rPr>
          <w:rFonts w:hint="eastAsia"/>
          <w:b/>
          <w:color w:val="000000" w:themeColor="text1"/>
        </w:rPr>
        <w:t>(103-110年)</w:t>
      </w:r>
      <w:bookmarkEnd w:id="36"/>
    </w:p>
    <w:tbl>
      <w:tblPr>
        <w:tblStyle w:val="af6"/>
        <w:tblW w:w="0" w:type="auto"/>
        <w:tblLook w:val="04A0" w:firstRow="1" w:lastRow="0" w:firstColumn="1" w:lastColumn="0" w:noHBand="0" w:noVBand="1"/>
      </w:tblPr>
      <w:tblGrid>
        <w:gridCol w:w="1833"/>
        <w:gridCol w:w="1277"/>
        <w:gridCol w:w="1277"/>
        <w:gridCol w:w="1277"/>
        <w:gridCol w:w="1277"/>
        <w:gridCol w:w="1893"/>
      </w:tblGrid>
      <w:tr w:rsidR="003C2DF3" w:rsidRPr="003C2DF3" w:rsidTr="002841D8">
        <w:trPr>
          <w:trHeight w:val="454"/>
        </w:trPr>
        <w:tc>
          <w:tcPr>
            <w:tcW w:w="1833" w:type="dxa"/>
            <w:shd w:val="clear" w:color="auto" w:fill="FDE9D9" w:themeFill="accent6" w:themeFillTint="33"/>
            <w:vAlign w:val="center"/>
          </w:tcPr>
          <w:p w:rsidR="00464BF3" w:rsidRPr="003C2DF3" w:rsidRDefault="00464BF3" w:rsidP="002841D8">
            <w:pPr>
              <w:jc w:val="center"/>
              <w:rPr>
                <w:rFonts w:hAnsi="標楷體"/>
                <w:b/>
                <w:color w:val="000000" w:themeColor="text1"/>
                <w:kern w:val="0"/>
                <w:sz w:val="28"/>
                <w:szCs w:val="28"/>
              </w:rPr>
            </w:pPr>
            <w:r w:rsidRPr="003C2DF3">
              <w:rPr>
                <w:rFonts w:hAnsi="標楷體" w:hint="eastAsia"/>
                <w:b/>
                <w:color w:val="000000" w:themeColor="text1"/>
                <w:kern w:val="0"/>
                <w:sz w:val="28"/>
                <w:szCs w:val="28"/>
              </w:rPr>
              <w:t>當事人關係</w:t>
            </w:r>
          </w:p>
        </w:tc>
        <w:tc>
          <w:tcPr>
            <w:tcW w:w="1277" w:type="dxa"/>
            <w:shd w:val="clear" w:color="auto" w:fill="FDE9D9" w:themeFill="accent6" w:themeFillTint="33"/>
            <w:vAlign w:val="center"/>
          </w:tcPr>
          <w:p w:rsidR="00464BF3" w:rsidRPr="003C2DF3" w:rsidRDefault="00464BF3" w:rsidP="002841D8">
            <w:pPr>
              <w:jc w:val="center"/>
              <w:rPr>
                <w:rFonts w:hAnsi="標楷體" w:cs="新細明體"/>
                <w:b/>
                <w:bCs/>
                <w:color w:val="000000" w:themeColor="text1"/>
                <w:kern w:val="0"/>
                <w:sz w:val="28"/>
                <w:szCs w:val="28"/>
              </w:rPr>
            </w:pPr>
            <w:r w:rsidRPr="003C2DF3">
              <w:rPr>
                <w:rFonts w:hAnsi="標楷體" w:cs="新細明體"/>
                <w:b/>
                <w:bCs/>
                <w:color w:val="000000" w:themeColor="text1"/>
                <w:kern w:val="0"/>
                <w:sz w:val="28"/>
                <w:szCs w:val="28"/>
              </w:rPr>
              <w:t>高中職</w:t>
            </w:r>
          </w:p>
        </w:tc>
        <w:tc>
          <w:tcPr>
            <w:tcW w:w="1277" w:type="dxa"/>
            <w:shd w:val="clear" w:color="auto" w:fill="FDE9D9" w:themeFill="accent6" w:themeFillTint="33"/>
            <w:vAlign w:val="center"/>
          </w:tcPr>
          <w:p w:rsidR="00464BF3" w:rsidRPr="003C2DF3" w:rsidRDefault="00464BF3" w:rsidP="002841D8">
            <w:pPr>
              <w:jc w:val="center"/>
              <w:rPr>
                <w:rFonts w:hAnsi="標楷體" w:cs="新細明體"/>
                <w:b/>
                <w:bCs/>
                <w:color w:val="000000" w:themeColor="text1"/>
                <w:kern w:val="0"/>
                <w:sz w:val="28"/>
                <w:szCs w:val="28"/>
              </w:rPr>
            </w:pPr>
            <w:r w:rsidRPr="003C2DF3">
              <w:rPr>
                <w:rFonts w:hAnsi="標楷體" w:cs="新細明體"/>
                <w:b/>
                <w:bCs/>
                <w:color w:val="000000" w:themeColor="text1"/>
                <w:kern w:val="0"/>
                <w:sz w:val="28"/>
                <w:szCs w:val="28"/>
              </w:rPr>
              <w:t>國中</w:t>
            </w:r>
          </w:p>
        </w:tc>
        <w:tc>
          <w:tcPr>
            <w:tcW w:w="1277" w:type="dxa"/>
            <w:shd w:val="clear" w:color="auto" w:fill="FDE9D9" w:themeFill="accent6" w:themeFillTint="33"/>
            <w:vAlign w:val="center"/>
          </w:tcPr>
          <w:p w:rsidR="00464BF3" w:rsidRPr="003C2DF3" w:rsidRDefault="00464BF3" w:rsidP="002841D8">
            <w:pPr>
              <w:jc w:val="center"/>
              <w:rPr>
                <w:rFonts w:hAnsi="標楷體" w:cs="新細明體"/>
                <w:b/>
                <w:bCs/>
                <w:color w:val="000000" w:themeColor="text1"/>
                <w:kern w:val="0"/>
                <w:sz w:val="28"/>
                <w:szCs w:val="28"/>
              </w:rPr>
            </w:pPr>
            <w:r w:rsidRPr="003C2DF3">
              <w:rPr>
                <w:rFonts w:hAnsi="標楷體" w:cs="新細明體"/>
                <w:b/>
                <w:bCs/>
                <w:color w:val="000000" w:themeColor="text1"/>
                <w:kern w:val="0"/>
                <w:sz w:val="28"/>
                <w:szCs w:val="28"/>
              </w:rPr>
              <w:t>國小</w:t>
            </w:r>
          </w:p>
        </w:tc>
        <w:tc>
          <w:tcPr>
            <w:tcW w:w="1277" w:type="dxa"/>
            <w:shd w:val="clear" w:color="auto" w:fill="FDE9D9" w:themeFill="accent6" w:themeFillTint="33"/>
            <w:vAlign w:val="center"/>
          </w:tcPr>
          <w:p w:rsidR="00464BF3" w:rsidRPr="003C2DF3" w:rsidRDefault="00464BF3" w:rsidP="002841D8">
            <w:pPr>
              <w:jc w:val="center"/>
              <w:rPr>
                <w:rFonts w:hAnsi="標楷體" w:cs="新細明體"/>
                <w:b/>
                <w:bCs/>
                <w:color w:val="000000" w:themeColor="text1"/>
                <w:kern w:val="0"/>
                <w:sz w:val="28"/>
                <w:szCs w:val="28"/>
              </w:rPr>
            </w:pPr>
            <w:r w:rsidRPr="003C2DF3">
              <w:rPr>
                <w:rFonts w:hAnsi="標楷體" w:cs="新細明體"/>
                <w:b/>
                <w:bCs/>
                <w:color w:val="000000" w:themeColor="text1"/>
                <w:kern w:val="0"/>
                <w:sz w:val="28"/>
                <w:szCs w:val="28"/>
              </w:rPr>
              <w:t>特殊教育學校</w:t>
            </w:r>
          </w:p>
        </w:tc>
        <w:tc>
          <w:tcPr>
            <w:tcW w:w="1893" w:type="dxa"/>
            <w:shd w:val="clear" w:color="auto" w:fill="FDE9D9" w:themeFill="accent6" w:themeFillTint="33"/>
            <w:vAlign w:val="center"/>
          </w:tcPr>
          <w:p w:rsidR="00464BF3" w:rsidRPr="003C2DF3" w:rsidRDefault="00464BF3" w:rsidP="002841D8">
            <w:pPr>
              <w:jc w:val="center"/>
              <w:rPr>
                <w:rFonts w:hAnsi="標楷體" w:cs="新細明體"/>
                <w:b/>
                <w:bCs/>
                <w:color w:val="000000" w:themeColor="text1"/>
                <w:kern w:val="0"/>
                <w:sz w:val="28"/>
                <w:szCs w:val="28"/>
              </w:rPr>
            </w:pPr>
            <w:r w:rsidRPr="003C2DF3">
              <w:rPr>
                <w:rFonts w:hAnsi="標楷體" w:cs="新細明體" w:hint="eastAsia"/>
                <w:b/>
                <w:bCs/>
                <w:color w:val="000000" w:themeColor="text1"/>
                <w:kern w:val="0"/>
                <w:sz w:val="28"/>
                <w:szCs w:val="28"/>
              </w:rPr>
              <w:t>通</w:t>
            </w:r>
            <w:r w:rsidRPr="003C2DF3">
              <w:rPr>
                <w:rFonts w:hAnsi="標楷體" w:cs="新細明體"/>
                <w:b/>
                <w:bCs/>
                <w:color w:val="000000" w:themeColor="text1"/>
                <w:kern w:val="0"/>
                <w:sz w:val="28"/>
                <w:szCs w:val="28"/>
              </w:rPr>
              <w:t>報總</w:t>
            </w:r>
            <w:r w:rsidRPr="003C2DF3">
              <w:rPr>
                <w:rFonts w:hAnsi="標楷體" w:cs="新細明體" w:hint="eastAsia"/>
                <w:b/>
                <w:bCs/>
                <w:color w:val="000000" w:themeColor="text1"/>
                <w:kern w:val="0"/>
                <w:sz w:val="28"/>
                <w:szCs w:val="28"/>
              </w:rPr>
              <w:t>件</w:t>
            </w:r>
            <w:r w:rsidRPr="003C2DF3">
              <w:rPr>
                <w:rFonts w:hAnsi="標楷體" w:cs="新細明體"/>
                <w:b/>
                <w:bCs/>
                <w:color w:val="000000" w:themeColor="text1"/>
                <w:kern w:val="0"/>
                <w:sz w:val="28"/>
                <w:szCs w:val="28"/>
              </w:rPr>
              <w:t>數</w:t>
            </w:r>
          </w:p>
        </w:tc>
      </w:tr>
      <w:tr w:rsidR="003C2DF3" w:rsidRPr="003C2DF3" w:rsidTr="002841D8">
        <w:trPr>
          <w:trHeight w:val="454"/>
        </w:trPr>
        <w:tc>
          <w:tcPr>
            <w:tcW w:w="1833" w:type="dxa"/>
            <w:vAlign w:val="center"/>
          </w:tcPr>
          <w:p w:rsidR="00464BF3" w:rsidRPr="003C2DF3" w:rsidRDefault="00464BF3" w:rsidP="002841D8">
            <w:pPr>
              <w:jc w:val="center"/>
              <w:rPr>
                <w:rFonts w:hAnsi="標楷體" w:cs="新細明體"/>
                <w:bCs/>
                <w:color w:val="000000" w:themeColor="text1"/>
                <w:kern w:val="0"/>
                <w:sz w:val="28"/>
                <w:szCs w:val="28"/>
              </w:rPr>
            </w:pPr>
            <w:r w:rsidRPr="003C2DF3">
              <w:rPr>
                <w:rFonts w:hAnsi="標楷體" w:cs="新細明體"/>
                <w:bCs/>
                <w:color w:val="000000" w:themeColor="text1"/>
                <w:kern w:val="0"/>
                <w:sz w:val="28"/>
                <w:szCs w:val="28"/>
              </w:rPr>
              <w:t>生對生</w:t>
            </w:r>
          </w:p>
        </w:tc>
        <w:tc>
          <w:tcPr>
            <w:tcW w:w="1277" w:type="dxa"/>
            <w:vAlign w:val="center"/>
          </w:tcPr>
          <w:p w:rsidR="00464BF3" w:rsidRPr="003C2DF3" w:rsidRDefault="00464BF3" w:rsidP="002841D8">
            <w:pPr>
              <w:jc w:val="center"/>
              <w:rPr>
                <w:rFonts w:hAnsi="標楷體" w:cs="新細明體"/>
                <w:bCs/>
                <w:color w:val="000000" w:themeColor="text1"/>
                <w:kern w:val="0"/>
                <w:sz w:val="28"/>
                <w:szCs w:val="28"/>
              </w:rPr>
            </w:pPr>
            <w:r w:rsidRPr="003C2DF3">
              <w:rPr>
                <w:rFonts w:hAnsi="標楷體" w:cs="新細明體" w:hint="eastAsia"/>
                <w:bCs/>
                <w:color w:val="000000" w:themeColor="text1"/>
                <w:kern w:val="0"/>
                <w:sz w:val="28"/>
                <w:szCs w:val="28"/>
              </w:rPr>
              <w:t>11,772</w:t>
            </w:r>
          </w:p>
        </w:tc>
        <w:tc>
          <w:tcPr>
            <w:tcW w:w="1277" w:type="dxa"/>
            <w:vAlign w:val="center"/>
          </w:tcPr>
          <w:p w:rsidR="00464BF3" w:rsidRPr="003C2DF3" w:rsidRDefault="00464BF3" w:rsidP="002841D8">
            <w:pPr>
              <w:jc w:val="center"/>
              <w:rPr>
                <w:rFonts w:hAnsi="標楷體" w:cs="新細明體"/>
                <w:bCs/>
                <w:color w:val="000000" w:themeColor="text1"/>
                <w:kern w:val="0"/>
                <w:sz w:val="28"/>
                <w:szCs w:val="28"/>
              </w:rPr>
            </w:pPr>
            <w:r w:rsidRPr="003C2DF3">
              <w:rPr>
                <w:rFonts w:hAnsi="標楷體" w:cs="新細明體" w:hint="eastAsia"/>
                <w:bCs/>
                <w:color w:val="000000" w:themeColor="text1"/>
                <w:kern w:val="0"/>
                <w:sz w:val="28"/>
                <w:szCs w:val="28"/>
              </w:rPr>
              <w:t>20,806</w:t>
            </w:r>
          </w:p>
        </w:tc>
        <w:tc>
          <w:tcPr>
            <w:tcW w:w="1277" w:type="dxa"/>
            <w:vAlign w:val="center"/>
          </w:tcPr>
          <w:p w:rsidR="00464BF3" w:rsidRPr="003C2DF3" w:rsidRDefault="00464BF3" w:rsidP="002841D8">
            <w:pPr>
              <w:jc w:val="center"/>
              <w:rPr>
                <w:rFonts w:hAnsi="標楷體" w:cs="新細明體"/>
                <w:bCs/>
                <w:color w:val="000000" w:themeColor="text1"/>
                <w:kern w:val="0"/>
                <w:sz w:val="28"/>
                <w:szCs w:val="28"/>
              </w:rPr>
            </w:pPr>
            <w:r w:rsidRPr="003C2DF3">
              <w:rPr>
                <w:rFonts w:hAnsi="標楷體" w:cs="新細明體" w:hint="eastAsia"/>
                <w:bCs/>
                <w:color w:val="000000" w:themeColor="text1"/>
                <w:kern w:val="0"/>
                <w:sz w:val="28"/>
                <w:szCs w:val="28"/>
              </w:rPr>
              <w:t>13,548</w:t>
            </w:r>
          </w:p>
        </w:tc>
        <w:tc>
          <w:tcPr>
            <w:tcW w:w="1277" w:type="dxa"/>
            <w:vAlign w:val="center"/>
          </w:tcPr>
          <w:p w:rsidR="00464BF3" w:rsidRPr="003C2DF3" w:rsidRDefault="00464BF3" w:rsidP="002841D8">
            <w:pPr>
              <w:jc w:val="center"/>
              <w:rPr>
                <w:rFonts w:hAnsi="標楷體" w:cs="新細明體"/>
                <w:bCs/>
                <w:color w:val="000000" w:themeColor="text1"/>
                <w:kern w:val="0"/>
                <w:sz w:val="28"/>
                <w:szCs w:val="28"/>
              </w:rPr>
            </w:pPr>
            <w:r w:rsidRPr="003C2DF3">
              <w:rPr>
                <w:rFonts w:hAnsi="標楷體" w:cs="新細明體" w:hint="eastAsia"/>
                <w:bCs/>
                <w:color w:val="000000" w:themeColor="text1"/>
                <w:kern w:val="0"/>
                <w:sz w:val="28"/>
                <w:szCs w:val="28"/>
              </w:rPr>
              <w:t>787</w:t>
            </w:r>
          </w:p>
        </w:tc>
        <w:tc>
          <w:tcPr>
            <w:tcW w:w="1893" w:type="dxa"/>
            <w:vAlign w:val="center"/>
          </w:tcPr>
          <w:p w:rsidR="00464BF3" w:rsidRPr="003C2DF3" w:rsidRDefault="00464BF3" w:rsidP="002841D8">
            <w:pPr>
              <w:jc w:val="center"/>
              <w:rPr>
                <w:rFonts w:hAnsi="標楷體" w:cs="新細明體"/>
                <w:bCs/>
                <w:color w:val="000000" w:themeColor="text1"/>
                <w:kern w:val="0"/>
                <w:sz w:val="28"/>
                <w:szCs w:val="28"/>
              </w:rPr>
            </w:pPr>
            <w:r w:rsidRPr="003C2DF3">
              <w:rPr>
                <w:rFonts w:hAnsi="標楷體" w:cs="新細明體" w:hint="eastAsia"/>
                <w:bCs/>
                <w:color w:val="000000" w:themeColor="text1"/>
                <w:kern w:val="0"/>
                <w:sz w:val="28"/>
                <w:szCs w:val="28"/>
              </w:rPr>
              <w:t>46,913</w:t>
            </w:r>
          </w:p>
        </w:tc>
      </w:tr>
      <w:tr w:rsidR="003C2DF3" w:rsidRPr="00E96BA9" w:rsidTr="002841D8">
        <w:trPr>
          <w:trHeight w:val="454"/>
        </w:trPr>
        <w:tc>
          <w:tcPr>
            <w:tcW w:w="1833" w:type="dxa"/>
            <w:vAlign w:val="center"/>
          </w:tcPr>
          <w:p w:rsidR="00464BF3" w:rsidRPr="00E96BA9" w:rsidRDefault="00464BF3" w:rsidP="002841D8">
            <w:pPr>
              <w:jc w:val="center"/>
              <w:rPr>
                <w:rFonts w:hAnsi="標楷體" w:cs="新細明體"/>
                <w:bCs/>
                <w:color w:val="000000" w:themeColor="text1"/>
                <w:kern w:val="0"/>
                <w:sz w:val="28"/>
                <w:szCs w:val="28"/>
              </w:rPr>
            </w:pPr>
            <w:r w:rsidRPr="00E96BA9">
              <w:rPr>
                <w:rFonts w:hAnsi="標楷體" w:cs="新細明體"/>
                <w:bCs/>
                <w:color w:val="000000" w:themeColor="text1"/>
                <w:kern w:val="0"/>
                <w:sz w:val="28"/>
                <w:szCs w:val="28"/>
              </w:rPr>
              <w:t>師對生</w:t>
            </w:r>
          </w:p>
        </w:tc>
        <w:tc>
          <w:tcPr>
            <w:tcW w:w="1277" w:type="dxa"/>
            <w:vAlign w:val="center"/>
          </w:tcPr>
          <w:p w:rsidR="00464BF3" w:rsidRPr="00E96BA9" w:rsidRDefault="00464BF3" w:rsidP="002841D8">
            <w:pPr>
              <w:jc w:val="center"/>
              <w:rPr>
                <w:rFonts w:hAnsi="標楷體" w:cs="新細明體"/>
                <w:bCs/>
                <w:color w:val="000000" w:themeColor="text1"/>
                <w:kern w:val="0"/>
                <w:sz w:val="28"/>
                <w:szCs w:val="28"/>
              </w:rPr>
            </w:pPr>
            <w:r w:rsidRPr="00E96BA9">
              <w:rPr>
                <w:rFonts w:hAnsi="標楷體" w:cs="新細明體" w:hint="eastAsia"/>
                <w:bCs/>
                <w:color w:val="000000" w:themeColor="text1"/>
                <w:kern w:val="0"/>
                <w:sz w:val="28"/>
                <w:szCs w:val="28"/>
              </w:rPr>
              <w:t>1,089</w:t>
            </w:r>
          </w:p>
        </w:tc>
        <w:tc>
          <w:tcPr>
            <w:tcW w:w="1277" w:type="dxa"/>
            <w:vAlign w:val="center"/>
          </w:tcPr>
          <w:p w:rsidR="00464BF3" w:rsidRPr="00E96BA9" w:rsidRDefault="00464BF3" w:rsidP="002841D8">
            <w:pPr>
              <w:jc w:val="center"/>
              <w:rPr>
                <w:rFonts w:hAnsi="標楷體" w:cs="新細明體"/>
                <w:bCs/>
                <w:color w:val="000000" w:themeColor="text1"/>
                <w:kern w:val="0"/>
                <w:sz w:val="28"/>
                <w:szCs w:val="28"/>
              </w:rPr>
            </w:pPr>
            <w:r w:rsidRPr="00E96BA9">
              <w:rPr>
                <w:rFonts w:hAnsi="標楷體" w:cs="新細明體" w:hint="eastAsia"/>
                <w:bCs/>
                <w:color w:val="000000" w:themeColor="text1"/>
                <w:kern w:val="0"/>
                <w:sz w:val="28"/>
                <w:szCs w:val="28"/>
              </w:rPr>
              <w:t>1,023</w:t>
            </w:r>
          </w:p>
        </w:tc>
        <w:tc>
          <w:tcPr>
            <w:tcW w:w="1277" w:type="dxa"/>
            <w:vAlign w:val="center"/>
          </w:tcPr>
          <w:p w:rsidR="00464BF3" w:rsidRPr="00E96BA9" w:rsidRDefault="00464BF3" w:rsidP="002841D8">
            <w:pPr>
              <w:jc w:val="center"/>
              <w:rPr>
                <w:rFonts w:hAnsi="標楷體" w:cs="新細明體"/>
                <w:bCs/>
                <w:color w:val="000000" w:themeColor="text1"/>
                <w:kern w:val="0"/>
                <w:sz w:val="28"/>
                <w:szCs w:val="28"/>
              </w:rPr>
            </w:pPr>
            <w:r w:rsidRPr="00E96BA9">
              <w:rPr>
                <w:rFonts w:hAnsi="標楷體" w:cs="新細明體" w:hint="eastAsia"/>
                <w:bCs/>
                <w:color w:val="000000" w:themeColor="text1"/>
                <w:kern w:val="0"/>
                <w:sz w:val="28"/>
                <w:szCs w:val="28"/>
              </w:rPr>
              <w:t>806</w:t>
            </w:r>
          </w:p>
        </w:tc>
        <w:tc>
          <w:tcPr>
            <w:tcW w:w="1277" w:type="dxa"/>
            <w:vAlign w:val="center"/>
          </w:tcPr>
          <w:p w:rsidR="00464BF3" w:rsidRPr="00E96BA9" w:rsidRDefault="00464BF3" w:rsidP="002841D8">
            <w:pPr>
              <w:jc w:val="center"/>
              <w:rPr>
                <w:rFonts w:hAnsi="標楷體" w:cs="新細明體"/>
                <w:bCs/>
                <w:color w:val="000000" w:themeColor="text1"/>
                <w:kern w:val="0"/>
                <w:sz w:val="28"/>
                <w:szCs w:val="28"/>
              </w:rPr>
            </w:pPr>
            <w:r w:rsidRPr="00E96BA9">
              <w:rPr>
                <w:rFonts w:hAnsi="標楷體" w:cs="新細明體" w:hint="eastAsia"/>
                <w:bCs/>
                <w:color w:val="000000" w:themeColor="text1"/>
                <w:kern w:val="0"/>
                <w:sz w:val="28"/>
                <w:szCs w:val="28"/>
              </w:rPr>
              <w:t>31</w:t>
            </w:r>
          </w:p>
        </w:tc>
        <w:tc>
          <w:tcPr>
            <w:tcW w:w="1893" w:type="dxa"/>
            <w:vAlign w:val="center"/>
          </w:tcPr>
          <w:p w:rsidR="00464BF3" w:rsidRPr="00E96BA9" w:rsidRDefault="00464BF3" w:rsidP="002841D8">
            <w:pPr>
              <w:jc w:val="center"/>
              <w:rPr>
                <w:rFonts w:hAnsi="標楷體" w:cs="新細明體"/>
                <w:bCs/>
                <w:color w:val="000000" w:themeColor="text1"/>
                <w:kern w:val="0"/>
                <w:sz w:val="28"/>
                <w:szCs w:val="28"/>
              </w:rPr>
            </w:pPr>
            <w:r w:rsidRPr="00E96BA9">
              <w:rPr>
                <w:rFonts w:hAnsi="標楷體" w:cs="新細明體" w:hint="eastAsia"/>
                <w:bCs/>
                <w:color w:val="000000" w:themeColor="text1"/>
                <w:kern w:val="0"/>
                <w:sz w:val="28"/>
                <w:szCs w:val="28"/>
              </w:rPr>
              <w:t>2,949</w:t>
            </w:r>
          </w:p>
        </w:tc>
      </w:tr>
      <w:tr w:rsidR="003C2DF3" w:rsidRPr="003C2DF3" w:rsidTr="002841D8">
        <w:trPr>
          <w:trHeight w:val="454"/>
        </w:trPr>
        <w:tc>
          <w:tcPr>
            <w:tcW w:w="1833" w:type="dxa"/>
            <w:vAlign w:val="center"/>
          </w:tcPr>
          <w:p w:rsidR="00464BF3" w:rsidRPr="003C2DF3" w:rsidRDefault="00464BF3" w:rsidP="002841D8">
            <w:pPr>
              <w:jc w:val="center"/>
              <w:rPr>
                <w:rFonts w:hAnsi="標楷體" w:cs="新細明體"/>
                <w:bCs/>
                <w:color w:val="000000" w:themeColor="text1"/>
                <w:kern w:val="0"/>
                <w:sz w:val="28"/>
                <w:szCs w:val="28"/>
              </w:rPr>
            </w:pPr>
            <w:r w:rsidRPr="003C2DF3">
              <w:rPr>
                <w:rFonts w:hAnsi="標楷體" w:cs="新細明體"/>
                <w:bCs/>
                <w:color w:val="000000" w:themeColor="text1"/>
                <w:kern w:val="0"/>
                <w:sz w:val="28"/>
                <w:szCs w:val="28"/>
              </w:rPr>
              <w:t>生對師</w:t>
            </w:r>
          </w:p>
        </w:tc>
        <w:tc>
          <w:tcPr>
            <w:tcW w:w="1277" w:type="dxa"/>
            <w:vAlign w:val="center"/>
          </w:tcPr>
          <w:p w:rsidR="00464BF3" w:rsidRPr="003C2DF3" w:rsidRDefault="00464BF3" w:rsidP="002841D8">
            <w:pPr>
              <w:jc w:val="center"/>
              <w:rPr>
                <w:rFonts w:hAnsi="標楷體" w:cs="新細明體"/>
                <w:bCs/>
                <w:color w:val="000000" w:themeColor="text1"/>
                <w:kern w:val="0"/>
                <w:sz w:val="28"/>
                <w:szCs w:val="28"/>
              </w:rPr>
            </w:pPr>
            <w:r w:rsidRPr="003C2DF3">
              <w:rPr>
                <w:rFonts w:hAnsi="標楷體" w:cs="新細明體" w:hint="eastAsia"/>
                <w:bCs/>
                <w:color w:val="000000" w:themeColor="text1"/>
                <w:kern w:val="0"/>
                <w:sz w:val="28"/>
                <w:szCs w:val="28"/>
              </w:rPr>
              <w:t>284</w:t>
            </w:r>
          </w:p>
        </w:tc>
        <w:tc>
          <w:tcPr>
            <w:tcW w:w="1277" w:type="dxa"/>
            <w:vAlign w:val="center"/>
          </w:tcPr>
          <w:p w:rsidR="00464BF3" w:rsidRPr="003C2DF3" w:rsidRDefault="00464BF3" w:rsidP="002841D8">
            <w:pPr>
              <w:jc w:val="center"/>
              <w:rPr>
                <w:rFonts w:hAnsi="標楷體" w:cs="新細明體"/>
                <w:bCs/>
                <w:color w:val="000000" w:themeColor="text1"/>
                <w:kern w:val="0"/>
                <w:sz w:val="28"/>
                <w:szCs w:val="28"/>
              </w:rPr>
            </w:pPr>
            <w:r w:rsidRPr="003C2DF3">
              <w:rPr>
                <w:rFonts w:hAnsi="標楷體" w:cs="新細明體" w:hint="eastAsia"/>
                <w:bCs/>
                <w:color w:val="000000" w:themeColor="text1"/>
                <w:kern w:val="0"/>
                <w:sz w:val="28"/>
                <w:szCs w:val="28"/>
              </w:rPr>
              <w:t>340</w:t>
            </w:r>
          </w:p>
        </w:tc>
        <w:tc>
          <w:tcPr>
            <w:tcW w:w="1277" w:type="dxa"/>
            <w:vAlign w:val="center"/>
          </w:tcPr>
          <w:p w:rsidR="00464BF3" w:rsidRPr="003C2DF3" w:rsidRDefault="00464BF3" w:rsidP="002841D8">
            <w:pPr>
              <w:jc w:val="center"/>
              <w:rPr>
                <w:rFonts w:hAnsi="標楷體" w:cs="新細明體"/>
                <w:bCs/>
                <w:color w:val="000000" w:themeColor="text1"/>
                <w:kern w:val="0"/>
                <w:sz w:val="28"/>
                <w:szCs w:val="28"/>
              </w:rPr>
            </w:pPr>
            <w:r w:rsidRPr="003C2DF3">
              <w:rPr>
                <w:rFonts w:hAnsi="標楷體" w:cs="新細明體" w:hint="eastAsia"/>
                <w:bCs/>
                <w:color w:val="000000" w:themeColor="text1"/>
                <w:kern w:val="0"/>
                <w:sz w:val="28"/>
                <w:szCs w:val="28"/>
              </w:rPr>
              <w:t>129</w:t>
            </w:r>
          </w:p>
        </w:tc>
        <w:tc>
          <w:tcPr>
            <w:tcW w:w="1277" w:type="dxa"/>
            <w:vAlign w:val="center"/>
          </w:tcPr>
          <w:p w:rsidR="00464BF3" w:rsidRPr="003C2DF3" w:rsidRDefault="00464BF3" w:rsidP="002841D8">
            <w:pPr>
              <w:jc w:val="center"/>
              <w:rPr>
                <w:rFonts w:hAnsi="標楷體" w:cs="新細明體"/>
                <w:bCs/>
                <w:color w:val="000000" w:themeColor="text1"/>
                <w:kern w:val="0"/>
                <w:sz w:val="28"/>
                <w:szCs w:val="28"/>
              </w:rPr>
            </w:pPr>
            <w:r w:rsidRPr="003C2DF3">
              <w:rPr>
                <w:rFonts w:hAnsi="標楷體" w:cs="新細明體" w:hint="eastAsia"/>
                <w:bCs/>
                <w:color w:val="000000" w:themeColor="text1"/>
                <w:kern w:val="0"/>
                <w:sz w:val="28"/>
                <w:szCs w:val="28"/>
              </w:rPr>
              <w:t>17</w:t>
            </w:r>
          </w:p>
        </w:tc>
        <w:tc>
          <w:tcPr>
            <w:tcW w:w="1893" w:type="dxa"/>
            <w:vAlign w:val="center"/>
          </w:tcPr>
          <w:p w:rsidR="00464BF3" w:rsidRPr="003C2DF3" w:rsidRDefault="00464BF3" w:rsidP="002841D8">
            <w:pPr>
              <w:jc w:val="center"/>
              <w:rPr>
                <w:rFonts w:hAnsi="標楷體" w:cs="新細明體"/>
                <w:bCs/>
                <w:color w:val="000000" w:themeColor="text1"/>
                <w:kern w:val="0"/>
                <w:sz w:val="28"/>
                <w:szCs w:val="28"/>
              </w:rPr>
            </w:pPr>
            <w:r w:rsidRPr="003C2DF3">
              <w:rPr>
                <w:rFonts w:hAnsi="標楷體" w:cs="新細明體" w:hint="eastAsia"/>
                <w:bCs/>
                <w:color w:val="000000" w:themeColor="text1"/>
                <w:kern w:val="0"/>
                <w:sz w:val="28"/>
                <w:szCs w:val="28"/>
              </w:rPr>
              <w:t>770</w:t>
            </w:r>
          </w:p>
        </w:tc>
      </w:tr>
      <w:tr w:rsidR="003C2DF3" w:rsidRPr="003C2DF3" w:rsidTr="002841D8">
        <w:trPr>
          <w:trHeight w:val="454"/>
        </w:trPr>
        <w:tc>
          <w:tcPr>
            <w:tcW w:w="1833" w:type="dxa"/>
            <w:vAlign w:val="center"/>
          </w:tcPr>
          <w:p w:rsidR="00464BF3" w:rsidRPr="003C2DF3" w:rsidRDefault="00464BF3" w:rsidP="002841D8">
            <w:pPr>
              <w:jc w:val="center"/>
              <w:rPr>
                <w:rFonts w:hAnsi="標楷體" w:cs="新細明體"/>
                <w:bCs/>
                <w:color w:val="000000" w:themeColor="text1"/>
                <w:kern w:val="0"/>
                <w:sz w:val="28"/>
                <w:szCs w:val="28"/>
              </w:rPr>
            </w:pPr>
            <w:r w:rsidRPr="003C2DF3">
              <w:rPr>
                <w:rFonts w:hAnsi="標楷體" w:cs="新細明體"/>
                <w:bCs/>
                <w:color w:val="000000" w:themeColor="text1"/>
                <w:kern w:val="0"/>
                <w:sz w:val="28"/>
                <w:szCs w:val="28"/>
              </w:rPr>
              <w:t>職員工對生</w:t>
            </w:r>
          </w:p>
        </w:tc>
        <w:tc>
          <w:tcPr>
            <w:tcW w:w="1277" w:type="dxa"/>
            <w:vAlign w:val="center"/>
          </w:tcPr>
          <w:p w:rsidR="00464BF3" w:rsidRPr="003C2DF3" w:rsidRDefault="00464BF3" w:rsidP="002841D8">
            <w:pPr>
              <w:jc w:val="center"/>
              <w:rPr>
                <w:rFonts w:hAnsi="標楷體" w:cs="新細明體"/>
                <w:bCs/>
                <w:color w:val="000000" w:themeColor="text1"/>
                <w:kern w:val="0"/>
                <w:sz w:val="28"/>
                <w:szCs w:val="28"/>
              </w:rPr>
            </w:pPr>
            <w:r w:rsidRPr="003C2DF3">
              <w:rPr>
                <w:rFonts w:hAnsi="標楷體" w:cs="新細明體" w:hint="eastAsia"/>
                <w:bCs/>
                <w:color w:val="000000" w:themeColor="text1"/>
                <w:kern w:val="0"/>
                <w:sz w:val="28"/>
                <w:szCs w:val="28"/>
              </w:rPr>
              <w:t>205</w:t>
            </w:r>
          </w:p>
        </w:tc>
        <w:tc>
          <w:tcPr>
            <w:tcW w:w="1277" w:type="dxa"/>
            <w:vAlign w:val="center"/>
          </w:tcPr>
          <w:p w:rsidR="00464BF3" w:rsidRPr="003C2DF3" w:rsidRDefault="00464BF3" w:rsidP="002841D8">
            <w:pPr>
              <w:jc w:val="center"/>
              <w:rPr>
                <w:rFonts w:hAnsi="標楷體" w:cs="新細明體"/>
                <w:bCs/>
                <w:color w:val="000000" w:themeColor="text1"/>
                <w:kern w:val="0"/>
                <w:sz w:val="28"/>
                <w:szCs w:val="28"/>
              </w:rPr>
            </w:pPr>
            <w:r w:rsidRPr="003C2DF3">
              <w:rPr>
                <w:rFonts w:hAnsi="標楷體" w:cs="新細明體" w:hint="eastAsia"/>
                <w:bCs/>
                <w:color w:val="000000" w:themeColor="text1"/>
                <w:kern w:val="0"/>
                <w:sz w:val="28"/>
                <w:szCs w:val="28"/>
              </w:rPr>
              <w:t>115</w:t>
            </w:r>
          </w:p>
        </w:tc>
        <w:tc>
          <w:tcPr>
            <w:tcW w:w="1277" w:type="dxa"/>
            <w:vAlign w:val="center"/>
          </w:tcPr>
          <w:p w:rsidR="00464BF3" w:rsidRPr="003C2DF3" w:rsidRDefault="00464BF3" w:rsidP="002841D8">
            <w:pPr>
              <w:jc w:val="center"/>
              <w:rPr>
                <w:rFonts w:hAnsi="標楷體" w:cs="新細明體"/>
                <w:bCs/>
                <w:color w:val="000000" w:themeColor="text1"/>
                <w:kern w:val="0"/>
                <w:sz w:val="28"/>
                <w:szCs w:val="28"/>
              </w:rPr>
            </w:pPr>
            <w:r w:rsidRPr="003C2DF3">
              <w:rPr>
                <w:rFonts w:hAnsi="標楷體" w:cs="新細明體" w:hint="eastAsia"/>
                <w:bCs/>
                <w:color w:val="000000" w:themeColor="text1"/>
                <w:kern w:val="0"/>
                <w:sz w:val="28"/>
                <w:szCs w:val="28"/>
              </w:rPr>
              <w:t>134</w:t>
            </w:r>
          </w:p>
        </w:tc>
        <w:tc>
          <w:tcPr>
            <w:tcW w:w="1277" w:type="dxa"/>
            <w:vAlign w:val="center"/>
          </w:tcPr>
          <w:p w:rsidR="00464BF3" w:rsidRPr="003C2DF3" w:rsidRDefault="00464BF3" w:rsidP="002841D8">
            <w:pPr>
              <w:jc w:val="center"/>
              <w:rPr>
                <w:rFonts w:hAnsi="標楷體" w:cs="新細明體"/>
                <w:bCs/>
                <w:color w:val="000000" w:themeColor="text1"/>
                <w:kern w:val="0"/>
                <w:sz w:val="28"/>
                <w:szCs w:val="28"/>
              </w:rPr>
            </w:pPr>
            <w:r w:rsidRPr="003C2DF3">
              <w:rPr>
                <w:rFonts w:hAnsi="標楷體" w:cs="新細明體" w:hint="eastAsia"/>
                <w:bCs/>
                <w:color w:val="000000" w:themeColor="text1"/>
                <w:kern w:val="0"/>
                <w:sz w:val="28"/>
                <w:szCs w:val="28"/>
              </w:rPr>
              <w:t>19</w:t>
            </w:r>
          </w:p>
        </w:tc>
        <w:tc>
          <w:tcPr>
            <w:tcW w:w="1893" w:type="dxa"/>
            <w:vAlign w:val="center"/>
          </w:tcPr>
          <w:p w:rsidR="00464BF3" w:rsidRPr="003C2DF3" w:rsidRDefault="00464BF3" w:rsidP="002841D8">
            <w:pPr>
              <w:jc w:val="center"/>
              <w:rPr>
                <w:rFonts w:hAnsi="標楷體" w:cs="新細明體"/>
                <w:bCs/>
                <w:color w:val="000000" w:themeColor="text1"/>
                <w:kern w:val="0"/>
                <w:sz w:val="28"/>
                <w:szCs w:val="28"/>
              </w:rPr>
            </w:pPr>
            <w:r w:rsidRPr="003C2DF3">
              <w:rPr>
                <w:rFonts w:hAnsi="標楷體" w:cs="新細明體" w:hint="eastAsia"/>
                <w:bCs/>
                <w:color w:val="000000" w:themeColor="text1"/>
                <w:kern w:val="0"/>
                <w:sz w:val="28"/>
                <w:szCs w:val="28"/>
              </w:rPr>
              <w:t>473</w:t>
            </w:r>
          </w:p>
        </w:tc>
      </w:tr>
      <w:tr w:rsidR="003C2DF3" w:rsidRPr="003C2DF3" w:rsidTr="002841D8">
        <w:trPr>
          <w:trHeight w:val="454"/>
        </w:trPr>
        <w:tc>
          <w:tcPr>
            <w:tcW w:w="1833" w:type="dxa"/>
            <w:vAlign w:val="center"/>
          </w:tcPr>
          <w:p w:rsidR="00464BF3" w:rsidRPr="003C2DF3" w:rsidRDefault="00464BF3" w:rsidP="002841D8">
            <w:pPr>
              <w:jc w:val="center"/>
              <w:rPr>
                <w:rFonts w:hAnsi="標楷體" w:cs="新細明體"/>
                <w:bCs/>
                <w:color w:val="000000" w:themeColor="text1"/>
                <w:kern w:val="0"/>
                <w:sz w:val="28"/>
                <w:szCs w:val="28"/>
              </w:rPr>
            </w:pPr>
            <w:r w:rsidRPr="003C2DF3">
              <w:rPr>
                <w:rFonts w:hAnsi="標楷體" w:cs="新細明體"/>
                <w:bCs/>
                <w:color w:val="000000" w:themeColor="text1"/>
                <w:kern w:val="0"/>
                <w:sz w:val="28"/>
                <w:szCs w:val="28"/>
              </w:rPr>
              <w:t>生對職員工</w:t>
            </w:r>
          </w:p>
        </w:tc>
        <w:tc>
          <w:tcPr>
            <w:tcW w:w="1277" w:type="dxa"/>
            <w:vAlign w:val="center"/>
          </w:tcPr>
          <w:p w:rsidR="00464BF3" w:rsidRPr="003C2DF3" w:rsidRDefault="00464BF3" w:rsidP="002841D8">
            <w:pPr>
              <w:jc w:val="center"/>
              <w:rPr>
                <w:rFonts w:hAnsi="標楷體" w:cs="新細明體"/>
                <w:bCs/>
                <w:color w:val="000000" w:themeColor="text1"/>
                <w:kern w:val="0"/>
                <w:sz w:val="28"/>
                <w:szCs w:val="28"/>
              </w:rPr>
            </w:pPr>
            <w:r w:rsidRPr="003C2DF3">
              <w:rPr>
                <w:rFonts w:hAnsi="標楷體" w:cs="新細明體" w:hint="eastAsia"/>
                <w:bCs/>
                <w:color w:val="000000" w:themeColor="text1"/>
                <w:kern w:val="0"/>
                <w:sz w:val="28"/>
                <w:szCs w:val="28"/>
              </w:rPr>
              <w:t>18</w:t>
            </w:r>
          </w:p>
        </w:tc>
        <w:tc>
          <w:tcPr>
            <w:tcW w:w="1277" w:type="dxa"/>
            <w:vAlign w:val="center"/>
          </w:tcPr>
          <w:p w:rsidR="00464BF3" w:rsidRPr="003C2DF3" w:rsidRDefault="00464BF3" w:rsidP="002841D8">
            <w:pPr>
              <w:jc w:val="center"/>
              <w:rPr>
                <w:rFonts w:hAnsi="標楷體" w:cs="新細明體"/>
                <w:bCs/>
                <w:color w:val="000000" w:themeColor="text1"/>
                <w:kern w:val="0"/>
                <w:sz w:val="28"/>
                <w:szCs w:val="28"/>
              </w:rPr>
            </w:pPr>
            <w:r w:rsidRPr="003C2DF3">
              <w:rPr>
                <w:rFonts w:hAnsi="標楷體" w:cs="新細明體" w:hint="eastAsia"/>
                <w:bCs/>
                <w:color w:val="000000" w:themeColor="text1"/>
                <w:kern w:val="0"/>
                <w:sz w:val="28"/>
                <w:szCs w:val="28"/>
              </w:rPr>
              <w:t>15</w:t>
            </w:r>
          </w:p>
        </w:tc>
        <w:tc>
          <w:tcPr>
            <w:tcW w:w="1277" w:type="dxa"/>
            <w:vAlign w:val="center"/>
          </w:tcPr>
          <w:p w:rsidR="00464BF3" w:rsidRPr="003C2DF3" w:rsidRDefault="00464BF3" w:rsidP="002841D8">
            <w:pPr>
              <w:jc w:val="center"/>
              <w:rPr>
                <w:rFonts w:hAnsi="標楷體" w:cs="新細明體"/>
                <w:bCs/>
                <w:color w:val="000000" w:themeColor="text1"/>
                <w:kern w:val="0"/>
                <w:sz w:val="28"/>
                <w:szCs w:val="28"/>
              </w:rPr>
            </w:pPr>
            <w:r w:rsidRPr="003C2DF3">
              <w:rPr>
                <w:rFonts w:hAnsi="標楷體" w:cs="新細明體" w:hint="eastAsia"/>
                <w:bCs/>
                <w:color w:val="000000" w:themeColor="text1"/>
                <w:kern w:val="0"/>
                <w:sz w:val="28"/>
                <w:szCs w:val="28"/>
              </w:rPr>
              <w:t>10</w:t>
            </w:r>
          </w:p>
        </w:tc>
        <w:tc>
          <w:tcPr>
            <w:tcW w:w="1277" w:type="dxa"/>
            <w:vAlign w:val="center"/>
          </w:tcPr>
          <w:p w:rsidR="00464BF3" w:rsidRPr="003C2DF3" w:rsidRDefault="00464BF3" w:rsidP="002841D8">
            <w:pPr>
              <w:jc w:val="center"/>
              <w:rPr>
                <w:rFonts w:hAnsi="標楷體" w:cs="新細明體"/>
                <w:bCs/>
                <w:color w:val="000000" w:themeColor="text1"/>
                <w:kern w:val="0"/>
                <w:sz w:val="28"/>
                <w:szCs w:val="28"/>
              </w:rPr>
            </w:pPr>
            <w:r w:rsidRPr="003C2DF3">
              <w:rPr>
                <w:rFonts w:hAnsi="標楷體" w:cs="新細明體" w:hint="eastAsia"/>
                <w:bCs/>
                <w:color w:val="000000" w:themeColor="text1"/>
                <w:kern w:val="0"/>
                <w:sz w:val="28"/>
                <w:szCs w:val="28"/>
              </w:rPr>
              <w:t>8</w:t>
            </w:r>
          </w:p>
        </w:tc>
        <w:tc>
          <w:tcPr>
            <w:tcW w:w="1893" w:type="dxa"/>
            <w:vAlign w:val="center"/>
          </w:tcPr>
          <w:p w:rsidR="00464BF3" w:rsidRPr="003C2DF3" w:rsidRDefault="00464BF3" w:rsidP="002841D8">
            <w:pPr>
              <w:jc w:val="center"/>
              <w:rPr>
                <w:rFonts w:hAnsi="標楷體" w:cs="新細明體"/>
                <w:bCs/>
                <w:color w:val="000000" w:themeColor="text1"/>
                <w:kern w:val="0"/>
                <w:sz w:val="28"/>
                <w:szCs w:val="28"/>
              </w:rPr>
            </w:pPr>
            <w:r w:rsidRPr="003C2DF3">
              <w:rPr>
                <w:rFonts w:hAnsi="標楷體" w:cs="新細明體" w:hint="eastAsia"/>
                <w:bCs/>
                <w:color w:val="000000" w:themeColor="text1"/>
                <w:kern w:val="0"/>
                <w:sz w:val="28"/>
                <w:szCs w:val="28"/>
              </w:rPr>
              <w:t>51</w:t>
            </w:r>
          </w:p>
        </w:tc>
      </w:tr>
      <w:tr w:rsidR="003C2DF3" w:rsidRPr="003C2DF3" w:rsidTr="002841D8">
        <w:trPr>
          <w:trHeight w:val="454"/>
        </w:trPr>
        <w:tc>
          <w:tcPr>
            <w:tcW w:w="1833" w:type="dxa"/>
            <w:vAlign w:val="center"/>
          </w:tcPr>
          <w:p w:rsidR="00464BF3" w:rsidRPr="003C2DF3" w:rsidRDefault="00464BF3" w:rsidP="002841D8">
            <w:pPr>
              <w:jc w:val="center"/>
              <w:rPr>
                <w:rFonts w:hAnsi="標楷體" w:cs="新細明體"/>
                <w:bCs/>
                <w:color w:val="000000" w:themeColor="text1"/>
                <w:kern w:val="0"/>
                <w:sz w:val="28"/>
                <w:szCs w:val="28"/>
              </w:rPr>
            </w:pPr>
            <w:r w:rsidRPr="003C2DF3">
              <w:rPr>
                <w:rFonts w:hAnsi="標楷體" w:cs="新細明體"/>
                <w:bCs/>
                <w:color w:val="000000" w:themeColor="text1"/>
                <w:kern w:val="0"/>
                <w:sz w:val="28"/>
                <w:szCs w:val="28"/>
              </w:rPr>
              <w:t>其他</w:t>
            </w:r>
          </w:p>
        </w:tc>
        <w:tc>
          <w:tcPr>
            <w:tcW w:w="1277" w:type="dxa"/>
            <w:vAlign w:val="center"/>
          </w:tcPr>
          <w:p w:rsidR="00464BF3" w:rsidRPr="003C2DF3" w:rsidRDefault="00464BF3" w:rsidP="002841D8">
            <w:pPr>
              <w:jc w:val="center"/>
              <w:rPr>
                <w:rFonts w:hAnsi="標楷體" w:cs="新細明體"/>
                <w:bCs/>
                <w:color w:val="000000" w:themeColor="text1"/>
                <w:kern w:val="0"/>
                <w:sz w:val="28"/>
                <w:szCs w:val="28"/>
              </w:rPr>
            </w:pPr>
            <w:r w:rsidRPr="003C2DF3">
              <w:rPr>
                <w:rFonts w:hAnsi="標楷體" w:cs="新細明體" w:hint="eastAsia"/>
                <w:bCs/>
                <w:color w:val="000000" w:themeColor="text1"/>
                <w:kern w:val="0"/>
                <w:sz w:val="28"/>
                <w:szCs w:val="28"/>
              </w:rPr>
              <w:t>30</w:t>
            </w:r>
          </w:p>
        </w:tc>
        <w:tc>
          <w:tcPr>
            <w:tcW w:w="1277" w:type="dxa"/>
            <w:vAlign w:val="center"/>
          </w:tcPr>
          <w:p w:rsidR="00464BF3" w:rsidRPr="003C2DF3" w:rsidRDefault="00464BF3" w:rsidP="002841D8">
            <w:pPr>
              <w:jc w:val="center"/>
              <w:rPr>
                <w:rFonts w:hAnsi="標楷體" w:cs="新細明體"/>
                <w:bCs/>
                <w:color w:val="000000" w:themeColor="text1"/>
                <w:kern w:val="0"/>
                <w:sz w:val="28"/>
                <w:szCs w:val="28"/>
              </w:rPr>
            </w:pPr>
            <w:r w:rsidRPr="003C2DF3">
              <w:rPr>
                <w:rFonts w:hAnsi="標楷體" w:cs="新細明體" w:hint="eastAsia"/>
                <w:bCs/>
                <w:color w:val="000000" w:themeColor="text1"/>
                <w:kern w:val="0"/>
                <w:sz w:val="28"/>
                <w:szCs w:val="28"/>
              </w:rPr>
              <w:t>74</w:t>
            </w:r>
          </w:p>
        </w:tc>
        <w:tc>
          <w:tcPr>
            <w:tcW w:w="1277" w:type="dxa"/>
            <w:vAlign w:val="center"/>
          </w:tcPr>
          <w:p w:rsidR="00464BF3" w:rsidRPr="003C2DF3" w:rsidRDefault="00464BF3" w:rsidP="002841D8">
            <w:pPr>
              <w:jc w:val="center"/>
              <w:rPr>
                <w:rFonts w:hAnsi="標楷體" w:cs="新細明體"/>
                <w:bCs/>
                <w:color w:val="000000" w:themeColor="text1"/>
                <w:kern w:val="0"/>
                <w:sz w:val="28"/>
                <w:szCs w:val="28"/>
              </w:rPr>
            </w:pPr>
            <w:r w:rsidRPr="003C2DF3">
              <w:rPr>
                <w:rFonts w:hAnsi="標楷體" w:cs="新細明體" w:hint="eastAsia"/>
                <w:bCs/>
                <w:color w:val="000000" w:themeColor="text1"/>
                <w:kern w:val="0"/>
                <w:sz w:val="28"/>
                <w:szCs w:val="28"/>
              </w:rPr>
              <w:t>44</w:t>
            </w:r>
          </w:p>
        </w:tc>
        <w:tc>
          <w:tcPr>
            <w:tcW w:w="1277" w:type="dxa"/>
            <w:vAlign w:val="center"/>
          </w:tcPr>
          <w:p w:rsidR="00464BF3" w:rsidRPr="003C2DF3" w:rsidRDefault="00464BF3" w:rsidP="002841D8">
            <w:pPr>
              <w:jc w:val="center"/>
              <w:rPr>
                <w:rFonts w:hAnsi="標楷體" w:cs="新細明體"/>
                <w:bCs/>
                <w:color w:val="000000" w:themeColor="text1"/>
                <w:kern w:val="0"/>
                <w:sz w:val="28"/>
                <w:szCs w:val="28"/>
              </w:rPr>
            </w:pPr>
            <w:r w:rsidRPr="003C2DF3">
              <w:rPr>
                <w:rFonts w:hAnsi="標楷體" w:cs="新細明體" w:hint="eastAsia"/>
                <w:bCs/>
                <w:color w:val="000000" w:themeColor="text1"/>
                <w:kern w:val="0"/>
                <w:sz w:val="28"/>
                <w:szCs w:val="28"/>
              </w:rPr>
              <w:t>0</w:t>
            </w:r>
          </w:p>
        </w:tc>
        <w:tc>
          <w:tcPr>
            <w:tcW w:w="1893" w:type="dxa"/>
            <w:vAlign w:val="center"/>
          </w:tcPr>
          <w:p w:rsidR="00464BF3" w:rsidRPr="003C2DF3" w:rsidRDefault="00464BF3" w:rsidP="002841D8">
            <w:pPr>
              <w:jc w:val="center"/>
              <w:rPr>
                <w:rFonts w:hAnsi="標楷體" w:cs="新細明體"/>
                <w:bCs/>
                <w:color w:val="000000" w:themeColor="text1"/>
                <w:kern w:val="0"/>
                <w:sz w:val="28"/>
                <w:szCs w:val="28"/>
              </w:rPr>
            </w:pPr>
            <w:r w:rsidRPr="003C2DF3">
              <w:rPr>
                <w:rFonts w:hAnsi="標楷體" w:cs="新細明體" w:hint="eastAsia"/>
                <w:bCs/>
                <w:color w:val="000000" w:themeColor="text1"/>
                <w:kern w:val="0"/>
                <w:sz w:val="28"/>
                <w:szCs w:val="28"/>
              </w:rPr>
              <w:t>148</w:t>
            </w:r>
          </w:p>
        </w:tc>
      </w:tr>
      <w:tr w:rsidR="003C2DF3" w:rsidRPr="003C2DF3" w:rsidTr="002841D8">
        <w:trPr>
          <w:trHeight w:val="454"/>
        </w:trPr>
        <w:tc>
          <w:tcPr>
            <w:tcW w:w="1833" w:type="dxa"/>
            <w:vAlign w:val="center"/>
          </w:tcPr>
          <w:p w:rsidR="00464BF3" w:rsidRPr="003C2DF3" w:rsidRDefault="00464BF3" w:rsidP="002841D8">
            <w:pPr>
              <w:jc w:val="center"/>
              <w:rPr>
                <w:rFonts w:hAnsi="標楷體" w:cs="新細明體"/>
                <w:bCs/>
                <w:color w:val="000000" w:themeColor="text1"/>
                <w:kern w:val="0"/>
                <w:sz w:val="28"/>
                <w:szCs w:val="28"/>
              </w:rPr>
            </w:pPr>
            <w:r w:rsidRPr="003C2DF3">
              <w:rPr>
                <w:rFonts w:hAnsi="標楷體" w:cs="新細明體"/>
                <w:bCs/>
                <w:color w:val="000000" w:themeColor="text1"/>
                <w:kern w:val="0"/>
                <w:sz w:val="28"/>
                <w:szCs w:val="28"/>
              </w:rPr>
              <w:t>合計</w:t>
            </w:r>
          </w:p>
        </w:tc>
        <w:tc>
          <w:tcPr>
            <w:tcW w:w="1277" w:type="dxa"/>
            <w:vAlign w:val="center"/>
          </w:tcPr>
          <w:p w:rsidR="00464BF3" w:rsidRPr="003C2DF3" w:rsidRDefault="00464BF3" w:rsidP="002841D8">
            <w:pPr>
              <w:jc w:val="center"/>
              <w:rPr>
                <w:rFonts w:hAnsi="標楷體" w:cs="新細明體"/>
                <w:bCs/>
                <w:color w:val="000000" w:themeColor="text1"/>
                <w:kern w:val="0"/>
                <w:sz w:val="28"/>
                <w:szCs w:val="28"/>
              </w:rPr>
            </w:pPr>
            <w:r w:rsidRPr="003C2DF3">
              <w:rPr>
                <w:rFonts w:hAnsi="標楷體" w:cs="新細明體" w:hint="eastAsia"/>
                <w:bCs/>
                <w:color w:val="000000" w:themeColor="text1"/>
                <w:kern w:val="0"/>
                <w:sz w:val="28"/>
                <w:szCs w:val="28"/>
              </w:rPr>
              <w:t>13,398</w:t>
            </w:r>
          </w:p>
        </w:tc>
        <w:tc>
          <w:tcPr>
            <w:tcW w:w="1277" w:type="dxa"/>
            <w:vAlign w:val="center"/>
          </w:tcPr>
          <w:p w:rsidR="00464BF3" w:rsidRPr="003C2DF3" w:rsidRDefault="00464BF3" w:rsidP="002841D8">
            <w:pPr>
              <w:jc w:val="center"/>
              <w:rPr>
                <w:rFonts w:hAnsi="標楷體" w:cs="新細明體"/>
                <w:bCs/>
                <w:color w:val="000000" w:themeColor="text1"/>
                <w:kern w:val="0"/>
                <w:sz w:val="28"/>
                <w:szCs w:val="28"/>
              </w:rPr>
            </w:pPr>
            <w:r w:rsidRPr="003C2DF3">
              <w:rPr>
                <w:rFonts w:hAnsi="標楷體" w:cs="新細明體" w:hint="eastAsia"/>
                <w:bCs/>
                <w:color w:val="000000" w:themeColor="text1"/>
                <w:kern w:val="0"/>
                <w:sz w:val="28"/>
                <w:szCs w:val="28"/>
              </w:rPr>
              <w:t>22,373</w:t>
            </w:r>
          </w:p>
        </w:tc>
        <w:tc>
          <w:tcPr>
            <w:tcW w:w="1277" w:type="dxa"/>
            <w:vAlign w:val="center"/>
          </w:tcPr>
          <w:p w:rsidR="00464BF3" w:rsidRPr="003C2DF3" w:rsidRDefault="00464BF3" w:rsidP="002841D8">
            <w:pPr>
              <w:jc w:val="center"/>
              <w:rPr>
                <w:rFonts w:hAnsi="標楷體" w:cs="新細明體"/>
                <w:bCs/>
                <w:color w:val="000000" w:themeColor="text1"/>
                <w:kern w:val="0"/>
                <w:sz w:val="28"/>
                <w:szCs w:val="28"/>
              </w:rPr>
            </w:pPr>
            <w:r w:rsidRPr="003C2DF3">
              <w:rPr>
                <w:rFonts w:hAnsi="標楷體" w:cs="新細明體" w:hint="eastAsia"/>
                <w:bCs/>
                <w:color w:val="000000" w:themeColor="text1"/>
                <w:kern w:val="0"/>
                <w:sz w:val="28"/>
                <w:szCs w:val="28"/>
              </w:rPr>
              <w:t>14,671</w:t>
            </w:r>
          </w:p>
        </w:tc>
        <w:tc>
          <w:tcPr>
            <w:tcW w:w="1277" w:type="dxa"/>
            <w:vAlign w:val="center"/>
          </w:tcPr>
          <w:p w:rsidR="00464BF3" w:rsidRPr="003C2DF3" w:rsidRDefault="00464BF3" w:rsidP="002841D8">
            <w:pPr>
              <w:jc w:val="center"/>
              <w:rPr>
                <w:rFonts w:hAnsi="標楷體" w:cs="新細明體"/>
                <w:bCs/>
                <w:color w:val="000000" w:themeColor="text1"/>
                <w:kern w:val="0"/>
                <w:sz w:val="28"/>
                <w:szCs w:val="28"/>
              </w:rPr>
            </w:pPr>
            <w:r w:rsidRPr="003C2DF3">
              <w:rPr>
                <w:rFonts w:hAnsi="標楷體" w:cs="新細明體" w:hint="eastAsia"/>
                <w:bCs/>
                <w:color w:val="000000" w:themeColor="text1"/>
                <w:kern w:val="0"/>
                <w:sz w:val="28"/>
                <w:szCs w:val="28"/>
              </w:rPr>
              <w:t>862</w:t>
            </w:r>
          </w:p>
        </w:tc>
        <w:tc>
          <w:tcPr>
            <w:tcW w:w="1893" w:type="dxa"/>
            <w:vAlign w:val="center"/>
          </w:tcPr>
          <w:p w:rsidR="00464BF3" w:rsidRPr="003C2DF3" w:rsidRDefault="00464BF3" w:rsidP="002841D8">
            <w:pPr>
              <w:jc w:val="center"/>
              <w:rPr>
                <w:rFonts w:hAnsi="標楷體" w:cs="新細明體"/>
                <w:bCs/>
                <w:color w:val="000000" w:themeColor="text1"/>
                <w:kern w:val="0"/>
                <w:sz w:val="28"/>
                <w:szCs w:val="28"/>
              </w:rPr>
            </w:pPr>
            <w:r w:rsidRPr="003C2DF3">
              <w:rPr>
                <w:rFonts w:hAnsi="標楷體" w:cs="新細明體" w:hint="eastAsia"/>
                <w:bCs/>
                <w:color w:val="000000" w:themeColor="text1"/>
                <w:kern w:val="0"/>
                <w:sz w:val="28"/>
                <w:szCs w:val="28"/>
              </w:rPr>
              <w:t>51,304</w:t>
            </w:r>
          </w:p>
        </w:tc>
      </w:tr>
    </w:tbl>
    <w:p w:rsidR="00D43A58" w:rsidRPr="003C2DF3" w:rsidRDefault="00D43A58" w:rsidP="00BA2F35">
      <w:pPr>
        <w:spacing w:line="240" w:lineRule="exact"/>
        <w:ind w:left="425" w:hangingChars="193" w:hanging="425"/>
        <w:rPr>
          <w:color w:val="000000" w:themeColor="text1"/>
          <w:sz w:val="20"/>
        </w:rPr>
      </w:pPr>
      <w:r w:rsidRPr="003C2DF3">
        <w:rPr>
          <w:rFonts w:hint="eastAsia"/>
          <w:color w:val="000000" w:themeColor="text1"/>
          <w:sz w:val="20"/>
        </w:rPr>
        <w:t>註：因教育部「性</w:t>
      </w:r>
      <w:r w:rsidRPr="003C2DF3">
        <w:rPr>
          <w:color w:val="000000" w:themeColor="text1"/>
          <w:sz w:val="20"/>
        </w:rPr>
        <w:t>侵</w:t>
      </w:r>
      <w:r w:rsidRPr="003C2DF3">
        <w:rPr>
          <w:rFonts w:hint="eastAsia"/>
          <w:color w:val="000000" w:themeColor="text1"/>
          <w:sz w:val="20"/>
        </w:rPr>
        <w:t>害</w:t>
      </w:r>
      <w:r w:rsidRPr="003C2DF3">
        <w:rPr>
          <w:color w:val="000000" w:themeColor="text1"/>
          <w:sz w:val="20"/>
        </w:rPr>
        <w:t>、性騷擾及性霸凌</w:t>
      </w:r>
      <w:r w:rsidRPr="003C2DF3">
        <w:rPr>
          <w:rFonts w:hint="eastAsia"/>
          <w:color w:val="000000" w:themeColor="text1"/>
          <w:sz w:val="20"/>
        </w:rPr>
        <w:t>事件</w:t>
      </w:r>
      <w:r w:rsidRPr="003C2DF3">
        <w:rPr>
          <w:color w:val="000000" w:themeColor="text1"/>
          <w:sz w:val="20"/>
        </w:rPr>
        <w:t>回覆</w:t>
      </w:r>
      <w:r w:rsidRPr="003C2DF3">
        <w:rPr>
          <w:rFonts w:hint="eastAsia"/>
          <w:color w:val="000000" w:themeColor="text1"/>
          <w:sz w:val="20"/>
        </w:rPr>
        <w:t>填</w:t>
      </w:r>
      <w:r w:rsidRPr="003C2DF3">
        <w:rPr>
          <w:color w:val="000000" w:themeColor="text1"/>
          <w:sz w:val="20"/>
        </w:rPr>
        <w:t>報系統</w:t>
      </w:r>
      <w:r w:rsidRPr="003C2DF3">
        <w:rPr>
          <w:rFonts w:hint="eastAsia"/>
          <w:color w:val="000000" w:themeColor="text1"/>
          <w:sz w:val="20"/>
        </w:rPr>
        <w:t>」係自103年起建置，爰本案相關統計資料調查期間為103年至本院向教育部調卷後之110年5月19日止。</w:t>
      </w:r>
    </w:p>
    <w:p w:rsidR="00464BF3" w:rsidRPr="003C2DF3" w:rsidRDefault="00464BF3" w:rsidP="00D43A58">
      <w:pPr>
        <w:spacing w:line="240" w:lineRule="exact"/>
        <w:rPr>
          <w:color w:val="000000" w:themeColor="text1"/>
          <w:sz w:val="20"/>
        </w:rPr>
      </w:pPr>
      <w:r w:rsidRPr="003C2DF3">
        <w:rPr>
          <w:rFonts w:hint="eastAsia"/>
          <w:color w:val="000000" w:themeColor="text1"/>
          <w:sz w:val="20"/>
        </w:rPr>
        <w:t>資料來源：教育部</w:t>
      </w:r>
      <w:r w:rsidR="00D43A58" w:rsidRPr="003C2DF3">
        <w:rPr>
          <w:rFonts w:hint="eastAsia"/>
          <w:color w:val="000000" w:themeColor="text1"/>
          <w:sz w:val="20"/>
        </w:rPr>
        <w:t>函復。</w:t>
      </w:r>
    </w:p>
    <w:p w:rsidR="0004125B" w:rsidRPr="003C2DF3" w:rsidRDefault="0004125B" w:rsidP="00C17426">
      <w:pPr>
        <w:rPr>
          <w:color w:val="000000" w:themeColor="text1"/>
        </w:rPr>
      </w:pPr>
    </w:p>
    <w:p w:rsidR="00415BDD" w:rsidRPr="003C2DF3" w:rsidRDefault="00B83F95" w:rsidP="00415BDD">
      <w:pPr>
        <w:pStyle w:val="4"/>
        <w:rPr>
          <w:color w:val="000000" w:themeColor="text1"/>
        </w:rPr>
      </w:pPr>
      <w:r w:rsidRPr="003C2DF3">
        <w:rPr>
          <w:rFonts w:hint="eastAsia"/>
          <w:color w:val="000000" w:themeColor="text1"/>
        </w:rPr>
        <w:t>而</w:t>
      </w:r>
      <w:r w:rsidR="00415BDD" w:rsidRPr="003C2DF3">
        <w:rPr>
          <w:rFonts w:hint="eastAsia"/>
          <w:color w:val="000000" w:themeColor="text1"/>
        </w:rPr>
        <w:t>總通報件數中，高級中等以下學校體育班、運動代表隊經通報性平事件為548件，占總通報件數</w:t>
      </w:r>
      <w:r w:rsidR="002517A3" w:rsidRPr="003C2DF3">
        <w:rPr>
          <w:rFonts w:hint="eastAsia"/>
          <w:color w:val="000000" w:themeColor="text1"/>
        </w:rPr>
        <w:t>(5</w:t>
      </w:r>
      <w:r w:rsidR="002517A3" w:rsidRPr="003C2DF3">
        <w:rPr>
          <w:color w:val="000000" w:themeColor="text1"/>
        </w:rPr>
        <w:t>1,304</w:t>
      </w:r>
      <w:r w:rsidR="002517A3" w:rsidRPr="003C2DF3">
        <w:rPr>
          <w:rFonts w:hint="eastAsia"/>
          <w:color w:val="000000" w:themeColor="text1"/>
        </w:rPr>
        <w:t>)</w:t>
      </w:r>
      <w:r w:rsidR="00415BDD" w:rsidRPr="003C2DF3">
        <w:rPr>
          <w:rFonts w:hint="eastAsia"/>
          <w:color w:val="000000" w:themeColor="text1"/>
        </w:rPr>
        <w:t>之1.06%。</w:t>
      </w:r>
    </w:p>
    <w:p w:rsidR="004F6AF3" w:rsidRPr="003C2DF3" w:rsidRDefault="004F6AF3" w:rsidP="005C1C32">
      <w:pPr>
        <w:pStyle w:val="4"/>
        <w:rPr>
          <w:color w:val="000000" w:themeColor="text1"/>
        </w:rPr>
      </w:pPr>
      <w:r w:rsidRPr="003C2DF3">
        <w:rPr>
          <w:rFonts w:hint="eastAsia"/>
          <w:color w:val="000000" w:themeColor="text1"/>
        </w:rPr>
        <w:t>教育部於本院詢問後，補充</w:t>
      </w:r>
      <w:r w:rsidR="006D196C" w:rsidRPr="003C2DF3">
        <w:rPr>
          <w:rFonts w:hint="eastAsia"/>
          <w:color w:val="000000" w:themeColor="text1"/>
        </w:rPr>
        <w:t>體育班通報件數及非體育班性平案件通報件數、占比如下：</w:t>
      </w:r>
    </w:p>
    <w:p w:rsidR="006D196C" w:rsidRPr="003C2DF3" w:rsidRDefault="006D196C" w:rsidP="006D196C">
      <w:pPr>
        <w:pStyle w:val="a3"/>
        <w:jc w:val="center"/>
        <w:rPr>
          <w:b/>
          <w:color w:val="000000" w:themeColor="text1"/>
        </w:rPr>
      </w:pPr>
      <w:r w:rsidRPr="003C2DF3">
        <w:rPr>
          <w:rFonts w:hint="eastAsia"/>
          <w:b/>
          <w:color w:val="000000" w:themeColor="text1"/>
        </w:rPr>
        <w:t>近年體育班及非體育班通報件數及比率</w:t>
      </w:r>
      <w:r w:rsidR="002517A3" w:rsidRPr="003C2DF3">
        <w:rPr>
          <w:rFonts w:hint="eastAsia"/>
          <w:b/>
          <w:color w:val="000000" w:themeColor="text1"/>
        </w:rPr>
        <w:t>（103-110年)</w:t>
      </w:r>
    </w:p>
    <w:p w:rsidR="006D196C" w:rsidRPr="003C2DF3" w:rsidRDefault="006D196C" w:rsidP="006D196C">
      <w:pPr>
        <w:ind w:rightChars="57" w:right="194"/>
        <w:jc w:val="right"/>
        <w:rPr>
          <w:color w:val="000000" w:themeColor="text1"/>
          <w:sz w:val="24"/>
          <w:szCs w:val="24"/>
        </w:rPr>
      </w:pPr>
      <w:r w:rsidRPr="003C2DF3">
        <w:rPr>
          <w:rFonts w:hint="eastAsia"/>
          <w:color w:val="000000" w:themeColor="text1"/>
          <w:sz w:val="24"/>
          <w:szCs w:val="24"/>
        </w:rPr>
        <w:t>單位：件數；%</w:t>
      </w:r>
    </w:p>
    <w:tbl>
      <w:tblPr>
        <w:tblStyle w:val="af6"/>
        <w:tblW w:w="0" w:type="auto"/>
        <w:tblLook w:val="04A0" w:firstRow="1" w:lastRow="0" w:firstColumn="1" w:lastColumn="0" w:noHBand="0" w:noVBand="1"/>
      </w:tblPr>
      <w:tblGrid>
        <w:gridCol w:w="2145"/>
        <w:gridCol w:w="2103"/>
        <w:gridCol w:w="1559"/>
        <w:gridCol w:w="2126"/>
        <w:gridCol w:w="901"/>
      </w:tblGrid>
      <w:tr w:rsidR="003C2DF3" w:rsidRPr="003C2DF3" w:rsidTr="00467ACB">
        <w:trPr>
          <w:trHeight w:val="567"/>
        </w:trPr>
        <w:tc>
          <w:tcPr>
            <w:tcW w:w="2145" w:type="dxa"/>
            <w:shd w:val="clear" w:color="auto" w:fill="FDE9D9" w:themeFill="accent6" w:themeFillTint="33"/>
            <w:vAlign w:val="center"/>
          </w:tcPr>
          <w:p w:rsidR="00127FD2" w:rsidRPr="003C2DF3" w:rsidRDefault="00127FD2" w:rsidP="00467ACB">
            <w:pPr>
              <w:jc w:val="center"/>
              <w:rPr>
                <w:b/>
                <w:color w:val="000000" w:themeColor="text1"/>
                <w:sz w:val="28"/>
                <w:szCs w:val="28"/>
              </w:rPr>
            </w:pPr>
            <w:r w:rsidRPr="003C2DF3">
              <w:rPr>
                <w:rFonts w:hint="eastAsia"/>
                <w:b/>
                <w:color w:val="000000" w:themeColor="text1"/>
                <w:sz w:val="28"/>
                <w:szCs w:val="28"/>
              </w:rPr>
              <w:t>班級類別</w:t>
            </w:r>
          </w:p>
        </w:tc>
        <w:tc>
          <w:tcPr>
            <w:tcW w:w="2103" w:type="dxa"/>
            <w:shd w:val="clear" w:color="auto" w:fill="FDE9D9" w:themeFill="accent6" w:themeFillTint="33"/>
            <w:vAlign w:val="center"/>
          </w:tcPr>
          <w:p w:rsidR="00127FD2" w:rsidRPr="003C2DF3" w:rsidRDefault="00127FD2" w:rsidP="00467ACB">
            <w:pPr>
              <w:jc w:val="center"/>
              <w:rPr>
                <w:b/>
                <w:color w:val="000000" w:themeColor="text1"/>
                <w:sz w:val="28"/>
                <w:szCs w:val="28"/>
              </w:rPr>
            </w:pPr>
            <w:r w:rsidRPr="003C2DF3">
              <w:rPr>
                <w:rFonts w:hint="eastAsia"/>
                <w:b/>
                <w:color w:val="000000" w:themeColor="text1"/>
                <w:sz w:val="28"/>
                <w:szCs w:val="28"/>
              </w:rPr>
              <w:t>通報件數總</w:t>
            </w:r>
            <w:r w:rsidR="00467ACB" w:rsidRPr="003C2DF3">
              <w:rPr>
                <w:rFonts w:hint="eastAsia"/>
                <w:b/>
                <w:color w:val="000000" w:themeColor="text1"/>
                <w:sz w:val="28"/>
                <w:szCs w:val="28"/>
              </w:rPr>
              <w:t>計</w:t>
            </w:r>
          </w:p>
        </w:tc>
        <w:tc>
          <w:tcPr>
            <w:tcW w:w="1559" w:type="dxa"/>
            <w:shd w:val="clear" w:color="auto" w:fill="FDE9D9" w:themeFill="accent6" w:themeFillTint="33"/>
            <w:vAlign w:val="center"/>
          </w:tcPr>
          <w:p w:rsidR="00127FD2" w:rsidRPr="003C2DF3" w:rsidRDefault="00127FD2" w:rsidP="00467ACB">
            <w:pPr>
              <w:jc w:val="center"/>
              <w:rPr>
                <w:b/>
                <w:color w:val="000000" w:themeColor="text1"/>
                <w:sz w:val="28"/>
                <w:szCs w:val="28"/>
              </w:rPr>
            </w:pPr>
            <w:r w:rsidRPr="003C2DF3">
              <w:rPr>
                <w:b/>
                <w:color w:val="000000" w:themeColor="text1"/>
                <w:sz w:val="28"/>
                <w:szCs w:val="28"/>
              </w:rPr>
              <w:t>通報件數</w:t>
            </w:r>
          </w:p>
        </w:tc>
        <w:tc>
          <w:tcPr>
            <w:tcW w:w="2126" w:type="dxa"/>
            <w:shd w:val="clear" w:color="auto" w:fill="FDE9D9" w:themeFill="accent6" w:themeFillTint="33"/>
            <w:vAlign w:val="center"/>
          </w:tcPr>
          <w:p w:rsidR="00127FD2" w:rsidRPr="003C2DF3" w:rsidRDefault="00467ACB" w:rsidP="00467ACB">
            <w:pPr>
              <w:jc w:val="center"/>
              <w:rPr>
                <w:b/>
                <w:color w:val="000000" w:themeColor="text1"/>
                <w:w w:val="90"/>
                <w:sz w:val="28"/>
                <w:szCs w:val="28"/>
              </w:rPr>
            </w:pPr>
            <w:r w:rsidRPr="003C2DF3">
              <w:rPr>
                <w:rFonts w:hint="eastAsia"/>
                <w:b/>
                <w:color w:val="000000" w:themeColor="text1"/>
                <w:sz w:val="28"/>
                <w:szCs w:val="28"/>
              </w:rPr>
              <w:t>累計</w:t>
            </w:r>
            <w:r w:rsidR="00127FD2" w:rsidRPr="003C2DF3">
              <w:rPr>
                <w:b/>
                <w:color w:val="000000" w:themeColor="text1"/>
                <w:sz w:val="28"/>
                <w:szCs w:val="28"/>
              </w:rPr>
              <w:t>總學生</w:t>
            </w:r>
            <w:r w:rsidRPr="003C2DF3">
              <w:rPr>
                <w:rFonts w:hint="eastAsia"/>
                <w:b/>
                <w:color w:val="000000" w:themeColor="text1"/>
                <w:sz w:val="28"/>
                <w:szCs w:val="28"/>
              </w:rPr>
              <w:t>數</w:t>
            </w:r>
          </w:p>
        </w:tc>
        <w:tc>
          <w:tcPr>
            <w:tcW w:w="901" w:type="dxa"/>
            <w:shd w:val="clear" w:color="auto" w:fill="FDE9D9" w:themeFill="accent6" w:themeFillTint="33"/>
            <w:vAlign w:val="center"/>
          </w:tcPr>
          <w:p w:rsidR="00127FD2" w:rsidRPr="003C2DF3" w:rsidRDefault="00467ACB" w:rsidP="00467ACB">
            <w:pPr>
              <w:jc w:val="center"/>
              <w:rPr>
                <w:b/>
                <w:color w:val="000000" w:themeColor="text1"/>
                <w:sz w:val="28"/>
                <w:szCs w:val="28"/>
              </w:rPr>
            </w:pPr>
            <w:r w:rsidRPr="003C2DF3">
              <w:rPr>
                <w:rFonts w:hint="eastAsia"/>
                <w:b/>
                <w:color w:val="000000" w:themeColor="text1"/>
                <w:sz w:val="28"/>
                <w:szCs w:val="28"/>
              </w:rPr>
              <w:t>占比</w:t>
            </w:r>
          </w:p>
        </w:tc>
      </w:tr>
      <w:tr w:rsidR="003C2DF3" w:rsidRPr="003C2DF3" w:rsidTr="00467ACB">
        <w:trPr>
          <w:trHeight w:val="567"/>
        </w:trPr>
        <w:tc>
          <w:tcPr>
            <w:tcW w:w="2145" w:type="dxa"/>
            <w:vAlign w:val="center"/>
          </w:tcPr>
          <w:p w:rsidR="00127FD2" w:rsidRPr="003C2DF3" w:rsidRDefault="00127FD2" w:rsidP="006D196C">
            <w:pPr>
              <w:widowControl/>
              <w:jc w:val="center"/>
              <w:rPr>
                <w:rFonts w:ascii="Times New Roman"/>
                <w:color w:val="000000" w:themeColor="text1"/>
                <w:kern w:val="0"/>
                <w:sz w:val="28"/>
                <w:szCs w:val="24"/>
              </w:rPr>
            </w:pPr>
            <w:r w:rsidRPr="003C2DF3">
              <w:rPr>
                <w:rFonts w:ascii="Times New Roman"/>
                <w:color w:val="000000" w:themeColor="text1"/>
                <w:kern w:val="0"/>
                <w:sz w:val="28"/>
                <w:szCs w:val="24"/>
              </w:rPr>
              <w:t>體育班</w:t>
            </w:r>
          </w:p>
        </w:tc>
        <w:tc>
          <w:tcPr>
            <w:tcW w:w="2103" w:type="dxa"/>
            <w:vMerge w:val="restart"/>
            <w:vAlign w:val="center"/>
          </w:tcPr>
          <w:p w:rsidR="00127FD2" w:rsidRPr="003C2DF3" w:rsidRDefault="00127FD2" w:rsidP="00127FD2">
            <w:pPr>
              <w:widowControl/>
              <w:jc w:val="center"/>
              <w:rPr>
                <w:rFonts w:ascii="Times New Roman"/>
                <w:color w:val="000000" w:themeColor="text1"/>
                <w:kern w:val="0"/>
                <w:sz w:val="28"/>
                <w:szCs w:val="24"/>
              </w:rPr>
            </w:pPr>
            <w:r w:rsidRPr="003C2DF3">
              <w:rPr>
                <w:rFonts w:ascii="Times New Roman" w:hint="eastAsia"/>
                <w:color w:val="000000" w:themeColor="text1"/>
                <w:kern w:val="0"/>
                <w:sz w:val="28"/>
                <w:szCs w:val="24"/>
              </w:rPr>
              <w:t>54</w:t>
            </w:r>
            <w:r w:rsidR="00506425" w:rsidRPr="003C2DF3">
              <w:rPr>
                <w:rFonts w:ascii="Times New Roman" w:hint="eastAsia"/>
                <w:color w:val="000000" w:themeColor="text1"/>
                <w:kern w:val="0"/>
                <w:sz w:val="28"/>
                <w:szCs w:val="24"/>
              </w:rPr>
              <w:t>8</w:t>
            </w:r>
          </w:p>
        </w:tc>
        <w:tc>
          <w:tcPr>
            <w:tcW w:w="1559" w:type="dxa"/>
            <w:vAlign w:val="center"/>
          </w:tcPr>
          <w:p w:rsidR="00127FD2" w:rsidRPr="003C2DF3" w:rsidRDefault="00127FD2" w:rsidP="006D196C">
            <w:pPr>
              <w:widowControl/>
              <w:jc w:val="center"/>
              <w:rPr>
                <w:rFonts w:ascii="Times New Roman"/>
                <w:color w:val="000000" w:themeColor="text1"/>
                <w:kern w:val="0"/>
                <w:sz w:val="28"/>
                <w:szCs w:val="24"/>
              </w:rPr>
            </w:pPr>
            <w:r w:rsidRPr="003C2DF3">
              <w:rPr>
                <w:rFonts w:ascii="Times New Roman"/>
                <w:color w:val="000000" w:themeColor="text1"/>
                <w:kern w:val="0"/>
                <w:sz w:val="28"/>
                <w:szCs w:val="24"/>
              </w:rPr>
              <w:t xml:space="preserve">431 </w:t>
            </w:r>
          </w:p>
        </w:tc>
        <w:tc>
          <w:tcPr>
            <w:tcW w:w="2126" w:type="dxa"/>
            <w:vAlign w:val="center"/>
          </w:tcPr>
          <w:p w:rsidR="00127FD2" w:rsidRPr="003C2DF3" w:rsidRDefault="00127FD2" w:rsidP="0032369F">
            <w:pPr>
              <w:widowControl/>
              <w:jc w:val="center"/>
              <w:rPr>
                <w:rFonts w:ascii="Times New Roman"/>
                <w:color w:val="000000" w:themeColor="text1"/>
                <w:kern w:val="0"/>
                <w:sz w:val="28"/>
                <w:szCs w:val="24"/>
              </w:rPr>
            </w:pPr>
            <w:r w:rsidRPr="003C2DF3">
              <w:rPr>
                <w:rFonts w:ascii="Times New Roman"/>
                <w:color w:val="000000" w:themeColor="text1"/>
                <w:kern w:val="0"/>
                <w:sz w:val="28"/>
                <w:szCs w:val="24"/>
              </w:rPr>
              <w:t>272,304</w:t>
            </w:r>
          </w:p>
        </w:tc>
        <w:tc>
          <w:tcPr>
            <w:tcW w:w="901" w:type="dxa"/>
            <w:vAlign w:val="center"/>
          </w:tcPr>
          <w:p w:rsidR="00127FD2" w:rsidRPr="003C2DF3" w:rsidRDefault="00127FD2" w:rsidP="006D196C">
            <w:pPr>
              <w:widowControl/>
              <w:jc w:val="center"/>
              <w:rPr>
                <w:rFonts w:ascii="Times New Roman"/>
                <w:color w:val="000000" w:themeColor="text1"/>
                <w:kern w:val="0"/>
                <w:sz w:val="28"/>
                <w:szCs w:val="24"/>
              </w:rPr>
            </w:pPr>
            <w:r w:rsidRPr="003C2DF3">
              <w:rPr>
                <w:rFonts w:ascii="Times New Roman"/>
                <w:color w:val="000000" w:themeColor="text1"/>
                <w:kern w:val="0"/>
                <w:sz w:val="28"/>
                <w:szCs w:val="24"/>
              </w:rPr>
              <w:t>0.16</w:t>
            </w:r>
          </w:p>
        </w:tc>
      </w:tr>
      <w:tr w:rsidR="003C2DF3" w:rsidRPr="003C2DF3" w:rsidTr="00467ACB">
        <w:trPr>
          <w:trHeight w:val="567"/>
        </w:trPr>
        <w:tc>
          <w:tcPr>
            <w:tcW w:w="2145" w:type="dxa"/>
            <w:vAlign w:val="center"/>
          </w:tcPr>
          <w:p w:rsidR="00127FD2" w:rsidRPr="003C2DF3" w:rsidRDefault="00127FD2" w:rsidP="006D196C">
            <w:pPr>
              <w:widowControl/>
              <w:jc w:val="center"/>
              <w:rPr>
                <w:rFonts w:ascii="Times New Roman"/>
                <w:color w:val="000000" w:themeColor="text1"/>
                <w:kern w:val="0"/>
                <w:sz w:val="28"/>
                <w:szCs w:val="24"/>
              </w:rPr>
            </w:pPr>
            <w:r w:rsidRPr="003C2DF3">
              <w:rPr>
                <w:rFonts w:ascii="Times New Roman" w:hint="eastAsia"/>
                <w:color w:val="000000" w:themeColor="text1"/>
                <w:kern w:val="0"/>
                <w:sz w:val="28"/>
                <w:szCs w:val="24"/>
              </w:rPr>
              <w:t>運動代表隊</w:t>
            </w:r>
          </w:p>
        </w:tc>
        <w:tc>
          <w:tcPr>
            <w:tcW w:w="2103" w:type="dxa"/>
            <w:vMerge/>
          </w:tcPr>
          <w:p w:rsidR="00127FD2" w:rsidRPr="003C2DF3" w:rsidRDefault="00127FD2" w:rsidP="006D196C">
            <w:pPr>
              <w:widowControl/>
              <w:jc w:val="center"/>
              <w:rPr>
                <w:rFonts w:ascii="Times New Roman"/>
                <w:color w:val="000000" w:themeColor="text1"/>
                <w:kern w:val="0"/>
                <w:sz w:val="28"/>
                <w:szCs w:val="24"/>
              </w:rPr>
            </w:pPr>
          </w:p>
        </w:tc>
        <w:tc>
          <w:tcPr>
            <w:tcW w:w="1559" w:type="dxa"/>
            <w:vAlign w:val="center"/>
          </w:tcPr>
          <w:p w:rsidR="00127FD2" w:rsidRPr="003C2DF3" w:rsidRDefault="00127FD2" w:rsidP="006D196C">
            <w:pPr>
              <w:widowControl/>
              <w:jc w:val="center"/>
              <w:rPr>
                <w:rFonts w:ascii="Times New Roman"/>
                <w:color w:val="000000" w:themeColor="text1"/>
                <w:kern w:val="0"/>
                <w:sz w:val="28"/>
                <w:szCs w:val="24"/>
              </w:rPr>
            </w:pPr>
            <w:r w:rsidRPr="003C2DF3">
              <w:rPr>
                <w:rFonts w:ascii="Times New Roman" w:hint="eastAsia"/>
                <w:color w:val="000000" w:themeColor="text1"/>
                <w:kern w:val="0"/>
                <w:sz w:val="28"/>
                <w:szCs w:val="24"/>
              </w:rPr>
              <w:t>1</w:t>
            </w:r>
            <w:r w:rsidR="00467ACB" w:rsidRPr="003C2DF3">
              <w:rPr>
                <w:rFonts w:ascii="Times New Roman" w:hint="eastAsia"/>
                <w:color w:val="000000" w:themeColor="text1"/>
                <w:kern w:val="0"/>
                <w:sz w:val="28"/>
                <w:szCs w:val="24"/>
              </w:rPr>
              <w:t>0</w:t>
            </w:r>
            <w:r w:rsidR="00506425" w:rsidRPr="003C2DF3">
              <w:rPr>
                <w:rFonts w:ascii="Times New Roman" w:hint="eastAsia"/>
                <w:color w:val="000000" w:themeColor="text1"/>
                <w:kern w:val="0"/>
                <w:sz w:val="28"/>
                <w:szCs w:val="24"/>
              </w:rPr>
              <w:t>9</w:t>
            </w:r>
          </w:p>
        </w:tc>
        <w:tc>
          <w:tcPr>
            <w:tcW w:w="2126" w:type="dxa"/>
            <w:vAlign w:val="center"/>
          </w:tcPr>
          <w:p w:rsidR="00127FD2" w:rsidRPr="003C2DF3" w:rsidRDefault="00127FD2" w:rsidP="0032369F">
            <w:pPr>
              <w:widowControl/>
              <w:jc w:val="center"/>
              <w:rPr>
                <w:rFonts w:ascii="Times New Roman"/>
                <w:color w:val="000000" w:themeColor="text1"/>
                <w:kern w:val="0"/>
                <w:sz w:val="28"/>
                <w:szCs w:val="24"/>
              </w:rPr>
            </w:pPr>
            <w:r w:rsidRPr="003C2DF3">
              <w:rPr>
                <w:rFonts w:ascii="Times New Roman" w:hint="eastAsia"/>
                <w:color w:val="000000" w:themeColor="text1"/>
                <w:kern w:val="0"/>
                <w:sz w:val="28"/>
                <w:szCs w:val="24"/>
              </w:rPr>
              <w:t>－</w:t>
            </w:r>
          </w:p>
        </w:tc>
        <w:tc>
          <w:tcPr>
            <w:tcW w:w="901" w:type="dxa"/>
            <w:vAlign w:val="center"/>
          </w:tcPr>
          <w:p w:rsidR="00127FD2" w:rsidRPr="003C2DF3" w:rsidRDefault="00127FD2" w:rsidP="006D196C">
            <w:pPr>
              <w:widowControl/>
              <w:jc w:val="center"/>
              <w:rPr>
                <w:rFonts w:ascii="Times New Roman"/>
                <w:color w:val="000000" w:themeColor="text1"/>
                <w:kern w:val="0"/>
                <w:sz w:val="28"/>
                <w:szCs w:val="24"/>
              </w:rPr>
            </w:pPr>
            <w:r w:rsidRPr="003C2DF3">
              <w:rPr>
                <w:rFonts w:ascii="Times New Roman" w:hint="eastAsia"/>
                <w:color w:val="000000" w:themeColor="text1"/>
                <w:kern w:val="0"/>
                <w:sz w:val="28"/>
                <w:szCs w:val="24"/>
              </w:rPr>
              <w:t>－</w:t>
            </w:r>
          </w:p>
        </w:tc>
      </w:tr>
      <w:tr w:rsidR="003C2DF3" w:rsidRPr="003C2DF3" w:rsidTr="00467ACB">
        <w:trPr>
          <w:trHeight w:val="567"/>
        </w:trPr>
        <w:tc>
          <w:tcPr>
            <w:tcW w:w="2145" w:type="dxa"/>
            <w:vAlign w:val="center"/>
          </w:tcPr>
          <w:p w:rsidR="00127FD2" w:rsidRPr="003C2DF3" w:rsidRDefault="00127FD2" w:rsidP="006D196C">
            <w:pPr>
              <w:widowControl/>
              <w:jc w:val="center"/>
              <w:rPr>
                <w:rFonts w:ascii="Times New Roman"/>
                <w:color w:val="000000" w:themeColor="text1"/>
                <w:w w:val="80"/>
                <w:kern w:val="0"/>
                <w:sz w:val="24"/>
                <w:szCs w:val="24"/>
              </w:rPr>
            </w:pPr>
            <w:r w:rsidRPr="003C2DF3">
              <w:rPr>
                <w:rFonts w:ascii="Times New Roman" w:hint="eastAsia"/>
                <w:color w:val="000000" w:themeColor="text1"/>
                <w:w w:val="80"/>
                <w:kern w:val="0"/>
                <w:sz w:val="24"/>
                <w:szCs w:val="24"/>
              </w:rPr>
              <w:t>其他與體育相關但非體育班及運動代表隊</w:t>
            </w:r>
          </w:p>
        </w:tc>
        <w:tc>
          <w:tcPr>
            <w:tcW w:w="2103" w:type="dxa"/>
            <w:vMerge/>
          </w:tcPr>
          <w:p w:rsidR="00127FD2" w:rsidRPr="003C2DF3" w:rsidRDefault="00127FD2" w:rsidP="006D196C">
            <w:pPr>
              <w:widowControl/>
              <w:jc w:val="center"/>
              <w:rPr>
                <w:rFonts w:ascii="Times New Roman"/>
                <w:color w:val="000000" w:themeColor="text1"/>
                <w:kern w:val="0"/>
                <w:sz w:val="28"/>
                <w:szCs w:val="24"/>
              </w:rPr>
            </w:pPr>
          </w:p>
        </w:tc>
        <w:tc>
          <w:tcPr>
            <w:tcW w:w="1559" w:type="dxa"/>
            <w:vAlign w:val="center"/>
          </w:tcPr>
          <w:p w:rsidR="00127FD2" w:rsidRPr="003C2DF3" w:rsidRDefault="00127FD2" w:rsidP="006D196C">
            <w:pPr>
              <w:widowControl/>
              <w:jc w:val="center"/>
              <w:rPr>
                <w:rFonts w:ascii="Times New Roman"/>
                <w:color w:val="000000" w:themeColor="text1"/>
                <w:kern w:val="0"/>
                <w:sz w:val="28"/>
                <w:szCs w:val="24"/>
              </w:rPr>
            </w:pPr>
            <w:r w:rsidRPr="003C2DF3">
              <w:rPr>
                <w:rFonts w:ascii="Times New Roman" w:hint="eastAsia"/>
                <w:color w:val="000000" w:themeColor="text1"/>
                <w:kern w:val="0"/>
                <w:sz w:val="28"/>
                <w:szCs w:val="24"/>
              </w:rPr>
              <w:t>8</w:t>
            </w:r>
          </w:p>
        </w:tc>
        <w:tc>
          <w:tcPr>
            <w:tcW w:w="2126" w:type="dxa"/>
            <w:vAlign w:val="center"/>
          </w:tcPr>
          <w:p w:rsidR="00127FD2" w:rsidRPr="003C2DF3" w:rsidRDefault="00127FD2" w:rsidP="0032369F">
            <w:pPr>
              <w:widowControl/>
              <w:jc w:val="center"/>
              <w:rPr>
                <w:rFonts w:ascii="Times New Roman"/>
                <w:color w:val="000000" w:themeColor="text1"/>
                <w:kern w:val="0"/>
                <w:sz w:val="28"/>
                <w:szCs w:val="24"/>
              </w:rPr>
            </w:pPr>
            <w:r w:rsidRPr="003C2DF3">
              <w:rPr>
                <w:rFonts w:ascii="Times New Roman" w:hint="eastAsia"/>
                <w:color w:val="000000" w:themeColor="text1"/>
                <w:kern w:val="0"/>
                <w:sz w:val="28"/>
                <w:szCs w:val="24"/>
              </w:rPr>
              <w:t>－</w:t>
            </w:r>
          </w:p>
        </w:tc>
        <w:tc>
          <w:tcPr>
            <w:tcW w:w="901" w:type="dxa"/>
            <w:vAlign w:val="center"/>
          </w:tcPr>
          <w:p w:rsidR="00127FD2" w:rsidRPr="003C2DF3" w:rsidRDefault="00127FD2" w:rsidP="006D196C">
            <w:pPr>
              <w:widowControl/>
              <w:jc w:val="center"/>
              <w:rPr>
                <w:rFonts w:ascii="Times New Roman"/>
                <w:color w:val="000000" w:themeColor="text1"/>
                <w:kern w:val="0"/>
                <w:sz w:val="28"/>
                <w:szCs w:val="24"/>
              </w:rPr>
            </w:pPr>
            <w:r w:rsidRPr="003C2DF3">
              <w:rPr>
                <w:rFonts w:ascii="Times New Roman" w:hint="eastAsia"/>
                <w:color w:val="000000" w:themeColor="text1"/>
                <w:kern w:val="0"/>
                <w:sz w:val="28"/>
                <w:szCs w:val="24"/>
              </w:rPr>
              <w:t>－</w:t>
            </w:r>
          </w:p>
        </w:tc>
      </w:tr>
      <w:tr w:rsidR="003C2DF3" w:rsidRPr="003C2DF3" w:rsidTr="00467ACB">
        <w:trPr>
          <w:trHeight w:val="567"/>
        </w:trPr>
        <w:tc>
          <w:tcPr>
            <w:tcW w:w="2145" w:type="dxa"/>
            <w:vAlign w:val="center"/>
          </w:tcPr>
          <w:p w:rsidR="0057375E" w:rsidRPr="003C2DF3" w:rsidRDefault="0057375E" w:rsidP="00127FD2">
            <w:pPr>
              <w:widowControl/>
              <w:jc w:val="center"/>
              <w:rPr>
                <w:rFonts w:ascii="Times New Roman"/>
                <w:color w:val="000000" w:themeColor="text1"/>
                <w:kern w:val="0"/>
                <w:sz w:val="28"/>
                <w:szCs w:val="24"/>
              </w:rPr>
            </w:pPr>
            <w:r w:rsidRPr="003C2DF3">
              <w:rPr>
                <w:rFonts w:ascii="Times New Roman" w:hint="eastAsia"/>
                <w:color w:val="000000" w:themeColor="text1"/>
                <w:kern w:val="0"/>
                <w:sz w:val="28"/>
                <w:szCs w:val="24"/>
              </w:rPr>
              <w:t>非</w:t>
            </w:r>
            <w:r w:rsidRPr="003C2DF3">
              <w:rPr>
                <w:rFonts w:ascii="Times New Roman"/>
                <w:color w:val="000000" w:themeColor="text1"/>
                <w:kern w:val="0"/>
                <w:sz w:val="28"/>
                <w:szCs w:val="24"/>
              </w:rPr>
              <w:t>體育班</w:t>
            </w:r>
          </w:p>
        </w:tc>
        <w:tc>
          <w:tcPr>
            <w:tcW w:w="3662" w:type="dxa"/>
            <w:gridSpan w:val="2"/>
            <w:vAlign w:val="center"/>
          </w:tcPr>
          <w:p w:rsidR="0057375E" w:rsidRPr="003C2DF3" w:rsidRDefault="0057375E" w:rsidP="0057375E">
            <w:pPr>
              <w:widowControl/>
              <w:jc w:val="center"/>
              <w:rPr>
                <w:rFonts w:ascii="Times New Roman"/>
                <w:color w:val="000000" w:themeColor="text1"/>
                <w:kern w:val="0"/>
                <w:sz w:val="28"/>
                <w:szCs w:val="24"/>
              </w:rPr>
            </w:pPr>
            <w:r w:rsidRPr="003C2DF3">
              <w:rPr>
                <w:rFonts w:ascii="Times New Roman"/>
                <w:color w:val="000000" w:themeColor="text1"/>
                <w:kern w:val="0"/>
                <w:sz w:val="28"/>
                <w:szCs w:val="24"/>
              </w:rPr>
              <w:t>50,760</w:t>
            </w:r>
          </w:p>
        </w:tc>
        <w:tc>
          <w:tcPr>
            <w:tcW w:w="2126" w:type="dxa"/>
            <w:vAlign w:val="center"/>
          </w:tcPr>
          <w:p w:rsidR="0057375E" w:rsidRPr="003C2DF3" w:rsidRDefault="0057375E" w:rsidP="0032369F">
            <w:pPr>
              <w:widowControl/>
              <w:jc w:val="center"/>
              <w:rPr>
                <w:rFonts w:ascii="Times New Roman"/>
                <w:color w:val="000000" w:themeColor="text1"/>
                <w:kern w:val="0"/>
                <w:sz w:val="28"/>
                <w:szCs w:val="24"/>
              </w:rPr>
            </w:pPr>
            <w:r w:rsidRPr="003C2DF3">
              <w:rPr>
                <w:rFonts w:ascii="Times New Roman" w:hint="eastAsia"/>
                <w:color w:val="000000" w:themeColor="text1"/>
                <w:kern w:val="0"/>
                <w:sz w:val="28"/>
                <w:szCs w:val="24"/>
              </w:rPr>
              <w:t>17,862,157</w:t>
            </w:r>
          </w:p>
        </w:tc>
        <w:tc>
          <w:tcPr>
            <w:tcW w:w="901" w:type="dxa"/>
            <w:vAlign w:val="center"/>
          </w:tcPr>
          <w:p w:rsidR="0057375E" w:rsidRPr="003C2DF3" w:rsidRDefault="0057375E" w:rsidP="006D196C">
            <w:pPr>
              <w:widowControl/>
              <w:jc w:val="center"/>
              <w:rPr>
                <w:rFonts w:ascii="Times New Roman"/>
                <w:color w:val="000000" w:themeColor="text1"/>
                <w:kern w:val="0"/>
                <w:sz w:val="28"/>
                <w:szCs w:val="24"/>
              </w:rPr>
            </w:pPr>
            <w:r w:rsidRPr="003C2DF3">
              <w:rPr>
                <w:rFonts w:ascii="Times New Roman"/>
                <w:color w:val="000000" w:themeColor="text1"/>
                <w:kern w:val="0"/>
                <w:sz w:val="28"/>
                <w:szCs w:val="24"/>
              </w:rPr>
              <w:t>0.28</w:t>
            </w:r>
          </w:p>
        </w:tc>
      </w:tr>
      <w:tr w:rsidR="003C2DF3" w:rsidRPr="003C2DF3" w:rsidTr="00467ACB">
        <w:trPr>
          <w:trHeight w:val="567"/>
        </w:trPr>
        <w:tc>
          <w:tcPr>
            <w:tcW w:w="2145" w:type="dxa"/>
            <w:vAlign w:val="center"/>
          </w:tcPr>
          <w:p w:rsidR="0057375E" w:rsidRPr="003C2DF3" w:rsidRDefault="0057375E" w:rsidP="00127FD2">
            <w:pPr>
              <w:widowControl/>
              <w:jc w:val="center"/>
              <w:rPr>
                <w:rFonts w:ascii="Times New Roman"/>
                <w:color w:val="000000" w:themeColor="text1"/>
                <w:kern w:val="0"/>
                <w:sz w:val="28"/>
                <w:szCs w:val="24"/>
              </w:rPr>
            </w:pPr>
            <w:r w:rsidRPr="003C2DF3">
              <w:rPr>
                <w:rFonts w:ascii="Times New Roman" w:hint="eastAsia"/>
                <w:color w:val="000000" w:themeColor="text1"/>
                <w:kern w:val="0"/>
                <w:sz w:val="28"/>
                <w:szCs w:val="24"/>
              </w:rPr>
              <w:t>總計</w:t>
            </w:r>
          </w:p>
        </w:tc>
        <w:tc>
          <w:tcPr>
            <w:tcW w:w="3662" w:type="dxa"/>
            <w:gridSpan w:val="2"/>
            <w:vAlign w:val="center"/>
          </w:tcPr>
          <w:p w:rsidR="0057375E" w:rsidRPr="003C2DF3" w:rsidRDefault="0057375E" w:rsidP="00127FD2">
            <w:pPr>
              <w:widowControl/>
              <w:jc w:val="center"/>
              <w:rPr>
                <w:rFonts w:ascii="Times New Roman"/>
                <w:color w:val="000000" w:themeColor="text1"/>
                <w:kern w:val="0"/>
                <w:sz w:val="28"/>
                <w:szCs w:val="24"/>
              </w:rPr>
            </w:pPr>
            <w:r w:rsidRPr="003C2DF3">
              <w:rPr>
                <w:rFonts w:ascii="Times New Roman" w:hint="eastAsia"/>
                <w:color w:val="000000" w:themeColor="text1"/>
                <w:kern w:val="0"/>
                <w:sz w:val="28"/>
                <w:szCs w:val="24"/>
              </w:rPr>
              <w:t>51,3</w:t>
            </w:r>
            <w:r w:rsidRPr="003C2DF3">
              <w:rPr>
                <w:rFonts w:ascii="Times New Roman"/>
                <w:color w:val="000000" w:themeColor="text1"/>
                <w:kern w:val="0"/>
                <w:sz w:val="28"/>
                <w:szCs w:val="24"/>
              </w:rPr>
              <w:t>04</w:t>
            </w:r>
          </w:p>
        </w:tc>
        <w:tc>
          <w:tcPr>
            <w:tcW w:w="2126" w:type="dxa"/>
            <w:vAlign w:val="center"/>
          </w:tcPr>
          <w:p w:rsidR="0057375E" w:rsidRPr="003C2DF3" w:rsidRDefault="0057375E" w:rsidP="0032369F">
            <w:pPr>
              <w:widowControl/>
              <w:jc w:val="center"/>
              <w:rPr>
                <w:rFonts w:ascii="Times New Roman"/>
                <w:color w:val="000000" w:themeColor="text1"/>
                <w:kern w:val="0"/>
                <w:sz w:val="28"/>
                <w:szCs w:val="24"/>
              </w:rPr>
            </w:pPr>
            <w:r w:rsidRPr="003C2DF3">
              <w:rPr>
                <w:rFonts w:ascii="Times New Roman" w:hint="eastAsia"/>
                <w:color w:val="000000" w:themeColor="text1"/>
                <w:kern w:val="0"/>
                <w:sz w:val="28"/>
                <w:szCs w:val="24"/>
              </w:rPr>
              <w:t>18,134,461</w:t>
            </w:r>
          </w:p>
        </w:tc>
        <w:tc>
          <w:tcPr>
            <w:tcW w:w="901" w:type="dxa"/>
            <w:vAlign w:val="center"/>
          </w:tcPr>
          <w:p w:rsidR="0057375E" w:rsidRPr="003C2DF3" w:rsidRDefault="0057375E" w:rsidP="006D196C">
            <w:pPr>
              <w:widowControl/>
              <w:jc w:val="center"/>
              <w:rPr>
                <w:rFonts w:ascii="Times New Roman"/>
                <w:color w:val="000000" w:themeColor="text1"/>
                <w:kern w:val="0"/>
                <w:sz w:val="28"/>
                <w:szCs w:val="24"/>
              </w:rPr>
            </w:pPr>
            <w:r w:rsidRPr="003C2DF3">
              <w:rPr>
                <w:rFonts w:ascii="Times New Roman"/>
                <w:color w:val="000000" w:themeColor="text1"/>
                <w:kern w:val="0"/>
                <w:sz w:val="28"/>
                <w:szCs w:val="24"/>
              </w:rPr>
              <w:t>0.28</w:t>
            </w:r>
          </w:p>
        </w:tc>
      </w:tr>
    </w:tbl>
    <w:p w:rsidR="006D196C" w:rsidRPr="003C2DF3" w:rsidRDefault="006D196C" w:rsidP="006D196C">
      <w:pPr>
        <w:rPr>
          <w:color w:val="000000" w:themeColor="text1"/>
          <w:sz w:val="20"/>
        </w:rPr>
      </w:pPr>
      <w:r w:rsidRPr="003C2DF3">
        <w:rPr>
          <w:rFonts w:hint="eastAsia"/>
          <w:color w:val="000000" w:themeColor="text1"/>
          <w:sz w:val="20"/>
        </w:rPr>
        <w:t>註：</w:t>
      </w:r>
    </w:p>
    <w:p w:rsidR="006D196C" w:rsidRPr="003C2DF3" w:rsidRDefault="006D196C" w:rsidP="00BA2F35">
      <w:pPr>
        <w:pStyle w:val="af7"/>
        <w:numPr>
          <w:ilvl w:val="0"/>
          <w:numId w:val="47"/>
        </w:numPr>
        <w:wordWrap w:val="0"/>
        <w:spacing w:line="240" w:lineRule="exact"/>
        <w:ind w:leftChars="0" w:left="284" w:hanging="284"/>
        <w:rPr>
          <w:rFonts w:ascii="Times New Roman"/>
          <w:color w:val="000000" w:themeColor="text1"/>
          <w:sz w:val="20"/>
        </w:rPr>
      </w:pPr>
      <w:r w:rsidRPr="003C2DF3">
        <w:rPr>
          <w:rFonts w:ascii="Times New Roman" w:hint="eastAsia"/>
          <w:color w:val="000000" w:themeColor="text1"/>
          <w:sz w:val="20"/>
        </w:rPr>
        <w:lastRenderedPageBreak/>
        <w:t>總計</w:t>
      </w:r>
      <w:r w:rsidRPr="003C2DF3">
        <w:rPr>
          <w:rFonts w:ascii="Times New Roman"/>
          <w:color w:val="000000" w:themeColor="text1"/>
          <w:sz w:val="20"/>
        </w:rPr>
        <w:t>通報件數，由國教署</w:t>
      </w:r>
      <w:r w:rsidRPr="003C2DF3">
        <w:rPr>
          <w:rFonts w:hAnsi="標楷體" w:cs="標楷體" w:hint="eastAsia"/>
          <w:color w:val="000000" w:themeColor="text1"/>
          <w:sz w:val="20"/>
        </w:rPr>
        <w:t>查該</w:t>
      </w:r>
      <w:r w:rsidRPr="003C2DF3">
        <w:rPr>
          <w:rFonts w:hAnsi="標楷體" w:cs="標楷體"/>
          <w:color w:val="000000" w:themeColor="text1"/>
          <w:sz w:val="20"/>
        </w:rPr>
        <w:t>部</w:t>
      </w:r>
      <w:r w:rsidRPr="003C2DF3">
        <w:rPr>
          <w:rFonts w:hAnsi="標楷體" w:cs="標楷體" w:hint="eastAsia"/>
          <w:color w:val="000000" w:themeColor="text1"/>
          <w:sz w:val="20"/>
        </w:rPr>
        <w:t>性</w:t>
      </w:r>
      <w:r w:rsidRPr="003C2DF3">
        <w:rPr>
          <w:rFonts w:hAnsi="標楷體" w:cs="標楷體"/>
          <w:color w:val="000000" w:themeColor="text1"/>
          <w:sz w:val="20"/>
        </w:rPr>
        <w:t>侵</w:t>
      </w:r>
      <w:r w:rsidRPr="003C2DF3">
        <w:rPr>
          <w:rFonts w:hAnsi="標楷體" w:cs="標楷體" w:hint="eastAsia"/>
          <w:color w:val="000000" w:themeColor="text1"/>
          <w:sz w:val="20"/>
        </w:rPr>
        <w:t>害</w:t>
      </w:r>
      <w:r w:rsidRPr="003C2DF3">
        <w:rPr>
          <w:rFonts w:hAnsi="標楷體" w:cs="標楷體"/>
          <w:color w:val="000000" w:themeColor="text1"/>
          <w:sz w:val="20"/>
        </w:rPr>
        <w:t>、性騷擾及性霸凌</w:t>
      </w:r>
      <w:r w:rsidRPr="003C2DF3">
        <w:rPr>
          <w:rFonts w:hAnsi="標楷體" w:cs="標楷體" w:hint="eastAsia"/>
          <w:color w:val="000000" w:themeColor="text1"/>
          <w:sz w:val="20"/>
        </w:rPr>
        <w:t>事件</w:t>
      </w:r>
      <w:r w:rsidRPr="003C2DF3">
        <w:rPr>
          <w:rFonts w:hAnsi="標楷體" w:cs="標楷體"/>
          <w:color w:val="000000" w:themeColor="text1"/>
          <w:sz w:val="20"/>
        </w:rPr>
        <w:t>回覆</w:t>
      </w:r>
      <w:r w:rsidRPr="003C2DF3">
        <w:rPr>
          <w:rFonts w:hAnsi="標楷體" w:cs="標楷體" w:hint="eastAsia"/>
          <w:color w:val="000000" w:themeColor="text1"/>
          <w:sz w:val="20"/>
        </w:rPr>
        <w:t>填</w:t>
      </w:r>
      <w:r w:rsidRPr="003C2DF3">
        <w:rPr>
          <w:rFonts w:hAnsi="標楷體" w:cs="標楷體"/>
          <w:color w:val="000000" w:themeColor="text1"/>
          <w:sz w:val="20"/>
        </w:rPr>
        <w:t>報系統／統計系統之</w:t>
      </w:r>
      <w:r w:rsidRPr="003C2DF3">
        <w:rPr>
          <w:rFonts w:hAnsi="標楷體" w:cs="標楷體" w:hint="eastAsia"/>
          <w:color w:val="000000" w:themeColor="text1"/>
          <w:sz w:val="20"/>
        </w:rPr>
        <w:t>事</w:t>
      </w:r>
      <w:r w:rsidRPr="003C2DF3">
        <w:rPr>
          <w:rFonts w:hAnsi="標楷體" w:cs="標楷體"/>
          <w:color w:val="000000" w:themeColor="text1"/>
          <w:sz w:val="20"/>
        </w:rPr>
        <w:t>件統</w:t>
      </w:r>
      <w:r w:rsidRPr="003C2DF3">
        <w:rPr>
          <w:rFonts w:hAnsi="標楷體" w:cs="標楷體" w:hint="eastAsia"/>
          <w:color w:val="000000" w:themeColor="text1"/>
          <w:sz w:val="20"/>
        </w:rPr>
        <w:t>計</w:t>
      </w:r>
      <w:r w:rsidRPr="003C2DF3">
        <w:rPr>
          <w:rFonts w:ascii="Times New Roman"/>
          <w:color w:val="000000" w:themeColor="text1"/>
          <w:sz w:val="20"/>
        </w:rPr>
        <w:t>提供</w:t>
      </w:r>
      <w:r w:rsidRPr="003C2DF3">
        <w:rPr>
          <w:rFonts w:ascii="Times New Roman" w:hint="eastAsia"/>
          <w:color w:val="000000" w:themeColor="text1"/>
          <w:sz w:val="20"/>
        </w:rPr>
        <w:t>。</w:t>
      </w:r>
    </w:p>
    <w:p w:rsidR="006D196C" w:rsidRPr="003C2DF3" w:rsidRDefault="006D196C" w:rsidP="00BA2F35">
      <w:pPr>
        <w:pStyle w:val="af7"/>
        <w:numPr>
          <w:ilvl w:val="0"/>
          <w:numId w:val="47"/>
        </w:numPr>
        <w:wordWrap w:val="0"/>
        <w:spacing w:line="240" w:lineRule="exact"/>
        <w:ind w:leftChars="0" w:left="284" w:hanging="284"/>
        <w:rPr>
          <w:rStyle w:val="ae"/>
          <w:rFonts w:ascii="Times New Roman"/>
          <w:color w:val="000000" w:themeColor="text1"/>
          <w:sz w:val="20"/>
          <w:u w:val="none"/>
        </w:rPr>
      </w:pPr>
      <w:r w:rsidRPr="003C2DF3">
        <w:rPr>
          <w:rFonts w:ascii="Times New Roman" w:hint="eastAsia"/>
          <w:color w:val="000000" w:themeColor="text1"/>
          <w:sz w:val="20"/>
        </w:rPr>
        <w:t>總計學生數，依行政院性別平等會重</w:t>
      </w:r>
      <w:r w:rsidRPr="003C2DF3">
        <w:rPr>
          <w:rFonts w:hAnsi="標楷體" w:cs="標楷體" w:hint="eastAsia"/>
          <w:color w:val="000000" w:themeColor="text1"/>
          <w:sz w:val="20"/>
        </w:rPr>
        <w:t>要性別統計資料庫，取自：</w:t>
      </w:r>
      <w:hyperlink r:id="rId9" w:history="1">
        <w:r w:rsidRPr="003C2DF3">
          <w:rPr>
            <w:rFonts w:hAnsi="標楷體" w:cs="標楷體"/>
            <w:color w:val="000000" w:themeColor="text1"/>
            <w:sz w:val="20"/>
          </w:rPr>
          <w:t>https://www.gender.ey.gov.tw/gecdb/Stat_Statistics_DetailData.aspx?sn=7PAA4!%24qz5bRbc7v8RooEw%40%40&amp;d=m9ww9odNZAz2Rc5Ooj%24wIQ%40%40</w:t>
        </w:r>
      </w:hyperlink>
      <w:r w:rsidRPr="003C2DF3">
        <w:rPr>
          <w:rFonts w:hAnsi="標楷體" w:cs="標楷體" w:hint="eastAsia"/>
          <w:color w:val="000000" w:themeColor="text1"/>
          <w:sz w:val="20"/>
        </w:rPr>
        <w:t>。</w:t>
      </w:r>
    </w:p>
    <w:p w:rsidR="006D196C" w:rsidRPr="003C2DF3" w:rsidRDefault="006D196C" w:rsidP="00BA2F35">
      <w:pPr>
        <w:pStyle w:val="af7"/>
        <w:numPr>
          <w:ilvl w:val="0"/>
          <w:numId w:val="47"/>
        </w:numPr>
        <w:wordWrap w:val="0"/>
        <w:spacing w:line="240" w:lineRule="exact"/>
        <w:ind w:leftChars="0" w:left="284" w:hanging="284"/>
        <w:rPr>
          <w:rFonts w:ascii="Times New Roman"/>
          <w:color w:val="000000" w:themeColor="text1"/>
          <w:sz w:val="20"/>
        </w:rPr>
      </w:pPr>
      <w:r w:rsidRPr="003C2DF3">
        <w:rPr>
          <w:rFonts w:ascii="Times New Roman" w:hint="eastAsia"/>
          <w:color w:val="000000" w:themeColor="text1"/>
          <w:sz w:val="20"/>
        </w:rPr>
        <w:t>體育班通報件數，體育署於</w:t>
      </w:r>
      <w:r w:rsidRPr="003C2DF3">
        <w:rPr>
          <w:rFonts w:ascii="Times New Roman" w:hint="eastAsia"/>
          <w:color w:val="000000" w:themeColor="text1"/>
          <w:sz w:val="20"/>
        </w:rPr>
        <w:t>110</w:t>
      </w:r>
      <w:r w:rsidRPr="003C2DF3">
        <w:rPr>
          <w:rFonts w:ascii="Times New Roman" w:hint="eastAsia"/>
          <w:color w:val="000000" w:themeColor="text1"/>
          <w:sz w:val="20"/>
        </w:rPr>
        <w:t>年</w:t>
      </w:r>
      <w:r w:rsidRPr="003C2DF3">
        <w:rPr>
          <w:rFonts w:ascii="Times New Roman" w:hint="eastAsia"/>
          <w:color w:val="000000" w:themeColor="text1"/>
          <w:sz w:val="20"/>
        </w:rPr>
        <w:t>7</w:t>
      </w:r>
      <w:r w:rsidRPr="003C2DF3">
        <w:rPr>
          <w:rFonts w:ascii="Times New Roman" w:hint="eastAsia"/>
          <w:color w:val="000000" w:themeColor="text1"/>
          <w:sz w:val="20"/>
        </w:rPr>
        <w:t>月調查彙整縣</w:t>
      </w:r>
      <w:r w:rsidRPr="003C2DF3">
        <w:rPr>
          <w:rFonts w:ascii="Times New Roman" w:hint="eastAsia"/>
          <w:color w:val="000000" w:themeColor="text1"/>
          <w:sz w:val="20"/>
        </w:rPr>
        <w:t>(</w:t>
      </w:r>
      <w:r w:rsidRPr="003C2DF3">
        <w:rPr>
          <w:rFonts w:ascii="Times New Roman" w:hint="eastAsia"/>
          <w:color w:val="000000" w:themeColor="text1"/>
          <w:sz w:val="20"/>
        </w:rPr>
        <w:t>市</w:t>
      </w:r>
      <w:r w:rsidRPr="003C2DF3">
        <w:rPr>
          <w:rFonts w:ascii="Times New Roman" w:hint="eastAsia"/>
          <w:color w:val="000000" w:themeColor="text1"/>
          <w:sz w:val="20"/>
        </w:rPr>
        <w:t>)</w:t>
      </w:r>
      <w:r w:rsidRPr="003C2DF3">
        <w:rPr>
          <w:rFonts w:ascii="Times New Roman" w:hint="eastAsia"/>
          <w:color w:val="000000" w:themeColor="text1"/>
          <w:sz w:val="20"/>
        </w:rPr>
        <w:t>及國立學校查復結果。</w:t>
      </w:r>
    </w:p>
    <w:p w:rsidR="006D196C" w:rsidRPr="003C2DF3" w:rsidRDefault="0077168F" w:rsidP="00BA2F35">
      <w:pPr>
        <w:pStyle w:val="af7"/>
        <w:numPr>
          <w:ilvl w:val="0"/>
          <w:numId w:val="47"/>
        </w:numPr>
        <w:wordWrap w:val="0"/>
        <w:spacing w:line="240" w:lineRule="exact"/>
        <w:ind w:leftChars="0" w:left="284" w:hanging="284"/>
        <w:rPr>
          <w:rFonts w:ascii="Times New Roman"/>
          <w:color w:val="000000" w:themeColor="text1"/>
          <w:sz w:val="20"/>
        </w:rPr>
      </w:pPr>
      <w:r w:rsidRPr="003C2DF3">
        <w:rPr>
          <w:rFonts w:ascii="Times New Roman" w:hint="eastAsia"/>
          <w:color w:val="000000" w:themeColor="text1"/>
          <w:sz w:val="20"/>
        </w:rPr>
        <w:t>資料來源：本院彙整自教育部查復資料、</w:t>
      </w:r>
      <w:r w:rsidR="00645C82" w:rsidRPr="003C2DF3">
        <w:rPr>
          <w:rFonts w:ascii="Times New Roman" w:hint="eastAsia"/>
          <w:color w:val="000000" w:themeColor="text1"/>
          <w:sz w:val="20"/>
        </w:rPr>
        <w:t>約詢會後補充資料。</w:t>
      </w:r>
    </w:p>
    <w:p w:rsidR="0077168F" w:rsidRPr="003C2DF3" w:rsidRDefault="0077168F" w:rsidP="006D196C">
      <w:pPr>
        <w:rPr>
          <w:color w:val="000000" w:themeColor="text1"/>
        </w:rPr>
      </w:pPr>
    </w:p>
    <w:p w:rsidR="0036731A" w:rsidRPr="003C2DF3" w:rsidRDefault="0077168F" w:rsidP="002517A3">
      <w:pPr>
        <w:pStyle w:val="4"/>
        <w:rPr>
          <w:color w:val="000000" w:themeColor="text1"/>
        </w:rPr>
      </w:pPr>
      <w:r w:rsidRPr="003C2DF3">
        <w:rPr>
          <w:rFonts w:hint="eastAsia"/>
          <w:color w:val="000000" w:themeColor="text1"/>
        </w:rPr>
        <w:t>惟查，教育部對於前開體育班相關統計數據雖表示：「體育班發生性平案件數並未高於其他班別」，然而該部</w:t>
      </w:r>
      <w:r w:rsidR="0057375E" w:rsidRPr="003C2DF3">
        <w:rPr>
          <w:rFonts w:hint="eastAsia"/>
          <w:color w:val="000000" w:themeColor="text1"/>
        </w:rPr>
        <w:t>卻</w:t>
      </w:r>
      <w:r w:rsidRPr="003C2DF3">
        <w:rPr>
          <w:rFonts w:hint="eastAsia"/>
          <w:color w:val="000000" w:themeColor="text1"/>
        </w:rPr>
        <w:t>無法掌握</w:t>
      </w:r>
      <w:r w:rsidR="008969B4" w:rsidRPr="003C2DF3">
        <w:rPr>
          <w:rFonts w:hint="eastAsia"/>
          <w:color w:val="000000" w:themeColor="text1"/>
        </w:rPr>
        <w:t>「</w:t>
      </w:r>
      <w:r w:rsidRPr="003C2DF3">
        <w:rPr>
          <w:rFonts w:hint="eastAsia"/>
          <w:color w:val="000000" w:themeColor="text1"/>
        </w:rPr>
        <w:t>運動代表隊</w:t>
      </w:r>
      <w:r w:rsidR="008969B4" w:rsidRPr="003C2DF3">
        <w:rPr>
          <w:rFonts w:hint="eastAsia"/>
          <w:color w:val="000000" w:themeColor="text1"/>
        </w:rPr>
        <w:t>」</w:t>
      </w:r>
      <w:r w:rsidR="00645C82" w:rsidRPr="003C2DF3">
        <w:rPr>
          <w:rFonts w:hint="eastAsia"/>
          <w:color w:val="000000" w:themeColor="text1"/>
        </w:rPr>
        <w:t>之</w:t>
      </w:r>
      <w:r w:rsidRPr="003C2DF3">
        <w:rPr>
          <w:rFonts w:hint="eastAsia"/>
          <w:color w:val="000000" w:themeColor="text1"/>
        </w:rPr>
        <w:t>總學生數，</w:t>
      </w:r>
      <w:r w:rsidR="0057375E" w:rsidRPr="003C2DF3">
        <w:rPr>
          <w:rFonts w:hint="eastAsia"/>
          <w:color w:val="000000" w:themeColor="text1"/>
        </w:rPr>
        <w:t>致無法</w:t>
      </w:r>
      <w:r w:rsidR="008969B4" w:rsidRPr="003C2DF3">
        <w:rPr>
          <w:rFonts w:hint="eastAsia"/>
          <w:color w:val="000000" w:themeColor="text1"/>
        </w:rPr>
        <w:t>得知</w:t>
      </w:r>
      <w:r w:rsidR="0057375E" w:rsidRPr="003C2DF3">
        <w:rPr>
          <w:rFonts w:hint="eastAsia"/>
          <w:color w:val="000000" w:themeColor="text1"/>
        </w:rPr>
        <w:t>運動代表隊</w:t>
      </w:r>
      <w:r w:rsidR="008969B4" w:rsidRPr="003C2DF3">
        <w:rPr>
          <w:rFonts w:hint="eastAsia"/>
          <w:color w:val="000000" w:themeColor="text1"/>
        </w:rPr>
        <w:t>發生</w:t>
      </w:r>
      <w:r w:rsidR="0057375E" w:rsidRPr="003C2DF3">
        <w:rPr>
          <w:rFonts w:hint="eastAsia"/>
          <w:color w:val="000000" w:themeColor="text1"/>
        </w:rPr>
        <w:t>性平事件之比率。</w:t>
      </w:r>
      <w:r w:rsidR="00B71EC8" w:rsidRPr="003C2DF3">
        <w:rPr>
          <w:rFonts w:hint="eastAsia"/>
          <w:color w:val="000000" w:themeColor="text1"/>
        </w:rPr>
        <w:t>且教育部</w:t>
      </w:r>
      <w:r w:rsidR="00224398" w:rsidRPr="003C2DF3">
        <w:rPr>
          <w:rFonts w:hint="eastAsia"/>
          <w:color w:val="000000" w:themeColor="text1"/>
        </w:rPr>
        <w:t>針對體育班、運動代表隊之性平相關通報件數礙於現行回覆填報系統欄位設計，致無法對於體育班、運動代表隊發生性平事件之統計及時掌握，尚須各校回覆實際情形，實有</w:t>
      </w:r>
      <w:r w:rsidR="008A57CA" w:rsidRPr="003C2DF3">
        <w:rPr>
          <w:rFonts w:hint="eastAsia"/>
          <w:color w:val="000000" w:themeColor="text1"/>
        </w:rPr>
        <w:t>分類加註</w:t>
      </w:r>
      <w:r w:rsidR="00224398" w:rsidRPr="003C2DF3">
        <w:rPr>
          <w:rFonts w:hint="eastAsia"/>
          <w:color w:val="000000" w:themeColor="text1"/>
        </w:rPr>
        <w:t>之必要。</w:t>
      </w:r>
    </w:p>
    <w:p w:rsidR="006D196C" w:rsidRPr="003C2DF3" w:rsidRDefault="0036731A" w:rsidP="003F2D9E">
      <w:pPr>
        <w:pStyle w:val="4"/>
        <w:ind w:leftChars="351" w:left="1704"/>
        <w:rPr>
          <w:color w:val="000000" w:themeColor="text1"/>
        </w:rPr>
      </w:pPr>
      <w:r w:rsidRPr="003C2DF3">
        <w:rPr>
          <w:rFonts w:hint="eastAsia"/>
          <w:color w:val="000000" w:themeColor="text1"/>
        </w:rPr>
        <w:t>本院諮詢專家學者對於性平案件通報件數恐有黑數等情進一步指出：「體</w:t>
      </w:r>
      <w:r w:rsidR="00BC7066" w:rsidRPr="003C2DF3">
        <w:rPr>
          <w:rFonts w:hint="eastAsia"/>
          <w:color w:val="000000" w:themeColor="text1"/>
        </w:rPr>
        <w:t>育班學生怕通報之後會面臨退隊或被同儕排擠</w:t>
      </w:r>
      <w:r w:rsidRPr="003C2DF3">
        <w:rPr>
          <w:rFonts w:hint="eastAsia"/>
          <w:color w:val="000000" w:themeColor="text1"/>
        </w:rPr>
        <w:t>」</w:t>
      </w:r>
      <w:r w:rsidR="00BC7066" w:rsidRPr="003C2DF3">
        <w:rPr>
          <w:rFonts w:hint="eastAsia"/>
          <w:color w:val="000000" w:themeColor="text1"/>
        </w:rPr>
        <w:t>、「在教練的權威、學長制下，學生通常會不知所措」、「曾經輔導過一位大學生，他高中時被猥褻，但是怕通報後會影響其運動成績及升學管道，所以到大學之後才通報，然而該名學生已承受多年之身心壓力」等語。顯見，教育部提供</w:t>
      </w:r>
      <w:r w:rsidR="008969B4" w:rsidRPr="003C2DF3">
        <w:rPr>
          <w:rFonts w:hint="eastAsia"/>
          <w:color w:val="000000" w:themeColor="text1"/>
        </w:rPr>
        <w:t>「</w:t>
      </w:r>
      <w:r w:rsidR="0057375E" w:rsidRPr="003C2DF3">
        <w:rPr>
          <w:rFonts w:hint="eastAsia"/>
          <w:color w:val="000000" w:themeColor="text1"/>
        </w:rPr>
        <w:t>體育班</w:t>
      </w:r>
      <w:r w:rsidR="008969B4" w:rsidRPr="003C2DF3">
        <w:rPr>
          <w:rFonts w:hint="eastAsia"/>
          <w:color w:val="000000" w:themeColor="text1"/>
        </w:rPr>
        <w:t>」</w:t>
      </w:r>
      <w:r w:rsidR="0057375E" w:rsidRPr="003C2DF3">
        <w:rPr>
          <w:rFonts w:hint="eastAsia"/>
          <w:color w:val="000000" w:themeColor="text1"/>
        </w:rPr>
        <w:t>通報案件為0.16%之占比，僅為高級中等以下學校體育專長學生發生性平事件之冰山一角，該部</w:t>
      </w:r>
      <w:r w:rsidR="008969B4" w:rsidRPr="003C2DF3">
        <w:rPr>
          <w:rFonts w:hint="eastAsia"/>
          <w:color w:val="000000" w:themeColor="text1"/>
        </w:rPr>
        <w:t>實應</w:t>
      </w:r>
      <w:r w:rsidR="0057375E" w:rsidRPr="003C2DF3">
        <w:rPr>
          <w:rFonts w:hint="eastAsia"/>
          <w:color w:val="000000" w:themeColor="text1"/>
        </w:rPr>
        <w:t>對</w:t>
      </w:r>
      <w:r w:rsidR="009A75B1" w:rsidRPr="003C2DF3">
        <w:rPr>
          <w:rFonts w:hint="eastAsia"/>
          <w:color w:val="000000" w:themeColor="text1"/>
        </w:rPr>
        <w:t>體育專長學生之</w:t>
      </w:r>
      <w:r w:rsidR="00BC7066" w:rsidRPr="003C2DF3">
        <w:rPr>
          <w:rFonts w:hint="eastAsia"/>
          <w:color w:val="000000" w:themeColor="text1"/>
        </w:rPr>
        <w:t>性平事件通報</w:t>
      </w:r>
      <w:r w:rsidR="005C25F0" w:rsidRPr="003C2DF3">
        <w:rPr>
          <w:rFonts w:hint="eastAsia"/>
          <w:color w:val="000000" w:themeColor="text1"/>
        </w:rPr>
        <w:t>案件確實</w:t>
      </w:r>
      <w:r w:rsidR="00543A51" w:rsidRPr="003C2DF3">
        <w:rPr>
          <w:rFonts w:hint="eastAsia"/>
          <w:color w:val="000000" w:themeColor="text1"/>
        </w:rPr>
        <w:t>掌握</w:t>
      </w:r>
      <w:r w:rsidR="005C25F0" w:rsidRPr="003C2DF3">
        <w:rPr>
          <w:rFonts w:hint="eastAsia"/>
          <w:color w:val="000000" w:themeColor="text1"/>
        </w:rPr>
        <w:t>，並</w:t>
      </w:r>
      <w:r w:rsidR="00543A51" w:rsidRPr="003C2DF3">
        <w:rPr>
          <w:rFonts w:hint="eastAsia"/>
          <w:color w:val="000000" w:themeColor="text1"/>
        </w:rPr>
        <w:t>予以正視</w:t>
      </w:r>
      <w:r w:rsidR="0057375E" w:rsidRPr="003C2DF3">
        <w:rPr>
          <w:rFonts w:hint="eastAsia"/>
          <w:color w:val="000000" w:themeColor="text1"/>
        </w:rPr>
        <w:t>。</w:t>
      </w:r>
    </w:p>
    <w:p w:rsidR="00415BDD" w:rsidRPr="003C2DF3" w:rsidRDefault="00BC7066" w:rsidP="005C1C32">
      <w:pPr>
        <w:pStyle w:val="4"/>
        <w:rPr>
          <w:color w:val="000000" w:themeColor="text1"/>
        </w:rPr>
      </w:pPr>
      <w:r w:rsidRPr="003C2DF3">
        <w:rPr>
          <w:rFonts w:hint="eastAsia"/>
          <w:color w:val="000000" w:themeColor="text1"/>
        </w:rPr>
        <w:t>另，</w:t>
      </w:r>
      <w:r w:rsidR="00B83F95" w:rsidRPr="003C2DF3">
        <w:rPr>
          <w:rFonts w:hint="eastAsia"/>
          <w:color w:val="000000" w:themeColor="text1"/>
        </w:rPr>
        <w:t>有關「體育班或運動代表隊校園性平事件當事人關係為教師、教練或學校職員者」之發生件數，該部表示因「校園性侵害性騷擾及性霸凌事件回復填報系統」無相關欄位可進行篩選，爰於本院調查後，始函請各地方政府及國立學校查</w:t>
      </w:r>
      <w:r w:rsidR="00B83F95" w:rsidRPr="003C2DF3">
        <w:rPr>
          <w:rFonts w:hint="eastAsia"/>
          <w:color w:val="000000" w:themeColor="text1"/>
        </w:rPr>
        <w:lastRenderedPageBreak/>
        <w:t>復</w:t>
      </w:r>
      <w:r w:rsidR="00B83F95" w:rsidRPr="003C2DF3">
        <w:rPr>
          <w:rFonts w:ascii="Times New Roman" w:hAnsi="Times New Roman" w:hint="eastAsia"/>
          <w:color w:val="000000" w:themeColor="text1"/>
          <w:szCs w:val="32"/>
        </w:rPr>
        <w:t>，復經該部彙整縣（市</w:t>
      </w:r>
      <w:r w:rsidR="00B83F95" w:rsidRPr="003C2DF3">
        <w:rPr>
          <w:rFonts w:ascii="Times New Roman" w:hAnsi="Times New Roman" w:hint="eastAsia"/>
          <w:color w:val="000000" w:themeColor="text1"/>
          <w:szCs w:val="32"/>
        </w:rPr>
        <w:t>)</w:t>
      </w:r>
      <w:r w:rsidR="00B83F95" w:rsidRPr="003C2DF3">
        <w:rPr>
          <w:rFonts w:ascii="Times New Roman" w:hAnsi="Times New Roman" w:hint="eastAsia"/>
          <w:color w:val="000000" w:themeColor="text1"/>
          <w:szCs w:val="32"/>
        </w:rPr>
        <w:t>及國立學校查復結果，近</w:t>
      </w:r>
      <w:r w:rsidR="00B83F95" w:rsidRPr="003C2DF3">
        <w:rPr>
          <w:rFonts w:ascii="Times New Roman" w:hAnsi="Times New Roman" w:hint="eastAsia"/>
          <w:color w:val="000000" w:themeColor="text1"/>
          <w:szCs w:val="32"/>
        </w:rPr>
        <w:t>5</w:t>
      </w:r>
      <w:r w:rsidR="00B83F95" w:rsidRPr="003C2DF3">
        <w:rPr>
          <w:rFonts w:ascii="Times New Roman" w:hAnsi="Times New Roman" w:hint="eastAsia"/>
          <w:color w:val="000000" w:themeColor="text1"/>
          <w:szCs w:val="32"/>
        </w:rPr>
        <w:t>學年體育班或運動代表隊校園性平事件當事人關係為教師、教練或學校職員者，計有</w:t>
      </w:r>
      <w:r w:rsidR="00B83F95" w:rsidRPr="003C2DF3">
        <w:rPr>
          <w:rFonts w:ascii="Times New Roman" w:hAnsi="Times New Roman" w:hint="eastAsia"/>
          <w:color w:val="000000" w:themeColor="text1"/>
          <w:szCs w:val="32"/>
        </w:rPr>
        <w:t>117</w:t>
      </w:r>
      <w:r w:rsidR="00B83F95" w:rsidRPr="003C2DF3">
        <w:rPr>
          <w:rFonts w:ascii="Times New Roman" w:hAnsi="Times New Roman" w:hint="eastAsia"/>
          <w:color w:val="000000" w:themeColor="text1"/>
          <w:szCs w:val="32"/>
        </w:rPr>
        <w:t>件。</w:t>
      </w:r>
    </w:p>
    <w:p w:rsidR="0004125B" w:rsidRPr="003C2DF3" w:rsidRDefault="00C17426" w:rsidP="0004125B">
      <w:pPr>
        <w:pStyle w:val="3"/>
        <w:rPr>
          <w:color w:val="000000" w:themeColor="text1"/>
        </w:rPr>
      </w:pPr>
      <w:r w:rsidRPr="003C2DF3">
        <w:rPr>
          <w:rFonts w:hint="eastAsia"/>
          <w:color w:val="000000" w:themeColor="text1"/>
        </w:rPr>
        <w:t>次</w:t>
      </w:r>
      <w:r w:rsidR="002841D8" w:rsidRPr="003C2DF3">
        <w:rPr>
          <w:rFonts w:hint="eastAsia"/>
          <w:color w:val="000000" w:themeColor="text1"/>
        </w:rPr>
        <w:t>查，</w:t>
      </w:r>
      <w:r w:rsidR="00FF4E0F" w:rsidRPr="003C2DF3">
        <w:rPr>
          <w:rFonts w:hint="eastAsia"/>
          <w:color w:val="000000" w:themeColor="text1"/>
        </w:rPr>
        <w:t>本案</w:t>
      </w:r>
      <w:r w:rsidR="002841D8" w:rsidRPr="003C2DF3">
        <w:rPr>
          <w:rFonts w:hint="eastAsia"/>
          <w:color w:val="000000" w:themeColor="text1"/>
        </w:rPr>
        <w:t>統計期間</w:t>
      </w:r>
      <w:r w:rsidR="00FF4E0F" w:rsidRPr="003C2DF3">
        <w:rPr>
          <w:rFonts w:hint="eastAsia"/>
          <w:color w:val="000000" w:themeColor="text1"/>
        </w:rPr>
        <w:t>，</w:t>
      </w:r>
      <w:r w:rsidR="002841D8" w:rsidRPr="003C2DF3">
        <w:rPr>
          <w:rFonts w:hint="eastAsia"/>
          <w:color w:val="000000" w:themeColor="text1"/>
        </w:rPr>
        <w:t>各類運動項目經通報性平事件之運動項目</w:t>
      </w:r>
      <w:r w:rsidR="00FF4E0F" w:rsidRPr="003C2DF3">
        <w:rPr>
          <w:rFonts w:hint="eastAsia"/>
          <w:color w:val="000000" w:themeColor="text1"/>
        </w:rPr>
        <w:t>前5</w:t>
      </w:r>
      <w:r w:rsidR="00324DC1" w:rsidRPr="003C2DF3">
        <w:rPr>
          <w:rFonts w:hint="eastAsia"/>
          <w:color w:val="000000" w:themeColor="text1"/>
        </w:rPr>
        <w:t>名依序為</w:t>
      </w:r>
      <w:r w:rsidR="002841D8" w:rsidRPr="003C2DF3">
        <w:rPr>
          <w:rFonts w:hint="eastAsia"/>
          <w:color w:val="000000" w:themeColor="text1"/>
        </w:rPr>
        <w:t>田徑100件、棒球85件、籃球43件、柔道38件及跆拳道37件</w:t>
      </w:r>
      <w:r w:rsidR="00FF4E0F" w:rsidRPr="003C2DF3">
        <w:rPr>
          <w:rFonts w:hint="eastAsia"/>
          <w:color w:val="000000" w:themeColor="text1"/>
        </w:rPr>
        <w:t>，詳如下表：</w:t>
      </w:r>
    </w:p>
    <w:p w:rsidR="002841D8" w:rsidRPr="003C2DF3" w:rsidRDefault="002841D8" w:rsidP="00FF4E0F">
      <w:pPr>
        <w:pStyle w:val="a3"/>
        <w:jc w:val="center"/>
        <w:rPr>
          <w:b/>
          <w:color w:val="000000" w:themeColor="text1"/>
          <w:kern w:val="0"/>
        </w:rPr>
      </w:pPr>
      <w:r w:rsidRPr="003C2DF3">
        <w:rPr>
          <w:rFonts w:hint="eastAsia"/>
          <w:b/>
          <w:color w:val="000000" w:themeColor="text1"/>
        </w:rPr>
        <w:t>近年各類運動項目經通報性平事件統計</w:t>
      </w:r>
      <w:r w:rsidR="00FF4E0F" w:rsidRPr="003C2DF3">
        <w:rPr>
          <w:rFonts w:hint="eastAsia"/>
          <w:b/>
          <w:color w:val="000000" w:themeColor="text1"/>
        </w:rPr>
        <w:t>件數(103-110年)</w:t>
      </w:r>
    </w:p>
    <w:tbl>
      <w:tblPr>
        <w:tblStyle w:val="af6"/>
        <w:tblW w:w="9341" w:type="dxa"/>
        <w:tblLayout w:type="fixed"/>
        <w:tblLook w:val="04A0" w:firstRow="1" w:lastRow="0" w:firstColumn="1" w:lastColumn="0" w:noHBand="0" w:noVBand="1"/>
      </w:tblPr>
      <w:tblGrid>
        <w:gridCol w:w="1261"/>
        <w:gridCol w:w="1154"/>
        <w:gridCol w:w="1154"/>
        <w:gridCol w:w="1154"/>
        <w:gridCol w:w="1155"/>
        <w:gridCol w:w="1154"/>
        <w:gridCol w:w="1154"/>
        <w:gridCol w:w="1155"/>
      </w:tblGrid>
      <w:tr w:rsidR="003C2DF3" w:rsidRPr="003C2DF3" w:rsidTr="005C25F0">
        <w:trPr>
          <w:trHeight w:val="397"/>
        </w:trPr>
        <w:tc>
          <w:tcPr>
            <w:tcW w:w="1261" w:type="dxa"/>
            <w:shd w:val="clear" w:color="auto" w:fill="FDE9D9" w:themeFill="accent6" w:themeFillTint="33"/>
            <w:noWrap/>
            <w:vAlign w:val="center"/>
            <w:hideMark/>
          </w:tcPr>
          <w:p w:rsidR="002841D8" w:rsidRPr="003C2DF3" w:rsidRDefault="002841D8" w:rsidP="00467ACB">
            <w:pPr>
              <w:widowControl/>
              <w:jc w:val="center"/>
              <w:rPr>
                <w:rFonts w:ascii="Times New Roman"/>
                <w:b/>
                <w:color w:val="000000" w:themeColor="text1"/>
                <w:spacing w:val="-20"/>
                <w:kern w:val="0"/>
                <w:sz w:val="28"/>
                <w:szCs w:val="28"/>
              </w:rPr>
            </w:pPr>
            <w:r w:rsidRPr="003C2DF3">
              <w:rPr>
                <w:rFonts w:ascii="Times New Roman"/>
                <w:b/>
                <w:color w:val="000000" w:themeColor="text1"/>
                <w:spacing w:val="-20"/>
                <w:kern w:val="0"/>
                <w:sz w:val="28"/>
                <w:szCs w:val="28"/>
              </w:rPr>
              <w:t>運動項目</w:t>
            </w:r>
          </w:p>
        </w:tc>
        <w:tc>
          <w:tcPr>
            <w:tcW w:w="1154" w:type="dxa"/>
            <w:shd w:val="clear" w:color="auto" w:fill="FDE9D9" w:themeFill="accent6" w:themeFillTint="33"/>
            <w:noWrap/>
            <w:vAlign w:val="center"/>
            <w:hideMark/>
          </w:tcPr>
          <w:p w:rsidR="002841D8" w:rsidRPr="003C2DF3" w:rsidRDefault="002841D8" w:rsidP="00467ACB">
            <w:pPr>
              <w:widowControl/>
              <w:jc w:val="center"/>
              <w:rPr>
                <w:rFonts w:ascii="Times New Roman"/>
                <w:b/>
                <w:color w:val="000000" w:themeColor="text1"/>
                <w:kern w:val="0"/>
                <w:sz w:val="28"/>
                <w:szCs w:val="28"/>
              </w:rPr>
            </w:pPr>
            <w:r w:rsidRPr="003C2DF3">
              <w:rPr>
                <w:rFonts w:ascii="Times New Roman"/>
                <w:b/>
                <w:color w:val="000000" w:themeColor="text1"/>
                <w:kern w:val="0"/>
                <w:sz w:val="28"/>
                <w:szCs w:val="28"/>
              </w:rPr>
              <w:t>田徑</w:t>
            </w:r>
          </w:p>
        </w:tc>
        <w:tc>
          <w:tcPr>
            <w:tcW w:w="1154" w:type="dxa"/>
            <w:shd w:val="clear" w:color="auto" w:fill="FDE9D9" w:themeFill="accent6" w:themeFillTint="33"/>
            <w:noWrap/>
            <w:vAlign w:val="center"/>
            <w:hideMark/>
          </w:tcPr>
          <w:p w:rsidR="002841D8" w:rsidRPr="003C2DF3" w:rsidRDefault="002841D8" w:rsidP="00467ACB">
            <w:pPr>
              <w:widowControl/>
              <w:jc w:val="center"/>
              <w:rPr>
                <w:rFonts w:ascii="Times New Roman"/>
                <w:b/>
                <w:color w:val="000000" w:themeColor="text1"/>
                <w:kern w:val="0"/>
                <w:sz w:val="28"/>
                <w:szCs w:val="28"/>
              </w:rPr>
            </w:pPr>
            <w:r w:rsidRPr="003C2DF3">
              <w:rPr>
                <w:rFonts w:ascii="Times New Roman"/>
                <w:b/>
                <w:color w:val="000000" w:themeColor="text1"/>
                <w:kern w:val="0"/>
                <w:sz w:val="28"/>
                <w:szCs w:val="28"/>
              </w:rPr>
              <w:t>棒球</w:t>
            </w:r>
          </w:p>
        </w:tc>
        <w:tc>
          <w:tcPr>
            <w:tcW w:w="1154" w:type="dxa"/>
            <w:shd w:val="clear" w:color="auto" w:fill="FDE9D9" w:themeFill="accent6" w:themeFillTint="33"/>
            <w:noWrap/>
            <w:vAlign w:val="center"/>
            <w:hideMark/>
          </w:tcPr>
          <w:p w:rsidR="002841D8" w:rsidRPr="003C2DF3" w:rsidRDefault="002841D8" w:rsidP="00467ACB">
            <w:pPr>
              <w:widowControl/>
              <w:jc w:val="center"/>
              <w:rPr>
                <w:rFonts w:ascii="Times New Roman"/>
                <w:b/>
                <w:color w:val="000000" w:themeColor="text1"/>
                <w:kern w:val="0"/>
                <w:sz w:val="28"/>
                <w:szCs w:val="28"/>
              </w:rPr>
            </w:pPr>
            <w:r w:rsidRPr="003C2DF3">
              <w:rPr>
                <w:rFonts w:ascii="Times New Roman"/>
                <w:b/>
                <w:color w:val="000000" w:themeColor="text1"/>
                <w:kern w:val="0"/>
                <w:sz w:val="28"/>
                <w:szCs w:val="28"/>
              </w:rPr>
              <w:t>籃球</w:t>
            </w:r>
          </w:p>
        </w:tc>
        <w:tc>
          <w:tcPr>
            <w:tcW w:w="1155" w:type="dxa"/>
            <w:shd w:val="clear" w:color="auto" w:fill="FDE9D9" w:themeFill="accent6" w:themeFillTint="33"/>
            <w:noWrap/>
            <w:vAlign w:val="center"/>
            <w:hideMark/>
          </w:tcPr>
          <w:p w:rsidR="002841D8" w:rsidRPr="003C2DF3" w:rsidRDefault="002841D8" w:rsidP="00467ACB">
            <w:pPr>
              <w:widowControl/>
              <w:jc w:val="center"/>
              <w:rPr>
                <w:rFonts w:ascii="Times New Roman"/>
                <w:b/>
                <w:color w:val="000000" w:themeColor="text1"/>
                <w:kern w:val="0"/>
                <w:sz w:val="28"/>
                <w:szCs w:val="28"/>
              </w:rPr>
            </w:pPr>
            <w:r w:rsidRPr="003C2DF3">
              <w:rPr>
                <w:rFonts w:ascii="Times New Roman"/>
                <w:b/>
                <w:color w:val="000000" w:themeColor="text1"/>
                <w:kern w:val="0"/>
                <w:sz w:val="28"/>
                <w:szCs w:val="28"/>
              </w:rPr>
              <w:t>柔道</w:t>
            </w:r>
          </w:p>
        </w:tc>
        <w:tc>
          <w:tcPr>
            <w:tcW w:w="1154" w:type="dxa"/>
            <w:shd w:val="clear" w:color="auto" w:fill="FDE9D9" w:themeFill="accent6" w:themeFillTint="33"/>
            <w:noWrap/>
            <w:vAlign w:val="center"/>
            <w:hideMark/>
          </w:tcPr>
          <w:p w:rsidR="002841D8" w:rsidRPr="003C2DF3" w:rsidRDefault="002841D8" w:rsidP="00467ACB">
            <w:pPr>
              <w:widowControl/>
              <w:jc w:val="center"/>
              <w:rPr>
                <w:rFonts w:ascii="Times New Roman"/>
                <w:b/>
                <w:color w:val="000000" w:themeColor="text1"/>
                <w:kern w:val="0"/>
                <w:sz w:val="28"/>
                <w:szCs w:val="28"/>
              </w:rPr>
            </w:pPr>
            <w:r w:rsidRPr="003C2DF3">
              <w:rPr>
                <w:rFonts w:ascii="Times New Roman"/>
                <w:b/>
                <w:color w:val="000000" w:themeColor="text1"/>
                <w:kern w:val="0"/>
                <w:sz w:val="28"/>
                <w:szCs w:val="28"/>
              </w:rPr>
              <w:t>跆拳道</w:t>
            </w:r>
          </w:p>
        </w:tc>
        <w:tc>
          <w:tcPr>
            <w:tcW w:w="1154" w:type="dxa"/>
            <w:shd w:val="clear" w:color="auto" w:fill="FDE9D9" w:themeFill="accent6" w:themeFillTint="33"/>
            <w:noWrap/>
            <w:vAlign w:val="center"/>
            <w:hideMark/>
          </w:tcPr>
          <w:p w:rsidR="002841D8" w:rsidRPr="003C2DF3" w:rsidRDefault="002841D8" w:rsidP="00467ACB">
            <w:pPr>
              <w:widowControl/>
              <w:jc w:val="center"/>
              <w:rPr>
                <w:rFonts w:ascii="Times New Roman"/>
                <w:b/>
                <w:color w:val="000000" w:themeColor="text1"/>
                <w:kern w:val="0"/>
                <w:sz w:val="28"/>
                <w:szCs w:val="28"/>
              </w:rPr>
            </w:pPr>
            <w:r w:rsidRPr="003C2DF3">
              <w:rPr>
                <w:rFonts w:ascii="Times New Roman"/>
                <w:b/>
                <w:color w:val="000000" w:themeColor="text1"/>
                <w:kern w:val="0"/>
                <w:sz w:val="28"/>
                <w:szCs w:val="28"/>
              </w:rPr>
              <w:t>射擊</w:t>
            </w:r>
          </w:p>
        </w:tc>
        <w:tc>
          <w:tcPr>
            <w:tcW w:w="1155" w:type="dxa"/>
            <w:shd w:val="clear" w:color="auto" w:fill="FDE9D9" w:themeFill="accent6" w:themeFillTint="33"/>
            <w:noWrap/>
            <w:vAlign w:val="center"/>
            <w:hideMark/>
          </w:tcPr>
          <w:p w:rsidR="002841D8" w:rsidRPr="003C2DF3" w:rsidRDefault="002841D8" w:rsidP="00467ACB">
            <w:pPr>
              <w:widowControl/>
              <w:jc w:val="center"/>
              <w:rPr>
                <w:rFonts w:ascii="Times New Roman"/>
                <w:b/>
                <w:color w:val="000000" w:themeColor="text1"/>
                <w:kern w:val="0"/>
                <w:sz w:val="28"/>
                <w:szCs w:val="28"/>
              </w:rPr>
            </w:pPr>
            <w:r w:rsidRPr="003C2DF3">
              <w:rPr>
                <w:rFonts w:ascii="Times New Roman"/>
                <w:b/>
                <w:color w:val="000000" w:themeColor="text1"/>
                <w:kern w:val="0"/>
                <w:sz w:val="28"/>
                <w:szCs w:val="28"/>
              </w:rPr>
              <w:t>羽球</w:t>
            </w:r>
          </w:p>
        </w:tc>
      </w:tr>
      <w:tr w:rsidR="003C2DF3" w:rsidRPr="003C2DF3" w:rsidTr="005C25F0">
        <w:trPr>
          <w:trHeight w:val="397"/>
        </w:trPr>
        <w:tc>
          <w:tcPr>
            <w:tcW w:w="1261" w:type="dxa"/>
            <w:noWrap/>
            <w:vAlign w:val="center"/>
            <w:hideMark/>
          </w:tcPr>
          <w:p w:rsidR="002841D8" w:rsidRPr="003C2DF3" w:rsidRDefault="002841D8" w:rsidP="00467ACB">
            <w:pPr>
              <w:widowControl/>
              <w:jc w:val="center"/>
              <w:rPr>
                <w:rFonts w:ascii="Times New Roman"/>
                <w:color w:val="000000" w:themeColor="text1"/>
                <w:kern w:val="0"/>
                <w:sz w:val="28"/>
                <w:szCs w:val="28"/>
              </w:rPr>
            </w:pPr>
            <w:r w:rsidRPr="003C2DF3">
              <w:rPr>
                <w:rFonts w:ascii="Times New Roman"/>
                <w:color w:val="000000" w:themeColor="text1"/>
                <w:kern w:val="0"/>
                <w:sz w:val="28"/>
                <w:szCs w:val="28"/>
              </w:rPr>
              <w:t>件數</w:t>
            </w:r>
          </w:p>
        </w:tc>
        <w:tc>
          <w:tcPr>
            <w:tcW w:w="1154" w:type="dxa"/>
            <w:noWrap/>
            <w:vAlign w:val="center"/>
            <w:hideMark/>
          </w:tcPr>
          <w:p w:rsidR="002841D8" w:rsidRPr="003C2DF3" w:rsidRDefault="002841D8" w:rsidP="00467ACB">
            <w:pPr>
              <w:widowControl/>
              <w:jc w:val="center"/>
              <w:rPr>
                <w:rFonts w:ascii="Times New Roman"/>
                <w:color w:val="000000" w:themeColor="text1"/>
                <w:kern w:val="0"/>
                <w:sz w:val="28"/>
                <w:szCs w:val="28"/>
                <w:shd w:val="pct15" w:color="auto" w:fill="FFFFFF"/>
              </w:rPr>
            </w:pPr>
            <w:r w:rsidRPr="003C2DF3">
              <w:rPr>
                <w:rFonts w:ascii="Times New Roman"/>
                <w:color w:val="000000" w:themeColor="text1"/>
                <w:kern w:val="0"/>
                <w:sz w:val="28"/>
                <w:szCs w:val="28"/>
                <w:shd w:val="pct15" w:color="auto" w:fill="FFFFFF"/>
              </w:rPr>
              <w:t>100</w:t>
            </w:r>
          </w:p>
        </w:tc>
        <w:tc>
          <w:tcPr>
            <w:tcW w:w="1154" w:type="dxa"/>
            <w:noWrap/>
            <w:vAlign w:val="center"/>
            <w:hideMark/>
          </w:tcPr>
          <w:p w:rsidR="002841D8" w:rsidRPr="003C2DF3" w:rsidRDefault="002841D8" w:rsidP="00467ACB">
            <w:pPr>
              <w:widowControl/>
              <w:jc w:val="center"/>
              <w:rPr>
                <w:rFonts w:ascii="Times New Roman"/>
                <w:color w:val="000000" w:themeColor="text1"/>
                <w:kern w:val="0"/>
                <w:sz w:val="28"/>
                <w:szCs w:val="28"/>
                <w:shd w:val="pct15" w:color="auto" w:fill="FFFFFF"/>
              </w:rPr>
            </w:pPr>
            <w:r w:rsidRPr="003C2DF3">
              <w:rPr>
                <w:rFonts w:ascii="Times New Roman"/>
                <w:color w:val="000000" w:themeColor="text1"/>
                <w:kern w:val="0"/>
                <w:sz w:val="28"/>
                <w:szCs w:val="28"/>
                <w:shd w:val="pct15" w:color="auto" w:fill="FFFFFF"/>
              </w:rPr>
              <w:t>85</w:t>
            </w:r>
          </w:p>
        </w:tc>
        <w:tc>
          <w:tcPr>
            <w:tcW w:w="1154" w:type="dxa"/>
            <w:noWrap/>
            <w:vAlign w:val="center"/>
            <w:hideMark/>
          </w:tcPr>
          <w:p w:rsidR="002841D8" w:rsidRPr="003C2DF3" w:rsidRDefault="002841D8" w:rsidP="00467ACB">
            <w:pPr>
              <w:widowControl/>
              <w:jc w:val="center"/>
              <w:rPr>
                <w:rFonts w:ascii="Times New Roman"/>
                <w:color w:val="000000" w:themeColor="text1"/>
                <w:kern w:val="0"/>
                <w:sz w:val="28"/>
                <w:szCs w:val="28"/>
                <w:shd w:val="pct15" w:color="auto" w:fill="FFFFFF"/>
              </w:rPr>
            </w:pPr>
            <w:r w:rsidRPr="003C2DF3">
              <w:rPr>
                <w:rFonts w:ascii="Times New Roman"/>
                <w:color w:val="000000" w:themeColor="text1"/>
                <w:kern w:val="0"/>
                <w:sz w:val="28"/>
                <w:szCs w:val="28"/>
                <w:shd w:val="pct15" w:color="auto" w:fill="FFFFFF"/>
              </w:rPr>
              <w:t>43</w:t>
            </w:r>
          </w:p>
        </w:tc>
        <w:tc>
          <w:tcPr>
            <w:tcW w:w="1155" w:type="dxa"/>
            <w:noWrap/>
            <w:vAlign w:val="center"/>
            <w:hideMark/>
          </w:tcPr>
          <w:p w:rsidR="002841D8" w:rsidRPr="003C2DF3" w:rsidRDefault="002841D8" w:rsidP="00467ACB">
            <w:pPr>
              <w:widowControl/>
              <w:jc w:val="center"/>
              <w:rPr>
                <w:rFonts w:ascii="Times New Roman"/>
                <w:color w:val="000000" w:themeColor="text1"/>
                <w:kern w:val="0"/>
                <w:sz w:val="28"/>
                <w:szCs w:val="28"/>
                <w:shd w:val="pct15" w:color="auto" w:fill="FFFFFF"/>
              </w:rPr>
            </w:pPr>
            <w:r w:rsidRPr="003C2DF3">
              <w:rPr>
                <w:rFonts w:ascii="Times New Roman"/>
                <w:color w:val="000000" w:themeColor="text1"/>
                <w:kern w:val="0"/>
                <w:sz w:val="28"/>
                <w:szCs w:val="28"/>
                <w:shd w:val="pct15" w:color="auto" w:fill="FFFFFF"/>
              </w:rPr>
              <w:t>38</w:t>
            </w:r>
          </w:p>
        </w:tc>
        <w:tc>
          <w:tcPr>
            <w:tcW w:w="1154" w:type="dxa"/>
            <w:noWrap/>
            <w:vAlign w:val="center"/>
            <w:hideMark/>
          </w:tcPr>
          <w:p w:rsidR="002841D8" w:rsidRPr="003C2DF3" w:rsidRDefault="002841D8" w:rsidP="00467ACB">
            <w:pPr>
              <w:widowControl/>
              <w:jc w:val="center"/>
              <w:rPr>
                <w:rFonts w:ascii="Times New Roman"/>
                <w:color w:val="000000" w:themeColor="text1"/>
                <w:kern w:val="0"/>
                <w:sz w:val="28"/>
                <w:szCs w:val="28"/>
                <w:shd w:val="pct15" w:color="auto" w:fill="FFFFFF"/>
              </w:rPr>
            </w:pPr>
            <w:r w:rsidRPr="003C2DF3">
              <w:rPr>
                <w:rFonts w:ascii="Times New Roman"/>
                <w:color w:val="000000" w:themeColor="text1"/>
                <w:kern w:val="0"/>
                <w:sz w:val="28"/>
                <w:szCs w:val="28"/>
                <w:shd w:val="pct15" w:color="auto" w:fill="FFFFFF"/>
              </w:rPr>
              <w:t>37</w:t>
            </w:r>
          </w:p>
        </w:tc>
        <w:tc>
          <w:tcPr>
            <w:tcW w:w="1154" w:type="dxa"/>
            <w:noWrap/>
            <w:vAlign w:val="center"/>
            <w:hideMark/>
          </w:tcPr>
          <w:p w:rsidR="002841D8" w:rsidRPr="003C2DF3" w:rsidRDefault="002841D8" w:rsidP="00467ACB">
            <w:pPr>
              <w:widowControl/>
              <w:jc w:val="center"/>
              <w:rPr>
                <w:rFonts w:ascii="Times New Roman"/>
                <w:color w:val="000000" w:themeColor="text1"/>
                <w:kern w:val="0"/>
                <w:sz w:val="28"/>
                <w:szCs w:val="28"/>
              </w:rPr>
            </w:pPr>
            <w:r w:rsidRPr="003C2DF3">
              <w:rPr>
                <w:rFonts w:ascii="Times New Roman"/>
                <w:color w:val="000000" w:themeColor="text1"/>
                <w:kern w:val="0"/>
                <w:sz w:val="28"/>
                <w:szCs w:val="28"/>
              </w:rPr>
              <w:t>28</w:t>
            </w:r>
          </w:p>
        </w:tc>
        <w:tc>
          <w:tcPr>
            <w:tcW w:w="1155" w:type="dxa"/>
            <w:noWrap/>
            <w:vAlign w:val="center"/>
            <w:hideMark/>
          </w:tcPr>
          <w:p w:rsidR="002841D8" w:rsidRPr="003C2DF3" w:rsidRDefault="002841D8" w:rsidP="00467ACB">
            <w:pPr>
              <w:widowControl/>
              <w:jc w:val="center"/>
              <w:rPr>
                <w:rFonts w:ascii="Times New Roman"/>
                <w:color w:val="000000" w:themeColor="text1"/>
                <w:kern w:val="0"/>
                <w:sz w:val="28"/>
                <w:szCs w:val="28"/>
              </w:rPr>
            </w:pPr>
            <w:r w:rsidRPr="003C2DF3">
              <w:rPr>
                <w:rFonts w:ascii="Times New Roman"/>
                <w:color w:val="000000" w:themeColor="text1"/>
                <w:kern w:val="0"/>
                <w:sz w:val="28"/>
                <w:szCs w:val="28"/>
              </w:rPr>
              <w:t>27</w:t>
            </w:r>
          </w:p>
        </w:tc>
      </w:tr>
      <w:tr w:rsidR="003C2DF3" w:rsidRPr="003C2DF3" w:rsidTr="005C25F0">
        <w:trPr>
          <w:trHeight w:val="397"/>
        </w:trPr>
        <w:tc>
          <w:tcPr>
            <w:tcW w:w="1261" w:type="dxa"/>
            <w:shd w:val="clear" w:color="auto" w:fill="FDE9D9" w:themeFill="accent6" w:themeFillTint="33"/>
            <w:noWrap/>
            <w:vAlign w:val="center"/>
            <w:hideMark/>
          </w:tcPr>
          <w:p w:rsidR="002841D8" w:rsidRPr="003C2DF3" w:rsidRDefault="002841D8" w:rsidP="00467ACB">
            <w:pPr>
              <w:widowControl/>
              <w:jc w:val="center"/>
              <w:rPr>
                <w:rFonts w:ascii="Times New Roman"/>
                <w:b/>
                <w:color w:val="000000" w:themeColor="text1"/>
                <w:kern w:val="0"/>
                <w:sz w:val="28"/>
                <w:szCs w:val="28"/>
              </w:rPr>
            </w:pPr>
            <w:r w:rsidRPr="003C2DF3">
              <w:rPr>
                <w:rFonts w:ascii="Times New Roman"/>
                <w:b/>
                <w:color w:val="000000" w:themeColor="text1"/>
                <w:spacing w:val="-20"/>
                <w:kern w:val="0"/>
                <w:sz w:val="28"/>
                <w:szCs w:val="28"/>
              </w:rPr>
              <w:t>運動項目</w:t>
            </w:r>
          </w:p>
        </w:tc>
        <w:tc>
          <w:tcPr>
            <w:tcW w:w="1154" w:type="dxa"/>
            <w:shd w:val="clear" w:color="auto" w:fill="FDE9D9" w:themeFill="accent6" w:themeFillTint="33"/>
            <w:noWrap/>
            <w:vAlign w:val="center"/>
            <w:hideMark/>
          </w:tcPr>
          <w:p w:rsidR="002841D8" w:rsidRPr="003C2DF3" w:rsidRDefault="002841D8" w:rsidP="00467ACB">
            <w:pPr>
              <w:widowControl/>
              <w:jc w:val="center"/>
              <w:rPr>
                <w:rFonts w:ascii="Times New Roman"/>
                <w:b/>
                <w:color w:val="000000" w:themeColor="text1"/>
                <w:kern w:val="0"/>
                <w:sz w:val="28"/>
                <w:szCs w:val="28"/>
              </w:rPr>
            </w:pPr>
            <w:r w:rsidRPr="003C2DF3">
              <w:rPr>
                <w:rFonts w:ascii="Times New Roman"/>
                <w:b/>
                <w:color w:val="000000" w:themeColor="text1"/>
                <w:kern w:val="0"/>
                <w:sz w:val="28"/>
                <w:szCs w:val="28"/>
              </w:rPr>
              <w:t>足球</w:t>
            </w:r>
          </w:p>
        </w:tc>
        <w:tc>
          <w:tcPr>
            <w:tcW w:w="1154" w:type="dxa"/>
            <w:shd w:val="clear" w:color="auto" w:fill="FDE9D9" w:themeFill="accent6" w:themeFillTint="33"/>
            <w:noWrap/>
            <w:vAlign w:val="center"/>
            <w:hideMark/>
          </w:tcPr>
          <w:p w:rsidR="002841D8" w:rsidRPr="003C2DF3" w:rsidRDefault="002841D8" w:rsidP="00467ACB">
            <w:pPr>
              <w:widowControl/>
              <w:jc w:val="center"/>
              <w:rPr>
                <w:rFonts w:ascii="Times New Roman"/>
                <w:b/>
                <w:color w:val="000000" w:themeColor="text1"/>
                <w:kern w:val="0"/>
                <w:sz w:val="28"/>
                <w:szCs w:val="28"/>
              </w:rPr>
            </w:pPr>
            <w:r w:rsidRPr="003C2DF3">
              <w:rPr>
                <w:rFonts w:ascii="Times New Roman"/>
                <w:b/>
                <w:color w:val="000000" w:themeColor="text1"/>
                <w:kern w:val="0"/>
                <w:sz w:val="28"/>
                <w:szCs w:val="28"/>
              </w:rPr>
              <w:t>射箭</w:t>
            </w:r>
          </w:p>
        </w:tc>
        <w:tc>
          <w:tcPr>
            <w:tcW w:w="1154" w:type="dxa"/>
            <w:shd w:val="clear" w:color="auto" w:fill="FDE9D9" w:themeFill="accent6" w:themeFillTint="33"/>
            <w:noWrap/>
            <w:vAlign w:val="center"/>
            <w:hideMark/>
          </w:tcPr>
          <w:p w:rsidR="002841D8" w:rsidRPr="003C2DF3" w:rsidRDefault="002841D8" w:rsidP="00467ACB">
            <w:pPr>
              <w:widowControl/>
              <w:jc w:val="center"/>
              <w:rPr>
                <w:rFonts w:ascii="Times New Roman"/>
                <w:b/>
                <w:color w:val="000000" w:themeColor="text1"/>
                <w:kern w:val="0"/>
                <w:sz w:val="28"/>
                <w:szCs w:val="28"/>
              </w:rPr>
            </w:pPr>
            <w:r w:rsidRPr="003C2DF3">
              <w:rPr>
                <w:rFonts w:ascii="Times New Roman"/>
                <w:b/>
                <w:color w:val="000000" w:themeColor="text1"/>
                <w:kern w:val="0"/>
                <w:sz w:val="28"/>
                <w:szCs w:val="28"/>
              </w:rPr>
              <w:t>排球</w:t>
            </w:r>
          </w:p>
        </w:tc>
        <w:tc>
          <w:tcPr>
            <w:tcW w:w="1155" w:type="dxa"/>
            <w:shd w:val="clear" w:color="auto" w:fill="FDE9D9" w:themeFill="accent6" w:themeFillTint="33"/>
            <w:noWrap/>
            <w:vAlign w:val="center"/>
            <w:hideMark/>
          </w:tcPr>
          <w:p w:rsidR="002841D8" w:rsidRPr="003C2DF3" w:rsidRDefault="002841D8" w:rsidP="00467ACB">
            <w:pPr>
              <w:widowControl/>
              <w:jc w:val="center"/>
              <w:rPr>
                <w:rFonts w:ascii="Times New Roman"/>
                <w:b/>
                <w:color w:val="000000" w:themeColor="text1"/>
                <w:kern w:val="0"/>
                <w:sz w:val="28"/>
                <w:szCs w:val="28"/>
              </w:rPr>
            </w:pPr>
            <w:r w:rsidRPr="003C2DF3">
              <w:rPr>
                <w:rFonts w:ascii="Times New Roman"/>
                <w:b/>
                <w:color w:val="000000" w:themeColor="text1"/>
                <w:kern w:val="0"/>
                <w:sz w:val="28"/>
                <w:szCs w:val="28"/>
              </w:rPr>
              <w:t>舉重</w:t>
            </w:r>
          </w:p>
        </w:tc>
        <w:tc>
          <w:tcPr>
            <w:tcW w:w="1154" w:type="dxa"/>
            <w:shd w:val="clear" w:color="auto" w:fill="FDE9D9" w:themeFill="accent6" w:themeFillTint="33"/>
            <w:noWrap/>
            <w:vAlign w:val="center"/>
            <w:hideMark/>
          </w:tcPr>
          <w:p w:rsidR="002841D8" w:rsidRPr="003C2DF3" w:rsidRDefault="002841D8" w:rsidP="00467ACB">
            <w:pPr>
              <w:widowControl/>
              <w:jc w:val="center"/>
              <w:rPr>
                <w:rFonts w:ascii="Times New Roman"/>
                <w:b/>
                <w:color w:val="000000" w:themeColor="text1"/>
                <w:kern w:val="0"/>
                <w:sz w:val="28"/>
                <w:szCs w:val="28"/>
              </w:rPr>
            </w:pPr>
            <w:r w:rsidRPr="003C2DF3">
              <w:rPr>
                <w:rFonts w:ascii="Times New Roman"/>
                <w:b/>
                <w:color w:val="000000" w:themeColor="text1"/>
                <w:kern w:val="0"/>
                <w:sz w:val="28"/>
                <w:szCs w:val="28"/>
              </w:rPr>
              <w:t>游泳</w:t>
            </w:r>
          </w:p>
        </w:tc>
        <w:tc>
          <w:tcPr>
            <w:tcW w:w="1154" w:type="dxa"/>
            <w:shd w:val="clear" w:color="auto" w:fill="FDE9D9" w:themeFill="accent6" w:themeFillTint="33"/>
            <w:noWrap/>
            <w:vAlign w:val="center"/>
            <w:hideMark/>
          </w:tcPr>
          <w:p w:rsidR="002841D8" w:rsidRPr="003C2DF3" w:rsidRDefault="002841D8" w:rsidP="00467ACB">
            <w:pPr>
              <w:widowControl/>
              <w:jc w:val="center"/>
              <w:rPr>
                <w:rFonts w:ascii="Times New Roman"/>
                <w:b/>
                <w:color w:val="000000" w:themeColor="text1"/>
                <w:kern w:val="0"/>
                <w:sz w:val="28"/>
                <w:szCs w:val="28"/>
              </w:rPr>
            </w:pPr>
            <w:r w:rsidRPr="003C2DF3">
              <w:rPr>
                <w:rFonts w:ascii="Times New Roman"/>
                <w:b/>
                <w:color w:val="000000" w:themeColor="text1"/>
                <w:kern w:val="0"/>
                <w:sz w:val="28"/>
                <w:szCs w:val="28"/>
              </w:rPr>
              <w:t>拔河</w:t>
            </w:r>
          </w:p>
        </w:tc>
        <w:tc>
          <w:tcPr>
            <w:tcW w:w="1155" w:type="dxa"/>
            <w:shd w:val="clear" w:color="auto" w:fill="FDE9D9" w:themeFill="accent6" w:themeFillTint="33"/>
            <w:noWrap/>
            <w:vAlign w:val="center"/>
            <w:hideMark/>
          </w:tcPr>
          <w:p w:rsidR="002841D8" w:rsidRPr="003C2DF3" w:rsidRDefault="002841D8" w:rsidP="00467ACB">
            <w:pPr>
              <w:widowControl/>
              <w:jc w:val="center"/>
              <w:rPr>
                <w:rFonts w:ascii="Times New Roman"/>
                <w:b/>
                <w:color w:val="000000" w:themeColor="text1"/>
                <w:kern w:val="0"/>
                <w:sz w:val="28"/>
                <w:szCs w:val="28"/>
              </w:rPr>
            </w:pPr>
            <w:r w:rsidRPr="003C2DF3">
              <w:rPr>
                <w:rFonts w:ascii="Times New Roman"/>
                <w:b/>
                <w:color w:val="000000" w:themeColor="text1"/>
                <w:kern w:val="0"/>
                <w:sz w:val="28"/>
                <w:szCs w:val="28"/>
              </w:rPr>
              <w:t>桌球</w:t>
            </w:r>
          </w:p>
        </w:tc>
      </w:tr>
      <w:tr w:rsidR="003C2DF3" w:rsidRPr="003C2DF3" w:rsidTr="005C25F0">
        <w:trPr>
          <w:trHeight w:val="397"/>
        </w:trPr>
        <w:tc>
          <w:tcPr>
            <w:tcW w:w="1261" w:type="dxa"/>
            <w:noWrap/>
            <w:vAlign w:val="center"/>
            <w:hideMark/>
          </w:tcPr>
          <w:p w:rsidR="002841D8" w:rsidRPr="003C2DF3" w:rsidRDefault="002841D8" w:rsidP="00467ACB">
            <w:pPr>
              <w:widowControl/>
              <w:jc w:val="center"/>
              <w:rPr>
                <w:rFonts w:ascii="Times New Roman"/>
                <w:color w:val="000000" w:themeColor="text1"/>
                <w:kern w:val="0"/>
                <w:sz w:val="28"/>
                <w:szCs w:val="28"/>
              </w:rPr>
            </w:pPr>
            <w:r w:rsidRPr="003C2DF3">
              <w:rPr>
                <w:rFonts w:ascii="Times New Roman"/>
                <w:color w:val="000000" w:themeColor="text1"/>
                <w:kern w:val="0"/>
                <w:sz w:val="28"/>
                <w:szCs w:val="28"/>
              </w:rPr>
              <w:t>件數</w:t>
            </w:r>
          </w:p>
        </w:tc>
        <w:tc>
          <w:tcPr>
            <w:tcW w:w="1154" w:type="dxa"/>
            <w:noWrap/>
            <w:vAlign w:val="center"/>
            <w:hideMark/>
          </w:tcPr>
          <w:p w:rsidR="002841D8" w:rsidRPr="003C2DF3" w:rsidRDefault="002841D8" w:rsidP="00467ACB">
            <w:pPr>
              <w:widowControl/>
              <w:jc w:val="center"/>
              <w:rPr>
                <w:rFonts w:ascii="Times New Roman"/>
                <w:color w:val="000000" w:themeColor="text1"/>
                <w:kern w:val="0"/>
                <w:sz w:val="28"/>
                <w:szCs w:val="28"/>
              </w:rPr>
            </w:pPr>
            <w:r w:rsidRPr="003C2DF3">
              <w:rPr>
                <w:rFonts w:ascii="Times New Roman"/>
                <w:color w:val="000000" w:themeColor="text1"/>
                <w:kern w:val="0"/>
                <w:sz w:val="28"/>
                <w:szCs w:val="28"/>
              </w:rPr>
              <w:t>22</w:t>
            </w:r>
          </w:p>
        </w:tc>
        <w:tc>
          <w:tcPr>
            <w:tcW w:w="1154" w:type="dxa"/>
            <w:noWrap/>
            <w:vAlign w:val="center"/>
            <w:hideMark/>
          </w:tcPr>
          <w:p w:rsidR="002841D8" w:rsidRPr="003C2DF3" w:rsidRDefault="002841D8" w:rsidP="00467ACB">
            <w:pPr>
              <w:widowControl/>
              <w:jc w:val="center"/>
              <w:rPr>
                <w:rFonts w:ascii="Times New Roman"/>
                <w:color w:val="000000" w:themeColor="text1"/>
                <w:kern w:val="0"/>
                <w:sz w:val="28"/>
                <w:szCs w:val="28"/>
              </w:rPr>
            </w:pPr>
            <w:r w:rsidRPr="003C2DF3">
              <w:rPr>
                <w:rFonts w:ascii="Times New Roman"/>
                <w:color w:val="000000" w:themeColor="text1"/>
                <w:kern w:val="0"/>
                <w:sz w:val="28"/>
                <w:szCs w:val="28"/>
              </w:rPr>
              <w:t>22</w:t>
            </w:r>
          </w:p>
        </w:tc>
        <w:tc>
          <w:tcPr>
            <w:tcW w:w="1154" w:type="dxa"/>
            <w:noWrap/>
            <w:vAlign w:val="center"/>
            <w:hideMark/>
          </w:tcPr>
          <w:p w:rsidR="002841D8" w:rsidRPr="003C2DF3" w:rsidRDefault="002841D8" w:rsidP="00467ACB">
            <w:pPr>
              <w:widowControl/>
              <w:jc w:val="center"/>
              <w:rPr>
                <w:rFonts w:ascii="Times New Roman"/>
                <w:color w:val="000000" w:themeColor="text1"/>
                <w:kern w:val="0"/>
                <w:sz w:val="28"/>
                <w:szCs w:val="28"/>
              </w:rPr>
            </w:pPr>
            <w:r w:rsidRPr="003C2DF3">
              <w:rPr>
                <w:rFonts w:ascii="Times New Roman"/>
                <w:color w:val="000000" w:themeColor="text1"/>
                <w:kern w:val="0"/>
                <w:sz w:val="28"/>
                <w:szCs w:val="28"/>
              </w:rPr>
              <w:t>22</w:t>
            </w:r>
          </w:p>
        </w:tc>
        <w:tc>
          <w:tcPr>
            <w:tcW w:w="1155" w:type="dxa"/>
            <w:noWrap/>
            <w:vAlign w:val="center"/>
            <w:hideMark/>
          </w:tcPr>
          <w:p w:rsidR="002841D8" w:rsidRPr="003C2DF3" w:rsidRDefault="002841D8" w:rsidP="00467ACB">
            <w:pPr>
              <w:widowControl/>
              <w:jc w:val="center"/>
              <w:rPr>
                <w:rFonts w:ascii="Times New Roman"/>
                <w:color w:val="000000" w:themeColor="text1"/>
                <w:kern w:val="0"/>
                <w:sz w:val="28"/>
                <w:szCs w:val="28"/>
              </w:rPr>
            </w:pPr>
            <w:r w:rsidRPr="003C2DF3">
              <w:rPr>
                <w:rFonts w:ascii="Times New Roman"/>
                <w:color w:val="000000" w:themeColor="text1"/>
                <w:kern w:val="0"/>
                <w:sz w:val="28"/>
                <w:szCs w:val="28"/>
              </w:rPr>
              <w:t>19</w:t>
            </w:r>
          </w:p>
        </w:tc>
        <w:tc>
          <w:tcPr>
            <w:tcW w:w="1154" w:type="dxa"/>
            <w:noWrap/>
            <w:vAlign w:val="center"/>
            <w:hideMark/>
          </w:tcPr>
          <w:p w:rsidR="002841D8" w:rsidRPr="003C2DF3" w:rsidRDefault="002841D8" w:rsidP="00467ACB">
            <w:pPr>
              <w:widowControl/>
              <w:jc w:val="center"/>
              <w:rPr>
                <w:rFonts w:ascii="Times New Roman"/>
                <w:color w:val="000000" w:themeColor="text1"/>
                <w:kern w:val="0"/>
                <w:sz w:val="28"/>
                <w:szCs w:val="28"/>
              </w:rPr>
            </w:pPr>
            <w:r w:rsidRPr="003C2DF3">
              <w:rPr>
                <w:rFonts w:ascii="Times New Roman"/>
                <w:color w:val="000000" w:themeColor="text1"/>
                <w:kern w:val="0"/>
                <w:sz w:val="28"/>
                <w:szCs w:val="28"/>
              </w:rPr>
              <w:t>15</w:t>
            </w:r>
          </w:p>
        </w:tc>
        <w:tc>
          <w:tcPr>
            <w:tcW w:w="1154" w:type="dxa"/>
            <w:noWrap/>
            <w:vAlign w:val="center"/>
            <w:hideMark/>
          </w:tcPr>
          <w:p w:rsidR="002841D8" w:rsidRPr="003C2DF3" w:rsidRDefault="002841D8" w:rsidP="00467ACB">
            <w:pPr>
              <w:widowControl/>
              <w:jc w:val="center"/>
              <w:rPr>
                <w:rFonts w:ascii="Times New Roman"/>
                <w:color w:val="000000" w:themeColor="text1"/>
                <w:kern w:val="0"/>
                <w:sz w:val="28"/>
                <w:szCs w:val="28"/>
              </w:rPr>
            </w:pPr>
            <w:r w:rsidRPr="003C2DF3">
              <w:rPr>
                <w:rFonts w:ascii="Times New Roman"/>
                <w:color w:val="000000" w:themeColor="text1"/>
                <w:kern w:val="0"/>
                <w:sz w:val="28"/>
                <w:szCs w:val="28"/>
              </w:rPr>
              <w:t>13</w:t>
            </w:r>
          </w:p>
        </w:tc>
        <w:tc>
          <w:tcPr>
            <w:tcW w:w="1155" w:type="dxa"/>
            <w:noWrap/>
            <w:vAlign w:val="center"/>
            <w:hideMark/>
          </w:tcPr>
          <w:p w:rsidR="002841D8" w:rsidRPr="003C2DF3" w:rsidRDefault="002841D8" w:rsidP="00467ACB">
            <w:pPr>
              <w:widowControl/>
              <w:jc w:val="center"/>
              <w:rPr>
                <w:rFonts w:ascii="Times New Roman"/>
                <w:color w:val="000000" w:themeColor="text1"/>
                <w:kern w:val="0"/>
                <w:sz w:val="28"/>
                <w:szCs w:val="28"/>
              </w:rPr>
            </w:pPr>
            <w:r w:rsidRPr="003C2DF3">
              <w:rPr>
                <w:rFonts w:ascii="Times New Roman"/>
                <w:color w:val="000000" w:themeColor="text1"/>
                <w:kern w:val="0"/>
                <w:sz w:val="28"/>
                <w:szCs w:val="28"/>
              </w:rPr>
              <w:t>13</w:t>
            </w:r>
          </w:p>
        </w:tc>
      </w:tr>
      <w:tr w:rsidR="003C2DF3" w:rsidRPr="003C2DF3" w:rsidTr="005C25F0">
        <w:trPr>
          <w:trHeight w:val="397"/>
        </w:trPr>
        <w:tc>
          <w:tcPr>
            <w:tcW w:w="1261" w:type="dxa"/>
            <w:noWrap/>
            <w:vAlign w:val="center"/>
            <w:hideMark/>
          </w:tcPr>
          <w:p w:rsidR="002841D8" w:rsidRPr="003C2DF3" w:rsidRDefault="002841D8" w:rsidP="00467ACB">
            <w:pPr>
              <w:widowControl/>
              <w:jc w:val="center"/>
              <w:rPr>
                <w:rFonts w:ascii="Times New Roman"/>
                <w:b/>
                <w:color w:val="000000" w:themeColor="text1"/>
                <w:kern w:val="0"/>
                <w:sz w:val="28"/>
                <w:szCs w:val="28"/>
              </w:rPr>
            </w:pPr>
            <w:r w:rsidRPr="003C2DF3">
              <w:rPr>
                <w:rFonts w:ascii="Times New Roman"/>
                <w:b/>
                <w:color w:val="000000" w:themeColor="text1"/>
                <w:spacing w:val="-20"/>
                <w:kern w:val="0"/>
                <w:sz w:val="28"/>
                <w:szCs w:val="28"/>
              </w:rPr>
              <w:t>運動項目</w:t>
            </w:r>
          </w:p>
        </w:tc>
        <w:tc>
          <w:tcPr>
            <w:tcW w:w="1154" w:type="dxa"/>
            <w:noWrap/>
            <w:vAlign w:val="center"/>
            <w:hideMark/>
          </w:tcPr>
          <w:p w:rsidR="002841D8" w:rsidRPr="003C2DF3" w:rsidRDefault="002841D8" w:rsidP="00467ACB">
            <w:pPr>
              <w:widowControl/>
              <w:jc w:val="center"/>
              <w:rPr>
                <w:rFonts w:ascii="Times New Roman"/>
                <w:b/>
                <w:color w:val="000000" w:themeColor="text1"/>
                <w:kern w:val="0"/>
                <w:sz w:val="28"/>
                <w:szCs w:val="28"/>
              </w:rPr>
            </w:pPr>
            <w:r w:rsidRPr="003C2DF3">
              <w:rPr>
                <w:rFonts w:ascii="Times New Roman"/>
                <w:b/>
                <w:color w:val="000000" w:themeColor="text1"/>
                <w:kern w:val="0"/>
                <w:sz w:val="28"/>
                <w:szCs w:val="28"/>
              </w:rPr>
              <w:t>五項</w:t>
            </w:r>
          </w:p>
        </w:tc>
        <w:tc>
          <w:tcPr>
            <w:tcW w:w="1154" w:type="dxa"/>
            <w:noWrap/>
            <w:vAlign w:val="center"/>
            <w:hideMark/>
          </w:tcPr>
          <w:p w:rsidR="002841D8" w:rsidRPr="003C2DF3" w:rsidRDefault="002841D8" w:rsidP="00467ACB">
            <w:pPr>
              <w:widowControl/>
              <w:jc w:val="center"/>
              <w:rPr>
                <w:rFonts w:ascii="Times New Roman"/>
                <w:b/>
                <w:color w:val="000000" w:themeColor="text1"/>
                <w:kern w:val="0"/>
                <w:sz w:val="28"/>
                <w:szCs w:val="28"/>
              </w:rPr>
            </w:pPr>
            <w:r w:rsidRPr="003C2DF3">
              <w:rPr>
                <w:rFonts w:ascii="Times New Roman"/>
                <w:b/>
                <w:color w:val="000000" w:themeColor="text1"/>
                <w:kern w:val="0"/>
                <w:sz w:val="28"/>
                <w:szCs w:val="28"/>
              </w:rPr>
              <w:t>划船</w:t>
            </w:r>
          </w:p>
        </w:tc>
        <w:tc>
          <w:tcPr>
            <w:tcW w:w="1154" w:type="dxa"/>
            <w:noWrap/>
            <w:vAlign w:val="center"/>
            <w:hideMark/>
          </w:tcPr>
          <w:p w:rsidR="002841D8" w:rsidRPr="003C2DF3" w:rsidRDefault="002841D8" w:rsidP="00467ACB">
            <w:pPr>
              <w:widowControl/>
              <w:jc w:val="center"/>
              <w:rPr>
                <w:rFonts w:ascii="Times New Roman"/>
                <w:b/>
                <w:color w:val="000000" w:themeColor="text1"/>
                <w:kern w:val="0"/>
                <w:sz w:val="28"/>
                <w:szCs w:val="28"/>
              </w:rPr>
            </w:pPr>
            <w:r w:rsidRPr="003C2DF3">
              <w:rPr>
                <w:rFonts w:ascii="Times New Roman"/>
                <w:b/>
                <w:color w:val="000000" w:themeColor="text1"/>
                <w:kern w:val="0"/>
                <w:sz w:val="28"/>
                <w:szCs w:val="28"/>
              </w:rPr>
              <w:t>網球</w:t>
            </w:r>
          </w:p>
        </w:tc>
        <w:tc>
          <w:tcPr>
            <w:tcW w:w="1155" w:type="dxa"/>
            <w:noWrap/>
            <w:vAlign w:val="center"/>
            <w:hideMark/>
          </w:tcPr>
          <w:p w:rsidR="002841D8" w:rsidRPr="003C2DF3" w:rsidRDefault="002841D8" w:rsidP="00467ACB">
            <w:pPr>
              <w:widowControl/>
              <w:jc w:val="center"/>
              <w:rPr>
                <w:rFonts w:ascii="Times New Roman"/>
                <w:b/>
                <w:color w:val="000000" w:themeColor="text1"/>
                <w:kern w:val="0"/>
                <w:sz w:val="28"/>
                <w:szCs w:val="28"/>
              </w:rPr>
            </w:pPr>
            <w:r w:rsidRPr="003C2DF3">
              <w:rPr>
                <w:rFonts w:ascii="Times New Roman"/>
                <w:b/>
                <w:color w:val="000000" w:themeColor="text1"/>
                <w:kern w:val="0"/>
                <w:sz w:val="28"/>
                <w:szCs w:val="28"/>
              </w:rPr>
              <w:t>拳擊</w:t>
            </w:r>
          </w:p>
        </w:tc>
        <w:tc>
          <w:tcPr>
            <w:tcW w:w="1154" w:type="dxa"/>
            <w:noWrap/>
            <w:vAlign w:val="center"/>
            <w:hideMark/>
          </w:tcPr>
          <w:p w:rsidR="002841D8" w:rsidRPr="003C2DF3" w:rsidRDefault="002841D8" w:rsidP="00467ACB">
            <w:pPr>
              <w:widowControl/>
              <w:jc w:val="center"/>
              <w:rPr>
                <w:rFonts w:ascii="Times New Roman"/>
                <w:b/>
                <w:color w:val="000000" w:themeColor="text1"/>
                <w:kern w:val="0"/>
                <w:sz w:val="28"/>
                <w:szCs w:val="28"/>
              </w:rPr>
            </w:pPr>
            <w:r w:rsidRPr="003C2DF3">
              <w:rPr>
                <w:rFonts w:ascii="Times New Roman"/>
                <w:b/>
                <w:color w:val="000000" w:themeColor="text1"/>
                <w:kern w:val="0"/>
                <w:sz w:val="28"/>
                <w:szCs w:val="28"/>
              </w:rPr>
              <w:t>角力</w:t>
            </w:r>
          </w:p>
        </w:tc>
        <w:tc>
          <w:tcPr>
            <w:tcW w:w="1154" w:type="dxa"/>
            <w:noWrap/>
            <w:vAlign w:val="center"/>
            <w:hideMark/>
          </w:tcPr>
          <w:p w:rsidR="002841D8" w:rsidRPr="003C2DF3" w:rsidRDefault="002841D8" w:rsidP="00467ACB">
            <w:pPr>
              <w:widowControl/>
              <w:jc w:val="center"/>
              <w:rPr>
                <w:rFonts w:ascii="Times New Roman"/>
                <w:b/>
                <w:color w:val="000000" w:themeColor="text1"/>
                <w:kern w:val="0"/>
                <w:sz w:val="28"/>
                <w:szCs w:val="28"/>
              </w:rPr>
            </w:pPr>
            <w:r w:rsidRPr="003C2DF3">
              <w:rPr>
                <w:rFonts w:ascii="Times New Roman"/>
                <w:b/>
                <w:color w:val="000000" w:themeColor="text1"/>
                <w:kern w:val="0"/>
                <w:sz w:val="28"/>
                <w:szCs w:val="28"/>
              </w:rPr>
              <w:t>木球</w:t>
            </w:r>
          </w:p>
        </w:tc>
        <w:tc>
          <w:tcPr>
            <w:tcW w:w="1155" w:type="dxa"/>
            <w:noWrap/>
            <w:vAlign w:val="center"/>
            <w:hideMark/>
          </w:tcPr>
          <w:p w:rsidR="002841D8" w:rsidRPr="003C2DF3" w:rsidRDefault="002841D8" w:rsidP="00467ACB">
            <w:pPr>
              <w:widowControl/>
              <w:jc w:val="center"/>
              <w:rPr>
                <w:rFonts w:ascii="Times New Roman"/>
                <w:b/>
                <w:color w:val="000000" w:themeColor="text1"/>
                <w:kern w:val="0"/>
                <w:sz w:val="28"/>
                <w:szCs w:val="28"/>
              </w:rPr>
            </w:pPr>
            <w:r w:rsidRPr="003C2DF3">
              <w:rPr>
                <w:rFonts w:ascii="Times New Roman"/>
                <w:b/>
                <w:color w:val="000000" w:themeColor="text1"/>
                <w:kern w:val="0"/>
                <w:sz w:val="28"/>
                <w:szCs w:val="28"/>
              </w:rPr>
              <w:t>軟網</w:t>
            </w:r>
          </w:p>
        </w:tc>
      </w:tr>
      <w:tr w:rsidR="003C2DF3" w:rsidRPr="003C2DF3" w:rsidTr="005C25F0">
        <w:trPr>
          <w:trHeight w:val="397"/>
        </w:trPr>
        <w:tc>
          <w:tcPr>
            <w:tcW w:w="1261" w:type="dxa"/>
            <w:noWrap/>
            <w:vAlign w:val="center"/>
            <w:hideMark/>
          </w:tcPr>
          <w:p w:rsidR="002841D8" w:rsidRPr="003C2DF3" w:rsidRDefault="002841D8" w:rsidP="00467ACB">
            <w:pPr>
              <w:widowControl/>
              <w:jc w:val="center"/>
              <w:rPr>
                <w:rFonts w:ascii="Times New Roman"/>
                <w:color w:val="000000" w:themeColor="text1"/>
                <w:kern w:val="0"/>
                <w:sz w:val="28"/>
                <w:szCs w:val="28"/>
              </w:rPr>
            </w:pPr>
            <w:r w:rsidRPr="003C2DF3">
              <w:rPr>
                <w:rFonts w:ascii="Times New Roman"/>
                <w:color w:val="000000" w:themeColor="text1"/>
                <w:kern w:val="0"/>
                <w:sz w:val="28"/>
                <w:szCs w:val="28"/>
              </w:rPr>
              <w:t>件數</w:t>
            </w:r>
          </w:p>
        </w:tc>
        <w:tc>
          <w:tcPr>
            <w:tcW w:w="1154" w:type="dxa"/>
            <w:noWrap/>
            <w:vAlign w:val="center"/>
            <w:hideMark/>
          </w:tcPr>
          <w:p w:rsidR="002841D8" w:rsidRPr="003C2DF3" w:rsidRDefault="002841D8" w:rsidP="00467ACB">
            <w:pPr>
              <w:widowControl/>
              <w:jc w:val="center"/>
              <w:rPr>
                <w:rFonts w:ascii="Times New Roman"/>
                <w:color w:val="000000" w:themeColor="text1"/>
                <w:kern w:val="0"/>
                <w:sz w:val="28"/>
                <w:szCs w:val="28"/>
              </w:rPr>
            </w:pPr>
            <w:r w:rsidRPr="003C2DF3">
              <w:rPr>
                <w:rFonts w:ascii="Times New Roman"/>
                <w:color w:val="000000" w:themeColor="text1"/>
                <w:kern w:val="0"/>
                <w:sz w:val="28"/>
                <w:szCs w:val="28"/>
              </w:rPr>
              <w:t>12</w:t>
            </w:r>
          </w:p>
        </w:tc>
        <w:tc>
          <w:tcPr>
            <w:tcW w:w="1154" w:type="dxa"/>
            <w:noWrap/>
            <w:vAlign w:val="center"/>
            <w:hideMark/>
          </w:tcPr>
          <w:p w:rsidR="002841D8" w:rsidRPr="003C2DF3" w:rsidRDefault="002841D8" w:rsidP="00467ACB">
            <w:pPr>
              <w:widowControl/>
              <w:jc w:val="center"/>
              <w:rPr>
                <w:rFonts w:ascii="Times New Roman"/>
                <w:color w:val="000000" w:themeColor="text1"/>
                <w:kern w:val="0"/>
                <w:sz w:val="28"/>
                <w:szCs w:val="28"/>
              </w:rPr>
            </w:pPr>
            <w:r w:rsidRPr="003C2DF3">
              <w:rPr>
                <w:rFonts w:ascii="Times New Roman"/>
                <w:color w:val="000000" w:themeColor="text1"/>
                <w:kern w:val="0"/>
                <w:sz w:val="28"/>
                <w:szCs w:val="28"/>
              </w:rPr>
              <w:t>11</w:t>
            </w:r>
          </w:p>
        </w:tc>
        <w:tc>
          <w:tcPr>
            <w:tcW w:w="1154" w:type="dxa"/>
            <w:noWrap/>
            <w:vAlign w:val="center"/>
            <w:hideMark/>
          </w:tcPr>
          <w:p w:rsidR="002841D8" w:rsidRPr="003C2DF3" w:rsidRDefault="002841D8" w:rsidP="00467ACB">
            <w:pPr>
              <w:widowControl/>
              <w:jc w:val="center"/>
              <w:rPr>
                <w:rFonts w:ascii="Times New Roman"/>
                <w:color w:val="000000" w:themeColor="text1"/>
                <w:kern w:val="0"/>
                <w:sz w:val="28"/>
                <w:szCs w:val="28"/>
              </w:rPr>
            </w:pPr>
            <w:r w:rsidRPr="003C2DF3">
              <w:rPr>
                <w:rFonts w:ascii="Times New Roman"/>
                <w:color w:val="000000" w:themeColor="text1"/>
                <w:kern w:val="0"/>
                <w:sz w:val="28"/>
                <w:szCs w:val="28"/>
              </w:rPr>
              <w:t>11</w:t>
            </w:r>
          </w:p>
        </w:tc>
        <w:tc>
          <w:tcPr>
            <w:tcW w:w="1155" w:type="dxa"/>
            <w:noWrap/>
            <w:vAlign w:val="center"/>
            <w:hideMark/>
          </w:tcPr>
          <w:p w:rsidR="002841D8" w:rsidRPr="003C2DF3" w:rsidRDefault="002841D8" w:rsidP="00467ACB">
            <w:pPr>
              <w:widowControl/>
              <w:jc w:val="center"/>
              <w:rPr>
                <w:rFonts w:ascii="Times New Roman"/>
                <w:color w:val="000000" w:themeColor="text1"/>
                <w:kern w:val="0"/>
                <w:sz w:val="28"/>
                <w:szCs w:val="28"/>
              </w:rPr>
            </w:pPr>
            <w:r w:rsidRPr="003C2DF3">
              <w:rPr>
                <w:rFonts w:ascii="Times New Roman"/>
                <w:color w:val="000000" w:themeColor="text1"/>
                <w:kern w:val="0"/>
                <w:sz w:val="28"/>
                <w:szCs w:val="28"/>
              </w:rPr>
              <w:t>8</w:t>
            </w:r>
          </w:p>
        </w:tc>
        <w:tc>
          <w:tcPr>
            <w:tcW w:w="1154" w:type="dxa"/>
            <w:noWrap/>
            <w:vAlign w:val="center"/>
            <w:hideMark/>
          </w:tcPr>
          <w:p w:rsidR="002841D8" w:rsidRPr="003C2DF3" w:rsidRDefault="002841D8" w:rsidP="00467ACB">
            <w:pPr>
              <w:widowControl/>
              <w:jc w:val="center"/>
              <w:rPr>
                <w:rFonts w:ascii="Times New Roman"/>
                <w:color w:val="000000" w:themeColor="text1"/>
                <w:kern w:val="0"/>
                <w:sz w:val="28"/>
                <w:szCs w:val="28"/>
              </w:rPr>
            </w:pPr>
            <w:r w:rsidRPr="003C2DF3">
              <w:rPr>
                <w:rFonts w:ascii="Times New Roman"/>
                <w:color w:val="000000" w:themeColor="text1"/>
                <w:kern w:val="0"/>
                <w:sz w:val="28"/>
                <w:szCs w:val="28"/>
              </w:rPr>
              <w:t>7</w:t>
            </w:r>
          </w:p>
        </w:tc>
        <w:tc>
          <w:tcPr>
            <w:tcW w:w="1154" w:type="dxa"/>
            <w:noWrap/>
            <w:vAlign w:val="center"/>
            <w:hideMark/>
          </w:tcPr>
          <w:p w:rsidR="002841D8" w:rsidRPr="003C2DF3" w:rsidRDefault="002841D8" w:rsidP="00467ACB">
            <w:pPr>
              <w:widowControl/>
              <w:jc w:val="center"/>
              <w:rPr>
                <w:rFonts w:ascii="Times New Roman"/>
                <w:color w:val="000000" w:themeColor="text1"/>
                <w:kern w:val="0"/>
                <w:sz w:val="28"/>
                <w:szCs w:val="28"/>
              </w:rPr>
            </w:pPr>
            <w:r w:rsidRPr="003C2DF3">
              <w:rPr>
                <w:rFonts w:ascii="Times New Roman"/>
                <w:color w:val="000000" w:themeColor="text1"/>
                <w:kern w:val="0"/>
                <w:sz w:val="28"/>
                <w:szCs w:val="28"/>
              </w:rPr>
              <w:t>6</w:t>
            </w:r>
          </w:p>
        </w:tc>
        <w:tc>
          <w:tcPr>
            <w:tcW w:w="1155" w:type="dxa"/>
            <w:noWrap/>
            <w:vAlign w:val="center"/>
            <w:hideMark/>
          </w:tcPr>
          <w:p w:rsidR="002841D8" w:rsidRPr="003C2DF3" w:rsidRDefault="002841D8" w:rsidP="00467ACB">
            <w:pPr>
              <w:widowControl/>
              <w:jc w:val="center"/>
              <w:rPr>
                <w:rFonts w:ascii="Times New Roman"/>
                <w:color w:val="000000" w:themeColor="text1"/>
                <w:kern w:val="0"/>
                <w:sz w:val="28"/>
                <w:szCs w:val="28"/>
              </w:rPr>
            </w:pPr>
            <w:r w:rsidRPr="003C2DF3">
              <w:rPr>
                <w:rFonts w:ascii="Times New Roman"/>
                <w:color w:val="000000" w:themeColor="text1"/>
                <w:kern w:val="0"/>
                <w:sz w:val="28"/>
                <w:szCs w:val="28"/>
              </w:rPr>
              <w:t>6</w:t>
            </w:r>
          </w:p>
        </w:tc>
      </w:tr>
      <w:tr w:rsidR="003C2DF3" w:rsidRPr="003C2DF3" w:rsidTr="005C25F0">
        <w:trPr>
          <w:trHeight w:val="397"/>
        </w:trPr>
        <w:tc>
          <w:tcPr>
            <w:tcW w:w="1261" w:type="dxa"/>
            <w:shd w:val="clear" w:color="auto" w:fill="FDE9D9" w:themeFill="accent6" w:themeFillTint="33"/>
            <w:noWrap/>
            <w:vAlign w:val="center"/>
            <w:hideMark/>
          </w:tcPr>
          <w:p w:rsidR="002841D8" w:rsidRPr="003C2DF3" w:rsidRDefault="002841D8" w:rsidP="00467ACB">
            <w:pPr>
              <w:widowControl/>
              <w:jc w:val="center"/>
              <w:rPr>
                <w:rFonts w:ascii="Times New Roman"/>
                <w:b/>
                <w:color w:val="000000" w:themeColor="text1"/>
                <w:kern w:val="0"/>
                <w:sz w:val="28"/>
                <w:szCs w:val="28"/>
              </w:rPr>
            </w:pPr>
            <w:r w:rsidRPr="003C2DF3">
              <w:rPr>
                <w:rFonts w:ascii="Times New Roman"/>
                <w:b/>
                <w:color w:val="000000" w:themeColor="text1"/>
                <w:spacing w:val="-20"/>
                <w:kern w:val="0"/>
                <w:sz w:val="28"/>
                <w:szCs w:val="28"/>
              </w:rPr>
              <w:t>運動項目</w:t>
            </w:r>
          </w:p>
        </w:tc>
        <w:tc>
          <w:tcPr>
            <w:tcW w:w="1154" w:type="dxa"/>
            <w:shd w:val="clear" w:color="auto" w:fill="FDE9D9" w:themeFill="accent6" w:themeFillTint="33"/>
            <w:noWrap/>
            <w:vAlign w:val="center"/>
            <w:hideMark/>
          </w:tcPr>
          <w:p w:rsidR="002841D8" w:rsidRPr="003C2DF3" w:rsidRDefault="002841D8" w:rsidP="00467ACB">
            <w:pPr>
              <w:widowControl/>
              <w:jc w:val="center"/>
              <w:rPr>
                <w:rFonts w:ascii="Times New Roman"/>
                <w:b/>
                <w:color w:val="000000" w:themeColor="text1"/>
                <w:kern w:val="0"/>
                <w:sz w:val="28"/>
                <w:szCs w:val="28"/>
              </w:rPr>
            </w:pPr>
            <w:r w:rsidRPr="003C2DF3">
              <w:rPr>
                <w:rFonts w:ascii="Times New Roman"/>
                <w:b/>
                <w:color w:val="000000" w:themeColor="text1"/>
                <w:kern w:val="0"/>
                <w:sz w:val="28"/>
                <w:szCs w:val="28"/>
              </w:rPr>
              <w:t>橄欖球</w:t>
            </w:r>
          </w:p>
        </w:tc>
        <w:tc>
          <w:tcPr>
            <w:tcW w:w="1154" w:type="dxa"/>
            <w:shd w:val="clear" w:color="auto" w:fill="FDE9D9" w:themeFill="accent6" w:themeFillTint="33"/>
            <w:noWrap/>
            <w:vAlign w:val="center"/>
            <w:hideMark/>
          </w:tcPr>
          <w:p w:rsidR="002841D8" w:rsidRPr="003C2DF3" w:rsidRDefault="002841D8" w:rsidP="00467ACB">
            <w:pPr>
              <w:widowControl/>
              <w:jc w:val="center"/>
              <w:rPr>
                <w:rFonts w:ascii="Times New Roman"/>
                <w:b/>
                <w:color w:val="000000" w:themeColor="text1"/>
                <w:kern w:val="0"/>
                <w:sz w:val="28"/>
                <w:szCs w:val="28"/>
              </w:rPr>
            </w:pPr>
            <w:r w:rsidRPr="003C2DF3">
              <w:rPr>
                <w:rFonts w:ascii="Times New Roman"/>
                <w:b/>
                <w:color w:val="000000" w:themeColor="text1"/>
                <w:kern w:val="0"/>
                <w:sz w:val="28"/>
                <w:szCs w:val="28"/>
              </w:rPr>
              <w:t>手球</w:t>
            </w:r>
          </w:p>
        </w:tc>
        <w:tc>
          <w:tcPr>
            <w:tcW w:w="1154" w:type="dxa"/>
            <w:shd w:val="clear" w:color="auto" w:fill="FDE9D9" w:themeFill="accent6" w:themeFillTint="33"/>
            <w:noWrap/>
            <w:vAlign w:val="center"/>
            <w:hideMark/>
          </w:tcPr>
          <w:p w:rsidR="002841D8" w:rsidRPr="003C2DF3" w:rsidRDefault="002841D8" w:rsidP="00467ACB">
            <w:pPr>
              <w:widowControl/>
              <w:jc w:val="center"/>
              <w:rPr>
                <w:rFonts w:ascii="Times New Roman"/>
                <w:b/>
                <w:color w:val="000000" w:themeColor="text1"/>
                <w:kern w:val="0"/>
                <w:sz w:val="28"/>
                <w:szCs w:val="28"/>
              </w:rPr>
            </w:pPr>
            <w:r w:rsidRPr="003C2DF3">
              <w:rPr>
                <w:rFonts w:ascii="Times New Roman"/>
                <w:b/>
                <w:color w:val="000000" w:themeColor="text1"/>
                <w:kern w:val="0"/>
                <w:sz w:val="28"/>
                <w:szCs w:val="28"/>
              </w:rPr>
              <w:t>曲棍球</w:t>
            </w:r>
          </w:p>
        </w:tc>
        <w:tc>
          <w:tcPr>
            <w:tcW w:w="1155" w:type="dxa"/>
            <w:shd w:val="clear" w:color="auto" w:fill="FDE9D9" w:themeFill="accent6" w:themeFillTint="33"/>
            <w:noWrap/>
            <w:vAlign w:val="center"/>
            <w:hideMark/>
          </w:tcPr>
          <w:p w:rsidR="002841D8" w:rsidRPr="003C2DF3" w:rsidRDefault="002841D8" w:rsidP="00467ACB">
            <w:pPr>
              <w:widowControl/>
              <w:jc w:val="center"/>
              <w:rPr>
                <w:rFonts w:ascii="Times New Roman"/>
                <w:b/>
                <w:color w:val="000000" w:themeColor="text1"/>
                <w:kern w:val="0"/>
                <w:sz w:val="28"/>
                <w:szCs w:val="28"/>
              </w:rPr>
            </w:pPr>
            <w:r w:rsidRPr="003C2DF3">
              <w:rPr>
                <w:rFonts w:ascii="Times New Roman"/>
                <w:b/>
                <w:color w:val="000000" w:themeColor="text1"/>
                <w:kern w:val="0"/>
                <w:sz w:val="28"/>
                <w:szCs w:val="28"/>
              </w:rPr>
              <w:t>輕艇</w:t>
            </w:r>
          </w:p>
        </w:tc>
        <w:tc>
          <w:tcPr>
            <w:tcW w:w="1154" w:type="dxa"/>
            <w:shd w:val="clear" w:color="auto" w:fill="FDE9D9" w:themeFill="accent6" w:themeFillTint="33"/>
            <w:noWrap/>
            <w:vAlign w:val="center"/>
            <w:hideMark/>
          </w:tcPr>
          <w:p w:rsidR="002841D8" w:rsidRPr="003C2DF3" w:rsidRDefault="002841D8" w:rsidP="00467ACB">
            <w:pPr>
              <w:widowControl/>
              <w:jc w:val="center"/>
              <w:rPr>
                <w:rFonts w:ascii="Times New Roman"/>
                <w:b/>
                <w:color w:val="000000" w:themeColor="text1"/>
                <w:kern w:val="0"/>
                <w:sz w:val="28"/>
                <w:szCs w:val="28"/>
              </w:rPr>
            </w:pPr>
            <w:r w:rsidRPr="003C2DF3">
              <w:rPr>
                <w:rFonts w:ascii="Times New Roman"/>
                <w:b/>
                <w:color w:val="000000" w:themeColor="text1"/>
                <w:kern w:val="0"/>
                <w:sz w:val="28"/>
                <w:szCs w:val="28"/>
              </w:rPr>
              <w:t>自由車</w:t>
            </w:r>
          </w:p>
        </w:tc>
        <w:tc>
          <w:tcPr>
            <w:tcW w:w="1154" w:type="dxa"/>
            <w:shd w:val="clear" w:color="auto" w:fill="FDE9D9" w:themeFill="accent6" w:themeFillTint="33"/>
            <w:noWrap/>
            <w:vAlign w:val="center"/>
            <w:hideMark/>
          </w:tcPr>
          <w:p w:rsidR="002841D8" w:rsidRPr="003C2DF3" w:rsidRDefault="002841D8" w:rsidP="00467ACB">
            <w:pPr>
              <w:widowControl/>
              <w:jc w:val="center"/>
              <w:rPr>
                <w:rFonts w:ascii="Times New Roman"/>
                <w:b/>
                <w:color w:val="000000" w:themeColor="text1"/>
                <w:kern w:val="0"/>
                <w:sz w:val="28"/>
                <w:szCs w:val="28"/>
              </w:rPr>
            </w:pPr>
            <w:r w:rsidRPr="003C2DF3">
              <w:rPr>
                <w:rFonts w:ascii="Times New Roman"/>
                <w:b/>
                <w:color w:val="000000" w:themeColor="text1"/>
                <w:kern w:val="0"/>
                <w:sz w:val="28"/>
                <w:szCs w:val="28"/>
              </w:rPr>
              <w:t>直排輪</w:t>
            </w:r>
          </w:p>
        </w:tc>
        <w:tc>
          <w:tcPr>
            <w:tcW w:w="1155" w:type="dxa"/>
            <w:shd w:val="clear" w:color="auto" w:fill="FDE9D9" w:themeFill="accent6" w:themeFillTint="33"/>
            <w:noWrap/>
            <w:vAlign w:val="center"/>
            <w:hideMark/>
          </w:tcPr>
          <w:p w:rsidR="002841D8" w:rsidRPr="003C2DF3" w:rsidRDefault="002841D8" w:rsidP="00467ACB">
            <w:pPr>
              <w:widowControl/>
              <w:jc w:val="center"/>
              <w:rPr>
                <w:rFonts w:ascii="Times New Roman"/>
                <w:b/>
                <w:color w:val="000000" w:themeColor="text1"/>
                <w:kern w:val="0"/>
                <w:sz w:val="28"/>
                <w:szCs w:val="28"/>
              </w:rPr>
            </w:pPr>
            <w:r w:rsidRPr="003C2DF3">
              <w:rPr>
                <w:rFonts w:ascii="Times New Roman"/>
                <w:b/>
                <w:color w:val="000000" w:themeColor="text1"/>
                <w:kern w:val="0"/>
                <w:sz w:val="28"/>
                <w:szCs w:val="28"/>
              </w:rPr>
              <w:t>空手道</w:t>
            </w:r>
          </w:p>
        </w:tc>
      </w:tr>
      <w:tr w:rsidR="003C2DF3" w:rsidRPr="003C2DF3" w:rsidTr="005C25F0">
        <w:trPr>
          <w:trHeight w:val="397"/>
        </w:trPr>
        <w:tc>
          <w:tcPr>
            <w:tcW w:w="1261" w:type="dxa"/>
            <w:noWrap/>
            <w:vAlign w:val="center"/>
            <w:hideMark/>
          </w:tcPr>
          <w:p w:rsidR="002841D8" w:rsidRPr="003C2DF3" w:rsidRDefault="002841D8" w:rsidP="00467ACB">
            <w:pPr>
              <w:widowControl/>
              <w:jc w:val="center"/>
              <w:rPr>
                <w:rFonts w:ascii="Times New Roman"/>
                <w:color w:val="000000" w:themeColor="text1"/>
                <w:kern w:val="0"/>
                <w:sz w:val="28"/>
                <w:szCs w:val="28"/>
              </w:rPr>
            </w:pPr>
            <w:r w:rsidRPr="003C2DF3">
              <w:rPr>
                <w:rFonts w:ascii="Times New Roman"/>
                <w:color w:val="000000" w:themeColor="text1"/>
                <w:kern w:val="0"/>
                <w:sz w:val="28"/>
                <w:szCs w:val="28"/>
              </w:rPr>
              <w:t>件數</w:t>
            </w:r>
          </w:p>
        </w:tc>
        <w:tc>
          <w:tcPr>
            <w:tcW w:w="1154" w:type="dxa"/>
            <w:noWrap/>
            <w:vAlign w:val="center"/>
            <w:hideMark/>
          </w:tcPr>
          <w:p w:rsidR="002841D8" w:rsidRPr="003C2DF3" w:rsidRDefault="002841D8" w:rsidP="00467ACB">
            <w:pPr>
              <w:widowControl/>
              <w:jc w:val="center"/>
              <w:rPr>
                <w:rFonts w:ascii="Times New Roman"/>
                <w:color w:val="000000" w:themeColor="text1"/>
                <w:kern w:val="0"/>
                <w:sz w:val="28"/>
                <w:szCs w:val="28"/>
              </w:rPr>
            </w:pPr>
            <w:r w:rsidRPr="003C2DF3">
              <w:rPr>
                <w:rFonts w:ascii="Times New Roman"/>
                <w:color w:val="000000" w:themeColor="text1"/>
                <w:kern w:val="0"/>
                <w:sz w:val="28"/>
                <w:szCs w:val="28"/>
              </w:rPr>
              <w:t>6</w:t>
            </w:r>
          </w:p>
        </w:tc>
        <w:tc>
          <w:tcPr>
            <w:tcW w:w="1154" w:type="dxa"/>
            <w:noWrap/>
            <w:vAlign w:val="center"/>
            <w:hideMark/>
          </w:tcPr>
          <w:p w:rsidR="002841D8" w:rsidRPr="003C2DF3" w:rsidRDefault="002841D8" w:rsidP="00467ACB">
            <w:pPr>
              <w:widowControl/>
              <w:jc w:val="center"/>
              <w:rPr>
                <w:rFonts w:ascii="Times New Roman"/>
                <w:color w:val="000000" w:themeColor="text1"/>
                <w:kern w:val="0"/>
                <w:sz w:val="28"/>
                <w:szCs w:val="28"/>
              </w:rPr>
            </w:pPr>
            <w:r w:rsidRPr="003C2DF3">
              <w:rPr>
                <w:rFonts w:ascii="Times New Roman"/>
                <w:color w:val="000000" w:themeColor="text1"/>
                <w:kern w:val="0"/>
                <w:sz w:val="28"/>
                <w:szCs w:val="28"/>
              </w:rPr>
              <w:t>4</w:t>
            </w:r>
          </w:p>
        </w:tc>
        <w:tc>
          <w:tcPr>
            <w:tcW w:w="1154" w:type="dxa"/>
            <w:noWrap/>
            <w:vAlign w:val="center"/>
            <w:hideMark/>
          </w:tcPr>
          <w:p w:rsidR="002841D8" w:rsidRPr="003C2DF3" w:rsidRDefault="002841D8" w:rsidP="00467ACB">
            <w:pPr>
              <w:widowControl/>
              <w:jc w:val="center"/>
              <w:rPr>
                <w:rFonts w:ascii="Times New Roman"/>
                <w:color w:val="000000" w:themeColor="text1"/>
                <w:kern w:val="0"/>
                <w:sz w:val="28"/>
                <w:szCs w:val="28"/>
              </w:rPr>
            </w:pPr>
            <w:r w:rsidRPr="003C2DF3">
              <w:rPr>
                <w:rFonts w:ascii="Times New Roman"/>
                <w:color w:val="000000" w:themeColor="text1"/>
                <w:kern w:val="0"/>
                <w:sz w:val="28"/>
                <w:szCs w:val="28"/>
              </w:rPr>
              <w:t>4</w:t>
            </w:r>
          </w:p>
        </w:tc>
        <w:tc>
          <w:tcPr>
            <w:tcW w:w="1155" w:type="dxa"/>
            <w:noWrap/>
            <w:vAlign w:val="center"/>
            <w:hideMark/>
          </w:tcPr>
          <w:p w:rsidR="002841D8" w:rsidRPr="003C2DF3" w:rsidRDefault="002841D8" w:rsidP="00467ACB">
            <w:pPr>
              <w:widowControl/>
              <w:jc w:val="center"/>
              <w:rPr>
                <w:rFonts w:ascii="Times New Roman"/>
                <w:color w:val="000000" w:themeColor="text1"/>
                <w:kern w:val="0"/>
                <w:sz w:val="28"/>
                <w:szCs w:val="28"/>
              </w:rPr>
            </w:pPr>
            <w:r w:rsidRPr="003C2DF3">
              <w:rPr>
                <w:rFonts w:ascii="Times New Roman"/>
                <w:color w:val="000000" w:themeColor="text1"/>
                <w:kern w:val="0"/>
                <w:sz w:val="28"/>
                <w:szCs w:val="28"/>
              </w:rPr>
              <w:t>4</w:t>
            </w:r>
          </w:p>
        </w:tc>
        <w:tc>
          <w:tcPr>
            <w:tcW w:w="1154" w:type="dxa"/>
            <w:noWrap/>
            <w:vAlign w:val="center"/>
            <w:hideMark/>
          </w:tcPr>
          <w:p w:rsidR="002841D8" w:rsidRPr="003C2DF3" w:rsidRDefault="002841D8" w:rsidP="00467ACB">
            <w:pPr>
              <w:widowControl/>
              <w:jc w:val="center"/>
              <w:rPr>
                <w:rFonts w:ascii="Times New Roman"/>
                <w:color w:val="000000" w:themeColor="text1"/>
                <w:kern w:val="0"/>
                <w:sz w:val="28"/>
                <w:szCs w:val="28"/>
              </w:rPr>
            </w:pPr>
            <w:r w:rsidRPr="003C2DF3">
              <w:rPr>
                <w:rFonts w:ascii="Times New Roman"/>
                <w:color w:val="000000" w:themeColor="text1"/>
                <w:kern w:val="0"/>
                <w:sz w:val="28"/>
                <w:szCs w:val="28"/>
              </w:rPr>
              <w:t>3</w:t>
            </w:r>
          </w:p>
        </w:tc>
        <w:tc>
          <w:tcPr>
            <w:tcW w:w="1154" w:type="dxa"/>
            <w:noWrap/>
            <w:vAlign w:val="center"/>
            <w:hideMark/>
          </w:tcPr>
          <w:p w:rsidR="002841D8" w:rsidRPr="003C2DF3" w:rsidRDefault="002841D8" w:rsidP="00467ACB">
            <w:pPr>
              <w:widowControl/>
              <w:jc w:val="center"/>
              <w:rPr>
                <w:rFonts w:ascii="Times New Roman"/>
                <w:color w:val="000000" w:themeColor="text1"/>
                <w:kern w:val="0"/>
                <w:sz w:val="28"/>
                <w:szCs w:val="28"/>
              </w:rPr>
            </w:pPr>
            <w:r w:rsidRPr="003C2DF3">
              <w:rPr>
                <w:rFonts w:ascii="Times New Roman"/>
                <w:color w:val="000000" w:themeColor="text1"/>
                <w:kern w:val="0"/>
                <w:sz w:val="28"/>
                <w:szCs w:val="28"/>
              </w:rPr>
              <w:t>3</w:t>
            </w:r>
          </w:p>
        </w:tc>
        <w:tc>
          <w:tcPr>
            <w:tcW w:w="1155" w:type="dxa"/>
            <w:noWrap/>
            <w:vAlign w:val="center"/>
            <w:hideMark/>
          </w:tcPr>
          <w:p w:rsidR="002841D8" w:rsidRPr="003C2DF3" w:rsidRDefault="002841D8" w:rsidP="00467ACB">
            <w:pPr>
              <w:widowControl/>
              <w:jc w:val="center"/>
              <w:rPr>
                <w:rFonts w:ascii="Times New Roman"/>
                <w:color w:val="000000" w:themeColor="text1"/>
                <w:kern w:val="0"/>
                <w:sz w:val="28"/>
                <w:szCs w:val="28"/>
              </w:rPr>
            </w:pPr>
            <w:r w:rsidRPr="003C2DF3">
              <w:rPr>
                <w:rFonts w:ascii="Times New Roman"/>
                <w:color w:val="000000" w:themeColor="text1"/>
                <w:kern w:val="0"/>
                <w:sz w:val="28"/>
                <w:szCs w:val="28"/>
              </w:rPr>
              <w:t>2</w:t>
            </w:r>
          </w:p>
        </w:tc>
      </w:tr>
      <w:tr w:rsidR="003C2DF3" w:rsidRPr="003C2DF3" w:rsidTr="005C25F0">
        <w:trPr>
          <w:trHeight w:val="397"/>
        </w:trPr>
        <w:tc>
          <w:tcPr>
            <w:tcW w:w="1261" w:type="dxa"/>
            <w:shd w:val="clear" w:color="auto" w:fill="FDE9D9" w:themeFill="accent6" w:themeFillTint="33"/>
            <w:noWrap/>
            <w:vAlign w:val="center"/>
            <w:hideMark/>
          </w:tcPr>
          <w:p w:rsidR="002841D8" w:rsidRPr="003C2DF3" w:rsidRDefault="002841D8" w:rsidP="00467ACB">
            <w:pPr>
              <w:widowControl/>
              <w:jc w:val="center"/>
              <w:rPr>
                <w:rFonts w:ascii="Times New Roman"/>
                <w:b/>
                <w:color w:val="000000" w:themeColor="text1"/>
                <w:kern w:val="0"/>
                <w:sz w:val="28"/>
                <w:szCs w:val="28"/>
              </w:rPr>
            </w:pPr>
            <w:r w:rsidRPr="003C2DF3">
              <w:rPr>
                <w:rFonts w:ascii="Times New Roman"/>
                <w:b/>
                <w:color w:val="000000" w:themeColor="text1"/>
                <w:spacing w:val="-20"/>
                <w:kern w:val="0"/>
                <w:sz w:val="28"/>
                <w:szCs w:val="28"/>
              </w:rPr>
              <w:t>運動項目</w:t>
            </w:r>
          </w:p>
        </w:tc>
        <w:tc>
          <w:tcPr>
            <w:tcW w:w="1154" w:type="dxa"/>
            <w:shd w:val="clear" w:color="auto" w:fill="FDE9D9" w:themeFill="accent6" w:themeFillTint="33"/>
            <w:noWrap/>
            <w:vAlign w:val="center"/>
            <w:hideMark/>
          </w:tcPr>
          <w:p w:rsidR="002841D8" w:rsidRPr="003C2DF3" w:rsidRDefault="002841D8" w:rsidP="00467ACB">
            <w:pPr>
              <w:widowControl/>
              <w:jc w:val="center"/>
              <w:rPr>
                <w:rFonts w:ascii="Times New Roman"/>
                <w:b/>
                <w:color w:val="000000" w:themeColor="text1"/>
                <w:kern w:val="0"/>
                <w:sz w:val="28"/>
                <w:szCs w:val="28"/>
              </w:rPr>
            </w:pPr>
            <w:r w:rsidRPr="003C2DF3">
              <w:rPr>
                <w:rFonts w:ascii="Times New Roman"/>
                <w:b/>
                <w:color w:val="000000" w:themeColor="text1"/>
                <w:kern w:val="0"/>
                <w:sz w:val="28"/>
                <w:szCs w:val="28"/>
              </w:rPr>
              <w:t>國武術</w:t>
            </w:r>
          </w:p>
        </w:tc>
        <w:tc>
          <w:tcPr>
            <w:tcW w:w="1154" w:type="dxa"/>
            <w:shd w:val="clear" w:color="auto" w:fill="FDE9D9" w:themeFill="accent6" w:themeFillTint="33"/>
            <w:noWrap/>
            <w:vAlign w:val="center"/>
            <w:hideMark/>
          </w:tcPr>
          <w:p w:rsidR="002841D8" w:rsidRPr="003C2DF3" w:rsidRDefault="002841D8" w:rsidP="00467ACB">
            <w:pPr>
              <w:widowControl/>
              <w:jc w:val="center"/>
              <w:rPr>
                <w:rFonts w:ascii="Times New Roman"/>
                <w:b/>
                <w:color w:val="000000" w:themeColor="text1"/>
                <w:kern w:val="0"/>
                <w:sz w:val="28"/>
                <w:szCs w:val="28"/>
              </w:rPr>
            </w:pPr>
            <w:r w:rsidRPr="003C2DF3">
              <w:rPr>
                <w:rFonts w:ascii="Times New Roman"/>
                <w:b/>
                <w:color w:val="000000" w:themeColor="text1"/>
                <w:kern w:val="0"/>
                <w:sz w:val="28"/>
                <w:szCs w:val="28"/>
              </w:rPr>
              <w:t>龍舟</w:t>
            </w:r>
          </w:p>
        </w:tc>
        <w:tc>
          <w:tcPr>
            <w:tcW w:w="1154" w:type="dxa"/>
            <w:shd w:val="clear" w:color="auto" w:fill="FDE9D9" w:themeFill="accent6" w:themeFillTint="33"/>
            <w:noWrap/>
            <w:vAlign w:val="center"/>
            <w:hideMark/>
          </w:tcPr>
          <w:p w:rsidR="002841D8" w:rsidRPr="003C2DF3" w:rsidRDefault="002841D8" w:rsidP="00467ACB">
            <w:pPr>
              <w:widowControl/>
              <w:jc w:val="center"/>
              <w:rPr>
                <w:rFonts w:ascii="Times New Roman"/>
                <w:b/>
                <w:color w:val="000000" w:themeColor="text1"/>
                <w:kern w:val="0"/>
                <w:sz w:val="28"/>
                <w:szCs w:val="28"/>
              </w:rPr>
            </w:pPr>
            <w:r w:rsidRPr="003C2DF3">
              <w:rPr>
                <w:rFonts w:ascii="Times New Roman"/>
                <w:b/>
                <w:color w:val="000000" w:themeColor="text1"/>
                <w:kern w:val="0"/>
                <w:sz w:val="28"/>
                <w:szCs w:val="28"/>
              </w:rPr>
              <w:t>擊劍</w:t>
            </w:r>
          </w:p>
        </w:tc>
        <w:tc>
          <w:tcPr>
            <w:tcW w:w="1155" w:type="dxa"/>
            <w:shd w:val="clear" w:color="auto" w:fill="FDE9D9" w:themeFill="accent6" w:themeFillTint="33"/>
            <w:noWrap/>
            <w:vAlign w:val="center"/>
            <w:hideMark/>
          </w:tcPr>
          <w:p w:rsidR="002841D8" w:rsidRPr="003C2DF3" w:rsidRDefault="002841D8" w:rsidP="00467ACB">
            <w:pPr>
              <w:widowControl/>
              <w:jc w:val="center"/>
              <w:rPr>
                <w:rFonts w:ascii="Times New Roman"/>
                <w:b/>
                <w:color w:val="000000" w:themeColor="text1"/>
                <w:kern w:val="0"/>
                <w:sz w:val="28"/>
                <w:szCs w:val="28"/>
              </w:rPr>
            </w:pPr>
            <w:r w:rsidRPr="003C2DF3">
              <w:rPr>
                <w:rFonts w:ascii="Times New Roman"/>
                <w:b/>
                <w:color w:val="000000" w:themeColor="text1"/>
                <w:kern w:val="0"/>
                <w:sz w:val="28"/>
                <w:szCs w:val="28"/>
              </w:rPr>
              <w:t>體操</w:t>
            </w:r>
          </w:p>
        </w:tc>
        <w:tc>
          <w:tcPr>
            <w:tcW w:w="1154" w:type="dxa"/>
            <w:shd w:val="clear" w:color="auto" w:fill="FDE9D9" w:themeFill="accent6" w:themeFillTint="33"/>
            <w:noWrap/>
            <w:vAlign w:val="center"/>
            <w:hideMark/>
          </w:tcPr>
          <w:p w:rsidR="002841D8" w:rsidRPr="003C2DF3" w:rsidRDefault="002841D8" w:rsidP="00467ACB">
            <w:pPr>
              <w:widowControl/>
              <w:jc w:val="center"/>
              <w:rPr>
                <w:rFonts w:ascii="Times New Roman"/>
                <w:b/>
                <w:color w:val="000000" w:themeColor="text1"/>
                <w:kern w:val="0"/>
                <w:sz w:val="28"/>
                <w:szCs w:val="28"/>
              </w:rPr>
            </w:pPr>
            <w:r w:rsidRPr="003C2DF3">
              <w:rPr>
                <w:rFonts w:ascii="Times New Roman"/>
                <w:b/>
                <w:color w:val="000000" w:themeColor="text1"/>
                <w:kern w:val="0"/>
                <w:sz w:val="28"/>
                <w:szCs w:val="28"/>
              </w:rPr>
              <w:t>巧固球</w:t>
            </w:r>
          </w:p>
        </w:tc>
        <w:tc>
          <w:tcPr>
            <w:tcW w:w="1154" w:type="dxa"/>
            <w:shd w:val="clear" w:color="auto" w:fill="FDE9D9" w:themeFill="accent6" w:themeFillTint="33"/>
            <w:noWrap/>
            <w:vAlign w:val="center"/>
            <w:hideMark/>
          </w:tcPr>
          <w:p w:rsidR="002841D8" w:rsidRPr="003C2DF3" w:rsidRDefault="002841D8" w:rsidP="00467ACB">
            <w:pPr>
              <w:widowControl/>
              <w:jc w:val="center"/>
              <w:rPr>
                <w:rFonts w:ascii="Times New Roman"/>
                <w:b/>
                <w:color w:val="000000" w:themeColor="text1"/>
                <w:kern w:val="0"/>
                <w:sz w:val="28"/>
                <w:szCs w:val="28"/>
              </w:rPr>
            </w:pPr>
            <w:r w:rsidRPr="003C2DF3">
              <w:rPr>
                <w:rFonts w:ascii="Times New Roman"/>
                <w:b/>
                <w:color w:val="000000" w:themeColor="text1"/>
                <w:kern w:val="0"/>
                <w:sz w:val="28"/>
                <w:szCs w:val="28"/>
              </w:rPr>
              <w:t>武術</w:t>
            </w:r>
          </w:p>
        </w:tc>
        <w:tc>
          <w:tcPr>
            <w:tcW w:w="1155" w:type="dxa"/>
            <w:shd w:val="clear" w:color="auto" w:fill="FDE9D9" w:themeFill="accent6" w:themeFillTint="33"/>
            <w:noWrap/>
            <w:vAlign w:val="center"/>
            <w:hideMark/>
          </w:tcPr>
          <w:p w:rsidR="002841D8" w:rsidRPr="003C2DF3" w:rsidRDefault="002841D8" w:rsidP="00467ACB">
            <w:pPr>
              <w:widowControl/>
              <w:jc w:val="center"/>
              <w:rPr>
                <w:rFonts w:ascii="Times New Roman"/>
                <w:b/>
                <w:color w:val="000000" w:themeColor="text1"/>
                <w:kern w:val="0"/>
                <w:sz w:val="28"/>
                <w:szCs w:val="28"/>
              </w:rPr>
            </w:pPr>
            <w:r w:rsidRPr="003C2DF3">
              <w:rPr>
                <w:rFonts w:ascii="Times New Roman"/>
                <w:b/>
                <w:color w:val="000000" w:themeColor="text1"/>
                <w:kern w:val="0"/>
                <w:sz w:val="28"/>
                <w:szCs w:val="28"/>
              </w:rPr>
              <w:t>飛鏢</w:t>
            </w:r>
          </w:p>
        </w:tc>
      </w:tr>
      <w:tr w:rsidR="003C2DF3" w:rsidRPr="003C2DF3" w:rsidTr="005C25F0">
        <w:trPr>
          <w:trHeight w:val="397"/>
        </w:trPr>
        <w:tc>
          <w:tcPr>
            <w:tcW w:w="1261" w:type="dxa"/>
            <w:noWrap/>
            <w:vAlign w:val="center"/>
            <w:hideMark/>
          </w:tcPr>
          <w:p w:rsidR="002841D8" w:rsidRPr="003C2DF3" w:rsidRDefault="002841D8" w:rsidP="00467ACB">
            <w:pPr>
              <w:widowControl/>
              <w:jc w:val="center"/>
              <w:rPr>
                <w:rFonts w:ascii="Times New Roman"/>
                <w:color w:val="000000" w:themeColor="text1"/>
                <w:kern w:val="0"/>
                <w:sz w:val="28"/>
                <w:szCs w:val="28"/>
              </w:rPr>
            </w:pPr>
            <w:r w:rsidRPr="003C2DF3">
              <w:rPr>
                <w:rFonts w:ascii="Times New Roman"/>
                <w:color w:val="000000" w:themeColor="text1"/>
                <w:kern w:val="0"/>
                <w:sz w:val="28"/>
                <w:szCs w:val="28"/>
              </w:rPr>
              <w:t>件數</w:t>
            </w:r>
          </w:p>
        </w:tc>
        <w:tc>
          <w:tcPr>
            <w:tcW w:w="1154" w:type="dxa"/>
            <w:noWrap/>
            <w:vAlign w:val="center"/>
            <w:hideMark/>
          </w:tcPr>
          <w:p w:rsidR="002841D8" w:rsidRPr="003C2DF3" w:rsidRDefault="002841D8" w:rsidP="00467ACB">
            <w:pPr>
              <w:widowControl/>
              <w:jc w:val="center"/>
              <w:rPr>
                <w:rFonts w:ascii="Times New Roman"/>
                <w:color w:val="000000" w:themeColor="text1"/>
                <w:kern w:val="0"/>
                <w:sz w:val="28"/>
                <w:szCs w:val="28"/>
              </w:rPr>
            </w:pPr>
            <w:r w:rsidRPr="003C2DF3">
              <w:rPr>
                <w:rFonts w:ascii="Times New Roman"/>
                <w:color w:val="000000" w:themeColor="text1"/>
                <w:kern w:val="0"/>
                <w:sz w:val="28"/>
                <w:szCs w:val="28"/>
              </w:rPr>
              <w:t>2</w:t>
            </w:r>
          </w:p>
        </w:tc>
        <w:tc>
          <w:tcPr>
            <w:tcW w:w="1154" w:type="dxa"/>
            <w:noWrap/>
            <w:vAlign w:val="center"/>
            <w:hideMark/>
          </w:tcPr>
          <w:p w:rsidR="002841D8" w:rsidRPr="003C2DF3" w:rsidRDefault="002841D8" w:rsidP="00467ACB">
            <w:pPr>
              <w:widowControl/>
              <w:jc w:val="center"/>
              <w:rPr>
                <w:rFonts w:ascii="Times New Roman"/>
                <w:color w:val="000000" w:themeColor="text1"/>
                <w:kern w:val="0"/>
                <w:sz w:val="28"/>
                <w:szCs w:val="28"/>
              </w:rPr>
            </w:pPr>
            <w:r w:rsidRPr="003C2DF3">
              <w:rPr>
                <w:rFonts w:ascii="Times New Roman"/>
                <w:color w:val="000000" w:themeColor="text1"/>
                <w:kern w:val="0"/>
                <w:sz w:val="28"/>
                <w:szCs w:val="28"/>
              </w:rPr>
              <w:t>2</w:t>
            </w:r>
          </w:p>
        </w:tc>
        <w:tc>
          <w:tcPr>
            <w:tcW w:w="1154" w:type="dxa"/>
            <w:noWrap/>
            <w:vAlign w:val="center"/>
            <w:hideMark/>
          </w:tcPr>
          <w:p w:rsidR="002841D8" w:rsidRPr="003C2DF3" w:rsidRDefault="002841D8" w:rsidP="00467ACB">
            <w:pPr>
              <w:widowControl/>
              <w:jc w:val="center"/>
              <w:rPr>
                <w:rFonts w:ascii="Times New Roman"/>
                <w:color w:val="000000" w:themeColor="text1"/>
                <w:kern w:val="0"/>
                <w:sz w:val="28"/>
                <w:szCs w:val="28"/>
              </w:rPr>
            </w:pPr>
            <w:r w:rsidRPr="003C2DF3">
              <w:rPr>
                <w:rFonts w:ascii="Times New Roman"/>
                <w:color w:val="000000" w:themeColor="text1"/>
                <w:kern w:val="0"/>
                <w:sz w:val="28"/>
                <w:szCs w:val="28"/>
              </w:rPr>
              <w:t>2</w:t>
            </w:r>
          </w:p>
        </w:tc>
        <w:tc>
          <w:tcPr>
            <w:tcW w:w="1155" w:type="dxa"/>
            <w:noWrap/>
            <w:vAlign w:val="center"/>
            <w:hideMark/>
          </w:tcPr>
          <w:p w:rsidR="002841D8" w:rsidRPr="003C2DF3" w:rsidRDefault="002841D8" w:rsidP="00467ACB">
            <w:pPr>
              <w:widowControl/>
              <w:jc w:val="center"/>
              <w:rPr>
                <w:rFonts w:ascii="Times New Roman"/>
                <w:color w:val="000000" w:themeColor="text1"/>
                <w:kern w:val="0"/>
                <w:sz w:val="28"/>
                <w:szCs w:val="28"/>
              </w:rPr>
            </w:pPr>
            <w:r w:rsidRPr="003C2DF3">
              <w:rPr>
                <w:rFonts w:ascii="Times New Roman"/>
                <w:color w:val="000000" w:themeColor="text1"/>
                <w:kern w:val="0"/>
                <w:sz w:val="28"/>
                <w:szCs w:val="28"/>
              </w:rPr>
              <w:t>2</w:t>
            </w:r>
          </w:p>
        </w:tc>
        <w:tc>
          <w:tcPr>
            <w:tcW w:w="1154" w:type="dxa"/>
            <w:noWrap/>
            <w:vAlign w:val="center"/>
            <w:hideMark/>
          </w:tcPr>
          <w:p w:rsidR="002841D8" w:rsidRPr="003C2DF3" w:rsidRDefault="002841D8" w:rsidP="00467ACB">
            <w:pPr>
              <w:widowControl/>
              <w:jc w:val="center"/>
              <w:rPr>
                <w:rFonts w:ascii="Times New Roman"/>
                <w:color w:val="000000" w:themeColor="text1"/>
                <w:kern w:val="0"/>
                <w:sz w:val="28"/>
                <w:szCs w:val="28"/>
              </w:rPr>
            </w:pPr>
            <w:r w:rsidRPr="003C2DF3">
              <w:rPr>
                <w:rFonts w:ascii="Times New Roman"/>
                <w:color w:val="000000" w:themeColor="text1"/>
                <w:kern w:val="0"/>
                <w:sz w:val="28"/>
                <w:szCs w:val="28"/>
              </w:rPr>
              <w:t>1</w:t>
            </w:r>
          </w:p>
        </w:tc>
        <w:tc>
          <w:tcPr>
            <w:tcW w:w="1154" w:type="dxa"/>
            <w:noWrap/>
            <w:vAlign w:val="center"/>
            <w:hideMark/>
          </w:tcPr>
          <w:p w:rsidR="002841D8" w:rsidRPr="003C2DF3" w:rsidRDefault="002841D8" w:rsidP="00467ACB">
            <w:pPr>
              <w:widowControl/>
              <w:jc w:val="center"/>
              <w:rPr>
                <w:rFonts w:ascii="Times New Roman"/>
                <w:color w:val="000000" w:themeColor="text1"/>
                <w:kern w:val="0"/>
                <w:sz w:val="28"/>
                <w:szCs w:val="28"/>
              </w:rPr>
            </w:pPr>
            <w:r w:rsidRPr="003C2DF3">
              <w:rPr>
                <w:rFonts w:ascii="Times New Roman"/>
                <w:color w:val="000000" w:themeColor="text1"/>
                <w:kern w:val="0"/>
                <w:sz w:val="28"/>
                <w:szCs w:val="28"/>
              </w:rPr>
              <w:t>1</w:t>
            </w:r>
          </w:p>
        </w:tc>
        <w:tc>
          <w:tcPr>
            <w:tcW w:w="1155" w:type="dxa"/>
            <w:noWrap/>
            <w:vAlign w:val="center"/>
            <w:hideMark/>
          </w:tcPr>
          <w:p w:rsidR="002841D8" w:rsidRPr="003C2DF3" w:rsidRDefault="002841D8" w:rsidP="00467ACB">
            <w:pPr>
              <w:widowControl/>
              <w:jc w:val="center"/>
              <w:rPr>
                <w:rFonts w:ascii="Times New Roman"/>
                <w:color w:val="000000" w:themeColor="text1"/>
                <w:kern w:val="0"/>
                <w:sz w:val="28"/>
                <w:szCs w:val="28"/>
              </w:rPr>
            </w:pPr>
            <w:r w:rsidRPr="003C2DF3">
              <w:rPr>
                <w:rFonts w:ascii="Times New Roman"/>
                <w:color w:val="000000" w:themeColor="text1"/>
                <w:kern w:val="0"/>
                <w:sz w:val="28"/>
                <w:szCs w:val="28"/>
              </w:rPr>
              <w:t>1</w:t>
            </w:r>
          </w:p>
        </w:tc>
      </w:tr>
      <w:tr w:rsidR="003C2DF3" w:rsidRPr="003C2DF3" w:rsidTr="005C25F0">
        <w:trPr>
          <w:trHeight w:val="397"/>
        </w:trPr>
        <w:tc>
          <w:tcPr>
            <w:tcW w:w="1261" w:type="dxa"/>
            <w:shd w:val="clear" w:color="auto" w:fill="FDE9D9" w:themeFill="accent6" w:themeFillTint="33"/>
            <w:noWrap/>
            <w:vAlign w:val="center"/>
            <w:hideMark/>
          </w:tcPr>
          <w:p w:rsidR="002841D8" w:rsidRPr="003C2DF3" w:rsidRDefault="002841D8" w:rsidP="00467ACB">
            <w:pPr>
              <w:widowControl/>
              <w:jc w:val="center"/>
              <w:rPr>
                <w:rFonts w:ascii="Times New Roman"/>
                <w:b/>
                <w:color w:val="000000" w:themeColor="text1"/>
                <w:kern w:val="0"/>
                <w:sz w:val="28"/>
                <w:szCs w:val="28"/>
              </w:rPr>
            </w:pPr>
            <w:r w:rsidRPr="003C2DF3">
              <w:rPr>
                <w:rFonts w:ascii="Times New Roman"/>
                <w:b/>
                <w:color w:val="000000" w:themeColor="text1"/>
                <w:spacing w:val="-20"/>
                <w:kern w:val="0"/>
                <w:sz w:val="28"/>
                <w:szCs w:val="28"/>
              </w:rPr>
              <w:t>運動項目</w:t>
            </w:r>
          </w:p>
        </w:tc>
        <w:tc>
          <w:tcPr>
            <w:tcW w:w="1154" w:type="dxa"/>
            <w:shd w:val="clear" w:color="auto" w:fill="FDE9D9" w:themeFill="accent6" w:themeFillTint="33"/>
            <w:noWrap/>
            <w:vAlign w:val="center"/>
            <w:hideMark/>
          </w:tcPr>
          <w:p w:rsidR="002841D8" w:rsidRPr="003C2DF3" w:rsidRDefault="002841D8" w:rsidP="00467ACB">
            <w:pPr>
              <w:widowControl/>
              <w:jc w:val="center"/>
              <w:rPr>
                <w:rFonts w:ascii="Times New Roman"/>
                <w:b/>
                <w:color w:val="000000" w:themeColor="text1"/>
                <w:kern w:val="0"/>
                <w:sz w:val="28"/>
                <w:szCs w:val="28"/>
              </w:rPr>
            </w:pPr>
            <w:r w:rsidRPr="003C2DF3">
              <w:rPr>
                <w:rFonts w:ascii="Times New Roman"/>
                <w:b/>
                <w:color w:val="000000" w:themeColor="text1"/>
                <w:kern w:val="0"/>
                <w:sz w:val="28"/>
                <w:szCs w:val="28"/>
              </w:rPr>
              <w:t>跳高</w:t>
            </w:r>
          </w:p>
        </w:tc>
        <w:tc>
          <w:tcPr>
            <w:tcW w:w="1154" w:type="dxa"/>
            <w:shd w:val="clear" w:color="auto" w:fill="FDE9D9" w:themeFill="accent6" w:themeFillTint="33"/>
            <w:noWrap/>
            <w:vAlign w:val="center"/>
            <w:hideMark/>
          </w:tcPr>
          <w:p w:rsidR="002841D8" w:rsidRPr="003C2DF3" w:rsidRDefault="002841D8" w:rsidP="00467ACB">
            <w:pPr>
              <w:widowControl/>
              <w:jc w:val="center"/>
              <w:rPr>
                <w:rFonts w:ascii="Times New Roman"/>
                <w:b/>
                <w:color w:val="000000" w:themeColor="text1"/>
                <w:kern w:val="0"/>
                <w:sz w:val="28"/>
                <w:szCs w:val="28"/>
              </w:rPr>
            </w:pPr>
            <w:r w:rsidRPr="003C2DF3">
              <w:rPr>
                <w:rFonts w:ascii="Times New Roman"/>
                <w:b/>
                <w:color w:val="000000" w:themeColor="text1"/>
                <w:kern w:val="0"/>
                <w:sz w:val="28"/>
                <w:szCs w:val="28"/>
              </w:rPr>
              <w:t>躲避球</w:t>
            </w:r>
          </w:p>
        </w:tc>
        <w:tc>
          <w:tcPr>
            <w:tcW w:w="1154" w:type="dxa"/>
            <w:shd w:val="clear" w:color="auto" w:fill="FDE9D9" w:themeFill="accent6" w:themeFillTint="33"/>
            <w:noWrap/>
            <w:vAlign w:val="center"/>
            <w:hideMark/>
          </w:tcPr>
          <w:p w:rsidR="002841D8" w:rsidRPr="003C2DF3" w:rsidRDefault="002841D8" w:rsidP="00467ACB">
            <w:pPr>
              <w:widowControl/>
              <w:jc w:val="center"/>
              <w:rPr>
                <w:rFonts w:ascii="Times New Roman"/>
                <w:b/>
                <w:color w:val="000000" w:themeColor="text1"/>
                <w:kern w:val="0"/>
                <w:sz w:val="28"/>
                <w:szCs w:val="28"/>
              </w:rPr>
            </w:pPr>
            <w:r w:rsidRPr="003C2DF3">
              <w:rPr>
                <w:rFonts w:ascii="Times New Roman"/>
                <w:b/>
                <w:color w:val="000000" w:themeColor="text1"/>
                <w:kern w:val="0"/>
                <w:sz w:val="28"/>
                <w:szCs w:val="28"/>
              </w:rPr>
              <w:t>儀隊</w:t>
            </w:r>
          </w:p>
        </w:tc>
        <w:tc>
          <w:tcPr>
            <w:tcW w:w="1155" w:type="dxa"/>
            <w:shd w:val="clear" w:color="auto" w:fill="FDE9D9" w:themeFill="accent6" w:themeFillTint="33"/>
            <w:noWrap/>
            <w:vAlign w:val="center"/>
            <w:hideMark/>
          </w:tcPr>
          <w:p w:rsidR="002841D8" w:rsidRPr="003C2DF3" w:rsidRDefault="002841D8" w:rsidP="00467ACB">
            <w:pPr>
              <w:widowControl/>
              <w:jc w:val="center"/>
              <w:rPr>
                <w:rFonts w:ascii="Times New Roman"/>
                <w:b/>
                <w:color w:val="000000" w:themeColor="text1"/>
                <w:w w:val="90"/>
                <w:kern w:val="0"/>
                <w:sz w:val="28"/>
                <w:szCs w:val="28"/>
              </w:rPr>
            </w:pPr>
            <w:r w:rsidRPr="003C2DF3">
              <w:rPr>
                <w:rFonts w:ascii="Times New Roman"/>
                <w:b/>
                <w:color w:val="000000" w:themeColor="text1"/>
                <w:spacing w:val="-20"/>
                <w:w w:val="90"/>
                <w:kern w:val="0"/>
                <w:sz w:val="28"/>
                <w:szCs w:val="28"/>
              </w:rPr>
              <w:t>競技體操</w:t>
            </w:r>
          </w:p>
        </w:tc>
        <w:tc>
          <w:tcPr>
            <w:tcW w:w="1154" w:type="dxa"/>
            <w:shd w:val="clear" w:color="auto" w:fill="FDE9D9" w:themeFill="accent6" w:themeFillTint="33"/>
            <w:noWrap/>
            <w:vAlign w:val="center"/>
            <w:hideMark/>
          </w:tcPr>
          <w:p w:rsidR="002841D8" w:rsidRPr="003C2DF3" w:rsidRDefault="002841D8" w:rsidP="00467ACB">
            <w:pPr>
              <w:widowControl/>
              <w:jc w:val="center"/>
              <w:rPr>
                <w:rFonts w:ascii="Times New Roman"/>
                <w:b/>
                <w:color w:val="000000" w:themeColor="text1"/>
                <w:kern w:val="0"/>
                <w:sz w:val="28"/>
                <w:szCs w:val="28"/>
              </w:rPr>
            </w:pPr>
            <w:r w:rsidRPr="003C2DF3">
              <w:rPr>
                <w:rFonts w:ascii="Times New Roman"/>
                <w:b/>
                <w:color w:val="000000" w:themeColor="text1"/>
                <w:kern w:val="0"/>
                <w:sz w:val="28"/>
                <w:szCs w:val="28"/>
              </w:rPr>
              <w:t>壘球</w:t>
            </w:r>
          </w:p>
        </w:tc>
        <w:tc>
          <w:tcPr>
            <w:tcW w:w="1154" w:type="dxa"/>
            <w:shd w:val="clear" w:color="auto" w:fill="FDE9D9" w:themeFill="accent6" w:themeFillTint="33"/>
            <w:noWrap/>
            <w:vAlign w:val="center"/>
            <w:hideMark/>
          </w:tcPr>
          <w:p w:rsidR="002841D8" w:rsidRPr="003C2DF3" w:rsidRDefault="002841D8" w:rsidP="00467ACB">
            <w:pPr>
              <w:widowControl/>
              <w:jc w:val="center"/>
              <w:rPr>
                <w:rFonts w:ascii="Times New Roman"/>
                <w:b/>
                <w:color w:val="000000" w:themeColor="text1"/>
                <w:kern w:val="0"/>
                <w:sz w:val="28"/>
                <w:szCs w:val="28"/>
              </w:rPr>
            </w:pPr>
            <w:r w:rsidRPr="003C2DF3">
              <w:rPr>
                <w:rFonts w:ascii="Times New Roman"/>
                <w:b/>
                <w:color w:val="000000" w:themeColor="text1"/>
                <w:kern w:val="0"/>
                <w:sz w:val="28"/>
                <w:szCs w:val="28"/>
              </w:rPr>
              <w:t>不詳</w:t>
            </w:r>
          </w:p>
        </w:tc>
        <w:tc>
          <w:tcPr>
            <w:tcW w:w="1155" w:type="dxa"/>
            <w:vMerge w:val="restart"/>
            <w:shd w:val="clear" w:color="auto" w:fill="FDE9D9" w:themeFill="accent6" w:themeFillTint="33"/>
            <w:noWrap/>
            <w:vAlign w:val="center"/>
            <w:hideMark/>
          </w:tcPr>
          <w:p w:rsidR="002841D8" w:rsidRPr="003C2DF3" w:rsidRDefault="002841D8" w:rsidP="00467ACB">
            <w:pPr>
              <w:widowControl/>
              <w:jc w:val="center"/>
              <w:rPr>
                <w:rFonts w:ascii="Times New Roman"/>
                <w:b/>
                <w:color w:val="000000" w:themeColor="text1"/>
                <w:kern w:val="0"/>
                <w:sz w:val="28"/>
                <w:szCs w:val="28"/>
              </w:rPr>
            </w:pPr>
          </w:p>
        </w:tc>
      </w:tr>
      <w:tr w:rsidR="003C2DF3" w:rsidRPr="003C2DF3" w:rsidTr="005C25F0">
        <w:trPr>
          <w:trHeight w:val="397"/>
        </w:trPr>
        <w:tc>
          <w:tcPr>
            <w:tcW w:w="1261" w:type="dxa"/>
            <w:noWrap/>
            <w:vAlign w:val="center"/>
            <w:hideMark/>
          </w:tcPr>
          <w:p w:rsidR="002841D8" w:rsidRPr="003C2DF3" w:rsidRDefault="002841D8" w:rsidP="00467ACB">
            <w:pPr>
              <w:widowControl/>
              <w:jc w:val="center"/>
              <w:rPr>
                <w:rFonts w:ascii="Times New Roman"/>
                <w:color w:val="000000" w:themeColor="text1"/>
                <w:kern w:val="0"/>
                <w:sz w:val="28"/>
                <w:szCs w:val="28"/>
              </w:rPr>
            </w:pPr>
            <w:r w:rsidRPr="003C2DF3">
              <w:rPr>
                <w:rFonts w:ascii="Times New Roman"/>
                <w:color w:val="000000" w:themeColor="text1"/>
                <w:kern w:val="0"/>
                <w:sz w:val="28"/>
                <w:szCs w:val="28"/>
              </w:rPr>
              <w:t>件數</w:t>
            </w:r>
          </w:p>
        </w:tc>
        <w:tc>
          <w:tcPr>
            <w:tcW w:w="1154" w:type="dxa"/>
            <w:noWrap/>
            <w:vAlign w:val="center"/>
            <w:hideMark/>
          </w:tcPr>
          <w:p w:rsidR="002841D8" w:rsidRPr="003C2DF3" w:rsidRDefault="002841D8" w:rsidP="00467ACB">
            <w:pPr>
              <w:widowControl/>
              <w:jc w:val="center"/>
              <w:rPr>
                <w:rFonts w:ascii="Times New Roman"/>
                <w:color w:val="000000" w:themeColor="text1"/>
                <w:kern w:val="0"/>
                <w:sz w:val="28"/>
                <w:szCs w:val="28"/>
              </w:rPr>
            </w:pPr>
            <w:r w:rsidRPr="003C2DF3">
              <w:rPr>
                <w:rFonts w:ascii="Times New Roman"/>
                <w:color w:val="000000" w:themeColor="text1"/>
                <w:kern w:val="0"/>
                <w:sz w:val="28"/>
                <w:szCs w:val="28"/>
              </w:rPr>
              <w:t>1</w:t>
            </w:r>
          </w:p>
        </w:tc>
        <w:tc>
          <w:tcPr>
            <w:tcW w:w="1154" w:type="dxa"/>
            <w:noWrap/>
            <w:vAlign w:val="center"/>
            <w:hideMark/>
          </w:tcPr>
          <w:p w:rsidR="002841D8" w:rsidRPr="003C2DF3" w:rsidRDefault="002841D8" w:rsidP="00467ACB">
            <w:pPr>
              <w:widowControl/>
              <w:jc w:val="center"/>
              <w:rPr>
                <w:rFonts w:ascii="Times New Roman"/>
                <w:color w:val="000000" w:themeColor="text1"/>
                <w:kern w:val="0"/>
                <w:sz w:val="28"/>
                <w:szCs w:val="28"/>
              </w:rPr>
            </w:pPr>
            <w:r w:rsidRPr="003C2DF3">
              <w:rPr>
                <w:rFonts w:ascii="Times New Roman"/>
                <w:color w:val="000000" w:themeColor="text1"/>
                <w:kern w:val="0"/>
                <w:sz w:val="28"/>
                <w:szCs w:val="28"/>
              </w:rPr>
              <w:t>1</w:t>
            </w:r>
          </w:p>
        </w:tc>
        <w:tc>
          <w:tcPr>
            <w:tcW w:w="1154" w:type="dxa"/>
            <w:noWrap/>
            <w:vAlign w:val="center"/>
            <w:hideMark/>
          </w:tcPr>
          <w:p w:rsidR="002841D8" w:rsidRPr="003C2DF3" w:rsidRDefault="002841D8" w:rsidP="00467ACB">
            <w:pPr>
              <w:widowControl/>
              <w:jc w:val="center"/>
              <w:rPr>
                <w:rFonts w:ascii="Times New Roman"/>
                <w:color w:val="000000" w:themeColor="text1"/>
                <w:kern w:val="0"/>
                <w:sz w:val="28"/>
                <w:szCs w:val="28"/>
              </w:rPr>
            </w:pPr>
            <w:r w:rsidRPr="003C2DF3">
              <w:rPr>
                <w:rFonts w:ascii="Times New Roman"/>
                <w:color w:val="000000" w:themeColor="text1"/>
                <w:kern w:val="0"/>
                <w:sz w:val="28"/>
                <w:szCs w:val="28"/>
              </w:rPr>
              <w:t>1</w:t>
            </w:r>
          </w:p>
        </w:tc>
        <w:tc>
          <w:tcPr>
            <w:tcW w:w="1155" w:type="dxa"/>
            <w:noWrap/>
            <w:vAlign w:val="center"/>
            <w:hideMark/>
          </w:tcPr>
          <w:p w:rsidR="002841D8" w:rsidRPr="003C2DF3" w:rsidRDefault="002841D8" w:rsidP="00467ACB">
            <w:pPr>
              <w:widowControl/>
              <w:jc w:val="center"/>
              <w:rPr>
                <w:rFonts w:ascii="Times New Roman"/>
                <w:color w:val="000000" w:themeColor="text1"/>
                <w:kern w:val="0"/>
                <w:sz w:val="28"/>
                <w:szCs w:val="28"/>
              </w:rPr>
            </w:pPr>
            <w:r w:rsidRPr="003C2DF3">
              <w:rPr>
                <w:rFonts w:ascii="Times New Roman"/>
                <w:color w:val="000000" w:themeColor="text1"/>
                <w:kern w:val="0"/>
                <w:sz w:val="28"/>
                <w:szCs w:val="28"/>
              </w:rPr>
              <w:t>1</w:t>
            </w:r>
          </w:p>
        </w:tc>
        <w:tc>
          <w:tcPr>
            <w:tcW w:w="1154" w:type="dxa"/>
            <w:noWrap/>
            <w:vAlign w:val="center"/>
            <w:hideMark/>
          </w:tcPr>
          <w:p w:rsidR="002841D8" w:rsidRPr="003C2DF3" w:rsidRDefault="002841D8" w:rsidP="00467ACB">
            <w:pPr>
              <w:widowControl/>
              <w:jc w:val="center"/>
              <w:rPr>
                <w:rFonts w:ascii="Times New Roman"/>
                <w:color w:val="000000" w:themeColor="text1"/>
                <w:kern w:val="0"/>
                <w:sz w:val="28"/>
                <w:szCs w:val="28"/>
              </w:rPr>
            </w:pPr>
            <w:r w:rsidRPr="003C2DF3">
              <w:rPr>
                <w:rFonts w:ascii="Times New Roman"/>
                <w:color w:val="000000" w:themeColor="text1"/>
                <w:kern w:val="0"/>
                <w:sz w:val="28"/>
                <w:szCs w:val="28"/>
              </w:rPr>
              <w:t>1</w:t>
            </w:r>
          </w:p>
        </w:tc>
        <w:tc>
          <w:tcPr>
            <w:tcW w:w="1154" w:type="dxa"/>
            <w:noWrap/>
            <w:vAlign w:val="center"/>
            <w:hideMark/>
          </w:tcPr>
          <w:p w:rsidR="002841D8" w:rsidRPr="003C2DF3" w:rsidRDefault="002841D8" w:rsidP="00467ACB">
            <w:pPr>
              <w:widowControl/>
              <w:jc w:val="center"/>
              <w:rPr>
                <w:rFonts w:ascii="Times New Roman"/>
                <w:color w:val="000000" w:themeColor="text1"/>
                <w:kern w:val="0"/>
                <w:sz w:val="28"/>
                <w:szCs w:val="28"/>
              </w:rPr>
            </w:pPr>
            <w:r w:rsidRPr="003C2DF3">
              <w:rPr>
                <w:rFonts w:ascii="Times New Roman"/>
                <w:color w:val="000000" w:themeColor="text1"/>
                <w:kern w:val="0"/>
                <w:sz w:val="28"/>
                <w:szCs w:val="28"/>
              </w:rPr>
              <w:t>26</w:t>
            </w:r>
          </w:p>
        </w:tc>
        <w:tc>
          <w:tcPr>
            <w:tcW w:w="1155" w:type="dxa"/>
            <w:vMerge/>
            <w:noWrap/>
            <w:vAlign w:val="center"/>
            <w:hideMark/>
          </w:tcPr>
          <w:p w:rsidR="002841D8" w:rsidRPr="003C2DF3" w:rsidRDefault="002841D8" w:rsidP="00467ACB">
            <w:pPr>
              <w:widowControl/>
              <w:jc w:val="center"/>
              <w:rPr>
                <w:rFonts w:ascii="Times New Roman"/>
                <w:color w:val="000000" w:themeColor="text1"/>
                <w:kern w:val="0"/>
                <w:sz w:val="28"/>
                <w:szCs w:val="28"/>
              </w:rPr>
            </w:pPr>
          </w:p>
        </w:tc>
      </w:tr>
    </w:tbl>
    <w:p w:rsidR="00FF4E0F" w:rsidRPr="003C2DF3" w:rsidRDefault="00FF4E0F" w:rsidP="00FF4E0F">
      <w:pPr>
        <w:pStyle w:val="af7"/>
        <w:widowControl/>
        <w:spacing w:line="240" w:lineRule="exact"/>
        <w:ind w:leftChars="0" w:left="0"/>
        <w:rPr>
          <w:rFonts w:hAnsi="標楷體"/>
          <w:bCs/>
          <w:color w:val="000000" w:themeColor="text1"/>
          <w:kern w:val="0"/>
          <w:sz w:val="24"/>
          <w:szCs w:val="24"/>
        </w:rPr>
      </w:pPr>
      <w:r w:rsidRPr="003C2DF3">
        <w:rPr>
          <w:rFonts w:hAnsi="標楷體" w:hint="eastAsia"/>
          <w:bCs/>
          <w:color w:val="000000" w:themeColor="text1"/>
          <w:kern w:val="0"/>
          <w:sz w:val="24"/>
          <w:szCs w:val="24"/>
        </w:rPr>
        <w:t>資料來源：本院</w:t>
      </w:r>
      <w:r w:rsidR="00C17426" w:rsidRPr="003C2DF3">
        <w:rPr>
          <w:rFonts w:hAnsi="標楷體" w:hint="eastAsia"/>
          <w:bCs/>
          <w:color w:val="000000" w:themeColor="text1"/>
          <w:kern w:val="0"/>
          <w:sz w:val="24"/>
          <w:szCs w:val="24"/>
        </w:rPr>
        <w:t>統計</w:t>
      </w:r>
      <w:r w:rsidRPr="003C2DF3">
        <w:rPr>
          <w:rFonts w:hAnsi="標楷體" w:hint="eastAsia"/>
          <w:bCs/>
          <w:color w:val="000000" w:themeColor="text1"/>
          <w:kern w:val="0"/>
          <w:sz w:val="24"/>
          <w:szCs w:val="24"/>
        </w:rPr>
        <w:t>自教育部</w:t>
      </w:r>
      <w:r w:rsidR="00C17426" w:rsidRPr="003C2DF3">
        <w:rPr>
          <w:rFonts w:hAnsi="標楷體" w:hint="eastAsia"/>
          <w:bCs/>
          <w:color w:val="000000" w:themeColor="text1"/>
          <w:kern w:val="0"/>
          <w:sz w:val="24"/>
          <w:szCs w:val="24"/>
        </w:rPr>
        <w:t>函</w:t>
      </w:r>
      <w:r w:rsidRPr="003C2DF3">
        <w:rPr>
          <w:rFonts w:hAnsi="標楷體" w:hint="eastAsia"/>
          <w:bCs/>
          <w:color w:val="000000" w:themeColor="text1"/>
          <w:kern w:val="0"/>
          <w:sz w:val="24"/>
          <w:szCs w:val="24"/>
        </w:rPr>
        <w:t>復資料。</w:t>
      </w:r>
    </w:p>
    <w:p w:rsidR="00C17426" w:rsidRPr="003C2DF3" w:rsidRDefault="00C17426" w:rsidP="00C17426">
      <w:pPr>
        <w:rPr>
          <w:color w:val="000000" w:themeColor="text1"/>
        </w:rPr>
      </w:pPr>
    </w:p>
    <w:p w:rsidR="001D4124" w:rsidRPr="003C2DF3" w:rsidRDefault="00F77DFA" w:rsidP="0089549C">
      <w:pPr>
        <w:pStyle w:val="3"/>
        <w:rPr>
          <w:color w:val="000000" w:themeColor="text1"/>
        </w:rPr>
      </w:pPr>
      <w:r w:rsidRPr="003C2DF3">
        <w:rPr>
          <w:rFonts w:hint="eastAsia"/>
          <w:color w:val="000000" w:themeColor="text1"/>
        </w:rPr>
        <w:t>續查，</w:t>
      </w:r>
      <w:r w:rsidR="001D4124" w:rsidRPr="003C2DF3">
        <w:rPr>
          <w:rFonts w:hint="eastAsia"/>
          <w:color w:val="000000" w:themeColor="text1"/>
        </w:rPr>
        <w:t>按高級中等以下學校體育班設立辦法第21條第1項規定：「各該主管機關應邀集專家學者、體育團體或法人及相關機關代表，組成訪視小組，赴學校體育班訪視；訪視結果，應作成報告，並由各該主管機關督導學校改進。」本院詢問教育部中央主管機關有無規範訂定統一</w:t>
      </w:r>
      <w:r w:rsidR="00BC3CF8" w:rsidRPr="003C2DF3">
        <w:rPr>
          <w:rFonts w:hint="eastAsia"/>
          <w:color w:val="000000" w:themeColor="text1"/>
        </w:rPr>
        <w:t>訪視</w:t>
      </w:r>
      <w:r w:rsidR="001D4124" w:rsidRPr="003C2DF3">
        <w:rPr>
          <w:rFonts w:hint="eastAsia"/>
          <w:color w:val="000000" w:themeColor="text1"/>
        </w:rPr>
        <w:t>指標</w:t>
      </w:r>
      <w:r w:rsidR="00BC3CF8" w:rsidRPr="003C2DF3">
        <w:rPr>
          <w:rFonts w:hint="eastAsia"/>
          <w:color w:val="000000" w:themeColor="text1"/>
        </w:rPr>
        <w:t>及</w:t>
      </w:r>
      <w:r w:rsidR="00324DC1" w:rsidRPr="003C2DF3">
        <w:rPr>
          <w:rFonts w:hint="eastAsia"/>
          <w:color w:val="000000" w:themeColor="text1"/>
        </w:rPr>
        <w:t>有無</w:t>
      </w:r>
      <w:r w:rsidR="00BC3CF8" w:rsidRPr="003C2DF3">
        <w:rPr>
          <w:rFonts w:hint="eastAsia"/>
          <w:color w:val="000000" w:themeColor="text1"/>
        </w:rPr>
        <w:t>將</w:t>
      </w:r>
      <w:r w:rsidR="00324DC1" w:rsidRPr="003C2DF3">
        <w:rPr>
          <w:rFonts w:hint="eastAsia"/>
          <w:color w:val="000000" w:themeColor="text1"/>
        </w:rPr>
        <w:t>性平教育納入</w:t>
      </w:r>
      <w:r w:rsidR="00BC3CF8" w:rsidRPr="003C2DF3">
        <w:rPr>
          <w:rFonts w:hint="eastAsia"/>
          <w:color w:val="000000" w:themeColor="text1"/>
        </w:rPr>
        <w:t>指標項目，</w:t>
      </w:r>
      <w:r w:rsidR="001D4124" w:rsidRPr="003C2DF3">
        <w:rPr>
          <w:rFonts w:hint="eastAsia"/>
          <w:color w:val="000000" w:themeColor="text1"/>
        </w:rPr>
        <w:t>俾供</w:t>
      </w:r>
      <w:r w:rsidR="00BC3CF8" w:rsidRPr="003C2DF3">
        <w:rPr>
          <w:rFonts w:hint="eastAsia"/>
          <w:color w:val="000000" w:themeColor="text1"/>
        </w:rPr>
        <w:t>各級學校</w:t>
      </w:r>
      <w:r w:rsidR="001D4124" w:rsidRPr="003C2DF3">
        <w:rPr>
          <w:rFonts w:hint="eastAsia"/>
          <w:color w:val="000000" w:themeColor="text1"/>
        </w:rPr>
        <w:t>遵循等情，惟該部表示：「</w:t>
      </w:r>
      <w:r w:rsidR="00324DC1" w:rsidRPr="003C2DF3">
        <w:rPr>
          <w:rFonts w:hint="eastAsia"/>
          <w:color w:val="000000" w:themeColor="text1"/>
        </w:rPr>
        <w:t>體育署無訂定統一之體育班訪視指標，然體育署</w:t>
      </w:r>
      <w:r w:rsidR="001D4124" w:rsidRPr="003C2DF3">
        <w:rPr>
          <w:rFonts w:hint="eastAsia"/>
          <w:color w:val="000000" w:themeColor="text1"/>
        </w:rPr>
        <w:t>每年</w:t>
      </w:r>
      <w:r w:rsidR="00324DC1" w:rsidRPr="003C2DF3">
        <w:rPr>
          <w:rFonts w:hint="eastAsia"/>
          <w:color w:val="000000" w:themeColor="text1"/>
        </w:rPr>
        <w:t>會</w:t>
      </w:r>
      <w:r w:rsidR="001D4124" w:rsidRPr="003C2DF3">
        <w:rPr>
          <w:rFonts w:hint="eastAsia"/>
          <w:color w:val="000000" w:themeColor="text1"/>
        </w:rPr>
        <w:t>檢送針對國立學校所訂訪視指標供各地方政府參酌採用」、「</w:t>
      </w:r>
      <w:r w:rsidR="00AC79D1" w:rsidRPr="003C2DF3">
        <w:rPr>
          <w:rFonts w:hint="eastAsia"/>
          <w:color w:val="000000" w:themeColor="text1"/>
        </w:rPr>
        <w:t>自110年度起，體育署已將</w:t>
      </w:r>
      <w:r w:rsidR="00AC79D1" w:rsidRPr="003C2DF3">
        <w:rPr>
          <w:rFonts w:hint="eastAsia"/>
          <w:color w:val="000000" w:themeColor="text1"/>
        </w:rPr>
        <w:lastRenderedPageBreak/>
        <w:t>性別平等教育實施情形納入國立學校體育班訪視指標項目</w:t>
      </w:r>
      <w:r w:rsidR="001D4124" w:rsidRPr="003C2DF3">
        <w:rPr>
          <w:rFonts w:hint="eastAsia"/>
          <w:color w:val="000000" w:themeColor="text1"/>
        </w:rPr>
        <w:t>」</w:t>
      </w:r>
      <w:r w:rsidR="00AC79D1" w:rsidRPr="003C2DF3">
        <w:rPr>
          <w:rFonts w:hint="eastAsia"/>
          <w:color w:val="000000" w:themeColor="text1"/>
        </w:rPr>
        <w:t>等語</w:t>
      </w:r>
      <w:r w:rsidR="00324DC1" w:rsidRPr="003C2DF3">
        <w:rPr>
          <w:rFonts w:hint="eastAsia"/>
          <w:color w:val="000000" w:themeColor="text1"/>
        </w:rPr>
        <w:t>，</w:t>
      </w:r>
      <w:r w:rsidR="00F31EC3" w:rsidRPr="003C2DF3">
        <w:rPr>
          <w:rFonts w:hint="eastAsia"/>
          <w:color w:val="000000" w:themeColor="text1"/>
        </w:rPr>
        <w:t>惟</w:t>
      </w:r>
      <w:r w:rsidR="00324DC1" w:rsidRPr="003C2DF3">
        <w:rPr>
          <w:rFonts w:hint="eastAsia"/>
          <w:color w:val="000000" w:themeColor="text1"/>
        </w:rPr>
        <w:t>後續仍待地方政府</w:t>
      </w:r>
      <w:r w:rsidR="00F31EC3" w:rsidRPr="003C2DF3">
        <w:rPr>
          <w:rFonts w:hint="eastAsia"/>
          <w:color w:val="000000" w:themeColor="text1"/>
        </w:rPr>
        <w:t>及</w:t>
      </w:r>
      <w:r w:rsidR="00324DC1" w:rsidRPr="003C2DF3">
        <w:rPr>
          <w:rFonts w:hint="eastAsia"/>
          <w:color w:val="000000" w:themeColor="text1"/>
        </w:rPr>
        <w:t>各級學校遵循並落實</w:t>
      </w:r>
      <w:r w:rsidR="00BC3CF8" w:rsidRPr="003C2DF3">
        <w:rPr>
          <w:rFonts w:hint="eastAsia"/>
          <w:color w:val="000000" w:themeColor="text1"/>
        </w:rPr>
        <w:t>。</w:t>
      </w:r>
    </w:p>
    <w:p w:rsidR="00BC3CF8" w:rsidRPr="003C2DF3" w:rsidRDefault="00F77DFA" w:rsidP="0089549C">
      <w:pPr>
        <w:pStyle w:val="3"/>
        <w:rPr>
          <w:color w:val="000000" w:themeColor="text1"/>
        </w:rPr>
      </w:pPr>
      <w:r w:rsidRPr="003C2DF3">
        <w:rPr>
          <w:rFonts w:hint="eastAsia"/>
          <w:color w:val="000000" w:themeColor="text1"/>
        </w:rPr>
        <w:t>本院於110年7月16日</w:t>
      </w:r>
      <w:r w:rsidR="00E22709" w:rsidRPr="003C2DF3">
        <w:rPr>
          <w:rFonts w:hint="eastAsia"/>
          <w:color w:val="000000" w:themeColor="text1"/>
        </w:rPr>
        <w:t>請</w:t>
      </w:r>
      <w:r w:rsidRPr="003C2DF3">
        <w:rPr>
          <w:rFonts w:hint="eastAsia"/>
          <w:color w:val="000000" w:themeColor="text1"/>
        </w:rPr>
        <w:t>教育部</w:t>
      </w:r>
      <w:r w:rsidR="00E22709" w:rsidRPr="003C2DF3">
        <w:rPr>
          <w:rFonts w:hint="eastAsia"/>
          <w:color w:val="000000" w:themeColor="text1"/>
        </w:rPr>
        <w:t>就「高級中等以下學校體育班、運動代表隊性平相關規範」</w:t>
      </w:r>
      <w:r w:rsidRPr="003C2DF3">
        <w:rPr>
          <w:rFonts w:hint="eastAsia"/>
          <w:color w:val="000000" w:themeColor="text1"/>
        </w:rPr>
        <w:t>於線上進行機關簡報視訊會議，並請該部針對「近10年高中職以下各級學校性平事件之原因」進行分析，該部說明略以：</w:t>
      </w:r>
    </w:p>
    <w:p w:rsidR="00F77DFA" w:rsidRPr="003C2DF3" w:rsidRDefault="00F77DFA" w:rsidP="00F77DFA">
      <w:pPr>
        <w:pStyle w:val="4"/>
        <w:rPr>
          <w:color w:val="000000" w:themeColor="text1"/>
        </w:rPr>
      </w:pPr>
      <w:r w:rsidRPr="003C2DF3">
        <w:rPr>
          <w:rFonts w:hint="eastAsia"/>
          <w:color w:val="000000" w:themeColor="text1"/>
        </w:rPr>
        <w:t>本案統計期間</w:t>
      </w:r>
      <w:r w:rsidR="00E22709" w:rsidRPr="003C2DF3">
        <w:rPr>
          <w:rFonts w:hint="eastAsia"/>
          <w:color w:val="000000" w:themeColor="text1"/>
        </w:rPr>
        <w:t>，</w:t>
      </w:r>
      <w:r w:rsidRPr="003C2DF3">
        <w:rPr>
          <w:rFonts w:hint="eastAsia"/>
          <w:color w:val="000000" w:themeColor="text1"/>
        </w:rPr>
        <w:t>高中職以下各級學校經通報性平事件總通報件數為51</w:t>
      </w:r>
      <w:r w:rsidRPr="003C2DF3">
        <w:rPr>
          <w:color w:val="000000" w:themeColor="text1"/>
        </w:rPr>
        <w:t>,</w:t>
      </w:r>
      <w:r w:rsidRPr="003C2DF3">
        <w:rPr>
          <w:rFonts w:hint="eastAsia"/>
          <w:color w:val="000000" w:themeColor="text1"/>
        </w:rPr>
        <w:t>304件，</w:t>
      </w:r>
      <w:r w:rsidRPr="003C2DF3">
        <w:rPr>
          <w:color w:val="000000" w:themeColor="text1"/>
        </w:rPr>
        <w:t>屬於「生對生」案件數</w:t>
      </w:r>
      <w:r w:rsidRPr="003C2DF3">
        <w:rPr>
          <w:rFonts w:hint="eastAsia"/>
          <w:color w:val="000000" w:themeColor="text1"/>
        </w:rPr>
        <w:t>達</w:t>
      </w:r>
      <w:r w:rsidRPr="003C2DF3">
        <w:rPr>
          <w:color w:val="000000" w:themeColor="text1"/>
        </w:rPr>
        <w:t>46,913件</w:t>
      </w:r>
      <w:r w:rsidRPr="003C2DF3">
        <w:rPr>
          <w:rFonts w:hint="eastAsia"/>
          <w:color w:val="000000" w:themeColor="text1"/>
        </w:rPr>
        <w:t>，</w:t>
      </w:r>
      <w:r w:rsidRPr="003C2DF3">
        <w:rPr>
          <w:color w:val="000000" w:themeColor="text1"/>
        </w:rPr>
        <w:t>占比91.44%；相對於體育班、運動代表隊性平事件類別，</w:t>
      </w:r>
      <w:r w:rsidRPr="003C2DF3">
        <w:rPr>
          <w:rFonts w:hint="eastAsia"/>
          <w:color w:val="000000" w:themeColor="text1"/>
        </w:rPr>
        <w:t>通報總數案件548件中，屬於「生對生」案件數高達390件，占比71.17%。該部分析除學生人數多、同儕相處時間長及年齡相近外，依據過往案例</w:t>
      </w:r>
      <w:r w:rsidR="00324DC1" w:rsidRPr="003C2DF3">
        <w:rPr>
          <w:rFonts w:hint="eastAsia"/>
          <w:color w:val="000000" w:themeColor="text1"/>
        </w:rPr>
        <w:t>，</w:t>
      </w:r>
      <w:r w:rsidRPr="003C2DF3">
        <w:rPr>
          <w:rFonts w:hint="eastAsia"/>
          <w:color w:val="000000" w:themeColor="text1"/>
        </w:rPr>
        <w:t>歸納</w:t>
      </w:r>
      <w:r w:rsidRPr="003C2DF3">
        <w:rPr>
          <w:color w:val="000000" w:themeColor="text1"/>
        </w:rPr>
        <w:t>「</w:t>
      </w:r>
      <w:r w:rsidRPr="003C2DF3">
        <w:rPr>
          <w:rFonts w:hint="eastAsia"/>
          <w:color w:val="000000" w:themeColor="text1"/>
        </w:rPr>
        <w:t>生對生」發生的原因</w:t>
      </w:r>
      <w:r w:rsidR="00324DC1" w:rsidRPr="003C2DF3">
        <w:rPr>
          <w:rFonts w:hint="eastAsia"/>
          <w:color w:val="000000" w:themeColor="text1"/>
        </w:rPr>
        <w:t>略有「性別意識的不足」、「對性的好奇」、「學生互</w:t>
      </w:r>
      <w:r w:rsidR="00837107" w:rsidRPr="003C2DF3">
        <w:rPr>
          <w:rFonts w:hint="eastAsia"/>
          <w:color w:val="000000" w:themeColor="text1"/>
        </w:rPr>
        <w:t>動</w:t>
      </w:r>
      <w:r w:rsidR="00324DC1" w:rsidRPr="003C2DF3">
        <w:rPr>
          <w:rFonts w:hint="eastAsia"/>
          <w:color w:val="000000" w:themeColor="text1"/>
        </w:rPr>
        <w:t>分際</w:t>
      </w:r>
      <w:r w:rsidRPr="003C2DF3">
        <w:rPr>
          <w:rFonts w:hint="eastAsia"/>
          <w:color w:val="000000" w:themeColor="text1"/>
        </w:rPr>
        <w:t>超過」</w:t>
      </w:r>
      <w:r w:rsidR="00324DC1" w:rsidRPr="003C2DF3">
        <w:rPr>
          <w:rFonts w:hint="eastAsia"/>
          <w:color w:val="000000" w:themeColor="text1"/>
        </w:rPr>
        <w:t>及</w:t>
      </w:r>
      <w:r w:rsidRPr="003C2DF3">
        <w:rPr>
          <w:rFonts w:hint="eastAsia"/>
          <w:color w:val="000000" w:themeColor="text1"/>
        </w:rPr>
        <w:t>「情感教育與自我保護意識不足」等原因，該部表示未來將更積極落實校園預防機制，透過各種教育，加強性平教育宣導。</w:t>
      </w:r>
    </w:p>
    <w:p w:rsidR="00F77DFA" w:rsidRPr="003C2DF3" w:rsidRDefault="00F77DFA" w:rsidP="00F77DFA">
      <w:pPr>
        <w:pStyle w:val="4"/>
        <w:rPr>
          <w:color w:val="000000" w:themeColor="text1"/>
        </w:rPr>
      </w:pPr>
      <w:r w:rsidRPr="003C2DF3">
        <w:rPr>
          <w:rFonts w:hint="eastAsia"/>
          <w:color w:val="000000" w:themeColor="text1"/>
        </w:rPr>
        <w:t>至運動教練</w:t>
      </w:r>
      <w:r w:rsidR="00837107" w:rsidRPr="003C2DF3">
        <w:rPr>
          <w:rFonts w:hint="eastAsia"/>
          <w:color w:val="000000" w:themeColor="text1"/>
        </w:rPr>
        <w:t>與</w:t>
      </w:r>
      <w:r w:rsidRPr="003C2DF3">
        <w:rPr>
          <w:rFonts w:hint="eastAsia"/>
          <w:color w:val="000000" w:themeColor="text1"/>
        </w:rPr>
        <w:t>學</w:t>
      </w:r>
      <w:r w:rsidR="00324DC1" w:rsidRPr="003C2DF3">
        <w:rPr>
          <w:rFonts w:hint="eastAsia"/>
          <w:color w:val="000000" w:themeColor="text1"/>
        </w:rPr>
        <w:t>生</w:t>
      </w:r>
      <w:r w:rsidRPr="003C2DF3">
        <w:rPr>
          <w:rFonts w:hint="eastAsia"/>
          <w:color w:val="000000" w:themeColor="text1"/>
        </w:rPr>
        <w:t>發生性平事件之原因</w:t>
      </w:r>
      <w:r w:rsidR="00324DC1" w:rsidRPr="003C2DF3">
        <w:rPr>
          <w:rFonts w:hint="eastAsia"/>
          <w:color w:val="000000" w:themeColor="text1"/>
        </w:rPr>
        <w:t>分析</w:t>
      </w:r>
      <w:r w:rsidRPr="003C2DF3">
        <w:rPr>
          <w:rFonts w:hint="eastAsia"/>
          <w:color w:val="000000" w:themeColor="text1"/>
        </w:rPr>
        <w:t>略以：</w:t>
      </w:r>
    </w:p>
    <w:p w:rsidR="00F77DFA" w:rsidRPr="003C2DF3" w:rsidRDefault="00F77DFA" w:rsidP="00F77DFA">
      <w:pPr>
        <w:pStyle w:val="5"/>
        <w:rPr>
          <w:color w:val="000000" w:themeColor="text1"/>
        </w:rPr>
      </w:pPr>
      <w:r w:rsidRPr="003C2DF3">
        <w:rPr>
          <w:rFonts w:hint="eastAsia"/>
          <w:color w:val="000000" w:themeColor="text1"/>
        </w:rPr>
        <w:t>教練在訓練時無法掌握訓練尺度</w:t>
      </w:r>
      <w:r w:rsidR="00324DC1" w:rsidRPr="003C2DF3">
        <w:rPr>
          <w:rFonts w:hint="eastAsia"/>
          <w:color w:val="000000" w:themeColor="text1"/>
        </w:rPr>
        <w:t>，致</w:t>
      </w:r>
      <w:r w:rsidRPr="003C2DF3">
        <w:rPr>
          <w:rFonts w:hint="eastAsia"/>
          <w:color w:val="000000" w:themeColor="text1"/>
        </w:rPr>
        <w:t>造成糾紛與困擾。</w:t>
      </w:r>
    </w:p>
    <w:p w:rsidR="00F77DFA" w:rsidRPr="003C2DF3" w:rsidRDefault="00324DC1" w:rsidP="00F77DFA">
      <w:pPr>
        <w:pStyle w:val="5"/>
        <w:rPr>
          <w:color w:val="000000" w:themeColor="text1"/>
        </w:rPr>
      </w:pPr>
      <w:r w:rsidRPr="003C2DF3">
        <w:rPr>
          <w:rFonts w:hint="eastAsia"/>
          <w:color w:val="000000" w:themeColor="text1"/>
        </w:rPr>
        <w:t>教練與學生間權力不平等，教練可能會以升學為由威脅學生做出違反倫理道德之情事</w:t>
      </w:r>
      <w:r w:rsidR="00F77DFA" w:rsidRPr="003C2DF3">
        <w:rPr>
          <w:rFonts w:hint="eastAsia"/>
          <w:color w:val="000000" w:themeColor="text1"/>
        </w:rPr>
        <w:t>，學生因為權力不平等而不敢反抗。</w:t>
      </w:r>
    </w:p>
    <w:p w:rsidR="00F77DFA" w:rsidRPr="003C2DF3" w:rsidRDefault="00324DC1" w:rsidP="00F77DFA">
      <w:pPr>
        <w:pStyle w:val="5"/>
        <w:rPr>
          <w:color w:val="000000" w:themeColor="text1"/>
        </w:rPr>
      </w:pPr>
      <w:r w:rsidRPr="003C2DF3">
        <w:rPr>
          <w:rFonts w:hint="eastAsia"/>
          <w:color w:val="000000" w:themeColor="text1"/>
        </w:rPr>
        <w:t>學生與教練相處時間比與</w:t>
      </w:r>
      <w:r w:rsidR="00F77DFA" w:rsidRPr="003C2DF3">
        <w:rPr>
          <w:rFonts w:hint="eastAsia"/>
          <w:color w:val="000000" w:themeColor="text1"/>
        </w:rPr>
        <w:t>家人</w:t>
      </w:r>
      <w:r w:rsidRPr="003C2DF3">
        <w:rPr>
          <w:rFonts w:hint="eastAsia"/>
          <w:color w:val="000000" w:themeColor="text1"/>
        </w:rPr>
        <w:t>相</w:t>
      </w:r>
      <w:r w:rsidR="00F77DFA" w:rsidRPr="003C2DF3">
        <w:rPr>
          <w:rFonts w:hint="eastAsia"/>
          <w:color w:val="000000" w:themeColor="text1"/>
        </w:rPr>
        <w:t>處時間還長，學生容易對教練產生情感依賴及崇拜，並與男女情愛混淆。</w:t>
      </w:r>
    </w:p>
    <w:p w:rsidR="00F77DFA" w:rsidRPr="003C2DF3" w:rsidRDefault="00F77DFA" w:rsidP="00F77DFA">
      <w:pPr>
        <w:pStyle w:val="5"/>
        <w:rPr>
          <w:color w:val="000000" w:themeColor="text1"/>
        </w:rPr>
      </w:pPr>
      <w:r w:rsidRPr="003C2DF3">
        <w:rPr>
          <w:rFonts w:hint="eastAsia"/>
          <w:color w:val="000000" w:themeColor="text1"/>
        </w:rPr>
        <w:lastRenderedPageBreak/>
        <w:t>教練法律知識不足，時常用以前所受的教育模式施加於現在的學生，進而</w:t>
      </w:r>
      <w:r w:rsidR="00324DC1" w:rsidRPr="003C2DF3">
        <w:rPr>
          <w:rFonts w:hint="eastAsia"/>
          <w:color w:val="000000" w:themeColor="text1"/>
        </w:rPr>
        <w:t>觸法還不自知</w:t>
      </w:r>
      <w:r w:rsidRPr="003C2DF3">
        <w:rPr>
          <w:rFonts w:hint="eastAsia"/>
          <w:color w:val="000000" w:themeColor="text1"/>
        </w:rPr>
        <w:t>。</w:t>
      </w:r>
    </w:p>
    <w:p w:rsidR="0054734C" w:rsidRPr="003C2DF3" w:rsidRDefault="0054734C" w:rsidP="004F6AF3">
      <w:pPr>
        <w:pStyle w:val="3"/>
        <w:rPr>
          <w:color w:val="000000" w:themeColor="text1"/>
        </w:rPr>
      </w:pPr>
      <w:r w:rsidRPr="003C2DF3">
        <w:rPr>
          <w:rFonts w:hint="eastAsia"/>
          <w:color w:val="000000" w:themeColor="text1"/>
        </w:rPr>
        <w:t>另查，</w:t>
      </w:r>
      <w:r w:rsidR="0088369E" w:rsidRPr="003C2DF3">
        <w:rPr>
          <w:rFonts w:hint="eastAsia"/>
          <w:color w:val="000000" w:themeColor="text1"/>
        </w:rPr>
        <w:t>國際奧林匹克委員會（</w:t>
      </w:r>
      <w:r w:rsidR="0088369E" w:rsidRPr="003C2DF3">
        <w:rPr>
          <w:color w:val="000000" w:themeColor="text1"/>
        </w:rPr>
        <w:t>International Olympic Committee</w:t>
      </w:r>
      <w:r w:rsidR="0088369E" w:rsidRPr="003C2DF3">
        <w:rPr>
          <w:rFonts w:hint="eastAsia"/>
          <w:color w:val="000000" w:themeColor="text1"/>
        </w:rPr>
        <w:t>,</w:t>
      </w:r>
      <w:r w:rsidR="00837107" w:rsidRPr="003C2DF3">
        <w:rPr>
          <w:rFonts w:hint="eastAsia"/>
          <w:color w:val="000000" w:themeColor="text1"/>
        </w:rPr>
        <w:t xml:space="preserve"> </w:t>
      </w:r>
      <w:r w:rsidR="0088369E" w:rsidRPr="003C2DF3">
        <w:rPr>
          <w:rFonts w:hint="eastAsia"/>
          <w:color w:val="000000" w:themeColor="text1"/>
        </w:rPr>
        <w:t>IOC）</w:t>
      </w:r>
      <w:r w:rsidR="00521DEE" w:rsidRPr="003C2DF3">
        <w:rPr>
          <w:rFonts w:hint="eastAsia"/>
          <w:color w:val="000000" w:themeColor="text1"/>
        </w:rPr>
        <w:t>於2017年</w:t>
      </w:r>
      <w:r w:rsidR="0088369E" w:rsidRPr="003C2DF3">
        <w:rPr>
          <w:rFonts w:hint="eastAsia"/>
          <w:color w:val="000000" w:themeColor="text1"/>
        </w:rPr>
        <w:t>出版</w:t>
      </w:r>
      <w:r w:rsidR="00521DEE" w:rsidRPr="003C2DF3">
        <w:rPr>
          <w:rFonts w:hint="eastAsia"/>
          <w:color w:val="000000" w:themeColor="text1"/>
        </w:rPr>
        <w:t>之「</w:t>
      </w:r>
      <w:r w:rsidR="0088369E" w:rsidRPr="003C2DF3">
        <w:rPr>
          <w:rFonts w:hint="eastAsia"/>
          <w:color w:val="000000" w:themeColor="text1"/>
        </w:rPr>
        <w:t>保</w:t>
      </w:r>
      <w:r w:rsidR="00D45F0C" w:rsidRPr="003C2DF3">
        <w:rPr>
          <w:rFonts w:hint="eastAsia"/>
          <w:color w:val="000000" w:themeColor="text1"/>
        </w:rPr>
        <w:t>護</w:t>
      </w:r>
      <w:r w:rsidR="0088369E" w:rsidRPr="003C2DF3">
        <w:rPr>
          <w:rFonts w:hint="eastAsia"/>
          <w:color w:val="000000" w:themeColor="text1"/>
        </w:rPr>
        <w:t>運動員免</w:t>
      </w:r>
      <w:r w:rsidR="00D45F0C" w:rsidRPr="003C2DF3">
        <w:rPr>
          <w:rFonts w:hint="eastAsia"/>
          <w:color w:val="000000" w:themeColor="text1"/>
        </w:rPr>
        <w:t>受</w:t>
      </w:r>
      <w:r w:rsidR="0088369E" w:rsidRPr="003C2DF3">
        <w:rPr>
          <w:rFonts w:hint="eastAsia"/>
          <w:color w:val="000000" w:themeColor="text1"/>
        </w:rPr>
        <w:t>騷擾</w:t>
      </w:r>
      <w:r w:rsidR="00D45F0C" w:rsidRPr="003C2DF3">
        <w:rPr>
          <w:rFonts w:hint="eastAsia"/>
          <w:color w:val="000000" w:themeColor="text1"/>
        </w:rPr>
        <w:t>與</w:t>
      </w:r>
      <w:r w:rsidR="0088369E" w:rsidRPr="003C2DF3">
        <w:rPr>
          <w:rFonts w:hint="eastAsia"/>
          <w:color w:val="000000" w:themeColor="text1"/>
        </w:rPr>
        <w:t>虐待</w:t>
      </w:r>
      <w:r w:rsidR="00521DEE" w:rsidRPr="003C2DF3">
        <w:rPr>
          <w:rFonts w:hint="eastAsia"/>
          <w:color w:val="000000" w:themeColor="text1"/>
        </w:rPr>
        <w:t>-關於建立與執行運動員保護政策與程序」</w:t>
      </w:r>
      <w:r w:rsidR="0088369E" w:rsidRPr="003C2DF3">
        <w:rPr>
          <w:rFonts w:hint="eastAsia"/>
          <w:color w:val="000000" w:themeColor="text1"/>
        </w:rPr>
        <w:t>手冊</w:t>
      </w:r>
      <w:r w:rsidR="0088369E" w:rsidRPr="003C2DF3">
        <w:rPr>
          <w:rStyle w:val="afe"/>
          <w:color w:val="000000" w:themeColor="text1"/>
        </w:rPr>
        <w:footnoteReference w:id="3"/>
      </w:r>
      <w:r w:rsidR="00521DEE" w:rsidRPr="003C2DF3">
        <w:rPr>
          <w:rFonts w:hint="eastAsia"/>
          <w:color w:val="000000" w:themeColor="text1"/>
        </w:rPr>
        <w:t>（下稱</w:t>
      </w:r>
      <w:r w:rsidR="0039255C" w:rsidRPr="003C2DF3">
        <w:rPr>
          <w:rFonts w:hint="eastAsia"/>
          <w:color w:val="000000" w:themeColor="text1"/>
        </w:rPr>
        <w:t>IOC</w:t>
      </w:r>
      <w:r w:rsidR="00521DEE" w:rsidRPr="003C2DF3">
        <w:rPr>
          <w:rFonts w:hint="eastAsia"/>
          <w:color w:val="000000" w:themeColor="text1"/>
        </w:rPr>
        <w:t>運動員保護手冊）提及</w:t>
      </w:r>
      <w:r w:rsidR="0088369E" w:rsidRPr="003C2DF3">
        <w:rPr>
          <w:rFonts w:hint="eastAsia"/>
          <w:color w:val="000000" w:themeColor="text1"/>
        </w:rPr>
        <w:t>，</w:t>
      </w:r>
      <w:r w:rsidR="0039255C" w:rsidRPr="003C2DF3">
        <w:rPr>
          <w:rFonts w:hint="eastAsia"/>
          <w:color w:val="000000" w:themeColor="text1"/>
        </w:rPr>
        <w:t>「為了防範運動中的騷擾與虐待，我們必須了解騷擾與虐待會對運動員產生何種影響。此外，對於例如刑事紀錄審查和行為守則規範等防範機制之實證研究越多，就越有助於設立有效的運動員安全保護政策與程序</w:t>
      </w:r>
      <w:r w:rsidR="00E22709" w:rsidRPr="003C2DF3">
        <w:rPr>
          <w:rFonts w:hint="eastAsia"/>
          <w:color w:val="000000" w:themeColor="text1"/>
        </w:rPr>
        <w:t>。</w:t>
      </w:r>
      <w:r w:rsidR="0039255C" w:rsidRPr="003C2DF3">
        <w:rPr>
          <w:rFonts w:hint="eastAsia"/>
          <w:color w:val="000000" w:themeColor="text1"/>
        </w:rPr>
        <w:t>」</w:t>
      </w:r>
      <w:r w:rsidRPr="003C2DF3">
        <w:rPr>
          <w:rFonts w:hint="eastAsia"/>
          <w:color w:val="000000" w:themeColor="text1"/>
        </w:rPr>
        <w:t>學者</w:t>
      </w:r>
      <w:r w:rsidRPr="003C2DF3">
        <w:rPr>
          <w:color w:val="000000" w:themeColor="text1"/>
        </w:rPr>
        <w:t>黃怡玲</w:t>
      </w:r>
      <w:r w:rsidRPr="003C2DF3">
        <w:rPr>
          <w:rFonts w:hint="eastAsia"/>
          <w:color w:val="000000" w:themeColor="text1"/>
        </w:rPr>
        <w:t>、</w:t>
      </w:r>
      <w:r w:rsidRPr="003C2DF3">
        <w:rPr>
          <w:color w:val="000000" w:themeColor="text1"/>
        </w:rPr>
        <w:t>呂碧琴</w:t>
      </w:r>
      <w:r w:rsidRPr="003C2DF3">
        <w:rPr>
          <w:rStyle w:val="afe"/>
          <w:color w:val="000000" w:themeColor="text1"/>
        </w:rPr>
        <w:footnoteReference w:id="4"/>
      </w:r>
      <w:r w:rsidR="00ED7377" w:rsidRPr="003C2DF3">
        <w:rPr>
          <w:rFonts w:hint="eastAsia"/>
          <w:color w:val="000000" w:themeColor="text1"/>
        </w:rPr>
        <w:t>（</w:t>
      </w:r>
      <w:r w:rsidR="00BD1AAE" w:rsidRPr="003C2DF3">
        <w:rPr>
          <w:color w:val="000000" w:themeColor="text1"/>
        </w:rPr>
        <w:t>109</w:t>
      </w:r>
      <w:r w:rsidR="00ED7377" w:rsidRPr="003C2DF3">
        <w:rPr>
          <w:rFonts w:hint="eastAsia"/>
          <w:color w:val="000000" w:themeColor="text1"/>
        </w:rPr>
        <w:t>）</w:t>
      </w:r>
      <w:r w:rsidRPr="003C2DF3">
        <w:rPr>
          <w:rFonts w:hint="eastAsia"/>
          <w:color w:val="000000" w:themeColor="text1"/>
        </w:rPr>
        <w:t>指出，</w:t>
      </w:r>
      <w:r w:rsidR="00ED7377" w:rsidRPr="003C2DF3">
        <w:rPr>
          <w:rFonts w:hint="eastAsia"/>
          <w:color w:val="000000" w:themeColor="text1"/>
        </w:rPr>
        <w:t>運動</w:t>
      </w:r>
      <w:r w:rsidR="00ED7377" w:rsidRPr="003C2DF3">
        <w:rPr>
          <w:color w:val="000000" w:themeColor="text1"/>
        </w:rPr>
        <w:t>教練與學生間</w:t>
      </w:r>
      <w:r w:rsidRPr="003C2DF3">
        <w:rPr>
          <w:color w:val="000000" w:themeColor="text1"/>
        </w:rPr>
        <w:t>較</w:t>
      </w:r>
      <w:r w:rsidRPr="003C2DF3">
        <w:rPr>
          <w:rFonts w:hint="eastAsia"/>
          <w:color w:val="000000" w:themeColor="text1"/>
        </w:rPr>
        <w:t>易</w:t>
      </w:r>
      <w:r w:rsidR="00ED7377" w:rsidRPr="003C2DF3">
        <w:rPr>
          <w:color w:val="000000" w:themeColor="text1"/>
        </w:rPr>
        <w:t>發生特殊依賴關係，因</w:t>
      </w:r>
      <w:r w:rsidR="00ED7377" w:rsidRPr="003C2DF3">
        <w:rPr>
          <w:rFonts w:hint="eastAsia"/>
          <w:color w:val="000000" w:themeColor="text1"/>
        </w:rPr>
        <w:t>須</w:t>
      </w:r>
      <w:r w:rsidR="00ED7377" w:rsidRPr="003C2DF3">
        <w:rPr>
          <w:color w:val="000000" w:themeColor="text1"/>
        </w:rPr>
        <w:t>訓練及比賽</w:t>
      </w:r>
      <w:r w:rsidR="00ED7377" w:rsidRPr="003C2DF3">
        <w:rPr>
          <w:rFonts w:hint="eastAsia"/>
          <w:color w:val="000000" w:themeColor="text1"/>
        </w:rPr>
        <w:t>之緣故</w:t>
      </w:r>
      <w:r w:rsidRPr="003C2DF3">
        <w:rPr>
          <w:color w:val="000000" w:themeColor="text1"/>
        </w:rPr>
        <w:t>，教練與運</w:t>
      </w:r>
      <w:r w:rsidR="00ED7377" w:rsidRPr="003C2DF3">
        <w:rPr>
          <w:color w:val="000000" w:themeColor="text1"/>
        </w:rPr>
        <w:t>動員</w:t>
      </w:r>
      <w:r w:rsidR="00ED7377" w:rsidRPr="003C2DF3">
        <w:rPr>
          <w:rFonts w:hint="eastAsia"/>
          <w:color w:val="000000" w:themeColor="text1"/>
        </w:rPr>
        <w:t>之關係</w:t>
      </w:r>
      <w:r w:rsidRPr="003C2DF3">
        <w:rPr>
          <w:color w:val="000000" w:themeColor="text1"/>
        </w:rPr>
        <w:t>非常緊密，教練握有比賽之</w:t>
      </w:r>
      <w:r w:rsidR="00ED7377" w:rsidRPr="003C2DF3">
        <w:rPr>
          <w:rFonts w:hint="eastAsia"/>
          <w:color w:val="000000" w:themeColor="text1"/>
        </w:rPr>
        <w:t>選手</w:t>
      </w:r>
      <w:r w:rsidRPr="003C2DF3">
        <w:rPr>
          <w:color w:val="000000" w:themeColor="text1"/>
        </w:rPr>
        <w:t>提名權，有時選手會為了爭取某些比賽之提名，而屈服於教練之不當意圖，</w:t>
      </w:r>
      <w:r w:rsidRPr="003C2DF3">
        <w:rPr>
          <w:rFonts w:hint="eastAsia"/>
          <w:color w:val="000000" w:themeColor="text1"/>
        </w:rPr>
        <w:t>造成</w:t>
      </w:r>
      <w:r w:rsidRPr="003C2DF3">
        <w:rPr>
          <w:color w:val="000000" w:themeColor="text1"/>
        </w:rPr>
        <w:t>師生權力不對等社會結構</w:t>
      </w:r>
      <w:r w:rsidR="00E22709" w:rsidRPr="003C2DF3">
        <w:rPr>
          <w:rFonts w:hint="eastAsia"/>
          <w:color w:val="000000" w:themeColor="text1"/>
        </w:rPr>
        <w:t>；</w:t>
      </w:r>
      <w:r w:rsidR="0050653A" w:rsidRPr="003C2DF3">
        <w:rPr>
          <w:rFonts w:hint="eastAsia"/>
          <w:color w:val="000000" w:themeColor="text1"/>
        </w:rPr>
        <w:t>學者蔡宛貞、程瑞福</w:t>
      </w:r>
      <w:r w:rsidR="00CB5C1E" w:rsidRPr="003C2DF3">
        <w:rPr>
          <w:rStyle w:val="afe"/>
          <w:color w:val="000000" w:themeColor="text1"/>
        </w:rPr>
        <w:footnoteReference w:id="5"/>
      </w:r>
      <w:r w:rsidR="0050653A" w:rsidRPr="003C2DF3">
        <w:rPr>
          <w:rFonts w:hint="eastAsia"/>
          <w:color w:val="000000" w:themeColor="text1"/>
        </w:rPr>
        <w:t>（</w:t>
      </w:r>
      <w:r w:rsidR="00BD1AAE" w:rsidRPr="003C2DF3">
        <w:rPr>
          <w:color w:val="000000" w:themeColor="text1"/>
        </w:rPr>
        <w:t>109</w:t>
      </w:r>
      <w:r w:rsidR="0050653A" w:rsidRPr="003C2DF3">
        <w:rPr>
          <w:rFonts w:hint="eastAsia"/>
          <w:color w:val="000000" w:themeColor="text1"/>
        </w:rPr>
        <w:t>）</w:t>
      </w:r>
      <w:r w:rsidR="00CB5C1E" w:rsidRPr="003C2DF3">
        <w:rPr>
          <w:rFonts w:hint="eastAsia"/>
          <w:color w:val="000000" w:themeColor="text1"/>
        </w:rPr>
        <w:t>亦指出，</w:t>
      </w:r>
      <w:r w:rsidR="00BD1AAE" w:rsidRPr="003C2DF3">
        <w:rPr>
          <w:rFonts w:hint="eastAsia"/>
          <w:color w:val="000000" w:themeColor="text1"/>
        </w:rPr>
        <w:t>在運動場域中能行使目的</w:t>
      </w:r>
      <w:r w:rsidR="00837107" w:rsidRPr="003C2DF3">
        <w:rPr>
          <w:rFonts w:hint="eastAsia"/>
          <w:color w:val="000000" w:themeColor="text1"/>
        </w:rPr>
        <w:t>之</w:t>
      </w:r>
      <w:r w:rsidR="00BD1AAE" w:rsidRPr="003C2DF3">
        <w:rPr>
          <w:rFonts w:hint="eastAsia"/>
          <w:color w:val="000000" w:themeColor="text1"/>
        </w:rPr>
        <w:t>教練通常為男性，具備地位高、良好名聲</w:t>
      </w:r>
      <w:r w:rsidR="00837107" w:rsidRPr="003C2DF3">
        <w:rPr>
          <w:rFonts w:hint="eastAsia"/>
          <w:color w:val="000000" w:themeColor="text1"/>
        </w:rPr>
        <w:t>，</w:t>
      </w:r>
      <w:r w:rsidR="00BD1AAE" w:rsidRPr="003C2DF3">
        <w:rPr>
          <w:rFonts w:hint="eastAsia"/>
          <w:color w:val="000000" w:themeColor="text1"/>
        </w:rPr>
        <w:t>且得學校、學生</w:t>
      </w:r>
      <w:r w:rsidR="00837107" w:rsidRPr="003C2DF3">
        <w:rPr>
          <w:rFonts w:hint="eastAsia"/>
          <w:color w:val="000000" w:themeColor="text1"/>
        </w:rPr>
        <w:t>及</w:t>
      </w:r>
      <w:r w:rsidR="00BD1AAE" w:rsidRPr="003C2DF3">
        <w:rPr>
          <w:rFonts w:hint="eastAsia"/>
          <w:color w:val="000000" w:themeColor="text1"/>
        </w:rPr>
        <w:t>家長信任等特質。張瓊文</w:t>
      </w:r>
      <w:r w:rsidR="00BD1AAE" w:rsidRPr="003C2DF3">
        <w:rPr>
          <w:rStyle w:val="afe"/>
          <w:color w:val="000000" w:themeColor="text1"/>
        </w:rPr>
        <w:footnoteReference w:id="6"/>
      </w:r>
      <w:r w:rsidR="00BD1AAE" w:rsidRPr="003C2DF3">
        <w:rPr>
          <w:rFonts w:hint="eastAsia"/>
          <w:color w:val="000000" w:themeColor="text1"/>
        </w:rPr>
        <w:t>（103</w:t>
      </w:r>
      <w:r w:rsidR="00BD13A2" w:rsidRPr="003C2DF3">
        <w:rPr>
          <w:rFonts w:hint="eastAsia"/>
          <w:color w:val="000000" w:themeColor="text1"/>
        </w:rPr>
        <w:t>）</w:t>
      </w:r>
      <w:r w:rsidR="00E22709" w:rsidRPr="003C2DF3">
        <w:rPr>
          <w:rFonts w:hint="eastAsia"/>
          <w:color w:val="000000" w:themeColor="text1"/>
        </w:rPr>
        <w:t>之</w:t>
      </w:r>
      <w:r w:rsidR="00BD13A2" w:rsidRPr="003C2DF3">
        <w:rPr>
          <w:rFonts w:hint="eastAsia"/>
          <w:color w:val="000000" w:themeColor="text1"/>
        </w:rPr>
        <w:t>研究亦指出略以，運動場域中之侵犯是教練對於運動員的</w:t>
      </w:r>
      <w:r w:rsidR="00BD1AAE" w:rsidRPr="003C2DF3">
        <w:rPr>
          <w:rFonts w:hint="eastAsia"/>
          <w:color w:val="000000" w:themeColor="text1"/>
        </w:rPr>
        <w:t>權力展現，並且是一種蓄意且長期才能達到的過程。</w:t>
      </w:r>
      <w:r w:rsidR="003D145A" w:rsidRPr="003C2DF3">
        <w:rPr>
          <w:rFonts w:hint="eastAsia"/>
          <w:color w:val="000000" w:themeColor="text1"/>
        </w:rPr>
        <w:t>本院諮詢專家學者亦提及：「</w:t>
      </w:r>
      <w:r w:rsidR="007A6A05" w:rsidRPr="003C2DF3">
        <w:rPr>
          <w:rFonts w:hint="eastAsia"/>
          <w:color w:val="000000" w:themeColor="text1"/>
        </w:rPr>
        <w:t>教練若濫用</w:t>
      </w:r>
      <w:r w:rsidR="003D145A" w:rsidRPr="003C2DF3">
        <w:rPr>
          <w:rFonts w:hint="eastAsia"/>
          <w:color w:val="000000" w:themeColor="text1"/>
        </w:rPr>
        <w:t>運動選手</w:t>
      </w:r>
      <w:r w:rsidR="007A6A05" w:rsidRPr="003C2DF3">
        <w:rPr>
          <w:rFonts w:hint="eastAsia"/>
          <w:color w:val="000000" w:themeColor="text1"/>
        </w:rPr>
        <w:t>對其之高度</w:t>
      </w:r>
      <w:r w:rsidR="003D145A" w:rsidRPr="003C2DF3">
        <w:rPr>
          <w:rFonts w:hint="eastAsia"/>
          <w:color w:val="000000" w:themeColor="text1"/>
        </w:rPr>
        <w:t>信任</w:t>
      </w:r>
      <w:r w:rsidR="007A6A05" w:rsidRPr="003C2DF3">
        <w:rPr>
          <w:rFonts w:hint="eastAsia"/>
          <w:color w:val="000000" w:themeColor="text1"/>
        </w:rPr>
        <w:t>，而</w:t>
      </w:r>
      <w:r w:rsidR="003D145A" w:rsidRPr="003C2DF3">
        <w:rPr>
          <w:rFonts w:hint="eastAsia"/>
          <w:color w:val="000000" w:themeColor="text1"/>
        </w:rPr>
        <w:t>逾越身體界線造成侵犯</w:t>
      </w:r>
      <w:r w:rsidR="007A6A05" w:rsidRPr="003C2DF3">
        <w:rPr>
          <w:rFonts w:hint="eastAsia"/>
          <w:color w:val="000000" w:themeColor="text1"/>
        </w:rPr>
        <w:t>時，就會造成</w:t>
      </w:r>
      <w:r w:rsidR="003D145A" w:rsidRPr="003C2DF3">
        <w:rPr>
          <w:rFonts w:hint="eastAsia"/>
          <w:color w:val="000000" w:themeColor="text1"/>
        </w:rPr>
        <w:t>權力濫用」</w:t>
      </w:r>
      <w:r w:rsidR="007A6A05" w:rsidRPr="003C2DF3">
        <w:rPr>
          <w:rFonts w:hint="eastAsia"/>
          <w:color w:val="000000" w:themeColor="text1"/>
        </w:rPr>
        <w:t>、「體育圈的權威、層級次文化明</w:t>
      </w:r>
      <w:r w:rsidR="007A6A05" w:rsidRPr="003C2DF3">
        <w:rPr>
          <w:rFonts w:hint="eastAsia"/>
          <w:color w:val="000000" w:themeColor="text1"/>
        </w:rPr>
        <w:lastRenderedPageBreak/>
        <w:t>顯，體育性平事件裡男對男、生對生的案子很多是與這個次文化相關</w:t>
      </w:r>
      <w:r w:rsidR="005C25F0" w:rsidRPr="003C2DF3">
        <w:rPr>
          <w:rFonts w:hint="eastAsia"/>
          <w:color w:val="000000" w:themeColor="text1"/>
        </w:rPr>
        <w:t>，</w:t>
      </w:r>
      <w:r w:rsidR="007A6A05" w:rsidRPr="003C2DF3">
        <w:rPr>
          <w:rFonts w:hint="eastAsia"/>
          <w:color w:val="000000" w:themeColor="text1"/>
        </w:rPr>
        <w:t>且因為非常尊敬學長、教練，一旦</w:t>
      </w:r>
      <w:r w:rsidR="005C25F0" w:rsidRPr="003C2DF3">
        <w:rPr>
          <w:rFonts w:hint="eastAsia"/>
          <w:color w:val="000000" w:themeColor="text1"/>
        </w:rPr>
        <w:t>發生</w:t>
      </w:r>
      <w:r w:rsidR="007A6A05" w:rsidRPr="003C2DF3">
        <w:rPr>
          <w:rFonts w:hint="eastAsia"/>
          <w:color w:val="000000" w:themeColor="text1"/>
        </w:rPr>
        <w:t>性平事件</w:t>
      </w:r>
      <w:r w:rsidR="008E0E1C" w:rsidRPr="003C2DF3">
        <w:rPr>
          <w:rFonts w:hint="eastAsia"/>
          <w:color w:val="000000" w:themeColor="text1"/>
        </w:rPr>
        <w:t>或</w:t>
      </w:r>
      <w:r w:rsidR="007A6A05" w:rsidRPr="003C2DF3">
        <w:rPr>
          <w:rFonts w:hint="eastAsia"/>
          <w:color w:val="000000" w:themeColor="text1"/>
        </w:rPr>
        <w:t>身體自主權被侵犯</w:t>
      </w:r>
      <w:r w:rsidR="008E0E1C" w:rsidRPr="003C2DF3">
        <w:rPr>
          <w:rFonts w:hint="eastAsia"/>
          <w:color w:val="000000" w:themeColor="text1"/>
        </w:rPr>
        <w:t>時，</w:t>
      </w:r>
      <w:r w:rsidR="007A6A05" w:rsidRPr="003C2DF3">
        <w:rPr>
          <w:rFonts w:hint="eastAsia"/>
          <w:color w:val="000000" w:themeColor="text1"/>
        </w:rPr>
        <w:t>有時更講不出來</w:t>
      </w:r>
      <w:r w:rsidR="008E0E1C" w:rsidRPr="003C2DF3">
        <w:rPr>
          <w:rFonts w:hint="eastAsia"/>
          <w:color w:val="000000" w:themeColor="text1"/>
        </w:rPr>
        <w:t>」、「體育界有其固有文化，教練與選手確實存在權力關係，然而教練有權力不是不好，只是教練對使用權力</w:t>
      </w:r>
      <w:r w:rsidR="005C25F0" w:rsidRPr="003C2DF3">
        <w:rPr>
          <w:rFonts w:hint="eastAsia"/>
          <w:color w:val="000000" w:themeColor="text1"/>
        </w:rPr>
        <w:t>之</w:t>
      </w:r>
      <w:r w:rsidR="008E0E1C" w:rsidRPr="003C2DF3">
        <w:rPr>
          <w:rFonts w:hint="eastAsia"/>
          <w:color w:val="000000" w:themeColor="text1"/>
        </w:rPr>
        <w:t>合宜性應有拿捏」。</w:t>
      </w:r>
    </w:p>
    <w:p w:rsidR="00F77DFA" w:rsidRPr="003C2DF3" w:rsidRDefault="00F77DFA" w:rsidP="00F77DFA">
      <w:pPr>
        <w:pStyle w:val="3"/>
        <w:rPr>
          <w:color w:val="000000" w:themeColor="text1"/>
        </w:rPr>
      </w:pPr>
      <w:r w:rsidRPr="003C2DF3">
        <w:rPr>
          <w:rFonts w:hint="eastAsia"/>
          <w:color w:val="000000" w:themeColor="text1"/>
        </w:rPr>
        <w:t>綜上，</w:t>
      </w:r>
      <w:r w:rsidR="00E22709" w:rsidRPr="003C2DF3">
        <w:rPr>
          <w:rFonts w:hint="eastAsia"/>
          <w:color w:val="000000" w:themeColor="text1"/>
        </w:rPr>
        <w:t>近年體育班及運動代表隊發生校園性平事件頻傳，依教育部統計數據顯示，自103年迄今高級中等以下學校體育班、運動代表隊經通報性平事件共計54</w:t>
      </w:r>
      <w:r w:rsidR="00E22709" w:rsidRPr="003C2DF3">
        <w:rPr>
          <w:color w:val="000000" w:themeColor="text1"/>
        </w:rPr>
        <w:t>8</w:t>
      </w:r>
      <w:r w:rsidR="00E22709" w:rsidRPr="003C2DF3">
        <w:rPr>
          <w:rFonts w:hint="eastAsia"/>
          <w:color w:val="000000" w:themeColor="text1"/>
        </w:rPr>
        <w:t>件，其中運動項目又以田徑、棒球、籃球、柔道及跆拳道</w:t>
      </w:r>
      <w:r w:rsidR="00774820" w:rsidRPr="003C2DF3">
        <w:rPr>
          <w:rFonts w:hint="eastAsia"/>
          <w:color w:val="000000" w:themeColor="text1"/>
        </w:rPr>
        <w:t>發生</w:t>
      </w:r>
      <w:r w:rsidR="0051068A" w:rsidRPr="003C2DF3">
        <w:rPr>
          <w:rFonts w:hint="eastAsia"/>
          <w:color w:val="000000" w:themeColor="text1"/>
        </w:rPr>
        <w:t>件</w:t>
      </w:r>
      <w:r w:rsidR="00774820" w:rsidRPr="003C2DF3">
        <w:rPr>
          <w:rFonts w:hint="eastAsia"/>
          <w:color w:val="000000" w:themeColor="text1"/>
        </w:rPr>
        <w:t>數較多</w:t>
      </w:r>
      <w:r w:rsidR="00E22709" w:rsidRPr="003C2DF3">
        <w:rPr>
          <w:rFonts w:hint="eastAsia"/>
          <w:color w:val="000000" w:themeColor="text1"/>
        </w:rPr>
        <w:t>；教育部允應正視體育班、運動代表隊性別平等事件一再發生之警訊，積極研議有效解決對策，以健全國內體育性別平等環境</w:t>
      </w:r>
      <w:r w:rsidRPr="003C2DF3">
        <w:rPr>
          <w:rFonts w:hint="eastAsia"/>
          <w:color w:val="000000" w:themeColor="text1"/>
        </w:rPr>
        <w:t>。</w:t>
      </w:r>
    </w:p>
    <w:p w:rsidR="009118EA" w:rsidRPr="003C2DF3" w:rsidRDefault="009118EA" w:rsidP="003F2D9E">
      <w:pPr>
        <w:pStyle w:val="2"/>
        <w:rPr>
          <w:b/>
          <w:color w:val="000000" w:themeColor="text1"/>
        </w:rPr>
      </w:pPr>
      <w:r w:rsidRPr="003C2DF3">
        <w:rPr>
          <w:rFonts w:hint="eastAsia"/>
          <w:b/>
          <w:color w:val="000000" w:themeColor="text1"/>
        </w:rPr>
        <w:t>教育部</w:t>
      </w:r>
      <w:r w:rsidR="00632240" w:rsidRPr="003C2DF3">
        <w:rPr>
          <w:rFonts w:hint="eastAsia"/>
          <w:b/>
          <w:color w:val="000000" w:themeColor="text1"/>
        </w:rPr>
        <w:t>目前僅</w:t>
      </w:r>
      <w:r w:rsidRPr="003C2DF3">
        <w:rPr>
          <w:rFonts w:hint="eastAsia"/>
          <w:b/>
          <w:color w:val="000000" w:themeColor="text1"/>
        </w:rPr>
        <w:t>對於專任</w:t>
      </w:r>
      <w:r w:rsidR="0089322F" w:rsidRPr="003C2DF3">
        <w:rPr>
          <w:rFonts w:hint="eastAsia"/>
          <w:b/>
          <w:color w:val="000000" w:themeColor="text1"/>
        </w:rPr>
        <w:t>運動</w:t>
      </w:r>
      <w:r w:rsidR="00632240" w:rsidRPr="003C2DF3">
        <w:rPr>
          <w:rFonts w:hint="eastAsia"/>
          <w:b/>
          <w:color w:val="000000" w:themeColor="text1"/>
        </w:rPr>
        <w:t>教練</w:t>
      </w:r>
      <w:r w:rsidR="00295606" w:rsidRPr="003C2DF3">
        <w:rPr>
          <w:rFonts w:hint="eastAsia"/>
          <w:b/>
          <w:color w:val="000000" w:themeColor="text1"/>
        </w:rPr>
        <w:t>定</w:t>
      </w:r>
      <w:r w:rsidR="00632240" w:rsidRPr="003C2DF3">
        <w:rPr>
          <w:rFonts w:hint="eastAsia"/>
          <w:b/>
          <w:color w:val="000000" w:themeColor="text1"/>
        </w:rPr>
        <w:t>有各級學校</w:t>
      </w:r>
      <w:r w:rsidR="00506CE4" w:rsidRPr="003C2DF3">
        <w:rPr>
          <w:rFonts w:hint="eastAsia"/>
          <w:b/>
          <w:color w:val="000000" w:themeColor="text1"/>
        </w:rPr>
        <w:t>專任運動教練聘任管理辦法，</w:t>
      </w:r>
      <w:r w:rsidR="00632240" w:rsidRPr="003C2DF3">
        <w:rPr>
          <w:rFonts w:hint="eastAsia"/>
          <w:b/>
          <w:color w:val="000000" w:themeColor="text1"/>
        </w:rPr>
        <w:t>對於</w:t>
      </w:r>
      <w:r w:rsidRPr="003C2DF3">
        <w:rPr>
          <w:rFonts w:hint="eastAsia"/>
          <w:b/>
          <w:color w:val="000000" w:themeColor="text1"/>
        </w:rPr>
        <w:t>非專任</w:t>
      </w:r>
      <w:r w:rsidR="00506CE4" w:rsidRPr="003C2DF3">
        <w:rPr>
          <w:rFonts w:hint="eastAsia"/>
          <w:b/>
          <w:color w:val="000000" w:themeColor="text1"/>
        </w:rPr>
        <w:t>運動</w:t>
      </w:r>
      <w:r w:rsidRPr="003C2DF3">
        <w:rPr>
          <w:rFonts w:hint="eastAsia"/>
          <w:b/>
          <w:color w:val="000000" w:themeColor="text1"/>
        </w:rPr>
        <w:t>教練</w:t>
      </w:r>
      <w:r w:rsidR="00882AFD" w:rsidRPr="003C2DF3">
        <w:rPr>
          <w:rFonts w:hint="eastAsia"/>
          <w:b/>
          <w:color w:val="000000" w:themeColor="text1"/>
        </w:rPr>
        <w:t>之管理</w:t>
      </w:r>
      <w:r w:rsidR="00E67131" w:rsidRPr="003C2DF3">
        <w:rPr>
          <w:rFonts w:hint="eastAsia"/>
          <w:b/>
          <w:color w:val="000000" w:themeColor="text1"/>
        </w:rPr>
        <w:t>卻僅以</w:t>
      </w:r>
      <w:r w:rsidR="00506CE4" w:rsidRPr="003C2DF3">
        <w:rPr>
          <w:rFonts w:hint="eastAsia"/>
          <w:b/>
          <w:color w:val="000000" w:themeColor="text1"/>
        </w:rPr>
        <w:t>函釋公告，</w:t>
      </w:r>
      <w:r w:rsidR="00E67131" w:rsidRPr="003C2DF3">
        <w:rPr>
          <w:rFonts w:hint="eastAsia"/>
          <w:b/>
          <w:color w:val="000000" w:themeColor="text1"/>
        </w:rPr>
        <w:t>相關</w:t>
      </w:r>
      <w:r w:rsidRPr="003C2DF3">
        <w:rPr>
          <w:rFonts w:hint="eastAsia"/>
          <w:b/>
          <w:color w:val="000000" w:themeColor="text1"/>
        </w:rPr>
        <w:t>監督管理</w:t>
      </w:r>
      <w:r w:rsidR="00E67131" w:rsidRPr="003C2DF3">
        <w:rPr>
          <w:rFonts w:hint="eastAsia"/>
          <w:b/>
          <w:color w:val="000000" w:themeColor="text1"/>
        </w:rPr>
        <w:t>密度</w:t>
      </w:r>
      <w:r w:rsidR="00681065" w:rsidRPr="003C2DF3">
        <w:rPr>
          <w:rFonts w:hint="eastAsia"/>
          <w:b/>
          <w:color w:val="000000" w:themeColor="text1"/>
        </w:rPr>
        <w:t>猶顯</w:t>
      </w:r>
      <w:r w:rsidR="00E67131" w:rsidRPr="003C2DF3">
        <w:rPr>
          <w:rFonts w:hint="eastAsia"/>
          <w:b/>
          <w:color w:val="000000" w:themeColor="text1"/>
        </w:rPr>
        <w:t>不足</w:t>
      </w:r>
      <w:r w:rsidR="00506CE4" w:rsidRPr="003C2DF3">
        <w:rPr>
          <w:rFonts w:hint="eastAsia"/>
          <w:b/>
          <w:color w:val="000000" w:themeColor="text1"/>
        </w:rPr>
        <w:t>，</w:t>
      </w:r>
      <w:r w:rsidR="00882AFD" w:rsidRPr="003C2DF3">
        <w:rPr>
          <w:rFonts w:hint="eastAsia"/>
          <w:b/>
          <w:color w:val="000000" w:themeColor="text1"/>
        </w:rPr>
        <w:t>且對於非專任運動教練之性別平等教育亦無相關</w:t>
      </w:r>
      <w:r w:rsidR="00CD0B24" w:rsidRPr="003C2DF3">
        <w:rPr>
          <w:rFonts w:hint="eastAsia"/>
          <w:b/>
          <w:color w:val="000000" w:themeColor="text1"/>
        </w:rPr>
        <w:t>教育訓練</w:t>
      </w:r>
      <w:r w:rsidR="00882AFD" w:rsidRPr="003C2DF3">
        <w:rPr>
          <w:rFonts w:hint="eastAsia"/>
          <w:b/>
          <w:color w:val="000000" w:themeColor="text1"/>
        </w:rPr>
        <w:t>規</w:t>
      </w:r>
      <w:r w:rsidR="005C1C32" w:rsidRPr="003C2DF3">
        <w:rPr>
          <w:rFonts w:hint="eastAsia"/>
          <w:b/>
          <w:color w:val="000000" w:themeColor="text1"/>
        </w:rPr>
        <w:t>範</w:t>
      </w:r>
      <w:r w:rsidR="00882AFD" w:rsidRPr="003C2DF3">
        <w:rPr>
          <w:rFonts w:hint="eastAsia"/>
          <w:b/>
          <w:color w:val="000000" w:themeColor="text1"/>
        </w:rPr>
        <w:t>，教育部允宜正視此情，強化</w:t>
      </w:r>
      <w:r w:rsidR="00295606" w:rsidRPr="003C2DF3">
        <w:rPr>
          <w:rFonts w:hint="eastAsia"/>
          <w:b/>
          <w:color w:val="000000" w:themeColor="text1"/>
        </w:rPr>
        <w:t>運動</w:t>
      </w:r>
      <w:r w:rsidR="00882AFD" w:rsidRPr="003C2DF3">
        <w:rPr>
          <w:rFonts w:hint="eastAsia"/>
          <w:b/>
          <w:color w:val="000000" w:themeColor="text1"/>
        </w:rPr>
        <w:t>教練之性別意識及相關法令知識；</w:t>
      </w:r>
      <w:r w:rsidR="00A06FEE" w:rsidRPr="003C2DF3">
        <w:rPr>
          <w:rFonts w:hint="eastAsia"/>
          <w:b/>
          <w:color w:val="000000" w:themeColor="text1"/>
        </w:rPr>
        <w:t>又，各級學校校長及學校行政團隊應落實</w:t>
      </w:r>
      <w:r w:rsidR="00B87AEA" w:rsidRPr="003C2DF3">
        <w:rPr>
          <w:rFonts w:hint="eastAsia"/>
          <w:b/>
          <w:color w:val="000000" w:themeColor="text1"/>
        </w:rPr>
        <w:t>校園內</w:t>
      </w:r>
      <w:r w:rsidR="00614BCF" w:rsidRPr="003C2DF3">
        <w:rPr>
          <w:rFonts w:hint="eastAsia"/>
          <w:b/>
          <w:color w:val="000000" w:themeColor="text1"/>
        </w:rPr>
        <w:t>體育班及運動團隊之監督</w:t>
      </w:r>
      <w:r w:rsidR="00B87AEA" w:rsidRPr="003C2DF3">
        <w:rPr>
          <w:rFonts w:hint="eastAsia"/>
          <w:b/>
          <w:color w:val="000000" w:themeColor="text1"/>
        </w:rPr>
        <w:t>管理，並</w:t>
      </w:r>
      <w:r w:rsidR="00614BCF" w:rsidRPr="003C2DF3">
        <w:rPr>
          <w:rFonts w:hint="eastAsia"/>
          <w:b/>
          <w:color w:val="000000" w:themeColor="text1"/>
        </w:rPr>
        <w:t>對運動教練進行教育訓練，</w:t>
      </w:r>
      <w:r w:rsidR="00B87AEA" w:rsidRPr="003C2DF3">
        <w:rPr>
          <w:rFonts w:hint="eastAsia"/>
          <w:b/>
          <w:color w:val="000000" w:themeColor="text1"/>
        </w:rPr>
        <w:t>以維護學校運動訓練環境及學生權益</w:t>
      </w:r>
      <w:r w:rsidR="00A06FEE" w:rsidRPr="003C2DF3">
        <w:rPr>
          <w:rFonts w:hint="eastAsia"/>
          <w:b/>
          <w:color w:val="000000" w:themeColor="text1"/>
        </w:rPr>
        <w:t>；另，</w:t>
      </w:r>
      <w:r w:rsidR="00295606" w:rsidRPr="003C2DF3">
        <w:rPr>
          <w:rFonts w:hint="eastAsia"/>
          <w:b/>
          <w:color w:val="000000" w:themeColor="text1"/>
        </w:rPr>
        <w:t>教育部</w:t>
      </w:r>
      <w:r w:rsidR="005F2ACF" w:rsidRPr="003C2DF3">
        <w:rPr>
          <w:rFonts w:hint="eastAsia"/>
          <w:b/>
          <w:color w:val="000000" w:themeColor="text1"/>
        </w:rPr>
        <w:t>對於專任運動教練之性別平等課程手冊</w:t>
      </w:r>
      <w:r w:rsidR="00D51691" w:rsidRPr="003C2DF3">
        <w:rPr>
          <w:rFonts w:hint="eastAsia"/>
          <w:b/>
          <w:color w:val="000000" w:themeColor="text1"/>
        </w:rPr>
        <w:t>過於簡</w:t>
      </w:r>
      <w:r w:rsidR="005F2ACF" w:rsidRPr="003C2DF3">
        <w:rPr>
          <w:rFonts w:hint="eastAsia"/>
          <w:b/>
          <w:color w:val="000000" w:themeColor="text1"/>
        </w:rPr>
        <w:t>化</w:t>
      </w:r>
      <w:r w:rsidR="00D51691" w:rsidRPr="003C2DF3">
        <w:rPr>
          <w:rFonts w:hint="eastAsia"/>
          <w:b/>
          <w:color w:val="000000" w:themeColor="text1"/>
        </w:rPr>
        <w:t>，</w:t>
      </w:r>
      <w:r w:rsidR="00013ABB" w:rsidRPr="003C2DF3">
        <w:rPr>
          <w:rFonts w:hint="eastAsia"/>
          <w:b/>
          <w:color w:val="000000" w:themeColor="text1"/>
        </w:rPr>
        <w:t>且內容</w:t>
      </w:r>
      <w:r w:rsidR="005F2ACF" w:rsidRPr="003C2DF3">
        <w:rPr>
          <w:rFonts w:hint="eastAsia"/>
          <w:b/>
          <w:color w:val="000000" w:themeColor="text1"/>
        </w:rPr>
        <w:t>允應</w:t>
      </w:r>
      <w:r w:rsidR="00D51691" w:rsidRPr="003C2DF3">
        <w:rPr>
          <w:rFonts w:hint="eastAsia"/>
          <w:b/>
          <w:color w:val="000000" w:themeColor="text1"/>
        </w:rPr>
        <w:t>與時俱進</w:t>
      </w:r>
      <w:r w:rsidR="00882AFD" w:rsidRPr="003C2DF3">
        <w:rPr>
          <w:rFonts w:hint="eastAsia"/>
          <w:b/>
          <w:color w:val="000000" w:themeColor="text1"/>
        </w:rPr>
        <w:t>，俾符實際</w:t>
      </w:r>
      <w:r w:rsidR="002024DB" w:rsidRPr="003C2DF3">
        <w:rPr>
          <w:rFonts w:hint="eastAsia"/>
          <w:b/>
          <w:color w:val="000000" w:themeColor="text1"/>
        </w:rPr>
        <w:t>。</w:t>
      </w:r>
    </w:p>
    <w:p w:rsidR="00C34B02" w:rsidRPr="003C2DF3" w:rsidRDefault="00C34B02" w:rsidP="005C1C32">
      <w:pPr>
        <w:pStyle w:val="3"/>
        <w:rPr>
          <w:color w:val="000000" w:themeColor="text1"/>
        </w:rPr>
      </w:pPr>
      <w:r w:rsidRPr="003C2DF3">
        <w:rPr>
          <w:rFonts w:hint="eastAsia"/>
          <w:color w:val="000000" w:themeColor="text1"/>
        </w:rPr>
        <w:t>依國民體育法第16條規定：「（第1項）專任運動教練之任用，依教育人員任用條例之規定；其資格、待遇、服勤、職責、解聘、停聘、不續聘、申訴、福利、進修、成績考核、獎懲、年資晉薪及其他權益事項之辦法，由中央主管機關定之。專任運動教練</w:t>
      </w:r>
      <w:r w:rsidRPr="003C2DF3">
        <w:rPr>
          <w:rFonts w:hint="eastAsia"/>
          <w:color w:val="000000" w:themeColor="text1"/>
        </w:rPr>
        <w:lastRenderedPageBreak/>
        <w:t>之退休、撫卹、離職、資遣等事項，依教育人員相關規定辦理。（第2項）專任運動教練任用滿3年，經專任運動教練績效評量委員會評量其服務成績不通過者，不予續聘。績效評量委員會之組成及審核相關規定，由</w:t>
      </w:r>
      <w:r w:rsidR="005C1C32" w:rsidRPr="003C2DF3">
        <w:rPr>
          <w:rFonts w:hint="eastAsia"/>
          <w:color w:val="000000" w:themeColor="text1"/>
        </w:rPr>
        <w:t>中央主管機關定之。」爰此，教育部為國民體育法之中央主管機關，對</w:t>
      </w:r>
      <w:r w:rsidRPr="003C2DF3">
        <w:rPr>
          <w:rFonts w:hint="eastAsia"/>
          <w:color w:val="000000" w:themeColor="text1"/>
        </w:rPr>
        <w:t>專任運動教練之</w:t>
      </w:r>
      <w:r w:rsidR="005C1C32" w:rsidRPr="003C2DF3">
        <w:rPr>
          <w:rFonts w:hint="eastAsia"/>
          <w:color w:val="000000" w:themeColor="text1"/>
        </w:rPr>
        <w:t>聘任及</w:t>
      </w:r>
      <w:r w:rsidRPr="003C2DF3">
        <w:rPr>
          <w:rFonts w:hint="eastAsia"/>
          <w:color w:val="000000" w:themeColor="text1"/>
        </w:rPr>
        <w:t>管理負有輔導管理之責。</w:t>
      </w:r>
    </w:p>
    <w:p w:rsidR="002542DD" w:rsidRPr="003C2DF3" w:rsidRDefault="00C34B02" w:rsidP="007B053D">
      <w:pPr>
        <w:pStyle w:val="3"/>
        <w:rPr>
          <w:color w:val="000000" w:themeColor="text1"/>
        </w:rPr>
      </w:pPr>
      <w:r w:rsidRPr="003C2DF3">
        <w:rPr>
          <w:rFonts w:hint="eastAsia"/>
          <w:color w:val="000000" w:themeColor="text1"/>
        </w:rPr>
        <w:t>次</w:t>
      </w:r>
      <w:r w:rsidR="00506CE4" w:rsidRPr="003C2DF3">
        <w:rPr>
          <w:rFonts w:hint="eastAsia"/>
          <w:color w:val="000000" w:themeColor="text1"/>
        </w:rPr>
        <w:t>依各級學校專任運動教練聘任管理辦法</w:t>
      </w:r>
      <w:r w:rsidR="00B71D2E" w:rsidRPr="003C2DF3">
        <w:rPr>
          <w:rFonts w:hint="eastAsia"/>
          <w:color w:val="000000" w:themeColor="text1"/>
        </w:rPr>
        <w:t>第13條至</w:t>
      </w:r>
      <w:r w:rsidR="007B053D" w:rsidRPr="003C2DF3">
        <w:rPr>
          <w:rFonts w:hint="eastAsia"/>
          <w:color w:val="000000" w:themeColor="text1"/>
        </w:rPr>
        <w:t>1</w:t>
      </w:r>
      <w:r w:rsidR="007B053D" w:rsidRPr="003C2DF3">
        <w:rPr>
          <w:color w:val="000000" w:themeColor="text1"/>
        </w:rPr>
        <w:t>6</w:t>
      </w:r>
      <w:r w:rsidR="00B71D2E" w:rsidRPr="003C2DF3">
        <w:rPr>
          <w:rFonts w:hint="eastAsia"/>
          <w:color w:val="000000" w:themeColor="text1"/>
        </w:rPr>
        <w:t>條，對於</w:t>
      </w:r>
      <w:r w:rsidR="007B053D" w:rsidRPr="003C2DF3">
        <w:rPr>
          <w:rFonts w:hint="eastAsia"/>
          <w:color w:val="000000" w:themeColor="text1"/>
        </w:rPr>
        <w:t>「</w:t>
      </w:r>
      <w:r w:rsidR="00B71D2E" w:rsidRPr="003C2DF3">
        <w:rPr>
          <w:rFonts w:hint="eastAsia"/>
          <w:color w:val="000000" w:themeColor="text1"/>
        </w:rPr>
        <w:t>專任運動教練違反性別平等事件</w:t>
      </w:r>
      <w:r w:rsidR="007B053D" w:rsidRPr="003C2DF3">
        <w:rPr>
          <w:rFonts w:hint="eastAsia"/>
          <w:color w:val="000000" w:themeColor="text1"/>
        </w:rPr>
        <w:t>」定有解聘、不續聘及停聘等態樣及規定</w:t>
      </w:r>
      <w:r w:rsidR="00B71D2E" w:rsidRPr="003C2DF3">
        <w:rPr>
          <w:rFonts w:hint="eastAsia"/>
          <w:color w:val="000000" w:themeColor="text1"/>
        </w:rPr>
        <w:t>；</w:t>
      </w:r>
      <w:r w:rsidR="007B053D" w:rsidRPr="003C2DF3">
        <w:rPr>
          <w:rFonts w:hint="eastAsia"/>
          <w:color w:val="000000" w:themeColor="text1"/>
        </w:rPr>
        <w:t>第18條對於「不適任教育人員之通報」定有：「……學校聘任專任運動教練前，應查詢其有無第16條規定之情形，已聘任者，應定期查詢</w:t>
      </w:r>
      <w:r w:rsidR="00933C0A" w:rsidRPr="003C2DF3">
        <w:rPr>
          <w:rFonts w:hint="eastAsia"/>
          <w:color w:val="000000" w:themeColor="text1"/>
        </w:rPr>
        <w:t>……」等規定；又</w:t>
      </w:r>
      <w:r w:rsidR="007B053D" w:rsidRPr="003C2DF3">
        <w:rPr>
          <w:rFonts w:hint="eastAsia"/>
          <w:color w:val="000000" w:themeColor="text1"/>
        </w:rPr>
        <w:t>第29條對於「專任運動教練訓練及進修」定有</w:t>
      </w:r>
      <w:r w:rsidR="00B71D2E" w:rsidRPr="003C2DF3">
        <w:rPr>
          <w:rFonts w:hint="eastAsia"/>
          <w:color w:val="000000" w:themeColor="text1"/>
        </w:rPr>
        <w:t>：「專任運動教練在職期間，應積極進修研究與其訓練指導有關之知能；其進修時數，每年至少18</w:t>
      </w:r>
      <w:r w:rsidR="007B053D" w:rsidRPr="003C2DF3">
        <w:rPr>
          <w:rFonts w:hint="eastAsia"/>
          <w:color w:val="000000" w:themeColor="text1"/>
        </w:rPr>
        <w:t>小時以上，並取得證明</w:t>
      </w:r>
      <w:r w:rsidR="00B71D2E" w:rsidRPr="003C2DF3">
        <w:rPr>
          <w:rFonts w:hint="eastAsia"/>
          <w:color w:val="000000" w:themeColor="text1"/>
        </w:rPr>
        <w:t>」</w:t>
      </w:r>
      <w:r w:rsidR="007B053D" w:rsidRPr="003C2DF3">
        <w:rPr>
          <w:rFonts w:hint="eastAsia"/>
          <w:color w:val="000000" w:themeColor="text1"/>
        </w:rPr>
        <w:t>之規定</w:t>
      </w:r>
      <w:r w:rsidR="00933C0A" w:rsidRPr="003C2DF3">
        <w:rPr>
          <w:rFonts w:hint="eastAsia"/>
          <w:color w:val="000000" w:themeColor="text1"/>
        </w:rPr>
        <w:t>。</w:t>
      </w:r>
    </w:p>
    <w:p w:rsidR="00933C0A" w:rsidRPr="003C2DF3" w:rsidRDefault="00933C0A" w:rsidP="00AB0EE6">
      <w:pPr>
        <w:pStyle w:val="3"/>
        <w:rPr>
          <w:vanish/>
          <w:color w:val="000000" w:themeColor="text1"/>
          <w:specVanish/>
        </w:rPr>
      </w:pPr>
      <w:r w:rsidRPr="003C2DF3">
        <w:rPr>
          <w:rFonts w:hint="eastAsia"/>
          <w:color w:val="000000" w:themeColor="text1"/>
        </w:rPr>
        <w:t>經查，</w:t>
      </w:r>
      <w:r w:rsidR="0079365E" w:rsidRPr="003C2DF3">
        <w:rPr>
          <w:rFonts w:hint="eastAsia"/>
          <w:color w:val="000000" w:themeColor="text1"/>
        </w:rPr>
        <w:t>本院於110年11月8日詢問教育部對於</w:t>
      </w:r>
      <w:r w:rsidRPr="003C2DF3">
        <w:rPr>
          <w:rFonts w:hint="eastAsia"/>
          <w:color w:val="000000" w:themeColor="text1"/>
        </w:rPr>
        <w:t>非專任運動教練性平教育</w:t>
      </w:r>
      <w:r w:rsidR="008C0027" w:rsidRPr="003C2DF3">
        <w:rPr>
          <w:rFonts w:hint="eastAsia"/>
          <w:color w:val="000000" w:themeColor="text1"/>
        </w:rPr>
        <w:t>之實施情形</w:t>
      </w:r>
      <w:r w:rsidRPr="003C2DF3">
        <w:rPr>
          <w:rFonts w:hint="eastAsia"/>
          <w:color w:val="000000" w:themeColor="text1"/>
        </w:rPr>
        <w:t>，該部表示：「</w:t>
      </w:r>
      <w:r w:rsidR="008C0027" w:rsidRPr="003C2DF3">
        <w:rPr>
          <w:rFonts w:ascii="Times New Roman" w:hAnsi="Times New Roman" w:hint="eastAsia"/>
          <w:color w:val="000000" w:themeColor="text1"/>
          <w:szCs w:val="32"/>
        </w:rPr>
        <w:t>運動教練係</w:t>
      </w:r>
      <w:r w:rsidRPr="003C2DF3">
        <w:rPr>
          <w:rFonts w:ascii="Times New Roman" w:hAnsi="Times New Roman" w:hint="eastAsia"/>
          <w:color w:val="000000" w:themeColor="text1"/>
          <w:szCs w:val="32"/>
        </w:rPr>
        <w:t>依據性別平等教育法第</w:t>
      </w:r>
      <w:r w:rsidRPr="003C2DF3">
        <w:rPr>
          <w:rFonts w:ascii="Times New Roman" w:hAnsi="Times New Roman" w:hint="eastAsia"/>
          <w:color w:val="000000" w:themeColor="text1"/>
          <w:szCs w:val="32"/>
        </w:rPr>
        <w:t>15</w:t>
      </w:r>
      <w:r w:rsidRPr="003C2DF3">
        <w:rPr>
          <w:rFonts w:ascii="Times New Roman" w:hAnsi="Times New Roman" w:hint="eastAsia"/>
          <w:color w:val="000000" w:themeColor="text1"/>
          <w:szCs w:val="32"/>
        </w:rPr>
        <w:t>條規定，教職員工之職前教育、新進人員培訓、在職進修及教育行政主管人員之儲訓課程，應納入性別平等教育之內</w:t>
      </w:r>
      <w:r w:rsidRPr="003C2DF3">
        <w:rPr>
          <w:rFonts w:hint="eastAsia"/>
          <w:color w:val="000000" w:themeColor="text1"/>
        </w:rPr>
        <w:t>」、「</w:t>
      </w:r>
    </w:p>
    <w:p w:rsidR="00933C0A" w:rsidRPr="003C2DF3" w:rsidRDefault="008C0027" w:rsidP="00AB0EE6">
      <w:pPr>
        <w:pStyle w:val="3"/>
        <w:rPr>
          <w:color w:val="000000" w:themeColor="text1"/>
        </w:rPr>
      </w:pPr>
      <w:r w:rsidRPr="003C2DF3">
        <w:rPr>
          <w:rFonts w:ascii="Times New Roman" w:hAnsi="Times New Roman" w:hint="eastAsia"/>
          <w:color w:val="000000" w:themeColor="text1"/>
          <w:szCs w:val="32"/>
        </w:rPr>
        <w:t>另依據校園性侵害性騷擾或性霸凌防治準則</w:t>
      </w:r>
      <w:r w:rsidR="00933C0A" w:rsidRPr="003C2DF3">
        <w:rPr>
          <w:rFonts w:ascii="Times New Roman" w:hAnsi="Times New Roman" w:hint="eastAsia"/>
          <w:color w:val="000000" w:themeColor="text1"/>
          <w:szCs w:val="32"/>
        </w:rPr>
        <w:t>第</w:t>
      </w:r>
      <w:r w:rsidR="00933C0A" w:rsidRPr="003C2DF3">
        <w:rPr>
          <w:rFonts w:ascii="Times New Roman" w:hAnsi="Times New Roman" w:hint="eastAsia"/>
          <w:color w:val="000000" w:themeColor="text1"/>
          <w:szCs w:val="32"/>
        </w:rPr>
        <w:t>2</w:t>
      </w:r>
      <w:r w:rsidR="00933C0A" w:rsidRPr="003C2DF3">
        <w:rPr>
          <w:rFonts w:ascii="Times New Roman" w:hAnsi="Times New Roman" w:hint="eastAsia"/>
          <w:color w:val="000000" w:themeColor="text1"/>
          <w:szCs w:val="32"/>
        </w:rPr>
        <w:t>條第</w:t>
      </w:r>
      <w:r w:rsidR="00933C0A" w:rsidRPr="003C2DF3">
        <w:rPr>
          <w:rFonts w:ascii="Times New Roman" w:hAnsi="Times New Roman" w:hint="eastAsia"/>
          <w:color w:val="000000" w:themeColor="text1"/>
          <w:szCs w:val="32"/>
        </w:rPr>
        <w:t>1</w:t>
      </w:r>
      <w:r w:rsidR="00933C0A" w:rsidRPr="003C2DF3">
        <w:rPr>
          <w:rFonts w:ascii="Times New Roman" w:hAnsi="Times New Roman" w:hint="eastAsia"/>
          <w:color w:val="000000" w:themeColor="text1"/>
          <w:szCs w:val="32"/>
        </w:rPr>
        <w:t>款及第</w:t>
      </w:r>
      <w:r w:rsidR="00933C0A" w:rsidRPr="003C2DF3">
        <w:rPr>
          <w:rFonts w:ascii="Times New Roman" w:hAnsi="Times New Roman" w:hint="eastAsia"/>
          <w:color w:val="000000" w:themeColor="text1"/>
          <w:szCs w:val="32"/>
        </w:rPr>
        <w:t>4</w:t>
      </w:r>
      <w:r w:rsidR="00933C0A" w:rsidRPr="003C2DF3">
        <w:rPr>
          <w:rFonts w:ascii="Times New Roman" w:hAnsi="Times New Roman" w:hint="eastAsia"/>
          <w:color w:val="000000" w:themeColor="text1"/>
          <w:szCs w:val="32"/>
        </w:rPr>
        <w:t>款規定，學校應積極推動校園性侵害、性騷擾及性霸凌防治教育，以提升教職員工生尊重他人與自己性或身體自主之知能，針對教職員工生，每年定期舉辦校園性侵害、性騷擾及性霸凌防治之教育宣導活動，並評鑑其實施成效，利用多元管道，公告周知</w:t>
      </w:r>
      <w:r w:rsidR="00105246" w:rsidRPr="003C2DF3">
        <w:rPr>
          <w:rFonts w:ascii="Times New Roman" w:hAnsi="Times New Roman" w:hint="eastAsia"/>
          <w:color w:val="000000" w:themeColor="text1"/>
          <w:szCs w:val="32"/>
        </w:rPr>
        <w:t>該</w:t>
      </w:r>
      <w:r w:rsidR="00933C0A" w:rsidRPr="003C2DF3">
        <w:rPr>
          <w:rFonts w:ascii="Times New Roman" w:hAnsi="Times New Roman" w:hint="eastAsia"/>
          <w:color w:val="000000" w:themeColor="text1"/>
          <w:szCs w:val="32"/>
        </w:rPr>
        <w:t>準則所規範之事項，並納入教職員工聘約及學生手冊</w:t>
      </w:r>
      <w:r w:rsidR="00E30074" w:rsidRPr="003C2DF3">
        <w:rPr>
          <w:rFonts w:ascii="Times New Roman" w:hAnsi="Times New Roman" w:hint="eastAsia"/>
          <w:color w:val="000000" w:themeColor="text1"/>
          <w:szCs w:val="32"/>
        </w:rPr>
        <w:t>」、「</w:t>
      </w:r>
      <w:r w:rsidR="00933C0A" w:rsidRPr="003C2DF3">
        <w:rPr>
          <w:rFonts w:ascii="Times New Roman" w:hAnsi="Times New Roman" w:hint="eastAsia"/>
          <w:color w:val="000000" w:themeColor="text1"/>
          <w:szCs w:val="32"/>
        </w:rPr>
        <w:t>另為有效輔導特定體育</w:t>
      </w:r>
      <w:r w:rsidR="00933C0A" w:rsidRPr="003C2DF3">
        <w:rPr>
          <w:rFonts w:ascii="Times New Roman" w:hAnsi="Times New Roman" w:hint="eastAsia"/>
          <w:color w:val="000000" w:themeColor="text1"/>
          <w:szCs w:val="32"/>
        </w:rPr>
        <w:lastRenderedPageBreak/>
        <w:t>團體建立教練授證制度，各級教練增能進修課程必須安排至少</w:t>
      </w:r>
      <w:r w:rsidR="00933C0A" w:rsidRPr="003C2DF3">
        <w:rPr>
          <w:rFonts w:ascii="Times New Roman" w:hAnsi="Times New Roman" w:hint="eastAsia"/>
          <w:color w:val="000000" w:themeColor="text1"/>
          <w:szCs w:val="32"/>
        </w:rPr>
        <w:t>1</w:t>
      </w:r>
      <w:r w:rsidR="00E30074" w:rsidRPr="003C2DF3">
        <w:rPr>
          <w:rFonts w:ascii="Times New Roman" w:hAnsi="Times New Roman" w:hint="eastAsia"/>
          <w:color w:val="000000" w:themeColor="text1"/>
          <w:szCs w:val="32"/>
        </w:rPr>
        <w:t>節性平課程</w:t>
      </w:r>
      <w:r w:rsidR="00933C0A" w:rsidRPr="003C2DF3">
        <w:rPr>
          <w:rFonts w:hint="eastAsia"/>
          <w:color w:val="000000" w:themeColor="text1"/>
        </w:rPr>
        <w:t>」</w:t>
      </w:r>
      <w:r w:rsidRPr="003C2DF3">
        <w:rPr>
          <w:rFonts w:hint="eastAsia"/>
          <w:color w:val="000000" w:themeColor="text1"/>
        </w:rPr>
        <w:t>等語。</w:t>
      </w:r>
    </w:p>
    <w:p w:rsidR="00933C0A" w:rsidRPr="003C2DF3" w:rsidRDefault="00E30074" w:rsidP="00A66D34">
      <w:pPr>
        <w:pStyle w:val="3"/>
        <w:rPr>
          <w:color w:val="000000" w:themeColor="text1"/>
        </w:rPr>
      </w:pPr>
      <w:r w:rsidRPr="003C2DF3">
        <w:rPr>
          <w:rFonts w:hint="eastAsia"/>
          <w:color w:val="000000" w:themeColor="text1"/>
        </w:rPr>
        <w:t>再查，</w:t>
      </w:r>
      <w:r w:rsidR="008C0027" w:rsidRPr="003C2DF3">
        <w:rPr>
          <w:rFonts w:hint="eastAsia"/>
          <w:color w:val="000000" w:themeColor="text1"/>
        </w:rPr>
        <w:t>教育部對於非專任運動教練之規定係以</w:t>
      </w:r>
      <w:r w:rsidRPr="003C2DF3">
        <w:rPr>
          <w:rFonts w:hint="eastAsia"/>
          <w:color w:val="000000" w:themeColor="text1"/>
        </w:rPr>
        <w:t>109年9月9</w:t>
      </w:r>
      <w:r w:rsidR="008C0027" w:rsidRPr="003C2DF3">
        <w:rPr>
          <w:rFonts w:hint="eastAsia"/>
          <w:color w:val="000000" w:themeColor="text1"/>
        </w:rPr>
        <w:t>日</w:t>
      </w:r>
      <w:r w:rsidRPr="003C2DF3">
        <w:rPr>
          <w:rFonts w:hint="eastAsia"/>
          <w:color w:val="000000" w:themeColor="text1"/>
        </w:rPr>
        <w:t>臺教授</w:t>
      </w:r>
      <w:r w:rsidR="002B6B34" w:rsidRPr="003C2DF3">
        <w:rPr>
          <w:rFonts w:hint="eastAsia"/>
          <w:color w:val="000000" w:themeColor="text1"/>
        </w:rPr>
        <w:t>體字第10990030662</w:t>
      </w:r>
      <w:r w:rsidR="008C0027" w:rsidRPr="003C2DF3">
        <w:rPr>
          <w:rFonts w:hint="eastAsia"/>
          <w:color w:val="000000" w:themeColor="text1"/>
        </w:rPr>
        <w:t>號通函</w:t>
      </w:r>
      <w:r w:rsidR="002B6B34" w:rsidRPr="003C2DF3">
        <w:rPr>
          <w:rFonts w:hint="eastAsia"/>
          <w:color w:val="000000" w:themeColor="text1"/>
        </w:rPr>
        <w:t>各級學校，</w:t>
      </w:r>
      <w:r w:rsidR="008C0027" w:rsidRPr="003C2DF3">
        <w:rPr>
          <w:rFonts w:hint="eastAsia"/>
          <w:color w:val="000000" w:themeColor="text1"/>
        </w:rPr>
        <w:t>除編制內專任運動教練依其管理辦法規定外，另包括學校以其他方式進用或運用之運動教練，如涉及對學生疑有性侵害、性騷擾或性霸凌事件時，學校均應確實依性別平等教育法、校園性侵害性騷擾或性霸凌</w:t>
      </w:r>
      <w:r w:rsidR="008C0027" w:rsidRPr="003C2DF3">
        <w:rPr>
          <w:rFonts w:hint="eastAsia"/>
          <w:iCs/>
          <w:color w:val="000000" w:themeColor="text1"/>
        </w:rPr>
        <w:t>防治</w:t>
      </w:r>
      <w:r w:rsidR="008C0027" w:rsidRPr="003C2DF3">
        <w:rPr>
          <w:rFonts w:hint="eastAsia"/>
          <w:color w:val="000000" w:themeColor="text1"/>
        </w:rPr>
        <w:t>準則及該部相關函釋規定，進行校安通報、調查及處理（調查期間應依規定停聘），並依其調查結果及決議，適用各該人員之相關法令或管理規範，辦理後續懲處、解聘、停聘、不續聘及不適任人員通報等事宜。</w:t>
      </w:r>
      <w:r w:rsidR="00A66D34" w:rsidRPr="003C2DF3">
        <w:rPr>
          <w:rFonts w:hint="eastAsia"/>
          <w:color w:val="000000" w:themeColor="text1"/>
        </w:rPr>
        <w:t>以上足徵</w:t>
      </w:r>
      <w:r w:rsidR="008C0027" w:rsidRPr="003C2DF3">
        <w:rPr>
          <w:rFonts w:hint="eastAsia"/>
          <w:color w:val="000000" w:themeColor="text1"/>
        </w:rPr>
        <w:t>，教育部對</w:t>
      </w:r>
      <w:r w:rsidR="00A66D34" w:rsidRPr="003C2DF3">
        <w:rPr>
          <w:rFonts w:hint="eastAsia"/>
          <w:color w:val="000000" w:themeColor="text1"/>
        </w:rPr>
        <w:t>於非專任運動教練之管理僅於違反性別平等事件時有解聘、不續聘及停聘等相關規定，然而對於</w:t>
      </w:r>
      <w:r w:rsidR="00A06FEE" w:rsidRPr="003C2DF3">
        <w:rPr>
          <w:rFonts w:hint="eastAsia"/>
          <w:color w:val="000000" w:themeColor="text1"/>
        </w:rPr>
        <w:t>非</w:t>
      </w:r>
      <w:r w:rsidR="0079365E" w:rsidRPr="003C2DF3">
        <w:rPr>
          <w:rFonts w:hint="eastAsia"/>
          <w:color w:val="000000" w:themeColor="text1"/>
        </w:rPr>
        <w:t>專任運動教練之性別</w:t>
      </w:r>
      <w:r w:rsidR="00A66D34" w:rsidRPr="003C2DF3">
        <w:rPr>
          <w:rFonts w:hint="eastAsia"/>
          <w:color w:val="000000" w:themeColor="text1"/>
        </w:rPr>
        <w:t>平等教育並無</w:t>
      </w:r>
      <w:r w:rsidR="0079365E" w:rsidRPr="003C2DF3">
        <w:rPr>
          <w:rFonts w:hint="eastAsia"/>
          <w:color w:val="000000" w:themeColor="text1"/>
        </w:rPr>
        <w:t>相關</w:t>
      </w:r>
      <w:r w:rsidR="00A66D34" w:rsidRPr="003C2DF3">
        <w:rPr>
          <w:rFonts w:hint="eastAsia"/>
          <w:color w:val="000000" w:themeColor="text1"/>
        </w:rPr>
        <w:t>規範，</w:t>
      </w:r>
      <w:r w:rsidR="0079365E" w:rsidRPr="003C2DF3">
        <w:rPr>
          <w:rFonts w:hint="eastAsia"/>
          <w:color w:val="000000" w:themeColor="text1"/>
        </w:rPr>
        <w:t>對於非專任運動教練之</w:t>
      </w:r>
      <w:r w:rsidR="00A66D34" w:rsidRPr="003C2DF3">
        <w:rPr>
          <w:rFonts w:hint="eastAsia"/>
          <w:color w:val="000000" w:themeColor="text1"/>
        </w:rPr>
        <w:t>監督管理密度顯然不足。</w:t>
      </w:r>
    </w:p>
    <w:p w:rsidR="005F2ACF" w:rsidRPr="003C2DF3" w:rsidRDefault="00F76DD1" w:rsidP="005F2ACF">
      <w:pPr>
        <w:pStyle w:val="3"/>
        <w:rPr>
          <w:color w:val="000000" w:themeColor="text1"/>
        </w:rPr>
      </w:pPr>
      <w:r w:rsidRPr="003C2DF3">
        <w:rPr>
          <w:rFonts w:hint="eastAsia"/>
          <w:color w:val="000000" w:themeColor="text1"/>
        </w:rPr>
        <w:t>另查，教育部編有「專任運動教練訓練輔導及性</w:t>
      </w:r>
      <w:r w:rsidRPr="003C2DF3">
        <w:rPr>
          <w:rFonts w:hAnsi="標楷體" w:cs="標楷體" w:hint="eastAsia"/>
          <w:color w:val="000000" w:themeColor="text1"/>
          <w:szCs w:val="32"/>
        </w:rPr>
        <w:t>平意識Q&amp;A</w:t>
      </w:r>
      <w:r w:rsidRPr="003C2DF3">
        <w:rPr>
          <w:rFonts w:hint="eastAsia"/>
          <w:color w:val="000000" w:themeColor="text1"/>
        </w:rPr>
        <w:t>」宣導手冊，</w:t>
      </w:r>
      <w:r w:rsidR="005F2ACF" w:rsidRPr="003C2DF3">
        <w:rPr>
          <w:rFonts w:hint="eastAsia"/>
          <w:color w:val="000000" w:themeColor="text1"/>
        </w:rPr>
        <w:t>於專任運動教練研習時發放，供教練及學校參考利用。然查，該手冊內容過於簡</w:t>
      </w:r>
      <w:r w:rsidR="006259A5" w:rsidRPr="003C2DF3">
        <w:rPr>
          <w:rFonts w:hint="eastAsia"/>
          <w:color w:val="000000" w:themeColor="text1"/>
        </w:rPr>
        <w:t>化</w:t>
      </w:r>
      <w:r w:rsidR="005F2ACF" w:rsidRPr="003C2DF3">
        <w:rPr>
          <w:rFonts w:hint="eastAsia"/>
          <w:color w:val="000000" w:themeColor="text1"/>
        </w:rPr>
        <w:t>，且超過半數篇幅為專任運動教練相關法令，性別平等教材所占篇幅甚少；該部於本院110年11月8日詢問時</w:t>
      </w:r>
      <w:r w:rsidR="0079365E" w:rsidRPr="003C2DF3">
        <w:rPr>
          <w:rFonts w:hint="eastAsia"/>
          <w:color w:val="000000" w:themeColor="text1"/>
        </w:rPr>
        <w:t>進一步</w:t>
      </w:r>
      <w:r w:rsidR="005F2ACF" w:rsidRPr="003C2DF3">
        <w:rPr>
          <w:rFonts w:hint="eastAsia"/>
          <w:color w:val="000000" w:themeColor="text1"/>
        </w:rPr>
        <w:t>表示，「</w:t>
      </w:r>
      <w:r w:rsidR="005F2ACF" w:rsidRPr="003C2DF3">
        <w:rPr>
          <w:rFonts w:ascii="Times New Roman" w:hAnsi="Times New Roman" w:hint="eastAsia"/>
          <w:color w:val="000000" w:themeColor="text1"/>
        </w:rPr>
        <w:t>為提高運動教練及體育教師對性騷擾、性侵害、性霸凌或性別平等、身體自主意識，教育部於</w:t>
      </w:r>
      <w:r w:rsidR="005F2ACF" w:rsidRPr="003C2DF3">
        <w:rPr>
          <w:rFonts w:ascii="Times New Roman" w:hAnsi="Times New Roman" w:hint="eastAsia"/>
          <w:color w:val="000000" w:themeColor="text1"/>
        </w:rPr>
        <w:t>101</w:t>
      </w:r>
      <w:r w:rsidR="005F2ACF" w:rsidRPr="003C2DF3">
        <w:rPr>
          <w:rFonts w:ascii="Times New Roman" w:hAnsi="Times New Roman" w:hint="eastAsia"/>
          <w:color w:val="000000" w:themeColor="text1"/>
        </w:rPr>
        <w:t>年編修『校園性侵害或性騷擾防治與輔導實務手冊</w:t>
      </w:r>
      <w:r w:rsidR="005F2ACF" w:rsidRPr="003C2DF3">
        <w:rPr>
          <w:rFonts w:ascii="Times New Roman" w:hAnsi="Times New Roman" w:hint="eastAsia"/>
          <w:color w:val="000000" w:themeColor="text1"/>
        </w:rPr>
        <w:t>-</w:t>
      </w:r>
      <w:r w:rsidR="005F2ACF" w:rsidRPr="003C2DF3">
        <w:rPr>
          <w:rFonts w:ascii="Times New Roman" w:hAnsi="Times New Roman" w:hint="eastAsia"/>
          <w:color w:val="000000" w:themeColor="text1"/>
        </w:rPr>
        <w:t>身體活動指導篇』，惟內文法條變更及為讓內容更合時宜，目前該手冊刻正辦理修正作業</w:t>
      </w:r>
      <w:r w:rsidR="005F2ACF" w:rsidRPr="003C2DF3">
        <w:rPr>
          <w:rFonts w:hint="eastAsia"/>
          <w:color w:val="000000" w:themeColor="text1"/>
        </w:rPr>
        <w:t>」等語。爰此，教育部提供運動教練之性別平等教育之相關教材，內容允宜與時俱進，並研酌是否將近年發生於體育班及運動代表隊之個案</w:t>
      </w:r>
      <w:r w:rsidR="005F2ACF" w:rsidRPr="003C2DF3">
        <w:rPr>
          <w:rFonts w:hint="eastAsia"/>
          <w:color w:val="000000" w:themeColor="text1"/>
        </w:rPr>
        <w:lastRenderedPageBreak/>
        <w:t>以去識別化方式呈現，以貼近體育選手、教練之生命經驗。</w:t>
      </w:r>
    </w:p>
    <w:p w:rsidR="009A610A" w:rsidRPr="003C2DF3" w:rsidRDefault="009A610A" w:rsidP="00B87AEA">
      <w:pPr>
        <w:pStyle w:val="3"/>
        <w:ind w:leftChars="200"/>
        <w:rPr>
          <w:color w:val="000000" w:themeColor="text1"/>
        </w:rPr>
      </w:pPr>
      <w:r w:rsidRPr="003C2DF3">
        <w:rPr>
          <w:rFonts w:hint="eastAsia"/>
          <w:color w:val="000000" w:themeColor="text1"/>
        </w:rPr>
        <w:t>綜上，</w:t>
      </w:r>
      <w:r w:rsidR="0079365E" w:rsidRPr="003C2DF3">
        <w:rPr>
          <w:rFonts w:hint="eastAsia"/>
          <w:color w:val="000000" w:themeColor="text1"/>
        </w:rPr>
        <w:t>教育部目前僅對於專任運動教練定有各級學校專任運動教練聘任管理辦法，對於非專任運動教練之管理卻僅以函釋公告，相關監督管理密度猶顯不足，且對於非專任運動教練之性別平等教育亦無相關教育訓練規範，教育部允宜正視此情，強化運動教練之性別意識及相關法令知識；</w:t>
      </w:r>
      <w:r w:rsidR="00B87AEA" w:rsidRPr="003C2DF3">
        <w:rPr>
          <w:rFonts w:hint="eastAsia"/>
          <w:color w:val="000000" w:themeColor="text1"/>
        </w:rPr>
        <w:t>又，各級學校校長及學校行政團隊應落實校園內</w:t>
      </w:r>
      <w:r w:rsidR="00614BCF" w:rsidRPr="003C2DF3">
        <w:rPr>
          <w:rFonts w:hint="eastAsia"/>
          <w:color w:val="000000" w:themeColor="text1"/>
        </w:rPr>
        <w:t>體育班及運動團隊之監督管理，並對運動教練進行教育訓練</w:t>
      </w:r>
      <w:r w:rsidR="00B87AEA" w:rsidRPr="003C2DF3">
        <w:rPr>
          <w:rFonts w:hint="eastAsia"/>
          <w:color w:val="000000" w:themeColor="text1"/>
        </w:rPr>
        <w:t>，以維護學校運動訓練環境及學生權益；另，</w:t>
      </w:r>
      <w:r w:rsidR="0079365E" w:rsidRPr="003C2DF3">
        <w:rPr>
          <w:rFonts w:hint="eastAsia"/>
          <w:color w:val="000000" w:themeColor="text1"/>
        </w:rPr>
        <w:t>教育部對於專任運動教練之性別平等課程手冊過於簡化，且內容允應與時俱進，俾符實際</w:t>
      </w:r>
      <w:r w:rsidRPr="003C2DF3">
        <w:rPr>
          <w:rFonts w:hint="eastAsia"/>
          <w:color w:val="000000" w:themeColor="text1"/>
        </w:rPr>
        <w:t>。</w:t>
      </w:r>
    </w:p>
    <w:p w:rsidR="00E02E67" w:rsidRPr="003C2DF3" w:rsidRDefault="009053FE" w:rsidP="00324358">
      <w:pPr>
        <w:pStyle w:val="2"/>
        <w:ind w:leftChars="101" w:left="1024" w:hanging="680"/>
        <w:rPr>
          <w:b/>
          <w:color w:val="000000" w:themeColor="text1"/>
        </w:rPr>
      </w:pPr>
      <w:r w:rsidRPr="003C2DF3">
        <w:rPr>
          <w:rFonts w:hint="eastAsia"/>
          <w:b/>
          <w:color w:val="000000" w:themeColor="text1"/>
        </w:rPr>
        <w:t>據教育部統計資料顯示，</w:t>
      </w:r>
      <w:r w:rsidR="0083437E" w:rsidRPr="003C2DF3">
        <w:rPr>
          <w:rFonts w:hint="eastAsia"/>
          <w:b/>
          <w:color w:val="000000" w:themeColor="text1"/>
        </w:rPr>
        <w:t>高級中等以下學校之體育班及體育代表隊，</w:t>
      </w:r>
      <w:r w:rsidRPr="003C2DF3">
        <w:rPr>
          <w:rFonts w:hint="eastAsia"/>
          <w:b/>
          <w:color w:val="000000" w:themeColor="text1"/>
        </w:rPr>
        <w:t>目前</w:t>
      </w:r>
      <w:r w:rsidR="0083437E" w:rsidRPr="003C2DF3">
        <w:rPr>
          <w:rFonts w:hint="eastAsia"/>
          <w:b/>
          <w:color w:val="000000" w:themeColor="text1"/>
        </w:rPr>
        <w:t>計有2</w:t>
      </w:r>
      <w:r w:rsidR="0083437E" w:rsidRPr="003C2DF3">
        <w:rPr>
          <w:b/>
          <w:color w:val="000000" w:themeColor="text1"/>
        </w:rPr>
        <w:t>44</w:t>
      </w:r>
      <w:r w:rsidR="0083437E" w:rsidRPr="003C2DF3">
        <w:rPr>
          <w:rFonts w:hint="eastAsia"/>
          <w:b/>
          <w:color w:val="000000" w:themeColor="text1"/>
        </w:rPr>
        <w:t>所學校提供住宿，其中國民小學占38所、</w:t>
      </w:r>
      <w:r w:rsidR="005D6EDF" w:rsidRPr="003C2DF3">
        <w:rPr>
          <w:rFonts w:hint="eastAsia"/>
          <w:b/>
          <w:color w:val="000000" w:themeColor="text1"/>
        </w:rPr>
        <w:t>國民中學及高級中學國中部占107所，</w:t>
      </w:r>
      <w:r w:rsidR="00810AEC" w:rsidRPr="003C2DF3">
        <w:rPr>
          <w:rFonts w:hint="eastAsia"/>
          <w:b/>
          <w:color w:val="000000" w:themeColor="text1"/>
        </w:rPr>
        <w:t>亦</w:t>
      </w:r>
      <w:r w:rsidRPr="003C2DF3">
        <w:rPr>
          <w:rFonts w:hint="eastAsia"/>
          <w:b/>
          <w:color w:val="000000" w:themeColor="text1"/>
        </w:rPr>
        <w:t>即</w:t>
      </w:r>
      <w:r w:rsidR="005D6EDF" w:rsidRPr="003C2DF3">
        <w:rPr>
          <w:rFonts w:hint="eastAsia"/>
          <w:b/>
          <w:color w:val="000000" w:themeColor="text1"/>
        </w:rPr>
        <w:t>義務教育階段共計有145所學校體育班及體育代表隊提供住宿</w:t>
      </w:r>
      <w:r w:rsidR="00C1471C" w:rsidRPr="003C2DF3">
        <w:rPr>
          <w:rFonts w:hint="eastAsia"/>
          <w:b/>
          <w:color w:val="000000" w:themeColor="text1"/>
        </w:rPr>
        <w:t>，占全部體育班及體育代表隊之6成</w:t>
      </w:r>
      <w:r w:rsidR="00AB36EC" w:rsidRPr="003C2DF3">
        <w:rPr>
          <w:rFonts w:hint="eastAsia"/>
          <w:b/>
          <w:color w:val="000000" w:themeColor="text1"/>
        </w:rPr>
        <w:t>，與教育部函復本院表示「國民小學、國民中學體育班以不住宿為原則」之政策方向，洵有出入</w:t>
      </w:r>
      <w:r w:rsidR="005D6EDF" w:rsidRPr="003C2DF3">
        <w:rPr>
          <w:rFonts w:hint="eastAsia"/>
          <w:b/>
          <w:color w:val="000000" w:themeColor="text1"/>
        </w:rPr>
        <w:t>；</w:t>
      </w:r>
      <w:r w:rsidR="00E02E67" w:rsidRPr="003C2DF3">
        <w:rPr>
          <w:rFonts w:hint="eastAsia"/>
          <w:b/>
          <w:color w:val="000000" w:themeColor="text1"/>
        </w:rPr>
        <w:t>然</w:t>
      </w:r>
      <w:r w:rsidR="005D6EDF" w:rsidRPr="003C2DF3">
        <w:rPr>
          <w:rFonts w:hint="eastAsia"/>
          <w:b/>
          <w:color w:val="000000" w:themeColor="text1"/>
        </w:rPr>
        <w:t>查，教育部僅對於高級中等學校</w:t>
      </w:r>
      <w:r w:rsidRPr="003C2DF3">
        <w:rPr>
          <w:rFonts w:hint="eastAsia"/>
          <w:b/>
          <w:color w:val="000000" w:themeColor="text1"/>
        </w:rPr>
        <w:t>定有相關宿舍管理規定，</w:t>
      </w:r>
      <w:r w:rsidR="00DA2378" w:rsidRPr="003C2DF3">
        <w:rPr>
          <w:rFonts w:hint="eastAsia"/>
          <w:b/>
          <w:color w:val="000000" w:themeColor="text1"/>
        </w:rPr>
        <w:t>而</w:t>
      </w:r>
      <w:r w:rsidR="004F1CFE" w:rsidRPr="003C2DF3">
        <w:rPr>
          <w:rFonts w:hint="eastAsia"/>
          <w:b/>
          <w:color w:val="000000" w:themeColor="text1"/>
        </w:rPr>
        <w:t>在</w:t>
      </w:r>
      <w:r w:rsidR="00E02E67" w:rsidRPr="003C2DF3">
        <w:rPr>
          <w:rFonts w:hint="eastAsia"/>
          <w:b/>
          <w:color w:val="000000" w:themeColor="text1"/>
        </w:rPr>
        <w:t>義務教育階段提供體育班學生住宿</w:t>
      </w:r>
      <w:r w:rsidR="0079365E" w:rsidRPr="003C2DF3">
        <w:rPr>
          <w:rFonts w:hint="eastAsia"/>
          <w:b/>
          <w:color w:val="000000" w:themeColor="text1"/>
        </w:rPr>
        <w:t>之學校</w:t>
      </w:r>
      <w:r w:rsidR="00E02E67" w:rsidRPr="003C2DF3">
        <w:rPr>
          <w:rFonts w:hint="eastAsia"/>
          <w:b/>
          <w:color w:val="000000" w:themeColor="text1"/>
        </w:rPr>
        <w:t>，</w:t>
      </w:r>
      <w:r w:rsidR="004F1CFE" w:rsidRPr="003C2DF3">
        <w:rPr>
          <w:rFonts w:hint="eastAsia"/>
          <w:b/>
          <w:color w:val="000000" w:themeColor="text1"/>
        </w:rPr>
        <w:t>僅</w:t>
      </w:r>
      <w:r w:rsidR="00B91BCB" w:rsidRPr="003C2DF3">
        <w:rPr>
          <w:rFonts w:hint="eastAsia"/>
          <w:b/>
          <w:color w:val="000000" w:themeColor="text1"/>
        </w:rPr>
        <w:t>須</w:t>
      </w:r>
      <w:r w:rsidR="004F1CFE" w:rsidRPr="003C2DF3">
        <w:rPr>
          <w:rFonts w:hint="eastAsia"/>
          <w:b/>
          <w:color w:val="000000" w:themeColor="text1"/>
        </w:rPr>
        <w:t>將體育班設立</w:t>
      </w:r>
      <w:r w:rsidR="00E02E67" w:rsidRPr="003C2DF3">
        <w:rPr>
          <w:rFonts w:hint="eastAsia"/>
          <w:b/>
          <w:color w:val="000000" w:themeColor="text1"/>
        </w:rPr>
        <w:t>計畫送各縣市主管機關核准，</w:t>
      </w:r>
      <w:r w:rsidR="004F1CFE" w:rsidRPr="003C2DF3">
        <w:rPr>
          <w:rFonts w:hint="eastAsia"/>
          <w:b/>
          <w:color w:val="000000" w:themeColor="text1"/>
        </w:rPr>
        <w:t>對於宿舍管理、員額編制標準</w:t>
      </w:r>
      <w:r w:rsidR="0079365E" w:rsidRPr="003C2DF3">
        <w:rPr>
          <w:rFonts w:hint="eastAsia"/>
          <w:b/>
          <w:color w:val="000000" w:themeColor="text1"/>
        </w:rPr>
        <w:t>等內容</w:t>
      </w:r>
      <w:r w:rsidR="004F1CFE" w:rsidRPr="003C2DF3">
        <w:rPr>
          <w:rFonts w:hint="eastAsia"/>
          <w:b/>
          <w:color w:val="000000" w:themeColor="text1"/>
        </w:rPr>
        <w:t>則付之闕如</w:t>
      </w:r>
      <w:r w:rsidR="00D54737" w:rsidRPr="003C2DF3">
        <w:rPr>
          <w:rFonts w:hint="eastAsia"/>
          <w:b/>
          <w:color w:val="000000" w:themeColor="text1"/>
        </w:rPr>
        <w:t>；</w:t>
      </w:r>
      <w:r w:rsidR="004A655F" w:rsidRPr="003C2DF3">
        <w:rPr>
          <w:rFonts w:hint="eastAsia"/>
          <w:b/>
          <w:color w:val="000000" w:themeColor="text1"/>
        </w:rPr>
        <w:t>且</w:t>
      </w:r>
      <w:r w:rsidR="004A655F" w:rsidRPr="003C2DF3">
        <w:rPr>
          <w:rFonts w:ascii="Times New Roman" w:hAnsi="Times New Roman" w:hint="eastAsia"/>
          <w:b/>
          <w:color w:val="000000" w:themeColor="text1"/>
        </w:rPr>
        <w:t>部分學校體育班因宿舍管理人員配置不符實需，致性平案件層出不窮等情，教育部</w:t>
      </w:r>
      <w:r w:rsidR="00D54737" w:rsidRPr="003C2DF3">
        <w:rPr>
          <w:rFonts w:hint="eastAsia"/>
          <w:b/>
          <w:color w:val="000000" w:themeColor="text1"/>
        </w:rPr>
        <w:t>允</w:t>
      </w:r>
      <w:r w:rsidR="0079365E" w:rsidRPr="003C2DF3">
        <w:rPr>
          <w:rFonts w:hint="eastAsia"/>
          <w:b/>
          <w:color w:val="000000" w:themeColor="text1"/>
        </w:rPr>
        <w:t>宜</w:t>
      </w:r>
      <w:r w:rsidR="00D54737" w:rsidRPr="003C2DF3">
        <w:rPr>
          <w:rFonts w:hint="eastAsia"/>
          <w:b/>
          <w:color w:val="000000" w:themeColor="text1"/>
        </w:rPr>
        <w:t>正視體育專長學生</w:t>
      </w:r>
      <w:r w:rsidR="0079365E" w:rsidRPr="003C2DF3">
        <w:rPr>
          <w:rFonts w:hint="eastAsia"/>
          <w:b/>
          <w:color w:val="000000" w:themeColor="text1"/>
        </w:rPr>
        <w:t>之住宿</w:t>
      </w:r>
      <w:r w:rsidR="00D54737" w:rsidRPr="003C2DF3">
        <w:rPr>
          <w:rFonts w:hint="eastAsia"/>
          <w:b/>
          <w:color w:val="000000" w:themeColor="text1"/>
        </w:rPr>
        <w:t>需求，就體育班宿舍</w:t>
      </w:r>
      <w:r w:rsidR="0079365E" w:rsidRPr="003C2DF3">
        <w:rPr>
          <w:rFonts w:hint="eastAsia"/>
          <w:b/>
          <w:color w:val="000000" w:themeColor="text1"/>
        </w:rPr>
        <w:t>環境</w:t>
      </w:r>
      <w:r w:rsidR="00D54737" w:rsidRPr="003C2DF3">
        <w:rPr>
          <w:rFonts w:hint="eastAsia"/>
          <w:b/>
          <w:color w:val="000000" w:themeColor="text1"/>
        </w:rPr>
        <w:t>及宿舍管理人員進行盤點，以提升校園</w:t>
      </w:r>
      <w:r w:rsidR="00D10C44" w:rsidRPr="003C2DF3">
        <w:rPr>
          <w:rFonts w:hint="eastAsia"/>
          <w:b/>
          <w:color w:val="000000" w:themeColor="text1"/>
        </w:rPr>
        <w:t>空間</w:t>
      </w:r>
      <w:r w:rsidR="00D54737" w:rsidRPr="003C2DF3">
        <w:rPr>
          <w:rFonts w:hint="eastAsia"/>
          <w:b/>
          <w:color w:val="000000" w:themeColor="text1"/>
        </w:rPr>
        <w:t>安全</w:t>
      </w:r>
      <w:r w:rsidR="00F548ED" w:rsidRPr="003C2DF3">
        <w:rPr>
          <w:rFonts w:hint="eastAsia"/>
          <w:b/>
          <w:color w:val="000000" w:themeColor="text1"/>
        </w:rPr>
        <w:t>；另體育專長學生常有至外地集訓或比賽之</w:t>
      </w:r>
      <w:r w:rsidR="00D10C44" w:rsidRPr="003C2DF3">
        <w:rPr>
          <w:rFonts w:hint="eastAsia"/>
          <w:b/>
          <w:color w:val="000000" w:themeColor="text1"/>
        </w:rPr>
        <w:t>住宿</w:t>
      </w:r>
      <w:r w:rsidR="00F548ED" w:rsidRPr="003C2DF3">
        <w:rPr>
          <w:rFonts w:hint="eastAsia"/>
          <w:b/>
          <w:color w:val="000000" w:themeColor="text1"/>
        </w:rPr>
        <w:t>需求，惟</w:t>
      </w:r>
      <w:r w:rsidR="004F1CFE" w:rsidRPr="003C2DF3">
        <w:rPr>
          <w:rFonts w:hint="eastAsia"/>
          <w:b/>
          <w:color w:val="000000" w:themeColor="text1"/>
        </w:rPr>
        <w:t>仍</w:t>
      </w:r>
      <w:r w:rsidR="00F548ED" w:rsidRPr="003C2DF3">
        <w:rPr>
          <w:rFonts w:hint="eastAsia"/>
          <w:b/>
          <w:color w:val="000000" w:themeColor="text1"/>
        </w:rPr>
        <w:t>缺乏相關住宿規範或指引，</w:t>
      </w:r>
      <w:r w:rsidR="009B1510" w:rsidRPr="003C2DF3">
        <w:rPr>
          <w:rFonts w:hint="eastAsia"/>
          <w:b/>
          <w:color w:val="000000" w:themeColor="text1"/>
        </w:rPr>
        <w:t>為落實防治性別平等事件，</w:t>
      </w:r>
      <w:r w:rsidR="00F548ED" w:rsidRPr="003C2DF3">
        <w:rPr>
          <w:rFonts w:hint="eastAsia"/>
          <w:b/>
          <w:color w:val="000000" w:themeColor="text1"/>
        </w:rPr>
        <w:t>教育部允</w:t>
      </w:r>
      <w:r w:rsidR="00B87AEA" w:rsidRPr="003C2DF3">
        <w:rPr>
          <w:rFonts w:hint="eastAsia"/>
          <w:b/>
          <w:color w:val="000000" w:themeColor="text1"/>
        </w:rPr>
        <w:t>應整合</w:t>
      </w:r>
      <w:r w:rsidR="006259A5" w:rsidRPr="003C2DF3">
        <w:rPr>
          <w:rFonts w:hint="eastAsia"/>
          <w:b/>
          <w:color w:val="000000" w:themeColor="text1"/>
        </w:rPr>
        <w:t>該部</w:t>
      </w:r>
      <w:r w:rsidR="00B87AEA" w:rsidRPr="003C2DF3">
        <w:rPr>
          <w:rFonts w:hint="eastAsia"/>
          <w:b/>
          <w:color w:val="000000" w:themeColor="text1"/>
        </w:rPr>
        <w:t>體育</w:t>
      </w:r>
      <w:r w:rsidR="00B87AEA" w:rsidRPr="003C2DF3">
        <w:rPr>
          <w:rFonts w:hint="eastAsia"/>
          <w:b/>
          <w:color w:val="000000" w:themeColor="text1"/>
        </w:rPr>
        <w:lastRenderedPageBreak/>
        <w:t>署及</w:t>
      </w:r>
      <w:r w:rsidR="006259A5" w:rsidRPr="003C2DF3">
        <w:rPr>
          <w:rFonts w:hint="eastAsia"/>
          <w:b/>
          <w:color w:val="000000" w:themeColor="text1"/>
        </w:rPr>
        <w:t>該部</w:t>
      </w:r>
      <w:r w:rsidR="00AB15A6" w:rsidRPr="003C2DF3">
        <w:rPr>
          <w:rFonts w:hint="eastAsia"/>
          <w:b/>
          <w:color w:val="000000" w:themeColor="text1"/>
        </w:rPr>
        <w:t>國民及學前教育署</w:t>
      </w:r>
      <w:r w:rsidR="00B87AEA" w:rsidRPr="003C2DF3">
        <w:rPr>
          <w:rFonts w:hint="eastAsia"/>
          <w:b/>
          <w:color w:val="000000" w:themeColor="text1"/>
        </w:rPr>
        <w:t>積極改善，</w:t>
      </w:r>
      <w:r w:rsidR="00D10C44" w:rsidRPr="003C2DF3">
        <w:rPr>
          <w:rFonts w:hint="eastAsia"/>
          <w:b/>
          <w:color w:val="000000" w:themeColor="text1"/>
        </w:rPr>
        <w:t>俾維護學生住宿安全。</w:t>
      </w:r>
    </w:p>
    <w:p w:rsidR="004351E2" w:rsidRPr="003C2DF3" w:rsidRDefault="00651110" w:rsidP="005C1C32">
      <w:pPr>
        <w:pStyle w:val="3"/>
        <w:rPr>
          <w:color w:val="000000" w:themeColor="text1"/>
        </w:rPr>
      </w:pPr>
      <w:r w:rsidRPr="003C2DF3">
        <w:rPr>
          <w:rFonts w:hint="eastAsia"/>
          <w:color w:val="000000" w:themeColor="text1"/>
        </w:rPr>
        <w:t>經查，</w:t>
      </w:r>
      <w:r w:rsidR="00810AEC" w:rsidRPr="003C2DF3">
        <w:rPr>
          <w:rFonts w:hint="eastAsia"/>
          <w:color w:val="000000" w:themeColor="text1"/>
        </w:rPr>
        <w:t>據</w:t>
      </w:r>
      <w:r w:rsidR="004351E2" w:rsidRPr="003C2DF3">
        <w:rPr>
          <w:rFonts w:hint="eastAsia"/>
          <w:color w:val="000000" w:themeColor="text1"/>
        </w:rPr>
        <w:t>教育部</w:t>
      </w:r>
      <w:r w:rsidR="00810AEC" w:rsidRPr="003C2DF3">
        <w:rPr>
          <w:rFonts w:hint="eastAsia"/>
          <w:color w:val="000000" w:themeColor="text1"/>
        </w:rPr>
        <w:t>查復本院高級中等以下學校體育班、運動代表隊有住宿情形之統計</w:t>
      </w:r>
      <w:r w:rsidRPr="003C2DF3">
        <w:rPr>
          <w:rFonts w:hint="eastAsia"/>
          <w:color w:val="000000" w:themeColor="text1"/>
        </w:rPr>
        <w:t>資料</w:t>
      </w:r>
      <w:r w:rsidR="00810AEC" w:rsidRPr="003C2DF3">
        <w:rPr>
          <w:rFonts w:hint="eastAsia"/>
          <w:color w:val="000000" w:themeColor="text1"/>
        </w:rPr>
        <w:t>，經彙整各縣（市)及國立學校查復結果</w:t>
      </w:r>
      <w:r w:rsidR="004351E2" w:rsidRPr="003C2DF3">
        <w:rPr>
          <w:rStyle w:val="afe"/>
          <w:color w:val="000000" w:themeColor="text1"/>
        </w:rPr>
        <w:footnoteReference w:id="7"/>
      </w:r>
      <w:r w:rsidR="004351E2" w:rsidRPr="003C2DF3">
        <w:rPr>
          <w:rFonts w:hint="eastAsia"/>
          <w:color w:val="000000" w:themeColor="text1"/>
        </w:rPr>
        <w:t>顯示，高級中等以下學校之體育班及體育代表隊，目前計有244所學校提供住宿，其中國民小學占38所、國民中學及高級中學國中部占107所，</w:t>
      </w:r>
      <w:r w:rsidR="00810AEC" w:rsidRPr="003C2DF3">
        <w:rPr>
          <w:rFonts w:hint="eastAsia"/>
          <w:color w:val="000000" w:themeColor="text1"/>
        </w:rPr>
        <w:t>亦</w:t>
      </w:r>
      <w:r w:rsidR="004351E2" w:rsidRPr="003C2DF3">
        <w:rPr>
          <w:rFonts w:hint="eastAsia"/>
          <w:color w:val="000000" w:themeColor="text1"/>
        </w:rPr>
        <w:t>即義務教育階段共計有145所學校體育班及體育代表隊提供住宿，占全部體育班及體育代表隊之6成</w:t>
      </w:r>
      <w:r w:rsidRPr="003C2DF3">
        <w:rPr>
          <w:rFonts w:hint="eastAsia"/>
          <w:color w:val="000000" w:themeColor="text1"/>
        </w:rPr>
        <w:t>。與教育部函復本院表示「國民小學、國民中學體育班以不住宿為原則」之政策方向，洵有出入。</w:t>
      </w:r>
    </w:p>
    <w:p w:rsidR="00810AEC" w:rsidRPr="003C2DF3" w:rsidRDefault="00AB36EC" w:rsidP="005C1C32">
      <w:pPr>
        <w:pStyle w:val="3"/>
        <w:rPr>
          <w:color w:val="000000" w:themeColor="text1"/>
        </w:rPr>
      </w:pPr>
      <w:r w:rsidRPr="003C2DF3">
        <w:rPr>
          <w:rFonts w:hint="eastAsia"/>
          <w:color w:val="000000" w:themeColor="text1"/>
        </w:rPr>
        <w:t>次</w:t>
      </w:r>
      <w:r w:rsidR="00810AEC" w:rsidRPr="003C2DF3">
        <w:rPr>
          <w:rFonts w:hint="eastAsia"/>
          <w:color w:val="000000" w:themeColor="text1"/>
        </w:rPr>
        <w:t>查，</w:t>
      </w:r>
      <w:r w:rsidR="00810AEC" w:rsidRPr="003C2DF3">
        <w:rPr>
          <w:color w:val="000000" w:themeColor="text1"/>
          <w:shd w:val="clear" w:color="auto" w:fill="FFFFFF"/>
        </w:rPr>
        <w:t>高級中等以下學校體育班設立辦法</w:t>
      </w:r>
      <w:r w:rsidR="00810AEC" w:rsidRPr="003C2DF3">
        <w:rPr>
          <w:rFonts w:hint="eastAsia"/>
          <w:color w:val="000000" w:themeColor="text1"/>
        </w:rPr>
        <w:t>第7條規定：「（第1項）學校申請設立體育班、增班或調整運動種類者，應擬訂計畫，於辦理學年度前</w:t>
      </w:r>
      <w:r w:rsidR="000B341E" w:rsidRPr="003C2DF3">
        <w:rPr>
          <w:rFonts w:hint="eastAsia"/>
          <w:color w:val="000000" w:themeColor="text1"/>
        </w:rPr>
        <w:t>1</w:t>
      </w:r>
      <w:r w:rsidR="00810AEC" w:rsidRPr="003C2DF3">
        <w:rPr>
          <w:rFonts w:hint="eastAsia"/>
          <w:color w:val="000000" w:themeColor="text1"/>
        </w:rPr>
        <w:t>年之</w:t>
      </w:r>
      <w:r w:rsidR="000B341E" w:rsidRPr="003C2DF3">
        <w:rPr>
          <w:rFonts w:hint="eastAsia"/>
          <w:color w:val="000000" w:themeColor="text1"/>
        </w:rPr>
        <w:t>3</w:t>
      </w:r>
      <w:r w:rsidR="00810AEC" w:rsidRPr="003C2DF3">
        <w:rPr>
          <w:rFonts w:hint="eastAsia"/>
          <w:color w:val="000000" w:themeColor="text1"/>
        </w:rPr>
        <w:t>月</w:t>
      </w:r>
      <w:r w:rsidR="000B341E" w:rsidRPr="003C2DF3">
        <w:rPr>
          <w:rFonts w:hint="eastAsia"/>
          <w:color w:val="000000" w:themeColor="text1"/>
        </w:rPr>
        <w:t>31</w:t>
      </w:r>
      <w:r w:rsidR="00810AEC" w:rsidRPr="003C2DF3">
        <w:rPr>
          <w:rFonts w:hint="eastAsia"/>
          <w:color w:val="000000" w:themeColor="text1"/>
        </w:rPr>
        <w:t>日以前，報各該主管機關核准。……（第3項）學校提供體育班學生住宿、膳食或交通者，應依第1項規定擬訂相關計畫，報各該主管機關核准。」</w:t>
      </w:r>
    </w:p>
    <w:p w:rsidR="00651110" w:rsidRPr="003C2DF3" w:rsidRDefault="002C7B2C" w:rsidP="005C1C32">
      <w:pPr>
        <w:pStyle w:val="3"/>
        <w:rPr>
          <w:color w:val="000000" w:themeColor="text1"/>
        </w:rPr>
      </w:pPr>
      <w:r w:rsidRPr="003C2DF3">
        <w:rPr>
          <w:rFonts w:hint="eastAsia"/>
          <w:color w:val="000000" w:themeColor="text1"/>
        </w:rPr>
        <w:t>本院於110年7月16日請體育署、國教署於線上進行機關簡報視訊會議，針對「高級中等以下學校體育班、運動代表隊學生宿舍管理」一節，該部表示，「</w:t>
      </w:r>
      <w:r w:rsidRPr="003C2DF3">
        <w:rPr>
          <w:iCs/>
          <w:color w:val="000000" w:themeColor="text1"/>
        </w:rPr>
        <w:t>高級中等學校教育階段，依據</w:t>
      </w:r>
      <w:r w:rsidRPr="003C2DF3">
        <w:rPr>
          <w:rFonts w:hint="eastAsia"/>
          <w:iCs/>
          <w:color w:val="000000" w:themeColor="text1"/>
        </w:rPr>
        <w:t>『</w:t>
      </w:r>
      <w:r w:rsidRPr="003C2DF3">
        <w:rPr>
          <w:iCs/>
          <w:color w:val="000000" w:themeColor="text1"/>
        </w:rPr>
        <w:t>高級中等學校設備基準</w:t>
      </w:r>
      <w:r w:rsidRPr="003C2DF3">
        <w:rPr>
          <w:rFonts w:hint="eastAsia"/>
          <w:iCs/>
          <w:color w:val="000000" w:themeColor="text1"/>
        </w:rPr>
        <w:t>』</w:t>
      </w:r>
      <w:r w:rsidRPr="003C2DF3">
        <w:rPr>
          <w:iCs/>
          <w:color w:val="000000" w:themeColor="text1"/>
        </w:rPr>
        <w:t>規定，學校得視實際需要設置學生宿舍；依</w:t>
      </w:r>
      <w:r w:rsidRPr="003C2DF3">
        <w:rPr>
          <w:rFonts w:hint="eastAsia"/>
          <w:iCs/>
          <w:color w:val="000000" w:themeColor="text1"/>
        </w:rPr>
        <w:t>『</w:t>
      </w:r>
      <w:r w:rsidRPr="003C2DF3">
        <w:rPr>
          <w:iCs/>
          <w:color w:val="000000" w:themeColor="text1"/>
        </w:rPr>
        <w:t>高級中等學校組織設置及員額編制標準</w:t>
      </w:r>
      <w:r w:rsidRPr="003C2DF3">
        <w:rPr>
          <w:rFonts w:hint="eastAsia"/>
          <w:iCs/>
          <w:color w:val="000000" w:themeColor="text1"/>
        </w:rPr>
        <w:t>』</w:t>
      </w:r>
      <w:r w:rsidRPr="003C2DF3">
        <w:rPr>
          <w:iCs/>
          <w:color w:val="000000" w:themeColor="text1"/>
        </w:rPr>
        <w:t>規定，設有學生宿舍者，依所訂基準置幹事、助理員、管理員、書記</w:t>
      </w:r>
      <w:r w:rsidR="00663823" w:rsidRPr="003C2DF3">
        <w:rPr>
          <w:rFonts w:hint="eastAsia"/>
          <w:iCs/>
          <w:color w:val="000000" w:themeColor="text1"/>
        </w:rPr>
        <w:t>」、「教育部</w:t>
      </w:r>
      <w:r w:rsidRPr="003C2DF3">
        <w:rPr>
          <w:iCs/>
          <w:color w:val="000000" w:themeColor="text1"/>
        </w:rPr>
        <w:t>所屬高級中等學校之學生（包括體育班、運動代表隊）如有住宿需求，有關其住宿管理，已訂有</w:t>
      </w:r>
      <w:r w:rsidR="00663823" w:rsidRPr="003C2DF3">
        <w:rPr>
          <w:rFonts w:hint="eastAsia"/>
          <w:iCs/>
          <w:color w:val="000000" w:themeColor="text1"/>
        </w:rPr>
        <w:t>『</w:t>
      </w:r>
      <w:r w:rsidRPr="003C2DF3">
        <w:rPr>
          <w:iCs/>
          <w:color w:val="000000" w:themeColor="text1"/>
        </w:rPr>
        <w:t>教育部所屬高級中等學校學生宿</w:t>
      </w:r>
      <w:r w:rsidRPr="003C2DF3">
        <w:rPr>
          <w:iCs/>
          <w:color w:val="000000" w:themeColor="text1"/>
        </w:rPr>
        <w:lastRenderedPageBreak/>
        <w:t>舍管理注意事項</w:t>
      </w:r>
      <w:r w:rsidR="00663823" w:rsidRPr="003C2DF3">
        <w:rPr>
          <w:rFonts w:hint="eastAsia"/>
          <w:iCs/>
          <w:color w:val="000000" w:themeColor="text1"/>
        </w:rPr>
        <w:t>』</w:t>
      </w:r>
      <w:r w:rsidRPr="003C2DF3">
        <w:rPr>
          <w:iCs/>
          <w:color w:val="000000" w:themeColor="text1"/>
        </w:rPr>
        <w:t>作為規範</w:t>
      </w:r>
      <w:r w:rsidRPr="003C2DF3">
        <w:rPr>
          <w:rFonts w:hint="eastAsia"/>
          <w:iCs/>
          <w:color w:val="000000" w:themeColor="text1"/>
        </w:rPr>
        <w:t>，各地方政府得本權責自行訂定其所屬學校學生住宿管理規範，或參考前揭注意事項定之</w:t>
      </w:r>
      <w:r w:rsidRPr="003C2DF3">
        <w:rPr>
          <w:rFonts w:hint="eastAsia"/>
          <w:color w:val="000000" w:themeColor="text1"/>
        </w:rPr>
        <w:t>」</w:t>
      </w:r>
      <w:r w:rsidR="00663823" w:rsidRPr="003C2DF3">
        <w:rPr>
          <w:rFonts w:hint="eastAsia"/>
          <w:color w:val="000000" w:themeColor="text1"/>
        </w:rPr>
        <w:t>等語。</w:t>
      </w:r>
    </w:p>
    <w:p w:rsidR="00AB36EC" w:rsidRPr="003C2DF3" w:rsidRDefault="00651110" w:rsidP="005C1C32">
      <w:pPr>
        <w:pStyle w:val="3"/>
        <w:rPr>
          <w:color w:val="000000" w:themeColor="text1"/>
        </w:rPr>
      </w:pPr>
      <w:r w:rsidRPr="003C2DF3">
        <w:rPr>
          <w:rFonts w:hint="eastAsia"/>
          <w:color w:val="000000" w:themeColor="text1"/>
        </w:rPr>
        <w:t>惟查，依據</w:t>
      </w:r>
      <w:r w:rsidRPr="003C2DF3">
        <w:rPr>
          <w:color w:val="000000" w:themeColor="text1"/>
          <w:shd w:val="clear" w:color="auto" w:fill="FFFFFF"/>
        </w:rPr>
        <w:t>高級中等以下學校體育班設立辦法</w:t>
      </w:r>
      <w:r w:rsidRPr="003C2DF3">
        <w:rPr>
          <w:rFonts w:hint="eastAsia"/>
          <w:iCs/>
          <w:color w:val="000000" w:themeColor="text1"/>
        </w:rPr>
        <w:t>第7條第2項規定，學校提供體育班學生住宿、膳食或交通者，應擬訂相關計畫，報各該主管機關核准。</w:t>
      </w:r>
      <w:r w:rsidR="00AB36EC" w:rsidRPr="003C2DF3">
        <w:rPr>
          <w:rFonts w:hint="eastAsia"/>
          <w:iCs/>
          <w:color w:val="000000" w:themeColor="text1"/>
        </w:rPr>
        <w:t>然而，</w:t>
      </w:r>
      <w:r w:rsidR="00AB36EC" w:rsidRPr="003C2DF3">
        <w:rPr>
          <w:rFonts w:hint="eastAsia"/>
          <w:color w:val="000000" w:themeColor="text1"/>
        </w:rPr>
        <w:t>在國民小學及國民中學等義務教育階段，學校提供體育班學生住宿者，僅須將體育班設立計畫送各縣市主管機關核准，對於宿舍管理、員額編制標準則付之闕如。</w:t>
      </w:r>
    </w:p>
    <w:p w:rsidR="00F50E9D" w:rsidRPr="003C2DF3" w:rsidRDefault="00D54737" w:rsidP="00F50E9D">
      <w:pPr>
        <w:pStyle w:val="3"/>
        <w:rPr>
          <w:color w:val="000000" w:themeColor="text1"/>
        </w:rPr>
      </w:pPr>
      <w:r w:rsidRPr="003C2DF3">
        <w:rPr>
          <w:rFonts w:hint="eastAsia"/>
          <w:color w:val="000000" w:themeColor="text1"/>
        </w:rPr>
        <w:t>本院於1</w:t>
      </w:r>
      <w:r w:rsidRPr="003C2DF3">
        <w:rPr>
          <w:color w:val="000000" w:themeColor="text1"/>
        </w:rPr>
        <w:t>10</w:t>
      </w:r>
      <w:r w:rsidRPr="003C2DF3">
        <w:rPr>
          <w:rFonts w:hint="eastAsia"/>
          <w:color w:val="000000" w:themeColor="text1"/>
        </w:rPr>
        <w:t>年10月14日邀請國立臺東大學附屬體育高級中學(含國中部)簡報該校之體育班管理現況</w:t>
      </w:r>
      <w:r w:rsidR="009044F5" w:rsidRPr="003C2DF3">
        <w:rPr>
          <w:rFonts w:hint="eastAsia"/>
          <w:color w:val="000000" w:themeColor="text1"/>
        </w:rPr>
        <w:t>，</w:t>
      </w:r>
      <w:r w:rsidRPr="003C2DF3">
        <w:rPr>
          <w:rFonts w:hint="eastAsia"/>
          <w:color w:val="000000" w:themeColor="text1"/>
        </w:rPr>
        <w:t>經本院調查發現，該校近5年共發生81件通報案件，其中最大宗為「生對生」76件，其次為「師對生」3件、次之分別為「職員對生」1件、「生對師」1件</w:t>
      </w:r>
      <w:r w:rsidR="008E4228" w:rsidRPr="003C2DF3">
        <w:rPr>
          <w:rFonts w:hint="eastAsia"/>
          <w:color w:val="000000" w:themeColor="text1"/>
        </w:rPr>
        <w:t>。相關分析如下：</w:t>
      </w:r>
    </w:p>
    <w:p w:rsidR="00D54737" w:rsidRPr="003C2DF3" w:rsidRDefault="00F50E9D" w:rsidP="00F50E9D">
      <w:pPr>
        <w:pStyle w:val="4"/>
        <w:rPr>
          <w:color w:val="000000" w:themeColor="text1"/>
        </w:rPr>
      </w:pPr>
      <w:r w:rsidRPr="003C2DF3">
        <w:rPr>
          <w:rFonts w:hint="eastAsia"/>
          <w:color w:val="000000" w:themeColor="text1"/>
        </w:rPr>
        <w:t>近年（106年至110年）</w:t>
      </w:r>
      <w:r w:rsidR="005D4C31" w:rsidRPr="003C2DF3">
        <w:rPr>
          <w:rFonts w:hint="eastAsia"/>
          <w:color w:val="000000" w:themeColor="text1"/>
        </w:rPr>
        <w:t>發生件數：</w:t>
      </w:r>
    </w:p>
    <w:p w:rsidR="005D4C31" w:rsidRPr="003C2DF3" w:rsidRDefault="005D4C31" w:rsidP="00F50E9D">
      <w:pPr>
        <w:pStyle w:val="a3"/>
        <w:jc w:val="center"/>
        <w:rPr>
          <w:b/>
          <w:color w:val="000000" w:themeColor="text1"/>
        </w:rPr>
      </w:pPr>
      <w:r w:rsidRPr="003C2DF3">
        <w:rPr>
          <w:rFonts w:hint="eastAsia"/>
          <w:b/>
          <w:color w:val="000000" w:themeColor="text1"/>
        </w:rPr>
        <w:t>國立臺東大學附屬體育高級中學(含國中部)經通報性平案件數</w:t>
      </w:r>
    </w:p>
    <w:tbl>
      <w:tblPr>
        <w:tblStyle w:val="af6"/>
        <w:tblW w:w="0" w:type="auto"/>
        <w:tblLook w:val="04A0" w:firstRow="1" w:lastRow="0" w:firstColumn="1" w:lastColumn="0" w:noHBand="0" w:noVBand="1"/>
      </w:tblPr>
      <w:tblGrid>
        <w:gridCol w:w="1472"/>
        <w:gridCol w:w="1472"/>
        <w:gridCol w:w="1472"/>
        <w:gridCol w:w="1472"/>
        <w:gridCol w:w="1473"/>
        <w:gridCol w:w="1473"/>
      </w:tblGrid>
      <w:tr w:rsidR="003C2DF3" w:rsidRPr="003C2DF3" w:rsidTr="005D4C31">
        <w:trPr>
          <w:trHeight w:val="454"/>
        </w:trPr>
        <w:tc>
          <w:tcPr>
            <w:tcW w:w="1472" w:type="dxa"/>
            <w:shd w:val="clear" w:color="auto" w:fill="FDE9D9" w:themeFill="accent6" w:themeFillTint="33"/>
            <w:vAlign w:val="center"/>
          </w:tcPr>
          <w:p w:rsidR="005D4C31" w:rsidRPr="003C2DF3" w:rsidRDefault="005D4C31" w:rsidP="005D4C31">
            <w:pPr>
              <w:jc w:val="center"/>
              <w:rPr>
                <w:b/>
                <w:color w:val="000000" w:themeColor="text1"/>
                <w:sz w:val="28"/>
                <w:szCs w:val="28"/>
              </w:rPr>
            </w:pPr>
          </w:p>
        </w:tc>
        <w:tc>
          <w:tcPr>
            <w:tcW w:w="1472" w:type="dxa"/>
            <w:shd w:val="clear" w:color="auto" w:fill="FDE9D9" w:themeFill="accent6" w:themeFillTint="33"/>
            <w:vAlign w:val="center"/>
          </w:tcPr>
          <w:p w:rsidR="005D4C31" w:rsidRPr="003C2DF3" w:rsidRDefault="005D4C31" w:rsidP="005D4C31">
            <w:pPr>
              <w:jc w:val="center"/>
              <w:rPr>
                <w:b/>
                <w:color w:val="000000" w:themeColor="text1"/>
                <w:sz w:val="28"/>
                <w:szCs w:val="28"/>
              </w:rPr>
            </w:pPr>
            <w:r w:rsidRPr="003C2DF3">
              <w:rPr>
                <w:rFonts w:hint="eastAsia"/>
                <w:b/>
                <w:color w:val="000000" w:themeColor="text1"/>
                <w:sz w:val="28"/>
                <w:szCs w:val="28"/>
              </w:rPr>
              <w:t>106年度</w:t>
            </w:r>
          </w:p>
        </w:tc>
        <w:tc>
          <w:tcPr>
            <w:tcW w:w="1472" w:type="dxa"/>
            <w:shd w:val="clear" w:color="auto" w:fill="FDE9D9" w:themeFill="accent6" w:themeFillTint="33"/>
            <w:vAlign w:val="center"/>
          </w:tcPr>
          <w:p w:rsidR="005D4C31" w:rsidRPr="003C2DF3" w:rsidRDefault="005D4C31" w:rsidP="005D4C31">
            <w:pPr>
              <w:jc w:val="center"/>
              <w:rPr>
                <w:b/>
                <w:color w:val="000000" w:themeColor="text1"/>
                <w:sz w:val="28"/>
                <w:szCs w:val="28"/>
              </w:rPr>
            </w:pPr>
            <w:r w:rsidRPr="003C2DF3">
              <w:rPr>
                <w:rFonts w:hint="eastAsia"/>
                <w:b/>
                <w:color w:val="000000" w:themeColor="text1"/>
                <w:sz w:val="28"/>
                <w:szCs w:val="28"/>
              </w:rPr>
              <w:t>107年度</w:t>
            </w:r>
          </w:p>
        </w:tc>
        <w:tc>
          <w:tcPr>
            <w:tcW w:w="1472" w:type="dxa"/>
            <w:shd w:val="clear" w:color="auto" w:fill="FDE9D9" w:themeFill="accent6" w:themeFillTint="33"/>
            <w:vAlign w:val="center"/>
          </w:tcPr>
          <w:p w:rsidR="005D4C31" w:rsidRPr="003C2DF3" w:rsidRDefault="005D4C31" w:rsidP="005D4C31">
            <w:pPr>
              <w:jc w:val="center"/>
              <w:rPr>
                <w:b/>
                <w:color w:val="000000" w:themeColor="text1"/>
                <w:sz w:val="28"/>
                <w:szCs w:val="28"/>
              </w:rPr>
            </w:pPr>
            <w:r w:rsidRPr="003C2DF3">
              <w:rPr>
                <w:rFonts w:hint="eastAsia"/>
                <w:b/>
                <w:color w:val="000000" w:themeColor="text1"/>
                <w:sz w:val="28"/>
                <w:szCs w:val="28"/>
              </w:rPr>
              <w:t>108年度</w:t>
            </w:r>
          </w:p>
        </w:tc>
        <w:tc>
          <w:tcPr>
            <w:tcW w:w="1473" w:type="dxa"/>
            <w:shd w:val="clear" w:color="auto" w:fill="FDE9D9" w:themeFill="accent6" w:themeFillTint="33"/>
            <w:vAlign w:val="center"/>
          </w:tcPr>
          <w:p w:rsidR="005D4C31" w:rsidRPr="003C2DF3" w:rsidRDefault="005D4C31" w:rsidP="005D4C31">
            <w:pPr>
              <w:jc w:val="center"/>
              <w:rPr>
                <w:b/>
                <w:color w:val="000000" w:themeColor="text1"/>
                <w:sz w:val="28"/>
                <w:szCs w:val="28"/>
              </w:rPr>
            </w:pPr>
            <w:r w:rsidRPr="003C2DF3">
              <w:rPr>
                <w:rFonts w:hint="eastAsia"/>
                <w:b/>
                <w:color w:val="000000" w:themeColor="text1"/>
                <w:sz w:val="28"/>
                <w:szCs w:val="28"/>
              </w:rPr>
              <w:t>109年度</w:t>
            </w:r>
          </w:p>
        </w:tc>
        <w:tc>
          <w:tcPr>
            <w:tcW w:w="1473" w:type="dxa"/>
            <w:shd w:val="clear" w:color="auto" w:fill="FDE9D9" w:themeFill="accent6" w:themeFillTint="33"/>
            <w:vAlign w:val="center"/>
          </w:tcPr>
          <w:p w:rsidR="005D4C31" w:rsidRPr="003C2DF3" w:rsidRDefault="005D4C31" w:rsidP="005D4C31">
            <w:pPr>
              <w:jc w:val="center"/>
              <w:rPr>
                <w:b/>
                <w:color w:val="000000" w:themeColor="text1"/>
                <w:sz w:val="28"/>
                <w:szCs w:val="28"/>
              </w:rPr>
            </w:pPr>
            <w:r w:rsidRPr="003C2DF3">
              <w:rPr>
                <w:rFonts w:hint="eastAsia"/>
                <w:b/>
                <w:color w:val="000000" w:themeColor="text1"/>
                <w:sz w:val="28"/>
                <w:szCs w:val="28"/>
              </w:rPr>
              <w:t>110年度</w:t>
            </w:r>
          </w:p>
        </w:tc>
      </w:tr>
      <w:tr w:rsidR="003C2DF3" w:rsidRPr="003C2DF3" w:rsidTr="005D4C31">
        <w:trPr>
          <w:trHeight w:val="454"/>
        </w:trPr>
        <w:tc>
          <w:tcPr>
            <w:tcW w:w="1472" w:type="dxa"/>
            <w:vAlign w:val="center"/>
          </w:tcPr>
          <w:p w:rsidR="005D4C31" w:rsidRPr="003C2DF3" w:rsidRDefault="005D4C31" w:rsidP="005D4C31">
            <w:pPr>
              <w:jc w:val="center"/>
              <w:rPr>
                <w:color w:val="000000" w:themeColor="text1"/>
                <w:sz w:val="28"/>
                <w:szCs w:val="28"/>
              </w:rPr>
            </w:pPr>
            <w:r w:rsidRPr="003C2DF3">
              <w:rPr>
                <w:rFonts w:hint="eastAsia"/>
                <w:color w:val="000000" w:themeColor="text1"/>
                <w:sz w:val="28"/>
                <w:szCs w:val="28"/>
              </w:rPr>
              <w:t>件數</w:t>
            </w:r>
          </w:p>
        </w:tc>
        <w:tc>
          <w:tcPr>
            <w:tcW w:w="1472" w:type="dxa"/>
            <w:vAlign w:val="center"/>
          </w:tcPr>
          <w:p w:rsidR="005D4C31" w:rsidRPr="003C2DF3" w:rsidRDefault="005D4C31" w:rsidP="005D4C31">
            <w:pPr>
              <w:jc w:val="center"/>
              <w:rPr>
                <w:color w:val="000000" w:themeColor="text1"/>
                <w:sz w:val="28"/>
                <w:szCs w:val="28"/>
              </w:rPr>
            </w:pPr>
            <w:r w:rsidRPr="003C2DF3">
              <w:rPr>
                <w:rFonts w:hint="eastAsia"/>
                <w:color w:val="000000" w:themeColor="text1"/>
                <w:sz w:val="28"/>
                <w:szCs w:val="28"/>
              </w:rPr>
              <w:t>12</w:t>
            </w:r>
          </w:p>
        </w:tc>
        <w:tc>
          <w:tcPr>
            <w:tcW w:w="1472" w:type="dxa"/>
            <w:vAlign w:val="center"/>
          </w:tcPr>
          <w:p w:rsidR="005D4C31" w:rsidRPr="003C2DF3" w:rsidRDefault="005D4C31" w:rsidP="005D4C31">
            <w:pPr>
              <w:jc w:val="center"/>
              <w:rPr>
                <w:color w:val="000000" w:themeColor="text1"/>
                <w:sz w:val="28"/>
                <w:szCs w:val="28"/>
              </w:rPr>
            </w:pPr>
            <w:r w:rsidRPr="003C2DF3">
              <w:rPr>
                <w:rFonts w:hint="eastAsia"/>
                <w:color w:val="000000" w:themeColor="text1"/>
                <w:sz w:val="28"/>
                <w:szCs w:val="28"/>
              </w:rPr>
              <w:t>13</w:t>
            </w:r>
          </w:p>
        </w:tc>
        <w:tc>
          <w:tcPr>
            <w:tcW w:w="1472" w:type="dxa"/>
            <w:vAlign w:val="center"/>
          </w:tcPr>
          <w:p w:rsidR="005D4C31" w:rsidRPr="003C2DF3" w:rsidRDefault="005D4C31" w:rsidP="005D4C31">
            <w:pPr>
              <w:jc w:val="center"/>
              <w:rPr>
                <w:color w:val="000000" w:themeColor="text1"/>
                <w:sz w:val="28"/>
                <w:szCs w:val="28"/>
              </w:rPr>
            </w:pPr>
            <w:r w:rsidRPr="003C2DF3">
              <w:rPr>
                <w:rFonts w:hint="eastAsia"/>
                <w:color w:val="000000" w:themeColor="text1"/>
                <w:sz w:val="28"/>
                <w:szCs w:val="28"/>
              </w:rPr>
              <w:t>17</w:t>
            </w:r>
          </w:p>
        </w:tc>
        <w:tc>
          <w:tcPr>
            <w:tcW w:w="1473" w:type="dxa"/>
            <w:vAlign w:val="center"/>
          </w:tcPr>
          <w:p w:rsidR="005D4C31" w:rsidRPr="003C2DF3" w:rsidRDefault="005D4C31" w:rsidP="005D4C31">
            <w:pPr>
              <w:jc w:val="center"/>
              <w:rPr>
                <w:color w:val="000000" w:themeColor="text1"/>
                <w:sz w:val="28"/>
                <w:szCs w:val="28"/>
              </w:rPr>
            </w:pPr>
            <w:r w:rsidRPr="003C2DF3">
              <w:rPr>
                <w:rFonts w:hint="eastAsia"/>
                <w:color w:val="000000" w:themeColor="text1"/>
                <w:sz w:val="28"/>
                <w:szCs w:val="28"/>
              </w:rPr>
              <w:t>32</w:t>
            </w:r>
          </w:p>
        </w:tc>
        <w:tc>
          <w:tcPr>
            <w:tcW w:w="1473" w:type="dxa"/>
            <w:vAlign w:val="center"/>
          </w:tcPr>
          <w:p w:rsidR="005D4C31" w:rsidRPr="003C2DF3" w:rsidRDefault="005D4C31" w:rsidP="005D4C31">
            <w:pPr>
              <w:jc w:val="center"/>
              <w:rPr>
                <w:color w:val="000000" w:themeColor="text1"/>
                <w:sz w:val="28"/>
                <w:szCs w:val="28"/>
              </w:rPr>
            </w:pPr>
            <w:r w:rsidRPr="003C2DF3">
              <w:rPr>
                <w:rFonts w:hint="eastAsia"/>
                <w:color w:val="000000" w:themeColor="text1"/>
                <w:sz w:val="28"/>
                <w:szCs w:val="28"/>
              </w:rPr>
              <w:t>7</w:t>
            </w:r>
          </w:p>
        </w:tc>
      </w:tr>
    </w:tbl>
    <w:p w:rsidR="005D4C31" w:rsidRPr="003C2DF3" w:rsidRDefault="005D4C31" w:rsidP="005D4C31">
      <w:pPr>
        <w:rPr>
          <w:color w:val="000000" w:themeColor="text1"/>
          <w:sz w:val="24"/>
          <w:szCs w:val="24"/>
        </w:rPr>
      </w:pPr>
      <w:r w:rsidRPr="003C2DF3">
        <w:rPr>
          <w:rFonts w:hint="eastAsia"/>
          <w:color w:val="000000" w:themeColor="text1"/>
          <w:sz w:val="24"/>
          <w:szCs w:val="24"/>
        </w:rPr>
        <w:t>資料來源：本院整理自國立臺東大學附屬體育高級中學簡報資料。</w:t>
      </w:r>
    </w:p>
    <w:p w:rsidR="00D54737" w:rsidRPr="003C2DF3" w:rsidRDefault="00D54737" w:rsidP="001A4E45">
      <w:pPr>
        <w:rPr>
          <w:color w:val="000000" w:themeColor="text1"/>
        </w:rPr>
      </w:pPr>
    </w:p>
    <w:p w:rsidR="00F50E9D" w:rsidRPr="003C2DF3" w:rsidRDefault="00F50E9D" w:rsidP="00F46992">
      <w:pPr>
        <w:pStyle w:val="4"/>
        <w:rPr>
          <w:color w:val="000000" w:themeColor="text1"/>
        </w:rPr>
      </w:pPr>
      <w:r w:rsidRPr="003C2DF3">
        <w:rPr>
          <w:rFonts w:hint="eastAsia"/>
          <w:color w:val="000000" w:themeColor="text1"/>
        </w:rPr>
        <w:t>該校代表針對性平事件發生頻繁之因表示略以：該校住宿學生年齡層橫跨國一至高三，且初離開原生家庭，有情感上之需求，造成該校性平案件一再發生，爰此宿舍管理人之角色相當重要。該校學生住宿達8成，且是原住民重點學校，既非偏遠學校，也不是非山非市學校，然而到臺東市區須30分鐘，根據規定只能聘任2位宿舍管理員。但</w:t>
      </w:r>
      <w:r w:rsidRPr="003C2DF3">
        <w:rPr>
          <w:rFonts w:hint="eastAsia"/>
          <w:color w:val="000000" w:themeColor="text1"/>
        </w:rPr>
        <w:lastRenderedPageBreak/>
        <w:t>是體育學校假日學生每週都有留宿訓練的問題，因此假日都必須有宿舍管理員值班，因而造成每天都只有1位舍監值勤，須照顧320位</w:t>
      </w:r>
      <w:r w:rsidR="00AB15A6" w:rsidRPr="003C2DF3">
        <w:rPr>
          <w:rFonts w:hint="eastAsia"/>
          <w:color w:val="000000" w:themeColor="text1"/>
        </w:rPr>
        <w:t>之</w:t>
      </w:r>
      <w:r w:rsidRPr="003C2DF3">
        <w:rPr>
          <w:rFonts w:hint="eastAsia"/>
          <w:color w:val="000000" w:themeColor="text1"/>
        </w:rPr>
        <w:t>住宿學生。如果能有解套方式，</w:t>
      </w:r>
      <w:r w:rsidR="00AB15A6" w:rsidRPr="003C2DF3">
        <w:rPr>
          <w:rFonts w:hint="eastAsia"/>
          <w:color w:val="000000" w:themeColor="text1"/>
        </w:rPr>
        <w:t>例如</w:t>
      </w:r>
      <w:r w:rsidRPr="003C2DF3">
        <w:rPr>
          <w:rFonts w:hint="eastAsia"/>
          <w:color w:val="000000" w:themeColor="text1"/>
        </w:rPr>
        <w:t>多</w:t>
      </w:r>
      <w:r w:rsidR="00AB15A6" w:rsidRPr="003C2DF3">
        <w:rPr>
          <w:rFonts w:hint="eastAsia"/>
          <w:color w:val="000000" w:themeColor="text1"/>
        </w:rPr>
        <w:t>提供</w:t>
      </w:r>
      <w:r w:rsidRPr="003C2DF3">
        <w:rPr>
          <w:rFonts w:hint="eastAsia"/>
          <w:color w:val="000000" w:themeColor="text1"/>
        </w:rPr>
        <w:t>學校宿舍管理員</w:t>
      </w:r>
      <w:r w:rsidR="00AB15A6" w:rsidRPr="003C2DF3">
        <w:rPr>
          <w:rFonts w:hint="eastAsia"/>
          <w:color w:val="000000" w:themeColor="text1"/>
        </w:rPr>
        <w:t>人力</w:t>
      </w:r>
      <w:r w:rsidRPr="003C2DF3">
        <w:rPr>
          <w:rFonts w:hint="eastAsia"/>
          <w:color w:val="000000" w:themeColor="text1"/>
        </w:rPr>
        <w:t>，每層樓2位，</w:t>
      </w:r>
      <w:r w:rsidR="00AB15A6" w:rsidRPr="003C2DF3">
        <w:rPr>
          <w:rFonts w:hint="eastAsia"/>
          <w:color w:val="000000" w:themeColor="text1"/>
        </w:rPr>
        <w:t>不僅</w:t>
      </w:r>
      <w:r w:rsidRPr="003C2DF3">
        <w:rPr>
          <w:rFonts w:hint="eastAsia"/>
          <w:color w:val="000000" w:themeColor="text1"/>
        </w:rPr>
        <w:t>可以針對留宿學生規劃住宿學業自主學習計畫，</w:t>
      </w:r>
      <w:r w:rsidR="00AB15A6" w:rsidRPr="003C2DF3">
        <w:rPr>
          <w:rFonts w:hint="eastAsia"/>
          <w:color w:val="000000" w:themeColor="text1"/>
        </w:rPr>
        <w:t>或許</w:t>
      </w:r>
      <w:r w:rsidRPr="003C2DF3">
        <w:rPr>
          <w:rFonts w:hint="eastAsia"/>
          <w:color w:val="000000" w:themeColor="text1"/>
        </w:rPr>
        <w:t>也可以降低學生住宿時性平事件</w:t>
      </w:r>
      <w:r w:rsidR="00AB15A6" w:rsidRPr="003C2DF3">
        <w:rPr>
          <w:rFonts w:hint="eastAsia"/>
          <w:color w:val="000000" w:themeColor="text1"/>
        </w:rPr>
        <w:t>之</w:t>
      </w:r>
      <w:r w:rsidRPr="003C2DF3">
        <w:rPr>
          <w:rFonts w:hint="eastAsia"/>
          <w:color w:val="000000" w:themeColor="text1"/>
        </w:rPr>
        <w:t>發生。</w:t>
      </w:r>
    </w:p>
    <w:p w:rsidR="00F50E9D" w:rsidRPr="003C2DF3" w:rsidRDefault="004C5A63" w:rsidP="00F46992">
      <w:pPr>
        <w:pStyle w:val="4"/>
        <w:rPr>
          <w:color w:val="000000" w:themeColor="text1"/>
        </w:rPr>
      </w:pPr>
      <w:r w:rsidRPr="003C2DF3">
        <w:rPr>
          <w:rFonts w:hint="eastAsia"/>
          <w:color w:val="000000" w:themeColor="text1"/>
        </w:rPr>
        <w:t>該校為目前唯一一所國立體育單類科完全中學，迄今已培育許多優秀運動競技人才，</w:t>
      </w:r>
      <w:r w:rsidR="00F50E9D" w:rsidRPr="003C2DF3">
        <w:rPr>
          <w:rFonts w:hint="eastAsia"/>
          <w:color w:val="000000" w:themeColor="text1"/>
        </w:rPr>
        <w:t>針對</w:t>
      </w:r>
      <w:r w:rsidR="00D54737" w:rsidRPr="003C2DF3">
        <w:rPr>
          <w:rFonts w:hint="eastAsia"/>
          <w:color w:val="000000" w:themeColor="text1"/>
        </w:rPr>
        <w:t>國立臺東大學附屬體育高級中學性平案件層出不窮等情，</w:t>
      </w:r>
      <w:r w:rsidR="001A4E45" w:rsidRPr="003C2DF3">
        <w:rPr>
          <w:rFonts w:hint="eastAsia"/>
          <w:color w:val="000000" w:themeColor="text1"/>
        </w:rPr>
        <w:t>教育部允宜</w:t>
      </w:r>
      <w:r w:rsidRPr="003C2DF3">
        <w:rPr>
          <w:rFonts w:hint="eastAsia"/>
          <w:color w:val="000000" w:themeColor="text1"/>
        </w:rPr>
        <w:t>予以重視。</w:t>
      </w:r>
    </w:p>
    <w:p w:rsidR="00810AEC" w:rsidRPr="003C2DF3" w:rsidRDefault="00AB36EC" w:rsidP="00553718">
      <w:pPr>
        <w:pStyle w:val="3"/>
        <w:rPr>
          <w:color w:val="000000" w:themeColor="text1"/>
        </w:rPr>
      </w:pPr>
      <w:r w:rsidRPr="003C2DF3">
        <w:rPr>
          <w:rFonts w:hint="eastAsia"/>
          <w:color w:val="000000" w:themeColor="text1"/>
        </w:rPr>
        <w:t>另查，</w:t>
      </w:r>
      <w:r w:rsidR="0039255C" w:rsidRPr="003C2DF3">
        <w:rPr>
          <w:rFonts w:hint="eastAsia"/>
          <w:color w:val="000000" w:themeColor="text1"/>
        </w:rPr>
        <w:t>因體育專長學生常有至外地集訓或比賽之住宿需求，據</w:t>
      </w:r>
      <w:r w:rsidR="00553718" w:rsidRPr="003C2DF3">
        <w:rPr>
          <w:rFonts w:hint="eastAsia"/>
          <w:color w:val="000000" w:themeColor="text1"/>
        </w:rPr>
        <w:t>國際奧林匹克委員會（IOC）運動員保護手冊</w:t>
      </w:r>
      <w:r w:rsidR="0039255C" w:rsidRPr="003C2DF3">
        <w:rPr>
          <w:rFonts w:hint="eastAsia"/>
          <w:color w:val="000000" w:themeColor="text1"/>
        </w:rPr>
        <w:t>之</w:t>
      </w:r>
      <w:r w:rsidR="00553718" w:rsidRPr="003C2DF3">
        <w:rPr>
          <w:rFonts w:hint="eastAsia"/>
          <w:color w:val="000000" w:themeColor="text1"/>
        </w:rPr>
        <w:t>實證</w:t>
      </w:r>
      <w:r w:rsidR="0039255C" w:rsidRPr="003C2DF3">
        <w:rPr>
          <w:rFonts w:hint="eastAsia"/>
          <w:color w:val="000000" w:themeColor="text1"/>
        </w:rPr>
        <w:t>研究</w:t>
      </w:r>
      <w:r w:rsidR="00521DEE" w:rsidRPr="003C2DF3">
        <w:rPr>
          <w:rFonts w:hint="eastAsia"/>
          <w:color w:val="000000" w:themeColor="text1"/>
        </w:rPr>
        <w:t>指出，</w:t>
      </w:r>
      <w:r w:rsidR="0039255C" w:rsidRPr="003C2DF3">
        <w:rPr>
          <w:rFonts w:hint="eastAsia"/>
          <w:color w:val="000000" w:themeColor="text1"/>
        </w:rPr>
        <w:t>「參加國外競賽時，代表團中的運動員</w:t>
      </w:r>
      <w:r w:rsidR="00AB15A6" w:rsidRPr="003C2DF3">
        <w:rPr>
          <w:rFonts w:hint="eastAsia"/>
          <w:color w:val="000000" w:themeColor="text1"/>
        </w:rPr>
        <w:t>或</w:t>
      </w:r>
      <w:r w:rsidR="0039255C" w:rsidRPr="003C2DF3">
        <w:rPr>
          <w:rFonts w:hint="eastAsia"/>
          <w:color w:val="000000" w:themeColor="text1"/>
        </w:rPr>
        <w:t>後勤成員</w:t>
      </w:r>
      <w:r w:rsidR="00AB15A6" w:rsidRPr="003C2DF3">
        <w:rPr>
          <w:rFonts w:hint="eastAsia"/>
          <w:color w:val="000000" w:themeColor="text1"/>
        </w:rPr>
        <w:t>之</w:t>
      </w:r>
      <w:r w:rsidR="0039255C" w:rsidRPr="003C2DF3">
        <w:rPr>
          <w:rFonts w:hint="eastAsia"/>
          <w:color w:val="000000" w:themeColor="text1"/>
        </w:rPr>
        <w:t>男女性別皆有，有時在住宿就可能會</w:t>
      </w:r>
      <w:r w:rsidR="00AB15A6" w:rsidRPr="003C2DF3">
        <w:rPr>
          <w:rFonts w:hint="eastAsia"/>
          <w:color w:val="000000" w:themeColor="text1"/>
        </w:rPr>
        <w:t>產生</w:t>
      </w:r>
      <w:r w:rsidR="0039255C" w:rsidRPr="003C2DF3">
        <w:rPr>
          <w:rFonts w:hint="eastAsia"/>
          <w:color w:val="000000" w:themeColor="text1"/>
        </w:rPr>
        <w:t>缺乏隱私的問題」、</w:t>
      </w:r>
      <w:r w:rsidR="00521DEE" w:rsidRPr="003C2DF3">
        <w:rPr>
          <w:rFonts w:hint="eastAsia"/>
          <w:color w:val="000000" w:themeColor="text1"/>
        </w:rPr>
        <w:t>「</w:t>
      </w:r>
      <w:r w:rsidR="0039255C" w:rsidRPr="003C2DF3">
        <w:rPr>
          <w:rFonts w:hint="eastAsia"/>
          <w:color w:val="000000" w:themeColor="text1"/>
        </w:rPr>
        <w:t>運動比賽中會出現騷擾與虐待之</w:t>
      </w:r>
      <w:r w:rsidR="00521DEE" w:rsidRPr="003C2DF3">
        <w:rPr>
          <w:rFonts w:hint="eastAsia"/>
          <w:color w:val="000000" w:themeColor="text1"/>
        </w:rPr>
        <w:t>高風</w:t>
      </w:r>
      <w:r w:rsidR="0039255C" w:rsidRPr="003C2DF3">
        <w:rPr>
          <w:rFonts w:hint="eastAsia"/>
          <w:color w:val="000000" w:themeColor="text1"/>
        </w:rPr>
        <w:t>險情形：如外地比賽住宿或發生在置物間及更衣室……」。</w:t>
      </w:r>
      <w:r w:rsidR="00395282" w:rsidRPr="003C2DF3">
        <w:rPr>
          <w:rFonts w:hint="eastAsia"/>
          <w:color w:val="000000" w:themeColor="text1"/>
        </w:rPr>
        <w:t>本院諮詢專家學者</w:t>
      </w:r>
      <w:r w:rsidR="00553718" w:rsidRPr="003C2DF3">
        <w:rPr>
          <w:rFonts w:hint="eastAsia"/>
          <w:color w:val="000000" w:themeColor="text1"/>
        </w:rPr>
        <w:t>亦</w:t>
      </w:r>
      <w:r w:rsidR="00395282" w:rsidRPr="003C2DF3">
        <w:rPr>
          <w:rFonts w:hint="eastAsia"/>
          <w:color w:val="000000" w:themeColor="text1"/>
        </w:rPr>
        <w:t>指出：「建議可以建立第三管理人制，</w:t>
      </w:r>
      <w:r w:rsidR="00AB15A6" w:rsidRPr="003C2DF3">
        <w:rPr>
          <w:rFonts w:hint="eastAsia"/>
          <w:color w:val="000000" w:themeColor="text1"/>
        </w:rPr>
        <w:t>當</w:t>
      </w:r>
      <w:r w:rsidR="00395282" w:rsidRPr="003C2DF3">
        <w:rPr>
          <w:rFonts w:hint="eastAsia"/>
          <w:color w:val="000000" w:themeColor="text1"/>
        </w:rPr>
        <w:t>教練自己帶選手至外地住宿比賽</w:t>
      </w:r>
      <w:r w:rsidR="00AB15A6" w:rsidRPr="003C2DF3">
        <w:rPr>
          <w:rFonts w:hint="eastAsia"/>
          <w:color w:val="000000" w:themeColor="text1"/>
        </w:rPr>
        <w:t>時</w:t>
      </w:r>
      <w:r w:rsidR="00395282" w:rsidRPr="003C2DF3">
        <w:rPr>
          <w:rFonts w:hint="eastAsia"/>
          <w:color w:val="000000" w:themeColor="text1"/>
        </w:rPr>
        <w:t>，若由男教練帶女選手，中間缺少第三管理人，</w:t>
      </w:r>
      <w:r w:rsidR="00AB15A6" w:rsidRPr="003C2DF3">
        <w:rPr>
          <w:rFonts w:hint="eastAsia"/>
          <w:color w:val="000000" w:themeColor="text1"/>
        </w:rPr>
        <w:t>建議</w:t>
      </w:r>
      <w:r w:rsidR="00395282" w:rsidRPr="003C2DF3">
        <w:rPr>
          <w:rFonts w:hint="eastAsia"/>
          <w:color w:val="000000" w:themeColor="text1"/>
        </w:rPr>
        <w:t>可以再加其他師長、周邊志工或同性別協助，可以減少不同性別教練對選手之間之身體接觸情形發生」</w:t>
      </w:r>
      <w:r w:rsidR="00AB15A6" w:rsidRPr="003C2DF3">
        <w:rPr>
          <w:rFonts w:hint="eastAsia"/>
          <w:color w:val="000000" w:themeColor="text1"/>
        </w:rPr>
        <w:t>。</w:t>
      </w:r>
      <w:r w:rsidRPr="003C2DF3">
        <w:rPr>
          <w:rFonts w:hint="eastAsia"/>
          <w:iCs/>
          <w:color w:val="000000" w:themeColor="text1"/>
        </w:rPr>
        <w:t>本院請教育部進一步提供各地方政府是否就體育班</w:t>
      </w:r>
      <w:r w:rsidR="00FC2D4C" w:rsidRPr="003C2DF3">
        <w:rPr>
          <w:rFonts w:hint="eastAsia"/>
          <w:iCs/>
          <w:color w:val="000000" w:themeColor="text1"/>
        </w:rPr>
        <w:t>或</w:t>
      </w:r>
      <w:r w:rsidRPr="003C2DF3">
        <w:rPr>
          <w:rFonts w:hint="eastAsia"/>
          <w:iCs/>
          <w:color w:val="000000" w:themeColor="text1"/>
        </w:rPr>
        <w:t>運動代表隊訂定</w:t>
      </w:r>
      <w:r w:rsidR="00FC2D4C" w:rsidRPr="003C2DF3">
        <w:rPr>
          <w:rFonts w:hint="eastAsia"/>
          <w:iCs/>
          <w:color w:val="000000" w:themeColor="text1"/>
        </w:rPr>
        <w:t>相關校外住宿規範或指引，該部表示，「目前尚未有地方政府自行訂定規範，僅依據體育班設立辦法，由學校擬定住宿管理計畫後，由各該縣市政府核定備查」、「</w:t>
      </w:r>
      <w:r w:rsidR="00FC2D4C" w:rsidRPr="003C2DF3">
        <w:rPr>
          <w:rFonts w:hint="eastAsia"/>
          <w:color w:val="000000" w:themeColor="text1"/>
        </w:rPr>
        <w:t>如需至外地集訓或比賽時，則依據教育部國民中小學校園安全手冊之校外安全管理之相關規範或指引等相關規定辦理」</w:t>
      </w:r>
      <w:r w:rsidR="00FC2D4C" w:rsidRPr="003C2DF3">
        <w:rPr>
          <w:rFonts w:hint="eastAsia"/>
          <w:iCs/>
          <w:color w:val="000000" w:themeColor="text1"/>
        </w:rPr>
        <w:t>等語</w:t>
      </w:r>
      <w:r w:rsidR="00FC2D4C" w:rsidRPr="003C2DF3">
        <w:rPr>
          <w:rFonts w:hint="eastAsia"/>
          <w:color w:val="000000" w:themeColor="text1"/>
        </w:rPr>
        <w:t>。惟查，該手冊</w:t>
      </w:r>
      <w:r w:rsidR="00FC2D4C" w:rsidRPr="003C2DF3">
        <w:rPr>
          <w:rFonts w:hint="eastAsia"/>
          <w:color w:val="000000" w:themeColor="text1"/>
        </w:rPr>
        <w:lastRenderedPageBreak/>
        <w:t>並未特別針對體育班在外地訓練或比賽住宿時教練與學生之互動規範，</w:t>
      </w:r>
      <w:r w:rsidR="00FC2D4C" w:rsidRPr="003C2DF3">
        <w:rPr>
          <w:rFonts w:hint="eastAsia"/>
          <w:iCs/>
          <w:color w:val="000000" w:themeColor="text1"/>
        </w:rPr>
        <w:t>顯見體育專長學生至</w:t>
      </w:r>
      <w:r w:rsidR="00FC2D4C" w:rsidRPr="003C2DF3">
        <w:rPr>
          <w:rFonts w:hint="eastAsia"/>
          <w:color w:val="000000" w:themeColor="text1"/>
        </w:rPr>
        <w:t>外地集訓或比賽目前仍缺乏相關住宿規範或指引。</w:t>
      </w:r>
    </w:p>
    <w:p w:rsidR="009B1510" w:rsidRPr="003C2DF3" w:rsidRDefault="00FC2D4C" w:rsidP="009B1510">
      <w:pPr>
        <w:pStyle w:val="3"/>
        <w:rPr>
          <w:color w:val="000000" w:themeColor="text1"/>
        </w:rPr>
      </w:pPr>
      <w:r w:rsidRPr="003C2DF3">
        <w:rPr>
          <w:rFonts w:hint="eastAsia"/>
          <w:color w:val="000000" w:themeColor="text1"/>
        </w:rPr>
        <w:t>綜上，</w:t>
      </w:r>
      <w:r w:rsidR="009B1510" w:rsidRPr="003C2DF3">
        <w:rPr>
          <w:rFonts w:hint="eastAsia"/>
          <w:color w:val="000000" w:themeColor="text1"/>
        </w:rPr>
        <w:t>據教育部統計資料顯示，高級中等以下學校之體育班及體育代表隊，目前計有244所學校提供住宿，其中國民小學占38所、國民中學及高級中學國中部占107所，亦即義務教育階段共計有145所學校體育班及體育代表隊提供住宿，占全部體育班及體育代表隊之6成，與教育部函復本院表示「國民小學、國民中學體育班以不住宿為原則」之政策方向，洵有出入；然查，教育部僅對於高級中等學校定有相關宿舍管理規定，而在義務教育階段提供體育班學生住宿之學校，僅須將體育班設立計畫送各縣市主管機關核准，對於宿舍管理、員額編制標準等內容則付之闕如；且部分學校體育班因宿舍管理人員配置不符實需，致性平案件層出不窮等情，教育部允宜正視體育專長學生之住宿需求，就體育班宿舍環境及宿舍管理人員進行盤點，以提升校園空間安全；另體育專長學生常有至外地集訓或比賽之住宿需求，惟仍缺乏相關住宿規範或指引，為落實防治性別平等事件，</w:t>
      </w:r>
      <w:r w:rsidR="00B87AEA" w:rsidRPr="003C2DF3">
        <w:rPr>
          <w:rFonts w:hint="eastAsia"/>
          <w:color w:val="000000" w:themeColor="text1"/>
        </w:rPr>
        <w:t>教育部允應整合</w:t>
      </w:r>
      <w:r w:rsidR="00926CA7" w:rsidRPr="003C2DF3">
        <w:rPr>
          <w:rFonts w:hint="eastAsia"/>
          <w:color w:val="000000" w:themeColor="text1"/>
        </w:rPr>
        <w:t>該</w:t>
      </w:r>
      <w:r w:rsidR="00B87AEA" w:rsidRPr="003C2DF3">
        <w:rPr>
          <w:rFonts w:hint="eastAsia"/>
          <w:color w:val="000000" w:themeColor="text1"/>
        </w:rPr>
        <w:t>部體育署及</w:t>
      </w:r>
      <w:r w:rsidR="00926CA7" w:rsidRPr="003C2DF3">
        <w:rPr>
          <w:rFonts w:hint="eastAsia"/>
          <w:color w:val="000000" w:themeColor="text1"/>
        </w:rPr>
        <w:t>該</w:t>
      </w:r>
      <w:r w:rsidR="00B87AEA" w:rsidRPr="003C2DF3">
        <w:rPr>
          <w:rFonts w:hint="eastAsia"/>
          <w:color w:val="000000" w:themeColor="text1"/>
        </w:rPr>
        <w:t>部國教署積極改善，</w:t>
      </w:r>
      <w:r w:rsidR="009B1510" w:rsidRPr="003C2DF3">
        <w:rPr>
          <w:rFonts w:hint="eastAsia"/>
          <w:color w:val="000000" w:themeColor="text1"/>
        </w:rPr>
        <w:t>俾維護學生住宿安全。</w:t>
      </w:r>
    </w:p>
    <w:p w:rsidR="009118EA" w:rsidRPr="003C2DF3" w:rsidRDefault="00E53DD4" w:rsidP="006069FF">
      <w:pPr>
        <w:pStyle w:val="2"/>
        <w:rPr>
          <w:b/>
          <w:color w:val="000000" w:themeColor="text1"/>
        </w:rPr>
      </w:pPr>
      <w:r w:rsidRPr="003C2DF3">
        <w:rPr>
          <w:rFonts w:hint="eastAsia"/>
          <w:b/>
          <w:color w:val="000000" w:themeColor="text1"/>
        </w:rPr>
        <w:t>體育班及運動代表隊學生年齡較輕，即進入具有長時間訓練、肢體碰觸頻繁及比賽外地住宿等性質之求學情境，又因訓練及生活緊密結合，衍伸與教練特殊依賴關係，發展成學長制等特殊權力不對等社會文化結構，實與普通班學生存在殊異性，爰教育部對於體育班及運動代表隊學生之性平教育實施方式，允宜參考國際經驗，如德國即提供指南予該國運動協會，明確指出不同運動項目應不同管理，尤針對「身體接觸」、</w:t>
      </w:r>
      <w:r w:rsidRPr="003C2DF3">
        <w:rPr>
          <w:rFonts w:hint="eastAsia"/>
          <w:b/>
          <w:color w:val="000000" w:themeColor="text1"/>
        </w:rPr>
        <w:lastRenderedPageBreak/>
        <w:t>「運動空間」、「特殊依賴關係」等三面向，應進行風險評估，並採取必要措施。是以，建請教育部研酌加強性別議題講座或進行入班案例宣導，俾強化體育選手身體自主權及性別意識；教育部對於性平案件頻繁發生之學校允宜加強輔導，</w:t>
      </w:r>
      <w:bookmarkStart w:id="37" w:name="_Hlk90995641"/>
      <w:r w:rsidRPr="003C2DF3">
        <w:rPr>
          <w:rFonts w:hint="eastAsia"/>
          <w:b/>
          <w:color w:val="000000" w:themeColor="text1"/>
        </w:rPr>
        <w:t>並運用</w:t>
      </w:r>
      <w:bookmarkStart w:id="38" w:name="_Hlk90995684"/>
      <w:r w:rsidR="006A35D0" w:rsidRPr="003C2DF3">
        <w:rPr>
          <w:rFonts w:hint="eastAsia"/>
          <w:b/>
          <w:color w:val="000000" w:themeColor="text1"/>
        </w:rPr>
        <w:t>青少年可接受的方式</w:t>
      </w:r>
      <w:bookmarkEnd w:id="38"/>
      <w:r w:rsidRPr="003C2DF3">
        <w:rPr>
          <w:rFonts w:hint="eastAsia"/>
          <w:b/>
          <w:color w:val="000000" w:themeColor="text1"/>
        </w:rPr>
        <w:t>，提高體育選手之性平資訊可及性</w:t>
      </w:r>
      <w:bookmarkEnd w:id="37"/>
      <w:r w:rsidRPr="003C2DF3">
        <w:rPr>
          <w:rFonts w:hint="eastAsia"/>
          <w:b/>
          <w:color w:val="000000" w:themeColor="text1"/>
        </w:rPr>
        <w:t>，使性別平等教育之概念融入訓練過程，以提升</w:t>
      </w:r>
      <w:r w:rsidR="00251894" w:rsidRPr="003C2DF3">
        <w:rPr>
          <w:rFonts w:hint="eastAsia"/>
          <w:b/>
          <w:color w:val="000000" w:themeColor="text1"/>
        </w:rPr>
        <w:t>學生性別意識</w:t>
      </w:r>
      <w:r w:rsidRPr="003C2DF3">
        <w:rPr>
          <w:rFonts w:hint="eastAsia"/>
          <w:b/>
          <w:color w:val="000000" w:themeColor="text1"/>
        </w:rPr>
        <w:t>；又，教育部體育署、教育部國民及學前教育署允宜屏除本位主義，以利進行國民基本教育階段體育選手之資源整合，共同關注體育選手性別平等議題。</w:t>
      </w:r>
    </w:p>
    <w:p w:rsidR="00547AB0" w:rsidRPr="003C2DF3" w:rsidRDefault="00EA0AB3" w:rsidP="00547AB0">
      <w:pPr>
        <w:pStyle w:val="3"/>
        <w:rPr>
          <w:color w:val="000000" w:themeColor="text1"/>
        </w:rPr>
      </w:pPr>
      <w:r w:rsidRPr="003C2DF3">
        <w:rPr>
          <w:rFonts w:hint="eastAsia"/>
          <w:color w:val="000000" w:themeColor="text1"/>
        </w:rPr>
        <w:t>依據</w:t>
      </w:r>
      <w:r w:rsidR="00547AB0" w:rsidRPr="003C2DF3">
        <w:rPr>
          <w:rFonts w:hint="eastAsia"/>
          <w:color w:val="000000" w:themeColor="text1"/>
        </w:rPr>
        <w:t>性別平等教育法第1</w:t>
      </w:r>
      <w:r w:rsidR="00547AB0" w:rsidRPr="003C2DF3">
        <w:rPr>
          <w:color w:val="000000" w:themeColor="text1"/>
        </w:rPr>
        <w:t>7</w:t>
      </w:r>
      <w:r w:rsidR="00547AB0" w:rsidRPr="003C2DF3">
        <w:rPr>
          <w:rFonts w:hint="eastAsia"/>
          <w:color w:val="000000" w:themeColor="text1"/>
        </w:rPr>
        <w:t>條第2項、第3項規定：「國民中小學除應將性別平等教育融入課程外，每學期應實施性別平等教育相關課程或活動至少4小時」、「高級中等學校及專科學校</w:t>
      </w:r>
      <w:r w:rsidR="00FA7DEF" w:rsidRPr="003C2DF3">
        <w:rPr>
          <w:rFonts w:hint="eastAsia"/>
          <w:color w:val="000000" w:themeColor="text1"/>
        </w:rPr>
        <w:t>五</w:t>
      </w:r>
      <w:r w:rsidR="00547AB0" w:rsidRPr="003C2DF3">
        <w:rPr>
          <w:rFonts w:hint="eastAsia"/>
          <w:color w:val="000000" w:themeColor="text1"/>
        </w:rPr>
        <w:t>年制前</w:t>
      </w:r>
      <w:r w:rsidR="00FA7DEF" w:rsidRPr="003C2DF3">
        <w:rPr>
          <w:rFonts w:hint="eastAsia"/>
          <w:color w:val="000000" w:themeColor="text1"/>
        </w:rPr>
        <w:t>三</w:t>
      </w:r>
      <w:r w:rsidR="00547AB0" w:rsidRPr="003C2DF3">
        <w:rPr>
          <w:rFonts w:hint="eastAsia"/>
          <w:color w:val="000000" w:themeColor="text1"/>
        </w:rPr>
        <w:t>年應將性別平等教育融入課程。」次依性侵害犯罪防治法第</w:t>
      </w:r>
      <w:r w:rsidR="00547AB0" w:rsidRPr="003C2DF3">
        <w:rPr>
          <w:color w:val="000000" w:themeColor="text1"/>
        </w:rPr>
        <w:t>7</w:t>
      </w:r>
      <w:r w:rsidR="00547AB0" w:rsidRPr="003C2DF3">
        <w:rPr>
          <w:rFonts w:hint="eastAsia"/>
          <w:color w:val="000000" w:themeColor="text1"/>
        </w:rPr>
        <w:t>條規定：「（第1項）各級中小學每學年應至少有4小時以上之性侵害防治教育課程。（第2項）前項所稱性侵害防治教育課程應包括：兩性性器官構造與功能；安全性行為與自我保護性知識；性別平等之教育；正確性心理之建立；對他人性自由之尊重；性侵害犯罪之認識；性侵害危機之處理；性侵害防範之技巧；其他與性侵害有關之教育。（第</w:t>
      </w:r>
      <w:r w:rsidR="00547AB0" w:rsidRPr="003C2DF3">
        <w:rPr>
          <w:color w:val="000000" w:themeColor="text1"/>
        </w:rPr>
        <w:t>3</w:t>
      </w:r>
      <w:r w:rsidR="00547AB0" w:rsidRPr="003C2DF3">
        <w:rPr>
          <w:rFonts w:hint="eastAsia"/>
          <w:color w:val="000000" w:themeColor="text1"/>
        </w:rPr>
        <w:t>項）</w:t>
      </w:r>
      <w:r w:rsidR="00547AB0" w:rsidRPr="003C2DF3">
        <w:rPr>
          <w:rFonts w:hAnsi="標楷體" w:cs="標楷體" w:hint="eastAsia"/>
          <w:color w:val="000000" w:themeColor="text1"/>
          <w:szCs w:val="32"/>
        </w:rPr>
        <w:t>第1項教育課程，學校應運用多元方式進行教學。」</w:t>
      </w:r>
    </w:p>
    <w:p w:rsidR="00547AB0" w:rsidRPr="003C2DF3" w:rsidRDefault="00547AB0" w:rsidP="00BD5465">
      <w:pPr>
        <w:pStyle w:val="3"/>
        <w:rPr>
          <w:color w:val="000000" w:themeColor="text1"/>
        </w:rPr>
      </w:pPr>
      <w:r w:rsidRPr="003C2DF3">
        <w:rPr>
          <w:rFonts w:hint="eastAsia"/>
          <w:color w:val="000000" w:themeColor="text1"/>
        </w:rPr>
        <w:t>經查，</w:t>
      </w:r>
      <w:r w:rsidR="00716B53" w:rsidRPr="003C2DF3">
        <w:rPr>
          <w:rFonts w:hint="eastAsia"/>
          <w:color w:val="000000" w:themeColor="text1"/>
        </w:rPr>
        <w:t>教育部對於體育班之學生所實施之性平教育</w:t>
      </w:r>
      <w:r w:rsidR="00992FCF" w:rsidRPr="003C2DF3">
        <w:rPr>
          <w:rFonts w:hint="eastAsia"/>
          <w:color w:val="000000" w:themeColor="text1"/>
        </w:rPr>
        <w:t>時數或課程</w:t>
      </w:r>
      <w:r w:rsidR="00716B53" w:rsidRPr="003C2DF3">
        <w:rPr>
          <w:rFonts w:hint="eastAsia"/>
          <w:color w:val="000000" w:themeColor="text1"/>
        </w:rPr>
        <w:t>與普通班相較，並無不同之處</w:t>
      </w:r>
      <w:r w:rsidR="00992FCF" w:rsidRPr="003C2DF3">
        <w:rPr>
          <w:rFonts w:hint="eastAsia"/>
          <w:color w:val="000000" w:themeColor="text1"/>
        </w:rPr>
        <w:t>。該部函復本院表示</w:t>
      </w:r>
      <w:r w:rsidR="00701518" w:rsidRPr="003C2DF3">
        <w:rPr>
          <w:rFonts w:ascii="Times New Roman" w:hAnsi="Times New Roman" w:hint="eastAsia"/>
          <w:color w:val="000000" w:themeColor="text1"/>
        </w:rPr>
        <w:t>體育班學生與普通班學生之差異僅在課程部分（體育班學生每週</w:t>
      </w:r>
      <w:r w:rsidR="00701518" w:rsidRPr="003C2DF3">
        <w:rPr>
          <w:rFonts w:ascii="Times New Roman" w:hAnsi="Times New Roman" w:hint="eastAsia"/>
          <w:color w:val="000000" w:themeColor="text1"/>
        </w:rPr>
        <w:t>6</w:t>
      </w:r>
      <w:r w:rsidR="00701518" w:rsidRPr="003C2DF3">
        <w:rPr>
          <w:rFonts w:ascii="Times New Roman" w:hAnsi="Times New Roman" w:hint="eastAsia"/>
          <w:color w:val="000000" w:themeColor="text1"/>
        </w:rPr>
        <w:t>至</w:t>
      </w:r>
      <w:r w:rsidR="00701518" w:rsidRPr="003C2DF3">
        <w:rPr>
          <w:rFonts w:ascii="Times New Roman" w:hAnsi="Times New Roman" w:hint="eastAsia"/>
          <w:color w:val="000000" w:themeColor="text1"/>
        </w:rPr>
        <w:t>10</w:t>
      </w:r>
      <w:r w:rsidR="00701518" w:rsidRPr="003C2DF3">
        <w:rPr>
          <w:rFonts w:ascii="Times New Roman" w:hAnsi="Times New Roman" w:hint="eastAsia"/>
          <w:color w:val="000000" w:themeColor="text1"/>
        </w:rPr>
        <w:t>節體育專業課程）餘其他學習及所受學生輔導權利均應與普通班學生一致</w:t>
      </w:r>
      <w:r w:rsidR="00D31D25" w:rsidRPr="003C2DF3">
        <w:rPr>
          <w:rFonts w:ascii="Times New Roman" w:hAnsi="Times New Roman" w:hint="eastAsia"/>
          <w:color w:val="000000" w:themeColor="text1"/>
        </w:rPr>
        <w:t>。然而，</w:t>
      </w:r>
      <w:r w:rsidRPr="003C2DF3">
        <w:rPr>
          <w:rFonts w:hint="eastAsia"/>
          <w:color w:val="000000" w:themeColor="text1"/>
        </w:rPr>
        <w:t>體育班及運動代表隊具有長時間訓練、肢體碰觸頻繁及比賽外地住宿等性質，</w:t>
      </w:r>
      <w:r w:rsidR="00D31D25" w:rsidRPr="003C2DF3">
        <w:rPr>
          <w:rFonts w:hint="eastAsia"/>
          <w:color w:val="000000" w:themeColor="text1"/>
        </w:rPr>
        <w:t>體育班</w:t>
      </w:r>
      <w:r w:rsidR="00D31D25" w:rsidRPr="003C2DF3">
        <w:rPr>
          <w:rFonts w:hint="eastAsia"/>
          <w:color w:val="000000" w:themeColor="text1"/>
        </w:rPr>
        <w:lastRenderedPageBreak/>
        <w:t>與</w:t>
      </w:r>
      <w:r w:rsidRPr="003C2DF3">
        <w:rPr>
          <w:rFonts w:hint="eastAsia"/>
          <w:color w:val="000000" w:themeColor="text1"/>
        </w:rPr>
        <w:t>普通班確實存在</w:t>
      </w:r>
      <w:r w:rsidR="00D31D25" w:rsidRPr="003C2DF3">
        <w:rPr>
          <w:rFonts w:hint="eastAsia"/>
          <w:color w:val="000000" w:themeColor="text1"/>
        </w:rPr>
        <w:t>殊異性，教育部允宜予以正視，並研酌對於體育班及運動代表隊學生之性平教育實施方式是否加強性別議題講座或進行入班案例宣導，俾強化體育選手身體自主權及性別意識。</w:t>
      </w:r>
    </w:p>
    <w:p w:rsidR="00A839AD" w:rsidRPr="003C2DF3" w:rsidRDefault="0065539B" w:rsidP="0065539B">
      <w:pPr>
        <w:pStyle w:val="3"/>
        <w:rPr>
          <w:color w:val="000000" w:themeColor="text1"/>
        </w:rPr>
      </w:pPr>
      <w:r w:rsidRPr="003C2DF3">
        <w:rPr>
          <w:rFonts w:hint="eastAsia"/>
          <w:color w:val="000000" w:themeColor="text1"/>
        </w:rPr>
        <w:t>次</w:t>
      </w:r>
      <w:r w:rsidR="00A839AD" w:rsidRPr="003C2DF3">
        <w:rPr>
          <w:rFonts w:hint="eastAsia"/>
          <w:color w:val="000000" w:themeColor="text1"/>
        </w:rPr>
        <w:t>查，本院諮詢學者指出：「</w:t>
      </w:r>
      <w:r w:rsidR="009B1510" w:rsidRPr="003C2DF3">
        <w:rPr>
          <w:rFonts w:hint="eastAsia"/>
          <w:color w:val="000000" w:themeColor="text1"/>
        </w:rPr>
        <w:t>美國#</w:t>
      </w:r>
      <w:r w:rsidR="00A839AD" w:rsidRPr="003C2DF3">
        <w:rPr>
          <w:rFonts w:hint="eastAsia"/>
          <w:color w:val="000000" w:themeColor="text1"/>
        </w:rPr>
        <w:t>M</w:t>
      </w:r>
      <w:r w:rsidR="009B1510" w:rsidRPr="003C2DF3">
        <w:rPr>
          <w:color w:val="000000" w:themeColor="text1"/>
        </w:rPr>
        <w:t>e</w:t>
      </w:r>
      <w:r w:rsidR="00A839AD" w:rsidRPr="003C2DF3">
        <w:rPr>
          <w:rFonts w:hint="eastAsia"/>
          <w:color w:val="000000" w:themeColor="text1"/>
        </w:rPr>
        <w:t xml:space="preserve"> </w:t>
      </w:r>
      <w:r w:rsidR="009B1510" w:rsidRPr="003C2DF3">
        <w:rPr>
          <w:color w:val="000000" w:themeColor="text1"/>
        </w:rPr>
        <w:t>too</w:t>
      </w:r>
      <w:r w:rsidR="00A839AD" w:rsidRPr="003C2DF3">
        <w:rPr>
          <w:rFonts w:hint="eastAsia"/>
          <w:color w:val="000000" w:themeColor="text1"/>
        </w:rPr>
        <w:t>事件後</w:t>
      </w:r>
      <w:r w:rsidR="00AE3854" w:rsidRPr="003C2DF3">
        <w:rPr>
          <w:rFonts w:hint="eastAsia"/>
          <w:color w:val="000000" w:themeColor="text1"/>
        </w:rPr>
        <w:t>，社會</w:t>
      </w:r>
      <w:r w:rsidR="00A839AD" w:rsidRPr="003C2DF3">
        <w:rPr>
          <w:rFonts w:hint="eastAsia"/>
          <w:color w:val="000000" w:themeColor="text1"/>
        </w:rPr>
        <w:t>對運動員權益更重視，</w:t>
      </w:r>
      <w:r w:rsidR="00AE3854" w:rsidRPr="003C2DF3">
        <w:rPr>
          <w:rFonts w:hint="eastAsia"/>
          <w:color w:val="000000" w:themeColor="text1"/>
        </w:rPr>
        <w:t>但是</w:t>
      </w:r>
      <w:r w:rsidR="00A408DF" w:rsidRPr="003C2DF3">
        <w:rPr>
          <w:rFonts w:hint="eastAsia"/>
          <w:color w:val="000000" w:themeColor="text1"/>
        </w:rPr>
        <w:t>我們訂的</w:t>
      </w:r>
      <w:r w:rsidR="00AE3854" w:rsidRPr="003C2DF3">
        <w:rPr>
          <w:rFonts w:hint="eastAsia"/>
          <w:color w:val="000000" w:themeColor="text1"/>
        </w:rPr>
        <w:t>法條是以成人的語言</w:t>
      </w:r>
      <w:r w:rsidR="00A408DF" w:rsidRPr="003C2DF3">
        <w:rPr>
          <w:rFonts w:hint="eastAsia"/>
          <w:color w:val="000000" w:themeColor="text1"/>
        </w:rPr>
        <w:t>，國中小學生看不懂，所以當遇到不平等對待時，也不知道</w:t>
      </w:r>
      <w:r w:rsidR="009B1510" w:rsidRPr="003C2DF3">
        <w:rPr>
          <w:rFonts w:hint="eastAsia"/>
          <w:color w:val="000000" w:themeColor="text1"/>
        </w:rPr>
        <w:t>應</w:t>
      </w:r>
      <w:r w:rsidR="00A408DF" w:rsidRPr="003C2DF3">
        <w:rPr>
          <w:rFonts w:hint="eastAsia"/>
          <w:color w:val="000000" w:themeColor="text1"/>
        </w:rPr>
        <w:t>如何尋求幫助」、「教材使用的字眼不能用大人的語言陳述，且編制問卷時</w:t>
      </w:r>
      <w:r w:rsidR="00AE3854" w:rsidRPr="003C2DF3">
        <w:rPr>
          <w:rFonts w:hint="eastAsia"/>
          <w:color w:val="000000" w:themeColor="text1"/>
        </w:rPr>
        <w:t>，</w:t>
      </w:r>
      <w:r w:rsidR="00A408DF" w:rsidRPr="003C2DF3">
        <w:rPr>
          <w:rFonts w:hint="eastAsia"/>
          <w:color w:val="000000" w:themeColor="text1"/>
        </w:rPr>
        <w:t>使用文字要配合國中小</w:t>
      </w:r>
      <w:r w:rsidR="009B1510" w:rsidRPr="003C2DF3">
        <w:rPr>
          <w:rFonts w:hint="eastAsia"/>
          <w:color w:val="000000" w:themeColor="text1"/>
        </w:rPr>
        <w:t>學生</w:t>
      </w:r>
      <w:r w:rsidR="00A408DF" w:rsidRPr="003C2DF3">
        <w:rPr>
          <w:rFonts w:hint="eastAsia"/>
          <w:color w:val="000000" w:themeColor="text1"/>
        </w:rPr>
        <w:t>之素養，建議教育部</w:t>
      </w:r>
      <w:r w:rsidR="00123DAD" w:rsidRPr="003C2DF3">
        <w:rPr>
          <w:rFonts w:hint="eastAsia"/>
          <w:color w:val="000000" w:themeColor="text1"/>
        </w:rPr>
        <w:t>利用青少年可觸及</w:t>
      </w:r>
      <w:r w:rsidR="006259A5" w:rsidRPr="003C2DF3">
        <w:rPr>
          <w:rFonts w:hint="eastAsia"/>
          <w:color w:val="000000" w:themeColor="text1"/>
        </w:rPr>
        <w:t>之</w:t>
      </w:r>
      <w:r w:rsidR="00123DAD" w:rsidRPr="003C2DF3">
        <w:rPr>
          <w:rFonts w:hint="eastAsia"/>
          <w:color w:val="000000" w:themeColor="text1"/>
        </w:rPr>
        <w:t>多媒體，</w:t>
      </w:r>
      <w:r w:rsidR="00A408DF" w:rsidRPr="003C2DF3">
        <w:rPr>
          <w:rFonts w:hint="eastAsia"/>
          <w:color w:val="000000" w:themeColor="text1"/>
        </w:rPr>
        <w:t>告訴孩子遇到狀況被欺負時，可以尋求誰幫助，如此或許可以減少體育班性平事件之問題</w:t>
      </w:r>
      <w:r w:rsidR="00A839AD" w:rsidRPr="003C2DF3">
        <w:rPr>
          <w:rFonts w:hint="eastAsia"/>
          <w:color w:val="000000" w:themeColor="text1"/>
        </w:rPr>
        <w:t>」</w:t>
      </w:r>
      <w:r w:rsidR="00A408DF" w:rsidRPr="003C2DF3">
        <w:rPr>
          <w:rFonts w:hint="eastAsia"/>
          <w:color w:val="000000" w:themeColor="text1"/>
        </w:rPr>
        <w:t>、「要以親近學生的媒體，例如漫畫</w:t>
      </w:r>
      <w:r w:rsidR="00AE3854" w:rsidRPr="003C2DF3">
        <w:rPr>
          <w:rFonts w:hint="eastAsia"/>
          <w:color w:val="000000" w:themeColor="text1"/>
        </w:rPr>
        <w:t>，</w:t>
      </w:r>
      <w:r w:rsidRPr="003C2DF3">
        <w:rPr>
          <w:rFonts w:hint="eastAsia"/>
          <w:color w:val="000000" w:themeColor="text1"/>
        </w:rPr>
        <w:t>帶領他們理解求助管道</w:t>
      </w:r>
      <w:r w:rsidR="00A408DF" w:rsidRPr="003C2DF3">
        <w:rPr>
          <w:rFonts w:hint="eastAsia"/>
          <w:color w:val="000000" w:themeColor="text1"/>
        </w:rPr>
        <w:t>」</w:t>
      </w:r>
      <w:r w:rsidRPr="003C2DF3">
        <w:rPr>
          <w:rFonts w:hint="eastAsia"/>
          <w:color w:val="000000" w:themeColor="text1"/>
        </w:rPr>
        <w:t>、「給國中小學生看可能要用動畫，讓他們理解身體界線不能跨越的」等建議。爰此，教育部允宜研酌運用網路社群媒體，提高青少年體育選手之</w:t>
      </w:r>
      <w:r w:rsidR="009B1510" w:rsidRPr="003C2DF3">
        <w:rPr>
          <w:rFonts w:hint="eastAsia"/>
          <w:color w:val="000000" w:themeColor="text1"/>
        </w:rPr>
        <w:t>對於性平</w:t>
      </w:r>
      <w:r w:rsidRPr="003C2DF3">
        <w:rPr>
          <w:rFonts w:hint="eastAsia"/>
          <w:color w:val="000000" w:themeColor="text1"/>
        </w:rPr>
        <w:t>資訊</w:t>
      </w:r>
      <w:r w:rsidR="009B1510" w:rsidRPr="003C2DF3">
        <w:rPr>
          <w:rFonts w:hint="eastAsia"/>
          <w:color w:val="000000" w:themeColor="text1"/>
        </w:rPr>
        <w:t>之</w:t>
      </w:r>
      <w:r w:rsidRPr="003C2DF3">
        <w:rPr>
          <w:rFonts w:hint="eastAsia"/>
          <w:color w:val="000000" w:themeColor="text1"/>
        </w:rPr>
        <w:t>可及性，使性別平等教育之概念融入訓練過程，以提升教學效果。</w:t>
      </w:r>
    </w:p>
    <w:p w:rsidR="00EA0AB3" w:rsidRPr="003C2DF3" w:rsidRDefault="0065539B" w:rsidP="00BD5465">
      <w:pPr>
        <w:pStyle w:val="3"/>
        <w:rPr>
          <w:color w:val="000000" w:themeColor="text1"/>
        </w:rPr>
      </w:pPr>
      <w:r w:rsidRPr="003C2DF3">
        <w:rPr>
          <w:rFonts w:hint="eastAsia"/>
          <w:color w:val="000000" w:themeColor="text1"/>
        </w:rPr>
        <w:t>又</w:t>
      </w:r>
      <w:r w:rsidR="00D31D25" w:rsidRPr="003C2DF3">
        <w:rPr>
          <w:rFonts w:hint="eastAsia"/>
          <w:color w:val="000000" w:themeColor="text1"/>
        </w:rPr>
        <w:t>查，</w:t>
      </w:r>
      <w:r w:rsidR="00EA0AB3" w:rsidRPr="003C2DF3">
        <w:rPr>
          <w:rFonts w:hint="eastAsia"/>
          <w:color w:val="000000" w:themeColor="text1"/>
        </w:rPr>
        <w:t>本院於110年7月16日邀請臺南市政府教育局、臺南市體育處於線上進行機關簡報視訊會議</w:t>
      </w:r>
      <w:r w:rsidR="008220B9" w:rsidRPr="003C2DF3">
        <w:rPr>
          <w:rFonts w:hint="eastAsia"/>
          <w:color w:val="000000" w:themeColor="text1"/>
        </w:rPr>
        <w:t>，並請</w:t>
      </w:r>
      <w:r w:rsidR="006259A5" w:rsidRPr="003C2DF3">
        <w:rPr>
          <w:rFonts w:hint="eastAsia"/>
          <w:color w:val="000000" w:themeColor="text1"/>
        </w:rPr>
        <w:t>其</w:t>
      </w:r>
      <w:r w:rsidR="008220B9" w:rsidRPr="003C2DF3">
        <w:rPr>
          <w:rFonts w:hint="eastAsia"/>
          <w:color w:val="000000" w:themeColor="text1"/>
        </w:rPr>
        <w:t>針對</w:t>
      </w:r>
      <w:r w:rsidR="005B5A6D" w:rsidRPr="003C2DF3">
        <w:rPr>
          <w:rFonts w:hint="eastAsia"/>
          <w:color w:val="000000" w:themeColor="text1"/>
        </w:rPr>
        <w:t>過去</w:t>
      </w:r>
      <w:r w:rsidR="006259A5" w:rsidRPr="003C2DF3">
        <w:rPr>
          <w:rFonts w:hint="eastAsia"/>
          <w:color w:val="000000" w:themeColor="text1"/>
        </w:rPr>
        <w:t>轄內</w:t>
      </w:r>
      <w:r w:rsidR="00F24BEE" w:rsidRPr="003C2DF3">
        <w:rPr>
          <w:rFonts w:hint="eastAsia"/>
          <w:color w:val="000000" w:themeColor="text1"/>
        </w:rPr>
        <w:t>多起</w:t>
      </w:r>
      <w:r w:rsidR="006259A5" w:rsidRPr="003C2DF3">
        <w:rPr>
          <w:rFonts w:hint="eastAsia"/>
          <w:color w:val="000000" w:themeColor="text1"/>
        </w:rPr>
        <w:t>發生</w:t>
      </w:r>
      <w:r w:rsidR="008220B9" w:rsidRPr="003C2DF3">
        <w:rPr>
          <w:rFonts w:hint="eastAsia"/>
          <w:color w:val="000000" w:themeColor="text1"/>
        </w:rPr>
        <w:t>性平</w:t>
      </w:r>
      <w:r w:rsidR="005B5A6D" w:rsidRPr="003C2DF3">
        <w:rPr>
          <w:rFonts w:hint="eastAsia"/>
          <w:color w:val="000000" w:themeColor="text1"/>
        </w:rPr>
        <w:t>事件</w:t>
      </w:r>
      <w:r w:rsidR="006259A5" w:rsidRPr="003C2DF3">
        <w:rPr>
          <w:rFonts w:hint="eastAsia"/>
          <w:color w:val="000000" w:themeColor="text1"/>
        </w:rPr>
        <w:t>之</w:t>
      </w:r>
      <w:r w:rsidR="005B5A6D" w:rsidRPr="003C2DF3">
        <w:rPr>
          <w:rFonts w:hint="eastAsia"/>
          <w:color w:val="000000" w:themeColor="text1"/>
        </w:rPr>
        <w:t>改善情形提出說明，該局所提相關積極改善作為</w:t>
      </w:r>
      <w:r w:rsidR="006259A5" w:rsidRPr="003C2DF3">
        <w:rPr>
          <w:rFonts w:hint="eastAsia"/>
          <w:color w:val="000000" w:themeColor="text1"/>
        </w:rPr>
        <w:t>，</w:t>
      </w:r>
      <w:r w:rsidR="005B5A6D" w:rsidRPr="003C2DF3">
        <w:rPr>
          <w:rFonts w:hint="eastAsia"/>
          <w:color w:val="000000" w:themeColor="text1"/>
        </w:rPr>
        <w:t>可供其他</w:t>
      </w:r>
      <w:r w:rsidR="00EA0AB3" w:rsidRPr="003C2DF3">
        <w:rPr>
          <w:rFonts w:hint="eastAsia"/>
          <w:color w:val="000000" w:themeColor="text1"/>
        </w:rPr>
        <w:t>地方政府參考略以：</w:t>
      </w:r>
    </w:p>
    <w:p w:rsidR="00EA0AB3" w:rsidRPr="003C2DF3" w:rsidRDefault="00EA0AB3" w:rsidP="00295082">
      <w:pPr>
        <w:pStyle w:val="4"/>
        <w:rPr>
          <w:color w:val="000000" w:themeColor="text1"/>
        </w:rPr>
      </w:pPr>
      <w:r w:rsidRPr="003C2DF3">
        <w:rPr>
          <w:rFonts w:hint="eastAsia"/>
          <w:color w:val="000000" w:themeColor="text1"/>
        </w:rPr>
        <w:t>強化教師專業倫理：</w:t>
      </w:r>
    </w:p>
    <w:p w:rsidR="00EA0AB3" w:rsidRPr="003C2DF3" w:rsidRDefault="00EA0AB3" w:rsidP="00716B53">
      <w:pPr>
        <w:pStyle w:val="5"/>
        <w:rPr>
          <w:color w:val="000000" w:themeColor="text1"/>
        </w:rPr>
      </w:pPr>
      <w:r w:rsidRPr="003C2DF3">
        <w:rPr>
          <w:rFonts w:hint="eastAsia"/>
          <w:color w:val="000000" w:themeColor="text1"/>
        </w:rPr>
        <w:t>研發性別平等教育教案，由國民教育輔導團性別平等議題團研發並公開網頁</w:t>
      </w:r>
      <w:r w:rsidRPr="003C2DF3">
        <w:rPr>
          <w:rStyle w:val="afe"/>
          <w:color w:val="000000" w:themeColor="text1"/>
        </w:rPr>
        <w:footnoteReference w:id="8"/>
      </w:r>
      <w:r w:rsidRPr="003C2DF3">
        <w:rPr>
          <w:rFonts w:hint="eastAsia"/>
          <w:color w:val="000000" w:themeColor="text1"/>
        </w:rPr>
        <w:t>，供教師教學</w:t>
      </w:r>
      <w:r w:rsidR="00F127F3" w:rsidRPr="003C2DF3">
        <w:rPr>
          <w:rFonts w:hint="eastAsia"/>
          <w:color w:val="000000" w:themeColor="text1"/>
        </w:rPr>
        <w:t>及學生自由下載</w:t>
      </w:r>
      <w:r w:rsidRPr="003C2DF3">
        <w:rPr>
          <w:rFonts w:hint="eastAsia"/>
          <w:color w:val="000000" w:themeColor="text1"/>
        </w:rPr>
        <w:t>參考，並納入課程計畫每學期至</w:t>
      </w:r>
      <w:r w:rsidRPr="003C2DF3">
        <w:rPr>
          <w:rFonts w:hint="eastAsia"/>
          <w:color w:val="000000" w:themeColor="text1"/>
        </w:rPr>
        <w:lastRenderedPageBreak/>
        <w:t>少1節課。</w:t>
      </w:r>
    </w:p>
    <w:p w:rsidR="00EA0AB3" w:rsidRPr="003C2DF3" w:rsidRDefault="00EA0AB3" w:rsidP="00716B53">
      <w:pPr>
        <w:pStyle w:val="5"/>
        <w:rPr>
          <w:color w:val="000000" w:themeColor="text1"/>
        </w:rPr>
      </w:pPr>
      <w:r w:rsidRPr="003C2DF3">
        <w:rPr>
          <w:rFonts w:hint="eastAsia"/>
          <w:color w:val="000000" w:themeColor="text1"/>
        </w:rPr>
        <w:t>製作性別平等法規彙編：強化校長、教師、教練及相關人員法律知能。</w:t>
      </w:r>
    </w:p>
    <w:p w:rsidR="00EA0AB3" w:rsidRPr="003C2DF3" w:rsidRDefault="00EA0AB3" w:rsidP="00295082">
      <w:pPr>
        <w:pStyle w:val="5"/>
        <w:rPr>
          <w:color w:val="000000" w:themeColor="text1"/>
        </w:rPr>
      </w:pPr>
      <w:r w:rsidRPr="003C2DF3">
        <w:rPr>
          <w:rFonts w:hint="eastAsia"/>
          <w:color w:val="000000" w:themeColor="text1"/>
        </w:rPr>
        <w:t>每年辦理性平法律知能及教材教學研習：針對校長、教師及教練、長期協助校內事務人員、舍監等對象，提升法律知能。</w:t>
      </w:r>
    </w:p>
    <w:p w:rsidR="00EA0AB3" w:rsidRPr="003C2DF3" w:rsidRDefault="00EA0AB3" w:rsidP="00295082">
      <w:pPr>
        <w:pStyle w:val="4"/>
        <w:rPr>
          <w:color w:val="000000" w:themeColor="text1"/>
        </w:rPr>
      </w:pPr>
      <w:r w:rsidRPr="003C2DF3">
        <w:rPr>
          <w:rFonts w:hint="eastAsia"/>
          <w:color w:val="000000" w:themeColor="text1"/>
        </w:rPr>
        <w:t>落實學生自我保護：</w:t>
      </w:r>
    </w:p>
    <w:p w:rsidR="00EA0AB3" w:rsidRPr="003C2DF3" w:rsidRDefault="00EA0AB3" w:rsidP="00716B53">
      <w:pPr>
        <w:pStyle w:val="5"/>
        <w:rPr>
          <w:color w:val="000000" w:themeColor="text1"/>
        </w:rPr>
      </w:pPr>
      <w:r w:rsidRPr="003C2DF3">
        <w:rPr>
          <w:rFonts w:hint="eastAsia"/>
          <w:color w:val="000000" w:themeColor="text1"/>
        </w:rPr>
        <w:t>落實法定性別平等及性侵害防治教育：每學年實施性別平等教育相關課程或活動8小時及性侵害防治課程4小時。</w:t>
      </w:r>
    </w:p>
    <w:p w:rsidR="00EA0AB3" w:rsidRPr="003C2DF3" w:rsidRDefault="00EA0AB3" w:rsidP="00716B53">
      <w:pPr>
        <w:pStyle w:val="5"/>
        <w:rPr>
          <w:color w:val="000000" w:themeColor="text1"/>
        </w:rPr>
      </w:pPr>
      <w:r w:rsidRPr="003C2DF3">
        <w:rPr>
          <w:rFonts w:hint="eastAsia"/>
          <w:color w:val="000000" w:themeColor="text1"/>
        </w:rPr>
        <w:t>強化自我保護及尊重他人身體自主權：公告周知性平事件舉報專線與關懷信箱，並製作宣導貼紙讓學生黏貼聯絡簿，提供求助資訊。</w:t>
      </w:r>
    </w:p>
    <w:p w:rsidR="00EA0AB3" w:rsidRPr="003C2DF3" w:rsidRDefault="00EA0AB3" w:rsidP="00716B53">
      <w:pPr>
        <w:pStyle w:val="5"/>
        <w:rPr>
          <w:color w:val="000000" w:themeColor="text1"/>
        </w:rPr>
      </w:pPr>
      <w:r w:rsidRPr="003C2DF3">
        <w:rPr>
          <w:rFonts w:hint="eastAsia"/>
          <w:color w:val="000000" w:themeColor="text1"/>
        </w:rPr>
        <w:t>友善校園週入班宣導：每學期初開學(3月及9月)進行1至9年級性別平等入班宣導課程，並填寫回饋單落實學生評量及反映是否自身有類似事件。</w:t>
      </w:r>
    </w:p>
    <w:p w:rsidR="00EA0AB3" w:rsidRPr="003C2DF3" w:rsidRDefault="00EA0AB3" w:rsidP="00716B53">
      <w:pPr>
        <w:pStyle w:val="5"/>
        <w:rPr>
          <w:color w:val="000000" w:themeColor="text1"/>
        </w:rPr>
      </w:pPr>
      <w:r w:rsidRPr="003C2DF3">
        <w:rPr>
          <w:rFonts w:hint="eastAsia"/>
          <w:color w:val="000000" w:themeColor="text1"/>
        </w:rPr>
        <w:t>實施校園生活問卷：每學期4月及10月，針對國小高年級及國中1-3年級進行線上性別平等自覺問卷，讓學生更具隱密性可反應是否有類似事件。</w:t>
      </w:r>
    </w:p>
    <w:p w:rsidR="00EA0AB3" w:rsidRPr="003C2DF3" w:rsidRDefault="00EA0AB3" w:rsidP="00716B53">
      <w:pPr>
        <w:pStyle w:val="5"/>
        <w:rPr>
          <w:color w:val="000000" w:themeColor="text1"/>
        </w:rPr>
      </w:pPr>
      <w:r w:rsidRPr="003C2DF3">
        <w:rPr>
          <w:rFonts w:hint="eastAsia"/>
          <w:color w:val="000000" w:themeColor="text1"/>
        </w:rPr>
        <w:t>熱點學校及重大事件宣導：每學期依校安通報量或性平事件樣態等，由該市學生輔導諮商中心擇定熱點學校，由心理師到校進行學生性平宣導。</w:t>
      </w:r>
    </w:p>
    <w:p w:rsidR="00BD5465" w:rsidRPr="003C2DF3" w:rsidRDefault="0054734C" w:rsidP="003B2F8D">
      <w:pPr>
        <w:pStyle w:val="3"/>
        <w:rPr>
          <w:color w:val="000000" w:themeColor="text1"/>
        </w:rPr>
      </w:pPr>
      <w:r w:rsidRPr="003C2DF3">
        <w:rPr>
          <w:rFonts w:hint="eastAsia"/>
          <w:color w:val="000000" w:themeColor="text1"/>
        </w:rPr>
        <w:t>另查，</w:t>
      </w:r>
      <w:r w:rsidR="003B2F8D" w:rsidRPr="003C2DF3">
        <w:rPr>
          <w:rFonts w:hint="eastAsia"/>
          <w:color w:val="000000" w:themeColor="text1"/>
        </w:rPr>
        <w:t>各國在運動性平教育之國際比較，以德國為例</w:t>
      </w:r>
      <w:r w:rsidR="003B2F8D" w:rsidRPr="003C2DF3">
        <w:rPr>
          <w:rStyle w:val="afe"/>
          <w:color w:val="000000" w:themeColor="text1"/>
        </w:rPr>
        <w:footnoteReference w:id="9"/>
      </w:r>
      <w:r w:rsidRPr="003C2DF3">
        <w:rPr>
          <w:color w:val="000000" w:themeColor="text1"/>
        </w:rPr>
        <w:t>為例</w:t>
      </w:r>
      <w:r w:rsidR="00BD5465" w:rsidRPr="003C2DF3">
        <w:rPr>
          <w:rFonts w:hint="eastAsia"/>
          <w:color w:val="000000" w:themeColor="text1"/>
        </w:rPr>
        <w:t>：</w:t>
      </w:r>
    </w:p>
    <w:p w:rsidR="00BD5465" w:rsidRPr="003C2DF3" w:rsidRDefault="00BD5465" w:rsidP="00BD5465">
      <w:pPr>
        <w:pStyle w:val="4"/>
        <w:rPr>
          <w:color w:val="000000" w:themeColor="text1"/>
        </w:rPr>
      </w:pPr>
      <w:r w:rsidRPr="003C2DF3">
        <w:rPr>
          <w:rFonts w:hint="eastAsia"/>
          <w:color w:val="000000" w:themeColor="text1"/>
        </w:rPr>
        <w:lastRenderedPageBreak/>
        <w:t>德</w:t>
      </w:r>
      <w:r w:rsidR="003B2F8D" w:rsidRPr="003C2DF3">
        <w:rPr>
          <w:rFonts w:hint="eastAsia"/>
          <w:color w:val="000000" w:themeColor="text1"/>
        </w:rPr>
        <w:t>國北萊茵西華邦邦政府和邦運動聯盟自1996年起共同推動「沉默保護犯錯的人</w:t>
      </w:r>
      <w:r w:rsidR="003B2F8D" w:rsidRPr="003C2DF3">
        <w:rPr>
          <w:rFonts w:ascii="Times New Roman" w:hAnsi="Times New Roman"/>
          <w:color w:val="000000" w:themeColor="text1"/>
        </w:rPr>
        <w:t>（</w:t>
      </w:r>
      <w:r w:rsidR="003B2F8D" w:rsidRPr="003C2DF3">
        <w:rPr>
          <w:rFonts w:ascii="Times New Roman" w:hAnsi="Times New Roman"/>
          <w:color w:val="000000" w:themeColor="text1"/>
        </w:rPr>
        <w:t xml:space="preserve">Schweigen schützt die Falschen </w:t>
      </w:r>
      <w:r w:rsidR="003B2F8D" w:rsidRPr="003C2DF3">
        <w:rPr>
          <w:rFonts w:ascii="Times New Roman" w:hAnsi="Times New Roman"/>
          <w:color w:val="000000" w:themeColor="text1"/>
        </w:rPr>
        <w:t>）」</w:t>
      </w:r>
      <w:r w:rsidR="003B2F8D" w:rsidRPr="003C2DF3">
        <w:rPr>
          <w:rFonts w:hint="eastAsia"/>
          <w:color w:val="000000" w:themeColor="text1"/>
        </w:rPr>
        <w:t>之計畫，除透過法律對運動協會、運動社團等進行約束外，自2014</w:t>
      </w:r>
      <w:r w:rsidRPr="003C2DF3">
        <w:rPr>
          <w:rFonts w:hint="eastAsia"/>
          <w:color w:val="000000" w:themeColor="text1"/>
        </w:rPr>
        <w:t>年起聯邦政府亦陸續出版家長、男孩、女孩等各領域之指南，期在人員方面，從協會</w:t>
      </w:r>
      <w:r w:rsidR="003B2F8D" w:rsidRPr="003C2DF3">
        <w:rPr>
          <w:rFonts w:hint="eastAsia"/>
          <w:color w:val="000000" w:themeColor="text1"/>
        </w:rPr>
        <w:t>到教練、家長及學生，沒有人在面對性騷擾、性侵害事件時可置身事外，這些指南內容針對不同的對象提供了明確的具體協助</w:t>
      </w:r>
      <w:r w:rsidRPr="003C2DF3">
        <w:rPr>
          <w:rFonts w:hint="eastAsia"/>
          <w:color w:val="000000" w:themeColor="text1"/>
        </w:rPr>
        <w:t>。</w:t>
      </w:r>
    </w:p>
    <w:p w:rsidR="00BD5465" w:rsidRPr="003C2DF3" w:rsidRDefault="00BD5465" w:rsidP="00BD5465">
      <w:pPr>
        <w:pStyle w:val="4"/>
        <w:rPr>
          <w:color w:val="000000" w:themeColor="text1"/>
        </w:rPr>
      </w:pPr>
      <w:r w:rsidRPr="003C2DF3">
        <w:rPr>
          <w:rFonts w:hint="eastAsia"/>
          <w:color w:val="000000" w:themeColor="text1"/>
        </w:rPr>
        <w:t>以德國提供給運動協會之指南</w:t>
      </w:r>
      <w:r w:rsidRPr="003C2DF3">
        <w:rPr>
          <w:rStyle w:val="afe"/>
          <w:color w:val="000000" w:themeColor="text1"/>
        </w:rPr>
        <w:footnoteReference w:id="10"/>
      </w:r>
      <w:r w:rsidRPr="003C2DF3">
        <w:rPr>
          <w:rFonts w:hint="eastAsia"/>
          <w:color w:val="000000" w:themeColor="text1"/>
        </w:rPr>
        <w:t>為例，開宗明義直接闡述性暴力防治之重要性，並將相關法條臚列於指南手冊，並點明不同的運動項目，運動特性與訓練方式均不相同，主管單位宜對不同運動項目進行「身體接觸」</w:t>
      </w:r>
      <w:r w:rsidR="00EC349A" w:rsidRPr="003C2DF3">
        <w:rPr>
          <w:rFonts w:hint="eastAsia"/>
          <w:color w:val="000000" w:themeColor="text1"/>
        </w:rPr>
        <w:t>、</w:t>
      </w:r>
      <w:r w:rsidRPr="003C2DF3">
        <w:rPr>
          <w:rFonts w:hint="eastAsia"/>
          <w:color w:val="000000" w:themeColor="text1"/>
        </w:rPr>
        <w:t>「運動空間」</w:t>
      </w:r>
      <w:r w:rsidR="00EC349A" w:rsidRPr="003C2DF3">
        <w:rPr>
          <w:rFonts w:hint="eastAsia"/>
          <w:color w:val="000000" w:themeColor="text1"/>
        </w:rPr>
        <w:t>、</w:t>
      </w:r>
      <w:r w:rsidRPr="003C2DF3">
        <w:rPr>
          <w:rFonts w:hint="eastAsia"/>
          <w:color w:val="000000" w:themeColor="text1"/>
        </w:rPr>
        <w:t>「特殊依賴關係」等3項進行風險評估，並採取必要措施，俾使導致性平事件之因素降至最低。</w:t>
      </w:r>
    </w:p>
    <w:p w:rsidR="00260367" w:rsidRPr="003C2DF3" w:rsidRDefault="00260367" w:rsidP="009770F5">
      <w:pPr>
        <w:pStyle w:val="4"/>
        <w:rPr>
          <w:color w:val="000000" w:themeColor="text1"/>
        </w:rPr>
      </w:pPr>
      <w:r w:rsidRPr="003C2DF3">
        <w:rPr>
          <w:rFonts w:hint="eastAsia"/>
          <w:color w:val="000000" w:themeColor="text1"/>
        </w:rPr>
        <w:t>德國北萊茵西華邦邦政府考量男</w:t>
      </w:r>
      <w:r w:rsidR="00EC349A" w:rsidRPr="003C2DF3">
        <w:rPr>
          <w:rFonts w:hint="eastAsia"/>
          <w:color w:val="000000" w:themeColor="text1"/>
        </w:rPr>
        <w:t>童</w:t>
      </w:r>
      <w:r w:rsidRPr="003C2DF3">
        <w:rPr>
          <w:rFonts w:hint="eastAsia"/>
          <w:color w:val="000000" w:themeColor="text1"/>
        </w:rPr>
        <w:t>與女</w:t>
      </w:r>
      <w:r w:rsidR="00EC349A" w:rsidRPr="003C2DF3">
        <w:rPr>
          <w:rFonts w:hint="eastAsia"/>
          <w:color w:val="000000" w:themeColor="text1"/>
        </w:rPr>
        <w:t>童</w:t>
      </w:r>
      <w:r w:rsidRPr="003C2DF3">
        <w:rPr>
          <w:rFonts w:hint="eastAsia"/>
          <w:color w:val="000000" w:themeColor="text1"/>
        </w:rPr>
        <w:t>在運動的場域都有可能遇到的騷擾行為，但因性別</w:t>
      </w:r>
      <w:r w:rsidR="00EC349A" w:rsidRPr="003C2DF3">
        <w:rPr>
          <w:rFonts w:hint="eastAsia"/>
          <w:color w:val="000000" w:themeColor="text1"/>
        </w:rPr>
        <w:t>差異而會發生</w:t>
      </w:r>
      <w:r w:rsidRPr="003C2DF3">
        <w:rPr>
          <w:rFonts w:hint="eastAsia"/>
          <w:color w:val="000000" w:themeColor="text1"/>
        </w:rPr>
        <w:t>不同事件模式，爰依男</w:t>
      </w:r>
      <w:r w:rsidR="00EC349A" w:rsidRPr="003C2DF3">
        <w:rPr>
          <w:rFonts w:hint="eastAsia"/>
          <w:color w:val="000000" w:themeColor="text1"/>
        </w:rPr>
        <w:t>童</w:t>
      </w:r>
      <w:r w:rsidRPr="003C2DF3">
        <w:rPr>
          <w:rStyle w:val="afe"/>
          <w:color w:val="000000" w:themeColor="text1"/>
        </w:rPr>
        <w:footnoteReference w:id="11"/>
      </w:r>
      <w:r w:rsidRPr="003C2DF3">
        <w:rPr>
          <w:rFonts w:hint="eastAsia"/>
          <w:color w:val="000000" w:themeColor="text1"/>
        </w:rPr>
        <w:t>與女</w:t>
      </w:r>
      <w:r w:rsidR="00EC349A" w:rsidRPr="003C2DF3">
        <w:rPr>
          <w:rFonts w:hint="eastAsia"/>
          <w:color w:val="000000" w:themeColor="text1"/>
        </w:rPr>
        <w:t>童</w:t>
      </w:r>
      <w:r w:rsidRPr="003C2DF3">
        <w:rPr>
          <w:rStyle w:val="afe"/>
          <w:color w:val="000000" w:themeColor="text1"/>
        </w:rPr>
        <w:footnoteReference w:id="12"/>
      </w:r>
      <w:r w:rsidRPr="003C2DF3">
        <w:rPr>
          <w:rFonts w:hint="eastAsia"/>
          <w:color w:val="000000" w:themeColor="text1"/>
        </w:rPr>
        <w:t>之生理性別，出版</w:t>
      </w:r>
      <w:r w:rsidR="00EC349A" w:rsidRPr="003C2DF3">
        <w:rPr>
          <w:rFonts w:hint="eastAsia"/>
          <w:color w:val="000000" w:themeColor="text1"/>
        </w:rPr>
        <w:t>兩</w:t>
      </w:r>
      <w:r w:rsidR="00BD5465" w:rsidRPr="003C2DF3">
        <w:rPr>
          <w:rFonts w:hint="eastAsia"/>
          <w:color w:val="000000" w:themeColor="text1"/>
        </w:rPr>
        <w:t>本反對性騷擾、性侵害指南給當地學童，</w:t>
      </w:r>
      <w:r w:rsidRPr="003C2DF3">
        <w:rPr>
          <w:rFonts w:hint="eastAsia"/>
          <w:color w:val="000000" w:themeColor="text1"/>
        </w:rPr>
        <w:t>利用</w:t>
      </w:r>
      <w:r w:rsidR="00EC349A" w:rsidRPr="003C2DF3">
        <w:rPr>
          <w:rFonts w:hint="eastAsia"/>
          <w:color w:val="000000" w:themeColor="text1"/>
        </w:rPr>
        <w:t>此兩</w:t>
      </w:r>
      <w:r w:rsidRPr="003C2DF3">
        <w:rPr>
          <w:rFonts w:hint="eastAsia"/>
          <w:color w:val="000000" w:themeColor="text1"/>
        </w:rPr>
        <w:t>本指南教育</w:t>
      </w:r>
      <w:r w:rsidR="00EC349A" w:rsidRPr="003C2DF3">
        <w:rPr>
          <w:rFonts w:hint="eastAsia"/>
          <w:color w:val="000000" w:themeColor="text1"/>
        </w:rPr>
        <w:t>學</w:t>
      </w:r>
      <w:r w:rsidRPr="003C2DF3">
        <w:rPr>
          <w:rFonts w:hint="eastAsia"/>
          <w:color w:val="000000" w:themeColor="text1"/>
        </w:rPr>
        <w:t>童「什麼是性暴力」、「可能發生之情境」、「如何應對（包含現</w:t>
      </w:r>
      <w:r w:rsidRPr="003C2DF3">
        <w:rPr>
          <w:rFonts w:hint="eastAsia"/>
          <w:color w:val="000000" w:themeColor="text1"/>
        </w:rPr>
        <w:lastRenderedPageBreak/>
        <w:t>場反應與尋求協助）」，並依性別提供不同的「諮詢熱線」，讓</w:t>
      </w:r>
      <w:r w:rsidR="00EC349A" w:rsidRPr="003C2DF3">
        <w:rPr>
          <w:rFonts w:hint="eastAsia"/>
          <w:color w:val="000000" w:themeColor="text1"/>
        </w:rPr>
        <w:t>學</w:t>
      </w:r>
      <w:r w:rsidRPr="003C2DF3">
        <w:rPr>
          <w:rFonts w:hint="eastAsia"/>
          <w:color w:val="000000" w:themeColor="text1"/>
        </w:rPr>
        <w:t>童清楚知道可獲得協助。</w:t>
      </w:r>
    </w:p>
    <w:p w:rsidR="0065539B" w:rsidRPr="003C2DF3" w:rsidRDefault="00A839AD" w:rsidP="0065539B">
      <w:pPr>
        <w:pStyle w:val="3"/>
        <w:rPr>
          <w:color w:val="000000" w:themeColor="text1"/>
        </w:rPr>
      </w:pPr>
      <w:r w:rsidRPr="003C2DF3">
        <w:rPr>
          <w:rFonts w:hint="eastAsia"/>
          <w:color w:val="000000" w:themeColor="text1"/>
        </w:rPr>
        <w:t>綜上</w:t>
      </w:r>
      <w:r w:rsidR="00F127F3" w:rsidRPr="003C2DF3">
        <w:rPr>
          <w:rFonts w:hint="eastAsia"/>
          <w:color w:val="000000" w:themeColor="text1"/>
        </w:rPr>
        <w:t>，</w:t>
      </w:r>
      <w:r w:rsidR="008C4AC7" w:rsidRPr="003C2DF3">
        <w:rPr>
          <w:rFonts w:hint="eastAsia"/>
          <w:color w:val="000000" w:themeColor="text1"/>
        </w:rPr>
        <w:t>體育班及運動代表隊學生年齡較輕，即進入具有長時間訓練、肢體碰觸頻繁及比賽外地住宿等性質之求學情境，又因訓練及生活緊密結合，衍伸與教練特殊依賴關係，發展成學長制等特殊權力不對等社會文化結構，實與普通班學生存在殊異性，爰教育部對於體育班及運動代表隊學生之性平教育實施方式，允宜參考國際經驗，如德國即提供指南予該國運動協會，明確指出不同運動項目應不同管理，尤針對「身體接觸」、「運動空間」、「特殊依賴關係」等三面向，應進行風險評估，並採取必要措施。是以，建請教育部研酌加強性別議題講座或進行入班案例宣導，俾強化體育選手身體自主權及性別意識；教育部對於性平案件頻繁發生之學校允宜加強輔導，</w:t>
      </w:r>
      <w:r w:rsidR="006A35D0" w:rsidRPr="003C2DF3">
        <w:rPr>
          <w:rFonts w:hint="eastAsia"/>
          <w:color w:val="000000" w:themeColor="text1"/>
        </w:rPr>
        <w:t>並運用青少年可接受的方式，提高體育選手之性平資訊可及性</w:t>
      </w:r>
      <w:r w:rsidR="008C4AC7" w:rsidRPr="003C2DF3">
        <w:rPr>
          <w:rFonts w:hint="eastAsia"/>
          <w:color w:val="000000" w:themeColor="text1"/>
        </w:rPr>
        <w:t>，使性別平等教育之概念融入訓練過程，以提升</w:t>
      </w:r>
      <w:r w:rsidR="00251894" w:rsidRPr="003C2DF3">
        <w:rPr>
          <w:rFonts w:hint="eastAsia"/>
          <w:color w:val="000000" w:themeColor="text1"/>
        </w:rPr>
        <w:t>學生性別意識</w:t>
      </w:r>
      <w:r w:rsidR="008C4AC7" w:rsidRPr="003C2DF3">
        <w:rPr>
          <w:rFonts w:hint="eastAsia"/>
          <w:color w:val="000000" w:themeColor="text1"/>
        </w:rPr>
        <w:t>；又，教育部體育署、教育部國民及學前教育署允宜屏除本位主義，以利進行國民基本教育階段體育選手之資源整合，共同關注體育選手性別平等議題</w:t>
      </w:r>
      <w:r w:rsidR="0065539B" w:rsidRPr="003C2DF3">
        <w:rPr>
          <w:rFonts w:hint="eastAsia"/>
          <w:color w:val="000000" w:themeColor="text1"/>
        </w:rPr>
        <w:t>。</w:t>
      </w:r>
    </w:p>
    <w:p w:rsidR="007B4667" w:rsidRPr="003C2DF3" w:rsidRDefault="00377691" w:rsidP="00694F41">
      <w:pPr>
        <w:pStyle w:val="2"/>
        <w:rPr>
          <w:b/>
          <w:color w:val="000000" w:themeColor="text1"/>
        </w:rPr>
      </w:pPr>
      <w:r w:rsidRPr="003C2DF3">
        <w:rPr>
          <w:rFonts w:hint="eastAsia"/>
          <w:b/>
          <w:color w:val="000000" w:themeColor="text1"/>
        </w:rPr>
        <w:t>為落實</w:t>
      </w:r>
      <w:r w:rsidR="009A75B1" w:rsidRPr="003C2DF3">
        <w:rPr>
          <w:rFonts w:hint="eastAsia"/>
          <w:b/>
          <w:color w:val="000000" w:themeColor="text1"/>
        </w:rPr>
        <w:t>十二年國民基本教育課程綱要</w:t>
      </w:r>
      <w:r w:rsidRPr="003C2DF3">
        <w:rPr>
          <w:rFonts w:hint="eastAsia"/>
          <w:b/>
          <w:color w:val="000000" w:themeColor="text1"/>
        </w:rPr>
        <w:t>應授基本能力，兼顧體育訓練正常化，確保學生基本學力，</w:t>
      </w:r>
      <w:r w:rsidR="009A75B1" w:rsidRPr="003C2DF3">
        <w:rPr>
          <w:rFonts w:hint="eastAsia"/>
          <w:b/>
          <w:color w:val="000000" w:themeColor="text1"/>
        </w:rPr>
        <w:t>教育部</w:t>
      </w:r>
      <w:r w:rsidR="00CB2A9B" w:rsidRPr="003C2DF3">
        <w:rPr>
          <w:rFonts w:hint="eastAsia"/>
          <w:b/>
          <w:color w:val="000000" w:themeColor="text1"/>
        </w:rPr>
        <w:t>於110年</w:t>
      </w:r>
      <w:r w:rsidR="003F2D9E" w:rsidRPr="003C2DF3">
        <w:rPr>
          <w:rFonts w:hint="eastAsia"/>
          <w:b/>
          <w:color w:val="000000" w:themeColor="text1"/>
        </w:rPr>
        <w:t>3</w:t>
      </w:r>
      <w:r w:rsidR="00ED38E5" w:rsidRPr="003C2DF3">
        <w:rPr>
          <w:rFonts w:hint="eastAsia"/>
          <w:b/>
          <w:color w:val="000000" w:themeColor="text1"/>
        </w:rPr>
        <w:t>月</w:t>
      </w:r>
      <w:r w:rsidR="003F2D9E" w:rsidRPr="003C2DF3">
        <w:rPr>
          <w:rFonts w:hint="eastAsia"/>
          <w:b/>
          <w:color w:val="000000" w:themeColor="text1"/>
        </w:rPr>
        <w:t>2</w:t>
      </w:r>
      <w:r w:rsidR="00ED38E5" w:rsidRPr="003C2DF3">
        <w:rPr>
          <w:rFonts w:hint="eastAsia"/>
          <w:b/>
          <w:color w:val="000000" w:themeColor="text1"/>
        </w:rPr>
        <w:t>日修正發布</w:t>
      </w:r>
      <w:r w:rsidR="00A712D7" w:rsidRPr="003C2DF3">
        <w:rPr>
          <w:rFonts w:hint="eastAsia"/>
          <w:b/>
          <w:color w:val="000000" w:themeColor="text1"/>
        </w:rPr>
        <w:t>高級中等以下學校體育班設立辦法</w:t>
      </w:r>
      <w:r w:rsidR="00ED38E5" w:rsidRPr="003C2DF3">
        <w:rPr>
          <w:rFonts w:hint="eastAsia"/>
          <w:b/>
          <w:color w:val="000000" w:themeColor="text1"/>
        </w:rPr>
        <w:t>，明定國民小學、國民中學，每日訓練時數，至多以3小時為限；高級中等學校，每日訓練時數，至多以3</w:t>
      </w:r>
      <w:r w:rsidR="00370E95" w:rsidRPr="003C2DF3">
        <w:rPr>
          <w:rFonts w:hint="eastAsia"/>
          <w:b/>
          <w:color w:val="000000" w:themeColor="text1"/>
        </w:rPr>
        <w:t>小時為原則</w:t>
      </w:r>
      <w:r w:rsidR="00A712D7" w:rsidRPr="003C2DF3">
        <w:rPr>
          <w:rFonts w:hint="eastAsia"/>
          <w:b/>
          <w:color w:val="000000" w:themeColor="text1"/>
        </w:rPr>
        <w:t>，高級中等以下學校運動代表隊注意事項亦於同年配合修正；</w:t>
      </w:r>
      <w:r w:rsidR="0034085B" w:rsidRPr="003C2DF3">
        <w:rPr>
          <w:rFonts w:hint="eastAsia"/>
          <w:b/>
          <w:color w:val="000000" w:themeColor="text1"/>
        </w:rPr>
        <w:t>惟教學現場</w:t>
      </w:r>
      <w:r w:rsidRPr="003C2DF3">
        <w:rPr>
          <w:rFonts w:hint="eastAsia"/>
          <w:b/>
          <w:color w:val="000000" w:themeColor="text1"/>
        </w:rPr>
        <w:t>實際</w:t>
      </w:r>
      <w:r w:rsidR="00482AE5" w:rsidRPr="003C2DF3">
        <w:rPr>
          <w:rFonts w:hint="eastAsia"/>
          <w:b/>
          <w:color w:val="000000" w:themeColor="text1"/>
        </w:rPr>
        <w:t>執行</w:t>
      </w:r>
      <w:r w:rsidR="00ED38E5" w:rsidRPr="003C2DF3">
        <w:rPr>
          <w:rFonts w:hint="eastAsia"/>
          <w:b/>
          <w:color w:val="000000" w:themeColor="text1"/>
        </w:rPr>
        <w:t>情形，仍有待該部確實督導</w:t>
      </w:r>
      <w:r w:rsidR="00BA3C30" w:rsidRPr="003C2DF3">
        <w:rPr>
          <w:rFonts w:hint="eastAsia"/>
          <w:b/>
          <w:color w:val="000000" w:themeColor="text1"/>
        </w:rPr>
        <w:t>各級學校主管人員落實</w:t>
      </w:r>
      <w:r w:rsidR="00ED38E5" w:rsidRPr="003C2DF3">
        <w:rPr>
          <w:rFonts w:hint="eastAsia"/>
          <w:b/>
          <w:color w:val="000000" w:themeColor="text1"/>
        </w:rPr>
        <w:t>；另為避免過度訓練及運動傷害，</w:t>
      </w:r>
      <w:r w:rsidR="00BA3C30" w:rsidRPr="003C2DF3">
        <w:rPr>
          <w:rFonts w:hint="eastAsia"/>
          <w:b/>
          <w:color w:val="000000" w:themeColor="text1"/>
        </w:rPr>
        <w:t>教育部</w:t>
      </w:r>
      <w:r w:rsidR="00ED38E5" w:rsidRPr="003C2DF3">
        <w:rPr>
          <w:rFonts w:hint="eastAsia"/>
          <w:b/>
          <w:color w:val="000000" w:themeColor="text1"/>
        </w:rPr>
        <w:t>允宜</w:t>
      </w:r>
      <w:r w:rsidRPr="003C2DF3">
        <w:rPr>
          <w:rFonts w:hint="eastAsia"/>
          <w:b/>
          <w:color w:val="000000" w:themeColor="text1"/>
        </w:rPr>
        <w:t>完備</w:t>
      </w:r>
      <w:r w:rsidR="00ED38E5" w:rsidRPr="003C2DF3">
        <w:rPr>
          <w:rFonts w:hint="eastAsia"/>
          <w:b/>
          <w:color w:val="000000" w:themeColor="text1"/>
        </w:rPr>
        <w:t>學校體育人</w:t>
      </w:r>
      <w:r w:rsidR="00ED38E5" w:rsidRPr="003C2DF3">
        <w:rPr>
          <w:rFonts w:hint="eastAsia"/>
          <w:b/>
          <w:color w:val="000000" w:themeColor="text1"/>
        </w:rPr>
        <w:lastRenderedPageBreak/>
        <w:t>才照顧</w:t>
      </w:r>
      <w:r w:rsidRPr="003C2DF3">
        <w:rPr>
          <w:rFonts w:hint="eastAsia"/>
          <w:b/>
          <w:color w:val="000000" w:themeColor="text1"/>
        </w:rPr>
        <w:t>制度</w:t>
      </w:r>
      <w:r w:rsidR="00ED38E5" w:rsidRPr="003C2DF3">
        <w:rPr>
          <w:rFonts w:hint="eastAsia"/>
          <w:b/>
          <w:color w:val="000000" w:themeColor="text1"/>
        </w:rPr>
        <w:t>，</w:t>
      </w:r>
      <w:r w:rsidR="002940CF" w:rsidRPr="003C2DF3">
        <w:rPr>
          <w:rFonts w:hint="eastAsia"/>
          <w:b/>
          <w:color w:val="000000" w:themeColor="text1"/>
        </w:rPr>
        <w:t>推動校園運動防護觀念</w:t>
      </w:r>
      <w:r w:rsidR="00BA3C30" w:rsidRPr="003C2DF3">
        <w:rPr>
          <w:rFonts w:hint="eastAsia"/>
          <w:b/>
          <w:color w:val="000000" w:themeColor="text1"/>
        </w:rPr>
        <w:t>，建立</w:t>
      </w:r>
      <w:r w:rsidR="004D3E41" w:rsidRPr="003C2DF3">
        <w:rPr>
          <w:rFonts w:hint="eastAsia"/>
          <w:b/>
          <w:color w:val="000000" w:themeColor="text1"/>
        </w:rPr>
        <w:t>個別化選手檔案</w:t>
      </w:r>
      <w:r w:rsidR="00BA3C30" w:rsidRPr="003C2DF3">
        <w:rPr>
          <w:rFonts w:hint="eastAsia"/>
          <w:b/>
          <w:color w:val="000000" w:themeColor="text1"/>
        </w:rPr>
        <w:t>，並參酌美國對於運動選手進行健康管理、學習管理與生活管理等三大層面之制度，發展運動科學</w:t>
      </w:r>
      <w:r w:rsidR="004D3E41" w:rsidRPr="003C2DF3">
        <w:rPr>
          <w:rFonts w:hint="eastAsia"/>
          <w:b/>
          <w:color w:val="000000" w:themeColor="text1"/>
        </w:rPr>
        <w:t>化及專業醫療防護</w:t>
      </w:r>
      <w:r w:rsidR="00BA3C30" w:rsidRPr="003C2DF3">
        <w:rPr>
          <w:rFonts w:hint="eastAsia"/>
          <w:b/>
          <w:color w:val="000000" w:themeColor="text1"/>
        </w:rPr>
        <w:t>，</w:t>
      </w:r>
      <w:r w:rsidR="002940CF" w:rsidRPr="003C2DF3">
        <w:rPr>
          <w:rFonts w:hint="eastAsia"/>
          <w:b/>
          <w:color w:val="000000" w:themeColor="text1"/>
        </w:rPr>
        <w:t>以</w:t>
      </w:r>
      <w:r w:rsidR="00D64BC8" w:rsidRPr="003C2DF3">
        <w:rPr>
          <w:rFonts w:hint="eastAsia"/>
          <w:b/>
          <w:color w:val="000000" w:themeColor="text1"/>
        </w:rPr>
        <w:t>保障</w:t>
      </w:r>
      <w:r w:rsidR="00521DEE" w:rsidRPr="003C2DF3">
        <w:rPr>
          <w:rFonts w:hint="eastAsia"/>
          <w:b/>
          <w:color w:val="000000" w:themeColor="text1"/>
        </w:rPr>
        <w:t>運動員健康與福祉，</w:t>
      </w:r>
      <w:r w:rsidRPr="003C2DF3">
        <w:rPr>
          <w:rFonts w:hint="eastAsia"/>
          <w:b/>
          <w:color w:val="000000" w:themeColor="text1"/>
        </w:rPr>
        <w:t>打造</w:t>
      </w:r>
      <w:r w:rsidR="002940CF" w:rsidRPr="003C2DF3">
        <w:rPr>
          <w:rFonts w:hint="eastAsia"/>
          <w:b/>
          <w:color w:val="000000" w:themeColor="text1"/>
        </w:rPr>
        <w:t>我國優質運動人才培育環境</w:t>
      </w:r>
      <w:r w:rsidR="00C6377F" w:rsidRPr="003C2DF3">
        <w:rPr>
          <w:rFonts w:hint="eastAsia"/>
          <w:b/>
          <w:color w:val="000000" w:themeColor="text1"/>
        </w:rPr>
        <w:t>。</w:t>
      </w:r>
    </w:p>
    <w:p w:rsidR="00637595" w:rsidRPr="003C2DF3" w:rsidRDefault="00637595" w:rsidP="00694F41">
      <w:pPr>
        <w:pStyle w:val="3"/>
        <w:rPr>
          <w:color w:val="000000" w:themeColor="text1"/>
        </w:rPr>
      </w:pPr>
      <w:r w:rsidRPr="003C2DF3">
        <w:rPr>
          <w:rFonts w:hint="eastAsia"/>
          <w:color w:val="000000" w:themeColor="text1"/>
        </w:rPr>
        <w:t>依教育部103年11月28日發布之「十二年國民基本教育課程綱要總綱」</w:t>
      </w:r>
      <w:r w:rsidR="00042B57" w:rsidRPr="003C2DF3">
        <w:rPr>
          <w:rFonts w:hint="eastAsia"/>
          <w:color w:val="000000" w:themeColor="text1"/>
        </w:rPr>
        <w:t>八、</w:t>
      </w:r>
      <w:r w:rsidRPr="003C2DF3">
        <w:rPr>
          <w:rFonts w:hint="eastAsia"/>
          <w:color w:val="000000" w:themeColor="text1"/>
        </w:rPr>
        <w:t>附則</w:t>
      </w:r>
      <w:r w:rsidR="00042B57" w:rsidRPr="003C2DF3">
        <w:rPr>
          <w:rFonts w:hint="eastAsia"/>
          <w:color w:val="000000" w:themeColor="text1"/>
        </w:rPr>
        <w:t>（四）</w:t>
      </w:r>
      <w:r w:rsidRPr="003C2DF3">
        <w:rPr>
          <w:rFonts w:hint="eastAsia"/>
          <w:color w:val="000000" w:themeColor="text1"/>
        </w:rPr>
        <w:t>：「依據特殊教育法、國民體育法、藝術教育法及相關法規，特殊教育學生與體育班、藝術才能班及科學班等特殊類型班級學生之部定及校訂課程均得彈性調整（包含學習節數</w:t>
      </w:r>
      <w:r w:rsidRPr="003C2DF3">
        <w:rPr>
          <w:color w:val="000000" w:themeColor="text1"/>
        </w:rPr>
        <w:t>/</w:t>
      </w:r>
      <w:r w:rsidRPr="003C2DF3">
        <w:rPr>
          <w:rFonts w:hint="eastAsia"/>
          <w:color w:val="000000" w:themeColor="text1"/>
        </w:rPr>
        <w:t>學分數配置比例與學習內容），並得於校訂課程開設特殊需求領域課程，惟不應減少學習總節數。……體育班……課程規劃應送學校課程發展委員會審議。特殊類型教育課程綱要或實施規範，參照</w:t>
      </w:r>
      <w:r w:rsidR="008335B8" w:rsidRPr="003C2DF3">
        <w:rPr>
          <w:rFonts w:hint="eastAsia"/>
          <w:color w:val="000000" w:themeColor="text1"/>
        </w:rPr>
        <w:t>『</w:t>
      </w:r>
      <w:r w:rsidRPr="003C2DF3">
        <w:rPr>
          <w:rFonts w:hint="eastAsia"/>
          <w:color w:val="000000" w:themeColor="text1"/>
        </w:rPr>
        <w:t>十二年國民基本教育課程綱要總綱</w:t>
      </w:r>
      <w:r w:rsidR="008335B8" w:rsidRPr="003C2DF3">
        <w:rPr>
          <w:rFonts w:hint="eastAsia"/>
          <w:color w:val="000000" w:themeColor="text1"/>
        </w:rPr>
        <w:t>』</w:t>
      </w:r>
      <w:r w:rsidRPr="003C2DF3">
        <w:rPr>
          <w:rFonts w:hint="eastAsia"/>
          <w:color w:val="000000" w:themeColor="text1"/>
        </w:rPr>
        <w:t>，由中央主管機關另行訂定之。</w:t>
      </w:r>
      <w:r w:rsidR="00BA44F9" w:rsidRPr="003C2DF3">
        <w:rPr>
          <w:rFonts w:hint="eastAsia"/>
          <w:color w:val="000000" w:themeColor="text1"/>
        </w:rPr>
        <w:t>教育部復於108年6月提出「體育班體育專業領域課程綱要」，以</w:t>
      </w:r>
      <w:r w:rsidR="00BA44F9" w:rsidRPr="003C2DF3">
        <w:rPr>
          <w:color w:val="000000" w:themeColor="text1"/>
        </w:rPr>
        <w:t>符應總綱素養發展</w:t>
      </w:r>
      <w:r w:rsidR="00BA44F9" w:rsidRPr="003C2DF3">
        <w:rPr>
          <w:rFonts w:hint="eastAsia"/>
          <w:color w:val="000000" w:themeColor="text1"/>
        </w:rPr>
        <w:t>之前提，</w:t>
      </w:r>
      <w:r w:rsidR="00BA44F9" w:rsidRPr="003C2DF3">
        <w:rPr>
          <w:color w:val="000000" w:themeColor="text1"/>
        </w:rPr>
        <w:t>透過體育專業領域課程，融入適合學生專項運動發展應有之核心素養，以求能在學習歷程中具備</w:t>
      </w:r>
      <w:r w:rsidR="00BA44F9" w:rsidRPr="003C2DF3">
        <w:rPr>
          <w:rFonts w:hint="eastAsia"/>
          <w:color w:val="000000" w:themeColor="text1"/>
        </w:rPr>
        <w:t>應有</w:t>
      </w:r>
      <w:r w:rsidR="00BA44F9" w:rsidRPr="003C2DF3">
        <w:rPr>
          <w:color w:val="000000" w:themeColor="text1"/>
        </w:rPr>
        <w:t>知識、能力與態度</w:t>
      </w:r>
      <w:r w:rsidR="00BA44F9" w:rsidRPr="003C2DF3">
        <w:rPr>
          <w:rFonts w:hint="eastAsia"/>
          <w:color w:val="000000" w:themeColor="text1"/>
        </w:rPr>
        <w:t>，期</w:t>
      </w:r>
      <w:r w:rsidR="00BA44F9" w:rsidRPr="003C2DF3">
        <w:rPr>
          <w:color w:val="000000" w:themeColor="text1"/>
        </w:rPr>
        <w:t>更能發揮運動潛能，完善運動技能，迎接競技運動之挑戰。</w:t>
      </w:r>
    </w:p>
    <w:p w:rsidR="00BA44F9" w:rsidRPr="003C2DF3" w:rsidRDefault="00BA44F9" w:rsidP="00F97F83">
      <w:pPr>
        <w:pStyle w:val="3"/>
        <w:rPr>
          <w:color w:val="000000" w:themeColor="text1"/>
        </w:rPr>
      </w:pPr>
      <w:r w:rsidRPr="003C2DF3">
        <w:rPr>
          <w:rFonts w:hint="eastAsia"/>
          <w:color w:val="000000" w:themeColor="text1"/>
        </w:rPr>
        <w:t>經查，為使體育班</w:t>
      </w:r>
      <w:r w:rsidR="00F97F83" w:rsidRPr="003C2DF3">
        <w:rPr>
          <w:rFonts w:hint="eastAsia"/>
          <w:color w:val="000000" w:themeColor="text1"/>
        </w:rPr>
        <w:t>及運動代表隊</w:t>
      </w:r>
      <w:r w:rsidRPr="003C2DF3">
        <w:rPr>
          <w:rFonts w:hint="eastAsia"/>
          <w:color w:val="000000" w:themeColor="text1"/>
        </w:rPr>
        <w:t>之教學正常化，教育部復於110年3月2日修正發布高級中等以下學校體育班設立辦法第18條之規定，「（第1項）體育班學生之培訓及出賽，應依下列規定辦理：</w:t>
      </w:r>
      <w:r w:rsidR="00F97F83" w:rsidRPr="003C2DF3">
        <w:rPr>
          <w:rFonts w:hint="eastAsia"/>
          <w:color w:val="000000" w:themeColor="text1"/>
        </w:rPr>
        <w:t>（第1款）</w:t>
      </w:r>
      <w:r w:rsidRPr="003C2DF3">
        <w:rPr>
          <w:rFonts w:hint="eastAsia"/>
          <w:color w:val="000000" w:themeColor="text1"/>
        </w:rPr>
        <w:t>國民小學、國民中學，每日訓練時數，至多以</w:t>
      </w:r>
      <w:r w:rsidR="00F97F83" w:rsidRPr="003C2DF3">
        <w:rPr>
          <w:rFonts w:hint="eastAsia"/>
          <w:color w:val="000000" w:themeColor="text1"/>
        </w:rPr>
        <w:t>3</w:t>
      </w:r>
      <w:r w:rsidRPr="003C2DF3">
        <w:rPr>
          <w:rFonts w:hint="eastAsia"/>
          <w:color w:val="000000" w:themeColor="text1"/>
        </w:rPr>
        <w:t>小時為限。</w:t>
      </w:r>
      <w:r w:rsidR="00F97F83" w:rsidRPr="003C2DF3">
        <w:rPr>
          <w:rFonts w:hint="eastAsia"/>
          <w:color w:val="000000" w:themeColor="text1"/>
        </w:rPr>
        <w:t>（第2款）</w:t>
      </w:r>
      <w:r w:rsidRPr="003C2DF3">
        <w:rPr>
          <w:rFonts w:hint="eastAsia"/>
          <w:color w:val="000000" w:themeColor="text1"/>
        </w:rPr>
        <w:t>高級中等學校，每日訓練時數，至多以</w:t>
      </w:r>
      <w:r w:rsidR="00F97F83" w:rsidRPr="003C2DF3">
        <w:rPr>
          <w:rFonts w:hint="eastAsia"/>
          <w:color w:val="000000" w:themeColor="text1"/>
        </w:rPr>
        <w:t>3</w:t>
      </w:r>
      <w:r w:rsidRPr="003C2DF3">
        <w:rPr>
          <w:rFonts w:hint="eastAsia"/>
          <w:color w:val="000000" w:themeColor="text1"/>
        </w:rPr>
        <w:t>小時為原則。</w:t>
      </w:r>
      <w:r w:rsidR="00F97F83" w:rsidRPr="003C2DF3">
        <w:rPr>
          <w:rFonts w:hint="eastAsia"/>
          <w:color w:val="000000" w:themeColor="text1"/>
        </w:rPr>
        <w:t>……」該部亦於110年6月1日修正發布高級中等以下學校運動代表隊訓練注意事項第3點規定：「訓練時數、公假日數及球員休養期：</w:t>
      </w:r>
      <w:r w:rsidR="00F97F83" w:rsidRPr="003C2DF3">
        <w:rPr>
          <w:rFonts w:hint="eastAsia"/>
          <w:color w:val="000000" w:themeColor="text1"/>
        </w:rPr>
        <w:lastRenderedPageBreak/>
        <w:t>（第1項）運動代表隊學生每日訓練時數得依運動種類、訓練強度、內容及週期等，由各校自行訂定合理時數，國民小學、國民中學，每日訓練時數，至多以3小時為限；高級中等學校，每日訓練時數，至多以3小時為原則，避免過度訓練及運動傷害……」。</w:t>
      </w:r>
    </w:p>
    <w:p w:rsidR="00F97F83" w:rsidRPr="003C2DF3" w:rsidRDefault="00F97F83" w:rsidP="00F97F83">
      <w:pPr>
        <w:pStyle w:val="3"/>
        <w:rPr>
          <w:color w:val="000000" w:themeColor="text1"/>
        </w:rPr>
      </w:pPr>
      <w:r w:rsidRPr="003C2DF3">
        <w:rPr>
          <w:rFonts w:hint="eastAsia"/>
          <w:color w:val="000000" w:themeColor="text1"/>
        </w:rPr>
        <w:t>本院詢問教育部有關「國民小學、國民中學及高級中等學校體育專長學生每日訓練時數」等情，該部表示略以：</w:t>
      </w:r>
    </w:p>
    <w:p w:rsidR="00F97F83" w:rsidRPr="003C2DF3" w:rsidRDefault="00F97F83" w:rsidP="00F97F83">
      <w:pPr>
        <w:pStyle w:val="4"/>
        <w:rPr>
          <w:color w:val="000000" w:themeColor="text1"/>
          <w:lang w:eastAsia="zh-HK"/>
        </w:rPr>
      </w:pPr>
      <w:r w:rsidRPr="003C2DF3">
        <w:rPr>
          <w:rFonts w:hint="eastAsia"/>
          <w:color w:val="000000" w:themeColor="text1"/>
          <w:lang w:eastAsia="zh-HK"/>
        </w:rPr>
        <w:t>體育班學生因訓練過度，造成運動傷害影響後續發展及課業成績低落，為各界對於體育班最為關注的議題。為避免體育班學生過度訓練，爰依據各教育階段別體育班之設立目標，規範每天訓練時數規定(訓練時數之計算不包括熱身等非正式訓練之時數)。</w:t>
      </w:r>
    </w:p>
    <w:p w:rsidR="00F97F83" w:rsidRPr="003C2DF3" w:rsidRDefault="00F97F83" w:rsidP="00F97F83">
      <w:pPr>
        <w:pStyle w:val="4"/>
        <w:rPr>
          <w:color w:val="000000" w:themeColor="text1"/>
          <w:lang w:eastAsia="zh-HK"/>
        </w:rPr>
      </w:pPr>
      <w:r w:rsidRPr="003C2DF3">
        <w:rPr>
          <w:rFonts w:hint="eastAsia"/>
          <w:color w:val="000000" w:themeColor="text1"/>
          <w:lang w:eastAsia="zh-HK"/>
        </w:rPr>
        <w:t>國民小學及國民中學體育班之設立目標，以著重多元運動能力之發展為主，因此國民小學、國民中學體育班學生每日訓練時數以</w:t>
      </w:r>
      <w:r w:rsidRPr="003C2DF3">
        <w:rPr>
          <w:rFonts w:hint="eastAsia"/>
          <w:color w:val="000000" w:themeColor="text1"/>
        </w:rPr>
        <w:t>3</w:t>
      </w:r>
      <w:r w:rsidRPr="003C2DF3">
        <w:rPr>
          <w:rFonts w:hint="eastAsia"/>
          <w:color w:val="000000" w:themeColor="text1"/>
          <w:lang w:eastAsia="zh-HK"/>
        </w:rPr>
        <w:t>小時為限(包括上課期間安排之體育專業術科課程)，以避免過度訓練，造成運動傷害，影響學生未來專項運動發展。</w:t>
      </w:r>
    </w:p>
    <w:p w:rsidR="00F97F83" w:rsidRPr="003C2DF3" w:rsidRDefault="00F97F83" w:rsidP="008335B8">
      <w:pPr>
        <w:pStyle w:val="4"/>
        <w:rPr>
          <w:color w:val="000000" w:themeColor="text1"/>
          <w:lang w:eastAsia="zh-HK"/>
        </w:rPr>
      </w:pPr>
      <w:r w:rsidRPr="003C2DF3">
        <w:rPr>
          <w:rFonts w:hint="eastAsia"/>
          <w:color w:val="000000" w:themeColor="text1"/>
          <w:lang w:eastAsia="zh-HK"/>
        </w:rPr>
        <w:t>高級中等學校教育階段之體育班，應朝專項運動發展，俾體育班學生能增進專項運動競技實力，爰與國民小學、國民中學學生應有所區隔。</w:t>
      </w:r>
      <w:r w:rsidR="008335B8" w:rsidRPr="003C2DF3">
        <w:rPr>
          <w:rFonts w:hint="eastAsia"/>
          <w:color w:val="000000" w:themeColor="text1"/>
        </w:rPr>
        <w:t>高級中等學校係</w:t>
      </w:r>
      <w:r w:rsidR="008335B8" w:rsidRPr="003C2DF3">
        <w:rPr>
          <w:rFonts w:hint="eastAsia"/>
          <w:color w:val="000000" w:themeColor="text1"/>
          <w:lang w:eastAsia="zh-HK"/>
        </w:rPr>
        <w:t>考量為培育競技運動人才，奠定國家優秀運動選手基礎，每日訓練時數僅作原則性規範。</w:t>
      </w:r>
    </w:p>
    <w:p w:rsidR="00394DBD" w:rsidRPr="003C2DF3" w:rsidRDefault="009A75B1" w:rsidP="00694F41">
      <w:pPr>
        <w:pStyle w:val="3"/>
        <w:rPr>
          <w:color w:val="000000" w:themeColor="text1"/>
        </w:rPr>
      </w:pPr>
      <w:r w:rsidRPr="003C2DF3">
        <w:rPr>
          <w:rFonts w:hint="eastAsia"/>
          <w:color w:val="000000" w:themeColor="text1"/>
        </w:rPr>
        <w:t>再查，</w:t>
      </w:r>
      <w:r w:rsidR="00F97F83" w:rsidRPr="003C2DF3">
        <w:rPr>
          <w:rFonts w:hint="eastAsia"/>
          <w:color w:val="000000" w:themeColor="text1"/>
        </w:rPr>
        <w:t>高級中等以下學校運動代表隊訓練注意事項</w:t>
      </w:r>
      <w:r w:rsidR="00EC5D4D" w:rsidRPr="003C2DF3">
        <w:rPr>
          <w:rFonts w:hint="eastAsia"/>
          <w:color w:val="000000" w:themeColor="text1"/>
        </w:rPr>
        <w:t>第5點規定：「……（第2項）生活輔導：各校應依據校園性侵害或性騷擾防治準則，定期辦理防治教育</w:t>
      </w:r>
      <w:r w:rsidR="00EC5D4D" w:rsidRPr="003C2DF3">
        <w:rPr>
          <w:rFonts w:hint="eastAsia"/>
          <w:color w:val="000000" w:themeColor="text1"/>
        </w:rPr>
        <w:lastRenderedPageBreak/>
        <w:t>及宣導，保障學生之身體自主權；（第3項）安全管理：各校應建立緊急救護通報及處理機制，訂定運動傷害處理程序，定期辦理運動安全教育研習，強化學生、教師及教練預防及處理運動傷害能力；（第4項）禁藥宣導：各校應辦理運動禁藥教育及防治事宜，維護運動員健康及促進競賽之公平；（第5項）科研介入：主管教育行政機關得透過科研介入，以科學方法協助教練評量選手體能及技術，避免訓練過量，減少運動傷害發生率。」</w:t>
      </w:r>
      <w:r w:rsidR="00394DBD" w:rsidRPr="003C2DF3">
        <w:rPr>
          <w:rFonts w:hint="eastAsia"/>
          <w:color w:val="000000" w:themeColor="text1"/>
        </w:rPr>
        <w:t>教育部對於</w:t>
      </w:r>
      <w:r w:rsidR="005A02FB" w:rsidRPr="003C2DF3">
        <w:rPr>
          <w:rFonts w:hint="eastAsia"/>
          <w:color w:val="000000" w:themeColor="text1"/>
        </w:rPr>
        <w:t>教學現場發生過度訓練或不當管教等情表示，</w:t>
      </w:r>
      <w:r w:rsidR="00394DBD" w:rsidRPr="003C2DF3">
        <w:rPr>
          <w:rFonts w:hint="eastAsia"/>
          <w:color w:val="000000" w:themeColor="text1"/>
        </w:rPr>
        <w:t>對於運動教練藉體能訓練或追求成績之名，處罰學生或要求達到不合理之表現</w:t>
      </w:r>
      <w:r w:rsidR="005A02FB" w:rsidRPr="003C2DF3">
        <w:rPr>
          <w:rFonts w:hint="eastAsia"/>
          <w:color w:val="000000" w:themeColor="text1"/>
        </w:rPr>
        <w:t>、</w:t>
      </w:r>
      <w:r w:rsidR="00394DBD" w:rsidRPr="003C2DF3">
        <w:rPr>
          <w:rFonts w:hint="eastAsia"/>
          <w:color w:val="000000" w:themeColor="text1"/>
        </w:rPr>
        <w:t>非專業之訓練行為表現，校方應對運動教練之不當訓練行為予以輔導及管理，並依相關規定究責，以保護選手安全</w:t>
      </w:r>
      <w:r w:rsidR="005A02FB" w:rsidRPr="003C2DF3">
        <w:rPr>
          <w:rFonts w:hint="eastAsia"/>
          <w:color w:val="000000" w:themeColor="text1"/>
        </w:rPr>
        <w:t>等語</w:t>
      </w:r>
      <w:r w:rsidR="004A0B36" w:rsidRPr="003C2DF3">
        <w:rPr>
          <w:rFonts w:hint="eastAsia"/>
          <w:color w:val="000000" w:themeColor="text1"/>
        </w:rPr>
        <w:t>，</w:t>
      </w:r>
      <w:r w:rsidRPr="003C2DF3">
        <w:rPr>
          <w:rFonts w:hint="eastAsia"/>
          <w:color w:val="000000" w:themeColor="text1"/>
        </w:rPr>
        <w:t>惟教學現場實際執行情形，仍有待該部確實督導各級學校主管人員落實</w:t>
      </w:r>
      <w:r w:rsidR="005A02FB" w:rsidRPr="003C2DF3">
        <w:rPr>
          <w:rFonts w:hint="eastAsia"/>
          <w:color w:val="000000" w:themeColor="text1"/>
        </w:rPr>
        <w:t>。</w:t>
      </w:r>
    </w:p>
    <w:p w:rsidR="00394DBD" w:rsidRDefault="005A02FB" w:rsidP="00F46992">
      <w:pPr>
        <w:pStyle w:val="3"/>
        <w:ind w:leftChars="200"/>
        <w:rPr>
          <w:color w:val="000000" w:themeColor="text1"/>
        </w:rPr>
      </w:pPr>
      <w:r w:rsidRPr="003C2DF3">
        <w:rPr>
          <w:rFonts w:hint="eastAsia"/>
          <w:color w:val="000000" w:themeColor="text1"/>
        </w:rPr>
        <w:t>另</w:t>
      </w:r>
      <w:r w:rsidR="00EF4D93" w:rsidRPr="003C2DF3">
        <w:rPr>
          <w:rFonts w:hint="eastAsia"/>
          <w:color w:val="000000" w:themeColor="text1"/>
        </w:rPr>
        <w:t>查，前開注意事項第8點第2項：「主管教育行政機關應定期訪視及評鑑，訪視及評鑑重點項目應包括學校運動代表隊之訓練時數、公假日數、球員休養期機制、運動傷害防護機制、課程安排及課業輔導機制、課業成績，瞭解所屬學校是否研訂並執行相關策略，掌握學校課程教學及訓練現況。」</w:t>
      </w:r>
      <w:r w:rsidRPr="003C2DF3">
        <w:rPr>
          <w:rFonts w:hint="eastAsia"/>
          <w:color w:val="000000" w:themeColor="text1"/>
        </w:rPr>
        <w:t>定有運動傷害防護機制。</w:t>
      </w:r>
      <w:r w:rsidR="00394DBD" w:rsidRPr="003C2DF3">
        <w:rPr>
          <w:rFonts w:hint="eastAsia"/>
          <w:color w:val="000000" w:themeColor="text1"/>
        </w:rPr>
        <w:t>本院於110年11月8日</w:t>
      </w:r>
      <w:r w:rsidR="00EF4D93" w:rsidRPr="003C2DF3">
        <w:rPr>
          <w:rFonts w:hint="eastAsia"/>
          <w:color w:val="000000" w:themeColor="text1"/>
        </w:rPr>
        <w:t>詢問</w:t>
      </w:r>
      <w:r w:rsidR="00394DBD" w:rsidRPr="003C2DF3">
        <w:rPr>
          <w:rFonts w:hint="eastAsia"/>
          <w:color w:val="000000" w:themeColor="text1"/>
        </w:rPr>
        <w:t>教育部</w:t>
      </w:r>
      <w:r w:rsidR="004A0B36" w:rsidRPr="003C2DF3">
        <w:rPr>
          <w:rFonts w:hint="eastAsia"/>
          <w:color w:val="000000" w:themeColor="text1"/>
        </w:rPr>
        <w:t>有關</w:t>
      </w:r>
      <w:r w:rsidR="00A27B44" w:rsidRPr="003C2DF3">
        <w:rPr>
          <w:rFonts w:hint="eastAsia"/>
          <w:color w:val="000000" w:themeColor="text1"/>
        </w:rPr>
        <w:t>體育專長學生</w:t>
      </w:r>
      <w:r w:rsidR="004A0B36" w:rsidRPr="003C2DF3">
        <w:rPr>
          <w:rFonts w:hint="eastAsia"/>
          <w:color w:val="000000" w:themeColor="text1"/>
        </w:rPr>
        <w:t>運動傷害防護機制等情</w:t>
      </w:r>
      <w:r w:rsidR="00394DBD" w:rsidRPr="003C2DF3">
        <w:rPr>
          <w:rFonts w:hint="eastAsia"/>
          <w:color w:val="000000" w:themeColor="text1"/>
        </w:rPr>
        <w:t>，該部主管人員</w:t>
      </w:r>
      <w:r w:rsidR="00EF4D93" w:rsidRPr="003C2DF3">
        <w:rPr>
          <w:rFonts w:hint="eastAsia"/>
          <w:color w:val="000000" w:themeColor="text1"/>
        </w:rPr>
        <w:t>表示，</w:t>
      </w:r>
      <w:r w:rsidR="00621BE3" w:rsidRPr="003C2DF3">
        <w:rPr>
          <w:rFonts w:hint="eastAsia"/>
          <w:color w:val="000000" w:themeColor="text1"/>
        </w:rPr>
        <w:t>「</w:t>
      </w:r>
      <w:r w:rsidRPr="003C2DF3">
        <w:rPr>
          <w:rFonts w:hint="eastAsia"/>
          <w:color w:val="000000" w:themeColor="text1"/>
        </w:rPr>
        <w:t>目前</w:t>
      </w:r>
      <w:r w:rsidR="00EF4D93" w:rsidRPr="003C2DF3">
        <w:rPr>
          <w:rFonts w:hint="eastAsia"/>
          <w:color w:val="000000" w:themeColor="text1"/>
        </w:rPr>
        <w:t>高中以上可向體育署申請運動防護員</w:t>
      </w:r>
      <w:r w:rsidR="00621BE3" w:rsidRPr="003C2DF3">
        <w:rPr>
          <w:rFonts w:hint="eastAsia"/>
          <w:color w:val="000000" w:themeColor="text1"/>
        </w:rPr>
        <w:t>」、「體育署</w:t>
      </w:r>
      <w:r w:rsidR="00394DBD" w:rsidRPr="003C2DF3">
        <w:rPr>
          <w:rFonts w:hint="eastAsia"/>
          <w:color w:val="000000" w:themeColor="text1"/>
        </w:rPr>
        <w:t>目前已</w:t>
      </w:r>
      <w:r w:rsidR="00621BE3" w:rsidRPr="003C2DF3">
        <w:rPr>
          <w:rFonts w:hint="eastAsia"/>
          <w:color w:val="000000" w:themeColor="text1"/>
        </w:rPr>
        <w:t>與7所大學共同</w:t>
      </w:r>
      <w:r w:rsidR="00394DBD" w:rsidRPr="003C2DF3">
        <w:rPr>
          <w:rFonts w:hint="eastAsia"/>
          <w:color w:val="000000" w:themeColor="text1"/>
        </w:rPr>
        <w:t>設立七大區之運動傷害防護輔導中心</w:t>
      </w:r>
      <w:r w:rsidR="004E4B2F" w:rsidRPr="003C2DF3">
        <w:rPr>
          <w:rFonts w:hint="eastAsia"/>
          <w:color w:val="000000" w:themeColor="text1"/>
        </w:rPr>
        <w:t>」</w:t>
      </w:r>
      <w:r w:rsidR="00394DBD" w:rsidRPr="003C2DF3">
        <w:rPr>
          <w:rFonts w:hint="eastAsia"/>
          <w:color w:val="000000" w:themeColor="text1"/>
        </w:rPr>
        <w:t>，詳如下表：</w:t>
      </w:r>
    </w:p>
    <w:p w:rsidR="00E96BA9" w:rsidRDefault="00E96BA9" w:rsidP="00E96BA9">
      <w:pPr>
        <w:pStyle w:val="3"/>
        <w:numPr>
          <w:ilvl w:val="0"/>
          <w:numId w:val="0"/>
        </w:numPr>
        <w:ind w:left="1361"/>
        <w:rPr>
          <w:color w:val="000000" w:themeColor="text1"/>
        </w:rPr>
      </w:pPr>
    </w:p>
    <w:p w:rsidR="00E96BA9" w:rsidRPr="003C2DF3" w:rsidRDefault="00E96BA9" w:rsidP="00E96BA9">
      <w:pPr>
        <w:pStyle w:val="3"/>
        <w:numPr>
          <w:ilvl w:val="0"/>
          <w:numId w:val="0"/>
        </w:numPr>
        <w:ind w:left="1361"/>
        <w:rPr>
          <w:color w:val="000000" w:themeColor="text1"/>
        </w:rPr>
      </w:pPr>
    </w:p>
    <w:p w:rsidR="00394DBD" w:rsidRPr="003C2DF3" w:rsidRDefault="00394DBD" w:rsidP="00394DBD">
      <w:pPr>
        <w:pStyle w:val="a3"/>
        <w:jc w:val="center"/>
        <w:rPr>
          <w:b/>
          <w:color w:val="000000" w:themeColor="text1"/>
        </w:rPr>
      </w:pPr>
      <w:r w:rsidRPr="003C2DF3">
        <w:rPr>
          <w:rFonts w:hint="eastAsia"/>
          <w:b/>
          <w:color w:val="000000" w:themeColor="text1"/>
        </w:rPr>
        <w:lastRenderedPageBreak/>
        <w:t>教育部體育署設立之七大運動傷害防護輔導中心</w:t>
      </w:r>
    </w:p>
    <w:tbl>
      <w:tblPr>
        <w:tblStyle w:val="af6"/>
        <w:tblW w:w="0" w:type="auto"/>
        <w:tblLook w:val="04A0" w:firstRow="1" w:lastRow="0" w:firstColumn="1" w:lastColumn="0" w:noHBand="0" w:noVBand="1"/>
      </w:tblPr>
      <w:tblGrid>
        <w:gridCol w:w="4417"/>
        <w:gridCol w:w="4417"/>
      </w:tblGrid>
      <w:tr w:rsidR="003C2DF3" w:rsidRPr="003C2DF3" w:rsidTr="005A02FB">
        <w:trPr>
          <w:trHeight w:val="454"/>
        </w:trPr>
        <w:tc>
          <w:tcPr>
            <w:tcW w:w="4417" w:type="dxa"/>
            <w:shd w:val="clear" w:color="auto" w:fill="FDE9D9" w:themeFill="accent6" w:themeFillTint="33"/>
            <w:vAlign w:val="center"/>
          </w:tcPr>
          <w:p w:rsidR="00394DBD" w:rsidRPr="003C2DF3" w:rsidRDefault="00394DBD" w:rsidP="00F46992">
            <w:pPr>
              <w:jc w:val="center"/>
              <w:rPr>
                <w:b/>
                <w:color w:val="000000" w:themeColor="text1"/>
                <w:sz w:val="28"/>
                <w:szCs w:val="28"/>
              </w:rPr>
            </w:pPr>
            <w:r w:rsidRPr="003C2DF3">
              <w:rPr>
                <w:rFonts w:hint="eastAsia"/>
                <w:b/>
                <w:color w:val="000000" w:themeColor="text1"/>
                <w:sz w:val="28"/>
                <w:szCs w:val="28"/>
              </w:rPr>
              <w:t>區域</w:t>
            </w:r>
          </w:p>
        </w:tc>
        <w:tc>
          <w:tcPr>
            <w:tcW w:w="4417" w:type="dxa"/>
            <w:shd w:val="clear" w:color="auto" w:fill="FDE9D9" w:themeFill="accent6" w:themeFillTint="33"/>
            <w:vAlign w:val="center"/>
          </w:tcPr>
          <w:p w:rsidR="00394DBD" w:rsidRPr="003C2DF3" w:rsidRDefault="00394DBD" w:rsidP="00F46992">
            <w:pPr>
              <w:jc w:val="center"/>
              <w:rPr>
                <w:b/>
                <w:color w:val="000000" w:themeColor="text1"/>
                <w:sz w:val="28"/>
                <w:szCs w:val="28"/>
              </w:rPr>
            </w:pPr>
            <w:r w:rsidRPr="003C2DF3">
              <w:rPr>
                <w:rFonts w:hint="eastAsia"/>
                <w:b/>
                <w:color w:val="000000" w:themeColor="text1"/>
                <w:sz w:val="28"/>
                <w:szCs w:val="28"/>
              </w:rPr>
              <w:t>負責學校</w:t>
            </w:r>
          </w:p>
        </w:tc>
      </w:tr>
      <w:tr w:rsidR="003C2DF3" w:rsidRPr="003C2DF3" w:rsidTr="005A02FB">
        <w:trPr>
          <w:trHeight w:val="454"/>
        </w:trPr>
        <w:tc>
          <w:tcPr>
            <w:tcW w:w="4417" w:type="dxa"/>
            <w:vAlign w:val="center"/>
          </w:tcPr>
          <w:p w:rsidR="00394DBD" w:rsidRPr="003C2DF3" w:rsidRDefault="00394DBD" w:rsidP="00F46992">
            <w:pPr>
              <w:jc w:val="center"/>
              <w:rPr>
                <w:color w:val="000000" w:themeColor="text1"/>
                <w:sz w:val="28"/>
                <w:szCs w:val="28"/>
              </w:rPr>
            </w:pPr>
            <w:r w:rsidRPr="003C2DF3">
              <w:rPr>
                <w:rFonts w:hint="eastAsia"/>
                <w:color w:val="000000" w:themeColor="text1"/>
                <w:sz w:val="28"/>
                <w:szCs w:val="28"/>
              </w:rPr>
              <w:t>北北基</w:t>
            </w:r>
          </w:p>
        </w:tc>
        <w:tc>
          <w:tcPr>
            <w:tcW w:w="4417" w:type="dxa"/>
            <w:vAlign w:val="center"/>
          </w:tcPr>
          <w:p w:rsidR="00394DBD" w:rsidRPr="003C2DF3" w:rsidRDefault="00394DBD" w:rsidP="00F46992">
            <w:pPr>
              <w:jc w:val="center"/>
              <w:rPr>
                <w:color w:val="000000" w:themeColor="text1"/>
                <w:sz w:val="28"/>
                <w:szCs w:val="28"/>
              </w:rPr>
            </w:pPr>
            <w:r w:rsidRPr="003C2DF3">
              <w:rPr>
                <w:rFonts w:hint="eastAsia"/>
                <w:color w:val="000000" w:themeColor="text1"/>
                <w:sz w:val="28"/>
                <w:szCs w:val="28"/>
              </w:rPr>
              <w:t>國立臺灣大學</w:t>
            </w:r>
          </w:p>
        </w:tc>
      </w:tr>
      <w:tr w:rsidR="003C2DF3" w:rsidRPr="003C2DF3" w:rsidTr="005A02FB">
        <w:trPr>
          <w:trHeight w:val="454"/>
        </w:trPr>
        <w:tc>
          <w:tcPr>
            <w:tcW w:w="4417" w:type="dxa"/>
            <w:vAlign w:val="center"/>
          </w:tcPr>
          <w:p w:rsidR="00394DBD" w:rsidRPr="003C2DF3" w:rsidRDefault="00394DBD" w:rsidP="00F46992">
            <w:pPr>
              <w:jc w:val="center"/>
              <w:rPr>
                <w:color w:val="000000" w:themeColor="text1"/>
                <w:sz w:val="28"/>
                <w:szCs w:val="28"/>
              </w:rPr>
            </w:pPr>
            <w:r w:rsidRPr="003C2DF3">
              <w:rPr>
                <w:rFonts w:hint="eastAsia"/>
                <w:color w:val="000000" w:themeColor="text1"/>
                <w:sz w:val="28"/>
                <w:szCs w:val="28"/>
              </w:rPr>
              <w:t>新北</w:t>
            </w:r>
          </w:p>
        </w:tc>
        <w:tc>
          <w:tcPr>
            <w:tcW w:w="4417" w:type="dxa"/>
            <w:vAlign w:val="center"/>
          </w:tcPr>
          <w:p w:rsidR="00394DBD" w:rsidRPr="003C2DF3" w:rsidRDefault="00394DBD" w:rsidP="00F46992">
            <w:pPr>
              <w:jc w:val="center"/>
              <w:rPr>
                <w:color w:val="000000" w:themeColor="text1"/>
                <w:sz w:val="28"/>
                <w:szCs w:val="28"/>
              </w:rPr>
            </w:pPr>
            <w:r w:rsidRPr="003C2DF3">
              <w:rPr>
                <w:rFonts w:hint="eastAsia"/>
                <w:color w:val="000000" w:themeColor="text1"/>
                <w:sz w:val="28"/>
                <w:szCs w:val="28"/>
              </w:rPr>
              <w:t>輔仁大學</w:t>
            </w:r>
          </w:p>
        </w:tc>
      </w:tr>
      <w:tr w:rsidR="003C2DF3" w:rsidRPr="003C2DF3" w:rsidTr="005A02FB">
        <w:trPr>
          <w:trHeight w:val="454"/>
        </w:trPr>
        <w:tc>
          <w:tcPr>
            <w:tcW w:w="4417" w:type="dxa"/>
            <w:vAlign w:val="center"/>
          </w:tcPr>
          <w:p w:rsidR="00394DBD" w:rsidRPr="003C2DF3" w:rsidRDefault="00394DBD" w:rsidP="00F46992">
            <w:pPr>
              <w:jc w:val="center"/>
              <w:rPr>
                <w:color w:val="000000" w:themeColor="text1"/>
                <w:sz w:val="28"/>
                <w:szCs w:val="28"/>
              </w:rPr>
            </w:pPr>
            <w:r w:rsidRPr="003C2DF3">
              <w:rPr>
                <w:rFonts w:hint="eastAsia"/>
                <w:color w:val="000000" w:themeColor="text1"/>
                <w:sz w:val="28"/>
                <w:szCs w:val="28"/>
              </w:rPr>
              <w:t>桃竹苗</w:t>
            </w:r>
          </w:p>
        </w:tc>
        <w:tc>
          <w:tcPr>
            <w:tcW w:w="4417" w:type="dxa"/>
            <w:vAlign w:val="center"/>
          </w:tcPr>
          <w:p w:rsidR="00394DBD" w:rsidRPr="003C2DF3" w:rsidRDefault="00394DBD" w:rsidP="00F46992">
            <w:pPr>
              <w:jc w:val="center"/>
              <w:rPr>
                <w:color w:val="000000" w:themeColor="text1"/>
                <w:sz w:val="28"/>
                <w:szCs w:val="28"/>
              </w:rPr>
            </w:pPr>
            <w:r w:rsidRPr="003C2DF3">
              <w:rPr>
                <w:rFonts w:hint="eastAsia"/>
                <w:color w:val="000000" w:themeColor="text1"/>
                <w:sz w:val="28"/>
                <w:szCs w:val="28"/>
              </w:rPr>
              <w:t>國立體育大學</w:t>
            </w:r>
          </w:p>
        </w:tc>
      </w:tr>
      <w:tr w:rsidR="003C2DF3" w:rsidRPr="003C2DF3" w:rsidTr="005A02FB">
        <w:trPr>
          <w:trHeight w:val="454"/>
        </w:trPr>
        <w:tc>
          <w:tcPr>
            <w:tcW w:w="4417" w:type="dxa"/>
            <w:vAlign w:val="center"/>
          </w:tcPr>
          <w:p w:rsidR="00394DBD" w:rsidRPr="003C2DF3" w:rsidRDefault="00394DBD" w:rsidP="00F46992">
            <w:pPr>
              <w:jc w:val="center"/>
              <w:rPr>
                <w:color w:val="000000" w:themeColor="text1"/>
                <w:sz w:val="28"/>
                <w:szCs w:val="28"/>
              </w:rPr>
            </w:pPr>
            <w:r w:rsidRPr="003C2DF3">
              <w:rPr>
                <w:rFonts w:hint="eastAsia"/>
                <w:color w:val="000000" w:themeColor="text1"/>
                <w:sz w:val="28"/>
                <w:szCs w:val="28"/>
              </w:rPr>
              <w:t>中彰投</w:t>
            </w:r>
          </w:p>
        </w:tc>
        <w:tc>
          <w:tcPr>
            <w:tcW w:w="4417" w:type="dxa"/>
            <w:vAlign w:val="center"/>
          </w:tcPr>
          <w:p w:rsidR="00394DBD" w:rsidRPr="003C2DF3" w:rsidRDefault="00394DBD" w:rsidP="00F46992">
            <w:pPr>
              <w:jc w:val="center"/>
              <w:rPr>
                <w:color w:val="000000" w:themeColor="text1"/>
                <w:sz w:val="28"/>
                <w:szCs w:val="28"/>
              </w:rPr>
            </w:pPr>
            <w:r w:rsidRPr="003C2DF3">
              <w:rPr>
                <w:rFonts w:hint="eastAsia"/>
                <w:color w:val="000000" w:themeColor="text1"/>
                <w:sz w:val="28"/>
                <w:szCs w:val="28"/>
              </w:rPr>
              <w:t>國立臺灣體育運動大學</w:t>
            </w:r>
          </w:p>
        </w:tc>
      </w:tr>
      <w:tr w:rsidR="003C2DF3" w:rsidRPr="003C2DF3" w:rsidTr="005A02FB">
        <w:trPr>
          <w:trHeight w:val="454"/>
        </w:trPr>
        <w:tc>
          <w:tcPr>
            <w:tcW w:w="4417" w:type="dxa"/>
            <w:vAlign w:val="center"/>
          </w:tcPr>
          <w:p w:rsidR="00394DBD" w:rsidRPr="003C2DF3" w:rsidRDefault="00394DBD" w:rsidP="00F46992">
            <w:pPr>
              <w:jc w:val="center"/>
              <w:rPr>
                <w:color w:val="000000" w:themeColor="text1"/>
                <w:sz w:val="28"/>
                <w:szCs w:val="28"/>
              </w:rPr>
            </w:pPr>
            <w:r w:rsidRPr="003C2DF3">
              <w:rPr>
                <w:rFonts w:hint="eastAsia"/>
                <w:color w:val="000000" w:themeColor="text1"/>
                <w:sz w:val="28"/>
                <w:szCs w:val="28"/>
              </w:rPr>
              <w:t>雲嘉南</w:t>
            </w:r>
          </w:p>
        </w:tc>
        <w:tc>
          <w:tcPr>
            <w:tcW w:w="4417" w:type="dxa"/>
            <w:vAlign w:val="center"/>
          </w:tcPr>
          <w:p w:rsidR="00394DBD" w:rsidRPr="003C2DF3" w:rsidRDefault="00394DBD" w:rsidP="00F46992">
            <w:pPr>
              <w:jc w:val="center"/>
              <w:rPr>
                <w:color w:val="000000" w:themeColor="text1"/>
                <w:sz w:val="28"/>
                <w:szCs w:val="28"/>
              </w:rPr>
            </w:pPr>
            <w:r w:rsidRPr="003C2DF3">
              <w:rPr>
                <w:rFonts w:hint="eastAsia"/>
                <w:color w:val="000000" w:themeColor="text1"/>
                <w:sz w:val="28"/>
                <w:szCs w:val="28"/>
              </w:rPr>
              <w:t>國立成功大學</w:t>
            </w:r>
          </w:p>
        </w:tc>
      </w:tr>
      <w:tr w:rsidR="003C2DF3" w:rsidRPr="003C2DF3" w:rsidTr="005A02FB">
        <w:trPr>
          <w:trHeight w:val="454"/>
        </w:trPr>
        <w:tc>
          <w:tcPr>
            <w:tcW w:w="4417" w:type="dxa"/>
            <w:vAlign w:val="center"/>
          </w:tcPr>
          <w:p w:rsidR="00394DBD" w:rsidRPr="003C2DF3" w:rsidRDefault="00394DBD" w:rsidP="00F46992">
            <w:pPr>
              <w:jc w:val="center"/>
              <w:rPr>
                <w:color w:val="000000" w:themeColor="text1"/>
                <w:sz w:val="28"/>
                <w:szCs w:val="28"/>
              </w:rPr>
            </w:pPr>
            <w:r w:rsidRPr="003C2DF3">
              <w:rPr>
                <w:rFonts w:hint="eastAsia"/>
                <w:color w:val="000000" w:themeColor="text1"/>
                <w:sz w:val="28"/>
                <w:szCs w:val="28"/>
              </w:rPr>
              <w:t>高東屏</w:t>
            </w:r>
          </w:p>
        </w:tc>
        <w:tc>
          <w:tcPr>
            <w:tcW w:w="4417" w:type="dxa"/>
            <w:vAlign w:val="center"/>
          </w:tcPr>
          <w:p w:rsidR="00394DBD" w:rsidRPr="003C2DF3" w:rsidRDefault="00394DBD" w:rsidP="00F46992">
            <w:pPr>
              <w:jc w:val="center"/>
              <w:rPr>
                <w:color w:val="000000" w:themeColor="text1"/>
                <w:sz w:val="28"/>
                <w:szCs w:val="28"/>
              </w:rPr>
            </w:pPr>
            <w:r w:rsidRPr="003C2DF3">
              <w:rPr>
                <w:rFonts w:hint="eastAsia"/>
                <w:color w:val="000000" w:themeColor="text1"/>
                <w:sz w:val="28"/>
                <w:szCs w:val="28"/>
              </w:rPr>
              <w:t>高雄醫學大學</w:t>
            </w:r>
          </w:p>
        </w:tc>
      </w:tr>
      <w:tr w:rsidR="003C2DF3" w:rsidRPr="003C2DF3" w:rsidTr="005A02FB">
        <w:trPr>
          <w:trHeight w:val="454"/>
        </w:trPr>
        <w:tc>
          <w:tcPr>
            <w:tcW w:w="4417" w:type="dxa"/>
            <w:vAlign w:val="center"/>
          </w:tcPr>
          <w:p w:rsidR="00394DBD" w:rsidRPr="003C2DF3" w:rsidRDefault="00394DBD" w:rsidP="00F46992">
            <w:pPr>
              <w:jc w:val="center"/>
              <w:rPr>
                <w:color w:val="000000" w:themeColor="text1"/>
                <w:sz w:val="28"/>
                <w:szCs w:val="28"/>
              </w:rPr>
            </w:pPr>
            <w:r w:rsidRPr="003C2DF3">
              <w:rPr>
                <w:rFonts w:hint="eastAsia"/>
                <w:color w:val="000000" w:themeColor="text1"/>
                <w:sz w:val="28"/>
                <w:szCs w:val="28"/>
              </w:rPr>
              <w:t>宜花</w:t>
            </w:r>
          </w:p>
        </w:tc>
        <w:tc>
          <w:tcPr>
            <w:tcW w:w="4417" w:type="dxa"/>
            <w:vAlign w:val="center"/>
          </w:tcPr>
          <w:p w:rsidR="00394DBD" w:rsidRPr="003C2DF3" w:rsidRDefault="00394DBD" w:rsidP="00F46992">
            <w:pPr>
              <w:jc w:val="center"/>
              <w:rPr>
                <w:color w:val="000000" w:themeColor="text1"/>
                <w:sz w:val="28"/>
                <w:szCs w:val="28"/>
              </w:rPr>
            </w:pPr>
            <w:r w:rsidRPr="003C2DF3">
              <w:rPr>
                <w:rFonts w:hint="eastAsia"/>
                <w:color w:val="000000" w:themeColor="text1"/>
                <w:sz w:val="28"/>
                <w:szCs w:val="28"/>
              </w:rPr>
              <w:t>慈濟大學</w:t>
            </w:r>
          </w:p>
        </w:tc>
      </w:tr>
    </w:tbl>
    <w:p w:rsidR="00394DBD" w:rsidRPr="003C2DF3" w:rsidRDefault="00394DBD" w:rsidP="00394DBD">
      <w:pPr>
        <w:rPr>
          <w:color w:val="000000" w:themeColor="text1"/>
          <w:sz w:val="24"/>
          <w:szCs w:val="24"/>
        </w:rPr>
      </w:pPr>
      <w:r w:rsidRPr="003C2DF3">
        <w:rPr>
          <w:rFonts w:hint="eastAsia"/>
          <w:color w:val="000000" w:themeColor="text1"/>
          <w:sz w:val="24"/>
          <w:szCs w:val="24"/>
        </w:rPr>
        <w:t>資料來源：本院整理自教育部校園運動防護資訊網。</w:t>
      </w:r>
    </w:p>
    <w:p w:rsidR="00394DBD" w:rsidRPr="003C2DF3" w:rsidRDefault="00394DBD" w:rsidP="00394DBD">
      <w:pPr>
        <w:rPr>
          <w:color w:val="000000" w:themeColor="text1"/>
          <w:sz w:val="24"/>
          <w:szCs w:val="24"/>
        </w:rPr>
      </w:pPr>
    </w:p>
    <w:p w:rsidR="00EF4D93" w:rsidRPr="003C2DF3" w:rsidRDefault="00A27B44" w:rsidP="00F83586">
      <w:pPr>
        <w:pStyle w:val="3"/>
        <w:ind w:leftChars="200"/>
        <w:rPr>
          <w:color w:val="000000" w:themeColor="text1"/>
        </w:rPr>
      </w:pPr>
      <w:r w:rsidRPr="003C2DF3">
        <w:rPr>
          <w:rFonts w:hint="eastAsia"/>
          <w:color w:val="000000" w:themeColor="text1"/>
        </w:rPr>
        <w:t>對於高級中等以下運動專長學生合理訓練等情，</w:t>
      </w:r>
      <w:r w:rsidR="00394DBD" w:rsidRPr="003C2DF3">
        <w:rPr>
          <w:rFonts w:hint="eastAsia"/>
          <w:color w:val="000000" w:themeColor="text1"/>
        </w:rPr>
        <w:t>本院諮詢專家學者</w:t>
      </w:r>
      <w:r w:rsidR="00F83586" w:rsidRPr="003C2DF3">
        <w:rPr>
          <w:rFonts w:hint="eastAsia"/>
          <w:color w:val="000000" w:themeColor="text1"/>
        </w:rPr>
        <w:t>提出</w:t>
      </w:r>
      <w:r w:rsidR="005A02FB" w:rsidRPr="003C2DF3">
        <w:rPr>
          <w:rFonts w:hint="eastAsia"/>
          <w:color w:val="000000" w:themeColor="text1"/>
        </w:rPr>
        <w:t>「合理與不合理訓練之界限拿捏，確實相當困難，因為運動競技確實是要超越極限」、「訓練時間的合理性與賽季</w:t>
      </w:r>
      <w:r w:rsidR="00621BE3" w:rsidRPr="003C2DF3">
        <w:rPr>
          <w:rFonts w:hint="eastAsia"/>
          <w:color w:val="000000" w:themeColor="text1"/>
        </w:rPr>
        <w:t>有關</w:t>
      </w:r>
      <w:r w:rsidR="005A02FB" w:rsidRPr="003C2DF3">
        <w:rPr>
          <w:rFonts w:hint="eastAsia"/>
          <w:color w:val="000000" w:themeColor="text1"/>
        </w:rPr>
        <w:t>，</w:t>
      </w:r>
      <w:r w:rsidR="00621BE3" w:rsidRPr="003C2DF3">
        <w:rPr>
          <w:rFonts w:hint="eastAsia"/>
          <w:color w:val="000000" w:themeColor="text1"/>
        </w:rPr>
        <w:t>而且</w:t>
      </w:r>
      <w:r w:rsidR="005A02FB" w:rsidRPr="003C2DF3">
        <w:rPr>
          <w:rFonts w:hint="eastAsia"/>
          <w:color w:val="000000" w:themeColor="text1"/>
        </w:rPr>
        <w:t>每種運動項目的賽季亦不同」、「不論是訓練季或賽季，教練都</w:t>
      </w:r>
      <w:r w:rsidR="00621BE3" w:rsidRPr="003C2DF3">
        <w:rPr>
          <w:rFonts w:hint="eastAsia"/>
          <w:color w:val="000000" w:themeColor="text1"/>
        </w:rPr>
        <w:t>應</w:t>
      </w:r>
      <w:r w:rsidR="005A02FB" w:rsidRPr="003C2DF3">
        <w:rPr>
          <w:rFonts w:hint="eastAsia"/>
          <w:color w:val="000000" w:themeColor="text1"/>
        </w:rPr>
        <w:t>掌握分寸。建議能與學校心理諮商單位合作，以瞭解選手訓練可以接受到何種</w:t>
      </w:r>
      <w:r w:rsidR="00621BE3" w:rsidRPr="003C2DF3">
        <w:rPr>
          <w:rFonts w:hint="eastAsia"/>
          <w:color w:val="000000" w:themeColor="text1"/>
        </w:rPr>
        <w:t>強度</w:t>
      </w:r>
      <w:r w:rsidR="005A02FB" w:rsidRPr="003C2DF3">
        <w:rPr>
          <w:rFonts w:hint="eastAsia"/>
          <w:color w:val="000000" w:themeColor="text1"/>
        </w:rPr>
        <w:t>」、「應建立體育班學生之健康檔案，在專業醫療防護下讓學生進行安全的訓練</w:t>
      </w:r>
      <w:r w:rsidR="00621BE3" w:rsidRPr="003C2DF3">
        <w:rPr>
          <w:rFonts w:hint="eastAsia"/>
          <w:color w:val="000000" w:themeColor="text1"/>
        </w:rPr>
        <w:t>」、</w:t>
      </w:r>
      <w:r w:rsidR="005A02FB" w:rsidRPr="003C2DF3">
        <w:rPr>
          <w:rFonts w:hint="eastAsia"/>
          <w:color w:val="000000" w:themeColor="text1"/>
        </w:rPr>
        <w:t>「</w:t>
      </w:r>
      <w:bookmarkStart w:id="39" w:name="_Hlk88761355"/>
      <w:r w:rsidR="00F83586" w:rsidRPr="003C2DF3">
        <w:rPr>
          <w:rFonts w:hint="eastAsia"/>
          <w:color w:val="000000" w:themeColor="text1"/>
        </w:rPr>
        <w:t>可參採美國對於</w:t>
      </w:r>
      <w:r w:rsidR="005A02FB" w:rsidRPr="003C2DF3">
        <w:rPr>
          <w:rFonts w:hint="eastAsia"/>
          <w:color w:val="000000" w:themeColor="text1"/>
        </w:rPr>
        <w:t>運動選手</w:t>
      </w:r>
      <w:r w:rsidR="00F83586" w:rsidRPr="003C2DF3">
        <w:rPr>
          <w:rFonts w:hint="eastAsia"/>
          <w:color w:val="000000" w:themeColor="text1"/>
        </w:rPr>
        <w:t>進行</w:t>
      </w:r>
      <w:r w:rsidR="005A02FB" w:rsidRPr="003C2DF3">
        <w:rPr>
          <w:rFonts w:hint="eastAsia"/>
          <w:color w:val="000000" w:themeColor="text1"/>
        </w:rPr>
        <w:t>健康管理、學習管理與生活管理</w:t>
      </w:r>
      <w:r w:rsidR="00F83586" w:rsidRPr="003C2DF3">
        <w:rPr>
          <w:rFonts w:hint="eastAsia"/>
          <w:color w:val="000000" w:themeColor="text1"/>
        </w:rPr>
        <w:t>等</w:t>
      </w:r>
      <w:r w:rsidR="005A02FB" w:rsidRPr="003C2DF3">
        <w:rPr>
          <w:rFonts w:hint="eastAsia"/>
          <w:color w:val="000000" w:themeColor="text1"/>
        </w:rPr>
        <w:t>3</w:t>
      </w:r>
      <w:r w:rsidR="00F83586" w:rsidRPr="003C2DF3">
        <w:rPr>
          <w:rFonts w:hint="eastAsia"/>
          <w:color w:val="000000" w:themeColor="text1"/>
        </w:rPr>
        <w:t>大層面之制度</w:t>
      </w:r>
      <w:r w:rsidRPr="003C2DF3">
        <w:rPr>
          <w:rStyle w:val="afe"/>
          <w:color w:val="000000" w:themeColor="text1"/>
        </w:rPr>
        <w:footnoteReference w:id="13"/>
      </w:r>
      <w:r w:rsidR="00F83586" w:rsidRPr="003C2DF3">
        <w:rPr>
          <w:rFonts w:hint="eastAsia"/>
          <w:color w:val="000000" w:themeColor="text1"/>
        </w:rPr>
        <w:t>，並發展運動科學化</w:t>
      </w:r>
      <w:bookmarkEnd w:id="39"/>
      <w:r w:rsidR="00F83586" w:rsidRPr="003C2DF3">
        <w:rPr>
          <w:rFonts w:hint="eastAsia"/>
          <w:color w:val="000000" w:themeColor="text1"/>
        </w:rPr>
        <w:t>」等建議，殊值參考。</w:t>
      </w:r>
    </w:p>
    <w:p w:rsidR="00C6377F" w:rsidRPr="003C2DF3" w:rsidRDefault="009A75B1" w:rsidP="00C6377F">
      <w:pPr>
        <w:pStyle w:val="3"/>
        <w:rPr>
          <w:color w:val="000000" w:themeColor="text1"/>
        </w:rPr>
      </w:pPr>
      <w:r w:rsidRPr="003C2DF3">
        <w:rPr>
          <w:rFonts w:hint="eastAsia"/>
          <w:color w:val="000000" w:themeColor="text1"/>
        </w:rPr>
        <w:t>綜上，為落實十二年國民基本教育課程綱要應授基本能力，兼顧體育訓練正常化，確保學生基本學力，教育部於110年3月2日修正發布高級中等以下學校體育班設立辦法，明定國民小學、國民中學，每日訓練時數，至多以3小時為限；高級中等學校，每日訓練時數，至多以3小時為原則，高級中等以下學校</w:t>
      </w:r>
      <w:r w:rsidRPr="003C2DF3">
        <w:rPr>
          <w:rFonts w:hint="eastAsia"/>
          <w:color w:val="000000" w:themeColor="text1"/>
        </w:rPr>
        <w:lastRenderedPageBreak/>
        <w:t>運動代表隊注意事項亦於同年配合修正；惟教學現場實際執行情形，仍有待該部確實督導各級學校主管人員落實；另為避免過度訓練及運動傷害，教育部允宜完備學校體育人才照顧制度，推動校園運動防護觀念，建立個別化選手檔案，並參酌美國對於運動選手進行健康管理、學習管理與生活管理等三大層面之制度，發展運動科學化及專業醫療防護，以</w:t>
      </w:r>
      <w:r w:rsidR="00D64BC8" w:rsidRPr="003C2DF3">
        <w:rPr>
          <w:rFonts w:hint="eastAsia"/>
          <w:color w:val="000000" w:themeColor="text1"/>
        </w:rPr>
        <w:t>保障</w:t>
      </w:r>
      <w:r w:rsidRPr="003C2DF3">
        <w:rPr>
          <w:rFonts w:hint="eastAsia"/>
          <w:color w:val="000000" w:themeColor="text1"/>
        </w:rPr>
        <w:t>運動員健康與福祉，打造我國優質運動人才培育環境</w:t>
      </w:r>
      <w:r w:rsidR="00C6377F" w:rsidRPr="003C2DF3">
        <w:rPr>
          <w:rFonts w:hint="eastAsia"/>
          <w:color w:val="000000" w:themeColor="text1"/>
        </w:rPr>
        <w:t>。</w:t>
      </w:r>
    </w:p>
    <w:p w:rsidR="00B4013E" w:rsidRPr="003C2DF3" w:rsidRDefault="00B4013E" w:rsidP="00E96BA9">
      <w:pPr>
        <w:widowControl/>
        <w:overflowPunct/>
        <w:autoSpaceDE/>
        <w:autoSpaceDN/>
        <w:jc w:val="left"/>
        <w:rPr>
          <w:color w:val="000000" w:themeColor="text1"/>
        </w:rPr>
      </w:pPr>
    </w:p>
    <w:p w:rsidR="00B4013E" w:rsidRDefault="00B4013E" w:rsidP="003A0178">
      <w:pPr>
        <w:pStyle w:val="aa"/>
        <w:spacing w:beforeLines="50" w:before="228" w:after="0"/>
        <w:ind w:leftChars="1100" w:left="3742"/>
        <w:rPr>
          <w:bCs/>
          <w:snapToGrid/>
          <w:color w:val="000000" w:themeColor="text1"/>
          <w:spacing w:val="12"/>
          <w:kern w:val="0"/>
          <w:sz w:val="40"/>
        </w:rPr>
      </w:pPr>
      <w:r w:rsidRPr="003C2DF3">
        <w:rPr>
          <w:rFonts w:hint="eastAsia"/>
          <w:bCs/>
          <w:snapToGrid/>
          <w:color w:val="000000" w:themeColor="text1"/>
          <w:spacing w:val="12"/>
          <w:kern w:val="0"/>
          <w:sz w:val="40"/>
        </w:rPr>
        <w:t>調查委員：</w:t>
      </w:r>
      <w:r w:rsidR="00E96BA9">
        <w:rPr>
          <w:rFonts w:hint="eastAsia"/>
          <w:bCs/>
          <w:snapToGrid/>
          <w:color w:val="000000" w:themeColor="text1"/>
          <w:spacing w:val="12"/>
          <w:kern w:val="0"/>
          <w:sz w:val="40"/>
        </w:rPr>
        <w:t>范巽綠</w:t>
      </w:r>
    </w:p>
    <w:p w:rsidR="00E96BA9" w:rsidRDefault="00E96BA9" w:rsidP="003A0178">
      <w:pPr>
        <w:pStyle w:val="aa"/>
        <w:spacing w:beforeLines="50" w:before="228" w:after="0"/>
        <w:ind w:leftChars="1750" w:left="5953"/>
        <w:rPr>
          <w:bCs/>
          <w:snapToGrid/>
          <w:color w:val="000000" w:themeColor="text1"/>
          <w:spacing w:val="12"/>
          <w:kern w:val="0"/>
          <w:sz w:val="40"/>
        </w:rPr>
      </w:pPr>
      <w:r>
        <w:rPr>
          <w:rFonts w:hint="eastAsia"/>
          <w:bCs/>
          <w:snapToGrid/>
          <w:color w:val="000000" w:themeColor="text1"/>
          <w:spacing w:val="12"/>
          <w:kern w:val="0"/>
          <w:sz w:val="40"/>
        </w:rPr>
        <w:t>蕭自佑</w:t>
      </w:r>
    </w:p>
    <w:p w:rsidR="00E96BA9" w:rsidRDefault="00E96BA9" w:rsidP="003A0178">
      <w:pPr>
        <w:pStyle w:val="aa"/>
        <w:spacing w:beforeLines="50" w:before="228" w:after="0"/>
        <w:ind w:leftChars="1750" w:left="5953"/>
        <w:rPr>
          <w:color w:val="000000" w:themeColor="text1"/>
        </w:rPr>
      </w:pPr>
      <w:r>
        <w:rPr>
          <w:rFonts w:hint="eastAsia"/>
          <w:bCs/>
          <w:snapToGrid/>
          <w:color w:val="000000" w:themeColor="text1"/>
          <w:spacing w:val="12"/>
          <w:kern w:val="0"/>
          <w:sz w:val="40"/>
        </w:rPr>
        <w:t>趙永清</w:t>
      </w:r>
    </w:p>
    <w:p w:rsidR="00E96BA9" w:rsidRDefault="00E96BA9" w:rsidP="009118EA">
      <w:pPr>
        <w:pStyle w:val="1"/>
        <w:numPr>
          <w:ilvl w:val="0"/>
          <w:numId w:val="0"/>
        </w:numPr>
        <w:ind w:left="2381" w:hanging="2381"/>
        <w:rPr>
          <w:color w:val="000000" w:themeColor="text1"/>
        </w:rPr>
      </w:pPr>
    </w:p>
    <w:p w:rsidR="00E96BA9" w:rsidRDefault="00E96BA9" w:rsidP="009118EA">
      <w:pPr>
        <w:pStyle w:val="1"/>
        <w:numPr>
          <w:ilvl w:val="0"/>
          <w:numId w:val="0"/>
        </w:numPr>
        <w:ind w:left="2381" w:hanging="2381"/>
        <w:rPr>
          <w:color w:val="000000" w:themeColor="text1"/>
        </w:rPr>
      </w:pPr>
    </w:p>
    <w:p w:rsidR="00E96BA9" w:rsidRDefault="00E96BA9" w:rsidP="009118EA">
      <w:pPr>
        <w:pStyle w:val="1"/>
        <w:numPr>
          <w:ilvl w:val="0"/>
          <w:numId w:val="0"/>
        </w:numPr>
        <w:ind w:left="2381" w:hanging="2381"/>
        <w:rPr>
          <w:color w:val="000000" w:themeColor="text1"/>
        </w:rPr>
      </w:pPr>
    </w:p>
    <w:p w:rsidR="00E96BA9" w:rsidRDefault="00E96BA9" w:rsidP="009118EA">
      <w:pPr>
        <w:pStyle w:val="1"/>
        <w:numPr>
          <w:ilvl w:val="0"/>
          <w:numId w:val="0"/>
        </w:numPr>
        <w:ind w:left="2381" w:hanging="2381"/>
        <w:rPr>
          <w:color w:val="000000" w:themeColor="text1"/>
        </w:rPr>
      </w:pPr>
    </w:p>
    <w:p w:rsidR="00E96BA9" w:rsidRDefault="00E96BA9" w:rsidP="009118EA">
      <w:pPr>
        <w:pStyle w:val="1"/>
        <w:numPr>
          <w:ilvl w:val="0"/>
          <w:numId w:val="0"/>
        </w:numPr>
        <w:ind w:left="2381" w:hanging="2381"/>
        <w:rPr>
          <w:color w:val="000000" w:themeColor="text1"/>
        </w:rPr>
      </w:pPr>
    </w:p>
    <w:bookmarkEnd w:id="26"/>
    <w:bookmarkEnd w:id="27"/>
    <w:bookmarkEnd w:id="28"/>
    <w:bookmarkEnd w:id="29"/>
    <w:bookmarkEnd w:id="30"/>
    <w:bookmarkEnd w:id="31"/>
    <w:bookmarkEnd w:id="32"/>
    <w:bookmarkEnd w:id="33"/>
    <w:bookmarkEnd w:id="34"/>
    <w:bookmarkEnd w:id="35"/>
    <w:p w:rsidR="00E96BA9" w:rsidRDefault="00E96BA9" w:rsidP="009118EA">
      <w:pPr>
        <w:pStyle w:val="1"/>
        <w:numPr>
          <w:ilvl w:val="0"/>
          <w:numId w:val="0"/>
        </w:numPr>
        <w:ind w:left="2381" w:hanging="2381"/>
        <w:rPr>
          <w:color w:val="000000" w:themeColor="text1"/>
        </w:rPr>
      </w:pPr>
    </w:p>
    <w:sectPr w:rsidR="00E96BA9"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A58" w:rsidRDefault="00074A58">
      <w:r>
        <w:separator/>
      </w:r>
    </w:p>
  </w:endnote>
  <w:endnote w:type="continuationSeparator" w:id="0">
    <w:p w:rsidR="00074A58" w:rsidRDefault="00074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98C" w:rsidRDefault="0077098C">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ED11A1">
      <w:rPr>
        <w:rStyle w:val="ac"/>
        <w:noProof/>
        <w:sz w:val="24"/>
      </w:rPr>
      <w:t>21</w:t>
    </w:r>
    <w:r>
      <w:rPr>
        <w:rStyle w:val="ac"/>
        <w:sz w:val="24"/>
      </w:rPr>
      <w:fldChar w:fldCharType="end"/>
    </w:r>
  </w:p>
  <w:p w:rsidR="0077098C" w:rsidRDefault="0077098C">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A58" w:rsidRDefault="00074A58">
      <w:r>
        <w:separator/>
      </w:r>
    </w:p>
  </w:footnote>
  <w:footnote w:type="continuationSeparator" w:id="0">
    <w:p w:rsidR="00074A58" w:rsidRDefault="00074A58">
      <w:r>
        <w:continuationSeparator/>
      </w:r>
    </w:p>
  </w:footnote>
  <w:footnote w:id="1">
    <w:p w:rsidR="0077098C" w:rsidRDefault="0077098C" w:rsidP="00761C43">
      <w:pPr>
        <w:pStyle w:val="afc"/>
        <w:wordWrap w:val="0"/>
        <w:ind w:leftChars="3" w:left="164" w:hangingChars="70" w:hanging="154"/>
      </w:pPr>
      <w:r w:rsidRPr="001B2BD8">
        <w:rPr>
          <w:rStyle w:val="afe"/>
          <w:color w:val="000000" w:themeColor="text1"/>
        </w:rPr>
        <w:footnoteRef/>
      </w:r>
      <w:r w:rsidRPr="001B2BD8">
        <w:rPr>
          <w:color w:val="000000" w:themeColor="text1"/>
        </w:rPr>
        <w:t xml:space="preserve"> </w:t>
      </w:r>
      <w:r w:rsidRPr="001B2BD8">
        <w:rPr>
          <w:rFonts w:hint="eastAsia"/>
          <w:color w:val="000000" w:themeColor="text1"/>
        </w:rPr>
        <w:t>教育部110年6月8日臺教授體部字第1100020500號函、新竹市政府110年5月28日府教體字第1100087036號函、花蓮縣政府110年7月15日府教體字第1100138800號及110年11月5日臺教授體部字第1100040647號函。</w:t>
      </w:r>
    </w:p>
  </w:footnote>
  <w:footnote w:id="2">
    <w:p w:rsidR="0077098C" w:rsidRPr="00F240C0" w:rsidRDefault="0077098C" w:rsidP="0014255C">
      <w:pPr>
        <w:pStyle w:val="afc"/>
        <w:ind w:leftChars="3" w:left="177" w:hangingChars="76" w:hanging="167"/>
      </w:pPr>
      <w:r>
        <w:rPr>
          <w:rStyle w:val="afe"/>
        </w:rPr>
        <w:footnoteRef/>
      </w:r>
      <w:r>
        <w:t xml:space="preserve"> </w:t>
      </w:r>
      <w:r>
        <w:rPr>
          <w:rFonts w:hint="eastAsia"/>
        </w:rPr>
        <w:t>因教育部「</w:t>
      </w:r>
      <w:r w:rsidRPr="00CD00A4">
        <w:rPr>
          <w:rFonts w:hint="eastAsia"/>
        </w:rPr>
        <w:t>性</w:t>
      </w:r>
      <w:r w:rsidRPr="00CD00A4">
        <w:t>侵</w:t>
      </w:r>
      <w:r w:rsidRPr="00CD00A4">
        <w:rPr>
          <w:rFonts w:hint="eastAsia"/>
        </w:rPr>
        <w:t>害</w:t>
      </w:r>
      <w:r w:rsidRPr="00CD00A4">
        <w:t>、性騷擾及性霸凌</w:t>
      </w:r>
      <w:r w:rsidRPr="00CD00A4">
        <w:rPr>
          <w:rFonts w:hint="eastAsia"/>
        </w:rPr>
        <w:t>事件</w:t>
      </w:r>
      <w:r w:rsidRPr="00CD00A4">
        <w:t>回覆</w:t>
      </w:r>
      <w:r w:rsidRPr="00CD00A4">
        <w:rPr>
          <w:rFonts w:hint="eastAsia"/>
        </w:rPr>
        <w:t>填</w:t>
      </w:r>
      <w:r w:rsidRPr="00CD00A4">
        <w:t>報系統</w:t>
      </w:r>
      <w:r>
        <w:rPr>
          <w:rFonts w:hint="eastAsia"/>
        </w:rPr>
        <w:t>」係於</w:t>
      </w:r>
      <w:r w:rsidRPr="00CD00A4">
        <w:rPr>
          <w:rFonts w:hint="eastAsia"/>
        </w:rPr>
        <w:t>103年</w:t>
      </w:r>
      <w:r>
        <w:rPr>
          <w:rFonts w:hint="eastAsia"/>
        </w:rPr>
        <w:t>起建置，爰本案相關統計資料調查期間為103年起至本院向教育部調卷後之110年5月19日止。</w:t>
      </w:r>
    </w:p>
  </w:footnote>
  <w:footnote w:id="3">
    <w:p w:rsidR="0077098C" w:rsidRDefault="0077098C" w:rsidP="008E4228">
      <w:pPr>
        <w:pStyle w:val="afc"/>
        <w:wordWrap w:val="0"/>
        <w:ind w:leftChars="3" w:left="164" w:hangingChars="70" w:hanging="154"/>
      </w:pPr>
      <w:r>
        <w:rPr>
          <w:rStyle w:val="afe"/>
        </w:rPr>
        <w:footnoteRef/>
      </w:r>
      <w:r>
        <w:rPr>
          <w:rFonts w:hint="eastAsia"/>
        </w:rPr>
        <w:t xml:space="preserve"> </w:t>
      </w:r>
      <w:hyperlink r:id="rId1" w:history="1">
        <w:r w:rsidRPr="007D51CB">
          <w:rPr>
            <w:rFonts w:ascii="Times New Roman"/>
          </w:rPr>
          <w:t>International Olympic Committee</w:t>
        </w:r>
      </w:hyperlink>
      <w:r>
        <w:rPr>
          <w:rFonts w:ascii="Times New Roman" w:hint="eastAsia"/>
        </w:rPr>
        <w:t>.</w:t>
      </w:r>
      <w:r w:rsidRPr="007D51CB">
        <w:rPr>
          <w:rFonts w:ascii="Times New Roman"/>
        </w:rPr>
        <w:t>2017</w:t>
      </w:r>
      <w:r>
        <w:rPr>
          <w:rFonts w:ascii="Times New Roman" w:hint="eastAsia"/>
        </w:rPr>
        <w:t xml:space="preserve">. </w:t>
      </w:r>
      <w:r w:rsidRPr="0088369E">
        <w:rPr>
          <w:rFonts w:ascii="Times New Roman"/>
        </w:rPr>
        <w:t>Safeguarding at</w:t>
      </w:r>
      <w:r w:rsidRPr="007D51CB">
        <w:rPr>
          <w:rFonts w:ascii="Times New Roman"/>
        </w:rPr>
        <w:t>hletes from harassment and abuse in sport</w:t>
      </w:r>
      <w:r>
        <w:rPr>
          <w:rFonts w:ascii="Times New Roman" w:hint="eastAsia"/>
        </w:rPr>
        <w:t xml:space="preserve">. </w:t>
      </w:r>
      <w:r w:rsidRPr="007D51CB">
        <w:rPr>
          <w:rFonts w:ascii="Times New Roman"/>
        </w:rPr>
        <w:t>Ret</w:t>
      </w:r>
      <w:r w:rsidRPr="007D51CB">
        <w:rPr>
          <w:rFonts w:ascii="Times New Roman"/>
          <w:color w:val="000000" w:themeColor="text1"/>
        </w:rPr>
        <w:t xml:space="preserve">rieved from </w:t>
      </w:r>
      <w:hyperlink r:id="rId2" w:history="1">
        <w:r w:rsidRPr="007D51CB">
          <w:rPr>
            <w:rStyle w:val="ae"/>
            <w:rFonts w:ascii="Times New Roman"/>
            <w:color w:val="000000" w:themeColor="text1"/>
            <w:u w:val="none"/>
          </w:rPr>
          <w:t>https://library.olympics.com/Default/doc/SYRACUSE/171450/safeguarding-athletes-from-harassment-and-abuse-in-sport-ioc-toolkit-for-ifs-and-nocs-related-to-cre?_lg=en-GB</w:t>
        </w:r>
      </w:hyperlink>
      <w:r w:rsidRPr="007D51CB">
        <w:rPr>
          <w:rFonts w:ascii="Times New Roman" w:hint="eastAsia"/>
          <w:color w:val="000000" w:themeColor="text1"/>
        </w:rPr>
        <w:t>。</w:t>
      </w:r>
    </w:p>
  </w:footnote>
  <w:footnote w:id="4">
    <w:p w:rsidR="0077098C" w:rsidRPr="00D026C7" w:rsidRDefault="0077098C" w:rsidP="008E4228">
      <w:pPr>
        <w:pStyle w:val="afc"/>
        <w:ind w:leftChars="3" w:left="164" w:hangingChars="70" w:hanging="154"/>
      </w:pPr>
      <w:r>
        <w:rPr>
          <w:rStyle w:val="afe"/>
        </w:rPr>
        <w:footnoteRef/>
      </w:r>
      <w:r>
        <w:rPr>
          <w:rFonts w:hint="eastAsia"/>
        </w:rPr>
        <w:t xml:space="preserve"> </w:t>
      </w:r>
      <w:r>
        <w:t>黃怡玲</w:t>
      </w:r>
      <w:r>
        <w:rPr>
          <w:rFonts w:hint="eastAsia"/>
        </w:rPr>
        <w:t>、</w:t>
      </w:r>
      <w:r>
        <w:t>呂碧琴</w:t>
      </w:r>
      <w:r>
        <w:rPr>
          <w:rFonts w:hint="eastAsia"/>
        </w:rPr>
        <w:t>，109。</w:t>
      </w:r>
      <w:r>
        <w:t>沉默保護犯罪的人</w:t>
      </w:r>
      <w:r>
        <w:t>―</w:t>
      </w:r>
      <w:r>
        <w:t>德國運動場域的性暴力防治</w:t>
      </w:r>
      <w:r>
        <w:rPr>
          <w:rFonts w:hint="eastAsia"/>
        </w:rPr>
        <w:t>。體育雙月刊，第176期。</w:t>
      </w:r>
    </w:p>
  </w:footnote>
  <w:footnote w:id="5">
    <w:p w:rsidR="0077098C" w:rsidRPr="00CB5C1E" w:rsidRDefault="0077098C">
      <w:pPr>
        <w:pStyle w:val="afc"/>
      </w:pPr>
      <w:r>
        <w:rPr>
          <w:rStyle w:val="afe"/>
        </w:rPr>
        <w:footnoteRef/>
      </w:r>
      <w:r>
        <w:t xml:space="preserve"> </w:t>
      </w:r>
      <w:r>
        <w:rPr>
          <w:rFonts w:hint="eastAsia"/>
        </w:rPr>
        <w:t>蔡宛貞、程瑞福，109。</w:t>
      </w:r>
      <w:r w:rsidRPr="00CB5C1E">
        <w:rPr>
          <w:rFonts w:hint="eastAsia"/>
        </w:rPr>
        <w:t>#Metoo風潮對競技運動的影響</w:t>
      </w:r>
      <w:r>
        <w:rPr>
          <w:rFonts w:hint="eastAsia"/>
        </w:rPr>
        <w:t>。體育雙月刊，第108期。</w:t>
      </w:r>
    </w:p>
  </w:footnote>
  <w:footnote w:id="6">
    <w:p w:rsidR="0077098C" w:rsidRPr="00BD1AAE" w:rsidRDefault="0077098C" w:rsidP="008E4228">
      <w:pPr>
        <w:pStyle w:val="afc"/>
        <w:ind w:leftChars="3" w:left="164" w:hangingChars="70" w:hanging="154"/>
      </w:pPr>
      <w:r>
        <w:rPr>
          <w:rStyle w:val="afe"/>
        </w:rPr>
        <w:footnoteRef/>
      </w:r>
      <w:r>
        <w:t xml:space="preserve"> </w:t>
      </w:r>
      <w:r>
        <w:rPr>
          <w:rFonts w:hint="eastAsia"/>
        </w:rPr>
        <w:t>張瓊文，103。運動的性霸凌經驗之個案研究。國立臺北教育大學體育學系碩士班，臺北市。</w:t>
      </w:r>
    </w:p>
  </w:footnote>
  <w:footnote w:id="7">
    <w:p w:rsidR="0077098C" w:rsidRDefault="0077098C">
      <w:pPr>
        <w:pStyle w:val="afc"/>
      </w:pPr>
      <w:r>
        <w:rPr>
          <w:rStyle w:val="afe"/>
        </w:rPr>
        <w:footnoteRef/>
      </w:r>
      <w:r>
        <w:t xml:space="preserve"> </w:t>
      </w:r>
      <w:r>
        <w:rPr>
          <w:rFonts w:hint="eastAsia"/>
        </w:rPr>
        <w:t>本院於110年7月16日舉行視訊會議，教育部進行簡報之查復資料。</w:t>
      </w:r>
    </w:p>
  </w:footnote>
  <w:footnote w:id="8">
    <w:p w:rsidR="0077098C" w:rsidRPr="00295082" w:rsidRDefault="0077098C" w:rsidP="009B1510">
      <w:pPr>
        <w:pStyle w:val="afc"/>
        <w:wordWrap w:val="0"/>
        <w:ind w:leftChars="3" w:left="164" w:hangingChars="70" w:hanging="154"/>
        <w:rPr>
          <w:color w:val="000000" w:themeColor="text1"/>
        </w:rPr>
      </w:pPr>
      <w:r>
        <w:rPr>
          <w:rStyle w:val="afe"/>
        </w:rPr>
        <w:footnoteRef/>
      </w:r>
      <w:r>
        <w:t xml:space="preserve"> </w:t>
      </w:r>
      <w:r>
        <w:rPr>
          <w:rFonts w:hint="eastAsia"/>
        </w:rPr>
        <w:t>臺南市教育局國教輔導團總團－</w:t>
      </w:r>
      <w:r w:rsidRPr="00295082">
        <w:rPr>
          <w:rFonts w:hint="eastAsia"/>
          <w:color w:val="000000" w:themeColor="text1"/>
        </w:rPr>
        <w:t>性別平等議題團教材資源</w:t>
      </w:r>
      <w:r>
        <w:rPr>
          <w:rFonts w:hint="eastAsia"/>
          <w:color w:val="000000" w:themeColor="text1"/>
        </w:rPr>
        <w:t>網站</w:t>
      </w:r>
      <w:r w:rsidRPr="00295082">
        <w:rPr>
          <w:rFonts w:hint="eastAsia"/>
          <w:color w:val="000000" w:themeColor="text1"/>
        </w:rPr>
        <w:t>：</w:t>
      </w:r>
      <w:hyperlink r:id="rId3" w:history="1">
        <w:r w:rsidRPr="00295082">
          <w:rPr>
            <w:rStyle w:val="ae"/>
            <w:color w:val="000000" w:themeColor="text1"/>
            <w:u w:val="none"/>
          </w:rPr>
          <w:t>https://ceag.tn.edu.tw/modules/ceag/resource.php?</w:t>
        </w:r>
        <w:r w:rsidRPr="008E4228">
          <w:t>TeamID</w:t>
        </w:r>
        <w:r w:rsidRPr="00295082">
          <w:rPr>
            <w:rStyle w:val="ae"/>
            <w:color w:val="000000" w:themeColor="text1"/>
            <w:u w:val="none"/>
          </w:rPr>
          <w:t>=。</w:t>
        </w:r>
        <w:r w:rsidRPr="00295082">
          <w:rPr>
            <w:rStyle w:val="ae"/>
            <w:rFonts w:hint="eastAsia"/>
            <w:color w:val="000000" w:themeColor="text1"/>
            <w:u w:val="none"/>
          </w:rPr>
          <w:t>最後檢索日期：110</w:t>
        </w:r>
      </w:hyperlink>
      <w:r w:rsidRPr="00295082">
        <w:rPr>
          <w:rFonts w:hint="eastAsia"/>
          <w:color w:val="000000" w:themeColor="text1"/>
        </w:rPr>
        <w:t>年11月19日。</w:t>
      </w:r>
    </w:p>
  </w:footnote>
  <w:footnote w:id="9">
    <w:p w:rsidR="0077098C" w:rsidRPr="003B2F8D" w:rsidRDefault="0077098C" w:rsidP="00611456">
      <w:pPr>
        <w:pStyle w:val="afc"/>
        <w:ind w:leftChars="3" w:left="230" w:hangingChars="100" w:hanging="220"/>
      </w:pPr>
      <w:r>
        <w:rPr>
          <w:rStyle w:val="afe"/>
        </w:rPr>
        <w:footnoteRef/>
      </w:r>
      <w:r>
        <w:rPr>
          <w:rFonts w:hint="eastAsia"/>
        </w:rPr>
        <w:t xml:space="preserve"> </w:t>
      </w:r>
      <w:r>
        <w:t>黃怡玲</w:t>
      </w:r>
      <w:r>
        <w:rPr>
          <w:rFonts w:hint="eastAsia"/>
        </w:rPr>
        <w:t>、</w:t>
      </w:r>
      <w:r>
        <w:t>呂碧琴</w:t>
      </w:r>
      <w:r>
        <w:rPr>
          <w:rFonts w:hint="eastAsia"/>
        </w:rPr>
        <w:t>，109。</w:t>
      </w:r>
      <w:r>
        <w:t>沉默保護犯罪的人</w:t>
      </w:r>
      <w:r>
        <w:t>―</w:t>
      </w:r>
      <w:r>
        <w:t>德國運動場域的性暴力防治</w:t>
      </w:r>
      <w:r>
        <w:rPr>
          <w:rFonts w:hint="eastAsia"/>
        </w:rPr>
        <w:t>。體育雙月刊，第176期。</w:t>
      </w:r>
    </w:p>
  </w:footnote>
  <w:footnote w:id="10">
    <w:p w:rsidR="0077098C" w:rsidRPr="003079A7" w:rsidRDefault="0077098C" w:rsidP="00611456">
      <w:pPr>
        <w:pStyle w:val="afc"/>
        <w:wordWrap w:val="0"/>
        <w:ind w:leftChars="3" w:left="230" w:hangingChars="100" w:hanging="220"/>
        <w:rPr>
          <w:color w:val="000000" w:themeColor="text1"/>
        </w:rPr>
      </w:pPr>
      <w:r>
        <w:rPr>
          <w:rStyle w:val="afe"/>
        </w:rPr>
        <w:footnoteRef/>
      </w:r>
      <w:r>
        <w:rPr>
          <w:rFonts w:hint="eastAsia"/>
        </w:rPr>
        <w:t xml:space="preserve"> </w:t>
      </w:r>
      <w:r w:rsidRPr="003B2F8D">
        <w:rPr>
          <w:rFonts w:hint="eastAsia"/>
        </w:rPr>
        <w:t>沉默保護犯錯的人</w:t>
      </w:r>
      <w:r>
        <w:rPr>
          <w:rFonts w:hint="eastAsia"/>
        </w:rPr>
        <w:t>系列-專業運動協會行動指南，運動性暴力議題，2014。德國</w:t>
      </w:r>
      <w:r w:rsidRPr="003B2F8D">
        <w:rPr>
          <w:rFonts w:hint="eastAsia"/>
        </w:rPr>
        <w:t>北萊茵西華邦邦政府</w:t>
      </w:r>
      <w:r>
        <w:rPr>
          <w:rFonts w:hint="eastAsia"/>
        </w:rPr>
        <w:t>出版。資</w:t>
      </w:r>
      <w:r w:rsidRPr="003079A7">
        <w:rPr>
          <w:rFonts w:hint="eastAsia"/>
          <w:color w:val="000000" w:themeColor="text1"/>
        </w:rPr>
        <w:t>料來源：</w:t>
      </w:r>
      <w:hyperlink r:id="rId4" w:history="1">
        <w:r w:rsidRPr="003079A7">
          <w:rPr>
            <w:rStyle w:val="ae"/>
            <w:color w:val="000000" w:themeColor="text1"/>
            <w:u w:val="none"/>
          </w:rPr>
          <w:t>https://www.lsb.nrw/fileadmin/global/media/Downloadcenter/Sexualisierte_Gewalt/Handlungsleitfaden_Fachverbaende.pdf。</w:t>
        </w:r>
        <w:r w:rsidRPr="003079A7">
          <w:rPr>
            <w:rStyle w:val="ae"/>
            <w:rFonts w:hint="eastAsia"/>
            <w:color w:val="000000" w:themeColor="text1"/>
            <w:u w:val="none"/>
          </w:rPr>
          <w:t>最後檢索日期：110</w:t>
        </w:r>
      </w:hyperlink>
      <w:r w:rsidRPr="003079A7">
        <w:rPr>
          <w:rFonts w:hint="eastAsia"/>
          <w:color w:val="000000" w:themeColor="text1"/>
        </w:rPr>
        <w:t>年11月19日。</w:t>
      </w:r>
    </w:p>
  </w:footnote>
  <w:footnote w:id="11">
    <w:p w:rsidR="0077098C" w:rsidRPr="003079A7" w:rsidRDefault="0077098C" w:rsidP="00611456">
      <w:pPr>
        <w:pStyle w:val="afc"/>
        <w:wordWrap w:val="0"/>
        <w:ind w:leftChars="3" w:left="230" w:hangingChars="100" w:hanging="220"/>
        <w:rPr>
          <w:color w:val="000000" w:themeColor="text1"/>
        </w:rPr>
      </w:pPr>
      <w:r>
        <w:rPr>
          <w:rStyle w:val="afe"/>
        </w:rPr>
        <w:footnoteRef/>
      </w:r>
      <w:r>
        <w:rPr>
          <w:rFonts w:hint="eastAsia"/>
        </w:rPr>
        <w:t xml:space="preserve"> 德國</w:t>
      </w:r>
      <w:r w:rsidRPr="003B2F8D">
        <w:rPr>
          <w:rFonts w:hint="eastAsia"/>
        </w:rPr>
        <w:t>北萊</w:t>
      </w:r>
      <w:r w:rsidRPr="003079A7">
        <w:rPr>
          <w:rFonts w:hint="eastAsia"/>
          <w:color w:val="000000" w:themeColor="text1"/>
        </w:rPr>
        <w:t>茵西華邦邦政府出版之</w:t>
      </w:r>
      <w:r w:rsidRPr="008E4228">
        <w:rPr>
          <w:rFonts w:hint="eastAsia"/>
        </w:rPr>
        <w:t>運動場</w:t>
      </w:r>
      <w:r w:rsidRPr="003079A7">
        <w:rPr>
          <w:rFonts w:hint="eastAsia"/>
          <w:color w:val="000000" w:themeColor="text1"/>
        </w:rPr>
        <w:t>域男孩性別平等教材，2014。德國北萊茵西華邦邦政府出版。資料來源：</w:t>
      </w:r>
      <w:hyperlink r:id="rId5" w:history="1">
        <w:r w:rsidRPr="003079A7">
          <w:rPr>
            <w:rStyle w:val="ae"/>
            <w:color w:val="000000" w:themeColor="text1"/>
            <w:u w:val="none"/>
          </w:rPr>
          <w:t>https://www.lsb.nrw/fileadmin/global/media/Downloadcenter/Sexualisierte_Gewalt/Broschuere_Finger_weg_-_Pack_mich_nicht_an.pdf。</w:t>
        </w:r>
        <w:r w:rsidRPr="003079A7">
          <w:rPr>
            <w:rStyle w:val="ae"/>
            <w:rFonts w:hint="eastAsia"/>
            <w:color w:val="000000" w:themeColor="text1"/>
            <w:u w:val="none"/>
          </w:rPr>
          <w:t>最後檢索日期：110</w:t>
        </w:r>
      </w:hyperlink>
      <w:r w:rsidRPr="003079A7">
        <w:rPr>
          <w:rFonts w:hint="eastAsia"/>
          <w:color w:val="000000" w:themeColor="text1"/>
        </w:rPr>
        <w:t>年11月19日。</w:t>
      </w:r>
    </w:p>
  </w:footnote>
  <w:footnote w:id="12">
    <w:p w:rsidR="0077098C" w:rsidRPr="003079A7" w:rsidRDefault="0077098C" w:rsidP="00611456">
      <w:pPr>
        <w:pStyle w:val="afc"/>
        <w:wordWrap w:val="0"/>
        <w:ind w:leftChars="3" w:left="230" w:hangingChars="100" w:hanging="220"/>
        <w:rPr>
          <w:color w:val="000000" w:themeColor="text1"/>
        </w:rPr>
      </w:pPr>
      <w:r w:rsidRPr="003079A7">
        <w:rPr>
          <w:rStyle w:val="afe"/>
          <w:color w:val="000000" w:themeColor="text1"/>
        </w:rPr>
        <w:footnoteRef/>
      </w:r>
      <w:r w:rsidRPr="003079A7">
        <w:rPr>
          <w:rFonts w:hint="eastAsia"/>
          <w:color w:val="000000" w:themeColor="text1"/>
        </w:rPr>
        <w:t xml:space="preserve"> 德國北萊茵西華邦邦政府出版之運動場域女孩性別平等教材，2014。德國北萊茵西華邦邦政府出版。資料來源：</w:t>
      </w:r>
      <w:hyperlink r:id="rId6" w:history="1">
        <w:r w:rsidRPr="00611456">
          <w:rPr>
            <w:rStyle w:val="ae"/>
            <w:color w:val="000000" w:themeColor="text1"/>
            <w:u w:val="none"/>
          </w:rPr>
          <w:t>https</w:t>
        </w:r>
        <w:r w:rsidRPr="003079A7">
          <w:rPr>
            <w:rStyle w:val="ae"/>
            <w:color w:val="000000" w:themeColor="text1"/>
            <w:u w:val="none"/>
          </w:rPr>
          <w:t>://www.lsb.nrw/fileadmin/global/media/Downloadcenter/Sexualisierte_Gewalt/Broschuere_Wir_koennen_auch_anders.pdf。</w:t>
        </w:r>
        <w:r w:rsidRPr="003079A7">
          <w:rPr>
            <w:rStyle w:val="ae"/>
            <w:rFonts w:hint="eastAsia"/>
            <w:color w:val="000000" w:themeColor="text1"/>
            <w:u w:val="none"/>
          </w:rPr>
          <w:t>最後檢索日期：110</w:t>
        </w:r>
      </w:hyperlink>
      <w:r w:rsidRPr="003079A7">
        <w:rPr>
          <w:rFonts w:hint="eastAsia"/>
          <w:color w:val="000000" w:themeColor="text1"/>
        </w:rPr>
        <w:t>年11月19日。</w:t>
      </w:r>
    </w:p>
  </w:footnote>
  <w:footnote w:id="13">
    <w:p w:rsidR="0077098C" w:rsidRDefault="0077098C">
      <w:pPr>
        <w:pStyle w:val="afc"/>
      </w:pPr>
      <w:r w:rsidRPr="000D5AF5">
        <w:rPr>
          <w:rStyle w:val="afe"/>
          <w:color w:val="000000" w:themeColor="text1"/>
        </w:rPr>
        <w:footnoteRef/>
      </w:r>
      <w:r w:rsidRPr="000D5AF5">
        <w:rPr>
          <w:color w:val="000000" w:themeColor="text1"/>
        </w:rPr>
        <w:t xml:space="preserve"> The National Collegiate Athletic Association</w:t>
      </w:r>
      <w:r w:rsidRPr="000D5AF5">
        <w:rPr>
          <w:rFonts w:hint="eastAsia"/>
          <w:color w:val="000000" w:themeColor="text1"/>
        </w:rPr>
        <w:t>：</w:t>
      </w:r>
      <w:hyperlink r:id="rId7" w:history="1">
        <w:r w:rsidRPr="000D5AF5">
          <w:rPr>
            <w:color w:val="000000" w:themeColor="text1"/>
          </w:rPr>
          <w:t>https://www.ncaa.org/</w:t>
        </w:r>
      </w:hyperlink>
      <w:r w:rsidRPr="000D5AF5">
        <w:rPr>
          <w:rFonts w:hint="eastAsia"/>
          <w:color w:val="000000" w:themeColor="text1"/>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348E"/>
    <w:multiLevelType w:val="hybridMultilevel"/>
    <w:tmpl w:val="E61696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303AD0"/>
    <w:multiLevelType w:val="hybridMultilevel"/>
    <w:tmpl w:val="F044003E"/>
    <w:lvl w:ilvl="0" w:tplc="41DE3D0C">
      <w:start w:val="1"/>
      <w:numFmt w:val="decimal"/>
      <w:lvlText w:val="%1."/>
      <w:lvlJc w:val="left"/>
      <w:pPr>
        <w:ind w:left="1406" w:hanging="360"/>
      </w:pPr>
      <w:rPr>
        <w:rFonts w:hint="default"/>
      </w:rPr>
    </w:lvl>
    <w:lvl w:ilvl="1" w:tplc="04090019" w:tentative="1">
      <w:start w:val="1"/>
      <w:numFmt w:val="ideographTraditional"/>
      <w:lvlText w:val="%2、"/>
      <w:lvlJc w:val="left"/>
      <w:pPr>
        <w:ind w:left="2006" w:hanging="480"/>
      </w:pPr>
    </w:lvl>
    <w:lvl w:ilvl="2" w:tplc="0409001B" w:tentative="1">
      <w:start w:val="1"/>
      <w:numFmt w:val="lowerRoman"/>
      <w:lvlText w:val="%3."/>
      <w:lvlJc w:val="right"/>
      <w:pPr>
        <w:ind w:left="2486" w:hanging="480"/>
      </w:pPr>
    </w:lvl>
    <w:lvl w:ilvl="3" w:tplc="0409000F" w:tentative="1">
      <w:start w:val="1"/>
      <w:numFmt w:val="decimal"/>
      <w:lvlText w:val="%4."/>
      <w:lvlJc w:val="left"/>
      <w:pPr>
        <w:ind w:left="2966" w:hanging="480"/>
      </w:pPr>
    </w:lvl>
    <w:lvl w:ilvl="4" w:tplc="04090019" w:tentative="1">
      <w:start w:val="1"/>
      <w:numFmt w:val="ideographTraditional"/>
      <w:lvlText w:val="%5、"/>
      <w:lvlJc w:val="left"/>
      <w:pPr>
        <w:ind w:left="3446" w:hanging="480"/>
      </w:pPr>
    </w:lvl>
    <w:lvl w:ilvl="5" w:tplc="0409001B" w:tentative="1">
      <w:start w:val="1"/>
      <w:numFmt w:val="lowerRoman"/>
      <w:lvlText w:val="%6."/>
      <w:lvlJc w:val="right"/>
      <w:pPr>
        <w:ind w:left="3926" w:hanging="480"/>
      </w:pPr>
    </w:lvl>
    <w:lvl w:ilvl="6" w:tplc="0409000F" w:tentative="1">
      <w:start w:val="1"/>
      <w:numFmt w:val="decimal"/>
      <w:lvlText w:val="%7."/>
      <w:lvlJc w:val="left"/>
      <w:pPr>
        <w:ind w:left="4406" w:hanging="480"/>
      </w:pPr>
    </w:lvl>
    <w:lvl w:ilvl="7" w:tplc="04090019" w:tentative="1">
      <w:start w:val="1"/>
      <w:numFmt w:val="ideographTraditional"/>
      <w:lvlText w:val="%8、"/>
      <w:lvlJc w:val="left"/>
      <w:pPr>
        <w:ind w:left="4886" w:hanging="480"/>
      </w:pPr>
    </w:lvl>
    <w:lvl w:ilvl="8" w:tplc="0409001B" w:tentative="1">
      <w:start w:val="1"/>
      <w:numFmt w:val="lowerRoman"/>
      <w:lvlText w:val="%9."/>
      <w:lvlJc w:val="right"/>
      <w:pPr>
        <w:ind w:left="5366" w:hanging="480"/>
      </w:pPr>
    </w:lvl>
  </w:abstractNum>
  <w:abstractNum w:abstractNumId="2"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40E010C"/>
    <w:multiLevelType w:val="multilevel"/>
    <w:tmpl w:val="539C14A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000000" w:themeColor="text1"/>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color w:val="000000" w:themeColor="text1"/>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A82268D"/>
    <w:multiLevelType w:val="hybridMultilevel"/>
    <w:tmpl w:val="F044003E"/>
    <w:lvl w:ilvl="0" w:tplc="41DE3D0C">
      <w:start w:val="1"/>
      <w:numFmt w:val="decimal"/>
      <w:lvlText w:val="%1."/>
      <w:lvlJc w:val="left"/>
      <w:pPr>
        <w:ind w:left="1406" w:hanging="360"/>
      </w:pPr>
      <w:rPr>
        <w:rFonts w:hint="default"/>
      </w:rPr>
    </w:lvl>
    <w:lvl w:ilvl="1" w:tplc="04090019">
      <w:start w:val="1"/>
      <w:numFmt w:val="ideographTraditional"/>
      <w:lvlText w:val="%2、"/>
      <w:lvlJc w:val="left"/>
      <w:pPr>
        <w:ind w:left="2006" w:hanging="480"/>
      </w:pPr>
    </w:lvl>
    <w:lvl w:ilvl="2" w:tplc="0409001B" w:tentative="1">
      <w:start w:val="1"/>
      <w:numFmt w:val="lowerRoman"/>
      <w:lvlText w:val="%3."/>
      <w:lvlJc w:val="right"/>
      <w:pPr>
        <w:ind w:left="2486" w:hanging="480"/>
      </w:pPr>
    </w:lvl>
    <w:lvl w:ilvl="3" w:tplc="0409000F" w:tentative="1">
      <w:start w:val="1"/>
      <w:numFmt w:val="decimal"/>
      <w:lvlText w:val="%4."/>
      <w:lvlJc w:val="left"/>
      <w:pPr>
        <w:ind w:left="2966" w:hanging="480"/>
      </w:pPr>
    </w:lvl>
    <w:lvl w:ilvl="4" w:tplc="04090019" w:tentative="1">
      <w:start w:val="1"/>
      <w:numFmt w:val="ideographTraditional"/>
      <w:lvlText w:val="%5、"/>
      <w:lvlJc w:val="left"/>
      <w:pPr>
        <w:ind w:left="3446" w:hanging="480"/>
      </w:pPr>
    </w:lvl>
    <w:lvl w:ilvl="5" w:tplc="0409001B" w:tentative="1">
      <w:start w:val="1"/>
      <w:numFmt w:val="lowerRoman"/>
      <w:lvlText w:val="%6."/>
      <w:lvlJc w:val="right"/>
      <w:pPr>
        <w:ind w:left="3926" w:hanging="480"/>
      </w:pPr>
    </w:lvl>
    <w:lvl w:ilvl="6" w:tplc="0409000F" w:tentative="1">
      <w:start w:val="1"/>
      <w:numFmt w:val="decimal"/>
      <w:lvlText w:val="%7."/>
      <w:lvlJc w:val="left"/>
      <w:pPr>
        <w:ind w:left="4406" w:hanging="480"/>
      </w:pPr>
    </w:lvl>
    <w:lvl w:ilvl="7" w:tplc="04090019" w:tentative="1">
      <w:start w:val="1"/>
      <w:numFmt w:val="ideographTraditional"/>
      <w:lvlText w:val="%8、"/>
      <w:lvlJc w:val="left"/>
      <w:pPr>
        <w:ind w:left="4886" w:hanging="480"/>
      </w:pPr>
    </w:lvl>
    <w:lvl w:ilvl="8" w:tplc="0409001B" w:tentative="1">
      <w:start w:val="1"/>
      <w:numFmt w:val="lowerRoman"/>
      <w:lvlText w:val="%9."/>
      <w:lvlJc w:val="right"/>
      <w:pPr>
        <w:ind w:left="5366" w:hanging="480"/>
      </w:pPr>
    </w:lvl>
  </w:abstractNum>
  <w:abstractNum w:abstractNumId="6" w15:restartNumberingAfterBreak="0">
    <w:nsid w:val="201338AE"/>
    <w:multiLevelType w:val="hybridMultilevel"/>
    <w:tmpl w:val="A3B834B2"/>
    <w:lvl w:ilvl="0" w:tplc="04090015">
      <w:start w:val="1"/>
      <w:numFmt w:val="taiwaneseCountingThousand"/>
      <w:lvlText w:val="%1、"/>
      <w:lvlJc w:val="left"/>
      <w:pPr>
        <w:ind w:left="480" w:hanging="480"/>
      </w:pPr>
    </w:lvl>
    <w:lvl w:ilvl="1" w:tplc="46045AC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7C636CD"/>
    <w:multiLevelType w:val="hybridMultilevel"/>
    <w:tmpl w:val="27A405BA"/>
    <w:lvl w:ilvl="0" w:tplc="C8F2A0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A5F5684"/>
    <w:multiLevelType w:val="hybridMultilevel"/>
    <w:tmpl w:val="BC7A0910"/>
    <w:lvl w:ilvl="0" w:tplc="1736E810">
      <w:start w:val="1"/>
      <w:numFmt w:val="decimal"/>
      <w:pStyle w:val="a3"/>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C967227"/>
    <w:multiLevelType w:val="hybridMultilevel"/>
    <w:tmpl w:val="4564A3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14B189F"/>
    <w:multiLevelType w:val="hybridMultilevel"/>
    <w:tmpl w:val="E61696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605783D"/>
    <w:multiLevelType w:val="hybridMultilevel"/>
    <w:tmpl w:val="F044003E"/>
    <w:lvl w:ilvl="0" w:tplc="41DE3D0C">
      <w:start w:val="1"/>
      <w:numFmt w:val="decimal"/>
      <w:lvlText w:val="%1."/>
      <w:lvlJc w:val="left"/>
      <w:pPr>
        <w:ind w:left="1406" w:hanging="360"/>
      </w:pPr>
      <w:rPr>
        <w:rFonts w:hint="default"/>
      </w:rPr>
    </w:lvl>
    <w:lvl w:ilvl="1" w:tplc="04090019" w:tentative="1">
      <w:start w:val="1"/>
      <w:numFmt w:val="ideographTraditional"/>
      <w:lvlText w:val="%2、"/>
      <w:lvlJc w:val="left"/>
      <w:pPr>
        <w:ind w:left="2006" w:hanging="480"/>
      </w:pPr>
    </w:lvl>
    <w:lvl w:ilvl="2" w:tplc="0409001B" w:tentative="1">
      <w:start w:val="1"/>
      <w:numFmt w:val="lowerRoman"/>
      <w:lvlText w:val="%3."/>
      <w:lvlJc w:val="right"/>
      <w:pPr>
        <w:ind w:left="2486" w:hanging="480"/>
      </w:pPr>
    </w:lvl>
    <w:lvl w:ilvl="3" w:tplc="0409000F" w:tentative="1">
      <w:start w:val="1"/>
      <w:numFmt w:val="decimal"/>
      <w:lvlText w:val="%4."/>
      <w:lvlJc w:val="left"/>
      <w:pPr>
        <w:ind w:left="2966" w:hanging="480"/>
      </w:pPr>
    </w:lvl>
    <w:lvl w:ilvl="4" w:tplc="04090019" w:tentative="1">
      <w:start w:val="1"/>
      <w:numFmt w:val="ideographTraditional"/>
      <w:lvlText w:val="%5、"/>
      <w:lvlJc w:val="left"/>
      <w:pPr>
        <w:ind w:left="3446" w:hanging="480"/>
      </w:pPr>
    </w:lvl>
    <w:lvl w:ilvl="5" w:tplc="0409001B" w:tentative="1">
      <w:start w:val="1"/>
      <w:numFmt w:val="lowerRoman"/>
      <w:lvlText w:val="%6."/>
      <w:lvlJc w:val="right"/>
      <w:pPr>
        <w:ind w:left="3926" w:hanging="480"/>
      </w:pPr>
    </w:lvl>
    <w:lvl w:ilvl="6" w:tplc="0409000F" w:tentative="1">
      <w:start w:val="1"/>
      <w:numFmt w:val="decimal"/>
      <w:lvlText w:val="%7."/>
      <w:lvlJc w:val="left"/>
      <w:pPr>
        <w:ind w:left="4406" w:hanging="480"/>
      </w:pPr>
    </w:lvl>
    <w:lvl w:ilvl="7" w:tplc="04090019" w:tentative="1">
      <w:start w:val="1"/>
      <w:numFmt w:val="ideographTraditional"/>
      <w:lvlText w:val="%8、"/>
      <w:lvlJc w:val="left"/>
      <w:pPr>
        <w:ind w:left="4886" w:hanging="480"/>
      </w:pPr>
    </w:lvl>
    <w:lvl w:ilvl="8" w:tplc="0409001B" w:tentative="1">
      <w:start w:val="1"/>
      <w:numFmt w:val="lowerRoman"/>
      <w:lvlText w:val="%9."/>
      <w:lvlJc w:val="right"/>
      <w:pPr>
        <w:ind w:left="5366" w:hanging="480"/>
      </w:pPr>
    </w:lvl>
  </w:abstractNum>
  <w:num w:numId="1">
    <w:abstractNumId w:val="3"/>
  </w:num>
  <w:num w:numId="2">
    <w:abstractNumId w:val="4"/>
  </w:num>
  <w:num w:numId="3">
    <w:abstractNumId w:val="2"/>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4"/>
  </w:num>
  <w:num w:numId="19">
    <w:abstractNumId w:val="4"/>
    <w:lvlOverride w:ilvl="0">
      <w:startOverride w:val="1"/>
    </w:lvlOverride>
  </w:num>
  <w:num w:numId="20">
    <w:abstractNumId w:val="3"/>
  </w:num>
  <w:num w:numId="21">
    <w:abstractNumId w:val="4"/>
  </w:num>
  <w:num w:numId="22">
    <w:abstractNumId w:val="10"/>
  </w:num>
  <w:num w:numId="23">
    <w:abstractNumId w:val="7"/>
  </w:num>
  <w:num w:numId="24">
    <w:abstractNumId w:val="11"/>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2"/>
  </w:num>
  <w:num w:numId="29">
    <w:abstractNumId w:val="12"/>
  </w:num>
  <w:num w:numId="30">
    <w:abstractNumId w:val="8"/>
  </w:num>
  <w:num w:numId="31">
    <w:abstractNumId w:val="8"/>
  </w:num>
  <w:num w:numId="32">
    <w:abstractNumId w:val="3"/>
  </w:num>
  <w:num w:numId="33">
    <w:abstractNumId w:val="3"/>
  </w:num>
  <w:num w:numId="34">
    <w:abstractNumId w:val="3"/>
  </w:num>
  <w:num w:numId="35">
    <w:abstractNumId w:val="3"/>
  </w:num>
  <w:num w:numId="36">
    <w:abstractNumId w:val="9"/>
  </w:num>
  <w:num w:numId="37">
    <w:abstractNumId w:val="1"/>
  </w:num>
  <w:num w:numId="38">
    <w:abstractNumId w:val="15"/>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5"/>
  </w:num>
  <w:num w:numId="43">
    <w:abstractNumId w:val="3"/>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 w:numId="46">
    <w:abstractNumId w:val="0"/>
  </w:num>
  <w:num w:numId="47">
    <w:abstractNumId w:val="14"/>
  </w:num>
  <w:num w:numId="4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3ABB"/>
    <w:rsid w:val="0001489B"/>
    <w:rsid w:val="000150A2"/>
    <w:rsid w:val="0001561A"/>
    <w:rsid w:val="00017318"/>
    <w:rsid w:val="000218A7"/>
    <w:rsid w:val="0002430F"/>
    <w:rsid w:val="00024684"/>
    <w:rsid w:val="000246F7"/>
    <w:rsid w:val="00026E8C"/>
    <w:rsid w:val="0003114D"/>
    <w:rsid w:val="000352DD"/>
    <w:rsid w:val="00036D76"/>
    <w:rsid w:val="0004125B"/>
    <w:rsid w:val="00042B57"/>
    <w:rsid w:val="00055FC3"/>
    <w:rsid w:val="00057F32"/>
    <w:rsid w:val="00062A25"/>
    <w:rsid w:val="00065224"/>
    <w:rsid w:val="00065791"/>
    <w:rsid w:val="00071FD7"/>
    <w:rsid w:val="00073CB5"/>
    <w:rsid w:val="0007425C"/>
    <w:rsid w:val="00074506"/>
    <w:rsid w:val="00074A58"/>
    <w:rsid w:val="00077553"/>
    <w:rsid w:val="000775FD"/>
    <w:rsid w:val="00080B7B"/>
    <w:rsid w:val="000851A2"/>
    <w:rsid w:val="0009352E"/>
    <w:rsid w:val="00094D75"/>
    <w:rsid w:val="00096AA1"/>
    <w:rsid w:val="00096B96"/>
    <w:rsid w:val="000A2F3F"/>
    <w:rsid w:val="000B0B4A"/>
    <w:rsid w:val="000B279A"/>
    <w:rsid w:val="000B341E"/>
    <w:rsid w:val="000B61D2"/>
    <w:rsid w:val="000B6379"/>
    <w:rsid w:val="000B70A7"/>
    <w:rsid w:val="000C305D"/>
    <w:rsid w:val="000C495F"/>
    <w:rsid w:val="000C666A"/>
    <w:rsid w:val="000D0598"/>
    <w:rsid w:val="000D2F69"/>
    <w:rsid w:val="000D5AF5"/>
    <w:rsid w:val="000E6431"/>
    <w:rsid w:val="000F1B5A"/>
    <w:rsid w:val="000F21A5"/>
    <w:rsid w:val="000F2F84"/>
    <w:rsid w:val="000F40AE"/>
    <w:rsid w:val="00101A45"/>
    <w:rsid w:val="00102B9F"/>
    <w:rsid w:val="00105246"/>
    <w:rsid w:val="0011141A"/>
    <w:rsid w:val="00111CFF"/>
    <w:rsid w:val="00112637"/>
    <w:rsid w:val="00112ABC"/>
    <w:rsid w:val="0012001E"/>
    <w:rsid w:val="00123DAD"/>
    <w:rsid w:val="00126A55"/>
    <w:rsid w:val="00127FD2"/>
    <w:rsid w:val="00133F08"/>
    <w:rsid w:val="001345E6"/>
    <w:rsid w:val="00134D6A"/>
    <w:rsid w:val="0013605A"/>
    <w:rsid w:val="00136340"/>
    <w:rsid w:val="001378B0"/>
    <w:rsid w:val="00140889"/>
    <w:rsid w:val="0014255C"/>
    <w:rsid w:val="00142E00"/>
    <w:rsid w:val="001520CC"/>
    <w:rsid w:val="00152793"/>
    <w:rsid w:val="00153B7E"/>
    <w:rsid w:val="001545A9"/>
    <w:rsid w:val="00157732"/>
    <w:rsid w:val="001637C7"/>
    <w:rsid w:val="0016480E"/>
    <w:rsid w:val="001675D7"/>
    <w:rsid w:val="001740EE"/>
    <w:rsid w:val="00174297"/>
    <w:rsid w:val="001747F5"/>
    <w:rsid w:val="00175B3F"/>
    <w:rsid w:val="00180E06"/>
    <w:rsid w:val="001817B3"/>
    <w:rsid w:val="00183014"/>
    <w:rsid w:val="00190A7D"/>
    <w:rsid w:val="00194DBB"/>
    <w:rsid w:val="001959C2"/>
    <w:rsid w:val="001A4E45"/>
    <w:rsid w:val="001A51E3"/>
    <w:rsid w:val="001A7968"/>
    <w:rsid w:val="001B2BD8"/>
    <w:rsid w:val="001B2E98"/>
    <w:rsid w:val="001B3483"/>
    <w:rsid w:val="001B364D"/>
    <w:rsid w:val="001B3C1E"/>
    <w:rsid w:val="001B4494"/>
    <w:rsid w:val="001B7576"/>
    <w:rsid w:val="001C0D8B"/>
    <w:rsid w:val="001C0DA8"/>
    <w:rsid w:val="001C2428"/>
    <w:rsid w:val="001C3C47"/>
    <w:rsid w:val="001C4AD1"/>
    <w:rsid w:val="001D0A7E"/>
    <w:rsid w:val="001D4124"/>
    <w:rsid w:val="001D66F7"/>
    <w:rsid w:val="001E031E"/>
    <w:rsid w:val="001E0D8A"/>
    <w:rsid w:val="001E3954"/>
    <w:rsid w:val="001E67BA"/>
    <w:rsid w:val="001E680D"/>
    <w:rsid w:val="001E74C2"/>
    <w:rsid w:val="001F317C"/>
    <w:rsid w:val="001F5A48"/>
    <w:rsid w:val="001F6260"/>
    <w:rsid w:val="00200007"/>
    <w:rsid w:val="002024DB"/>
    <w:rsid w:val="002030A5"/>
    <w:rsid w:val="00203131"/>
    <w:rsid w:val="00212E88"/>
    <w:rsid w:val="00213C9C"/>
    <w:rsid w:val="0022009E"/>
    <w:rsid w:val="00220D45"/>
    <w:rsid w:val="00223241"/>
    <w:rsid w:val="002238AD"/>
    <w:rsid w:val="0022425C"/>
    <w:rsid w:val="00224398"/>
    <w:rsid w:val="002246DE"/>
    <w:rsid w:val="00236DC7"/>
    <w:rsid w:val="00240793"/>
    <w:rsid w:val="00240CC1"/>
    <w:rsid w:val="002427C2"/>
    <w:rsid w:val="00246E34"/>
    <w:rsid w:val="002517A3"/>
    <w:rsid w:val="00251894"/>
    <w:rsid w:val="00252BC4"/>
    <w:rsid w:val="00254014"/>
    <w:rsid w:val="002542DD"/>
    <w:rsid w:val="00260367"/>
    <w:rsid w:val="0026504D"/>
    <w:rsid w:val="0026532F"/>
    <w:rsid w:val="0027188C"/>
    <w:rsid w:val="00273A2F"/>
    <w:rsid w:val="00280986"/>
    <w:rsid w:val="00281ECE"/>
    <w:rsid w:val="002831C7"/>
    <w:rsid w:val="002831E5"/>
    <w:rsid w:val="002840C6"/>
    <w:rsid w:val="002841D8"/>
    <w:rsid w:val="00285555"/>
    <w:rsid w:val="00286EBF"/>
    <w:rsid w:val="0029263E"/>
    <w:rsid w:val="002940CF"/>
    <w:rsid w:val="00295082"/>
    <w:rsid w:val="00295174"/>
    <w:rsid w:val="00295606"/>
    <w:rsid w:val="00296172"/>
    <w:rsid w:val="00296B92"/>
    <w:rsid w:val="0029737A"/>
    <w:rsid w:val="00297B26"/>
    <w:rsid w:val="002A2C22"/>
    <w:rsid w:val="002A5B45"/>
    <w:rsid w:val="002B02EB"/>
    <w:rsid w:val="002B0C0F"/>
    <w:rsid w:val="002B4848"/>
    <w:rsid w:val="002B6B34"/>
    <w:rsid w:val="002C0602"/>
    <w:rsid w:val="002C564C"/>
    <w:rsid w:val="002C7B2C"/>
    <w:rsid w:val="002D1416"/>
    <w:rsid w:val="002D1E88"/>
    <w:rsid w:val="002D5C16"/>
    <w:rsid w:val="002F3DFF"/>
    <w:rsid w:val="002F5E05"/>
    <w:rsid w:val="002F7E52"/>
    <w:rsid w:val="00300075"/>
    <w:rsid w:val="00306A53"/>
    <w:rsid w:val="003079A7"/>
    <w:rsid w:val="00312A92"/>
    <w:rsid w:val="00315A16"/>
    <w:rsid w:val="00317053"/>
    <w:rsid w:val="00317A23"/>
    <w:rsid w:val="0032109C"/>
    <w:rsid w:val="00322B45"/>
    <w:rsid w:val="0032369F"/>
    <w:rsid w:val="00323809"/>
    <w:rsid w:val="00323D41"/>
    <w:rsid w:val="00324358"/>
    <w:rsid w:val="00324DC1"/>
    <w:rsid w:val="00325414"/>
    <w:rsid w:val="003302F1"/>
    <w:rsid w:val="00334261"/>
    <w:rsid w:val="0034085B"/>
    <w:rsid w:val="0034470E"/>
    <w:rsid w:val="003478F4"/>
    <w:rsid w:val="00352DB0"/>
    <w:rsid w:val="00352EA2"/>
    <w:rsid w:val="00361063"/>
    <w:rsid w:val="0036731A"/>
    <w:rsid w:val="0037094A"/>
    <w:rsid w:val="00370E95"/>
    <w:rsid w:val="00371ED3"/>
    <w:rsid w:val="00372FFC"/>
    <w:rsid w:val="00376ACD"/>
    <w:rsid w:val="0037728A"/>
    <w:rsid w:val="00377691"/>
    <w:rsid w:val="00380B7D"/>
    <w:rsid w:val="00381A99"/>
    <w:rsid w:val="003829C2"/>
    <w:rsid w:val="003830B2"/>
    <w:rsid w:val="00384724"/>
    <w:rsid w:val="00384BCD"/>
    <w:rsid w:val="003866BE"/>
    <w:rsid w:val="003919B7"/>
    <w:rsid w:val="00391D57"/>
    <w:rsid w:val="00392292"/>
    <w:rsid w:val="0039255C"/>
    <w:rsid w:val="003937F4"/>
    <w:rsid w:val="00393BAF"/>
    <w:rsid w:val="00394DBD"/>
    <w:rsid w:val="00395004"/>
    <w:rsid w:val="00395282"/>
    <w:rsid w:val="003A0178"/>
    <w:rsid w:val="003A09B4"/>
    <w:rsid w:val="003A0D15"/>
    <w:rsid w:val="003A46A3"/>
    <w:rsid w:val="003B1017"/>
    <w:rsid w:val="003B181E"/>
    <w:rsid w:val="003B1FCC"/>
    <w:rsid w:val="003B2E2C"/>
    <w:rsid w:val="003B2F8D"/>
    <w:rsid w:val="003B3C07"/>
    <w:rsid w:val="003B4BF7"/>
    <w:rsid w:val="003B6775"/>
    <w:rsid w:val="003C2DF3"/>
    <w:rsid w:val="003C5FE2"/>
    <w:rsid w:val="003D05FB"/>
    <w:rsid w:val="003D145A"/>
    <w:rsid w:val="003D1B16"/>
    <w:rsid w:val="003D2CD8"/>
    <w:rsid w:val="003D45BF"/>
    <w:rsid w:val="003D4C25"/>
    <w:rsid w:val="003D508A"/>
    <w:rsid w:val="003D537F"/>
    <w:rsid w:val="003D7B75"/>
    <w:rsid w:val="003E0208"/>
    <w:rsid w:val="003E4B57"/>
    <w:rsid w:val="003E6D9E"/>
    <w:rsid w:val="003F27E1"/>
    <w:rsid w:val="003F2D9E"/>
    <w:rsid w:val="003F437A"/>
    <w:rsid w:val="003F5C2B"/>
    <w:rsid w:val="00400FFA"/>
    <w:rsid w:val="00401923"/>
    <w:rsid w:val="004023E9"/>
    <w:rsid w:val="0040454A"/>
    <w:rsid w:val="00404D12"/>
    <w:rsid w:val="004054FD"/>
    <w:rsid w:val="00405ABC"/>
    <w:rsid w:val="00407DCE"/>
    <w:rsid w:val="00413F83"/>
    <w:rsid w:val="0041490C"/>
    <w:rsid w:val="00415BDD"/>
    <w:rsid w:val="00416191"/>
    <w:rsid w:val="00416721"/>
    <w:rsid w:val="00416B9F"/>
    <w:rsid w:val="00421EF0"/>
    <w:rsid w:val="004224FA"/>
    <w:rsid w:val="00423D07"/>
    <w:rsid w:val="00430A4B"/>
    <w:rsid w:val="004351E2"/>
    <w:rsid w:val="0044346F"/>
    <w:rsid w:val="00453447"/>
    <w:rsid w:val="00456109"/>
    <w:rsid w:val="00464BF3"/>
    <w:rsid w:val="0046520A"/>
    <w:rsid w:val="004672AB"/>
    <w:rsid w:val="00467ACB"/>
    <w:rsid w:val="004700B3"/>
    <w:rsid w:val="004714FE"/>
    <w:rsid w:val="00472BF3"/>
    <w:rsid w:val="00477BAA"/>
    <w:rsid w:val="00482AE5"/>
    <w:rsid w:val="00495053"/>
    <w:rsid w:val="004A0B36"/>
    <w:rsid w:val="004A1F59"/>
    <w:rsid w:val="004A29BE"/>
    <w:rsid w:val="004A3225"/>
    <w:rsid w:val="004A33EE"/>
    <w:rsid w:val="004A3AA8"/>
    <w:rsid w:val="004A655F"/>
    <w:rsid w:val="004B033D"/>
    <w:rsid w:val="004B13C7"/>
    <w:rsid w:val="004B1607"/>
    <w:rsid w:val="004B3B7F"/>
    <w:rsid w:val="004B7001"/>
    <w:rsid w:val="004B778F"/>
    <w:rsid w:val="004C288E"/>
    <w:rsid w:val="004C5A63"/>
    <w:rsid w:val="004D141F"/>
    <w:rsid w:val="004D2742"/>
    <w:rsid w:val="004D3E41"/>
    <w:rsid w:val="004D6310"/>
    <w:rsid w:val="004E0062"/>
    <w:rsid w:val="004E05A1"/>
    <w:rsid w:val="004E47E4"/>
    <w:rsid w:val="004E4B2F"/>
    <w:rsid w:val="004E4FC9"/>
    <w:rsid w:val="004F078D"/>
    <w:rsid w:val="004F1CFE"/>
    <w:rsid w:val="004F5059"/>
    <w:rsid w:val="004F5E57"/>
    <w:rsid w:val="004F6710"/>
    <w:rsid w:val="004F6AF3"/>
    <w:rsid w:val="00500C3E"/>
    <w:rsid w:val="00502849"/>
    <w:rsid w:val="00504334"/>
    <w:rsid w:val="00506425"/>
    <w:rsid w:val="0050653A"/>
    <w:rsid w:val="00506CE4"/>
    <w:rsid w:val="005104D7"/>
    <w:rsid w:val="0051068A"/>
    <w:rsid w:val="00510B9E"/>
    <w:rsid w:val="00521DEE"/>
    <w:rsid w:val="0052458B"/>
    <w:rsid w:val="00526E66"/>
    <w:rsid w:val="005356E9"/>
    <w:rsid w:val="00536BC2"/>
    <w:rsid w:val="005425E1"/>
    <w:rsid w:val="005427C5"/>
    <w:rsid w:val="00542AFE"/>
    <w:rsid w:val="00542CF6"/>
    <w:rsid w:val="00543A51"/>
    <w:rsid w:val="0054734C"/>
    <w:rsid w:val="00547AB0"/>
    <w:rsid w:val="00553718"/>
    <w:rsid w:val="00553C03"/>
    <w:rsid w:val="00563692"/>
    <w:rsid w:val="00571679"/>
    <w:rsid w:val="0057375E"/>
    <w:rsid w:val="005844E7"/>
    <w:rsid w:val="00586A93"/>
    <w:rsid w:val="005908B8"/>
    <w:rsid w:val="0059512E"/>
    <w:rsid w:val="005A02FB"/>
    <w:rsid w:val="005A6DD2"/>
    <w:rsid w:val="005A6E46"/>
    <w:rsid w:val="005B2CF9"/>
    <w:rsid w:val="005B5A6D"/>
    <w:rsid w:val="005C1C32"/>
    <w:rsid w:val="005C25F0"/>
    <w:rsid w:val="005C385D"/>
    <w:rsid w:val="005C5A6E"/>
    <w:rsid w:val="005D3B20"/>
    <w:rsid w:val="005D3D82"/>
    <w:rsid w:val="005D4C31"/>
    <w:rsid w:val="005D6EDF"/>
    <w:rsid w:val="005E4723"/>
    <w:rsid w:val="005E4759"/>
    <w:rsid w:val="005E5C68"/>
    <w:rsid w:val="005E65C0"/>
    <w:rsid w:val="005E68F2"/>
    <w:rsid w:val="005F0390"/>
    <w:rsid w:val="005F2ACF"/>
    <w:rsid w:val="005F370D"/>
    <w:rsid w:val="005F5241"/>
    <w:rsid w:val="005F6D9F"/>
    <w:rsid w:val="006069FF"/>
    <w:rsid w:val="00611456"/>
    <w:rsid w:val="00612023"/>
    <w:rsid w:val="00614138"/>
    <w:rsid w:val="00614190"/>
    <w:rsid w:val="00614BCF"/>
    <w:rsid w:val="006218AE"/>
    <w:rsid w:val="00621BE3"/>
    <w:rsid w:val="00622A99"/>
    <w:rsid w:val="00622E67"/>
    <w:rsid w:val="00623D4F"/>
    <w:rsid w:val="006259A5"/>
    <w:rsid w:val="00626EDC"/>
    <w:rsid w:val="006310B7"/>
    <w:rsid w:val="00632240"/>
    <w:rsid w:val="00634657"/>
    <w:rsid w:val="00637595"/>
    <w:rsid w:val="00645C82"/>
    <w:rsid w:val="006470EC"/>
    <w:rsid w:val="00651110"/>
    <w:rsid w:val="0065539B"/>
    <w:rsid w:val="0065598E"/>
    <w:rsid w:val="00655AF2"/>
    <w:rsid w:val="00655BC5"/>
    <w:rsid w:val="006568BE"/>
    <w:rsid w:val="0066025D"/>
    <w:rsid w:val="0066091A"/>
    <w:rsid w:val="00663823"/>
    <w:rsid w:val="00663C70"/>
    <w:rsid w:val="006650D9"/>
    <w:rsid w:val="00665612"/>
    <w:rsid w:val="00666214"/>
    <w:rsid w:val="00666586"/>
    <w:rsid w:val="006773EC"/>
    <w:rsid w:val="00677ED6"/>
    <w:rsid w:val="00680504"/>
    <w:rsid w:val="00681065"/>
    <w:rsid w:val="00681CD9"/>
    <w:rsid w:val="00683E30"/>
    <w:rsid w:val="00685372"/>
    <w:rsid w:val="00686A12"/>
    <w:rsid w:val="00687024"/>
    <w:rsid w:val="00692A95"/>
    <w:rsid w:val="00694F41"/>
    <w:rsid w:val="00695D1A"/>
    <w:rsid w:val="00695E22"/>
    <w:rsid w:val="006A0895"/>
    <w:rsid w:val="006A1E3C"/>
    <w:rsid w:val="006A2F7D"/>
    <w:rsid w:val="006A35D0"/>
    <w:rsid w:val="006B24E6"/>
    <w:rsid w:val="006B7093"/>
    <w:rsid w:val="006B7DEF"/>
    <w:rsid w:val="006C2008"/>
    <w:rsid w:val="006C35D1"/>
    <w:rsid w:val="006D196C"/>
    <w:rsid w:val="006D2C84"/>
    <w:rsid w:val="006D3691"/>
    <w:rsid w:val="006E399B"/>
    <w:rsid w:val="006E5EF0"/>
    <w:rsid w:val="006F036C"/>
    <w:rsid w:val="006F3563"/>
    <w:rsid w:val="006F42B9"/>
    <w:rsid w:val="006F5BE7"/>
    <w:rsid w:val="006F6103"/>
    <w:rsid w:val="007007F6"/>
    <w:rsid w:val="00701518"/>
    <w:rsid w:val="0070269A"/>
    <w:rsid w:val="00704E00"/>
    <w:rsid w:val="00705190"/>
    <w:rsid w:val="00706BF2"/>
    <w:rsid w:val="00711941"/>
    <w:rsid w:val="00716B53"/>
    <w:rsid w:val="007209E7"/>
    <w:rsid w:val="00723BDE"/>
    <w:rsid w:val="00726182"/>
    <w:rsid w:val="00727635"/>
    <w:rsid w:val="00732329"/>
    <w:rsid w:val="0073310C"/>
    <w:rsid w:val="007337CA"/>
    <w:rsid w:val="00733A3C"/>
    <w:rsid w:val="00734CE4"/>
    <w:rsid w:val="00735123"/>
    <w:rsid w:val="00740B76"/>
    <w:rsid w:val="00741837"/>
    <w:rsid w:val="007453E6"/>
    <w:rsid w:val="00747F0F"/>
    <w:rsid w:val="00761C43"/>
    <w:rsid w:val="00765CCC"/>
    <w:rsid w:val="00767C3F"/>
    <w:rsid w:val="0077098C"/>
    <w:rsid w:val="0077168F"/>
    <w:rsid w:val="00772D84"/>
    <w:rsid w:val="0077309D"/>
    <w:rsid w:val="00774820"/>
    <w:rsid w:val="007774EE"/>
    <w:rsid w:val="00781822"/>
    <w:rsid w:val="00782E7C"/>
    <w:rsid w:val="00783958"/>
    <w:rsid w:val="00783F21"/>
    <w:rsid w:val="00786A72"/>
    <w:rsid w:val="00787106"/>
    <w:rsid w:val="00787159"/>
    <w:rsid w:val="00787BB1"/>
    <w:rsid w:val="00790CB3"/>
    <w:rsid w:val="00791668"/>
    <w:rsid w:val="00791AA1"/>
    <w:rsid w:val="0079365E"/>
    <w:rsid w:val="007A14DA"/>
    <w:rsid w:val="007A3793"/>
    <w:rsid w:val="007A6A05"/>
    <w:rsid w:val="007A7BD2"/>
    <w:rsid w:val="007B053D"/>
    <w:rsid w:val="007B1D71"/>
    <w:rsid w:val="007B2EDE"/>
    <w:rsid w:val="007B4667"/>
    <w:rsid w:val="007B5318"/>
    <w:rsid w:val="007C1BA2"/>
    <w:rsid w:val="007C2B48"/>
    <w:rsid w:val="007C5979"/>
    <w:rsid w:val="007C6E5C"/>
    <w:rsid w:val="007D20E9"/>
    <w:rsid w:val="007D51CB"/>
    <w:rsid w:val="007D7881"/>
    <w:rsid w:val="007D7E3A"/>
    <w:rsid w:val="007E0E10"/>
    <w:rsid w:val="007E4047"/>
    <w:rsid w:val="007E4768"/>
    <w:rsid w:val="007E777B"/>
    <w:rsid w:val="007F2070"/>
    <w:rsid w:val="007F30DA"/>
    <w:rsid w:val="007F7656"/>
    <w:rsid w:val="0080348D"/>
    <w:rsid w:val="00803A8A"/>
    <w:rsid w:val="008053F5"/>
    <w:rsid w:val="00807AF7"/>
    <w:rsid w:val="00810198"/>
    <w:rsid w:val="00810AEC"/>
    <w:rsid w:val="00815DA8"/>
    <w:rsid w:val="0082194D"/>
    <w:rsid w:val="008220A4"/>
    <w:rsid w:val="008220B9"/>
    <w:rsid w:val="00822283"/>
    <w:rsid w:val="00826EF5"/>
    <w:rsid w:val="00831693"/>
    <w:rsid w:val="008335B8"/>
    <w:rsid w:val="0083437E"/>
    <w:rsid w:val="00837107"/>
    <w:rsid w:val="00840104"/>
    <w:rsid w:val="00840C1F"/>
    <w:rsid w:val="00841F51"/>
    <w:rsid w:val="00841FC5"/>
    <w:rsid w:val="0084232D"/>
    <w:rsid w:val="00845709"/>
    <w:rsid w:val="008461DB"/>
    <w:rsid w:val="008462D7"/>
    <w:rsid w:val="008469E1"/>
    <w:rsid w:val="00846A4D"/>
    <w:rsid w:val="00846C82"/>
    <w:rsid w:val="00847422"/>
    <w:rsid w:val="00847624"/>
    <w:rsid w:val="00853047"/>
    <w:rsid w:val="00855825"/>
    <w:rsid w:val="0085609A"/>
    <w:rsid w:val="008576BD"/>
    <w:rsid w:val="00860463"/>
    <w:rsid w:val="008620FC"/>
    <w:rsid w:val="0087007F"/>
    <w:rsid w:val="008733DA"/>
    <w:rsid w:val="00881D78"/>
    <w:rsid w:val="00882AFD"/>
    <w:rsid w:val="0088369E"/>
    <w:rsid w:val="008850E4"/>
    <w:rsid w:val="00891EC5"/>
    <w:rsid w:val="0089234D"/>
    <w:rsid w:val="0089322F"/>
    <w:rsid w:val="008939AB"/>
    <w:rsid w:val="0089549C"/>
    <w:rsid w:val="008969B4"/>
    <w:rsid w:val="008A12F5"/>
    <w:rsid w:val="008A57CA"/>
    <w:rsid w:val="008A6579"/>
    <w:rsid w:val="008B1587"/>
    <w:rsid w:val="008B1B01"/>
    <w:rsid w:val="008B3BCD"/>
    <w:rsid w:val="008B6DF8"/>
    <w:rsid w:val="008C0027"/>
    <w:rsid w:val="008C106C"/>
    <w:rsid w:val="008C10F1"/>
    <w:rsid w:val="008C1926"/>
    <w:rsid w:val="008C1E99"/>
    <w:rsid w:val="008C4AC7"/>
    <w:rsid w:val="008E0085"/>
    <w:rsid w:val="008E0E1C"/>
    <w:rsid w:val="008E2AA6"/>
    <w:rsid w:val="008E311B"/>
    <w:rsid w:val="008E4228"/>
    <w:rsid w:val="008E6299"/>
    <w:rsid w:val="008F46E7"/>
    <w:rsid w:val="008F4A9C"/>
    <w:rsid w:val="008F6F0B"/>
    <w:rsid w:val="00903D41"/>
    <w:rsid w:val="009044F5"/>
    <w:rsid w:val="00904CB9"/>
    <w:rsid w:val="009053FE"/>
    <w:rsid w:val="009073AD"/>
    <w:rsid w:val="009079BB"/>
    <w:rsid w:val="00907BA7"/>
    <w:rsid w:val="0091064E"/>
    <w:rsid w:val="00910CCA"/>
    <w:rsid w:val="009118EA"/>
    <w:rsid w:val="00911FC5"/>
    <w:rsid w:val="009152FB"/>
    <w:rsid w:val="00925CFA"/>
    <w:rsid w:val="00926CA7"/>
    <w:rsid w:val="00931A10"/>
    <w:rsid w:val="009330A7"/>
    <w:rsid w:val="009338DB"/>
    <w:rsid w:val="00933C0A"/>
    <w:rsid w:val="00947967"/>
    <w:rsid w:val="0095213A"/>
    <w:rsid w:val="00955201"/>
    <w:rsid w:val="00965200"/>
    <w:rsid w:val="009668B3"/>
    <w:rsid w:val="00971471"/>
    <w:rsid w:val="00976BF1"/>
    <w:rsid w:val="009770F5"/>
    <w:rsid w:val="00980760"/>
    <w:rsid w:val="009849C2"/>
    <w:rsid w:val="00984D24"/>
    <w:rsid w:val="00985148"/>
    <w:rsid w:val="009858EB"/>
    <w:rsid w:val="00992E0C"/>
    <w:rsid w:val="00992FCF"/>
    <w:rsid w:val="009A1EFE"/>
    <w:rsid w:val="009A610A"/>
    <w:rsid w:val="009A75B1"/>
    <w:rsid w:val="009B0046"/>
    <w:rsid w:val="009B1510"/>
    <w:rsid w:val="009C1440"/>
    <w:rsid w:val="009C2107"/>
    <w:rsid w:val="009C5D9E"/>
    <w:rsid w:val="009D2C3E"/>
    <w:rsid w:val="009D4B46"/>
    <w:rsid w:val="009E0625"/>
    <w:rsid w:val="009E3034"/>
    <w:rsid w:val="009E40FE"/>
    <w:rsid w:val="009E549F"/>
    <w:rsid w:val="009F28A8"/>
    <w:rsid w:val="009F473E"/>
    <w:rsid w:val="009F682A"/>
    <w:rsid w:val="00A022BE"/>
    <w:rsid w:val="00A05247"/>
    <w:rsid w:val="00A06FEE"/>
    <w:rsid w:val="00A10A3F"/>
    <w:rsid w:val="00A17625"/>
    <w:rsid w:val="00A21066"/>
    <w:rsid w:val="00A24C95"/>
    <w:rsid w:val="00A25664"/>
    <w:rsid w:val="00A2599A"/>
    <w:rsid w:val="00A26094"/>
    <w:rsid w:val="00A27B44"/>
    <w:rsid w:val="00A27B8E"/>
    <w:rsid w:val="00A301BF"/>
    <w:rsid w:val="00A302B2"/>
    <w:rsid w:val="00A32D7E"/>
    <w:rsid w:val="00A331B4"/>
    <w:rsid w:val="00A3484E"/>
    <w:rsid w:val="00A349D4"/>
    <w:rsid w:val="00A356D3"/>
    <w:rsid w:val="00A36ADA"/>
    <w:rsid w:val="00A408DF"/>
    <w:rsid w:val="00A438D8"/>
    <w:rsid w:val="00A46007"/>
    <w:rsid w:val="00A473F5"/>
    <w:rsid w:val="00A51F9D"/>
    <w:rsid w:val="00A5416A"/>
    <w:rsid w:val="00A62928"/>
    <w:rsid w:val="00A639F4"/>
    <w:rsid w:val="00A64770"/>
    <w:rsid w:val="00A66B7A"/>
    <w:rsid w:val="00A66D34"/>
    <w:rsid w:val="00A712D7"/>
    <w:rsid w:val="00A81A32"/>
    <w:rsid w:val="00A835BD"/>
    <w:rsid w:val="00A839AD"/>
    <w:rsid w:val="00A84772"/>
    <w:rsid w:val="00A90810"/>
    <w:rsid w:val="00A93B95"/>
    <w:rsid w:val="00A946D8"/>
    <w:rsid w:val="00A94DCE"/>
    <w:rsid w:val="00A95776"/>
    <w:rsid w:val="00A97B15"/>
    <w:rsid w:val="00AA42D5"/>
    <w:rsid w:val="00AA5121"/>
    <w:rsid w:val="00AB0EE6"/>
    <w:rsid w:val="00AB15A6"/>
    <w:rsid w:val="00AB2FAB"/>
    <w:rsid w:val="00AB36EC"/>
    <w:rsid w:val="00AB5C14"/>
    <w:rsid w:val="00AC1EE7"/>
    <w:rsid w:val="00AC333F"/>
    <w:rsid w:val="00AC585C"/>
    <w:rsid w:val="00AC79D1"/>
    <w:rsid w:val="00AD1925"/>
    <w:rsid w:val="00AE067D"/>
    <w:rsid w:val="00AE0C50"/>
    <w:rsid w:val="00AE3854"/>
    <w:rsid w:val="00AF1181"/>
    <w:rsid w:val="00AF208A"/>
    <w:rsid w:val="00AF2F79"/>
    <w:rsid w:val="00AF4653"/>
    <w:rsid w:val="00AF7DB7"/>
    <w:rsid w:val="00B00821"/>
    <w:rsid w:val="00B10885"/>
    <w:rsid w:val="00B201E2"/>
    <w:rsid w:val="00B27F43"/>
    <w:rsid w:val="00B4013E"/>
    <w:rsid w:val="00B443E4"/>
    <w:rsid w:val="00B44C21"/>
    <w:rsid w:val="00B563EA"/>
    <w:rsid w:val="00B60E51"/>
    <w:rsid w:val="00B61A25"/>
    <w:rsid w:val="00B63A54"/>
    <w:rsid w:val="00B71D2E"/>
    <w:rsid w:val="00B71EC8"/>
    <w:rsid w:val="00B741EC"/>
    <w:rsid w:val="00B77D18"/>
    <w:rsid w:val="00B8313A"/>
    <w:rsid w:val="00B83CE8"/>
    <w:rsid w:val="00B83F95"/>
    <w:rsid w:val="00B869B8"/>
    <w:rsid w:val="00B87AEA"/>
    <w:rsid w:val="00B91BCB"/>
    <w:rsid w:val="00B93503"/>
    <w:rsid w:val="00BA2F35"/>
    <w:rsid w:val="00BA31E8"/>
    <w:rsid w:val="00BA3C30"/>
    <w:rsid w:val="00BA44F9"/>
    <w:rsid w:val="00BA55E0"/>
    <w:rsid w:val="00BA6BD4"/>
    <w:rsid w:val="00BA6C7A"/>
    <w:rsid w:val="00BB3048"/>
    <w:rsid w:val="00BB3752"/>
    <w:rsid w:val="00BB6688"/>
    <w:rsid w:val="00BC26D4"/>
    <w:rsid w:val="00BC2968"/>
    <w:rsid w:val="00BC2A6E"/>
    <w:rsid w:val="00BC3CF8"/>
    <w:rsid w:val="00BC7066"/>
    <w:rsid w:val="00BD0985"/>
    <w:rsid w:val="00BD13A2"/>
    <w:rsid w:val="00BD1AAE"/>
    <w:rsid w:val="00BD5465"/>
    <w:rsid w:val="00BE0A5B"/>
    <w:rsid w:val="00BE0C80"/>
    <w:rsid w:val="00BF2A42"/>
    <w:rsid w:val="00C03D8C"/>
    <w:rsid w:val="00C04B90"/>
    <w:rsid w:val="00C055EC"/>
    <w:rsid w:val="00C10535"/>
    <w:rsid w:val="00C10DC9"/>
    <w:rsid w:val="00C12FB3"/>
    <w:rsid w:val="00C1471C"/>
    <w:rsid w:val="00C16D47"/>
    <w:rsid w:val="00C17341"/>
    <w:rsid w:val="00C17426"/>
    <w:rsid w:val="00C17DA7"/>
    <w:rsid w:val="00C2023D"/>
    <w:rsid w:val="00C2267E"/>
    <w:rsid w:val="00C227E2"/>
    <w:rsid w:val="00C2384A"/>
    <w:rsid w:val="00C24EEF"/>
    <w:rsid w:val="00C25CF6"/>
    <w:rsid w:val="00C26C36"/>
    <w:rsid w:val="00C27D79"/>
    <w:rsid w:val="00C313FA"/>
    <w:rsid w:val="00C32768"/>
    <w:rsid w:val="00C34B02"/>
    <w:rsid w:val="00C40A6D"/>
    <w:rsid w:val="00C431DF"/>
    <w:rsid w:val="00C456BD"/>
    <w:rsid w:val="00C530DC"/>
    <w:rsid w:val="00C5350D"/>
    <w:rsid w:val="00C6123C"/>
    <w:rsid w:val="00C6311A"/>
    <w:rsid w:val="00C6377F"/>
    <w:rsid w:val="00C668CF"/>
    <w:rsid w:val="00C7084D"/>
    <w:rsid w:val="00C7315E"/>
    <w:rsid w:val="00C75895"/>
    <w:rsid w:val="00C818ED"/>
    <w:rsid w:val="00C83451"/>
    <w:rsid w:val="00C83C9F"/>
    <w:rsid w:val="00C93058"/>
    <w:rsid w:val="00C94840"/>
    <w:rsid w:val="00CA4EE3"/>
    <w:rsid w:val="00CB027F"/>
    <w:rsid w:val="00CB0D15"/>
    <w:rsid w:val="00CB2A9B"/>
    <w:rsid w:val="00CB463A"/>
    <w:rsid w:val="00CB5C1E"/>
    <w:rsid w:val="00CC0642"/>
    <w:rsid w:val="00CC0EBB"/>
    <w:rsid w:val="00CC6297"/>
    <w:rsid w:val="00CC7690"/>
    <w:rsid w:val="00CD0B24"/>
    <w:rsid w:val="00CD1986"/>
    <w:rsid w:val="00CD4DB8"/>
    <w:rsid w:val="00CD54BF"/>
    <w:rsid w:val="00CE22BF"/>
    <w:rsid w:val="00CE4D5C"/>
    <w:rsid w:val="00CE5628"/>
    <w:rsid w:val="00CF05DA"/>
    <w:rsid w:val="00CF2291"/>
    <w:rsid w:val="00CF305D"/>
    <w:rsid w:val="00CF40F2"/>
    <w:rsid w:val="00CF58EB"/>
    <w:rsid w:val="00CF6FEC"/>
    <w:rsid w:val="00D0106E"/>
    <w:rsid w:val="00D026C7"/>
    <w:rsid w:val="00D05C0C"/>
    <w:rsid w:val="00D06383"/>
    <w:rsid w:val="00D10C44"/>
    <w:rsid w:val="00D15111"/>
    <w:rsid w:val="00D20E85"/>
    <w:rsid w:val="00D21597"/>
    <w:rsid w:val="00D2333D"/>
    <w:rsid w:val="00D24615"/>
    <w:rsid w:val="00D31D25"/>
    <w:rsid w:val="00D37842"/>
    <w:rsid w:val="00D41485"/>
    <w:rsid w:val="00D42DC2"/>
    <w:rsid w:val="00D437F4"/>
    <w:rsid w:val="00D43A58"/>
    <w:rsid w:val="00D45F0C"/>
    <w:rsid w:val="00D50E97"/>
    <w:rsid w:val="00D51691"/>
    <w:rsid w:val="00D52B80"/>
    <w:rsid w:val="00D537E1"/>
    <w:rsid w:val="00D54737"/>
    <w:rsid w:val="00D55BB2"/>
    <w:rsid w:val="00D6091A"/>
    <w:rsid w:val="00D62CFB"/>
    <w:rsid w:val="00D63793"/>
    <w:rsid w:val="00D64BC8"/>
    <w:rsid w:val="00D6605A"/>
    <w:rsid w:val="00D66568"/>
    <w:rsid w:val="00D6695F"/>
    <w:rsid w:val="00D75644"/>
    <w:rsid w:val="00D75F88"/>
    <w:rsid w:val="00D76F8A"/>
    <w:rsid w:val="00D81656"/>
    <w:rsid w:val="00D83D87"/>
    <w:rsid w:val="00D84A6D"/>
    <w:rsid w:val="00D86A30"/>
    <w:rsid w:val="00D9002F"/>
    <w:rsid w:val="00D953A5"/>
    <w:rsid w:val="00D97CB4"/>
    <w:rsid w:val="00D97DD4"/>
    <w:rsid w:val="00DA2378"/>
    <w:rsid w:val="00DA5A8A"/>
    <w:rsid w:val="00DB26CD"/>
    <w:rsid w:val="00DB441C"/>
    <w:rsid w:val="00DB44AF"/>
    <w:rsid w:val="00DC1F58"/>
    <w:rsid w:val="00DC2776"/>
    <w:rsid w:val="00DC339B"/>
    <w:rsid w:val="00DC5D40"/>
    <w:rsid w:val="00DC675D"/>
    <w:rsid w:val="00DC69A7"/>
    <w:rsid w:val="00DD30E9"/>
    <w:rsid w:val="00DD4F47"/>
    <w:rsid w:val="00DD51B2"/>
    <w:rsid w:val="00DD7FBB"/>
    <w:rsid w:val="00DE0B9F"/>
    <w:rsid w:val="00DE4238"/>
    <w:rsid w:val="00DE4F93"/>
    <w:rsid w:val="00DE657F"/>
    <w:rsid w:val="00DF0C96"/>
    <w:rsid w:val="00DF1218"/>
    <w:rsid w:val="00DF6462"/>
    <w:rsid w:val="00DF6D91"/>
    <w:rsid w:val="00E02E67"/>
    <w:rsid w:val="00E02FA0"/>
    <w:rsid w:val="00E03259"/>
    <w:rsid w:val="00E036DC"/>
    <w:rsid w:val="00E10454"/>
    <w:rsid w:val="00E10FC5"/>
    <w:rsid w:val="00E112E5"/>
    <w:rsid w:val="00E12CC8"/>
    <w:rsid w:val="00E13D8E"/>
    <w:rsid w:val="00E21CC7"/>
    <w:rsid w:val="00E22709"/>
    <w:rsid w:val="00E24D9E"/>
    <w:rsid w:val="00E25849"/>
    <w:rsid w:val="00E30074"/>
    <w:rsid w:val="00E3197E"/>
    <w:rsid w:val="00E342F8"/>
    <w:rsid w:val="00E351ED"/>
    <w:rsid w:val="00E421C4"/>
    <w:rsid w:val="00E53DD4"/>
    <w:rsid w:val="00E559D4"/>
    <w:rsid w:val="00E6034B"/>
    <w:rsid w:val="00E6549E"/>
    <w:rsid w:val="00E65EDE"/>
    <w:rsid w:val="00E67131"/>
    <w:rsid w:val="00E70F81"/>
    <w:rsid w:val="00E728E1"/>
    <w:rsid w:val="00E73DFB"/>
    <w:rsid w:val="00E75C67"/>
    <w:rsid w:val="00E77055"/>
    <w:rsid w:val="00E77460"/>
    <w:rsid w:val="00E83ABC"/>
    <w:rsid w:val="00E844F2"/>
    <w:rsid w:val="00E865A1"/>
    <w:rsid w:val="00E90357"/>
    <w:rsid w:val="00E90AD0"/>
    <w:rsid w:val="00E92FCB"/>
    <w:rsid w:val="00E94AB4"/>
    <w:rsid w:val="00E94F68"/>
    <w:rsid w:val="00E96BA9"/>
    <w:rsid w:val="00EA0AB3"/>
    <w:rsid w:val="00EA147F"/>
    <w:rsid w:val="00EA4A27"/>
    <w:rsid w:val="00EA4D05"/>
    <w:rsid w:val="00EA4FA6"/>
    <w:rsid w:val="00EA50A8"/>
    <w:rsid w:val="00EB1A25"/>
    <w:rsid w:val="00EB1E71"/>
    <w:rsid w:val="00EB5DF8"/>
    <w:rsid w:val="00EB6E52"/>
    <w:rsid w:val="00EC349A"/>
    <w:rsid w:val="00EC5D4D"/>
    <w:rsid w:val="00ED03AB"/>
    <w:rsid w:val="00ED11A1"/>
    <w:rsid w:val="00ED1CD4"/>
    <w:rsid w:val="00ED1D2B"/>
    <w:rsid w:val="00ED38E5"/>
    <w:rsid w:val="00ED64B5"/>
    <w:rsid w:val="00ED7377"/>
    <w:rsid w:val="00EE7CCA"/>
    <w:rsid w:val="00EF4D93"/>
    <w:rsid w:val="00F003B8"/>
    <w:rsid w:val="00F02278"/>
    <w:rsid w:val="00F127F3"/>
    <w:rsid w:val="00F16A14"/>
    <w:rsid w:val="00F240C0"/>
    <w:rsid w:val="00F24BEE"/>
    <w:rsid w:val="00F309DD"/>
    <w:rsid w:val="00F31EC3"/>
    <w:rsid w:val="00F362D7"/>
    <w:rsid w:val="00F37D7B"/>
    <w:rsid w:val="00F46992"/>
    <w:rsid w:val="00F50E9D"/>
    <w:rsid w:val="00F5314C"/>
    <w:rsid w:val="00F548ED"/>
    <w:rsid w:val="00F5688C"/>
    <w:rsid w:val="00F60B48"/>
    <w:rsid w:val="00F635DD"/>
    <w:rsid w:val="00F63778"/>
    <w:rsid w:val="00F6627B"/>
    <w:rsid w:val="00F67926"/>
    <w:rsid w:val="00F70980"/>
    <w:rsid w:val="00F72C85"/>
    <w:rsid w:val="00F7336E"/>
    <w:rsid w:val="00F734F2"/>
    <w:rsid w:val="00F75052"/>
    <w:rsid w:val="00F7651F"/>
    <w:rsid w:val="00F76DD1"/>
    <w:rsid w:val="00F77DFA"/>
    <w:rsid w:val="00F804D3"/>
    <w:rsid w:val="00F81CD2"/>
    <w:rsid w:val="00F82641"/>
    <w:rsid w:val="00F83586"/>
    <w:rsid w:val="00F90F18"/>
    <w:rsid w:val="00F937E4"/>
    <w:rsid w:val="00F95EE7"/>
    <w:rsid w:val="00F97F83"/>
    <w:rsid w:val="00FA1997"/>
    <w:rsid w:val="00FA39E6"/>
    <w:rsid w:val="00FA7BC9"/>
    <w:rsid w:val="00FA7DEF"/>
    <w:rsid w:val="00FB1C7B"/>
    <w:rsid w:val="00FB378E"/>
    <w:rsid w:val="00FB37F1"/>
    <w:rsid w:val="00FB47C0"/>
    <w:rsid w:val="00FB501B"/>
    <w:rsid w:val="00FB6576"/>
    <w:rsid w:val="00FB7770"/>
    <w:rsid w:val="00FC0CB2"/>
    <w:rsid w:val="00FC1B2B"/>
    <w:rsid w:val="00FC1FC3"/>
    <w:rsid w:val="00FC2D4C"/>
    <w:rsid w:val="00FC5230"/>
    <w:rsid w:val="00FD0047"/>
    <w:rsid w:val="00FD3B91"/>
    <w:rsid w:val="00FD576B"/>
    <w:rsid w:val="00FD579E"/>
    <w:rsid w:val="00FD6845"/>
    <w:rsid w:val="00FD7273"/>
    <w:rsid w:val="00FE4516"/>
    <w:rsid w:val="00FE5BF5"/>
    <w:rsid w:val="00FE64C8"/>
    <w:rsid w:val="00FF4E0F"/>
    <w:rsid w:val="00FF59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B87FF58-7954-4D92-8800-2BD96A275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A62928"/>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qFormat/>
    <w:rsid w:val="00B869B8"/>
    <w:pPr>
      <w:spacing w:before="720" w:after="720"/>
      <w:ind w:left="7371"/>
    </w:pPr>
    <w:rPr>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63C70"/>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663C70"/>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663C70"/>
    <w:pPr>
      <w:spacing w:line="300" w:lineRule="exact"/>
    </w:pPr>
    <w:rPr>
      <w:sz w:val="24"/>
      <w:szCs w:val="24"/>
    </w:rPr>
  </w:style>
  <w:style w:type="paragraph" w:customStyle="1" w:styleId="120">
    <w:name w:val="表格12"/>
    <w:basedOn w:val="14"/>
    <w:rsid w:val="00663C70"/>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a">
    <w:name w:val="調查委員"/>
    <w:basedOn w:val="aa"/>
    <w:qFormat/>
    <w:rsid w:val="00352EA2"/>
    <w:pPr>
      <w:spacing w:before="0" w:after="0"/>
      <w:ind w:left="0"/>
      <w:jc w:val="left"/>
    </w:pPr>
    <w:rPr>
      <w:b/>
      <w:bCs/>
      <w:szCs w:val="28"/>
    </w:rPr>
  </w:style>
  <w:style w:type="paragraph" w:customStyle="1" w:styleId="afb">
    <w:name w:val="協查人員"/>
    <w:basedOn w:val="aa"/>
    <w:qFormat/>
    <w:rsid w:val="00A62928"/>
    <w:pPr>
      <w:spacing w:beforeLines="50" w:before="228" w:after="0"/>
      <w:ind w:leftChars="1100" w:left="3742"/>
      <w:jc w:val="left"/>
    </w:pPr>
    <w:rPr>
      <w:bCs/>
      <w:snapToGrid/>
      <w:kern w:val="0"/>
      <w:szCs w:val="36"/>
    </w:rPr>
  </w:style>
  <w:style w:type="paragraph" w:styleId="afc">
    <w:name w:val="footnote text"/>
    <w:basedOn w:val="a6"/>
    <w:link w:val="afd"/>
    <w:uiPriority w:val="99"/>
    <w:semiHidden/>
    <w:unhideWhenUsed/>
    <w:rsid w:val="00685372"/>
    <w:pPr>
      <w:snapToGrid w:val="0"/>
      <w:jc w:val="left"/>
    </w:pPr>
    <w:rPr>
      <w:sz w:val="20"/>
    </w:rPr>
  </w:style>
  <w:style w:type="character" w:customStyle="1" w:styleId="afd">
    <w:name w:val="註腳文字 字元"/>
    <w:basedOn w:val="a7"/>
    <w:link w:val="afc"/>
    <w:uiPriority w:val="99"/>
    <w:semiHidden/>
    <w:rsid w:val="00685372"/>
    <w:rPr>
      <w:rFonts w:ascii="標楷體" w:eastAsia="標楷體"/>
      <w:kern w:val="2"/>
    </w:rPr>
  </w:style>
  <w:style w:type="character" w:styleId="afe">
    <w:name w:val="footnote reference"/>
    <w:basedOn w:val="a7"/>
    <w:uiPriority w:val="99"/>
    <w:semiHidden/>
    <w:unhideWhenUsed/>
    <w:rsid w:val="00685372"/>
    <w:rPr>
      <w:vertAlign w:val="superscript"/>
    </w:rPr>
  </w:style>
  <w:style w:type="character" w:customStyle="1" w:styleId="20">
    <w:name w:val="標題 2 字元"/>
    <w:basedOn w:val="a7"/>
    <w:link w:val="2"/>
    <w:rsid w:val="00B4013E"/>
    <w:rPr>
      <w:rFonts w:ascii="標楷體" w:eastAsia="標楷體" w:hAnsi="Arial"/>
      <w:bCs/>
      <w:kern w:val="32"/>
      <w:sz w:val="32"/>
      <w:szCs w:val="48"/>
    </w:rPr>
  </w:style>
  <w:style w:type="character" w:customStyle="1" w:styleId="13">
    <w:name w:val="未解析的提及項目1"/>
    <w:basedOn w:val="a7"/>
    <w:uiPriority w:val="99"/>
    <w:semiHidden/>
    <w:unhideWhenUsed/>
    <w:rsid w:val="00E559D4"/>
    <w:rPr>
      <w:color w:val="605E5C"/>
      <w:shd w:val="clear" w:color="auto" w:fill="E1DFDD"/>
    </w:rPr>
  </w:style>
  <w:style w:type="paragraph" w:styleId="aff">
    <w:name w:val="caption"/>
    <w:basedOn w:val="a6"/>
    <w:next w:val="a6"/>
    <w:uiPriority w:val="35"/>
    <w:unhideWhenUsed/>
    <w:qFormat/>
    <w:rsid w:val="002841D8"/>
    <w:pPr>
      <w:overflowPunct/>
      <w:autoSpaceDE/>
      <w:autoSpaceDN/>
      <w:jc w:val="left"/>
    </w:pPr>
    <w:rPr>
      <w:rFonts w:ascii="Calibri" w:eastAsia="新細明體" w:hAnsi="Calibri"/>
      <w:sz w:val="20"/>
    </w:rPr>
  </w:style>
  <w:style w:type="character" w:styleId="aff0">
    <w:name w:val="annotation reference"/>
    <w:basedOn w:val="a7"/>
    <w:uiPriority w:val="99"/>
    <w:semiHidden/>
    <w:unhideWhenUsed/>
    <w:rsid w:val="006A0895"/>
    <w:rPr>
      <w:sz w:val="18"/>
      <w:szCs w:val="18"/>
    </w:rPr>
  </w:style>
  <w:style w:type="paragraph" w:styleId="aff1">
    <w:name w:val="annotation text"/>
    <w:basedOn w:val="a6"/>
    <w:link w:val="aff2"/>
    <w:uiPriority w:val="99"/>
    <w:semiHidden/>
    <w:unhideWhenUsed/>
    <w:rsid w:val="006A0895"/>
    <w:pPr>
      <w:jc w:val="left"/>
    </w:pPr>
  </w:style>
  <w:style w:type="character" w:customStyle="1" w:styleId="aff2">
    <w:name w:val="註解文字 字元"/>
    <w:basedOn w:val="a7"/>
    <w:link w:val="aff1"/>
    <w:uiPriority w:val="99"/>
    <w:semiHidden/>
    <w:rsid w:val="006A0895"/>
    <w:rPr>
      <w:rFonts w:ascii="標楷體" w:eastAsia="標楷體"/>
      <w:kern w:val="2"/>
      <w:sz w:val="32"/>
    </w:rPr>
  </w:style>
  <w:style w:type="paragraph" w:styleId="aff3">
    <w:name w:val="annotation subject"/>
    <w:basedOn w:val="aff1"/>
    <w:next w:val="aff1"/>
    <w:link w:val="aff4"/>
    <w:uiPriority w:val="99"/>
    <w:semiHidden/>
    <w:unhideWhenUsed/>
    <w:rsid w:val="006A0895"/>
    <w:rPr>
      <w:b/>
      <w:bCs/>
    </w:rPr>
  </w:style>
  <w:style w:type="character" w:customStyle="1" w:styleId="aff4">
    <w:name w:val="註解主旨 字元"/>
    <w:basedOn w:val="aff2"/>
    <w:link w:val="aff3"/>
    <w:uiPriority w:val="99"/>
    <w:semiHidden/>
    <w:rsid w:val="006A0895"/>
    <w:rPr>
      <w:rFonts w:ascii="標楷體" w:eastAsia="標楷體"/>
      <w:b/>
      <w:bCs/>
      <w:kern w:val="2"/>
      <w:sz w:val="32"/>
    </w:rPr>
  </w:style>
  <w:style w:type="character" w:customStyle="1" w:styleId="30">
    <w:name w:val="標題 3 字元"/>
    <w:basedOn w:val="a7"/>
    <w:link w:val="3"/>
    <w:rsid w:val="00F46992"/>
    <w:rPr>
      <w:rFonts w:ascii="標楷體" w:eastAsia="標楷體" w:hAnsi="Arial"/>
      <w:bCs/>
      <w:kern w:val="32"/>
      <w:sz w:val="32"/>
      <w:szCs w:val="36"/>
    </w:rPr>
  </w:style>
  <w:style w:type="character" w:customStyle="1" w:styleId="40">
    <w:name w:val="標題 4 字元"/>
    <w:basedOn w:val="a7"/>
    <w:link w:val="4"/>
    <w:rsid w:val="00F46992"/>
    <w:rPr>
      <w:rFonts w:ascii="標楷體" w:eastAsia="標楷體" w:hAnsi="Arial"/>
      <w:kern w:val="32"/>
      <w:sz w:val="32"/>
      <w:szCs w:val="36"/>
    </w:rPr>
  </w:style>
  <w:style w:type="character" w:customStyle="1" w:styleId="50">
    <w:name w:val="標題 5 字元"/>
    <w:basedOn w:val="a7"/>
    <w:link w:val="5"/>
    <w:rsid w:val="00F46992"/>
    <w:rPr>
      <w:rFonts w:ascii="標楷體" w:eastAsia="標楷體" w:hAnsi="Arial"/>
      <w:bCs/>
      <w:kern w:val="32"/>
      <w:sz w:val="32"/>
      <w:szCs w:val="36"/>
    </w:rPr>
  </w:style>
  <w:style w:type="character" w:customStyle="1" w:styleId="60">
    <w:name w:val="標題 6 字元"/>
    <w:basedOn w:val="a7"/>
    <w:link w:val="6"/>
    <w:rsid w:val="00F46992"/>
    <w:rPr>
      <w:rFonts w:ascii="標楷體" w:eastAsia="標楷體" w:hAnsi="Arial"/>
      <w:kern w:val="32"/>
      <w:sz w:val="32"/>
      <w:szCs w:val="36"/>
    </w:rPr>
  </w:style>
  <w:style w:type="character" w:customStyle="1" w:styleId="UnresolvedMention">
    <w:name w:val="Unresolved Mention"/>
    <w:basedOn w:val="a7"/>
    <w:uiPriority w:val="99"/>
    <w:semiHidden/>
    <w:unhideWhenUsed/>
    <w:rsid w:val="00EC34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34508">
      <w:bodyDiv w:val="1"/>
      <w:marLeft w:val="0"/>
      <w:marRight w:val="0"/>
      <w:marTop w:val="0"/>
      <w:marBottom w:val="0"/>
      <w:divBdr>
        <w:top w:val="none" w:sz="0" w:space="0" w:color="auto"/>
        <w:left w:val="none" w:sz="0" w:space="0" w:color="auto"/>
        <w:bottom w:val="none" w:sz="0" w:space="0" w:color="auto"/>
        <w:right w:val="none" w:sz="0" w:space="0" w:color="auto"/>
      </w:divBdr>
    </w:div>
    <w:div w:id="316497105">
      <w:bodyDiv w:val="1"/>
      <w:marLeft w:val="0"/>
      <w:marRight w:val="0"/>
      <w:marTop w:val="0"/>
      <w:marBottom w:val="0"/>
      <w:divBdr>
        <w:top w:val="none" w:sz="0" w:space="0" w:color="auto"/>
        <w:left w:val="none" w:sz="0" w:space="0" w:color="auto"/>
        <w:bottom w:val="none" w:sz="0" w:space="0" w:color="auto"/>
        <w:right w:val="none" w:sz="0" w:space="0" w:color="auto"/>
      </w:divBdr>
    </w:div>
    <w:div w:id="366413377">
      <w:bodyDiv w:val="1"/>
      <w:marLeft w:val="0"/>
      <w:marRight w:val="0"/>
      <w:marTop w:val="0"/>
      <w:marBottom w:val="0"/>
      <w:divBdr>
        <w:top w:val="none" w:sz="0" w:space="0" w:color="auto"/>
        <w:left w:val="none" w:sz="0" w:space="0" w:color="auto"/>
        <w:bottom w:val="none" w:sz="0" w:space="0" w:color="auto"/>
        <w:right w:val="none" w:sz="0" w:space="0" w:color="auto"/>
      </w:divBdr>
    </w:div>
    <w:div w:id="477770521">
      <w:bodyDiv w:val="1"/>
      <w:marLeft w:val="0"/>
      <w:marRight w:val="0"/>
      <w:marTop w:val="0"/>
      <w:marBottom w:val="0"/>
      <w:divBdr>
        <w:top w:val="none" w:sz="0" w:space="0" w:color="auto"/>
        <w:left w:val="none" w:sz="0" w:space="0" w:color="auto"/>
        <w:bottom w:val="none" w:sz="0" w:space="0" w:color="auto"/>
        <w:right w:val="none" w:sz="0" w:space="0" w:color="auto"/>
      </w:divBdr>
      <w:divsChild>
        <w:div w:id="1635257322">
          <w:marLeft w:val="0"/>
          <w:marRight w:val="0"/>
          <w:marTop w:val="0"/>
          <w:marBottom w:val="0"/>
          <w:divBdr>
            <w:top w:val="none" w:sz="0" w:space="0" w:color="auto"/>
            <w:left w:val="none" w:sz="0" w:space="0" w:color="auto"/>
            <w:bottom w:val="none" w:sz="0" w:space="0" w:color="auto"/>
            <w:right w:val="none" w:sz="0" w:space="0" w:color="auto"/>
          </w:divBdr>
          <w:divsChild>
            <w:div w:id="1829976194">
              <w:marLeft w:val="0"/>
              <w:marRight w:val="0"/>
              <w:marTop w:val="100"/>
              <w:marBottom w:val="100"/>
              <w:divBdr>
                <w:top w:val="none" w:sz="0" w:space="0" w:color="auto"/>
                <w:left w:val="none" w:sz="0" w:space="0" w:color="auto"/>
                <w:bottom w:val="none" w:sz="0" w:space="0" w:color="auto"/>
                <w:right w:val="none" w:sz="0" w:space="0" w:color="auto"/>
              </w:divBdr>
              <w:divsChild>
                <w:div w:id="2101368007">
                  <w:marLeft w:val="0"/>
                  <w:marRight w:val="0"/>
                  <w:marTop w:val="45"/>
                  <w:marBottom w:val="120"/>
                  <w:divBdr>
                    <w:top w:val="none" w:sz="0" w:space="0" w:color="auto"/>
                    <w:left w:val="none" w:sz="0" w:space="0" w:color="auto"/>
                    <w:bottom w:val="none" w:sz="0" w:space="0" w:color="auto"/>
                    <w:right w:val="none" w:sz="0" w:space="0" w:color="auto"/>
                  </w:divBdr>
                  <w:divsChild>
                    <w:div w:id="1814906958">
                      <w:marLeft w:val="0"/>
                      <w:marRight w:val="0"/>
                      <w:marTop w:val="0"/>
                      <w:marBottom w:val="0"/>
                      <w:divBdr>
                        <w:top w:val="none" w:sz="0" w:space="0" w:color="auto"/>
                        <w:left w:val="none" w:sz="0" w:space="0" w:color="auto"/>
                        <w:bottom w:val="none" w:sz="0" w:space="0" w:color="auto"/>
                        <w:right w:val="none" w:sz="0" w:space="0" w:color="auto"/>
                      </w:divBdr>
                      <w:divsChild>
                        <w:div w:id="692918006">
                          <w:marLeft w:val="0"/>
                          <w:marRight w:val="0"/>
                          <w:marTop w:val="180"/>
                          <w:marBottom w:val="180"/>
                          <w:divBdr>
                            <w:top w:val="single" w:sz="6" w:space="0" w:color="4EA3E9"/>
                            <w:left w:val="single" w:sz="6" w:space="0" w:color="4EA3E9"/>
                            <w:bottom w:val="single" w:sz="6" w:space="12" w:color="4EA3E9"/>
                            <w:right w:val="single" w:sz="6" w:space="0" w:color="4EA3E9"/>
                          </w:divBdr>
                          <w:divsChild>
                            <w:div w:id="1356343573">
                              <w:marLeft w:val="0"/>
                              <w:marRight w:val="0"/>
                              <w:marTop w:val="0"/>
                              <w:marBottom w:val="0"/>
                              <w:divBdr>
                                <w:top w:val="none" w:sz="0" w:space="0" w:color="auto"/>
                                <w:left w:val="none" w:sz="0" w:space="0" w:color="auto"/>
                                <w:bottom w:val="none" w:sz="0" w:space="0" w:color="auto"/>
                                <w:right w:val="none" w:sz="0" w:space="0" w:color="auto"/>
                              </w:divBdr>
                              <w:divsChild>
                                <w:div w:id="1892571590">
                                  <w:marLeft w:val="0"/>
                                  <w:marRight w:val="0"/>
                                  <w:marTop w:val="0"/>
                                  <w:marBottom w:val="48"/>
                                  <w:divBdr>
                                    <w:top w:val="none" w:sz="0" w:space="0" w:color="auto"/>
                                    <w:left w:val="none" w:sz="0" w:space="0" w:color="auto"/>
                                    <w:bottom w:val="none" w:sz="0" w:space="0" w:color="auto"/>
                                    <w:right w:val="none" w:sz="0" w:space="0" w:color="auto"/>
                                  </w:divBdr>
                                </w:div>
                                <w:div w:id="824125339">
                                  <w:marLeft w:val="0"/>
                                  <w:marRight w:val="0"/>
                                  <w:marTop w:val="0"/>
                                  <w:marBottom w:val="48"/>
                                  <w:divBdr>
                                    <w:top w:val="none" w:sz="0" w:space="0" w:color="auto"/>
                                    <w:left w:val="none" w:sz="0" w:space="0" w:color="auto"/>
                                    <w:bottom w:val="none" w:sz="0" w:space="0" w:color="auto"/>
                                    <w:right w:val="none" w:sz="0" w:space="0" w:color="auto"/>
                                  </w:divBdr>
                                </w:div>
                                <w:div w:id="2052608048">
                                  <w:marLeft w:val="0"/>
                                  <w:marRight w:val="0"/>
                                  <w:marTop w:val="0"/>
                                  <w:marBottom w:val="48"/>
                                  <w:divBdr>
                                    <w:top w:val="none" w:sz="0" w:space="0" w:color="auto"/>
                                    <w:left w:val="none" w:sz="0" w:space="0" w:color="auto"/>
                                    <w:bottom w:val="none" w:sz="0" w:space="0" w:color="auto"/>
                                    <w:right w:val="none" w:sz="0" w:space="0" w:color="auto"/>
                                  </w:divBdr>
                                </w:div>
                                <w:div w:id="193358864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663685">
      <w:bodyDiv w:val="1"/>
      <w:marLeft w:val="0"/>
      <w:marRight w:val="0"/>
      <w:marTop w:val="0"/>
      <w:marBottom w:val="0"/>
      <w:divBdr>
        <w:top w:val="none" w:sz="0" w:space="0" w:color="auto"/>
        <w:left w:val="none" w:sz="0" w:space="0" w:color="auto"/>
        <w:bottom w:val="none" w:sz="0" w:space="0" w:color="auto"/>
        <w:right w:val="none" w:sz="0" w:space="0" w:color="auto"/>
      </w:divBdr>
    </w:div>
    <w:div w:id="692001003">
      <w:bodyDiv w:val="1"/>
      <w:marLeft w:val="0"/>
      <w:marRight w:val="0"/>
      <w:marTop w:val="0"/>
      <w:marBottom w:val="0"/>
      <w:divBdr>
        <w:top w:val="none" w:sz="0" w:space="0" w:color="auto"/>
        <w:left w:val="none" w:sz="0" w:space="0" w:color="auto"/>
        <w:bottom w:val="none" w:sz="0" w:space="0" w:color="auto"/>
        <w:right w:val="none" w:sz="0" w:space="0" w:color="auto"/>
      </w:divBdr>
      <w:divsChild>
        <w:div w:id="851526522">
          <w:marLeft w:val="0"/>
          <w:marRight w:val="0"/>
          <w:marTop w:val="0"/>
          <w:marBottom w:val="0"/>
          <w:divBdr>
            <w:top w:val="none" w:sz="0" w:space="0" w:color="auto"/>
            <w:left w:val="none" w:sz="0" w:space="0" w:color="auto"/>
            <w:bottom w:val="none" w:sz="0" w:space="0" w:color="auto"/>
            <w:right w:val="none" w:sz="0" w:space="0" w:color="auto"/>
          </w:divBdr>
          <w:divsChild>
            <w:div w:id="147013471">
              <w:marLeft w:val="0"/>
              <w:marRight w:val="0"/>
              <w:marTop w:val="100"/>
              <w:marBottom w:val="100"/>
              <w:divBdr>
                <w:top w:val="none" w:sz="0" w:space="0" w:color="auto"/>
                <w:left w:val="none" w:sz="0" w:space="0" w:color="auto"/>
                <w:bottom w:val="none" w:sz="0" w:space="0" w:color="auto"/>
                <w:right w:val="none" w:sz="0" w:space="0" w:color="auto"/>
              </w:divBdr>
              <w:divsChild>
                <w:div w:id="851652204">
                  <w:marLeft w:val="0"/>
                  <w:marRight w:val="0"/>
                  <w:marTop w:val="45"/>
                  <w:marBottom w:val="120"/>
                  <w:divBdr>
                    <w:top w:val="none" w:sz="0" w:space="0" w:color="auto"/>
                    <w:left w:val="none" w:sz="0" w:space="0" w:color="auto"/>
                    <w:bottom w:val="none" w:sz="0" w:space="0" w:color="auto"/>
                    <w:right w:val="none" w:sz="0" w:space="0" w:color="auto"/>
                  </w:divBdr>
                  <w:divsChild>
                    <w:div w:id="42409877">
                      <w:marLeft w:val="0"/>
                      <w:marRight w:val="0"/>
                      <w:marTop w:val="0"/>
                      <w:marBottom w:val="0"/>
                      <w:divBdr>
                        <w:top w:val="none" w:sz="0" w:space="0" w:color="auto"/>
                        <w:left w:val="none" w:sz="0" w:space="0" w:color="auto"/>
                        <w:bottom w:val="none" w:sz="0" w:space="0" w:color="auto"/>
                        <w:right w:val="none" w:sz="0" w:space="0" w:color="auto"/>
                      </w:divBdr>
                      <w:divsChild>
                        <w:div w:id="891771290">
                          <w:marLeft w:val="0"/>
                          <w:marRight w:val="0"/>
                          <w:marTop w:val="0"/>
                          <w:marBottom w:val="0"/>
                          <w:divBdr>
                            <w:top w:val="none" w:sz="0" w:space="0" w:color="auto"/>
                            <w:left w:val="none" w:sz="0" w:space="0" w:color="auto"/>
                            <w:bottom w:val="none" w:sz="0" w:space="0" w:color="auto"/>
                            <w:right w:val="none" w:sz="0" w:space="0" w:color="auto"/>
                          </w:divBdr>
                          <w:divsChild>
                            <w:div w:id="1428650618">
                              <w:marLeft w:val="0"/>
                              <w:marRight w:val="0"/>
                              <w:marTop w:val="0"/>
                              <w:marBottom w:val="120"/>
                              <w:divBdr>
                                <w:top w:val="single" w:sz="12" w:space="0" w:color="4EA3E9"/>
                                <w:left w:val="none" w:sz="0" w:space="0" w:color="auto"/>
                                <w:bottom w:val="single" w:sz="12" w:space="0" w:color="4EA3E9"/>
                                <w:right w:val="none" w:sz="0" w:space="0" w:color="auto"/>
                              </w:divBdr>
                              <w:divsChild>
                                <w:div w:id="65611051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008697">
      <w:bodyDiv w:val="1"/>
      <w:marLeft w:val="0"/>
      <w:marRight w:val="0"/>
      <w:marTop w:val="0"/>
      <w:marBottom w:val="0"/>
      <w:divBdr>
        <w:top w:val="none" w:sz="0" w:space="0" w:color="auto"/>
        <w:left w:val="none" w:sz="0" w:space="0" w:color="auto"/>
        <w:bottom w:val="none" w:sz="0" w:space="0" w:color="auto"/>
        <w:right w:val="none" w:sz="0" w:space="0" w:color="auto"/>
      </w:divBdr>
      <w:divsChild>
        <w:div w:id="2143035685">
          <w:marLeft w:val="0"/>
          <w:marRight w:val="0"/>
          <w:marTop w:val="0"/>
          <w:marBottom w:val="120"/>
          <w:divBdr>
            <w:top w:val="none" w:sz="0" w:space="0" w:color="auto"/>
            <w:left w:val="none" w:sz="0" w:space="0" w:color="auto"/>
            <w:bottom w:val="none" w:sz="0" w:space="0" w:color="auto"/>
            <w:right w:val="none" w:sz="0" w:space="0" w:color="auto"/>
          </w:divBdr>
        </w:div>
        <w:div w:id="258829665">
          <w:marLeft w:val="480"/>
          <w:marRight w:val="0"/>
          <w:marTop w:val="0"/>
          <w:marBottom w:val="120"/>
          <w:divBdr>
            <w:top w:val="none" w:sz="0" w:space="0" w:color="auto"/>
            <w:left w:val="none" w:sz="0" w:space="0" w:color="auto"/>
            <w:bottom w:val="none" w:sz="0" w:space="0" w:color="auto"/>
            <w:right w:val="none" w:sz="0" w:space="0" w:color="auto"/>
          </w:divBdr>
        </w:div>
        <w:div w:id="1100952978">
          <w:marLeft w:val="480"/>
          <w:marRight w:val="0"/>
          <w:marTop w:val="0"/>
          <w:marBottom w:val="120"/>
          <w:divBdr>
            <w:top w:val="none" w:sz="0" w:space="0" w:color="auto"/>
            <w:left w:val="none" w:sz="0" w:space="0" w:color="auto"/>
            <w:bottom w:val="none" w:sz="0" w:space="0" w:color="auto"/>
            <w:right w:val="none" w:sz="0" w:space="0" w:color="auto"/>
          </w:divBdr>
        </w:div>
      </w:divsChild>
    </w:div>
    <w:div w:id="965962308">
      <w:bodyDiv w:val="1"/>
      <w:marLeft w:val="0"/>
      <w:marRight w:val="0"/>
      <w:marTop w:val="0"/>
      <w:marBottom w:val="0"/>
      <w:divBdr>
        <w:top w:val="none" w:sz="0" w:space="0" w:color="auto"/>
        <w:left w:val="none" w:sz="0" w:space="0" w:color="auto"/>
        <w:bottom w:val="none" w:sz="0" w:space="0" w:color="auto"/>
        <w:right w:val="none" w:sz="0" w:space="0" w:color="auto"/>
      </w:divBdr>
    </w:div>
    <w:div w:id="1085420430">
      <w:bodyDiv w:val="1"/>
      <w:marLeft w:val="0"/>
      <w:marRight w:val="0"/>
      <w:marTop w:val="0"/>
      <w:marBottom w:val="0"/>
      <w:divBdr>
        <w:top w:val="none" w:sz="0" w:space="0" w:color="auto"/>
        <w:left w:val="none" w:sz="0" w:space="0" w:color="auto"/>
        <w:bottom w:val="none" w:sz="0" w:space="0" w:color="auto"/>
        <w:right w:val="none" w:sz="0" w:space="0" w:color="auto"/>
      </w:divBdr>
    </w:div>
    <w:div w:id="1093815439">
      <w:bodyDiv w:val="1"/>
      <w:marLeft w:val="0"/>
      <w:marRight w:val="0"/>
      <w:marTop w:val="0"/>
      <w:marBottom w:val="0"/>
      <w:divBdr>
        <w:top w:val="none" w:sz="0" w:space="0" w:color="auto"/>
        <w:left w:val="none" w:sz="0" w:space="0" w:color="auto"/>
        <w:bottom w:val="none" w:sz="0" w:space="0" w:color="auto"/>
        <w:right w:val="none" w:sz="0" w:space="0" w:color="auto"/>
      </w:divBdr>
      <w:divsChild>
        <w:div w:id="1066562770">
          <w:marLeft w:val="0"/>
          <w:marRight w:val="0"/>
          <w:marTop w:val="0"/>
          <w:marBottom w:val="0"/>
          <w:divBdr>
            <w:top w:val="none" w:sz="0" w:space="0" w:color="auto"/>
            <w:left w:val="none" w:sz="0" w:space="0" w:color="auto"/>
            <w:bottom w:val="none" w:sz="0" w:space="0" w:color="auto"/>
            <w:right w:val="none" w:sz="0" w:space="0" w:color="auto"/>
          </w:divBdr>
          <w:divsChild>
            <w:div w:id="1751275454">
              <w:marLeft w:val="0"/>
              <w:marRight w:val="0"/>
              <w:marTop w:val="100"/>
              <w:marBottom w:val="100"/>
              <w:divBdr>
                <w:top w:val="none" w:sz="0" w:space="0" w:color="auto"/>
                <w:left w:val="none" w:sz="0" w:space="0" w:color="auto"/>
                <w:bottom w:val="none" w:sz="0" w:space="0" w:color="auto"/>
                <w:right w:val="none" w:sz="0" w:space="0" w:color="auto"/>
              </w:divBdr>
              <w:divsChild>
                <w:div w:id="588849440">
                  <w:marLeft w:val="0"/>
                  <w:marRight w:val="0"/>
                  <w:marTop w:val="45"/>
                  <w:marBottom w:val="120"/>
                  <w:divBdr>
                    <w:top w:val="none" w:sz="0" w:space="0" w:color="auto"/>
                    <w:left w:val="none" w:sz="0" w:space="0" w:color="auto"/>
                    <w:bottom w:val="none" w:sz="0" w:space="0" w:color="auto"/>
                    <w:right w:val="none" w:sz="0" w:space="0" w:color="auto"/>
                  </w:divBdr>
                  <w:divsChild>
                    <w:div w:id="1964653149">
                      <w:marLeft w:val="0"/>
                      <w:marRight w:val="0"/>
                      <w:marTop w:val="0"/>
                      <w:marBottom w:val="0"/>
                      <w:divBdr>
                        <w:top w:val="none" w:sz="0" w:space="0" w:color="auto"/>
                        <w:left w:val="none" w:sz="0" w:space="0" w:color="auto"/>
                        <w:bottom w:val="none" w:sz="0" w:space="0" w:color="auto"/>
                        <w:right w:val="none" w:sz="0" w:space="0" w:color="auto"/>
                      </w:divBdr>
                      <w:divsChild>
                        <w:div w:id="1934045817">
                          <w:marLeft w:val="0"/>
                          <w:marRight w:val="0"/>
                          <w:marTop w:val="180"/>
                          <w:marBottom w:val="180"/>
                          <w:divBdr>
                            <w:top w:val="single" w:sz="6" w:space="0" w:color="4EA3E9"/>
                            <w:left w:val="single" w:sz="6" w:space="0" w:color="4EA3E9"/>
                            <w:bottom w:val="single" w:sz="6" w:space="12" w:color="4EA3E9"/>
                            <w:right w:val="single" w:sz="6" w:space="0" w:color="4EA3E9"/>
                          </w:divBdr>
                          <w:divsChild>
                            <w:div w:id="1407265951">
                              <w:marLeft w:val="0"/>
                              <w:marRight w:val="0"/>
                              <w:marTop w:val="0"/>
                              <w:marBottom w:val="0"/>
                              <w:divBdr>
                                <w:top w:val="none" w:sz="0" w:space="0" w:color="auto"/>
                                <w:left w:val="none" w:sz="0" w:space="0" w:color="auto"/>
                                <w:bottom w:val="none" w:sz="0" w:space="0" w:color="auto"/>
                                <w:right w:val="none" w:sz="0" w:space="0" w:color="auto"/>
                              </w:divBdr>
                              <w:divsChild>
                                <w:div w:id="883951995">
                                  <w:marLeft w:val="0"/>
                                  <w:marRight w:val="0"/>
                                  <w:marTop w:val="0"/>
                                  <w:marBottom w:val="48"/>
                                  <w:divBdr>
                                    <w:top w:val="none" w:sz="0" w:space="0" w:color="auto"/>
                                    <w:left w:val="none" w:sz="0" w:space="0" w:color="auto"/>
                                    <w:bottom w:val="none" w:sz="0" w:space="0" w:color="auto"/>
                                    <w:right w:val="none" w:sz="0" w:space="0" w:color="auto"/>
                                  </w:divBdr>
                                </w:div>
                                <w:div w:id="885340793">
                                  <w:marLeft w:val="480"/>
                                  <w:marRight w:val="0"/>
                                  <w:marTop w:val="0"/>
                                  <w:marBottom w:val="48"/>
                                  <w:divBdr>
                                    <w:top w:val="none" w:sz="0" w:space="0" w:color="auto"/>
                                    <w:left w:val="none" w:sz="0" w:space="0" w:color="auto"/>
                                    <w:bottom w:val="none" w:sz="0" w:space="0" w:color="auto"/>
                                    <w:right w:val="none" w:sz="0" w:space="0" w:color="auto"/>
                                  </w:divBdr>
                                </w:div>
                                <w:div w:id="1007441572">
                                  <w:marLeft w:val="48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369006">
      <w:bodyDiv w:val="1"/>
      <w:marLeft w:val="0"/>
      <w:marRight w:val="0"/>
      <w:marTop w:val="0"/>
      <w:marBottom w:val="0"/>
      <w:divBdr>
        <w:top w:val="none" w:sz="0" w:space="0" w:color="auto"/>
        <w:left w:val="none" w:sz="0" w:space="0" w:color="auto"/>
        <w:bottom w:val="none" w:sz="0" w:space="0" w:color="auto"/>
        <w:right w:val="none" w:sz="0" w:space="0" w:color="auto"/>
      </w:divBdr>
    </w:div>
    <w:div w:id="1421411237">
      <w:bodyDiv w:val="1"/>
      <w:marLeft w:val="0"/>
      <w:marRight w:val="0"/>
      <w:marTop w:val="0"/>
      <w:marBottom w:val="0"/>
      <w:divBdr>
        <w:top w:val="none" w:sz="0" w:space="0" w:color="auto"/>
        <w:left w:val="none" w:sz="0" w:space="0" w:color="auto"/>
        <w:bottom w:val="none" w:sz="0" w:space="0" w:color="auto"/>
        <w:right w:val="none" w:sz="0" w:space="0" w:color="auto"/>
      </w:divBdr>
    </w:div>
    <w:div w:id="1481002239">
      <w:bodyDiv w:val="1"/>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sChild>
            <w:div w:id="154344725">
              <w:marLeft w:val="0"/>
              <w:marRight w:val="0"/>
              <w:marTop w:val="100"/>
              <w:marBottom w:val="100"/>
              <w:divBdr>
                <w:top w:val="none" w:sz="0" w:space="0" w:color="auto"/>
                <w:left w:val="none" w:sz="0" w:space="0" w:color="auto"/>
                <w:bottom w:val="none" w:sz="0" w:space="0" w:color="auto"/>
                <w:right w:val="none" w:sz="0" w:space="0" w:color="auto"/>
              </w:divBdr>
              <w:divsChild>
                <w:div w:id="796218567">
                  <w:marLeft w:val="0"/>
                  <w:marRight w:val="0"/>
                  <w:marTop w:val="45"/>
                  <w:marBottom w:val="12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sChild>
                        <w:div w:id="1381394873">
                          <w:marLeft w:val="0"/>
                          <w:marRight w:val="0"/>
                          <w:marTop w:val="0"/>
                          <w:marBottom w:val="0"/>
                          <w:divBdr>
                            <w:top w:val="none" w:sz="0" w:space="0" w:color="auto"/>
                            <w:left w:val="none" w:sz="0" w:space="0" w:color="auto"/>
                            <w:bottom w:val="none" w:sz="0" w:space="0" w:color="auto"/>
                            <w:right w:val="none" w:sz="0" w:space="0" w:color="auto"/>
                          </w:divBdr>
                          <w:divsChild>
                            <w:div w:id="174997013">
                              <w:marLeft w:val="0"/>
                              <w:marRight w:val="0"/>
                              <w:marTop w:val="0"/>
                              <w:marBottom w:val="120"/>
                              <w:divBdr>
                                <w:top w:val="single" w:sz="12" w:space="0" w:color="4EA3E9"/>
                                <w:left w:val="none" w:sz="0" w:space="0" w:color="auto"/>
                                <w:bottom w:val="single" w:sz="12" w:space="0" w:color="4EA3E9"/>
                                <w:right w:val="none" w:sz="0" w:space="0" w:color="auto"/>
                              </w:divBdr>
                              <w:divsChild>
                                <w:div w:id="118351937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719712">
      <w:bodyDiv w:val="1"/>
      <w:marLeft w:val="0"/>
      <w:marRight w:val="0"/>
      <w:marTop w:val="0"/>
      <w:marBottom w:val="0"/>
      <w:divBdr>
        <w:top w:val="none" w:sz="0" w:space="0" w:color="auto"/>
        <w:left w:val="none" w:sz="0" w:space="0" w:color="auto"/>
        <w:bottom w:val="none" w:sz="0" w:space="0" w:color="auto"/>
        <w:right w:val="none" w:sz="0" w:space="0" w:color="auto"/>
      </w:divBdr>
      <w:divsChild>
        <w:div w:id="1268924957">
          <w:marLeft w:val="0"/>
          <w:marRight w:val="0"/>
          <w:marTop w:val="0"/>
          <w:marBottom w:val="0"/>
          <w:divBdr>
            <w:top w:val="none" w:sz="0" w:space="0" w:color="auto"/>
            <w:left w:val="none" w:sz="0" w:space="0" w:color="auto"/>
            <w:bottom w:val="none" w:sz="0" w:space="0" w:color="auto"/>
            <w:right w:val="none" w:sz="0" w:space="0" w:color="auto"/>
          </w:divBdr>
          <w:divsChild>
            <w:div w:id="556085563">
              <w:marLeft w:val="0"/>
              <w:marRight w:val="0"/>
              <w:marTop w:val="100"/>
              <w:marBottom w:val="100"/>
              <w:divBdr>
                <w:top w:val="none" w:sz="0" w:space="0" w:color="auto"/>
                <w:left w:val="none" w:sz="0" w:space="0" w:color="auto"/>
                <w:bottom w:val="none" w:sz="0" w:space="0" w:color="auto"/>
                <w:right w:val="none" w:sz="0" w:space="0" w:color="auto"/>
              </w:divBdr>
              <w:divsChild>
                <w:div w:id="2101293137">
                  <w:marLeft w:val="0"/>
                  <w:marRight w:val="0"/>
                  <w:marTop w:val="45"/>
                  <w:marBottom w:val="120"/>
                  <w:divBdr>
                    <w:top w:val="none" w:sz="0" w:space="0" w:color="auto"/>
                    <w:left w:val="none" w:sz="0" w:space="0" w:color="auto"/>
                    <w:bottom w:val="none" w:sz="0" w:space="0" w:color="auto"/>
                    <w:right w:val="none" w:sz="0" w:space="0" w:color="auto"/>
                  </w:divBdr>
                  <w:divsChild>
                    <w:div w:id="1740442518">
                      <w:marLeft w:val="0"/>
                      <w:marRight w:val="0"/>
                      <w:marTop w:val="0"/>
                      <w:marBottom w:val="0"/>
                      <w:divBdr>
                        <w:top w:val="none" w:sz="0" w:space="0" w:color="auto"/>
                        <w:left w:val="none" w:sz="0" w:space="0" w:color="auto"/>
                        <w:bottom w:val="none" w:sz="0" w:space="0" w:color="auto"/>
                        <w:right w:val="none" w:sz="0" w:space="0" w:color="auto"/>
                      </w:divBdr>
                      <w:divsChild>
                        <w:div w:id="1718581446">
                          <w:marLeft w:val="0"/>
                          <w:marRight w:val="0"/>
                          <w:marTop w:val="180"/>
                          <w:marBottom w:val="180"/>
                          <w:divBdr>
                            <w:top w:val="single" w:sz="6" w:space="0" w:color="4EA3E9"/>
                            <w:left w:val="single" w:sz="6" w:space="0" w:color="4EA3E9"/>
                            <w:bottom w:val="single" w:sz="6" w:space="12" w:color="4EA3E9"/>
                            <w:right w:val="single" w:sz="6" w:space="0" w:color="4EA3E9"/>
                          </w:divBdr>
                          <w:divsChild>
                            <w:div w:id="376318010">
                              <w:marLeft w:val="0"/>
                              <w:marRight w:val="0"/>
                              <w:marTop w:val="0"/>
                              <w:marBottom w:val="0"/>
                              <w:divBdr>
                                <w:top w:val="none" w:sz="0" w:space="0" w:color="auto"/>
                                <w:left w:val="none" w:sz="0" w:space="0" w:color="auto"/>
                                <w:bottom w:val="none" w:sz="0" w:space="0" w:color="auto"/>
                                <w:right w:val="none" w:sz="0" w:space="0" w:color="auto"/>
                              </w:divBdr>
                              <w:divsChild>
                                <w:div w:id="461656968">
                                  <w:marLeft w:val="0"/>
                                  <w:marRight w:val="0"/>
                                  <w:marTop w:val="0"/>
                                  <w:marBottom w:val="48"/>
                                  <w:divBdr>
                                    <w:top w:val="none" w:sz="0" w:space="0" w:color="auto"/>
                                    <w:left w:val="none" w:sz="0" w:space="0" w:color="auto"/>
                                    <w:bottom w:val="none" w:sz="0" w:space="0" w:color="auto"/>
                                    <w:right w:val="none" w:sz="0" w:space="0" w:color="auto"/>
                                  </w:divBdr>
                                </w:div>
                                <w:div w:id="520749785">
                                  <w:marLeft w:val="0"/>
                                  <w:marRight w:val="0"/>
                                  <w:marTop w:val="0"/>
                                  <w:marBottom w:val="48"/>
                                  <w:divBdr>
                                    <w:top w:val="none" w:sz="0" w:space="0" w:color="auto"/>
                                    <w:left w:val="none" w:sz="0" w:space="0" w:color="auto"/>
                                    <w:bottom w:val="none" w:sz="0" w:space="0" w:color="auto"/>
                                    <w:right w:val="none" w:sz="0" w:space="0" w:color="auto"/>
                                  </w:divBdr>
                                </w:div>
                                <w:div w:id="1212888672">
                                  <w:marLeft w:val="480"/>
                                  <w:marRight w:val="0"/>
                                  <w:marTop w:val="0"/>
                                  <w:marBottom w:val="48"/>
                                  <w:divBdr>
                                    <w:top w:val="none" w:sz="0" w:space="0" w:color="auto"/>
                                    <w:left w:val="none" w:sz="0" w:space="0" w:color="auto"/>
                                    <w:bottom w:val="none" w:sz="0" w:space="0" w:color="auto"/>
                                    <w:right w:val="none" w:sz="0" w:space="0" w:color="auto"/>
                                  </w:divBdr>
                                </w:div>
                                <w:div w:id="202598251">
                                  <w:marLeft w:val="480"/>
                                  <w:marRight w:val="0"/>
                                  <w:marTop w:val="0"/>
                                  <w:marBottom w:val="48"/>
                                  <w:divBdr>
                                    <w:top w:val="none" w:sz="0" w:space="0" w:color="auto"/>
                                    <w:left w:val="none" w:sz="0" w:space="0" w:color="auto"/>
                                    <w:bottom w:val="none" w:sz="0" w:space="0" w:color="auto"/>
                                    <w:right w:val="none" w:sz="0" w:space="0" w:color="auto"/>
                                  </w:divBdr>
                                </w:div>
                                <w:div w:id="424811035">
                                  <w:marLeft w:val="48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367061">
      <w:bodyDiv w:val="1"/>
      <w:marLeft w:val="0"/>
      <w:marRight w:val="0"/>
      <w:marTop w:val="0"/>
      <w:marBottom w:val="0"/>
      <w:divBdr>
        <w:top w:val="none" w:sz="0" w:space="0" w:color="auto"/>
        <w:left w:val="none" w:sz="0" w:space="0" w:color="auto"/>
        <w:bottom w:val="none" w:sz="0" w:space="0" w:color="auto"/>
        <w:right w:val="none" w:sz="0" w:space="0" w:color="auto"/>
      </w:divBdr>
    </w:div>
    <w:div w:id="1815371655">
      <w:bodyDiv w:val="1"/>
      <w:marLeft w:val="0"/>
      <w:marRight w:val="0"/>
      <w:marTop w:val="0"/>
      <w:marBottom w:val="0"/>
      <w:divBdr>
        <w:top w:val="none" w:sz="0" w:space="0" w:color="auto"/>
        <w:left w:val="none" w:sz="0" w:space="0" w:color="auto"/>
        <w:bottom w:val="none" w:sz="0" w:space="0" w:color="auto"/>
        <w:right w:val="none" w:sz="0" w:space="0" w:color="auto"/>
      </w:divBdr>
    </w:div>
    <w:div w:id="1828671860">
      <w:bodyDiv w:val="1"/>
      <w:marLeft w:val="0"/>
      <w:marRight w:val="0"/>
      <w:marTop w:val="0"/>
      <w:marBottom w:val="0"/>
      <w:divBdr>
        <w:top w:val="none" w:sz="0" w:space="0" w:color="auto"/>
        <w:left w:val="none" w:sz="0" w:space="0" w:color="auto"/>
        <w:bottom w:val="none" w:sz="0" w:space="0" w:color="auto"/>
        <w:right w:val="none" w:sz="0" w:space="0" w:color="auto"/>
      </w:divBdr>
    </w:div>
    <w:div w:id="1851525237">
      <w:bodyDiv w:val="1"/>
      <w:marLeft w:val="0"/>
      <w:marRight w:val="0"/>
      <w:marTop w:val="0"/>
      <w:marBottom w:val="0"/>
      <w:divBdr>
        <w:top w:val="none" w:sz="0" w:space="0" w:color="auto"/>
        <w:left w:val="none" w:sz="0" w:space="0" w:color="auto"/>
        <w:bottom w:val="none" w:sz="0" w:space="0" w:color="auto"/>
        <w:right w:val="none" w:sz="0" w:space="0" w:color="auto"/>
      </w:divBdr>
      <w:divsChild>
        <w:div w:id="1152797841">
          <w:marLeft w:val="0"/>
          <w:marRight w:val="0"/>
          <w:marTop w:val="0"/>
          <w:marBottom w:val="0"/>
          <w:divBdr>
            <w:top w:val="none" w:sz="0" w:space="0" w:color="auto"/>
            <w:left w:val="none" w:sz="0" w:space="0" w:color="auto"/>
            <w:bottom w:val="none" w:sz="0" w:space="0" w:color="auto"/>
            <w:right w:val="none" w:sz="0" w:space="0" w:color="auto"/>
          </w:divBdr>
          <w:divsChild>
            <w:div w:id="1104154400">
              <w:marLeft w:val="0"/>
              <w:marRight w:val="0"/>
              <w:marTop w:val="100"/>
              <w:marBottom w:val="100"/>
              <w:divBdr>
                <w:top w:val="none" w:sz="0" w:space="0" w:color="auto"/>
                <w:left w:val="none" w:sz="0" w:space="0" w:color="auto"/>
                <w:bottom w:val="none" w:sz="0" w:space="0" w:color="auto"/>
                <w:right w:val="none" w:sz="0" w:space="0" w:color="auto"/>
              </w:divBdr>
              <w:divsChild>
                <w:div w:id="1667826533">
                  <w:marLeft w:val="0"/>
                  <w:marRight w:val="0"/>
                  <w:marTop w:val="45"/>
                  <w:marBottom w:val="120"/>
                  <w:divBdr>
                    <w:top w:val="none" w:sz="0" w:space="0" w:color="auto"/>
                    <w:left w:val="none" w:sz="0" w:space="0" w:color="auto"/>
                    <w:bottom w:val="none" w:sz="0" w:space="0" w:color="auto"/>
                    <w:right w:val="none" w:sz="0" w:space="0" w:color="auto"/>
                  </w:divBdr>
                  <w:divsChild>
                    <w:div w:id="1444299983">
                      <w:marLeft w:val="0"/>
                      <w:marRight w:val="0"/>
                      <w:marTop w:val="0"/>
                      <w:marBottom w:val="0"/>
                      <w:divBdr>
                        <w:top w:val="none" w:sz="0" w:space="0" w:color="auto"/>
                        <w:left w:val="none" w:sz="0" w:space="0" w:color="auto"/>
                        <w:bottom w:val="none" w:sz="0" w:space="0" w:color="auto"/>
                        <w:right w:val="none" w:sz="0" w:space="0" w:color="auto"/>
                      </w:divBdr>
                      <w:divsChild>
                        <w:div w:id="2026206839">
                          <w:marLeft w:val="0"/>
                          <w:marRight w:val="0"/>
                          <w:marTop w:val="180"/>
                          <w:marBottom w:val="180"/>
                          <w:divBdr>
                            <w:top w:val="single" w:sz="6" w:space="0" w:color="4EA3E9"/>
                            <w:left w:val="single" w:sz="6" w:space="0" w:color="4EA3E9"/>
                            <w:bottom w:val="single" w:sz="6" w:space="12" w:color="4EA3E9"/>
                            <w:right w:val="single" w:sz="6" w:space="0" w:color="4EA3E9"/>
                          </w:divBdr>
                          <w:divsChild>
                            <w:div w:id="1978945935">
                              <w:marLeft w:val="0"/>
                              <w:marRight w:val="0"/>
                              <w:marTop w:val="0"/>
                              <w:marBottom w:val="0"/>
                              <w:divBdr>
                                <w:top w:val="none" w:sz="0" w:space="0" w:color="auto"/>
                                <w:left w:val="none" w:sz="0" w:space="0" w:color="auto"/>
                                <w:bottom w:val="none" w:sz="0" w:space="0" w:color="auto"/>
                                <w:right w:val="none" w:sz="0" w:space="0" w:color="auto"/>
                              </w:divBdr>
                              <w:divsChild>
                                <w:div w:id="38649646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395512">
      <w:bodyDiv w:val="1"/>
      <w:marLeft w:val="0"/>
      <w:marRight w:val="0"/>
      <w:marTop w:val="0"/>
      <w:marBottom w:val="0"/>
      <w:divBdr>
        <w:top w:val="none" w:sz="0" w:space="0" w:color="auto"/>
        <w:left w:val="none" w:sz="0" w:space="0" w:color="auto"/>
        <w:bottom w:val="none" w:sz="0" w:space="0" w:color="auto"/>
        <w:right w:val="none" w:sz="0" w:space="0" w:color="auto"/>
      </w:divBdr>
    </w:div>
    <w:div w:id="2066024666">
      <w:bodyDiv w:val="1"/>
      <w:marLeft w:val="0"/>
      <w:marRight w:val="0"/>
      <w:marTop w:val="0"/>
      <w:marBottom w:val="0"/>
      <w:divBdr>
        <w:top w:val="none" w:sz="0" w:space="0" w:color="auto"/>
        <w:left w:val="none" w:sz="0" w:space="0" w:color="auto"/>
        <w:bottom w:val="none" w:sz="0" w:space="0" w:color="auto"/>
        <w:right w:val="none" w:sz="0" w:space="0" w:color="auto"/>
      </w:divBdr>
      <w:divsChild>
        <w:div w:id="1957251160">
          <w:marLeft w:val="0"/>
          <w:marRight w:val="0"/>
          <w:marTop w:val="0"/>
          <w:marBottom w:val="0"/>
          <w:divBdr>
            <w:top w:val="none" w:sz="0" w:space="0" w:color="auto"/>
            <w:left w:val="none" w:sz="0" w:space="0" w:color="auto"/>
            <w:bottom w:val="none" w:sz="0" w:space="0" w:color="auto"/>
            <w:right w:val="none" w:sz="0" w:space="0" w:color="auto"/>
          </w:divBdr>
          <w:divsChild>
            <w:div w:id="894315563">
              <w:marLeft w:val="0"/>
              <w:marRight w:val="0"/>
              <w:marTop w:val="100"/>
              <w:marBottom w:val="100"/>
              <w:divBdr>
                <w:top w:val="none" w:sz="0" w:space="0" w:color="auto"/>
                <w:left w:val="none" w:sz="0" w:space="0" w:color="auto"/>
                <w:bottom w:val="none" w:sz="0" w:space="0" w:color="auto"/>
                <w:right w:val="none" w:sz="0" w:space="0" w:color="auto"/>
              </w:divBdr>
              <w:divsChild>
                <w:div w:id="1715077642">
                  <w:marLeft w:val="0"/>
                  <w:marRight w:val="0"/>
                  <w:marTop w:val="45"/>
                  <w:marBottom w:val="120"/>
                  <w:divBdr>
                    <w:top w:val="none" w:sz="0" w:space="0" w:color="auto"/>
                    <w:left w:val="none" w:sz="0" w:space="0" w:color="auto"/>
                    <w:bottom w:val="none" w:sz="0" w:space="0" w:color="auto"/>
                    <w:right w:val="none" w:sz="0" w:space="0" w:color="auto"/>
                  </w:divBdr>
                  <w:divsChild>
                    <w:div w:id="1569461342">
                      <w:marLeft w:val="0"/>
                      <w:marRight w:val="0"/>
                      <w:marTop w:val="0"/>
                      <w:marBottom w:val="0"/>
                      <w:divBdr>
                        <w:top w:val="none" w:sz="0" w:space="0" w:color="auto"/>
                        <w:left w:val="none" w:sz="0" w:space="0" w:color="auto"/>
                        <w:bottom w:val="none" w:sz="0" w:space="0" w:color="auto"/>
                        <w:right w:val="none" w:sz="0" w:space="0" w:color="auto"/>
                      </w:divBdr>
                      <w:divsChild>
                        <w:div w:id="1815833960">
                          <w:marLeft w:val="0"/>
                          <w:marRight w:val="0"/>
                          <w:marTop w:val="180"/>
                          <w:marBottom w:val="180"/>
                          <w:divBdr>
                            <w:top w:val="single" w:sz="6" w:space="0" w:color="4EA3E9"/>
                            <w:left w:val="single" w:sz="6" w:space="0" w:color="4EA3E9"/>
                            <w:bottom w:val="single" w:sz="6" w:space="12" w:color="4EA3E9"/>
                            <w:right w:val="single" w:sz="6" w:space="0" w:color="4EA3E9"/>
                          </w:divBdr>
                          <w:divsChild>
                            <w:div w:id="1087649900">
                              <w:marLeft w:val="0"/>
                              <w:marRight w:val="0"/>
                              <w:marTop w:val="0"/>
                              <w:marBottom w:val="0"/>
                              <w:divBdr>
                                <w:top w:val="none" w:sz="0" w:space="0" w:color="auto"/>
                                <w:left w:val="none" w:sz="0" w:space="0" w:color="auto"/>
                                <w:bottom w:val="none" w:sz="0" w:space="0" w:color="auto"/>
                                <w:right w:val="none" w:sz="0" w:space="0" w:color="auto"/>
                              </w:divBdr>
                              <w:divsChild>
                                <w:div w:id="1628319051">
                                  <w:marLeft w:val="0"/>
                                  <w:marRight w:val="0"/>
                                  <w:marTop w:val="0"/>
                                  <w:marBottom w:val="48"/>
                                  <w:divBdr>
                                    <w:top w:val="none" w:sz="0" w:space="0" w:color="auto"/>
                                    <w:left w:val="none" w:sz="0" w:space="0" w:color="auto"/>
                                    <w:bottom w:val="none" w:sz="0" w:space="0" w:color="auto"/>
                                    <w:right w:val="none" w:sz="0" w:space="0" w:color="auto"/>
                                  </w:divBdr>
                                </w:div>
                                <w:div w:id="526062344">
                                  <w:marLeft w:val="480"/>
                                  <w:marRight w:val="0"/>
                                  <w:marTop w:val="0"/>
                                  <w:marBottom w:val="48"/>
                                  <w:divBdr>
                                    <w:top w:val="none" w:sz="0" w:space="0" w:color="auto"/>
                                    <w:left w:val="none" w:sz="0" w:space="0" w:color="auto"/>
                                    <w:bottom w:val="none" w:sz="0" w:space="0" w:color="auto"/>
                                    <w:right w:val="none" w:sz="0" w:space="0" w:color="auto"/>
                                  </w:divBdr>
                                </w:div>
                                <w:div w:id="761686930">
                                  <w:marLeft w:val="480"/>
                                  <w:marRight w:val="0"/>
                                  <w:marTop w:val="0"/>
                                  <w:marBottom w:val="48"/>
                                  <w:divBdr>
                                    <w:top w:val="none" w:sz="0" w:space="0" w:color="auto"/>
                                    <w:left w:val="none" w:sz="0" w:space="0" w:color="auto"/>
                                    <w:bottom w:val="none" w:sz="0" w:space="0" w:color="auto"/>
                                    <w:right w:val="none" w:sz="0" w:space="0" w:color="auto"/>
                                  </w:divBdr>
                                </w:div>
                                <w:div w:id="1897088359">
                                  <w:marLeft w:val="480"/>
                                  <w:marRight w:val="0"/>
                                  <w:marTop w:val="0"/>
                                  <w:marBottom w:val="48"/>
                                  <w:divBdr>
                                    <w:top w:val="none" w:sz="0" w:space="0" w:color="auto"/>
                                    <w:left w:val="none" w:sz="0" w:space="0" w:color="auto"/>
                                    <w:bottom w:val="none" w:sz="0" w:space="0" w:color="auto"/>
                                    <w:right w:val="none" w:sz="0" w:space="0" w:color="auto"/>
                                  </w:divBdr>
                                </w:div>
                                <w:div w:id="224024019">
                                  <w:marLeft w:val="48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474164">
      <w:bodyDiv w:val="1"/>
      <w:marLeft w:val="0"/>
      <w:marRight w:val="0"/>
      <w:marTop w:val="0"/>
      <w:marBottom w:val="0"/>
      <w:divBdr>
        <w:top w:val="none" w:sz="0" w:space="0" w:color="auto"/>
        <w:left w:val="none" w:sz="0" w:space="0" w:color="auto"/>
        <w:bottom w:val="none" w:sz="0" w:space="0" w:color="auto"/>
        <w:right w:val="none" w:sz="0" w:space="0" w:color="auto"/>
      </w:divBdr>
    </w:div>
    <w:div w:id="2116515275">
      <w:bodyDiv w:val="1"/>
      <w:marLeft w:val="0"/>
      <w:marRight w:val="0"/>
      <w:marTop w:val="0"/>
      <w:marBottom w:val="0"/>
      <w:divBdr>
        <w:top w:val="none" w:sz="0" w:space="0" w:color="auto"/>
        <w:left w:val="none" w:sz="0" w:space="0" w:color="auto"/>
        <w:bottom w:val="none" w:sz="0" w:space="0" w:color="auto"/>
        <w:right w:val="none" w:sz="0" w:space="0" w:color="auto"/>
      </w:divBdr>
      <w:divsChild>
        <w:div w:id="1066345514">
          <w:marLeft w:val="0"/>
          <w:marRight w:val="0"/>
          <w:marTop w:val="0"/>
          <w:marBottom w:val="0"/>
          <w:divBdr>
            <w:top w:val="none" w:sz="0" w:space="0" w:color="auto"/>
            <w:left w:val="none" w:sz="0" w:space="0" w:color="auto"/>
            <w:bottom w:val="none" w:sz="0" w:space="0" w:color="auto"/>
            <w:right w:val="none" w:sz="0" w:space="0" w:color="auto"/>
          </w:divBdr>
          <w:divsChild>
            <w:div w:id="1430615587">
              <w:marLeft w:val="0"/>
              <w:marRight w:val="0"/>
              <w:marTop w:val="100"/>
              <w:marBottom w:val="100"/>
              <w:divBdr>
                <w:top w:val="none" w:sz="0" w:space="0" w:color="auto"/>
                <w:left w:val="none" w:sz="0" w:space="0" w:color="auto"/>
                <w:bottom w:val="none" w:sz="0" w:space="0" w:color="auto"/>
                <w:right w:val="none" w:sz="0" w:space="0" w:color="auto"/>
              </w:divBdr>
              <w:divsChild>
                <w:div w:id="169217361">
                  <w:marLeft w:val="0"/>
                  <w:marRight w:val="0"/>
                  <w:marTop w:val="45"/>
                  <w:marBottom w:val="120"/>
                  <w:divBdr>
                    <w:top w:val="none" w:sz="0" w:space="0" w:color="auto"/>
                    <w:left w:val="none" w:sz="0" w:space="0" w:color="auto"/>
                    <w:bottom w:val="none" w:sz="0" w:space="0" w:color="auto"/>
                    <w:right w:val="none" w:sz="0" w:space="0" w:color="auto"/>
                  </w:divBdr>
                  <w:divsChild>
                    <w:div w:id="509415185">
                      <w:marLeft w:val="0"/>
                      <w:marRight w:val="0"/>
                      <w:marTop w:val="0"/>
                      <w:marBottom w:val="0"/>
                      <w:divBdr>
                        <w:top w:val="none" w:sz="0" w:space="0" w:color="auto"/>
                        <w:left w:val="none" w:sz="0" w:space="0" w:color="auto"/>
                        <w:bottom w:val="none" w:sz="0" w:space="0" w:color="auto"/>
                        <w:right w:val="none" w:sz="0" w:space="0" w:color="auto"/>
                      </w:divBdr>
                      <w:divsChild>
                        <w:div w:id="718553560">
                          <w:marLeft w:val="0"/>
                          <w:marRight w:val="0"/>
                          <w:marTop w:val="180"/>
                          <w:marBottom w:val="180"/>
                          <w:divBdr>
                            <w:top w:val="single" w:sz="6" w:space="0" w:color="4EA3E9"/>
                            <w:left w:val="single" w:sz="6" w:space="0" w:color="4EA3E9"/>
                            <w:bottom w:val="single" w:sz="6" w:space="12" w:color="4EA3E9"/>
                            <w:right w:val="single" w:sz="6" w:space="0" w:color="4EA3E9"/>
                          </w:divBdr>
                          <w:divsChild>
                            <w:div w:id="1544828464">
                              <w:marLeft w:val="0"/>
                              <w:marRight w:val="0"/>
                              <w:marTop w:val="0"/>
                              <w:marBottom w:val="0"/>
                              <w:divBdr>
                                <w:top w:val="none" w:sz="0" w:space="0" w:color="auto"/>
                                <w:left w:val="none" w:sz="0" w:space="0" w:color="auto"/>
                                <w:bottom w:val="none" w:sz="0" w:space="0" w:color="auto"/>
                                <w:right w:val="none" w:sz="0" w:space="0" w:color="auto"/>
                              </w:divBdr>
                              <w:divsChild>
                                <w:div w:id="1912618726">
                                  <w:marLeft w:val="0"/>
                                  <w:marRight w:val="0"/>
                                  <w:marTop w:val="0"/>
                                  <w:marBottom w:val="48"/>
                                  <w:divBdr>
                                    <w:top w:val="none" w:sz="0" w:space="0" w:color="auto"/>
                                    <w:left w:val="none" w:sz="0" w:space="0" w:color="auto"/>
                                    <w:bottom w:val="none" w:sz="0" w:space="0" w:color="auto"/>
                                    <w:right w:val="none" w:sz="0" w:space="0" w:color="auto"/>
                                  </w:divBdr>
                                </w:div>
                                <w:div w:id="539558356">
                                  <w:marLeft w:val="480"/>
                                  <w:marRight w:val="0"/>
                                  <w:marTop w:val="0"/>
                                  <w:marBottom w:val="48"/>
                                  <w:divBdr>
                                    <w:top w:val="none" w:sz="0" w:space="0" w:color="auto"/>
                                    <w:left w:val="none" w:sz="0" w:space="0" w:color="auto"/>
                                    <w:bottom w:val="none" w:sz="0" w:space="0" w:color="auto"/>
                                    <w:right w:val="none" w:sz="0" w:space="0" w:color="auto"/>
                                  </w:divBdr>
                                </w:div>
                                <w:div w:id="1033190375">
                                  <w:marLeft w:val="480"/>
                                  <w:marRight w:val="0"/>
                                  <w:marTop w:val="0"/>
                                  <w:marBottom w:val="48"/>
                                  <w:divBdr>
                                    <w:top w:val="none" w:sz="0" w:space="0" w:color="auto"/>
                                    <w:left w:val="none" w:sz="0" w:space="0" w:color="auto"/>
                                    <w:bottom w:val="none" w:sz="0" w:space="0" w:color="auto"/>
                                    <w:right w:val="none" w:sz="0" w:space="0" w:color="auto"/>
                                  </w:divBdr>
                                </w:div>
                                <w:div w:id="621811586">
                                  <w:marLeft w:val="480"/>
                                  <w:marRight w:val="0"/>
                                  <w:marTop w:val="0"/>
                                  <w:marBottom w:val="48"/>
                                  <w:divBdr>
                                    <w:top w:val="none" w:sz="0" w:space="0" w:color="auto"/>
                                    <w:left w:val="none" w:sz="0" w:space="0" w:color="auto"/>
                                    <w:bottom w:val="none" w:sz="0" w:space="0" w:color="auto"/>
                                    <w:right w:val="none" w:sz="0" w:space="0" w:color="auto"/>
                                  </w:divBdr>
                                </w:div>
                                <w:div w:id="1375808546">
                                  <w:marLeft w:val="480"/>
                                  <w:marRight w:val="0"/>
                                  <w:marTop w:val="0"/>
                                  <w:marBottom w:val="48"/>
                                  <w:divBdr>
                                    <w:top w:val="none" w:sz="0" w:space="0" w:color="auto"/>
                                    <w:left w:val="none" w:sz="0" w:space="0" w:color="auto"/>
                                    <w:bottom w:val="none" w:sz="0" w:space="0" w:color="auto"/>
                                    <w:right w:val="none" w:sz="0" w:space="0" w:color="auto"/>
                                  </w:divBdr>
                                </w:div>
                                <w:div w:id="1010375661">
                                  <w:marLeft w:val="48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gender.ey.gov.tw/gecdb/Stat_Statistics_DetailData.aspx?sn=7PAA4!%24qz5bRbc7v8RooEw%40%40&amp;d=m9ww9odNZAz2Rc5Ooj%24wIQ%40%4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eag.tn.edu.tw/modules/ceag/resource.php?TeamID=&#12290;&#26368;&#24460;&#27298;&#32034;&#26085;&#26399;&#65306;110" TargetMode="External"/><Relationship Id="rId7" Type="http://schemas.openxmlformats.org/officeDocument/2006/relationships/hyperlink" Target="https://www.ncaa.org/" TargetMode="External"/><Relationship Id="rId2" Type="http://schemas.openxmlformats.org/officeDocument/2006/relationships/hyperlink" Target="https://library.olympics.com/Default/doc/SYRACUSE/171450/safeguarding-athletes-from-harassment-and-abuse-in-sport-ioc-toolkit-for-ifs-and-nocs-related-to-cre?_lg=en-GB" TargetMode="External"/><Relationship Id="rId1" Type="http://schemas.openxmlformats.org/officeDocument/2006/relationships/hyperlink" Target="https://library.olympics.com/Default/search.aspx?SC=DEFAULT&amp;QUERY=Authority_id_idx%3a167997&amp;QUERY_LABEL=International+Olympic+Committee" TargetMode="External"/><Relationship Id="rId6" Type="http://schemas.openxmlformats.org/officeDocument/2006/relationships/hyperlink" Target="https://www.lsb.nrw/fileadmin/global/media/Downloadcenter/Sexualisierte_Gewalt/Broschuere_Wir_koennen_auch_anders.pdf&#12290;&#26368;&#24460;&#27298;&#32034;&#26085;&#26399;&#65306;110" TargetMode="External"/><Relationship Id="rId5" Type="http://schemas.openxmlformats.org/officeDocument/2006/relationships/hyperlink" Target="https://www.lsb.nrw/fileadmin/global/media/Downloadcenter/Sexualisierte_Gewalt/Broschuere_Finger_weg_-_Pack_mich_nicht_an.pdf&#12290;&#26368;&#24460;&#27298;&#32034;&#26085;&#26399;&#65306;110" TargetMode="External"/><Relationship Id="rId4" Type="http://schemas.openxmlformats.org/officeDocument/2006/relationships/hyperlink" Target="https://www.lsb.nrw/fileadmin/global/media/Downloadcenter/Sexualisierte_Gewalt/Handlungsleitfaden_Fachverbaende.pdf&#12290;&#26368;&#24460;&#27298;&#32034;&#26085;&#26399;&#65306;1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A0B77-EE48-474C-ADC2-B0CB3E4AA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23</TotalTime>
  <Pages>25</Pages>
  <Words>2259</Words>
  <Characters>12882</Characters>
  <Application>Microsoft Office Word</Application>
  <DocSecurity>0</DocSecurity>
  <Lines>107</Lines>
  <Paragraphs>30</Paragraphs>
  <ScaleCrop>false</ScaleCrop>
  <Company>cy</Company>
  <LinksUpToDate>false</LinksUpToDate>
  <CharactersWithSpaces>15111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調查計畫</dc:title>
  <dc:creator>鄭旭浩</dc:creator>
  <cp:lastModifiedBy>林玲伊</cp:lastModifiedBy>
  <cp:revision>4</cp:revision>
  <cp:lastPrinted>2021-11-26T09:08:00Z</cp:lastPrinted>
  <dcterms:created xsi:type="dcterms:W3CDTF">2021-12-27T01:39:00Z</dcterms:created>
  <dcterms:modified xsi:type="dcterms:W3CDTF">2021-12-27T02:07:00Z</dcterms:modified>
</cp:coreProperties>
</file>