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4D141F" w:rsidRDefault="00196357" w:rsidP="00F37D7B">
      <w:pPr>
        <w:pStyle w:val="af2"/>
      </w:pPr>
      <w:r>
        <w:rPr>
          <w:rFonts w:hint="eastAsia"/>
        </w:rPr>
        <w:t>調查</w:t>
      </w:r>
      <w:r w:rsidR="00513F2E">
        <w:rPr>
          <w:rFonts w:hint="eastAsia"/>
        </w:rPr>
        <w:t>報告</w:t>
      </w:r>
    </w:p>
    <w:p w:rsidR="006F56BD" w:rsidRPr="00E16F6D" w:rsidRDefault="00E25849" w:rsidP="00E50F94">
      <w:pPr>
        <w:pStyle w:val="1"/>
        <w:rPr>
          <w:rFonts w:hAnsi="標楷體"/>
          <w:sz w:val="22"/>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E355CA">
        <w:rPr>
          <w:rFonts w:hint="eastAsia"/>
          <w:b/>
        </w:rPr>
        <w:t>案　　由</w:t>
      </w:r>
      <w:r>
        <w:rPr>
          <w:rFonts w:hint="eastAsia"/>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6F56BD" w:rsidRPr="006F56BD">
        <w:rPr>
          <w:rFonts w:hAnsi="標楷體" w:hint="eastAsia"/>
          <w:szCs w:val="32"/>
        </w:rPr>
        <w:t>預算法第62條之1規定政府編列預算辦理政策宣導，應明確標示其為廣告且揭示辦理或贊助機關、單位名稱，並不得以置入性行銷方式進行。</w:t>
      </w:r>
      <w:proofErr w:type="gramStart"/>
      <w:r w:rsidR="006F56BD" w:rsidRPr="006F56BD">
        <w:rPr>
          <w:rFonts w:hAnsi="標楷體" w:hint="eastAsia"/>
          <w:szCs w:val="32"/>
        </w:rPr>
        <w:t>惟</w:t>
      </w:r>
      <w:proofErr w:type="gramEnd"/>
      <w:r w:rsidR="006F56BD" w:rsidRPr="006F56BD">
        <w:rPr>
          <w:rFonts w:hAnsi="標楷體" w:hint="eastAsia"/>
          <w:szCs w:val="32"/>
        </w:rPr>
        <w:t>審計部查核</w:t>
      </w:r>
      <w:proofErr w:type="gramStart"/>
      <w:r w:rsidR="006F56BD" w:rsidRPr="006F56BD">
        <w:rPr>
          <w:rFonts w:hAnsi="標楷體" w:hint="eastAsia"/>
          <w:szCs w:val="32"/>
        </w:rPr>
        <w:t>109</w:t>
      </w:r>
      <w:proofErr w:type="gramEnd"/>
      <w:r w:rsidR="006F56BD" w:rsidRPr="006F56BD">
        <w:rPr>
          <w:rFonts w:hAnsi="標楷體" w:hint="eastAsia"/>
          <w:szCs w:val="32"/>
        </w:rPr>
        <w:t>年度行政院所屬共22個主管機關編列與執行宣導經費運用狀況，有預算科目表達不清、政策宣導定義不明、未依規定定期公布、未簽報首長</w:t>
      </w:r>
      <w:proofErr w:type="gramStart"/>
      <w:r w:rsidR="006F56BD" w:rsidRPr="006F56BD">
        <w:rPr>
          <w:rFonts w:hAnsi="標楷體" w:hint="eastAsia"/>
          <w:szCs w:val="32"/>
        </w:rPr>
        <w:t>逕</w:t>
      </w:r>
      <w:proofErr w:type="gramEnd"/>
      <w:r w:rsidR="006F56BD" w:rsidRPr="006F56BD">
        <w:rPr>
          <w:rFonts w:hAnsi="標楷體" w:hint="eastAsia"/>
          <w:szCs w:val="32"/>
        </w:rPr>
        <w:t>予排除預算法第62條之1之適用等缺失情形，究行政院及所屬主計總處有無針對預算法第62條之1執行原則明定各項規範，以供各機關編列與執行宣導預算遵循？且政策宣導與非政策宣導（業務宣導）如何界定？預算法第62條之1</w:t>
      </w:r>
      <w:r w:rsidR="00072666" w:rsidRPr="00DF7059">
        <w:rPr>
          <w:rFonts w:hAnsi="標楷體" w:hint="eastAsia"/>
          <w:szCs w:val="32"/>
        </w:rPr>
        <w:t>執行原則排除適用本法規定，</w:t>
      </w:r>
      <w:r w:rsidR="006F56BD" w:rsidRPr="00DF7059">
        <w:rPr>
          <w:rFonts w:hAnsi="標楷體" w:hint="eastAsia"/>
          <w:szCs w:val="32"/>
        </w:rPr>
        <w:t>未有法律授權</w:t>
      </w:r>
      <w:r w:rsidR="008B1D1F" w:rsidRPr="00DF7059">
        <w:rPr>
          <w:rFonts w:hAnsi="標楷體" w:hint="eastAsia"/>
          <w:szCs w:val="32"/>
        </w:rPr>
        <w:t>之</w:t>
      </w:r>
      <w:r w:rsidR="00072666" w:rsidRPr="00DF7059">
        <w:rPr>
          <w:rFonts w:hAnsi="標楷體" w:hint="eastAsia"/>
          <w:szCs w:val="32"/>
        </w:rPr>
        <w:t>疑義</w:t>
      </w:r>
      <w:r w:rsidR="006F56BD" w:rsidRPr="006F56BD">
        <w:rPr>
          <w:rFonts w:hAnsi="標楷體" w:hint="eastAsia"/>
          <w:szCs w:val="32"/>
        </w:rPr>
        <w:t>、揭示機關單位名稱態樣亦有</w:t>
      </w:r>
      <w:proofErr w:type="gramStart"/>
      <w:r w:rsidR="006F56BD" w:rsidRPr="006F56BD">
        <w:rPr>
          <w:rFonts w:hAnsi="標楷體" w:hint="eastAsia"/>
          <w:szCs w:val="32"/>
        </w:rPr>
        <w:t>各行其事</w:t>
      </w:r>
      <w:proofErr w:type="gramEnd"/>
      <w:r w:rsidR="006F56BD" w:rsidRPr="006F56BD">
        <w:rPr>
          <w:rFonts w:hAnsi="標楷體" w:hint="eastAsia"/>
          <w:szCs w:val="32"/>
        </w:rPr>
        <w:t>之嫌等情，事涉</w:t>
      </w:r>
      <w:proofErr w:type="gramStart"/>
      <w:r w:rsidR="006F56BD" w:rsidRPr="006F56BD">
        <w:rPr>
          <w:rFonts w:hAnsi="標楷體" w:hint="eastAsia"/>
          <w:szCs w:val="32"/>
        </w:rPr>
        <w:t>政府近新臺幣</w:t>
      </w:r>
      <w:proofErr w:type="gramEnd"/>
      <w:r w:rsidR="006F56BD" w:rsidRPr="006F56BD">
        <w:rPr>
          <w:rFonts w:hAnsi="標楷體" w:hint="eastAsia"/>
          <w:szCs w:val="32"/>
        </w:rPr>
        <w:t>16億元之宣導決算數，實有深入瞭解之必要案。</w:t>
      </w:r>
    </w:p>
    <w:p w:rsidR="00770396" w:rsidRDefault="00FC3267" w:rsidP="00FC3267">
      <w:pPr>
        <w:pStyle w:val="1"/>
        <w:rPr>
          <w:b/>
        </w:rPr>
      </w:pPr>
      <w:bookmarkStart w:id="25" w:name="_GoBack"/>
      <w:bookmarkEnd w:id="25"/>
      <w:r w:rsidRPr="00FC3267">
        <w:rPr>
          <w:rFonts w:hint="eastAsia"/>
          <w:b/>
        </w:rPr>
        <w:t>調查意見</w:t>
      </w:r>
    </w:p>
    <w:p w:rsidR="00CF61F0" w:rsidRDefault="00CF61F0" w:rsidP="00CF61F0">
      <w:pPr>
        <w:pStyle w:val="10"/>
        <w:ind w:left="680" w:firstLine="680"/>
      </w:pPr>
      <w:r w:rsidRPr="00213C9C">
        <w:rPr>
          <w:rFonts w:hint="eastAsia"/>
        </w:rPr>
        <w:t>本</w:t>
      </w:r>
      <w:r w:rsidRPr="009C7FF2">
        <w:rPr>
          <w:rFonts w:hint="eastAsia"/>
        </w:rPr>
        <w:t>案</w:t>
      </w:r>
      <w:r>
        <w:rPr>
          <w:rFonts w:hint="eastAsia"/>
        </w:rPr>
        <w:t>經據審計部民國</w:t>
      </w:r>
      <w:r w:rsidRPr="003B2DE6">
        <w:rPr>
          <w:rFonts w:hint="eastAsia"/>
        </w:rPr>
        <w:t>(下同)</w:t>
      </w:r>
      <w:r>
        <w:rPr>
          <w:rFonts w:hint="eastAsia"/>
        </w:rPr>
        <w:t>1</w:t>
      </w:r>
      <w:r>
        <w:t>10</w:t>
      </w:r>
      <w:r>
        <w:rPr>
          <w:rFonts w:hint="eastAsia"/>
        </w:rPr>
        <w:t>年4月2</w:t>
      </w:r>
      <w:r>
        <w:t>2</w:t>
      </w:r>
      <w:r>
        <w:rPr>
          <w:rFonts w:hint="eastAsia"/>
        </w:rPr>
        <w:t>日台審部一字第1</w:t>
      </w:r>
      <w:r>
        <w:t>100055638</w:t>
      </w:r>
      <w:r>
        <w:rPr>
          <w:rFonts w:hint="eastAsia"/>
        </w:rPr>
        <w:t>號函（下稱審計部1</w:t>
      </w:r>
      <w:r>
        <w:t>10</w:t>
      </w:r>
      <w:r>
        <w:rPr>
          <w:rFonts w:hint="eastAsia"/>
        </w:rPr>
        <w:t>年4月2</w:t>
      </w:r>
      <w:r>
        <w:t>2</w:t>
      </w:r>
      <w:r>
        <w:rPr>
          <w:rFonts w:hint="eastAsia"/>
        </w:rPr>
        <w:t>日函）資料指出，</w:t>
      </w:r>
      <w:r w:rsidRPr="001917F5">
        <w:rPr>
          <w:rFonts w:hint="eastAsia"/>
        </w:rPr>
        <w:t>109年度中央政府計有22個主管機關</w:t>
      </w:r>
      <w:r w:rsidRPr="00EE1ADF">
        <w:rPr>
          <w:rFonts w:hint="eastAsia"/>
          <w:szCs w:val="24"/>
        </w:rPr>
        <w:t>（含營業基金與非營業特種基金</w:t>
      </w:r>
      <w:r>
        <w:rPr>
          <w:szCs w:val="24"/>
        </w:rPr>
        <w:t>）</w:t>
      </w:r>
      <w:r w:rsidRPr="001917F5">
        <w:rPr>
          <w:rFonts w:hint="eastAsia"/>
        </w:rPr>
        <w:t>運用平面媒體、網路媒體</w:t>
      </w:r>
      <w:r w:rsidRPr="001917F5">
        <w:rPr>
          <w:rFonts w:hint="eastAsia"/>
          <w:szCs w:val="28"/>
        </w:rPr>
        <w:t>（包括Facebook、LINE等網路社群媒體）</w:t>
      </w:r>
      <w:r w:rsidRPr="001917F5">
        <w:rPr>
          <w:rFonts w:hint="eastAsia"/>
        </w:rPr>
        <w:t>、廣播媒體及電視媒體</w:t>
      </w:r>
      <w:r w:rsidRPr="009065E9">
        <w:rPr>
          <w:rFonts w:hint="eastAsia"/>
          <w:szCs w:val="24"/>
        </w:rPr>
        <w:t>(下稱</w:t>
      </w:r>
      <w:r w:rsidR="00232074">
        <w:rPr>
          <w:rFonts w:hint="eastAsia"/>
          <w:szCs w:val="24"/>
        </w:rPr>
        <w:t>四大媒體</w:t>
      </w:r>
      <w:r w:rsidRPr="009065E9">
        <w:rPr>
          <w:rFonts w:hint="eastAsia"/>
          <w:szCs w:val="24"/>
        </w:rPr>
        <w:t>)</w:t>
      </w:r>
      <w:r w:rsidRPr="001917F5">
        <w:rPr>
          <w:rFonts w:hint="eastAsia"/>
        </w:rPr>
        <w:t>等辦理宣導經費，合計預算數</w:t>
      </w:r>
      <w:r w:rsidR="005275FF">
        <w:rPr>
          <w:rFonts w:hint="eastAsia"/>
        </w:rPr>
        <w:t>新臺幣（下同）</w:t>
      </w:r>
      <w:r w:rsidRPr="001917F5">
        <w:t>64</w:t>
      </w:r>
      <w:r w:rsidRPr="001917F5">
        <w:rPr>
          <w:rFonts w:hint="eastAsia"/>
        </w:rPr>
        <w:t>億</w:t>
      </w:r>
      <w:r w:rsidRPr="001917F5">
        <w:t>3,</w:t>
      </w:r>
      <w:r w:rsidRPr="001917F5">
        <w:rPr>
          <w:rFonts w:hint="eastAsia"/>
        </w:rPr>
        <w:t>222萬餘</w:t>
      </w:r>
      <w:r w:rsidRPr="001917F5">
        <w:rPr>
          <w:rFonts w:hAnsi="標楷體" w:hint="eastAsia"/>
          <w:szCs w:val="32"/>
        </w:rPr>
        <w:t>元、決算數</w:t>
      </w:r>
      <w:r w:rsidRPr="001917F5">
        <w:rPr>
          <w:rFonts w:hAnsi="標楷體"/>
          <w:szCs w:val="32"/>
        </w:rPr>
        <w:t>15</w:t>
      </w:r>
      <w:r w:rsidRPr="001917F5">
        <w:rPr>
          <w:rFonts w:hAnsi="標楷體" w:hint="eastAsia"/>
          <w:szCs w:val="32"/>
        </w:rPr>
        <w:t>億9</w:t>
      </w:r>
      <w:r w:rsidRPr="001917F5">
        <w:rPr>
          <w:rFonts w:hAnsi="標楷體"/>
          <w:szCs w:val="32"/>
        </w:rPr>
        <w:t>,</w:t>
      </w:r>
      <w:r w:rsidRPr="001917F5">
        <w:rPr>
          <w:rFonts w:hAnsi="標楷體" w:hint="eastAsia"/>
          <w:szCs w:val="32"/>
        </w:rPr>
        <w:t>066萬餘元</w:t>
      </w:r>
      <w:r>
        <w:rPr>
          <w:rFonts w:hAnsi="標楷體" w:hint="eastAsia"/>
          <w:szCs w:val="32"/>
        </w:rPr>
        <w:t>，惟執行結果發生</w:t>
      </w:r>
      <w:r w:rsidRPr="001917F5">
        <w:rPr>
          <w:rFonts w:hAnsi="標楷體" w:hint="eastAsia"/>
        </w:rPr>
        <w:t>政策</w:t>
      </w:r>
      <w:r w:rsidRPr="001917F5">
        <w:rPr>
          <w:rFonts w:hAnsi="標楷體" w:cs="Helvetica" w:hint="eastAsia"/>
          <w:kern w:val="0"/>
          <w:szCs w:val="32"/>
        </w:rPr>
        <w:t>宣導費尚乏專屬預算科目及定義</w:t>
      </w:r>
      <w:r w:rsidR="00976B11">
        <w:rPr>
          <w:rFonts w:hAnsi="標楷體" w:cs="Helvetica" w:hint="eastAsia"/>
          <w:kern w:val="0"/>
          <w:szCs w:val="32"/>
        </w:rPr>
        <w:t>，</w:t>
      </w:r>
      <w:r w:rsidR="00477DFB" w:rsidRPr="00DE44B1">
        <w:rPr>
          <w:rFonts w:hAnsi="標楷體" w:cs="Helvetica" w:hint="eastAsia"/>
          <w:kern w:val="0"/>
          <w:szCs w:val="32"/>
        </w:rPr>
        <w:t>及</w:t>
      </w:r>
      <w:r w:rsidR="00976B11" w:rsidRPr="00DE44B1">
        <w:rPr>
          <w:rFonts w:hAnsi="標楷體" w:cs="Helvetica" w:hint="eastAsia"/>
          <w:kern w:val="0"/>
          <w:szCs w:val="32"/>
        </w:rPr>
        <w:t>未依規定每月於各機關網站公布辦理情形</w:t>
      </w:r>
      <w:r w:rsidRPr="00DE44B1">
        <w:rPr>
          <w:rFonts w:hAnsi="標楷體" w:cs="Helvetica" w:hint="eastAsia"/>
          <w:kern w:val="0"/>
          <w:szCs w:val="32"/>
        </w:rPr>
        <w:t>等6項</w:t>
      </w:r>
      <w:r w:rsidR="00477DFB" w:rsidRPr="00DE44B1">
        <w:rPr>
          <w:rFonts w:hAnsi="標楷體" w:cs="Helvetica" w:hint="eastAsia"/>
          <w:kern w:val="0"/>
          <w:szCs w:val="32"/>
        </w:rPr>
        <w:t>缺</w:t>
      </w:r>
      <w:r w:rsidRPr="00DE44B1">
        <w:rPr>
          <w:rFonts w:hAnsi="標楷體" w:cs="Helvetica" w:hint="eastAsia"/>
          <w:kern w:val="0"/>
          <w:szCs w:val="32"/>
        </w:rPr>
        <w:t>失。因事</w:t>
      </w:r>
      <w:r w:rsidRPr="00DE44B1">
        <w:rPr>
          <w:rFonts w:hAnsi="標楷體" w:hint="eastAsia"/>
          <w:szCs w:val="32"/>
        </w:rPr>
        <w:t>涉政府鉅額宣導經費辦理</w:t>
      </w:r>
      <w:r w:rsidR="00976B11" w:rsidRPr="00DE44B1">
        <w:rPr>
          <w:rFonts w:hAnsi="標楷體" w:hint="eastAsia"/>
          <w:szCs w:val="32"/>
        </w:rPr>
        <w:t>情形</w:t>
      </w:r>
      <w:r w:rsidRPr="00DE44B1">
        <w:rPr>
          <w:rFonts w:hAnsi="標楷體" w:hint="eastAsia"/>
          <w:szCs w:val="32"/>
        </w:rPr>
        <w:t>，且屢有編列及執行爭議，實有深入瞭解之必要，</w:t>
      </w:r>
      <w:proofErr w:type="gramStart"/>
      <w:r w:rsidRPr="00DE44B1">
        <w:rPr>
          <w:rFonts w:hint="eastAsia"/>
        </w:rPr>
        <w:t>爰</w:t>
      </w:r>
      <w:proofErr w:type="gramEnd"/>
      <w:r w:rsidRPr="00DE44B1">
        <w:rPr>
          <w:rFonts w:hint="eastAsia"/>
        </w:rPr>
        <w:t>於1</w:t>
      </w:r>
      <w:r w:rsidRPr="00DE44B1">
        <w:t>10</w:t>
      </w:r>
      <w:r w:rsidRPr="00DE44B1">
        <w:rPr>
          <w:rFonts w:hint="eastAsia"/>
        </w:rPr>
        <w:t>年5月1</w:t>
      </w:r>
      <w:r w:rsidRPr="00DE44B1">
        <w:t>4</w:t>
      </w:r>
      <w:r w:rsidRPr="00DE44B1">
        <w:rPr>
          <w:rFonts w:hint="eastAsia"/>
        </w:rPr>
        <w:t>日立案調查。</w:t>
      </w:r>
      <w:proofErr w:type="gramStart"/>
      <w:r w:rsidRPr="00DE44B1">
        <w:rPr>
          <w:rFonts w:hint="eastAsia"/>
        </w:rPr>
        <w:t>嗣</w:t>
      </w:r>
      <w:proofErr w:type="gramEnd"/>
      <w:r w:rsidRPr="00DE44B1">
        <w:rPr>
          <w:rFonts w:hint="eastAsia"/>
        </w:rPr>
        <w:lastRenderedPageBreak/>
        <w:t>預算法</w:t>
      </w:r>
      <w:r w:rsidR="00477DFB" w:rsidRPr="00DE44B1">
        <w:rPr>
          <w:rFonts w:hint="eastAsia"/>
        </w:rPr>
        <w:t>於1</w:t>
      </w:r>
      <w:r w:rsidR="00477DFB" w:rsidRPr="00DE44B1">
        <w:t>10</w:t>
      </w:r>
      <w:r w:rsidR="00477DFB" w:rsidRPr="00DE44B1">
        <w:rPr>
          <w:rFonts w:hint="eastAsia"/>
        </w:rPr>
        <w:t>年6月9日</w:t>
      </w:r>
      <w:r w:rsidRPr="00DE44B1">
        <w:rPr>
          <w:rFonts w:hint="eastAsia"/>
        </w:rPr>
        <w:t>修正</w:t>
      </w:r>
      <w:r w:rsidR="000C4DBB">
        <w:rPr>
          <w:rFonts w:hint="eastAsia"/>
        </w:rPr>
        <w:t>公布</w:t>
      </w:r>
      <w:r w:rsidR="00477DFB" w:rsidRPr="00DE44B1">
        <w:rPr>
          <w:rFonts w:hint="eastAsia"/>
        </w:rPr>
        <w:t>第62條之1</w:t>
      </w:r>
      <w:r w:rsidRPr="00DE44B1">
        <w:rPr>
          <w:rFonts w:hint="eastAsia"/>
        </w:rPr>
        <w:t>後，已明定政策及業務宣導適用範圍係於四大媒體辦理者為限，行政院主計總處（下稱主計總處）雖依修法內容修正相關表</w:t>
      </w:r>
      <w:proofErr w:type="gramStart"/>
      <w:r w:rsidRPr="00DE44B1">
        <w:rPr>
          <w:rFonts w:hint="eastAsia"/>
        </w:rPr>
        <w:t>件查填範圍</w:t>
      </w:r>
      <w:proofErr w:type="gramEnd"/>
      <w:r w:rsidRPr="00DE44B1">
        <w:rPr>
          <w:rFonts w:hint="eastAsia"/>
        </w:rPr>
        <w:t>，於</w:t>
      </w:r>
      <w:r w:rsidRPr="00DE44B1">
        <w:t>110</w:t>
      </w:r>
      <w:r w:rsidRPr="00DE44B1">
        <w:rPr>
          <w:rFonts w:hint="eastAsia"/>
        </w:rPr>
        <w:t>年</w:t>
      </w:r>
      <w:r w:rsidRPr="00DE44B1">
        <w:t>6</w:t>
      </w:r>
      <w:r w:rsidRPr="00DE44B1">
        <w:rPr>
          <w:rFonts w:hint="eastAsia"/>
        </w:rPr>
        <w:t>月</w:t>
      </w:r>
      <w:r w:rsidRPr="00DE44B1">
        <w:t>22</w:t>
      </w:r>
      <w:r w:rsidRPr="00DE44B1">
        <w:rPr>
          <w:rFonts w:hint="eastAsia"/>
        </w:rPr>
        <w:t>日函請各主管機關配合辦理等改善作為，並經審計部覆核認為尚屬妥適。</w:t>
      </w:r>
      <w:proofErr w:type="gramStart"/>
      <w:r w:rsidRPr="00DE44B1">
        <w:rPr>
          <w:rFonts w:hint="eastAsia"/>
        </w:rPr>
        <w:t>惟</w:t>
      </w:r>
      <w:proofErr w:type="gramEnd"/>
      <w:r w:rsidRPr="00DE44B1">
        <w:rPr>
          <w:rFonts w:hint="eastAsia"/>
        </w:rPr>
        <w:t>預算法</w:t>
      </w:r>
      <w:r w:rsidR="004B4717" w:rsidRPr="00DE44B1">
        <w:rPr>
          <w:rFonts w:hint="eastAsia"/>
        </w:rPr>
        <w:t>於1</w:t>
      </w:r>
      <w:r w:rsidR="004B4717" w:rsidRPr="00DE44B1">
        <w:t>00</w:t>
      </w:r>
      <w:r w:rsidR="004B4717" w:rsidRPr="00DE44B1">
        <w:rPr>
          <w:rFonts w:hint="eastAsia"/>
        </w:rPr>
        <w:t>年1月2</w:t>
      </w:r>
      <w:r w:rsidR="004B4717" w:rsidRPr="00DE44B1">
        <w:t>6</w:t>
      </w:r>
      <w:r w:rsidR="004B4717" w:rsidRPr="00DE44B1">
        <w:rPr>
          <w:rFonts w:hint="eastAsia"/>
        </w:rPr>
        <w:t>日修正增訂</w:t>
      </w:r>
      <w:r w:rsidRPr="00DE44B1">
        <w:rPr>
          <w:rFonts w:hint="eastAsia"/>
        </w:rPr>
        <w:t>第6</w:t>
      </w:r>
      <w:r w:rsidRPr="00DE44B1">
        <w:t>2</w:t>
      </w:r>
      <w:r w:rsidRPr="00DE44B1">
        <w:rPr>
          <w:rFonts w:hint="eastAsia"/>
        </w:rPr>
        <w:t>條之1後，迄1</w:t>
      </w:r>
      <w:r w:rsidRPr="00DE44B1">
        <w:t>09</w:t>
      </w:r>
      <w:r w:rsidRPr="00DE44B1">
        <w:rPr>
          <w:rFonts w:hint="eastAsia"/>
        </w:rPr>
        <w:t>年</w:t>
      </w:r>
      <w:r w:rsidR="00477DFB" w:rsidRPr="00DE44B1">
        <w:rPr>
          <w:rFonts w:hint="eastAsia"/>
        </w:rPr>
        <w:t>底</w:t>
      </w:r>
      <w:r w:rsidRPr="00DE44B1">
        <w:rPr>
          <w:rFonts w:hint="eastAsia"/>
        </w:rPr>
        <w:t>已</w:t>
      </w:r>
      <w:r w:rsidR="00477DFB" w:rsidRPr="00DE44B1">
        <w:rPr>
          <w:rFonts w:hint="eastAsia"/>
        </w:rPr>
        <w:t>近</w:t>
      </w:r>
      <w:r w:rsidRPr="00DE44B1">
        <w:rPr>
          <w:rFonts w:hint="eastAsia"/>
        </w:rPr>
        <w:t>1</w:t>
      </w:r>
      <w:r w:rsidRPr="00DE44B1">
        <w:t>0</w:t>
      </w:r>
      <w:r w:rsidRPr="00DE44B1">
        <w:rPr>
          <w:rFonts w:hint="eastAsia"/>
        </w:rPr>
        <w:t>年</w:t>
      </w:r>
      <w:r w:rsidRPr="00DE44B1">
        <w:rPr>
          <w:rFonts w:hAnsi="標楷體" w:hint="eastAsia"/>
          <w:szCs w:val="32"/>
        </w:rPr>
        <w:t>，中央政府機關辦理政策宣導作業，仍發生</w:t>
      </w:r>
      <w:r w:rsidRPr="00DE44B1">
        <w:rPr>
          <w:rFonts w:hint="eastAsia"/>
        </w:rPr>
        <w:t>審計部1</w:t>
      </w:r>
      <w:r w:rsidRPr="00DE44B1">
        <w:t>10</w:t>
      </w:r>
      <w:r w:rsidRPr="00DE44B1">
        <w:rPr>
          <w:rFonts w:hint="eastAsia"/>
        </w:rPr>
        <w:t>年4月2</w:t>
      </w:r>
      <w:r w:rsidRPr="00DE44B1">
        <w:t>2</w:t>
      </w:r>
      <w:r w:rsidRPr="00DE44B1">
        <w:rPr>
          <w:rFonts w:hint="eastAsia"/>
        </w:rPr>
        <w:t>日函所述</w:t>
      </w:r>
      <w:r w:rsidR="00477DFB" w:rsidRPr="00DE44B1">
        <w:rPr>
          <w:rFonts w:hint="eastAsia"/>
        </w:rPr>
        <w:t>缺</w:t>
      </w:r>
      <w:r w:rsidRPr="00DE44B1">
        <w:rPr>
          <w:rFonts w:hint="eastAsia"/>
        </w:rPr>
        <w:t>失，</w:t>
      </w:r>
      <w:r w:rsidR="00477DFB" w:rsidRPr="00DE44B1">
        <w:rPr>
          <w:rFonts w:hint="eastAsia"/>
        </w:rPr>
        <w:t>問題癥結為何？</w:t>
      </w:r>
      <w:r w:rsidRPr="00DE44B1">
        <w:rPr>
          <w:rFonts w:hint="eastAsia"/>
        </w:rPr>
        <w:t>實有</w:t>
      </w:r>
      <w:r>
        <w:rPr>
          <w:rFonts w:hint="eastAsia"/>
        </w:rPr>
        <w:t>瞭解</w:t>
      </w:r>
      <w:proofErr w:type="gramStart"/>
      <w:r>
        <w:rPr>
          <w:rFonts w:hint="eastAsia"/>
        </w:rPr>
        <w:t>釐</w:t>
      </w:r>
      <w:proofErr w:type="gramEnd"/>
      <w:r>
        <w:rPr>
          <w:rFonts w:hint="eastAsia"/>
        </w:rPr>
        <w:t>清之必要，以作為政府</w:t>
      </w:r>
      <w:r w:rsidR="0060521A">
        <w:rPr>
          <w:rFonts w:hint="eastAsia"/>
        </w:rPr>
        <w:t>後續</w:t>
      </w:r>
      <w:r>
        <w:rPr>
          <w:rFonts w:hint="eastAsia"/>
        </w:rPr>
        <w:t>辦理施政之借鑒。因</w:t>
      </w:r>
      <w:proofErr w:type="gramStart"/>
      <w:r>
        <w:rPr>
          <w:rFonts w:hint="eastAsia"/>
        </w:rPr>
        <w:t>審計部函報</w:t>
      </w:r>
      <w:proofErr w:type="gramEnd"/>
      <w:r>
        <w:rPr>
          <w:rFonts w:hint="eastAsia"/>
        </w:rPr>
        <w:t>所涉行政院所屬機關達2</w:t>
      </w:r>
      <w:r>
        <w:t>2</w:t>
      </w:r>
      <w:r>
        <w:rPr>
          <w:rFonts w:hint="eastAsia"/>
        </w:rPr>
        <w:t>個，</w:t>
      </w:r>
      <w:proofErr w:type="gramStart"/>
      <w:r>
        <w:rPr>
          <w:rFonts w:hint="eastAsia"/>
        </w:rPr>
        <w:t>囿</w:t>
      </w:r>
      <w:proofErr w:type="gramEnd"/>
      <w:r>
        <w:rPr>
          <w:rFonts w:hint="eastAsia"/>
        </w:rPr>
        <w:t>於時間及人力有限，本案</w:t>
      </w:r>
      <w:proofErr w:type="gramStart"/>
      <w:r>
        <w:rPr>
          <w:rFonts w:hint="eastAsia"/>
        </w:rPr>
        <w:t>爰</w:t>
      </w:r>
      <w:proofErr w:type="gramEnd"/>
      <w:r>
        <w:rPr>
          <w:rFonts w:hint="eastAsia"/>
        </w:rPr>
        <w:t>依審計部1</w:t>
      </w:r>
      <w:r>
        <w:t>10</w:t>
      </w:r>
      <w:r>
        <w:rPr>
          <w:rFonts w:hint="eastAsia"/>
        </w:rPr>
        <w:t>年4月2</w:t>
      </w:r>
      <w:r>
        <w:t>2</w:t>
      </w:r>
      <w:r>
        <w:rPr>
          <w:rFonts w:hint="eastAsia"/>
        </w:rPr>
        <w:t>日函送本院資料中，</w:t>
      </w:r>
      <w:proofErr w:type="gramStart"/>
      <w:r>
        <w:rPr>
          <w:rFonts w:hint="eastAsia"/>
        </w:rPr>
        <w:t>擇定確有</w:t>
      </w:r>
      <w:proofErr w:type="gramEnd"/>
      <w:r>
        <w:rPr>
          <w:rFonts w:hint="eastAsia"/>
        </w:rPr>
        <w:t>明顯缺失及金額較</w:t>
      </w:r>
      <w:proofErr w:type="gramStart"/>
      <w:r>
        <w:rPr>
          <w:rFonts w:hint="eastAsia"/>
        </w:rPr>
        <w:t>鉅</w:t>
      </w:r>
      <w:proofErr w:type="gramEnd"/>
      <w:r>
        <w:rPr>
          <w:rStyle w:val="aff"/>
        </w:rPr>
        <w:footnoteReference w:id="1"/>
      </w:r>
      <w:r>
        <w:rPr>
          <w:rFonts w:hint="eastAsia"/>
        </w:rPr>
        <w:t>之機關，計有交通部、經濟部及客家委員會（下稱客委會），與預算法主管機關主計總處進行調查。</w:t>
      </w:r>
      <w:r w:rsidR="0060521A">
        <w:rPr>
          <w:rFonts w:hint="eastAsia"/>
        </w:rPr>
        <w:t>本案</w:t>
      </w:r>
      <w:r>
        <w:rPr>
          <w:rFonts w:hint="eastAsia"/>
        </w:rPr>
        <w:t>經向</w:t>
      </w:r>
      <w:proofErr w:type="gramStart"/>
      <w:r>
        <w:rPr>
          <w:rFonts w:hint="eastAsia"/>
        </w:rPr>
        <w:t>審計部及主計</w:t>
      </w:r>
      <w:proofErr w:type="gramEnd"/>
      <w:r>
        <w:rPr>
          <w:rFonts w:hint="eastAsia"/>
        </w:rPr>
        <w:t>總處作先期調卷後，並於1</w:t>
      </w:r>
      <w:r>
        <w:t>10</w:t>
      </w:r>
      <w:r>
        <w:rPr>
          <w:rFonts w:hint="eastAsia"/>
        </w:rPr>
        <w:t>年</w:t>
      </w:r>
      <w:r>
        <w:t>9</w:t>
      </w:r>
      <w:r>
        <w:rPr>
          <w:rFonts w:hint="eastAsia"/>
        </w:rPr>
        <w:t>月2</w:t>
      </w:r>
      <w:r>
        <w:t>7</w:t>
      </w:r>
      <w:r>
        <w:rPr>
          <w:rFonts w:hint="eastAsia"/>
        </w:rPr>
        <w:t>日詢問交通部、經濟部及客委會等機關業務主管人員、1</w:t>
      </w:r>
      <w:r>
        <w:t>10</w:t>
      </w:r>
      <w:r>
        <w:rPr>
          <w:rFonts w:hint="eastAsia"/>
        </w:rPr>
        <w:t>年1</w:t>
      </w:r>
      <w:r>
        <w:t>0</w:t>
      </w:r>
      <w:r>
        <w:rPr>
          <w:rFonts w:hint="eastAsia"/>
        </w:rPr>
        <w:t>月4日詢問主計總處業務主管人員，並經補充資料後，業已</w:t>
      </w:r>
      <w:proofErr w:type="gramStart"/>
      <w:r>
        <w:rPr>
          <w:rFonts w:hint="eastAsia"/>
        </w:rPr>
        <w:t>調查竣事</w:t>
      </w:r>
      <w:proofErr w:type="gramEnd"/>
      <w:r>
        <w:rPr>
          <w:rFonts w:hint="eastAsia"/>
        </w:rPr>
        <w:t>，</w:t>
      </w:r>
      <w:r w:rsidRPr="003B2DE6">
        <w:rPr>
          <w:rFonts w:hint="eastAsia"/>
        </w:rPr>
        <w:t>茲</w:t>
      </w:r>
      <w:proofErr w:type="gramStart"/>
      <w:r>
        <w:rPr>
          <w:rFonts w:hint="eastAsia"/>
        </w:rPr>
        <w:t>臚</w:t>
      </w:r>
      <w:proofErr w:type="gramEnd"/>
      <w:r>
        <w:rPr>
          <w:rFonts w:hint="eastAsia"/>
        </w:rPr>
        <w:t>列調查意見</w:t>
      </w:r>
      <w:r w:rsidRPr="003B2DE6">
        <w:rPr>
          <w:rFonts w:hint="eastAsia"/>
        </w:rPr>
        <w:t>如下：</w:t>
      </w:r>
    </w:p>
    <w:p w:rsidR="00CF61F0" w:rsidRDefault="00CF61F0" w:rsidP="00CF61F0">
      <w:pPr>
        <w:pStyle w:val="10"/>
        <w:ind w:left="680" w:firstLine="680"/>
      </w:pPr>
    </w:p>
    <w:p w:rsidR="0089616B" w:rsidRPr="0000658D" w:rsidRDefault="001609BC" w:rsidP="0089616B">
      <w:pPr>
        <w:pStyle w:val="2"/>
        <w:rPr>
          <w:b/>
        </w:rPr>
      </w:pPr>
      <w:r w:rsidRPr="0000658D">
        <w:rPr>
          <w:rFonts w:hint="eastAsia"/>
          <w:b/>
        </w:rPr>
        <w:t>預算法</w:t>
      </w:r>
      <w:r w:rsidR="004803E0" w:rsidRPr="0000658D">
        <w:rPr>
          <w:rFonts w:hint="eastAsia"/>
          <w:b/>
        </w:rPr>
        <w:t>於1</w:t>
      </w:r>
      <w:r w:rsidR="004803E0" w:rsidRPr="0000658D">
        <w:rPr>
          <w:b/>
        </w:rPr>
        <w:t>00</w:t>
      </w:r>
      <w:r w:rsidR="004803E0" w:rsidRPr="0000658D">
        <w:rPr>
          <w:rFonts w:hint="eastAsia"/>
          <w:b/>
        </w:rPr>
        <w:t>年1月間</w:t>
      </w:r>
      <w:r w:rsidRPr="0000658D">
        <w:rPr>
          <w:rFonts w:hint="eastAsia"/>
          <w:b/>
        </w:rPr>
        <w:t>修正</w:t>
      </w:r>
      <w:r w:rsidR="004803E0" w:rsidRPr="0000658D">
        <w:rPr>
          <w:rFonts w:hint="eastAsia"/>
          <w:b/>
        </w:rPr>
        <w:t>增</w:t>
      </w:r>
      <w:r w:rsidRPr="0000658D">
        <w:rPr>
          <w:rFonts w:hint="eastAsia"/>
          <w:b/>
        </w:rPr>
        <w:t>訂</w:t>
      </w:r>
      <w:r w:rsidR="004803E0" w:rsidRPr="0000658D">
        <w:rPr>
          <w:rFonts w:hint="eastAsia"/>
          <w:b/>
        </w:rPr>
        <w:t>第6</w:t>
      </w:r>
      <w:r w:rsidR="004803E0" w:rsidRPr="0000658D">
        <w:rPr>
          <w:b/>
        </w:rPr>
        <w:t>2</w:t>
      </w:r>
      <w:r w:rsidR="004803E0" w:rsidRPr="0000658D">
        <w:rPr>
          <w:rFonts w:hint="eastAsia"/>
          <w:b/>
        </w:rPr>
        <w:t>條之1，已明確</w:t>
      </w:r>
      <w:r w:rsidRPr="0000658D">
        <w:rPr>
          <w:rFonts w:hint="eastAsia"/>
          <w:b/>
        </w:rPr>
        <w:t>規定</w:t>
      </w:r>
      <w:r w:rsidR="004803E0" w:rsidRPr="0000658D">
        <w:rPr>
          <w:rFonts w:hint="eastAsia"/>
          <w:b/>
        </w:rPr>
        <w:t>行政機關「</w:t>
      </w:r>
      <w:r w:rsidR="004803E0" w:rsidRPr="0000658D">
        <w:rPr>
          <w:rFonts w:hAnsi="標楷體" w:hint="eastAsia"/>
          <w:b/>
          <w:color w:val="000000" w:themeColor="text1"/>
          <w:szCs w:val="32"/>
        </w:rPr>
        <w:t>編列預算辦理政策宣導，應明確標示其為廣告且揭示辦理或贊助機關、單位名稱</w:t>
      </w:r>
      <w:r w:rsidR="004803E0" w:rsidRPr="0000658D">
        <w:rPr>
          <w:rFonts w:hint="eastAsia"/>
          <w:b/>
        </w:rPr>
        <w:t>」，惟迄1</w:t>
      </w:r>
      <w:r w:rsidR="004803E0" w:rsidRPr="0000658D">
        <w:rPr>
          <w:b/>
        </w:rPr>
        <w:t>09</w:t>
      </w:r>
      <w:r w:rsidR="004803E0" w:rsidRPr="0000658D">
        <w:rPr>
          <w:rFonts w:hint="eastAsia"/>
          <w:b/>
        </w:rPr>
        <w:t>年時行政院所屬機關仍未落實辦理。復</w:t>
      </w:r>
      <w:proofErr w:type="gramStart"/>
      <w:r w:rsidR="004803E0" w:rsidRPr="0000658D">
        <w:rPr>
          <w:rFonts w:hint="eastAsia"/>
          <w:b/>
        </w:rPr>
        <w:t>以</w:t>
      </w:r>
      <w:proofErr w:type="gramEnd"/>
      <w:r w:rsidR="004803E0" w:rsidRPr="0000658D">
        <w:rPr>
          <w:rFonts w:hint="eastAsia"/>
          <w:b/>
        </w:rPr>
        <w:t>，立法院於審議</w:t>
      </w:r>
      <w:r w:rsidR="00AB1E90" w:rsidRPr="0000658D">
        <w:rPr>
          <w:rFonts w:hint="eastAsia"/>
          <w:b/>
        </w:rPr>
        <w:t>1</w:t>
      </w:r>
      <w:r w:rsidR="00AB1E90" w:rsidRPr="0000658D">
        <w:rPr>
          <w:b/>
        </w:rPr>
        <w:t>01</w:t>
      </w:r>
      <w:r w:rsidR="00AB1E90" w:rsidRPr="0000658D">
        <w:rPr>
          <w:rFonts w:hint="eastAsia"/>
          <w:b/>
        </w:rPr>
        <w:t>至1</w:t>
      </w:r>
      <w:r w:rsidR="00AB1E90" w:rsidRPr="0000658D">
        <w:rPr>
          <w:b/>
        </w:rPr>
        <w:t>03</w:t>
      </w:r>
      <w:r w:rsidR="00AB1E90" w:rsidRPr="0000658D">
        <w:rPr>
          <w:rFonts w:hint="eastAsia"/>
          <w:b/>
        </w:rPr>
        <w:t>年等</w:t>
      </w:r>
      <w:r w:rsidR="004803E0" w:rsidRPr="0000658D">
        <w:rPr>
          <w:rFonts w:hint="eastAsia"/>
          <w:b/>
        </w:rPr>
        <w:t>年度中央政府總預算案時，針對政府辦理政策宣導事項，作成多項決議，明確要求行政機關辦理政策宣導，所需經費應於預算書表內</w:t>
      </w:r>
      <w:r w:rsidR="007B5786" w:rsidRPr="0000658D">
        <w:rPr>
          <w:rFonts w:hint="eastAsia"/>
          <w:b/>
        </w:rPr>
        <w:t>「</w:t>
      </w:r>
      <w:r w:rsidR="004803E0" w:rsidRPr="0000658D">
        <w:rPr>
          <w:rFonts w:hint="eastAsia"/>
          <w:b/>
        </w:rPr>
        <w:t>妥適表達</w:t>
      </w:r>
      <w:r w:rsidR="007B5786" w:rsidRPr="0000658D">
        <w:rPr>
          <w:rFonts w:hint="eastAsia"/>
          <w:b/>
        </w:rPr>
        <w:t>」及「</w:t>
      </w:r>
      <w:r w:rsidR="004803E0" w:rsidRPr="0000658D">
        <w:rPr>
          <w:rFonts w:hint="eastAsia"/>
          <w:b/>
        </w:rPr>
        <w:t>編列專項</w:t>
      </w:r>
      <w:r w:rsidR="007B5786" w:rsidRPr="0000658D">
        <w:rPr>
          <w:rFonts w:hint="eastAsia"/>
          <w:b/>
        </w:rPr>
        <w:t>預算」</w:t>
      </w:r>
      <w:r w:rsidR="004803E0" w:rsidRPr="0000658D">
        <w:rPr>
          <w:rFonts w:hint="eastAsia"/>
          <w:b/>
        </w:rPr>
        <w:t>，執行情形並需定期公布並</w:t>
      </w:r>
      <w:r w:rsidR="004803E0" w:rsidRPr="0000658D">
        <w:rPr>
          <w:rFonts w:hint="eastAsia"/>
          <w:b/>
        </w:rPr>
        <w:lastRenderedPageBreak/>
        <w:t>彙送立法院，惟主計總處並未訂定相關作業規範</w:t>
      </w:r>
      <w:r w:rsidR="007B5786" w:rsidRPr="0000658D">
        <w:rPr>
          <w:rFonts w:hint="eastAsia"/>
          <w:b/>
        </w:rPr>
        <w:t>，備供行政機關依循</w:t>
      </w:r>
      <w:r w:rsidR="004803E0" w:rsidRPr="0000658D">
        <w:rPr>
          <w:rFonts w:hint="eastAsia"/>
          <w:b/>
        </w:rPr>
        <w:t>，或雖訂有規範卻未</w:t>
      </w:r>
      <w:r w:rsidRPr="0000658D">
        <w:rPr>
          <w:rFonts w:hint="eastAsia"/>
          <w:b/>
        </w:rPr>
        <w:t>督促</w:t>
      </w:r>
      <w:r w:rsidR="004803E0" w:rsidRPr="0000658D">
        <w:rPr>
          <w:rFonts w:hint="eastAsia"/>
          <w:b/>
        </w:rPr>
        <w:t>落實</w:t>
      </w:r>
      <w:r w:rsidRPr="0000658D">
        <w:rPr>
          <w:rFonts w:hint="eastAsia"/>
          <w:b/>
        </w:rPr>
        <w:t>執行</w:t>
      </w:r>
      <w:r w:rsidR="004803E0" w:rsidRPr="0000658D">
        <w:rPr>
          <w:rFonts w:hint="eastAsia"/>
          <w:b/>
        </w:rPr>
        <w:t>，</w:t>
      </w:r>
      <w:proofErr w:type="gramStart"/>
      <w:r w:rsidR="004803E0" w:rsidRPr="0000658D">
        <w:rPr>
          <w:rFonts w:hint="eastAsia"/>
          <w:b/>
        </w:rPr>
        <w:t>致迄1</w:t>
      </w:r>
      <w:r w:rsidR="004803E0" w:rsidRPr="0000658D">
        <w:rPr>
          <w:b/>
        </w:rPr>
        <w:t>09</w:t>
      </w:r>
      <w:r w:rsidR="004803E0" w:rsidRPr="0000658D">
        <w:rPr>
          <w:rFonts w:hint="eastAsia"/>
          <w:b/>
        </w:rPr>
        <w:t>年</w:t>
      </w:r>
      <w:r w:rsidRPr="0000658D">
        <w:rPr>
          <w:rFonts w:hint="eastAsia"/>
          <w:b/>
        </w:rPr>
        <w:t>止</w:t>
      </w:r>
      <w:proofErr w:type="gramEnd"/>
      <w:r w:rsidR="004803E0" w:rsidRPr="0000658D">
        <w:rPr>
          <w:rFonts w:hint="eastAsia"/>
          <w:b/>
        </w:rPr>
        <w:t>中央行政機關仍發生政策宣導經費編列之用途別科目各異，且</w:t>
      </w:r>
      <w:proofErr w:type="gramStart"/>
      <w:r w:rsidR="004803E0" w:rsidRPr="0000658D">
        <w:rPr>
          <w:rFonts w:hint="eastAsia"/>
          <w:b/>
        </w:rPr>
        <w:t>未確符</w:t>
      </w:r>
      <w:proofErr w:type="gramEnd"/>
      <w:r w:rsidR="004803E0" w:rsidRPr="0000658D">
        <w:rPr>
          <w:rFonts w:hint="eastAsia"/>
          <w:b/>
        </w:rPr>
        <w:t>預算科目之定義、</w:t>
      </w:r>
      <w:r w:rsidR="004803E0" w:rsidRPr="0000658D">
        <w:rPr>
          <w:rFonts w:hAnsi="標楷體" w:hint="eastAsia"/>
          <w:b/>
          <w:szCs w:val="32"/>
        </w:rPr>
        <w:t>預算書</w:t>
      </w:r>
      <w:proofErr w:type="gramStart"/>
      <w:r w:rsidR="004803E0" w:rsidRPr="0000658D">
        <w:rPr>
          <w:rFonts w:hAnsi="標楷體" w:hint="eastAsia"/>
          <w:b/>
          <w:szCs w:val="32"/>
        </w:rPr>
        <w:t>表未專項</w:t>
      </w:r>
      <w:proofErr w:type="gramEnd"/>
      <w:r w:rsidR="004803E0" w:rsidRPr="0000658D">
        <w:rPr>
          <w:rFonts w:hAnsi="標楷體" w:hint="eastAsia"/>
          <w:b/>
          <w:szCs w:val="32"/>
        </w:rPr>
        <w:t>列示政策宣導經費</w:t>
      </w:r>
      <w:r w:rsidR="004803E0" w:rsidRPr="0000658D">
        <w:rPr>
          <w:rFonts w:hAnsi="標楷體" w:hint="eastAsia"/>
          <w:b/>
          <w:kern w:val="2"/>
          <w:szCs w:val="32"/>
        </w:rPr>
        <w:t>，與</w:t>
      </w:r>
      <w:r w:rsidR="004803E0" w:rsidRPr="0000658D">
        <w:rPr>
          <w:rFonts w:hint="eastAsia"/>
          <w:b/>
        </w:rPr>
        <w:t>網站定期資訊公開格式不一，且</w:t>
      </w:r>
      <w:r w:rsidR="004803E0" w:rsidRPr="0000658D">
        <w:rPr>
          <w:rFonts w:hAnsi="標楷體" w:hint="eastAsia"/>
          <w:b/>
          <w:kern w:val="2"/>
          <w:szCs w:val="32"/>
        </w:rPr>
        <w:t>未依規定公布於機關網站或</w:t>
      </w:r>
      <w:proofErr w:type="gramStart"/>
      <w:r w:rsidR="004803E0" w:rsidRPr="0000658D">
        <w:rPr>
          <w:rFonts w:hAnsi="標楷體" w:hint="eastAsia"/>
          <w:b/>
          <w:kern w:val="2"/>
          <w:szCs w:val="32"/>
        </w:rPr>
        <w:t>按季彙送</w:t>
      </w:r>
      <w:proofErr w:type="gramEnd"/>
      <w:r w:rsidR="004803E0" w:rsidRPr="0000658D">
        <w:rPr>
          <w:rFonts w:hAnsi="標楷體" w:hint="eastAsia"/>
          <w:b/>
          <w:kern w:val="2"/>
          <w:szCs w:val="32"/>
        </w:rPr>
        <w:t>立法院等</w:t>
      </w:r>
      <w:r w:rsidR="007B5786" w:rsidRPr="0000658D">
        <w:rPr>
          <w:rFonts w:hAnsi="標楷體" w:hint="eastAsia"/>
          <w:b/>
          <w:kern w:val="2"/>
          <w:szCs w:val="32"/>
        </w:rPr>
        <w:t>情</w:t>
      </w:r>
      <w:r w:rsidR="004803E0" w:rsidRPr="0000658D">
        <w:rPr>
          <w:rFonts w:hAnsi="標楷體" w:hint="eastAsia"/>
          <w:b/>
          <w:kern w:val="2"/>
          <w:szCs w:val="32"/>
        </w:rPr>
        <w:t>事，核主計</w:t>
      </w:r>
      <w:proofErr w:type="gramStart"/>
      <w:r w:rsidR="004803E0" w:rsidRPr="0000658D">
        <w:rPr>
          <w:rFonts w:hAnsi="標楷體" w:hint="eastAsia"/>
          <w:b/>
          <w:kern w:val="2"/>
          <w:szCs w:val="32"/>
        </w:rPr>
        <w:t>總處確有</w:t>
      </w:r>
      <w:proofErr w:type="gramEnd"/>
      <w:r w:rsidR="004803E0" w:rsidRPr="0000658D">
        <w:rPr>
          <w:rFonts w:hAnsi="標楷體" w:hint="eastAsia"/>
          <w:b/>
          <w:kern w:val="2"/>
          <w:szCs w:val="32"/>
        </w:rPr>
        <w:t>明顯</w:t>
      </w:r>
      <w:r w:rsidRPr="0000658D">
        <w:rPr>
          <w:rFonts w:hAnsi="標楷體" w:hint="eastAsia"/>
          <w:b/>
          <w:kern w:val="2"/>
          <w:szCs w:val="32"/>
        </w:rPr>
        <w:t>疏</w:t>
      </w:r>
      <w:r w:rsidR="004803E0" w:rsidRPr="0000658D">
        <w:rPr>
          <w:rFonts w:hAnsi="標楷體" w:hint="eastAsia"/>
          <w:b/>
          <w:kern w:val="2"/>
          <w:szCs w:val="32"/>
        </w:rPr>
        <w:t>失</w:t>
      </w:r>
      <w:r w:rsidR="001D1F51" w:rsidRPr="0000658D">
        <w:rPr>
          <w:rFonts w:hAnsi="標楷體" w:hint="eastAsia"/>
          <w:b/>
          <w:kern w:val="2"/>
          <w:szCs w:val="32"/>
        </w:rPr>
        <w:t>。</w:t>
      </w:r>
    </w:p>
    <w:p w:rsidR="00007F25" w:rsidRPr="00007F25" w:rsidRDefault="001609BC" w:rsidP="00602A63">
      <w:pPr>
        <w:pStyle w:val="3"/>
      </w:pPr>
      <w:r w:rsidRPr="0000658D">
        <w:rPr>
          <w:rFonts w:hAnsi="標楷體" w:hint="eastAsia"/>
          <w:color w:val="000000" w:themeColor="text1"/>
          <w:szCs w:val="32"/>
        </w:rPr>
        <w:t>預算法第62條之1</w:t>
      </w:r>
      <w:r w:rsidR="00DE44B1" w:rsidRPr="0000658D">
        <w:rPr>
          <w:rFonts w:hAnsi="標楷體" w:hint="eastAsia"/>
          <w:color w:val="000000" w:themeColor="text1"/>
          <w:szCs w:val="32"/>
        </w:rPr>
        <w:t>（下稱本案條文）</w:t>
      </w:r>
      <w:r>
        <w:rPr>
          <w:rFonts w:hAnsi="標楷體" w:hint="eastAsia"/>
          <w:color w:val="000000" w:themeColor="text1"/>
          <w:szCs w:val="32"/>
        </w:rPr>
        <w:t>於</w:t>
      </w:r>
      <w:r w:rsidR="00007F25">
        <w:rPr>
          <w:rFonts w:hAnsi="標楷體" w:hint="eastAsia"/>
          <w:color w:val="000000" w:themeColor="text1"/>
          <w:szCs w:val="32"/>
        </w:rPr>
        <w:t>1</w:t>
      </w:r>
      <w:r w:rsidR="00007F25">
        <w:rPr>
          <w:rFonts w:hAnsi="標楷體"/>
          <w:color w:val="000000" w:themeColor="text1"/>
          <w:szCs w:val="32"/>
        </w:rPr>
        <w:t>10</w:t>
      </w:r>
      <w:r w:rsidR="00007F25">
        <w:rPr>
          <w:rFonts w:hAnsi="標楷體" w:hint="eastAsia"/>
          <w:color w:val="000000" w:themeColor="text1"/>
          <w:szCs w:val="32"/>
        </w:rPr>
        <w:t>年6月9日修正公布前</w:t>
      </w:r>
      <w:r>
        <w:rPr>
          <w:rFonts w:hAnsi="標楷體" w:hint="eastAsia"/>
          <w:color w:val="000000" w:themeColor="text1"/>
          <w:szCs w:val="32"/>
        </w:rPr>
        <w:t>之</w:t>
      </w:r>
      <w:r w:rsidR="00766344" w:rsidRPr="00CC46F5">
        <w:rPr>
          <w:rFonts w:hAnsi="標楷體" w:hint="eastAsia"/>
          <w:color w:val="000000" w:themeColor="text1"/>
          <w:szCs w:val="32"/>
        </w:rPr>
        <w:t>條文</w:t>
      </w:r>
      <w:r w:rsidR="00007F25">
        <w:rPr>
          <w:rFonts w:hAnsi="標楷體" w:hint="eastAsia"/>
          <w:color w:val="000000" w:themeColor="text1"/>
          <w:szCs w:val="32"/>
        </w:rPr>
        <w:t>規定：「</w:t>
      </w:r>
      <w:r w:rsidR="00007F25" w:rsidRPr="00007F25">
        <w:rPr>
          <w:rFonts w:hAnsi="標楷體" w:hint="eastAsia"/>
          <w:color w:val="000000" w:themeColor="text1"/>
          <w:szCs w:val="32"/>
        </w:rPr>
        <w:t>基於行政中立、維護新聞自由及人民權益，政府各機關暨公營事業、政府捐助基金百分之五十以上成立之財團法人及政府轉投資資本百分之五十以上事業，編列預算辦理政策宣導，應明確標示其為廣告且揭示辦理或贊助機關、單位名稱，並不得以置入性行銷方式進行。</w:t>
      </w:r>
      <w:r w:rsidR="00007F25">
        <w:rPr>
          <w:rFonts w:hAnsi="標楷體" w:hint="eastAsia"/>
          <w:color w:val="000000" w:themeColor="text1"/>
          <w:szCs w:val="32"/>
        </w:rPr>
        <w:t>」</w:t>
      </w:r>
      <w:r w:rsidR="00766344" w:rsidRPr="00CC46F5">
        <w:rPr>
          <w:rFonts w:hAnsi="標楷體" w:hint="eastAsia"/>
          <w:color w:val="000000" w:themeColor="text1"/>
          <w:szCs w:val="32"/>
        </w:rPr>
        <w:t>，</w:t>
      </w:r>
      <w:r w:rsidR="00007F25">
        <w:rPr>
          <w:rFonts w:hAnsi="標楷體" w:hint="eastAsia"/>
          <w:color w:val="000000" w:themeColor="text1"/>
          <w:szCs w:val="32"/>
        </w:rPr>
        <w:t>係</w:t>
      </w:r>
      <w:r w:rsidR="00FC655A">
        <w:rPr>
          <w:rFonts w:hAnsi="標楷體" w:hint="eastAsia"/>
          <w:color w:val="000000" w:themeColor="text1"/>
          <w:szCs w:val="32"/>
        </w:rPr>
        <w:t>為</w:t>
      </w:r>
      <w:r w:rsidR="00007F25" w:rsidRPr="00CC46F5">
        <w:rPr>
          <w:rFonts w:hAnsi="標楷體" w:hint="eastAsia"/>
          <w:color w:val="000000" w:themeColor="text1"/>
          <w:szCs w:val="32"/>
        </w:rPr>
        <w:t>規範政府</w:t>
      </w:r>
      <w:r w:rsidR="00007F25">
        <w:rPr>
          <w:rFonts w:hAnsi="標楷體" w:hint="eastAsia"/>
          <w:color w:val="000000" w:themeColor="text1"/>
          <w:szCs w:val="32"/>
        </w:rPr>
        <w:t>應</w:t>
      </w:r>
      <w:r w:rsidR="00007F25" w:rsidRPr="00CC46F5">
        <w:rPr>
          <w:rFonts w:hAnsi="標楷體" w:hint="eastAsia"/>
          <w:color w:val="000000" w:themeColor="text1"/>
          <w:szCs w:val="32"/>
        </w:rPr>
        <w:t>以公開透明方式辦理政策宣導，</w:t>
      </w:r>
      <w:r w:rsidR="00007F25">
        <w:rPr>
          <w:rFonts w:hAnsi="標楷體" w:hint="eastAsia"/>
          <w:color w:val="000000" w:themeColor="text1"/>
          <w:szCs w:val="32"/>
        </w:rPr>
        <w:t>並</w:t>
      </w:r>
      <w:r w:rsidR="00007F25" w:rsidRPr="00CC46F5">
        <w:rPr>
          <w:rFonts w:hAnsi="標楷體" w:hint="eastAsia"/>
          <w:color w:val="000000" w:themeColor="text1"/>
          <w:szCs w:val="32"/>
        </w:rPr>
        <w:t>杜絕置入性行銷</w:t>
      </w:r>
      <w:r w:rsidR="00007F25">
        <w:rPr>
          <w:rFonts w:hAnsi="標楷體" w:hint="eastAsia"/>
          <w:color w:val="000000" w:themeColor="text1"/>
          <w:szCs w:val="32"/>
        </w:rPr>
        <w:t>。</w:t>
      </w:r>
    </w:p>
    <w:p w:rsidR="004535E2" w:rsidRPr="00EA6614" w:rsidRDefault="004A1233" w:rsidP="004535E2">
      <w:pPr>
        <w:pStyle w:val="3"/>
      </w:pPr>
      <w:proofErr w:type="gramStart"/>
      <w:r>
        <w:rPr>
          <w:rFonts w:hint="eastAsia"/>
        </w:rPr>
        <w:t>未確依</w:t>
      </w:r>
      <w:proofErr w:type="gramEnd"/>
      <w:r w:rsidR="00130762">
        <w:rPr>
          <w:rFonts w:hAnsi="標楷體" w:hint="eastAsia"/>
          <w:color w:val="000000" w:themeColor="text1"/>
          <w:szCs w:val="32"/>
        </w:rPr>
        <w:t>本案條文</w:t>
      </w:r>
      <w:r>
        <w:rPr>
          <w:rFonts w:hint="eastAsia"/>
        </w:rPr>
        <w:t>規定，於</w:t>
      </w:r>
      <w:r w:rsidRPr="00007F25">
        <w:rPr>
          <w:rFonts w:hAnsi="標楷體" w:hint="eastAsia"/>
          <w:color w:val="000000" w:themeColor="text1"/>
          <w:szCs w:val="32"/>
        </w:rPr>
        <w:t>辦理政策宣導</w:t>
      </w:r>
      <w:r w:rsidR="00BA392D">
        <w:rPr>
          <w:rFonts w:hAnsi="標楷體" w:hint="eastAsia"/>
          <w:color w:val="000000" w:themeColor="text1"/>
          <w:szCs w:val="32"/>
        </w:rPr>
        <w:t>時</w:t>
      </w:r>
      <w:r w:rsidRPr="00007F25">
        <w:rPr>
          <w:rFonts w:hAnsi="標楷體" w:hint="eastAsia"/>
          <w:color w:val="000000" w:themeColor="text1"/>
          <w:szCs w:val="32"/>
        </w:rPr>
        <w:t>，明確標示其為廣告且揭示辦理或贊助機關</w:t>
      </w:r>
      <w:r>
        <w:rPr>
          <w:rFonts w:hAnsi="標楷體" w:hint="eastAsia"/>
          <w:color w:val="000000" w:themeColor="text1"/>
          <w:szCs w:val="32"/>
        </w:rPr>
        <w:t>（</w:t>
      </w:r>
      <w:r w:rsidRPr="00007F25">
        <w:rPr>
          <w:rFonts w:hAnsi="標楷體" w:hint="eastAsia"/>
          <w:color w:val="000000" w:themeColor="text1"/>
          <w:szCs w:val="32"/>
        </w:rPr>
        <w:t>單位名稱</w:t>
      </w:r>
      <w:r>
        <w:rPr>
          <w:rFonts w:hAnsi="標楷體" w:hint="eastAsia"/>
          <w:color w:val="000000" w:themeColor="text1"/>
          <w:szCs w:val="32"/>
        </w:rPr>
        <w:t>）違失部分</w:t>
      </w:r>
    </w:p>
    <w:p w:rsidR="004535E2" w:rsidRPr="004535E2" w:rsidRDefault="0043284C" w:rsidP="004A1233">
      <w:pPr>
        <w:pStyle w:val="4"/>
      </w:pPr>
      <w:r>
        <w:rPr>
          <w:rFonts w:hint="eastAsia"/>
        </w:rPr>
        <w:t>按立法院審查</w:t>
      </w:r>
      <w:proofErr w:type="gramStart"/>
      <w:r w:rsidR="004535E2" w:rsidRPr="00561ACB">
        <w:rPr>
          <w:rFonts w:hint="eastAsia"/>
        </w:rPr>
        <w:t>100</w:t>
      </w:r>
      <w:proofErr w:type="gramEnd"/>
      <w:r w:rsidR="004535E2" w:rsidRPr="00561ACB">
        <w:rPr>
          <w:rFonts w:hint="eastAsia"/>
        </w:rPr>
        <w:t>年度中央政府總預算附屬單位預算時，通過決議</w:t>
      </w:r>
      <w:r w:rsidR="00C50A3C">
        <w:rPr>
          <w:rFonts w:hint="eastAsia"/>
        </w:rPr>
        <w:t>，請</w:t>
      </w:r>
      <w:r w:rsidR="004535E2" w:rsidRPr="00561ACB">
        <w:rPr>
          <w:rFonts w:hint="eastAsia"/>
        </w:rPr>
        <w:t>審計部自</w:t>
      </w:r>
      <w:proofErr w:type="gramStart"/>
      <w:r w:rsidR="004535E2" w:rsidRPr="00561ACB">
        <w:rPr>
          <w:rFonts w:hint="eastAsia"/>
        </w:rPr>
        <w:t>100</w:t>
      </w:r>
      <w:proofErr w:type="gramEnd"/>
      <w:r w:rsidR="004535E2" w:rsidRPr="00561ACB">
        <w:rPr>
          <w:rFonts w:hint="eastAsia"/>
        </w:rPr>
        <w:t>年度起，專案查核各機關單位辦理政策宣導、廣告等相關預算執行情形，</w:t>
      </w:r>
      <w:proofErr w:type="gramStart"/>
      <w:r w:rsidR="004535E2" w:rsidRPr="00561ACB">
        <w:rPr>
          <w:rFonts w:hint="eastAsia"/>
        </w:rPr>
        <w:t>併</w:t>
      </w:r>
      <w:proofErr w:type="gramEnd"/>
      <w:r w:rsidR="004535E2" w:rsidRPr="00561ACB">
        <w:rPr>
          <w:rFonts w:hint="eastAsia"/>
        </w:rPr>
        <w:t>同於年度總決算審核報告中揭露。</w:t>
      </w:r>
      <w:proofErr w:type="gramStart"/>
      <w:r w:rsidR="00C50A3C">
        <w:rPr>
          <w:rFonts w:hint="eastAsia"/>
        </w:rPr>
        <w:t>爰</w:t>
      </w:r>
      <w:proofErr w:type="gramEnd"/>
      <w:r w:rsidR="00C50A3C">
        <w:rPr>
          <w:rFonts w:hint="eastAsia"/>
        </w:rPr>
        <w:t>審計部辦理</w:t>
      </w:r>
      <w:r w:rsidR="00130762">
        <w:rPr>
          <w:rFonts w:hAnsi="標楷體" w:hint="eastAsia"/>
          <w:color w:val="000000" w:themeColor="text1"/>
          <w:szCs w:val="32"/>
        </w:rPr>
        <w:t>本案條文</w:t>
      </w:r>
      <w:r w:rsidR="00C50A3C">
        <w:rPr>
          <w:rFonts w:hint="eastAsia"/>
        </w:rPr>
        <w:t>制定公布</w:t>
      </w:r>
      <w:r w:rsidR="00130762">
        <w:rPr>
          <w:rFonts w:hint="eastAsia"/>
        </w:rPr>
        <w:t>後</w:t>
      </w:r>
      <w:r w:rsidR="00C50A3C">
        <w:rPr>
          <w:rFonts w:hint="eastAsia"/>
        </w:rPr>
        <w:t>迄1</w:t>
      </w:r>
      <w:r w:rsidR="00C50A3C">
        <w:t>00</w:t>
      </w:r>
      <w:r w:rsidR="00C50A3C">
        <w:rPr>
          <w:rFonts w:hint="eastAsia"/>
        </w:rPr>
        <w:t>年底之執行情形</w:t>
      </w:r>
      <w:r w:rsidR="00A76BB7" w:rsidRPr="001609BC">
        <w:rPr>
          <w:rFonts w:hint="eastAsia"/>
        </w:rPr>
        <w:t>之查核</w:t>
      </w:r>
      <w:r w:rsidR="00C50A3C" w:rsidRPr="001609BC">
        <w:rPr>
          <w:rFonts w:hint="eastAsia"/>
        </w:rPr>
        <w:t>，發現行政院所屬1</w:t>
      </w:r>
      <w:r w:rsidR="00C50A3C" w:rsidRPr="001609BC">
        <w:t>8</w:t>
      </w:r>
      <w:r w:rsidR="00C50A3C" w:rsidRPr="001609BC">
        <w:rPr>
          <w:rFonts w:hint="eastAsia"/>
        </w:rPr>
        <w:t>個主管機關中，計有1</w:t>
      </w:r>
      <w:r w:rsidR="00C50A3C" w:rsidRPr="001609BC">
        <w:t>5</w:t>
      </w:r>
      <w:r w:rsidR="00C50A3C" w:rsidRPr="001609BC">
        <w:rPr>
          <w:rFonts w:hint="eastAsia"/>
        </w:rPr>
        <w:t>個機關辦理之部分政策宣導案1</w:t>
      </w:r>
      <w:r w:rsidR="00C50A3C" w:rsidRPr="001609BC">
        <w:t>50</w:t>
      </w:r>
      <w:r w:rsidR="00C50A3C" w:rsidRPr="001609BC">
        <w:rPr>
          <w:rFonts w:hint="eastAsia"/>
        </w:rPr>
        <w:t>則有未標</w:t>
      </w:r>
      <w:r w:rsidR="00BA392D" w:rsidRPr="001609BC">
        <w:rPr>
          <w:rFonts w:hint="eastAsia"/>
        </w:rPr>
        <w:t>示</w:t>
      </w:r>
      <w:r w:rsidR="00C50A3C" w:rsidRPr="001609BC">
        <w:rPr>
          <w:rFonts w:hint="eastAsia"/>
        </w:rPr>
        <w:t>為廣告或未揭示辦理機關，違反</w:t>
      </w:r>
      <w:r w:rsidR="00130762" w:rsidRPr="001609BC">
        <w:rPr>
          <w:rFonts w:hAnsi="標楷體" w:hint="eastAsia"/>
          <w:szCs w:val="32"/>
        </w:rPr>
        <w:t>本案條文</w:t>
      </w:r>
      <w:r w:rsidR="00BA392D" w:rsidRPr="001609BC">
        <w:rPr>
          <w:rFonts w:hAnsi="標楷體" w:hint="eastAsia"/>
          <w:szCs w:val="32"/>
        </w:rPr>
        <w:t>規定</w:t>
      </w:r>
      <w:r w:rsidR="00C344EB" w:rsidRPr="001609BC">
        <w:rPr>
          <w:rFonts w:hint="eastAsia"/>
        </w:rPr>
        <w:t>等情</w:t>
      </w:r>
      <w:r w:rsidR="00C50A3C" w:rsidRPr="001609BC">
        <w:rPr>
          <w:rFonts w:hint="eastAsia"/>
        </w:rPr>
        <w:t>，</w:t>
      </w:r>
      <w:r w:rsidR="00BA392D" w:rsidRPr="001609BC">
        <w:rPr>
          <w:rFonts w:hint="eastAsia"/>
        </w:rPr>
        <w:t>並</w:t>
      </w:r>
      <w:r w:rsidR="00C344EB" w:rsidRPr="001609BC">
        <w:rPr>
          <w:rFonts w:hint="eastAsia"/>
        </w:rPr>
        <w:t>函請行政院督促改善</w:t>
      </w:r>
      <w:r w:rsidR="00BA392D" w:rsidRPr="001609BC">
        <w:rPr>
          <w:rFonts w:hint="eastAsia"/>
        </w:rPr>
        <w:t>。</w:t>
      </w:r>
      <w:proofErr w:type="gramStart"/>
      <w:r w:rsidR="00C344EB" w:rsidRPr="001609BC">
        <w:rPr>
          <w:rFonts w:hint="eastAsia"/>
        </w:rPr>
        <w:t>嗣</w:t>
      </w:r>
      <w:proofErr w:type="gramEnd"/>
      <w:r w:rsidR="00C344EB" w:rsidRPr="001609BC">
        <w:rPr>
          <w:rFonts w:hint="eastAsia"/>
        </w:rPr>
        <w:t>經行政院1</w:t>
      </w:r>
      <w:r w:rsidR="00C344EB" w:rsidRPr="001609BC">
        <w:t>01</w:t>
      </w:r>
      <w:r w:rsidR="00C344EB" w:rsidRPr="001609BC">
        <w:rPr>
          <w:rFonts w:hint="eastAsia"/>
        </w:rPr>
        <w:t>年9月1</w:t>
      </w:r>
      <w:r w:rsidR="00C344EB" w:rsidRPr="001609BC">
        <w:t>3</w:t>
      </w:r>
      <w:r w:rsidR="00C344EB" w:rsidRPr="001609BC">
        <w:rPr>
          <w:rFonts w:hint="eastAsia"/>
        </w:rPr>
        <w:t>日</w:t>
      </w:r>
      <w:proofErr w:type="gramStart"/>
      <w:r w:rsidR="00C344EB" w:rsidRPr="001609BC">
        <w:rPr>
          <w:rFonts w:hint="eastAsia"/>
        </w:rPr>
        <w:t>院授主預</w:t>
      </w:r>
      <w:proofErr w:type="gramEnd"/>
      <w:r w:rsidR="00C344EB" w:rsidRPr="001609BC">
        <w:rPr>
          <w:rFonts w:hint="eastAsia"/>
        </w:rPr>
        <w:t>政字第1</w:t>
      </w:r>
      <w:r w:rsidR="00C344EB" w:rsidRPr="001609BC">
        <w:t>010102015</w:t>
      </w:r>
      <w:r w:rsidR="00C344EB" w:rsidRPr="001609BC">
        <w:rPr>
          <w:rFonts w:hint="eastAsia"/>
        </w:rPr>
        <w:t>號</w:t>
      </w:r>
      <w:r w:rsidR="00C344EB" w:rsidRPr="001609BC">
        <w:rPr>
          <w:rFonts w:hint="eastAsia"/>
        </w:rPr>
        <w:lastRenderedPageBreak/>
        <w:t>函</w:t>
      </w:r>
      <w:r w:rsidR="007A225A" w:rsidRPr="001609BC">
        <w:rPr>
          <w:rStyle w:val="aff"/>
        </w:rPr>
        <w:footnoteReference w:id="2"/>
      </w:r>
      <w:r w:rsidR="00C344EB" w:rsidRPr="001609BC">
        <w:rPr>
          <w:rFonts w:hint="eastAsia"/>
        </w:rPr>
        <w:t>查復略</w:t>
      </w:r>
      <w:proofErr w:type="gramStart"/>
      <w:r w:rsidR="00C344EB" w:rsidRPr="001609BC">
        <w:rPr>
          <w:rFonts w:hint="eastAsia"/>
        </w:rPr>
        <w:t>以</w:t>
      </w:r>
      <w:proofErr w:type="gramEnd"/>
      <w:r w:rsidR="00C344EB" w:rsidRPr="001609BC">
        <w:rPr>
          <w:rFonts w:hint="eastAsia"/>
        </w:rPr>
        <w:t>，各機關多表示</w:t>
      </w:r>
      <w:r w:rsidR="00130762" w:rsidRPr="001609BC">
        <w:rPr>
          <w:rFonts w:hAnsi="標楷體" w:hint="eastAsia"/>
          <w:szCs w:val="32"/>
        </w:rPr>
        <w:t>本案條文</w:t>
      </w:r>
      <w:r w:rsidR="00C344EB" w:rsidRPr="001609BC">
        <w:rPr>
          <w:rFonts w:hint="eastAsia"/>
        </w:rPr>
        <w:t>於1</w:t>
      </w:r>
      <w:r w:rsidR="00C344EB" w:rsidRPr="001609BC">
        <w:t>00</w:t>
      </w:r>
      <w:r w:rsidR="00C344EB" w:rsidRPr="001609BC">
        <w:rPr>
          <w:rFonts w:hint="eastAsia"/>
        </w:rPr>
        <w:t>年初始經立法院審議通過，其於辦理政策宣導時，</w:t>
      </w:r>
      <w:proofErr w:type="gramStart"/>
      <w:r w:rsidR="00C344EB" w:rsidRPr="001609BC">
        <w:rPr>
          <w:rFonts w:hint="eastAsia"/>
        </w:rPr>
        <w:t>未諳相關</w:t>
      </w:r>
      <w:proofErr w:type="gramEnd"/>
      <w:r w:rsidR="00C344EB" w:rsidRPr="001609BC">
        <w:rPr>
          <w:rFonts w:hint="eastAsia"/>
        </w:rPr>
        <w:t>法令，配合媒體實務</w:t>
      </w:r>
      <w:r w:rsidR="00273A24" w:rsidRPr="001609BC">
        <w:rPr>
          <w:rFonts w:hint="eastAsia"/>
        </w:rPr>
        <w:t>作業</w:t>
      </w:r>
      <w:r w:rsidR="00C344EB" w:rsidRPr="001609BC">
        <w:rPr>
          <w:rFonts w:hint="eastAsia"/>
        </w:rPr>
        <w:t>方</w:t>
      </w:r>
      <w:r w:rsidR="00C344EB">
        <w:rPr>
          <w:rFonts w:hint="eastAsia"/>
        </w:rPr>
        <w:t>式，</w:t>
      </w:r>
      <w:proofErr w:type="gramStart"/>
      <w:r w:rsidR="00C344EB">
        <w:rPr>
          <w:rFonts w:hint="eastAsia"/>
        </w:rPr>
        <w:t>以廣編特輯</w:t>
      </w:r>
      <w:proofErr w:type="gramEnd"/>
      <w:r w:rsidR="00C344EB">
        <w:rPr>
          <w:rFonts w:hint="eastAsia"/>
        </w:rPr>
        <w:t>、專輯、企劃製作或專題等用語代替「廣告」</w:t>
      </w:r>
      <w:r w:rsidR="00BA392D">
        <w:rPr>
          <w:rFonts w:hint="eastAsia"/>
        </w:rPr>
        <w:t>2</w:t>
      </w:r>
      <w:r w:rsidR="00C344EB">
        <w:rPr>
          <w:rFonts w:hint="eastAsia"/>
        </w:rPr>
        <w:t>字，</w:t>
      </w:r>
      <w:proofErr w:type="gramStart"/>
      <w:r w:rsidR="00C344EB">
        <w:rPr>
          <w:rFonts w:hint="eastAsia"/>
        </w:rPr>
        <w:t>非屬置入</w:t>
      </w:r>
      <w:proofErr w:type="gramEnd"/>
      <w:r w:rsidR="00C344EB">
        <w:rPr>
          <w:rFonts w:hint="eastAsia"/>
        </w:rPr>
        <w:t>性行銷；且另有部分案件係於</w:t>
      </w:r>
      <w:r w:rsidR="00130762">
        <w:rPr>
          <w:rFonts w:hAnsi="標楷體" w:hint="eastAsia"/>
          <w:color w:val="000000" w:themeColor="text1"/>
          <w:szCs w:val="32"/>
        </w:rPr>
        <w:t>本案條文</w:t>
      </w:r>
      <w:r w:rsidR="00C344EB">
        <w:rPr>
          <w:rFonts w:hint="eastAsia"/>
        </w:rPr>
        <w:t>規定公布前，已依約製作完成</w:t>
      </w:r>
      <w:r w:rsidR="00325347">
        <w:rPr>
          <w:rFonts w:hint="eastAsia"/>
        </w:rPr>
        <w:t>，目前（1</w:t>
      </w:r>
      <w:r w:rsidR="00325347">
        <w:t>01</w:t>
      </w:r>
      <w:r w:rsidR="00325347">
        <w:rPr>
          <w:rFonts w:hint="eastAsia"/>
        </w:rPr>
        <w:t>年9月）相關宣導案件已依規定標示廣告及機關名稱等語。</w:t>
      </w:r>
    </w:p>
    <w:p w:rsidR="006605BC" w:rsidRDefault="008F6ACC" w:rsidP="004A1233">
      <w:pPr>
        <w:pStyle w:val="4"/>
      </w:pPr>
      <w:r>
        <w:rPr>
          <w:rFonts w:hint="eastAsia"/>
        </w:rPr>
        <w:t>次</w:t>
      </w:r>
      <w:r w:rsidR="006605BC">
        <w:rPr>
          <w:rFonts w:hint="eastAsia"/>
        </w:rPr>
        <w:t>查</w:t>
      </w:r>
      <w:proofErr w:type="gramStart"/>
      <w:r w:rsidR="006605BC">
        <w:rPr>
          <w:rFonts w:hint="eastAsia"/>
        </w:rPr>
        <w:t>審計部再於</w:t>
      </w:r>
      <w:proofErr w:type="gramEnd"/>
      <w:r w:rsidR="00BA392D">
        <w:rPr>
          <w:rFonts w:hint="eastAsia"/>
        </w:rPr>
        <w:t>查核</w:t>
      </w:r>
      <w:r w:rsidR="006605BC">
        <w:rPr>
          <w:rFonts w:hint="eastAsia"/>
        </w:rPr>
        <w:t>中央政府各機關暨國營事業</w:t>
      </w:r>
      <w:proofErr w:type="gramStart"/>
      <w:r w:rsidR="006605BC">
        <w:rPr>
          <w:rFonts w:hint="eastAsia"/>
        </w:rPr>
        <w:t>1</w:t>
      </w:r>
      <w:r w:rsidR="006605BC">
        <w:t>01</w:t>
      </w:r>
      <w:proofErr w:type="gramEnd"/>
      <w:r w:rsidR="006605BC">
        <w:rPr>
          <w:rFonts w:hint="eastAsia"/>
        </w:rPr>
        <w:t>年度7至1</w:t>
      </w:r>
      <w:r w:rsidR="006605BC">
        <w:t>2</w:t>
      </w:r>
      <w:r w:rsidR="006605BC">
        <w:rPr>
          <w:rFonts w:hint="eastAsia"/>
        </w:rPr>
        <w:t>月辦理平面媒體政策宣導情形</w:t>
      </w:r>
      <w:r w:rsidR="00BA392D">
        <w:rPr>
          <w:rFonts w:hint="eastAsia"/>
        </w:rPr>
        <w:t>時</w:t>
      </w:r>
      <w:r w:rsidR="006605BC">
        <w:rPr>
          <w:rFonts w:hint="eastAsia"/>
        </w:rPr>
        <w:t>，</w:t>
      </w:r>
      <w:r w:rsidR="00BA392D">
        <w:rPr>
          <w:rFonts w:hint="eastAsia"/>
        </w:rPr>
        <w:t>復</w:t>
      </w:r>
      <w:r w:rsidR="006605BC">
        <w:rPr>
          <w:rFonts w:hint="eastAsia"/>
        </w:rPr>
        <w:t>發現有1</w:t>
      </w:r>
      <w:r w:rsidR="006605BC">
        <w:t>6</w:t>
      </w:r>
      <w:r w:rsidR="006605BC">
        <w:rPr>
          <w:rFonts w:hint="eastAsia"/>
        </w:rPr>
        <w:t>個機關單位、2</w:t>
      </w:r>
      <w:r w:rsidR="006605BC">
        <w:t>37</w:t>
      </w:r>
      <w:r w:rsidR="006605BC">
        <w:rPr>
          <w:rFonts w:hint="eastAsia"/>
        </w:rPr>
        <w:t>則平面媒體政策宣導，未標示其為廣告或揭示辦理機關等情</w:t>
      </w:r>
      <w:r w:rsidR="006605BC">
        <w:rPr>
          <w:rStyle w:val="aff"/>
        </w:rPr>
        <w:footnoteReference w:id="3"/>
      </w:r>
      <w:r w:rsidR="006605BC">
        <w:rPr>
          <w:rFonts w:hint="eastAsia"/>
        </w:rPr>
        <w:t>，顯示</w:t>
      </w:r>
      <w:r w:rsidR="00DF5C2B">
        <w:rPr>
          <w:rFonts w:hint="eastAsia"/>
        </w:rPr>
        <w:t>主計總處</w:t>
      </w:r>
      <w:proofErr w:type="gramStart"/>
      <w:r w:rsidR="006605BC">
        <w:rPr>
          <w:rFonts w:hint="eastAsia"/>
        </w:rPr>
        <w:t>並未確依</w:t>
      </w:r>
      <w:r w:rsidR="00DF5C2B">
        <w:rPr>
          <w:rFonts w:hint="eastAsia"/>
        </w:rPr>
        <w:t>行政</w:t>
      </w:r>
      <w:r w:rsidR="006605BC">
        <w:rPr>
          <w:rFonts w:hint="eastAsia"/>
        </w:rPr>
        <w:t>院</w:t>
      </w:r>
      <w:proofErr w:type="gramEnd"/>
      <w:r w:rsidR="006605BC">
        <w:rPr>
          <w:rFonts w:hint="eastAsia"/>
        </w:rPr>
        <w:t>1</w:t>
      </w:r>
      <w:r w:rsidR="006605BC">
        <w:t>01</w:t>
      </w:r>
      <w:r w:rsidR="006605BC">
        <w:rPr>
          <w:rFonts w:hint="eastAsia"/>
        </w:rPr>
        <w:t>年9月1</w:t>
      </w:r>
      <w:r w:rsidR="006605BC">
        <w:t>3</w:t>
      </w:r>
      <w:r w:rsidR="006605BC">
        <w:rPr>
          <w:rFonts w:hint="eastAsia"/>
        </w:rPr>
        <w:t>日函復內容</w:t>
      </w:r>
      <w:r w:rsidR="004A1233">
        <w:rPr>
          <w:rFonts w:hint="eastAsia"/>
        </w:rPr>
        <w:t>督促所屬落實改善。</w:t>
      </w:r>
      <w:r>
        <w:rPr>
          <w:rFonts w:hint="eastAsia"/>
        </w:rPr>
        <w:t>其後行政院1</w:t>
      </w:r>
      <w:r>
        <w:t>02</w:t>
      </w:r>
      <w:r>
        <w:rPr>
          <w:rFonts w:hint="eastAsia"/>
        </w:rPr>
        <w:t>年8月2</w:t>
      </w:r>
      <w:r>
        <w:t>7</w:t>
      </w:r>
      <w:r>
        <w:rPr>
          <w:rFonts w:hint="eastAsia"/>
        </w:rPr>
        <w:t>日</w:t>
      </w:r>
      <w:proofErr w:type="gramStart"/>
      <w:r>
        <w:rPr>
          <w:rFonts w:hint="eastAsia"/>
        </w:rPr>
        <w:t>院授主預</w:t>
      </w:r>
      <w:proofErr w:type="gramEnd"/>
      <w:r>
        <w:rPr>
          <w:rFonts w:hint="eastAsia"/>
        </w:rPr>
        <w:t>政字第1</w:t>
      </w:r>
      <w:r>
        <w:t>020102171</w:t>
      </w:r>
      <w:r>
        <w:rPr>
          <w:rFonts w:hint="eastAsia"/>
        </w:rPr>
        <w:t>號函</w:t>
      </w:r>
      <w:r w:rsidR="007A225A">
        <w:rPr>
          <w:rStyle w:val="aff"/>
        </w:rPr>
        <w:footnoteReference w:id="4"/>
      </w:r>
      <w:r w:rsidR="00B25658">
        <w:rPr>
          <w:rFonts w:hint="eastAsia"/>
        </w:rPr>
        <w:t>再</w:t>
      </w:r>
      <w:r>
        <w:rPr>
          <w:rFonts w:hint="eastAsia"/>
        </w:rPr>
        <w:t>復審計部，稱</w:t>
      </w:r>
      <w:r w:rsidR="00BA392D">
        <w:rPr>
          <w:rFonts w:hint="eastAsia"/>
        </w:rPr>
        <w:t>將</w:t>
      </w:r>
      <w:r>
        <w:rPr>
          <w:rFonts w:hint="eastAsia"/>
        </w:rPr>
        <w:t>加强所屬機關之宣導、督導及廠商履約管理，俾確實依相關規定辦理等情。</w:t>
      </w:r>
    </w:p>
    <w:p w:rsidR="004A1233" w:rsidRPr="006605BC" w:rsidRDefault="008F6ACC" w:rsidP="008F6ACC">
      <w:pPr>
        <w:pStyle w:val="4"/>
      </w:pPr>
      <w:r>
        <w:rPr>
          <w:rFonts w:hint="eastAsia"/>
        </w:rPr>
        <w:t>惟</w:t>
      </w:r>
      <w:r w:rsidR="00E0668C">
        <w:rPr>
          <w:rFonts w:hint="eastAsia"/>
        </w:rPr>
        <w:t>依</w:t>
      </w:r>
      <w:r w:rsidR="00E22279">
        <w:rPr>
          <w:rFonts w:hint="eastAsia"/>
        </w:rPr>
        <w:t>審計部</w:t>
      </w:r>
      <w:r w:rsidR="00D71547">
        <w:rPr>
          <w:rFonts w:hint="eastAsia"/>
        </w:rPr>
        <w:t>調查中央政府機關（含營業基金與非營業特種基金）1</w:t>
      </w:r>
      <w:r w:rsidR="00D71547">
        <w:t>09</w:t>
      </w:r>
      <w:r w:rsidR="00D71547">
        <w:rPr>
          <w:rFonts w:hint="eastAsia"/>
        </w:rPr>
        <w:t>年辦理宣導情形</w:t>
      </w:r>
      <w:r w:rsidR="00E0668C">
        <w:rPr>
          <w:rFonts w:hint="eastAsia"/>
        </w:rPr>
        <w:t>之查核意見（下稱審計部109年查核意見）</w:t>
      </w:r>
      <w:r w:rsidR="00D71547">
        <w:rPr>
          <w:rFonts w:hint="eastAsia"/>
        </w:rPr>
        <w:t>，</w:t>
      </w:r>
      <w:r w:rsidR="007176A9">
        <w:rPr>
          <w:rFonts w:hint="eastAsia"/>
        </w:rPr>
        <w:t>仍再</w:t>
      </w:r>
      <w:r w:rsidR="00E0668C">
        <w:rPr>
          <w:rFonts w:hint="eastAsia"/>
        </w:rPr>
        <w:t>指出</w:t>
      </w:r>
      <w:r w:rsidR="007176A9" w:rsidRPr="001917F5">
        <w:rPr>
          <w:rFonts w:hAnsi="標楷體" w:hint="eastAsia"/>
          <w:szCs w:val="32"/>
        </w:rPr>
        <w:t>國家發展委員會、衛生福利部、教育部</w:t>
      </w:r>
      <w:r w:rsidR="007176A9" w:rsidRPr="001917F5">
        <w:rPr>
          <w:rFonts w:hAnsi="標楷體" w:cs="新細明體" w:hint="eastAsia"/>
          <w:color w:val="000000"/>
          <w:szCs w:val="32"/>
        </w:rPr>
        <w:t>國民及學前教育署</w:t>
      </w:r>
      <w:r w:rsidR="007176A9" w:rsidRPr="001917F5">
        <w:rPr>
          <w:rFonts w:hAnsi="標楷體" w:hint="eastAsia"/>
          <w:szCs w:val="32"/>
        </w:rPr>
        <w:t>等3個機關，部分政策宣導案件漏未標示機關名稱及廣告</w:t>
      </w:r>
      <w:r w:rsidR="00AB1E90">
        <w:rPr>
          <w:rFonts w:hAnsi="標楷體" w:hint="eastAsia"/>
          <w:szCs w:val="32"/>
        </w:rPr>
        <w:t>；</w:t>
      </w:r>
      <w:r w:rsidR="007176A9">
        <w:rPr>
          <w:rFonts w:hAnsi="標楷體" w:hint="eastAsia"/>
          <w:szCs w:val="32"/>
        </w:rPr>
        <w:t>行政</w:t>
      </w:r>
      <w:r w:rsidR="007176A9" w:rsidRPr="001917F5">
        <w:rPr>
          <w:rFonts w:hAnsi="標楷體" w:hint="eastAsia"/>
          <w:szCs w:val="32"/>
        </w:rPr>
        <w:t>院、原住民族委員會、國軍退除役官兵輔導委員會、衛生福利部食品藥物管理署、</w:t>
      </w:r>
      <w:r w:rsidR="007176A9" w:rsidRPr="001917F5">
        <w:rPr>
          <w:rFonts w:hAnsi="標楷體" w:cs="新細明體" w:hint="eastAsia"/>
          <w:color w:val="000000"/>
          <w:szCs w:val="32"/>
        </w:rPr>
        <w:t>農業特別收入基金等5個機關</w:t>
      </w:r>
      <w:r w:rsidR="007176A9" w:rsidRPr="001917F5">
        <w:rPr>
          <w:rFonts w:hAnsi="標楷體" w:cs="新細明體" w:hint="eastAsia"/>
          <w:color w:val="000000"/>
          <w:szCs w:val="24"/>
        </w:rPr>
        <w:t>(基金)</w:t>
      </w:r>
      <w:r w:rsidR="007176A9" w:rsidRPr="001917F5">
        <w:rPr>
          <w:rFonts w:hAnsi="標楷體" w:hint="eastAsia"/>
          <w:szCs w:val="32"/>
        </w:rPr>
        <w:t>，部分政策宣導案件未標示其為廣告</w:t>
      </w:r>
      <w:r w:rsidR="007176A9">
        <w:rPr>
          <w:rFonts w:hAnsi="標楷體" w:hint="eastAsia"/>
          <w:szCs w:val="32"/>
        </w:rPr>
        <w:t>，顯示本項違失，迄1</w:t>
      </w:r>
      <w:r w:rsidR="007176A9">
        <w:rPr>
          <w:rFonts w:hAnsi="標楷體"/>
          <w:szCs w:val="32"/>
        </w:rPr>
        <w:t>09</w:t>
      </w:r>
      <w:r w:rsidR="007176A9">
        <w:rPr>
          <w:rFonts w:hAnsi="標楷體" w:hint="eastAsia"/>
          <w:szCs w:val="32"/>
        </w:rPr>
        <w:t>年</w:t>
      </w:r>
      <w:r w:rsidR="001609BC" w:rsidRPr="0000658D">
        <w:rPr>
          <w:rFonts w:hint="eastAsia"/>
          <w:bCs/>
          <w:szCs w:val="48"/>
        </w:rPr>
        <w:t>止</w:t>
      </w:r>
      <w:r w:rsidR="0043284C">
        <w:rPr>
          <w:rFonts w:hAnsi="標楷體" w:hint="eastAsia"/>
          <w:szCs w:val="32"/>
        </w:rPr>
        <w:t>行政院</w:t>
      </w:r>
      <w:r w:rsidR="00B25658">
        <w:rPr>
          <w:rFonts w:hAnsi="標楷體" w:hint="eastAsia"/>
          <w:szCs w:val="32"/>
        </w:rPr>
        <w:t>所屬機關</w:t>
      </w:r>
      <w:r w:rsidR="007176A9">
        <w:rPr>
          <w:rFonts w:hAnsi="標楷體" w:hint="eastAsia"/>
          <w:szCs w:val="32"/>
        </w:rPr>
        <w:t>仍未完全落實改善。</w:t>
      </w:r>
    </w:p>
    <w:p w:rsidR="00377153" w:rsidRPr="00377153" w:rsidRDefault="007A5B78" w:rsidP="00DE7840">
      <w:pPr>
        <w:pStyle w:val="3"/>
      </w:pPr>
      <w:r w:rsidRPr="005E346E">
        <w:rPr>
          <w:rFonts w:hint="eastAsia"/>
        </w:rPr>
        <w:lastRenderedPageBreak/>
        <w:t>立法院於審查1</w:t>
      </w:r>
      <w:r w:rsidRPr="005E346E">
        <w:t>01</w:t>
      </w:r>
      <w:r w:rsidRPr="005E346E">
        <w:rPr>
          <w:rFonts w:hint="eastAsia"/>
        </w:rPr>
        <w:t>至1</w:t>
      </w:r>
      <w:r w:rsidRPr="005E346E">
        <w:t>03</w:t>
      </w:r>
      <w:r w:rsidRPr="005E346E">
        <w:rPr>
          <w:rFonts w:hint="eastAsia"/>
        </w:rPr>
        <w:t>年等年度之中央政府總預算案時，就政策宣導經費預算之編列及動支，作成多次決議，</w:t>
      </w:r>
      <w:r w:rsidR="00DE7840">
        <w:rPr>
          <w:rFonts w:hint="eastAsia"/>
        </w:rPr>
        <w:t>要求行政機關辦理政策宣導，需於</w:t>
      </w:r>
      <w:r w:rsidRPr="005E346E">
        <w:rPr>
          <w:rFonts w:hint="eastAsia"/>
        </w:rPr>
        <w:t>「預算書表內將經費編列情形妥適表達</w:t>
      </w:r>
      <w:r w:rsidR="00DE7840">
        <w:rPr>
          <w:rFonts w:hint="eastAsia"/>
        </w:rPr>
        <w:t>及</w:t>
      </w:r>
      <w:r w:rsidRPr="005E346E">
        <w:rPr>
          <w:rFonts w:hint="eastAsia"/>
        </w:rPr>
        <w:t>編列專項預算」</w:t>
      </w:r>
      <w:r w:rsidR="00DE7840">
        <w:rPr>
          <w:rFonts w:hint="eastAsia"/>
        </w:rPr>
        <w:t>，惟主計總處並未擬具相應措施，致發生諸多缺失</w:t>
      </w:r>
    </w:p>
    <w:p w:rsidR="00602A63" w:rsidRPr="00DF1381" w:rsidRDefault="00DE7840" w:rsidP="00DE7840">
      <w:pPr>
        <w:pStyle w:val="4"/>
      </w:pPr>
      <w:r>
        <w:rPr>
          <w:rFonts w:hint="eastAsia"/>
        </w:rPr>
        <w:t>預算</w:t>
      </w:r>
      <w:r w:rsidRPr="00CC46F5">
        <w:rPr>
          <w:rFonts w:hint="eastAsia"/>
        </w:rPr>
        <w:t>法第5</w:t>
      </w:r>
      <w:r w:rsidRPr="00CC46F5">
        <w:t>2</w:t>
      </w:r>
      <w:r w:rsidRPr="00CC46F5">
        <w:rPr>
          <w:rFonts w:hint="eastAsia"/>
        </w:rPr>
        <w:t>條第2項</w:t>
      </w:r>
      <w:r w:rsidR="00023946">
        <w:rPr>
          <w:rFonts w:hint="eastAsia"/>
        </w:rPr>
        <w:t>規</w:t>
      </w:r>
      <w:r w:rsidRPr="00CC46F5">
        <w:rPr>
          <w:rFonts w:hint="eastAsia"/>
        </w:rPr>
        <w:t>定：「立法院就預算案所為之附帶決議，應由各該機關單位參照法令辦理。」</w:t>
      </w:r>
      <w:proofErr w:type="gramStart"/>
      <w:r w:rsidR="00023946">
        <w:rPr>
          <w:rFonts w:hint="eastAsia"/>
        </w:rPr>
        <w:t>另</w:t>
      </w:r>
      <w:proofErr w:type="gramEnd"/>
      <w:r w:rsidR="00023946">
        <w:rPr>
          <w:rFonts w:hint="eastAsia"/>
        </w:rPr>
        <w:t>，</w:t>
      </w:r>
      <w:r w:rsidR="00023946" w:rsidRPr="0052432D">
        <w:rPr>
          <w:rFonts w:hint="eastAsia"/>
          <w:color w:val="000000" w:themeColor="text1"/>
          <w:szCs w:val="32"/>
        </w:rPr>
        <w:t>主計總處組織法第2條亦明定，公務預算、附屬單位預算之籌劃、</w:t>
      </w:r>
      <w:proofErr w:type="gramStart"/>
      <w:r w:rsidR="00023946" w:rsidRPr="0052432D">
        <w:rPr>
          <w:rFonts w:hint="eastAsia"/>
          <w:color w:val="000000" w:themeColor="text1"/>
          <w:szCs w:val="32"/>
        </w:rPr>
        <w:t>審編</w:t>
      </w:r>
      <w:proofErr w:type="gramEnd"/>
      <w:r w:rsidR="00023946" w:rsidRPr="0052432D">
        <w:rPr>
          <w:rFonts w:hint="eastAsia"/>
          <w:color w:val="000000" w:themeColor="text1"/>
          <w:szCs w:val="32"/>
        </w:rPr>
        <w:t>、執行考核等事項，屬主計總處</w:t>
      </w:r>
      <w:r w:rsidR="0052432D">
        <w:rPr>
          <w:rFonts w:hint="eastAsia"/>
          <w:color w:val="000000" w:themeColor="text1"/>
          <w:szCs w:val="32"/>
        </w:rPr>
        <w:t>之主政事項</w:t>
      </w:r>
      <w:r w:rsidR="00023946" w:rsidRPr="0052432D">
        <w:rPr>
          <w:rFonts w:hint="eastAsia"/>
          <w:color w:val="000000" w:themeColor="text1"/>
          <w:szCs w:val="32"/>
        </w:rPr>
        <w:t>。</w:t>
      </w:r>
      <w:r w:rsidR="00023946">
        <w:rPr>
          <w:rFonts w:hint="eastAsia"/>
        </w:rPr>
        <w:t>是</w:t>
      </w:r>
      <w:proofErr w:type="gramStart"/>
      <w:r w:rsidR="00023946">
        <w:rPr>
          <w:rFonts w:hint="eastAsia"/>
        </w:rPr>
        <w:t>以</w:t>
      </w:r>
      <w:proofErr w:type="gramEnd"/>
      <w:r w:rsidR="00023946">
        <w:rPr>
          <w:rFonts w:hint="eastAsia"/>
        </w:rPr>
        <w:t>，</w:t>
      </w:r>
      <w:r w:rsidR="00130762">
        <w:rPr>
          <w:rFonts w:hAnsi="標楷體" w:hint="eastAsia"/>
          <w:color w:val="000000" w:themeColor="text1"/>
          <w:szCs w:val="32"/>
        </w:rPr>
        <w:t>本案條文</w:t>
      </w:r>
      <w:r>
        <w:rPr>
          <w:rFonts w:hint="eastAsia"/>
        </w:rPr>
        <w:t>於</w:t>
      </w:r>
      <w:r>
        <w:rPr>
          <w:rFonts w:hAnsi="標楷體" w:hint="eastAsia"/>
          <w:color w:val="000000" w:themeColor="text1"/>
          <w:szCs w:val="32"/>
        </w:rPr>
        <w:t>1</w:t>
      </w:r>
      <w:r w:rsidR="00130762">
        <w:rPr>
          <w:rFonts w:hAnsi="標楷體"/>
          <w:color w:val="000000" w:themeColor="text1"/>
          <w:szCs w:val="32"/>
        </w:rPr>
        <w:t>0</w:t>
      </w:r>
      <w:r>
        <w:rPr>
          <w:rFonts w:hAnsi="標楷體"/>
          <w:color w:val="000000" w:themeColor="text1"/>
          <w:szCs w:val="32"/>
        </w:rPr>
        <w:t>0</w:t>
      </w:r>
      <w:r>
        <w:rPr>
          <w:rFonts w:hAnsi="標楷體" w:hint="eastAsia"/>
          <w:color w:val="000000" w:themeColor="text1"/>
          <w:szCs w:val="32"/>
        </w:rPr>
        <w:t>年</w:t>
      </w:r>
      <w:r w:rsidR="00130762">
        <w:rPr>
          <w:rFonts w:hAnsi="標楷體" w:hint="eastAsia"/>
          <w:color w:val="000000" w:themeColor="text1"/>
          <w:szCs w:val="32"/>
        </w:rPr>
        <w:t>1</w:t>
      </w:r>
      <w:r>
        <w:rPr>
          <w:rFonts w:hAnsi="標楷體" w:hint="eastAsia"/>
          <w:color w:val="000000" w:themeColor="text1"/>
          <w:szCs w:val="32"/>
        </w:rPr>
        <w:t>月</w:t>
      </w:r>
      <w:r w:rsidR="00130762">
        <w:rPr>
          <w:rFonts w:hAnsi="標楷體"/>
          <w:color w:val="000000" w:themeColor="text1"/>
          <w:szCs w:val="32"/>
        </w:rPr>
        <w:t>26</w:t>
      </w:r>
      <w:r w:rsidR="00130762">
        <w:rPr>
          <w:rFonts w:hAnsi="標楷體" w:hint="eastAsia"/>
          <w:color w:val="000000" w:themeColor="text1"/>
          <w:szCs w:val="32"/>
        </w:rPr>
        <w:t>日</w:t>
      </w:r>
      <w:r w:rsidR="001609BC" w:rsidRPr="0000658D">
        <w:rPr>
          <w:rFonts w:hAnsi="標楷體" w:hint="eastAsia"/>
          <w:szCs w:val="32"/>
        </w:rPr>
        <w:t>修正</w:t>
      </w:r>
      <w:r w:rsidRPr="0000658D">
        <w:rPr>
          <w:rFonts w:hAnsi="標楷體" w:hint="eastAsia"/>
          <w:szCs w:val="32"/>
        </w:rPr>
        <w:t>增</w:t>
      </w:r>
      <w:r w:rsidR="001609BC" w:rsidRPr="0000658D">
        <w:rPr>
          <w:rFonts w:hAnsi="標楷體" w:hint="eastAsia"/>
          <w:szCs w:val="32"/>
        </w:rPr>
        <w:t>訂</w:t>
      </w:r>
      <w:r w:rsidR="004B4717" w:rsidRPr="004B4717">
        <w:rPr>
          <w:rFonts w:hAnsi="標楷體" w:hint="eastAsia"/>
          <w:szCs w:val="32"/>
        </w:rPr>
        <w:t>施行</w:t>
      </w:r>
      <w:r>
        <w:rPr>
          <w:rFonts w:hAnsi="標楷體" w:hint="eastAsia"/>
          <w:color w:val="000000" w:themeColor="text1"/>
          <w:szCs w:val="32"/>
        </w:rPr>
        <w:t>後，立法院</w:t>
      </w:r>
      <w:r w:rsidR="00CC46F5" w:rsidRPr="00CC46F5">
        <w:rPr>
          <w:rFonts w:hint="eastAsia"/>
        </w:rPr>
        <w:t>為要求</w:t>
      </w:r>
      <w:r w:rsidR="004B5978" w:rsidRPr="00CC46F5">
        <w:rPr>
          <w:rFonts w:hint="eastAsia"/>
        </w:rPr>
        <w:t>行政機關</w:t>
      </w:r>
      <w:r w:rsidR="00071C01">
        <w:rPr>
          <w:rFonts w:hint="eastAsia"/>
        </w:rPr>
        <w:t>依法</w:t>
      </w:r>
      <w:r w:rsidR="00CC46F5" w:rsidRPr="00CC46F5">
        <w:rPr>
          <w:rFonts w:hint="eastAsia"/>
        </w:rPr>
        <w:t>落實辦理政策宣導，</w:t>
      </w:r>
      <w:r w:rsidR="00071C01">
        <w:rPr>
          <w:rFonts w:hint="eastAsia"/>
        </w:rPr>
        <w:t>於</w:t>
      </w:r>
      <w:r w:rsidR="00CC46F5" w:rsidRPr="00CC46F5">
        <w:rPr>
          <w:rFonts w:hint="eastAsia"/>
        </w:rPr>
        <w:t>審查預算案時所為決議，</w:t>
      </w:r>
      <w:r w:rsidR="00BC68F8" w:rsidRPr="00CC46F5">
        <w:rPr>
          <w:rFonts w:hint="eastAsia"/>
        </w:rPr>
        <w:t>行政機關</w:t>
      </w:r>
      <w:r w:rsidR="00071C01">
        <w:rPr>
          <w:rFonts w:hint="eastAsia"/>
        </w:rPr>
        <w:t>自</w:t>
      </w:r>
      <w:r w:rsidR="00CC46F5" w:rsidRPr="00CC46F5">
        <w:rPr>
          <w:rFonts w:hint="eastAsia"/>
        </w:rPr>
        <w:t>應有</w:t>
      </w:r>
      <w:r w:rsidR="00071C01">
        <w:rPr>
          <w:rFonts w:hint="eastAsia"/>
        </w:rPr>
        <w:t>依法令規定精神</w:t>
      </w:r>
      <w:r w:rsidR="00CC46F5" w:rsidRPr="00CC46F5">
        <w:rPr>
          <w:rFonts w:hint="eastAsia"/>
        </w:rPr>
        <w:t>配合辦理之責</w:t>
      </w:r>
      <w:r w:rsidR="00071C01">
        <w:rPr>
          <w:rFonts w:hint="eastAsia"/>
        </w:rPr>
        <w:t>，以示對國會之尊重，其中涉及預算籌編及執行事宜，應由主計總處協助</w:t>
      </w:r>
      <w:r w:rsidR="00023946">
        <w:rPr>
          <w:rFonts w:hint="eastAsia"/>
        </w:rPr>
        <w:t>、督導行政機關配合辦</w:t>
      </w:r>
      <w:r w:rsidR="00071C01">
        <w:rPr>
          <w:rFonts w:hint="eastAsia"/>
        </w:rPr>
        <w:t>理</w:t>
      </w:r>
      <w:r w:rsidR="00CC46F5" w:rsidRPr="00CC46F5">
        <w:rPr>
          <w:rFonts w:hint="eastAsia"/>
        </w:rPr>
        <w:t>，應</w:t>
      </w:r>
      <w:r w:rsidR="00071C01">
        <w:rPr>
          <w:rFonts w:hint="eastAsia"/>
        </w:rPr>
        <w:t>不待言</w:t>
      </w:r>
      <w:r w:rsidR="00CC46F5" w:rsidRPr="00CC46F5">
        <w:rPr>
          <w:rFonts w:hint="eastAsia"/>
        </w:rPr>
        <w:t>。</w:t>
      </w:r>
    </w:p>
    <w:p w:rsidR="00DF1381" w:rsidRDefault="004C6B83" w:rsidP="00DE7840">
      <w:pPr>
        <w:pStyle w:val="4"/>
      </w:pPr>
      <w:r>
        <w:rPr>
          <w:rFonts w:hint="eastAsia"/>
        </w:rPr>
        <w:t>立法院審查</w:t>
      </w:r>
      <w:r w:rsidR="00DF1381" w:rsidRPr="005E346E">
        <w:rPr>
          <w:rFonts w:hint="eastAsia"/>
        </w:rPr>
        <w:t>1</w:t>
      </w:r>
      <w:r w:rsidR="00DF1381" w:rsidRPr="005E346E">
        <w:t>01</w:t>
      </w:r>
      <w:r w:rsidR="00DF1381" w:rsidRPr="005E346E">
        <w:rPr>
          <w:rFonts w:hint="eastAsia"/>
        </w:rPr>
        <w:t>至1</w:t>
      </w:r>
      <w:r w:rsidR="00DF1381" w:rsidRPr="005E346E">
        <w:t>03</w:t>
      </w:r>
      <w:r w:rsidR="00DF1381" w:rsidRPr="005E346E">
        <w:rPr>
          <w:rFonts w:hint="eastAsia"/>
        </w:rPr>
        <w:t>年等年度中央政府總預算案時，就政策宣導經費預算之編列及動支</w:t>
      </w:r>
      <w:r w:rsidR="00DF1381">
        <w:rPr>
          <w:rFonts w:hint="eastAsia"/>
        </w:rPr>
        <w:t>事項，所作</w:t>
      </w:r>
      <w:proofErr w:type="gramStart"/>
      <w:r w:rsidR="00DF1381" w:rsidRPr="005E346E">
        <w:rPr>
          <w:rFonts w:hint="eastAsia"/>
        </w:rPr>
        <w:t>決議</w:t>
      </w:r>
      <w:r w:rsidR="00DF1381">
        <w:rPr>
          <w:rFonts w:hint="eastAsia"/>
        </w:rPr>
        <w:t>摘略如下</w:t>
      </w:r>
      <w:proofErr w:type="gramEnd"/>
      <w:r w:rsidR="00DF1381">
        <w:rPr>
          <w:rFonts w:hint="eastAsia"/>
        </w:rPr>
        <w:t>：</w:t>
      </w:r>
      <w:r w:rsidR="00425E91">
        <w:rPr>
          <w:rFonts w:hint="eastAsia"/>
        </w:rPr>
        <w:t xml:space="preserve"> </w:t>
      </w:r>
    </w:p>
    <w:p w:rsidR="008B5EBA" w:rsidRDefault="008B5EBA" w:rsidP="008B5EBA">
      <w:pPr>
        <w:pStyle w:val="5"/>
      </w:pPr>
      <w:r w:rsidRPr="00561ACB">
        <w:t>立法院審議</w:t>
      </w:r>
      <w:proofErr w:type="gramStart"/>
      <w:r w:rsidRPr="00561ACB">
        <w:rPr>
          <w:rFonts w:hint="eastAsia"/>
        </w:rPr>
        <w:t>101</w:t>
      </w:r>
      <w:proofErr w:type="gramEnd"/>
      <w:r w:rsidRPr="00561ACB">
        <w:rPr>
          <w:rFonts w:hint="eastAsia"/>
        </w:rPr>
        <w:t>年度中央政府總預算案通案決議（第4項）</w:t>
      </w:r>
      <w:r>
        <w:rPr>
          <w:rFonts w:hint="eastAsia"/>
        </w:rPr>
        <w:t>略</w:t>
      </w:r>
      <w:proofErr w:type="gramStart"/>
      <w:r>
        <w:rPr>
          <w:rFonts w:hint="eastAsia"/>
        </w:rPr>
        <w:t>以</w:t>
      </w:r>
      <w:proofErr w:type="gramEnd"/>
      <w:r>
        <w:rPr>
          <w:rFonts w:hint="eastAsia"/>
        </w:rPr>
        <w:t>：「</w:t>
      </w:r>
      <w:r w:rsidRPr="00561ACB">
        <w:rPr>
          <w:rFonts w:hint="eastAsia"/>
        </w:rPr>
        <w:t>自</w:t>
      </w:r>
      <w:proofErr w:type="gramStart"/>
      <w:r w:rsidRPr="00561ACB">
        <w:rPr>
          <w:rFonts w:hint="eastAsia"/>
        </w:rPr>
        <w:t>101</w:t>
      </w:r>
      <w:proofErr w:type="gramEnd"/>
      <w:r w:rsidRPr="00561ACB">
        <w:rPr>
          <w:rFonts w:hint="eastAsia"/>
        </w:rPr>
        <w:t>年度起，各機關含附屬單位及依預算法第62條之1所定財團法人於平面媒體、網路媒體、廣播媒體及電視媒體辦理政策宣導相關之廣告，</w:t>
      </w:r>
      <w:proofErr w:type="gramStart"/>
      <w:r w:rsidRPr="00561ACB">
        <w:rPr>
          <w:rFonts w:hint="eastAsia"/>
        </w:rPr>
        <w:t>均應按月</w:t>
      </w:r>
      <w:proofErr w:type="gramEnd"/>
      <w:r w:rsidRPr="00561ACB">
        <w:rPr>
          <w:rFonts w:hint="eastAsia"/>
        </w:rPr>
        <w:t>於機關網站資訊公開區中單獨列示公布，並由各該主管機關</w:t>
      </w:r>
      <w:proofErr w:type="gramStart"/>
      <w:r w:rsidRPr="00561ACB">
        <w:rPr>
          <w:rFonts w:hint="eastAsia"/>
        </w:rPr>
        <w:t>按季彙整</w:t>
      </w:r>
      <w:proofErr w:type="gramEnd"/>
      <w:r w:rsidRPr="00561ACB">
        <w:rPr>
          <w:rFonts w:hint="eastAsia"/>
        </w:rPr>
        <w:t>送立法院</w:t>
      </w:r>
      <w:r>
        <w:rPr>
          <w:rFonts w:hint="eastAsia"/>
        </w:rPr>
        <w:t>。」</w:t>
      </w:r>
    </w:p>
    <w:p w:rsidR="008B5EBA" w:rsidRDefault="008B5EBA" w:rsidP="008B5EBA">
      <w:pPr>
        <w:pStyle w:val="5"/>
      </w:pPr>
      <w:r w:rsidRPr="00561ACB">
        <w:t>立法院審議</w:t>
      </w:r>
      <w:proofErr w:type="gramStart"/>
      <w:r w:rsidRPr="00561ACB">
        <w:rPr>
          <w:rFonts w:hint="eastAsia"/>
        </w:rPr>
        <w:t>102</w:t>
      </w:r>
      <w:proofErr w:type="gramEnd"/>
      <w:r w:rsidRPr="00561ACB">
        <w:rPr>
          <w:rFonts w:hint="eastAsia"/>
        </w:rPr>
        <w:t>年度中央政府總預算案通案決議（第3項）</w:t>
      </w:r>
      <w:r>
        <w:rPr>
          <w:rFonts w:hint="eastAsia"/>
        </w:rPr>
        <w:t>略</w:t>
      </w:r>
      <w:proofErr w:type="gramStart"/>
      <w:r>
        <w:rPr>
          <w:rFonts w:hint="eastAsia"/>
        </w:rPr>
        <w:t>以</w:t>
      </w:r>
      <w:proofErr w:type="gramEnd"/>
      <w:r>
        <w:rPr>
          <w:rFonts w:hint="eastAsia"/>
        </w:rPr>
        <w:t>：「</w:t>
      </w:r>
      <w:proofErr w:type="gramStart"/>
      <w:r w:rsidRPr="00561ACB">
        <w:t>103</w:t>
      </w:r>
      <w:proofErr w:type="gramEnd"/>
      <w:r w:rsidRPr="00561ACB">
        <w:rPr>
          <w:rFonts w:hint="eastAsia"/>
        </w:rPr>
        <w:t>年度起，各機關（含附屬單位）編列政策宣導經費，應於預算書表內</w:t>
      </w:r>
      <w:r w:rsidRPr="00561ACB">
        <w:rPr>
          <w:rFonts w:hint="eastAsia"/>
        </w:rPr>
        <w:lastRenderedPageBreak/>
        <w:t>將經費編列情形妥適表達，以利國會及社會大眾監督。</w:t>
      </w:r>
      <w:r>
        <w:rPr>
          <w:rFonts w:hint="eastAsia"/>
        </w:rPr>
        <w:t>」</w:t>
      </w:r>
    </w:p>
    <w:p w:rsidR="008B5EBA" w:rsidRDefault="008B5EBA" w:rsidP="008B5EBA">
      <w:pPr>
        <w:pStyle w:val="5"/>
      </w:pPr>
      <w:r w:rsidRPr="00561ACB">
        <w:t>立法院審議</w:t>
      </w:r>
      <w:proofErr w:type="gramStart"/>
      <w:r w:rsidRPr="00561ACB">
        <w:rPr>
          <w:rFonts w:hint="eastAsia"/>
        </w:rPr>
        <w:t>103</w:t>
      </w:r>
      <w:proofErr w:type="gramEnd"/>
      <w:r w:rsidRPr="00561ACB">
        <w:rPr>
          <w:rFonts w:hint="eastAsia"/>
        </w:rPr>
        <w:t>年度中央政府總預算案通案決議（第10項）</w:t>
      </w:r>
      <w:r>
        <w:rPr>
          <w:rFonts w:hint="eastAsia"/>
        </w:rPr>
        <w:t>略</w:t>
      </w:r>
      <w:proofErr w:type="gramStart"/>
      <w:r>
        <w:rPr>
          <w:rFonts w:hint="eastAsia"/>
        </w:rPr>
        <w:t>以</w:t>
      </w:r>
      <w:proofErr w:type="gramEnd"/>
      <w:r>
        <w:rPr>
          <w:rFonts w:hint="eastAsia"/>
        </w:rPr>
        <w:t>：「</w:t>
      </w:r>
      <w:r w:rsidR="004C6B83" w:rsidRPr="00561ACB">
        <w:rPr>
          <w:rFonts w:hint="eastAsia"/>
        </w:rPr>
        <w:t>為能有效監督控管執行成效，允宜透過編列專項預算方式，明確列示各機關辦理廣告或宣導之計畫，</w:t>
      </w:r>
      <w:proofErr w:type="gramStart"/>
      <w:r w:rsidR="004C6B83" w:rsidRPr="00561ACB">
        <w:rPr>
          <w:rFonts w:hint="eastAsia"/>
        </w:rPr>
        <w:t>俾</w:t>
      </w:r>
      <w:proofErr w:type="gramEnd"/>
      <w:r w:rsidR="004C6B83" w:rsidRPr="00561ACB">
        <w:rPr>
          <w:rFonts w:hint="eastAsia"/>
        </w:rPr>
        <w:t>有效監督控管。</w:t>
      </w:r>
      <w:r w:rsidR="004C6B83">
        <w:rPr>
          <w:rFonts w:hint="eastAsia"/>
        </w:rPr>
        <w:t>…</w:t>
      </w:r>
      <w:proofErr w:type="gramStart"/>
      <w:r w:rsidR="004C6B83">
        <w:rPr>
          <w:rFonts w:hint="eastAsia"/>
        </w:rPr>
        <w:t>…</w:t>
      </w:r>
      <w:r w:rsidRPr="00561ACB">
        <w:rPr>
          <w:rFonts w:hint="eastAsia"/>
        </w:rPr>
        <w:t>103</w:t>
      </w:r>
      <w:proofErr w:type="gramEnd"/>
      <w:r w:rsidRPr="00561ACB">
        <w:rPr>
          <w:rFonts w:hint="eastAsia"/>
        </w:rPr>
        <w:t>年度起，除依立法院要求妥適表達編列之專項宣導經費，除</w:t>
      </w:r>
      <w:r w:rsidRPr="004A1B75">
        <w:rPr>
          <w:rFonts w:hint="eastAsia"/>
        </w:rPr>
        <w:t>突發事件所</w:t>
      </w:r>
      <w:r w:rsidRPr="00561ACB">
        <w:rPr>
          <w:rFonts w:hint="eastAsia"/>
        </w:rPr>
        <w:t>需外，不得動支任何經費進行宣導。</w:t>
      </w:r>
      <w:r>
        <w:rPr>
          <w:rFonts w:hint="eastAsia"/>
        </w:rPr>
        <w:t>」</w:t>
      </w:r>
    </w:p>
    <w:p w:rsidR="00DF1381" w:rsidRDefault="00E0668C" w:rsidP="00197BFF">
      <w:pPr>
        <w:pStyle w:val="4"/>
      </w:pPr>
      <w:r>
        <w:rPr>
          <w:rFonts w:hint="eastAsia"/>
        </w:rPr>
        <w:t>惟依審計部109年查核意見，除前述未依規定標示「廣告」及揭</w:t>
      </w:r>
      <w:r w:rsidR="003B333D">
        <w:rPr>
          <w:rFonts w:hint="eastAsia"/>
        </w:rPr>
        <w:t>示</w:t>
      </w:r>
      <w:r w:rsidR="004C6B83">
        <w:rPr>
          <w:rFonts w:hint="eastAsia"/>
        </w:rPr>
        <w:t>「</w:t>
      </w:r>
      <w:r>
        <w:rPr>
          <w:rFonts w:hint="eastAsia"/>
        </w:rPr>
        <w:t>機關名稱</w:t>
      </w:r>
      <w:r w:rsidR="004C6B83">
        <w:rPr>
          <w:rFonts w:hint="eastAsia"/>
        </w:rPr>
        <w:t>」</w:t>
      </w:r>
      <w:proofErr w:type="gramStart"/>
      <w:r w:rsidR="004C6B83">
        <w:rPr>
          <w:rFonts w:hint="eastAsia"/>
        </w:rPr>
        <w:t>違失</w:t>
      </w:r>
      <w:r>
        <w:rPr>
          <w:rFonts w:hint="eastAsia"/>
        </w:rPr>
        <w:t>外</w:t>
      </w:r>
      <w:proofErr w:type="gramEnd"/>
      <w:r>
        <w:rPr>
          <w:rFonts w:hint="eastAsia"/>
        </w:rPr>
        <w:t>，尚有以下缺失：</w:t>
      </w:r>
    </w:p>
    <w:p w:rsidR="00E0668C" w:rsidRPr="00F305CE" w:rsidRDefault="00F305CE" w:rsidP="00E0668C">
      <w:pPr>
        <w:pStyle w:val="5"/>
      </w:pPr>
      <w:r w:rsidRPr="001917F5">
        <w:rPr>
          <w:rFonts w:hAnsi="標楷體" w:hint="eastAsia"/>
        </w:rPr>
        <w:t>政策</w:t>
      </w:r>
      <w:r w:rsidRPr="001917F5">
        <w:rPr>
          <w:rFonts w:hAnsi="標楷體" w:cs="Helvetica" w:hint="eastAsia"/>
          <w:kern w:val="0"/>
          <w:szCs w:val="32"/>
        </w:rPr>
        <w:t>宣導費</w:t>
      </w:r>
      <w:r>
        <w:rPr>
          <w:rFonts w:hAnsi="標楷體" w:cs="Helvetica" w:hint="eastAsia"/>
          <w:kern w:val="0"/>
          <w:szCs w:val="32"/>
        </w:rPr>
        <w:t>缺</w:t>
      </w:r>
      <w:r w:rsidRPr="001917F5">
        <w:rPr>
          <w:rFonts w:hAnsi="標楷體" w:cs="Helvetica" w:hint="eastAsia"/>
          <w:kern w:val="0"/>
          <w:szCs w:val="32"/>
        </w:rPr>
        <w:t>乏專屬預算科目及定義</w:t>
      </w:r>
      <w:r>
        <w:rPr>
          <w:rFonts w:hAnsi="標楷體" w:cs="Helvetica" w:hint="eastAsia"/>
          <w:kern w:val="0"/>
          <w:szCs w:val="32"/>
        </w:rPr>
        <w:t>，與</w:t>
      </w:r>
      <w:r w:rsidR="00936D47">
        <w:rPr>
          <w:rFonts w:hAnsi="標楷體" w:cs="Helvetica" w:hint="eastAsia"/>
          <w:kern w:val="0"/>
          <w:szCs w:val="32"/>
        </w:rPr>
        <w:t>製作成本</w:t>
      </w:r>
      <w:r>
        <w:rPr>
          <w:rFonts w:hAnsi="標楷體" w:cs="Helvetica" w:hint="eastAsia"/>
          <w:kern w:val="0"/>
          <w:szCs w:val="32"/>
        </w:rPr>
        <w:t>認列作法不一</w:t>
      </w:r>
    </w:p>
    <w:p w:rsidR="00F305CE" w:rsidRDefault="00F305CE" w:rsidP="00F305CE">
      <w:pPr>
        <w:pStyle w:val="6"/>
      </w:pPr>
      <w:r>
        <w:rPr>
          <w:rFonts w:hint="eastAsia"/>
        </w:rPr>
        <w:t>缺</w:t>
      </w:r>
      <w:r w:rsidRPr="001917F5">
        <w:rPr>
          <w:rFonts w:hint="eastAsia"/>
        </w:rPr>
        <w:t>乏專屬預算科目</w:t>
      </w:r>
      <w:r>
        <w:rPr>
          <w:rFonts w:hint="eastAsia"/>
        </w:rPr>
        <w:t>缺失部分</w:t>
      </w:r>
    </w:p>
    <w:p w:rsidR="00F305CE" w:rsidRPr="00F305CE" w:rsidRDefault="00F305CE" w:rsidP="00F305CE">
      <w:pPr>
        <w:pStyle w:val="7"/>
      </w:pPr>
      <w:r w:rsidRPr="004A1B75">
        <w:rPr>
          <w:rFonts w:hAnsi="標楷體" w:hint="eastAsia"/>
          <w:szCs w:val="32"/>
        </w:rPr>
        <w:t>公務機關多</w:t>
      </w:r>
      <w:r w:rsidRPr="001917F5">
        <w:rPr>
          <w:rFonts w:hAnsi="標楷體" w:hint="eastAsia"/>
          <w:szCs w:val="32"/>
        </w:rPr>
        <w:t>列於一般事務費、</w:t>
      </w:r>
      <w:bookmarkStart w:id="26" w:name="_Hlk72240118"/>
      <w:r w:rsidRPr="001917F5">
        <w:rPr>
          <w:rFonts w:hAnsi="標楷體" w:hint="eastAsia"/>
          <w:szCs w:val="32"/>
        </w:rPr>
        <w:t>委辦費、設施及機械設備養護費</w:t>
      </w:r>
      <w:r w:rsidRPr="004A1B75">
        <w:rPr>
          <w:rFonts w:hAnsi="標楷體" w:hint="eastAsia"/>
          <w:szCs w:val="32"/>
        </w:rPr>
        <w:t>、獎補助費</w:t>
      </w:r>
      <w:bookmarkEnd w:id="26"/>
      <w:r w:rsidRPr="004A1B75">
        <w:rPr>
          <w:rFonts w:hAnsi="標楷體" w:hint="eastAsia"/>
          <w:szCs w:val="32"/>
        </w:rPr>
        <w:t>等；而</w:t>
      </w:r>
      <w:bookmarkStart w:id="27" w:name="_Hlk72240477"/>
      <w:r w:rsidRPr="004A1B75">
        <w:rPr>
          <w:rFonts w:hAnsi="標楷體" w:hint="eastAsia"/>
          <w:szCs w:val="32"/>
        </w:rPr>
        <w:t>營業基金及非營業基金則</w:t>
      </w:r>
      <w:r w:rsidRPr="001917F5">
        <w:rPr>
          <w:rFonts w:hAnsi="標楷體" w:hint="eastAsia"/>
          <w:szCs w:val="32"/>
        </w:rPr>
        <w:t>多列於廣</w:t>
      </w:r>
      <w:r w:rsidRPr="001917F5">
        <w:rPr>
          <w:rFonts w:hAnsi="標楷體" w:hint="eastAsia"/>
          <w:szCs w:val="24"/>
        </w:rPr>
        <w:t>（公）</w:t>
      </w:r>
      <w:proofErr w:type="gramStart"/>
      <w:r w:rsidRPr="001917F5">
        <w:rPr>
          <w:rFonts w:hAnsi="標楷體" w:hint="eastAsia"/>
          <w:szCs w:val="32"/>
        </w:rPr>
        <w:t>告費</w:t>
      </w:r>
      <w:proofErr w:type="gramEnd"/>
      <w:r w:rsidRPr="001917F5">
        <w:rPr>
          <w:rFonts w:hAnsi="標楷體" w:hint="eastAsia"/>
          <w:szCs w:val="32"/>
        </w:rPr>
        <w:t>、業務宣導費、代理</w:t>
      </w:r>
      <w:r w:rsidRPr="001917F5">
        <w:rPr>
          <w:rFonts w:hAnsi="標楷體" w:hint="eastAsia"/>
          <w:szCs w:val="24"/>
        </w:rPr>
        <w:t>（辦）</w:t>
      </w:r>
      <w:r w:rsidRPr="001917F5">
        <w:rPr>
          <w:rFonts w:hAnsi="標楷體" w:hint="eastAsia"/>
          <w:szCs w:val="32"/>
        </w:rPr>
        <w:t>費、委託調查研究費等</w:t>
      </w:r>
      <w:bookmarkEnd w:id="27"/>
      <w:r>
        <w:rPr>
          <w:rFonts w:hAnsi="標楷體" w:hint="eastAsia"/>
          <w:szCs w:val="32"/>
        </w:rPr>
        <w:t>。</w:t>
      </w:r>
    </w:p>
    <w:p w:rsidR="00F305CE" w:rsidRPr="00D506F3" w:rsidRDefault="00F305CE" w:rsidP="00F305CE">
      <w:pPr>
        <w:pStyle w:val="7"/>
      </w:pPr>
      <w:r w:rsidRPr="004A1B75">
        <w:rPr>
          <w:rFonts w:hAnsi="標楷體" w:hint="eastAsia"/>
          <w:szCs w:val="32"/>
        </w:rPr>
        <w:t>有關</w:t>
      </w:r>
      <w:r w:rsidR="00D506F3" w:rsidRPr="004A1B75">
        <w:rPr>
          <w:rFonts w:hAnsi="標楷體" w:hint="eastAsia"/>
          <w:szCs w:val="32"/>
        </w:rPr>
        <w:t>公務機關</w:t>
      </w:r>
      <w:r w:rsidRPr="004A1B75">
        <w:rPr>
          <w:rFonts w:hAnsi="標楷體" w:hint="eastAsia"/>
          <w:szCs w:val="32"/>
        </w:rPr>
        <w:t>前述作法，</w:t>
      </w:r>
      <w:r w:rsidR="00D506F3" w:rsidRPr="004A1B75">
        <w:rPr>
          <w:rFonts w:hAnsi="標楷體" w:hint="eastAsia"/>
          <w:szCs w:val="32"/>
        </w:rPr>
        <w:t>因主計</w:t>
      </w:r>
      <w:proofErr w:type="gramStart"/>
      <w:r w:rsidR="00D506F3" w:rsidRPr="004A1B75">
        <w:rPr>
          <w:rFonts w:hAnsi="標楷體" w:hint="eastAsia"/>
          <w:szCs w:val="32"/>
        </w:rPr>
        <w:t>總處</w:t>
      </w:r>
      <w:r w:rsidR="00D506F3" w:rsidRPr="004A1B75">
        <w:rPr>
          <w:rFonts w:hAnsi="標楷體"/>
        </w:rPr>
        <w:t>業於</w:t>
      </w:r>
      <w:proofErr w:type="gramEnd"/>
      <w:r w:rsidR="00D506F3" w:rsidRPr="004A1B75">
        <w:rPr>
          <w:rFonts w:hAnsi="標楷體" w:hint="eastAsia"/>
        </w:rPr>
        <w:t>110年5月3日</w:t>
      </w:r>
      <w:r w:rsidR="00D506F3" w:rsidRPr="004A1B75">
        <w:rPr>
          <w:rFonts w:hAnsi="標楷體"/>
        </w:rPr>
        <w:t>修訂「歲出第一級至第三級用途別科目分類定義」並</w:t>
      </w:r>
      <w:r w:rsidR="00D506F3" w:rsidRPr="004A1B75">
        <w:rPr>
          <w:rFonts w:hAnsi="標楷體" w:hint="eastAsia"/>
        </w:rPr>
        <w:t>自</w:t>
      </w:r>
      <w:proofErr w:type="gramStart"/>
      <w:r w:rsidR="00D506F3" w:rsidRPr="004A1B75">
        <w:rPr>
          <w:rFonts w:hAnsi="標楷體" w:hint="eastAsia"/>
        </w:rPr>
        <w:t>1</w:t>
      </w:r>
      <w:r w:rsidR="00D506F3" w:rsidRPr="004A1B75">
        <w:rPr>
          <w:rFonts w:hAnsi="標楷體"/>
        </w:rPr>
        <w:t>11</w:t>
      </w:r>
      <w:proofErr w:type="gramEnd"/>
      <w:r w:rsidR="00D506F3" w:rsidRPr="004A1B75">
        <w:rPr>
          <w:rFonts w:hAnsi="標楷體" w:hint="eastAsia"/>
        </w:rPr>
        <w:t>年度預算案起適用，增列第三</w:t>
      </w:r>
      <w:r w:rsidR="002D7649" w:rsidRPr="004A1B75">
        <w:rPr>
          <w:rFonts w:hAnsi="標楷體" w:hint="eastAsia"/>
        </w:rPr>
        <w:t>級</w:t>
      </w:r>
      <w:r w:rsidR="00D506F3" w:rsidRPr="004A1B75">
        <w:rPr>
          <w:rFonts w:hAnsi="標楷體" w:hint="eastAsia"/>
          <w:szCs w:val="32"/>
        </w:rPr>
        <w:t>用途</w:t>
      </w:r>
      <w:r w:rsidR="00D506F3" w:rsidRPr="004A1B75">
        <w:rPr>
          <w:rFonts w:hAnsi="標楷體" w:hint="eastAsia"/>
        </w:rPr>
        <w:t>別科目「業務費-一般事務費-</w:t>
      </w:r>
      <w:r w:rsidR="00D506F3" w:rsidRPr="004A1B75">
        <w:t>媒體政策</w:t>
      </w:r>
      <w:r w:rsidR="00D506F3" w:rsidRPr="004A1B75">
        <w:rPr>
          <w:rFonts w:hint="eastAsia"/>
        </w:rPr>
        <w:t>及業務</w:t>
      </w:r>
      <w:r w:rsidR="00D506F3" w:rsidRPr="004A1B75">
        <w:t>宣導</w:t>
      </w:r>
      <w:r w:rsidR="00D506F3" w:rsidRPr="004A1B75">
        <w:rPr>
          <w:rFonts w:hint="eastAsia"/>
        </w:rPr>
        <w:t>費」</w:t>
      </w:r>
      <w:r w:rsidR="00D506F3" w:rsidRPr="004A1B75">
        <w:rPr>
          <w:rFonts w:hAnsi="標楷體" w:hint="eastAsia"/>
        </w:rPr>
        <w:t>、「業務費</w:t>
      </w:r>
      <w:r w:rsidR="00D506F3" w:rsidRPr="004A1B75">
        <w:rPr>
          <w:rFonts w:hAnsi="標楷體"/>
        </w:rPr>
        <w:t>-</w:t>
      </w:r>
      <w:r w:rsidR="00D506F3" w:rsidRPr="004A1B75">
        <w:rPr>
          <w:rFonts w:hAnsi="標楷體" w:hint="eastAsia"/>
        </w:rPr>
        <w:t>委辦費-</w:t>
      </w:r>
      <w:r w:rsidR="00D506F3" w:rsidRPr="004A1B75">
        <w:t>委託辦理媒體政策</w:t>
      </w:r>
      <w:r w:rsidR="00D506F3" w:rsidRPr="004A1B75">
        <w:rPr>
          <w:rFonts w:hint="eastAsia"/>
        </w:rPr>
        <w:t>及業務</w:t>
      </w:r>
      <w:r w:rsidR="00D506F3" w:rsidRPr="004A1B75">
        <w:t>宣導</w:t>
      </w:r>
      <w:r w:rsidR="00D506F3" w:rsidRPr="004A1B75">
        <w:rPr>
          <w:rFonts w:hint="eastAsia"/>
        </w:rPr>
        <w:t>」及</w:t>
      </w:r>
      <w:r w:rsidR="00D506F3" w:rsidRPr="004A1B75">
        <w:rPr>
          <w:rFonts w:hAnsi="標楷體" w:hint="eastAsia"/>
        </w:rPr>
        <w:t>「</w:t>
      </w:r>
      <w:r w:rsidR="00D506F3" w:rsidRPr="004A1B75">
        <w:t>獎補助費</w:t>
      </w:r>
      <w:r w:rsidR="00D506F3" w:rsidRPr="004A1B75">
        <w:rPr>
          <w:rFonts w:hint="eastAsia"/>
        </w:rPr>
        <w:t>-</w:t>
      </w:r>
      <w:r w:rsidR="00D506F3" w:rsidRPr="004A1B75">
        <w:t>對國內團體之捐助</w:t>
      </w:r>
      <w:r w:rsidR="00D506F3" w:rsidRPr="004A1B75">
        <w:rPr>
          <w:rFonts w:hAnsi="標楷體" w:hint="eastAsia"/>
        </w:rPr>
        <w:t>-</w:t>
      </w:r>
      <w:r w:rsidR="00D506F3" w:rsidRPr="004A1B75">
        <w:t>對團體辦理媒體政策</w:t>
      </w:r>
      <w:r w:rsidR="00D506F3" w:rsidRPr="004A1B75">
        <w:rPr>
          <w:rFonts w:hint="eastAsia"/>
        </w:rPr>
        <w:t>及業務</w:t>
      </w:r>
      <w:r w:rsidR="00D506F3" w:rsidRPr="004A1B75">
        <w:t>宣導之捐助</w:t>
      </w:r>
      <w:r w:rsidR="00D506F3" w:rsidRPr="004A1B75">
        <w:rPr>
          <w:rFonts w:hint="eastAsia"/>
        </w:rPr>
        <w:t>」</w:t>
      </w:r>
      <w:r w:rsidR="002D7649" w:rsidRPr="004A1B75">
        <w:rPr>
          <w:rFonts w:hint="eastAsia"/>
        </w:rPr>
        <w:t>等</w:t>
      </w:r>
      <w:r w:rsidR="00D506F3" w:rsidRPr="004A1B75">
        <w:rPr>
          <w:rFonts w:hint="eastAsia"/>
        </w:rPr>
        <w:t>科目</w:t>
      </w:r>
      <w:r w:rsidR="002D7649" w:rsidRPr="004A1B75">
        <w:rPr>
          <w:rFonts w:hint="eastAsia"/>
        </w:rPr>
        <w:t>，</w:t>
      </w:r>
      <w:proofErr w:type="gramStart"/>
      <w:r w:rsidR="00D506F3" w:rsidRPr="004A1B75">
        <w:rPr>
          <w:rFonts w:hAnsi="標楷體" w:hint="eastAsia"/>
        </w:rPr>
        <w:t>爰</w:t>
      </w:r>
      <w:proofErr w:type="gramEnd"/>
      <w:r w:rsidR="00D506F3" w:rsidRPr="004A1B75">
        <w:rPr>
          <w:rFonts w:hAnsi="標楷體" w:hint="eastAsia"/>
        </w:rPr>
        <w:t>各機關於一般事務費、委辦費及獎補助費等用途別科目，編列及</w:t>
      </w:r>
      <w:r w:rsidR="00D506F3" w:rsidRPr="004A1B75">
        <w:rPr>
          <w:rFonts w:hAnsi="標楷體" w:hint="eastAsia"/>
        </w:rPr>
        <w:lastRenderedPageBreak/>
        <w:t>列支政策宣導經費，尚屬妥適。</w:t>
      </w:r>
      <w:r w:rsidR="002D7649" w:rsidRPr="004A1B75">
        <w:rPr>
          <w:rFonts w:hAnsi="標楷體" w:hint="eastAsia"/>
        </w:rPr>
        <w:t>惟</w:t>
      </w:r>
      <w:r w:rsidR="00D506F3" w:rsidRPr="004A1B75">
        <w:rPr>
          <w:rFonts w:hAnsi="標楷體" w:hint="eastAsia"/>
        </w:rPr>
        <w:t>「設施及機械設備養護費」會計科目</w:t>
      </w:r>
      <w:r w:rsidR="002D7649">
        <w:rPr>
          <w:rFonts w:hAnsi="標楷體" w:hint="eastAsia"/>
        </w:rPr>
        <w:t>之</w:t>
      </w:r>
      <w:r w:rsidR="00D506F3">
        <w:rPr>
          <w:rFonts w:hAnsi="標楷體" w:hint="eastAsia"/>
        </w:rPr>
        <w:t>定義</w:t>
      </w:r>
      <w:r w:rsidR="002D7649">
        <w:rPr>
          <w:rFonts w:hAnsi="標楷體" w:hint="eastAsia"/>
        </w:rPr>
        <w:t>，</w:t>
      </w:r>
      <w:proofErr w:type="gramStart"/>
      <w:r w:rsidR="00D506F3">
        <w:rPr>
          <w:rFonts w:hAnsi="標楷體" w:hint="eastAsia"/>
        </w:rPr>
        <w:t>係</w:t>
      </w:r>
      <w:r w:rsidR="00D506F3" w:rsidRPr="00983886">
        <w:rPr>
          <w:rFonts w:hAnsi="標楷體"/>
        </w:rPr>
        <w:t>凡港埠</w:t>
      </w:r>
      <w:proofErr w:type="gramEnd"/>
      <w:r w:rsidR="00D506F3" w:rsidRPr="00983886">
        <w:rPr>
          <w:rFonts w:hAnsi="標楷體"/>
        </w:rPr>
        <w:t>、道路、公園</w:t>
      </w:r>
      <w:r w:rsidR="00D506F3">
        <w:rPr>
          <w:rFonts w:hAnsi="標楷體" w:hint="eastAsia"/>
        </w:rPr>
        <w:t>及</w:t>
      </w:r>
      <w:r w:rsidR="00D506F3" w:rsidRPr="00983886">
        <w:rPr>
          <w:rFonts w:hAnsi="標楷體"/>
        </w:rPr>
        <w:t>機電設備等公共設施及公務應用之儀器及非屬車輛與辦公器具之設備所需之保養、維修費用屬之</w:t>
      </w:r>
      <w:r w:rsidR="00D506F3">
        <w:rPr>
          <w:rFonts w:hAnsi="標楷體" w:hint="eastAsia"/>
        </w:rPr>
        <w:t>，</w:t>
      </w:r>
      <w:proofErr w:type="gramStart"/>
      <w:r w:rsidR="002D7649">
        <w:rPr>
          <w:rFonts w:hAnsi="標楷體" w:hint="eastAsia"/>
        </w:rPr>
        <w:t>爰</w:t>
      </w:r>
      <w:proofErr w:type="gramEnd"/>
      <w:r w:rsidR="00D506F3">
        <w:rPr>
          <w:rFonts w:hAnsi="標楷體" w:hint="eastAsia"/>
        </w:rPr>
        <w:t>機關於該科目編列及列支政策宣導經費，核與該科目定義不符</w:t>
      </w:r>
      <w:r w:rsidR="00D506F3" w:rsidRPr="00F207A6">
        <w:rPr>
          <w:rFonts w:hAnsi="標楷體" w:hint="eastAsia"/>
          <w:szCs w:val="32"/>
        </w:rPr>
        <w:t>。</w:t>
      </w:r>
    </w:p>
    <w:p w:rsidR="00D506F3" w:rsidRPr="00936D47" w:rsidRDefault="00D506F3" w:rsidP="00F305CE">
      <w:pPr>
        <w:pStyle w:val="7"/>
      </w:pPr>
      <w:proofErr w:type="gramStart"/>
      <w:r>
        <w:rPr>
          <w:rFonts w:hint="eastAsia"/>
        </w:rPr>
        <w:t>另</w:t>
      </w:r>
      <w:proofErr w:type="gramEnd"/>
      <w:r>
        <w:rPr>
          <w:rFonts w:hint="eastAsia"/>
        </w:rPr>
        <w:t>，</w:t>
      </w:r>
      <w:r w:rsidRPr="009D298F">
        <w:rPr>
          <w:rFonts w:hint="eastAsia"/>
          <w:bCs w:val="0"/>
        </w:rPr>
        <w:t>營業基金及非營業</w:t>
      </w:r>
      <w:r w:rsidR="00CF55E1" w:rsidRPr="009D298F">
        <w:rPr>
          <w:rFonts w:hint="eastAsia"/>
          <w:bCs w:val="0"/>
        </w:rPr>
        <w:t>特種</w:t>
      </w:r>
      <w:r w:rsidRPr="009D298F">
        <w:rPr>
          <w:rFonts w:hint="eastAsia"/>
          <w:bCs w:val="0"/>
        </w:rPr>
        <w:t>基金部分，</w:t>
      </w:r>
      <w:r w:rsidRPr="000D0307">
        <w:rPr>
          <w:rFonts w:hAnsi="標楷體" w:hint="eastAsia"/>
        </w:rPr>
        <w:t>經查</w:t>
      </w:r>
      <w:r w:rsidRPr="000D0307">
        <w:rPr>
          <w:rFonts w:hAnsi="標楷體"/>
        </w:rPr>
        <w:t>主計總處</w:t>
      </w:r>
      <w:r>
        <w:rPr>
          <w:rFonts w:hAnsi="標楷體"/>
        </w:rPr>
        <w:t>於</w:t>
      </w:r>
      <w:r>
        <w:rPr>
          <w:rFonts w:hAnsi="標楷體" w:hint="eastAsia"/>
        </w:rPr>
        <w:t>110年4月29日及5月7日分別修訂</w:t>
      </w:r>
      <w:r w:rsidRPr="000D0307">
        <w:rPr>
          <w:rFonts w:hAnsi="標楷體" w:hint="eastAsia"/>
        </w:rPr>
        <w:t>「</w:t>
      </w:r>
      <w:r w:rsidRPr="000D0307">
        <w:t>債務基金、特別收入基金及資本計畫基金用途別預算科目表</w:t>
      </w:r>
      <w:r w:rsidRPr="000D0307">
        <w:rPr>
          <w:rFonts w:hint="eastAsia"/>
        </w:rPr>
        <w:t>」</w:t>
      </w:r>
      <w:r>
        <w:rPr>
          <w:rFonts w:hint="eastAsia"/>
        </w:rPr>
        <w:t>、「作業基金</w:t>
      </w:r>
      <w:proofErr w:type="gramStart"/>
      <w:r>
        <w:rPr>
          <w:rFonts w:hint="eastAsia"/>
        </w:rPr>
        <w:t>採</w:t>
      </w:r>
      <w:proofErr w:type="gramEnd"/>
      <w:r>
        <w:rPr>
          <w:rFonts w:hint="eastAsia"/>
        </w:rPr>
        <w:t>企業會計準則適用用途別科目」，刪除「廣告費」、「樣品贈送」、「業務宣傳費」等科目，</w:t>
      </w:r>
      <w:r w:rsidRPr="000D0307">
        <w:rPr>
          <w:rFonts w:hAnsi="標楷體" w:hint="eastAsia"/>
        </w:rPr>
        <w:t>增</w:t>
      </w:r>
      <w:r>
        <w:rPr>
          <w:rFonts w:hAnsi="標楷體" w:hint="eastAsia"/>
        </w:rPr>
        <w:t>列</w:t>
      </w:r>
      <w:r w:rsidRPr="000D0307">
        <w:rPr>
          <w:rFonts w:hint="eastAsia"/>
        </w:rPr>
        <w:t>「</w:t>
      </w:r>
      <w:r w:rsidRPr="000D0307">
        <w:t>媒體政策宣導費</w:t>
      </w:r>
      <w:r w:rsidRPr="000D0307">
        <w:rPr>
          <w:rFonts w:hint="eastAsia"/>
        </w:rPr>
        <w:t>」及「</w:t>
      </w:r>
      <w:r w:rsidRPr="000D0307">
        <w:t>業務行銷費</w:t>
      </w:r>
      <w:r w:rsidRPr="000D0307">
        <w:rPr>
          <w:rFonts w:hint="eastAsia"/>
        </w:rPr>
        <w:t>」科目定義</w:t>
      </w:r>
      <w:r>
        <w:rPr>
          <w:rFonts w:hint="eastAsia"/>
        </w:rPr>
        <w:t>；並於</w:t>
      </w:r>
      <w:r>
        <w:t>附屬單位預算共同項目編列作業規範</w:t>
      </w:r>
      <w:r>
        <w:rPr>
          <w:rFonts w:hint="eastAsia"/>
        </w:rPr>
        <w:t>(</w:t>
      </w:r>
      <w:proofErr w:type="gramStart"/>
      <w:r>
        <w:rPr>
          <w:rFonts w:hint="eastAsia"/>
        </w:rPr>
        <w:t>111</w:t>
      </w:r>
      <w:proofErr w:type="gramEnd"/>
      <w:r>
        <w:rPr>
          <w:rFonts w:hint="eastAsia"/>
        </w:rPr>
        <w:t>年度)規定，營業基金、作業基金及</w:t>
      </w:r>
      <w:r w:rsidRPr="00E90287">
        <w:rPr>
          <w:rFonts w:hint="eastAsia"/>
        </w:rPr>
        <w:t>特別收入基金及資本計畫基金</w:t>
      </w:r>
      <w:r>
        <w:rPr>
          <w:rFonts w:hint="eastAsia"/>
        </w:rPr>
        <w:t>，凡依</w:t>
      </w:r>
      <w:r w:rsidR="00B83C66">
        <w:rPr>
          <w:rFonts w:hAnsi="標楷體" w:hint="eastAsia"/>
          <w:color w:val="000000" w:themeColor="text1"/>
          <w:szCs w:val="32"/>
        </w:rPr>
        <w:t>本案條文</w:t>
      </w:r>
      <w:r>
        <w:rPr>
          <w:rFonts w:hint="eastAsia"/>
        </w:rPr>
        <w:t>規定於平面媒體、廣播媒體、網路媒體</w:t>
      </w:r>
      <w:r w:rsidR="00C810A9" w:rsidRPr="00FA29F8">
        <w:t>(</w:t>
      </w:r>
      <w:proofErr w:type="gramStart"/>
      <w:r w:rsidR="00C810A9" w:rsidRPr="00FA29F8">
        <w:t>含社群</w:t>
      </w:r>
      <w:proofErr w:type="gramEnd"/>
      <w:r w:rsidR="00C810A9" w:rsidRPr="00FA29F8">
        <w:t>媒體)</w:t>
      </w:r>
      <w:r>
        <w:rPr>
          <w:rFonts w:hint="eastAsia"/>
        </w:rPr>
        <w:t>及電視媒體辦理之宣導費用一律編列於「媒體政策及業務宣導費」，並於預算書表內詳細表列辦理金額及預計執行內容；</w:t>
      </w:r>
      <w:r>
        <w:rPr>
          <w:rFonts w:hint="eastAsia"/>
          <w:szCs w:val="32"/>
        </w:rPr>
        <w:t>前項媒體政策及業務宣導費以外之行銷、宣導費用均編列於「行銷推廣費」，</w:t>
      </w:r>
      <w:proofErr w:type="gramStart"/>
      <w:r>
        <w:rPr>
          <w:rFonts w:hAnsi="標楷體" w:hint="eastAsia"/>
        </w:rPr>
        <w:t>爰</w:t>
      </w:r>
      <w:proofErr w:type="gramEnd"/>
      <w:r>
        <w:rPr>
          <w:rFonts w:hAnsi="標楷體" w:hint="eastAsia"/>
        </w:rPr>
        <w:t>各營業基金、非營業特種基金於</w:t>
      </w:r>
      <w:r w:rsidRPr="00F207A6">
        <w:rPr>
          <w:rFonts w:hAnsi="標楷體" w:hint="eastAsia"/>
          <w:szCs w:val="32"/>
        </w:rPr>
        <w:t>廣</w:t>
      </w:r>
      <w:r w:rsidRPr="00F207A6">
        <w:rPr>
          <w:rFonts w:hAnsi="標楷體" w:hint="eastAsia"/>
          <w:szCs w:val="24"/>
        </w:rPr>
        <w:t>（公）</w:t>
      </w:r>
      <w:proofErr w:type="gramStart"/>
      <w:r w:rsidRPr="00F207A6">
        <w:rPr>
          <w:rFonts w:hAnsi="標楷體" w:hint="eastAsia"/>
          <w:szCs w:val="32"/>
        </w:rPr>
        <w:t>告費</w:t>
      </w:r>
      <w:proofErr w:type="gramEnd"/>
      <w:r w:rsidRPr="00F207A6">
        <w:rPr>
          <w:rFonts w:hAnsi="標楷體" w:hint="eastAsia"/>
          <w:szCs w:val="32"/>
        </w:rPr>
        <w:t>、業務宣導費</w:t>
      </w:r>
      <w:r>
        <w:rPr>
          <w:rFonts w:hAnsi="標楷體" w:hint="eastAsia"/>
        </w:rPr>
        <w:t>等用途別科目，編列及列支政策宣導經費，</w:t>
      </w:r>
      <w:proofErr w:type="gramStart"/>
      <w:r>
        <w:rPr>
          <w:rFonts w:hAnsi="標楷體" w:hint="eastAsia"/>
        </w:rPr>
        <w:t>尚</w:t>
      </w:r>
      <w:r w:rsidR="00202595">
        <w:rPr>
          <w:rFonts w:hAnsi="標楷體" w:hint="eastAsia"/>
        </w:rPr>
        <w:t>可認</w:t>
      </w:r>
      <w:r>
        <w:rPr>
          <w:rFonts w:hAnsi="標楷體" w:hint="eastAsia"/>
        </w:rPr>
        <w:t>屬妥</w:t>
      </w:r>
      <w:proofErr w:type="gramEnd"/>
      <w:r>
        <w:rPr>
          <w:rFonts w:hAnsi="標楷體" w:hint="eastAsia"/>
        </w:rPr>
        <w:t>適</w:t>
      </w:r>
      <w:r>
        <w:rPr>
          <w:rFonts w:hint="eastAsia"/>
          <w:szCs w:val="32"/>
        </w:rPr>
        <w:t>。至於</w:t>
      </w:r>
      <w:r w:rsidRPr="00335F05">
        <w:rPr>
          <w:rFonts w:hAnsi="標楷體" w:hint="eastAsia"/>
        </w:rPr>
        <w:t>「委託調查研究費」</w:t>
      </w:r>
      <w:r>
        <w:rPr>
          <w:rFonts w:hAnsi="標楷體" w:hint="eastAsia"/>
        </w:rPr>
        <w:t>會計科目定義為</w:t>
      </w:r>
      <w:r w:rsidRPr="00983886">
        <w:rPr>
          <w:rFonts w:hAnsi="標楷體"/>
        </w:rPr>
        <w:t>委託其他機構或專家辦理各項調查、研究工作之費用屬之</w:t>
      </w:r>
      <w:r>
        <w:rPr>
          <w:rFonts w:hAnsi="標楷體" w:hint="eastAsia"/>
        </w:rPr>
        <w:t>；</w:t>
      </w:r>
      <w:r w:rsidRPr="00335F05">
        <w:rPr>
          <w:rFonts w:hAnsi="標楷體" w:hint="eastAsia"/>
        </w:rPr>
        <w:t>「代理</w:t>
      </w:r>
      <w:r>
        <w:rPr>
          <w:rFonts w:hAnsi="標楷體" w:hint="eastAsia"/>
        </w:rPr>
        <w:t>（</w:t>
      </w:r>
      <w:r w:rsidRPr="00335F05">
        <w:rPr>
          <w:rFonts w:hAnsi="標楷體" w:hint="eastAsia"/>
        </w:rPr>
        <w:t>辦</w:t>
      </w:r>
      <w:r>
        <w:rPr>
          <w:rFonts w:hAnsi="標楷體" w:hint="eastAsia"/>
        </w:rPr>
        <w:t>）</w:t>
      </w:r>
      <w:r w:rsidRPr="00335F05">
        <w:rPr>
          <w:rFonts w:hAnsi="標楷體" w:hint="eastAsia"/>
        </w:rPr>
        <w:t>費」</w:t>
      </w:r>
      <w:r>
        <w:rPr>
          <w:rFonts w:hAnsi="標楷體" w:hint="eastAsia"/>
        </w:rPr>
        <w:t>會計科目定義為</w:t>
      </w:r>
      <w:r w:rsidRPr="00983886">
        <w:rPr>
          <w:rFonts w:hAnsi="標楷體"/>
        </w:rPr>
        <w:t>委託</w:t>
      </w:r>
      <w:r w:rsidRPr="00983886">
        <w:rPr>
          <w:rFonts w:hAnsi="標楷體"/>
        </w:rPr>
        <w:lastRenderedPageBreak/>
        <w:t>代理（辦）業務或代收款項之費用屬之</w:t>
      </w:r>
      <w:r>
        <w:rPr>
          <w:rFonts w:hAnsi="標楷體" w:hint="eastAsia"/>
        </w:rPr>
        <w:t>，機關於該科目編列及列支政策宣導經費，核與該科目定義不符</w:t>
      </w:r>
      <w:r w:rsidRPr="00F207A6">
        <w:rPr>
          <w:rFonts w:hAnsi="標楷體" w:hint="eastAsia"/>
          <w:szCs w:val="32"/>
        </w:rPr>
        <w:t>。</w:t>
      </w:r>
    </w:p>
    <w:p w:rsidR="00936D47" w:rsidRPr="00F60EDD" w:rsidRDefault="00936D47" w:rsidP="00936D47">
      <w:pPr>
        <w:pStyle w:val="6"/>
      </w:pPr>
      <w:r w:rsidRPr="00F60EDD">
        <w:rPr>
          <w:rFonts w:hAnsi="標楷體" w:cs="Helvetica" w:hint="eastAsia"/>
          <w:kern w:val="0"/>
          <w:szCs w:val="32"/>
        </w:rPr>
        <w:t>宣導海報、影片等製作成本是否屬政策宣導經費，各機關認定不一致部分</w:t>
      </w:r>
    </w:p>
    <w:p w:rsidR="00936D47" w:rsidRPr="000D07A9" w:rsidRDefault="00936D47" w:rsidP="00936D47">
      <w:pPr>
        <w:pStyle w:val="7"/>
      </w:pPr>
      <w:r>
        <w:rPr>
          <w:rFonts w:hint="eastAsia"/>
        </w:rPr>
        <w:t>審計</w:t>
      </w:r>
      <w:proofErr w:type="gramStart"/>
      <w:r>
        <w:rPr>
          <w:rFonts w:hint="eastAsia"/>
        </w:rPr>
        <w:t>部</w:t>
      </w:r>
      <w:r w:rsidRPr="001917F5">
        <w:rPr>
          <w:rFonts w:hAnsi="標楷體" w:hint="eastAsia"/>
          <w:szCs w:val="32"/>
        </w:rPr>
        <w:t>抽核</w:t>
      </w:r>
      <w:proofErr w:type="gramEnd"/>
      <w:r w:rsidR="00F60EDD">
        <w:rPr>
          <w:rFonts w:hAnsi="標楷體" w:hint="eastAsia"/>
          <w:szCs w:val="32"/>
        </w:rPr>
        <w:t>行政院所屬機關1</w:t>
      </w:r>
      <w:r w:rsidR="00F60EDD">
        <w:rPr>
          <w:rFonts w:hAnsi="標楷體"/>
          <w:szCs w:val="32"/>
        </w:rPr>
        <w:t>09</w:t>
      </w:r>
      <w:r w:rsidR="00F60EDD">
        <w:rPr>
          <w:rFonts w:hAnsi="標楷體" w:hint="eastAsia"/>
          <w:szCs w:val="32"/>
        </w:rPr>
        <w:t>年辦理情形</w:t>
      </w:r>
      <w:r w:rsidRPr="001917F5">
        <w:rPr>
          <w:rFonts w:hAnsi="標楷體" w:hint="eastAsia"/>
          <w:szCs w:val="32"/>
        </w:rPr>
        <w:t>，發現</w:t>
      </w:r>
      <w:bookmarkStart w:id="28" w:name="_Hlk72244678"/>
      <w:r w:rsidRPr="001917F5">
        <w:rPr>
          <w:rFonts w:hAnsi="標楷體" w:hint="eastAsia"/>
          <w:szCs w:val="32"/>
        </w:rPr>
        <w:t>交通部觀光局等13個機關</w:t>
      </w:r>
      <w:r w:rsidR="00B83C66">
        <w:rPr>
          <w:rFonts w:hAnsi="標楷體" w:hint="eastAsia"/>
          <w:szCs w:val="32"/>
        </w:rPr>
        <w:t>（構）</w:t>
      </w:r>
      <w:r>
        <w:rPr>
          <w:rStyle w:val="aff"/>
          <w:rFonts w:hAnsi="標楷體"/>
          <w:szCs w:val="32"/>
        </w:rPr>
        <w:footnoteReference w:id="5"/>
      </w:r>
      <w:r w:rsidRPr="001917F5">
        <w:rPr>
          <w:rFonts w:hAnsi="標楷體" w:hint="eastAsia"/>
          <w:szCs w:val="32"/>
        </w:rPr>
        <w:t>認為，宣傳</w:t>
      </w:r>
      <w:r w:rsidRPr="001917F5">
        <w:rPr>
          <w:rFonts w:hAnsi="標楷體" w:hint="eastAsia"/>
          <w:spacing w:val="4"/>
          <w:szCs w:val="32"/>
        </w:rPr>
        <w:t>短片製作、文案美編、製作短片動畫等</w:t>
      </w:r>
      <w:r w:rsidRPr="001917F5">
        <w:rPr>
          <w:rFonts w:hAnsi="標楷體" w:hint="eastAsia"/>
          <w:szCs w:val="32"/>
        </w:rPr>
        <w:t>宣導資料製作成本</w:t>
      </w:r>
      <w:bookmarkEnd w:id="28"/>
      <w:r w:rsidRPr="001917F5">
        <w:rPr>
          <w:rFonts w:hAnsi="標楷體" w:hint="eastAsia"/>
          <w:szCs w:val="32"/>
        </w:rPr>
        <w:t>，與</w:t>
      </w:r>
      <w:bookmarkStart w:id="29" w:name="_Hlk72244765"/>
      <w:r w:rsidR="000D07A9" w:rsidRPr="001917F5">
        <w:rPr>
          <w:rFonts w:hAnsi="標楷體" w:hint="eastAsia"/>
          <w:szCs w:val="32"/>
        </w:rPr>
        <w:t>向</w:t>
      </w:r>
      <w:r w:rsidR="00232074">
        <w:rPr>
          <w:rFonts w:hAnsi="標楷體" w:hint="eastAsia"/>
          <w:szCs w:val="32"/>
        </w:rPr>
        <w:t>四大媒體</w:t>
      </w:r>
      <w:r w:rsidR="000D07A9" w:rsidRPr="001917F5">
        <w:rPr>
          <w:rFonts w:hAnsi="標楷體" w:hint="eastAsia"/>
          <w:szCs w:val="32"/>
        </w:rPr>
        <w:t>採購時段，版</w:t>
      </w:r>
      <w:bookmarkEnd w:id="29"/>
      <w:r w:rsidR="000D07A9" w:rsidRPr="001917F5">
        <w:rPr>
          <w:rFonts w:hAnsi="標楷體" w:hint="eastAsia"/>
          <w:szCs w:val="32"/>
        </w:rPr>
        <w:t>面刊登廣告有別，非屬「政策宣導經費」</w:t>
      </w:r>
      <w:r w:rsidR="000D07A9">
        <w:rPr>
          <w:rFonts w:hAnsi="標楷體" w:hint="eastAsia"/>
          <w:szCs w:val="32"/>
        </w:rPr>
        <w:t>。</w:t>
      </w:r>
    </w:p>
    <w:p w:rsidR="000D07A9" w:rsidRPr="000D07A9" w:rsidRDefault="000D07A9" w:rsidP="00936D47">
      <w:pPr>
        <w:pStyle w:val="7"/>
      </w:pPr>
      <w:proofErr w:type="gramStart"/>
      <w:r>
        <w:rPr>
          <w:rFonts w:hint="eastAsia"/>
        </w:rPr>
        <w:t>惟</w:t>
      </w:r>
      <w:proofErr w:type="gramEnd"/>
      <w:r w:rsidRPr="001917F5">
        <w:rPr>
          <w:rFonts w:hAnsi="標楷體" w:hint="eastAsia"/>
          <w:szCs w:val="24"/>
        </w:rPr>
        <w:t>主計總處</w:t>
      </w:r>
      <w:r>
        <w:rPr>
          <w:rFonts w:hAnsi="標楷體" w:hint="eastAsia"/>
          <w:szCs w:val="24"/>
        </w:rPr>
        <w:t>、</w:t>
      </w:r>
      <w:r w:rsidRPr="001917F5">
        <w:rPr>
          <w:rFonts w:hAnsi="標楷體" w:hint="eastAsia"/>
          <w:szCs w:val="24"/>
        </w:rPr>
        <w:t>國家運輸安全調查委員會</w:t>
      </w:r>
      <w:r>
        <w:rPr>
          <w:rFonts w:hAnsi="標楷體" w:hint="eastAsia"/>
          <w:szCs w:val="24"/>
        </w:rPr>
        <w:t>及</w:t>
      </w:r>
      <w:proofErr w:type="gramStart"/>
      <w:r w:rsidRPr="001917F5">
        <w:rPr>
          <w:rFonts w:hAnsi="標楷體" w:hint="eastAsia"/>
          <w:szCs w:val="24"/>
        </w:rPr>
        <w:t>文化部</w:t>
      </w:r>
      <w:r w:rsidR="00F60EDD">
        <w:rPr>
          <w:rFonts w:hAnsi="標楷體" w:hint="eastAsia"/>
          <w:szCs w:val="24"/>
        </w:rPr>
        <w:t>等機關</w:t>
      </w:r>
      <w:proofErr w:type="gramEnd"/>
      <w:r w:rsidR="00F60EDD">
        <w:rPr>
          <w:rFonts w:hAnsi="標楷體" w:hint="eastAsia"/>
          <w:szCs w:val="24"/>
        </w:rPr>
        <w:t>，經審計部查核認定，前揭機關</w:t>
      </w:r>
      <w:r w:rsidRPr="001917F5">
        <w:rPr>
          <w:rFonts w:hAnsi="標楷體" w:hint="eastAsia"/>
          <w:szCs w:val="32"/>
        </w:rPr>
        <w:t>政策宣導經費之編製，已於預算</w:t>
      </w:r>
      <w:proofErr w:type="gramStart"/>
      <w:r w:rsidRPr="001917F5">
        <w:rPr>
          <w:rFonts w:hAnsi="標楷體" w:hint="eastAsia"/>
          <w:szCs w:val="32"/>
        </w:rPr>
        <w:t>書表敘明</w:t>
      </w:r>
      <w:proofErr w:type="gramEnd"/>
      <w:r w:rsidRPr="001917F5">
        <w:rPr>
          <w:rFonts w:hAnsi="標楷體" w:hint="eastAsia"/>
          <w:szCs w:val="32"/>
        </w:rPr>
        <w:t>內容包括宣導資料製作成本</w:t>
      </w:r>
      <w:r>
        <w:rPr>
          <w:rFonts w:hAnsi="標楷體" w:hint="eastAsia"/>
          <w:szCs w:val="32"/>
        </w:rPr>
        <w:t>，明顯與</w:t>
      </w:r>
      <w:r w:rsidRPr="001917F5">
        <w:rPr>
          <w:rFonts w:hAnsi="標楷體" w:hint="eastAsia"/>
          <w:szCs w:val="32"/>
        </w:rPr>
        <w:t>交通部觀光局</w:t>
      </w:r>
      <w:r>
        <w:rPr>
          <w:rFonts w:hAnsi="標楷體" w:hint="eastAsia"/>
          <w:szCs w:val="32"/>
        </w:rPr>
        <w:t>等機關作法發生歧異。</w:t>
      </w:r>
    </w:p>
    <w:p w:rsidR="000D07A9" w:rsidRPr="00654863" w:rsidRDefault="000D07A9" w:rsidP="00936D47">
      <w:pPr>
        <w:pStyle w:val="7"/>
      </w:pPr>
      <w:proofErr w:type="gramStart"/>
      <w:r>
        <w:rPr>
          <w:rFonts w:hint="eastAsia"/>
        </w:rPr>
        <w:t>嗣</w:t>
      </w:r>
      <w:proofErr w:type="gramEnd"/>
      <w:r w:rsidRPr="00FA29F8">
        <w:t>主計總處</w:t>
      </w:r>
      <w:r w:rsidRPr="00FA29F8">
        <w:rPr>
          <w:rFonts w:hint="eastAsia"/>
        </w:rPr>
        <w:t>始於本（1</w:t>
      </w:r>
      <w:r w:rsidRPr="00FA29F8">
        <w:t>10</w:t>
      </w:r>
      <w:r w:rsidRPr="00FA29F8">
        <w:rPr>
          <w:rFonts w:hint="eastAsia"/>
        </w:rPr>
        <w:t>）年</w:t>
      </w:r>
      <w:r w:rsidRPr="00FA29F8">
        <w:t>邀集相關機關討論</w:t>
      </w:r>
      <w:proofErr w:type="gramStart"/>
      <w:r w:rsidRPr="00FA29F8">
        <w:t>研</w:t>
      </w:r>
      <w:proofErr w:type="gramEnd"/>
      <w:r w:rsidRPr="00FA29F8">
        <w:t>議，如其製作目的係於</w:t>
      </w:r>
      <w:r w:rsidR="00232074">
        <w:rPr>
          <w:rFonts w:hint="eastAsia"/>
        </w:rPr>
        <w:t>四大媒體</w:t>
      </w:r>
      <w:r w:rsidRPr="00FA29F8">
        <w:t>辦理政策及業務宣導，則其相關</w:t>
      </w:r>
      <w:proofErr w:type="gramStart"/>
      <w:r w:rsidRPr="00FA29F8">
        <w:t>成本均應計</w:t>
      </w:r>
      <w:proofErr w:type="gramEnd"/>
      <w:r w:rsidRPr="00FA29F8">
        <w:t>入，並通知各機關依前開認定原則辦理，避免認定不一致情形</w:t>
      </w:r>
      <w:r w:rsidRPr="00FA29F8">
        <w:rPr>
          <w:rFonts w:hint="eastAsia"/>
        </w:rPr>
        <w:t>，</w:t>
      </w:r>
      <w:r w:rsidR="001609BC" w:rsidRPr="0000658D">
        <w:rPr>
          <w:rFonts w:hint="eastAsia"/>
        </w:rPr>
        <w:t>相關</w:t>
      </w:r>
      <w:proofErr w:type="gramStart"/>
      <w:r w:rsidR="001609BC" w:rsidRPr="0000658D">
        <w:rPr>
          <w:rFonts w:hint="eastAsia"/>
        </w:rPr>
        <w:t>作為顯欠積極</w:t>
      </w:r>
      <w:proofErr w:type="gramEnd"/>
      <w:r w:rsidRPr="00FA29F8">
        <w:t>。</w:t>
      </w:r>
    </w:p>
    <w:p w:rsidR="00654863" w:rsidRPr="00654863" w:rsidRDefault="00654863" w:rsidP="00654863">
      <w:pPr>
        <w:pStyle w:val="5"/>
      </w:pPr>
      <w:r w:rsidRPr="001917F5">
        <w:rPr>
          <w:rFonts w:hAnsi="標楷體" w:hint="eastAsia"/>
          <w:szCs w:val="32"/>
        </w:rPr>
        <w:t>未依</w:t>
      </w:r>
      <w:r w:rsidRPr="001917F5">
        <w:rPr>
          <w:rFonts w:hAnsi="標楷體" w:hint="eastAsia"/>
          <w:szCs w:val="32"/>
          <w:lang w:eastAsia="zh-HK"/>
        </w:rPr>
        <w:t>立法院</w:t>
      </w:r>
      <w:r w:rsidRPr="001917F5">
        <w:rPr>
          <w:rFonts w:hAnsi="標楷體" w:hint="eastAsia"/>
          <w:szCs w:val="32"/>
        </w:rPr>
        <w:t>決議於預算</w:t>
      </w:r>
      <w:proofErr w:type="gramStart"/>
      <w:r w:rsidRPr="001917F5">
        <w:rPr>
          <w:rFonts w:hAnsi="標楷體" w:hint="eastAsia"/>
          <w:szCs w:val="32"/>
        </w:rPr>
        <w:t>書表專項</w:t>
      </w:r>
      <w:proofErr w:type="gramEnd"/>
      <w:r w:rsidRPr="001917F5">
        <w:rPr>
          <w:rFonts w:hAnsi="標楷體" w:hint="eastAsia"/>
          <w:szCs w:val="32"/>
        </w:rPr>
        <w:t>列示政策宣導經費</w:t>
      </w:r>
    </w:p>
    <w:p w:rsidR="00654863" w:rsidRDefault="00654863" w:rsidP="002A1C5A">
      <w:pPr>
        <w:pStyle w:val="5"/>
        <w:numPr>
          <w:ilvl w:val="0"/>
          <w:numId w:val="0"/>
        </w:numPr>
        <w:ind w:left="2098" w:firstLineChars="216" w:firstLine="735"/>
        <w:rPr>
          <w:rFonts w:hAnsi="標楷體"/>
          <w:szCs w:val="24"/>
        </w:rPr>
      </w:pPr>
      <w:r>
        <w:rPr>
          <w:rFonts w:hint="eastAsia"/>
        </w:rPr>
        <w:t>依審計部1</w:t>
      </w:r>
      <w:r>
        <w:t>09</w:t>
      </w:r>
      <w:r>
        <w:rPr>
          <w:rFonts w:hint="eastAsia"/>
        </w:rPr>
        <w:t>年查核意見指出，</w:t>
      </w:r>
      <w:r w:rsidRPr="001917F5">
        <w:rPr>
          <w:rFonts w:hAnsi="標楷體" w:hint="eastAsia"/>
          <w:szCs w:val="32"/>
        </w:rPr>
        <w:t>中央選舉委員會等8個機關</w:t>
      </w:r>
      <w:r w:rsidRPr="001917F5">
        <w:rPr>
          <w:rFonts w:hAnsi="標楷體" w:hint="eastAsia"/>
          <w:szCs w:val="24"/>
        </w:rPr>
        <w:t>(基金)</w:t>
      </w:r>
      <w:r w:rsidRPr="001917F5">
        <w:rPr>
          <w:rFonts w:hAnsi="標楷體" w:hint="eastAsia"/>
          <w:szCs w:val="32"/>
        </w:rPr>
        <w:t>，列支6,746萬餘元</w:t>
      </w:r>
      <w:r w:rsidRPr="001917F5">
        <w:rPr>
          <w:rFonts w:hAnsi="標楷體" w:hint="eastAsia"/>
          <w:szCs w:val="24"/>
        </w:rPr>
        <w:t>（公務5,703萬餘元、非營業</w:t>
      </w:r>
      <w:r w:rsidR="002A1C5A">
        <w:rPr>
          <w:rFonts w:hAnsi="標楷體" w:hint="eastAsia"/>
          <w:szCs w:val="24"/>
        </w:rPr>
        <w:t>特種</w:t>
      </w:r>
      <w:r w:rsidRPr="001917F5">
        <w:rPr>
          <w:rFonts w:hAnsi="標楷體" w:hint="eastAsia"/>
          <w:szCs w:val="24"/>
        </w:rPr>
        <w:t>基金1,043萬</w:t>
      </w:r>
      <w:r w:rsidRPr="001917F5">
        <w:rPr>
          <w:rFonts w:hAnsi="標楷體" w:hint="eastAsia"/>
          <w:szCs w:val="24"/>
        </w:rPr>
        <w:lastRenderedPageBreak/>
        <w:t>餘元</w:t>
      </w:r>
      <w:r w:rsidRPr="001917F5">
        <w:rPr>
          <w:rFonts w:hAnsi="標楷體"/>
          <w:szCs w:val="24"/>
        </w:rPr>
        <w:t>）</w:t>
      </w:r>
      <w:r w:rsidRPr="001917F5">
        <w:rPr>
          <w:rFonts w:hAnsi="標楷體" w:hint="eastAsia"/>
          <w:szCs w:val="32"/>
        </w:rPr>
        <w:t>，經查其中除中央選舉委員會</w:t>
      </w:r>
      <w:r w:rsidR="0079737D">
        <w:rPr>
          <w:rFonts w:hAnsi="標楷體" w:hint="eastAsia"/>
          <w:szCs w:val="32"/>
        </w:rPr>
        <w:t>等機關</w:t>
      </w:r>
      <w:r w:rsidR="0079737D">
        <w:rPr>
          <w:rStyle w:val="aff"/>
          <w:rFonts w:hAnsi="標楷體"/>
          <w:szCs w:val="32"/>
        </w:rPr>
        <w:footnoteReference w:id="6"/>
      </w:r>
      <w:r w:rsidR="00C47B6C">
        <w:rPr>
          <w:rFonts w:hAnsi="標楷體" w:hint="eastAsia"/>
          <w:szCs w:val="32"/>
        </w:rPr>
        <w:t>，經審計部認定</w:t>
      </w:r>
      <w:r w:rsidRPr="001917F5">
        <w:rPr>
          <w:rFonts w:hAnsi="標楷體" w:hint="eastAsia"/>
          <w:szCs w:val="32"/>
        </w:rPr>
        <w:t>為臨時性業務等情由，認定屬突發事件，尚屬合理外，</w:t>
      </w:r>
      <w:r w:rsidR="003C3B80">
        <w:rPr>
          <w:rFonts w:hAnsi="標楷體" w:hint="eastAsia"/>
          <w:szCs w:val="32"/>
        </w:rPr>
        <w:t>尚</w:t>
      </w:r>
      <w:r w:rsidRPr="001917F5">
        <w:rPr>
          <w:rFonts w:hAnsi="標楷體" w:hint="eastAsia"/>
          <w:szCs w:val="32"/>
        </w:rPr>
        <w:t>有客委會及所屬等5個機關（基金）</w:t>
      </w:r>
      <w:r w:rsidR="003C3B80">
        <w:rPr>
          <w:rStyle w:val="aff"/>
          <w:rFonts w:hAnsi="標楷體"/>
          <w:szCs w:val="32"/>
        </w:rPr>
        <w:footnoteReference w:id="7"/>
      </w:r>
      <w:r w:rsidRPr="001917F5">
        <w:rPr>
          <w:rFonts w:hAnsi="標楷體" w:hint="eastAsia"/>
          <w:szCs w:val="32"/>
        </w:rPr>
        <w:t>辦理例行性宣導業務，非屬突發事件，仍逕行列支經費辦理宣導，合計</w:t>
      </w:r>
      <w:r w:rsidRPr="001917F5">
        <w:rPr>
          <w:rFonts w:hAnsi="標楷體" w:cs="新細明體" w:hint="eastAsia"/>
          <w:kern w:val="0"/>
          <w:szCs w:val="32"/>
        </w:rPr>
        <w:t>4,006</w:t>
      </w:r>
      <w:r w:rsidRPr="001917F5">
        <w:rPr>
          <w:rFonts w:hAnsi="標楷體" w:hint="eastAsia"/>
          <w:szCs w:val="32"/>
        </w:rPr>
        <w:t>萬餘元</w:t>
      </w:r>
      <w:r w:rsidRPr="001917F5">
        <w:rPr>
          <w:rFonts w:hAnsi="標楷體" w:hint="eastAsia"/>
          <w:szCs w:val="24"/>
        </w:rPr>
        <w:t>（公務</w:t>
      </w:r>
      <w:r w:rsidRPr="001917F5">
        <w:rPr>
          <w:rFonts w:hAnsi="標楷體" w:cs="新細明體" w:hint="eastAsia"/>
          <w:kern w:val="0"/>
          <w:szCs w:val="24"/>
        </w:rPr>
        <w:t>3,029</w:t>
      </w:r>
      <w:r w:rsidRPr="001917F5">
        <w:rPr>
          <w:rFonts w:hAnsi="標楷體" w:hint="eastAsia"/>
          <w:szCs w:val="24"/>
        </w:rPr>
        <w:t>萬餘元、非營業</w:t>
      </w:r>
      <w:r w:rsidR="00C810A9">
        <w:rPr>
          <w:rFonts w:hAnsi="標楷體" w:hint="eastAsia"/>
          <w:szCs w:val="24"/>
        </w:rPr>
        <w:t>特種</w:t>
      </w:r>
      <w:r w:rsidRPr="001917F5">
        <w:rPr>
          <w:rFonts w:hAnsi="標楷體" w:hint="eastAsia"/>
          <w:szCs w:val="24"/>
        </w:rPr>
        <w:t>基金</w:t>
      </w:r>
      <w:r w:rsidRPr="001917F5">
        <w:rPr>
          <w:rFonts w:hAnsi="標楷體"/>
          <w:szCs w:val="24"/>
        </w:rPr>
        <w:t>976</w:t>
      </w:r>
      <w:r w:rsidRPr="001917F5">
        <w:rPr>
          <w:rFonts w:hAnsi="標楷體" w:hint="eastAsia"/>
          <w:szCs w:val="24"/>
        </w:rPr>
        <w:t>萬餘元</w:t>
      </w:r>
      <w:r w:rsidRPr="001917F5">
        <w:rPr>
          <w:rFonts w:hAnsi="標楷體"/>
          <w:szCs w:val="24"/>
        </w:rPr>
        <w:t>）</w:t>
      </w:r>
      <w:r>
        <w:rPr>
          <w:rFonts w:hAnsi="標楷體" w:hint="eastAsia"/>
          <w:szCs w:val="24"/>
        </w:rPr>
        <w:t>，</w:t>
      </w:r>
      <w:r w:rsidR="00C47B6C" w:rsidRPr="002B59BE">
        <w:rPr>
          <w:rFonts w:hAnsi="標楷體" w:hint="eastAsia"/>
          <w:szCs w:val="32"/>
        </w:rPr>
        <w:t>顯示主計總處雖訂有</w:t>
      </w:r>
      <w:r w:rsidR="00DE058A" w:rsidRPr="002B59BE">
        <w:rPr>
          <w:rFonts w:hAnsi="標楷體"/>
          <w:szCs w:val="32"/>
        </w:rPr>
        <w:t>中央各主管機關編製</w:t>
      </w:r>
      <w:proofErr w:type="gramStart"/>
      <w:r w:rsidR="00DE058A" w:rsidRPr="002B59BE">
        <w:rPr>
          <w:rFonts w:hAnsi="標楷體"/>
          <w:szCs w:val="32"/>
        </w:rPr>
        <w:t>109</w:t>
      </w:r>
      <w:proofErr w:type="gramEnd"/>
      <w:r w:rsidR="00DE058A" w:rsidRPr="002B59BE">
        <w:rPr>
          <w:rFonts w:hAnsi="標楷體"/>
          <w:szCs w:val="32"/>
        </w:rPr>
        <w:t>年度概算應行注意辦理事項</w:t>
      </w:r>
      <w:r w:rsidR="00DE058A" w:rsidRPr="002B59BE">
        <w:rPr>
          <w:rFonts w:hAnsi="標楷體" w:hint="eastAsia"/>
          <w:szCs w:val="32"/>
        </w:rPr>
        <w:t>等</w:t>
      </w:r>
      <w:r w:rsidR="00DE058A" w:rsidRPr="002B59BE">
        <w:rPr>
          <w:rFonts w:hAnsi="標楷體"/>
          <w:szCs w:val="32"/>
        </w:rPr>
        <w:t>規定，</w:t>
      </w:r>
      <w:r w:rsidR="00DE058A" w:rsidRPr="002B59BE">
        <w:rPr>
          <w:rFonts w:hAnsi="標楷體" w:hint="eastAsia"/>
          <w:szCs w:val="32"/>
        </w:rPr>
        <w:t>要求</w:t>
      </w:r>
      <w:r w:rsidR="00DE058A" w:rsidRPr="002B59BE">
        <w:rPr>
          <w:rFonts w:hAnsi="標楷體"/>
          <w:szCs w:val="32"/>
        </w:rPr>
        <w:t>各機關預算涉及政策宣導，應於單位預算書表內，妥適表達經費編列情形</w:t>
      </w:r>
      <w:r w:rsidR="00DE058A" w:rsidRPr="002B59BE">
        <w:rPr>
          <w:rFonts w:hAnsi="標楷體" w:hint="eastAsia"/>
          <w:szCs w:val="32"/>
        </w:rPr>
        <w:t>，惟仍未能督促落實</w:t>
      </w:r>
      <w:r w:rsidR="001609BC" w:rsidRPr="0000658D">
        <w:rPr>
          <w:rFonts w:hAnsi="標楷體" w:hint="eastAsia"/>
          <w:szCs w:val="32"/>
        </w:rPr>
        <w:t>執行</w:t>
      </w:r>
      <w:r w:rsidR="00C47B6C" w:rsidRPr="002B59BE">
        <w:rPr>
          <w:rFonts w:hAnsi="標楷體" w:hint="eastAsia"/>
          <w:szCs w:val="32"/>
        </w:rPr>
        <w:t>。</w:t>
      </w:r>
    </w:p>
    <w:p w:rsidR="00D4105A" w:rsidRDefault="00D4105A" w:rsidP="00D4105A">
      <w:pPr>
        <w:pStyle w:val="5"/>
      </w:pPr>
      <w:r w:rsidRPr="001917F5">
        <w:rPr>
          <w:rFonts w:hint="eastAsia"/>
        </w:rPr>
        <w:t>網站</w:t>
      </w:r>
      <w:r>
        <w:rPr>
          <w:rFonts w:hint="eastAsia"/>
        </w:rPr>
        <w:t>定期</w:t>
      </w:r>
      <w:r w:rsidRPr="001917F5">
        <w:rPr>
          <w:rFonts w:hint="eastAsia"/>
        </w:rPr>
        <w:t>資訊公開</w:t>
      </w:r>
      <w:r>
        <w:rPr>
          <w:rFonts w:hint="eastAsia"/>
        </w:rPr>
        <w:t>格式不一</w:t>
      </w:r>
    </w:p>
    <w:p w:rsidR="00D4105A" w:rsidRPr="00D4105A" w:rsidRDefault="00D4105A" w:rsidP="00D4105A">
      <w:pPr>
        <w:pStyle w:val="6"/>
      </w:pPr>
      <w:r>
        <w:rPr>
          <w:rFonts w:hAnsi="標楷體" w:hint="eastAsia"/>
          <w:szCs w:val="32"/>
        </w:rPr>
        <w:t>按主計總處雖於</w:t>
      </w:r>
      <w:r w:rsidRPr="001917F5">
        <w:rPr>
          <w:rFonts w:hAnsi="標楷體" w:hint="eastAsia"/>
          <w:szCs w:val="32"/>
        </w:rPr>
        <w:t>109年12月2日函知中央政府各主管機關，自109年第4季</w:t>
      </w:r>
      <w:r w:rsidRPr="001917F5">
        <w:rPr>
          <w:rFonts w:hAnsi="標楷體" w:hint="eastAsia"/>
          <w:szCs w:val="24"/>
        </w:rPr>
        <w:t>(10至12月)</w:t>
      </w:r>
      <w:r w:rsidRPr="001917F5">
        <w:rPr>
          <w:rFonts w:hAnsi="標楷體" w:hint="eastAsia"/>
          <w:szCs w:val="32"/>
        </w:rPr>
        <w:t>起</w:t>
      </w:r>
      <w:proofErr w:type="gramStart"/>
      <w:r w:rsidRPr="001917F5">
        <w:rPr>
          <w:rFonts w:hAnsi="標楷體" w:hint="eastAsia"/>
          <w:szCs w:val="32"/>
        </w:rPr>
        <w:t>按季依</w:t>
      </w:r>
      <w:proofErr w:type="gramEnd"/>
      <w:r w:rsidRPr="001917F5">
        <w:rPr>
          <w:rFonts w:hAnsi="標楷體" w:hint="eastAsia"/>
          <w:szCs w:val="32"/>
        </w:rPr>
        <w:t>「○○主管機關(含國營事業、基金)○年第○季辦理政策宣導之執行情形表」</w:t>
      </w:r>
      <w:r w:rsidRPr="001917F5">
        <w:rPr>
          <w:rFonts w:hAnsi="標楷體" w:hint="eastAsia"/>
          <w:szCs w:val="24"/>
        </w:rPr>
        <w:t>(欄位包括：宣導項目、標題及內容、媒體類型、宣導期程、執行單位、預算來源、預算科目、執行金額、受委託廠商名稱、預期效益、刊登或</w:t>
      </w:r>
      <w:proofErr w:type="gramStart"/>
      <w:r w:rsidRPr="001917F5">
        <w:rPr>
          <w:rFonts w:hAnsi="標楷體" w:hint="eastAsia"/>
          <w:szCs w:val="24"/>
        </w:rPr>
        <w:t>託</w:t>
      </w:r>
      <w:proofErr w:type="gramEnd"/>
      <w:r w:rsidRPr="001917F5">
        <w:rPr>
          <w:rFonts w:hAnsi="標楷體" w:hint="eastAsia"/>
          <w:szCs w:val="24"/>
        </w:rPr>
        <w:t>播對象)</w:t>
      </w:r>
      <w:proofErr w:type="gramStart"/>
      <w:r w:rsidRPr="001917F5">
        <w:rPr>
          <w:rFonts w:hAnsi="標楷體" w:hint="eastAsia"/>
          <w:szCs w:val="32"/>
        </w:rPr>
        <w:t>查填並</w:t>
      </w:r>
      <w:proofErr w:type="gramEnd"/>
      <w:r w:rsidRPr="001917F5">
        <w:rPr>
          <w:rFonts w:hAnsi="標楷體" w:hint="eastAsia"/>
          <w:szCs w:val="32"/>
        </w:rPr>
        <w:t>公告</w:t>
      </w:r>
      <w:r>
        <w:rPr>
          <w:rFonts w:hAnsi="標楷體" w:hint="eastAsia"/>
          <w:szCs w:val="32"/>
        </w:rPr>
        <w:t>。</w:t>
      </w:r>
    </w:p>
    <w:p w:rsidR="00D4105A" w:rsidRDefault="00D4105A" w:rsidP="00D4105A">
      <w:pPr>
        <w:pStyle w:val="6"/>
      </w:pPr>
      <w:proofErr w:type="gramStart"/>
      <w:r>
        <w:rPr>
          <w:rFonts w:hint="eastAsia"/>
        </w:rPr>
        <w:t>惟</w:t>
      </w:r>
      <w:proofErr w:type="gramEnd"/>
      <w:r>
        <w:rPr>
          <w:rFonts w:hint="eastAsia"/>
        </w:rPr>
        <w:t>審計部查核</w:t>
      </w:r>
      <w:r w:rsidR="002B59BE">
        <w:rPr>
          <w:rFonts w:hint="eastAsia"/>
        </w:rPr>
        <w:t>發現</w:t>
      </w:r>
      <w:r w:rsidRPr="001917F5">
        <w:rPr>
          <w:rFonts w:hAnsi="標楷體" w:hint="eastAsia"/>
          <w:szCs w:val="32"/>
        </w:rPr>
        <w:t>促進轉型正義委員會等18機關網站公告之109年11月或12月辦理政策宣導執行情形相關資料，業已依照上開主計總處訂定執行情形表之格式辦理，其餘機關</w:t>
      </w:r>
      <w:r w:rsidR="002B59BE">
        <w:rPr>
          <w:rStyle w:val="aff"/>
          <w:rFonts w:hAnsi="標楷體"/>
          <w:szCs w:val="32"/>
        </w:rPr>
        <w:footnoteReference w:id="8"/>
      </w:r>
      <w:r w:rsidRPr="001917F5">
        <w:rPr>
          <w:rFonts w:hAnsi="標楷體" w:hint="eastAsia"/>
          <w:szCs w:val="32"/>
        </w:rPr>
        <w:t>公告之資料內容則不一，</w:t>
      </w:r>
      <w:proofErr w:type="gramStart"/>
      <w:r w:rsidRPr="001917F5">
        <w:rPr>
          <w:rFonts w:hAnsi="標楷體" w:hint="eastAsia"/>
          <w:szCs w:val="32"/>
        </w:rPr>
        <w:t>除均列有</w:t>
      </w:r>
      <w:proofErr w:type="gramEnd"/>
      <w:r w:rsidRPr="001917F5">
        <w:rPr>
          <w:rFonts w:hAnsi="標楷體" w:hint="eastAsia"/>
          <w:szCs w:val="32"/>
        </w:rPr>
        <w:t>宣導計畫</w:t>
      </w:r>
      <w:r w:rsidRPr="0094003E">
        <w:rPr>
          <w:rFonts w:hAnsi="標楷體" w:hint="eastAsia"/>
          <w:szCs w:val="24"/>
        </w:rPr>
        <w:t>(主要內容)</w:t>
      </w:r>
      <w:r w:rsidRPr="001917F5">
        <w:rPr>
          <w:rFonts w:hAnsi="標楷體" w:hint="eastAsia"/>
          <w:szCs w:val="32"/>
        </w:rPr>
        <w:t>、刊登及播出時間、刊登及播</w:t>
      </w:r>
      <w:r w:rsidRPr="001917F5">
        <w:rPr>
          <w:rFonts w:hAnsi="標楷體" w:hint="eastAsia"/>
          <w:szCs w:val="32"/>
        </w:rPr>
        <w:lastRenderedPageBreak/>
        <w:t>出次數、</w:t>
      </w:r>
      <w:proofErr w:type="gramStart"/>
      <w:r w:rsidR="00AA5455">
        <w:rPr>
          <w:rFonts w:hAnsi="標楷體" w:hint="eastAsia"/>
          <w:szCs w:val="32"/>
        </w:rPr>
        <w:t>託</w:t>
      </w:r>
      <w:proofErr w:type="gramEnd"/>
      <w:r w:rsidR="00AA5455">
        <w:rPr>
          <w:rFonts w:hAnsi="標楷體" w:hint="eastAsia"/>
          <w:szCs w:val="32"/>
        </w:rPr>
        <w:t>播</w:t>
      </w:r>
      <w:r w:rsidRPr="001917F5">
        <w:rPr>
          <w:rFonts w:hAnsi="標楷體" w:hint="eastAsia"/>
          <w:szCs w:val="32"/>
        </w:rPr>
        <w:t>對象及金額等5項資料外，部分機關或未列預算來源，或未列預算科目，或</w:t>
      </w:r>
      <w:proofErr w:type="gramStart"/>
      <w:r w:rsidRPr="001917F5">
        <w:rPr>
          <w:rFonts w:hAnsi="標楷體" w:hint="eastAsia"/>
          <w:szCs w:val="32"/>
        </w:rPr>
        <w:t>未列受委託</w:t>
      </w:r>
      <w:proofErr w:type="gramEnd"/>
      <w:r w:rsidRPr="001917F5">
        <w:rPr>
          <w:rFonts w:hAnsi="標楷體" w:hint="eastAsia"/>
          <w:szCs w:val="32"/>
        </w:rPr>
        <w:t>廠商名稱，或未列預期效益等，甚至有部分主管機關及所屬間網站公告資料表達方式不一致</w:t>
      </w:r>
      <w:r>
        <w:rPr>
          <w:rFonts w:hAnsi="標楷體" w:hint="eastAsia"/>
          <w:szCs w:val="32"/>
        </w:rPr>
        <w:t>。</w:t>
      </w:r>
    </w:p>
    <w:p w:rsidR="00D4105A" w:rsidRPr="00D4105A" w:rsidRDefault="00D4105A" w:rsidP="00D4105A">
      <w:pPr>
        <w:pStyle w:val="5"/>
      </w:pPr>
      <w:r w:rsidRPr="001917F5">
        <w:rPr>
          <w:rFonts w:hAnsi="標楷體" w:hint="eastAsia"/>
          <w:kern w:val="2"/>
          <w:szCs w:val="32"/>
        </w:rPr>
        <w:t>未依規定</w:t>
      </w:r>
      <w:r w:rsidR="001609BC" w:rsidRPr="0000658D">
        <w:rPr>
          <w:rFonts w:hAnsi="標楷體" w:hint="eastAsia"/>
          <w:kern w:val="2"/>
          <w:szCs w:val="32"/>
        </w:rPr>
        <w:t>將政策宣導辦理情形</w:t>
      </w:r>
      <w:r w:rsidR="001609BC">
        <w:rPr>
          <w:rFonts w:hAnsi="標楷體" w:hint="eastAsia"/>
          <w:kern w:val="2"/>
          <w:szCs w:val="32"/>
        </w:rPr>
        <w:t>，</w:t>
      </w:r>
      <w:r w:rsidRPr="001917F5">
        <w:rPr>
          <w:rFonts w:hAnsi="標楷體" w:hint="eastAsia"/>
          <w:kern w:val="2"/>
          <w:szCs w:val="32"/>
        </w:rPr>
        <w:t>公布</w:t>
      </w:r>
      <w:r>
        <w:rPr>
          <w:rFonts w:hAnsi="標楷體" w:hint="eastAsia"/>
          <w:kern w:val="2"/>
          <w:szCs w:val="32"/>
        </w:rPr>
        <w:t>於機關網站</w:t>
      </w:r>
      <w:r w:rsidRPr="001917F5">
        <w:rPr>
          <w:rFonts w:hAnsi="標楷體" w:hint="eastAsia"/>
          <w:kern w:val="2"/>
          <w:szCs w:val="32"/>
        </w:rPr>
        <w:t>或</w:t>
      </w:r>
      <w:proofErr w:type="gramStart"/>
      <w:r w:rsidRPr="001917F5">
        <w:rPr>
          <w:rFonts w:hAnsi="標楷體" w:hint="eastAsia"/>
          <w:kern w:val="2"/>
          <w:szCs w:val="32"/>
        </w:rPr>
        <w:t>按季彙送</w:t>
      </w:r>
      <w:proofErr w:type="gramEnd"/>
      <w:r w:rsidRPr="001917F5">
        <w:rPr>
          <w:rFonts w:hAnsi="標楷體" w:hint="eastAsia"/>
          <w:kern w:val="2"/>
          <w:szCs w:val="32"/>
        </w:rPr>
        <w:t>立法院</w:t>
      </w:r>
    </w:p>
    <w:p w:rsidR="00C86B60" w:rsidRDefault="00C86B60" w:rsidP="00C92618">
      <w:pPr>
        <w:pStyle w:val="6"/>
      </w:pPr>
      <w:r>
        <w:rPr>
          <w:rFonts w:hint="eastAsia"/>
        </w:rPr>
        <w:t>末依</w:t>
      </w:r>
      <w:r w:rsidR="00D4105A">
        <w:rPr>
          <w:rFonts w:hint="eastAsia"/>
        </w:rPr>
        <w:t>審計部1</w:t>
      </w:r>
      <w:r w:rsidR="00D4105A">
        <w:t>09</w:t>
      </w:r>
      <w:r w:rsidR="00D4105A">
        <w:rPr>
          <w:rFonts w:hint="eastAsia"/>
        </w:rPr>
        <w:t>年查核</w:t>
      </w:r>
      <w:r w:rsidR="00846402">
        <w:rPr>
          <w:rFonts w:hint="eastAsia"/>
        </w:rPr>
        <w:t>意見</w:t>
      </w:r>
      <w:r w:rsidR="00D4105A">
        <w:rPr>
          <w:rFonts w:hint="eastAsia"/>
        </w:rPr>
        <w:t>指出，</w:t>
      </w:r>
      <w:r w:rsidR="00D4105A" w:rsidRPr="001917F5">
        <w:rPr>
          <w:rFonts w:hint="eastAsia"/>
        </w:rPr>
        <w:t>高雄市選舉委員會</w:t>
      </w:r>
      <w:r>
        <w:rPr>
          <w:rFonts w:hint="eastAsia"/>
        </w:rPr>
        <w:t>等1</w:t>
      </w:r>
      <w:r>
        <w:t>3</w:t>
      </w:r>
      <w:r>
        <w:rPr>
          <w:rFonts w:hint="eastAsia"/>
        </w:rPr>
        <w:t>個機關及學校</w:t>
      </w:r>
      <w:r>
        <w:rPr>
          <w:rStyle w:val="aff"/>
        </w:rPr>
        <w:footnoteReference w:id="9"/>
      </w:r>
      <w:r w:rsidR="00D4105A" w:rsidRPr="001917F5">
        <w:rPr>
          <w:rFonts w:hint="eastAsia"/>
        </w:rPr>
        <w:t>，係「按季」公布政策宣導辦理情形，核與</w:t>
      </w:r>
      <w:proofErr w:type="gramStart"/>
      <w:r w:rsidR="00D4105A" w:rsidRPr="001917F5">
        <w:rPr>
          <w:rFonts w:hint="eastAsia"/>
        </w:rPr>
        <w:t>前揭應</w:t>
      </w:r>
      <w:proofErr w:type="gramEnd"/>
      <w:r w:rsidR="00D4105A" w:rsidRPr="001917F5">
        <w:rPr>
          <w:rFonts w:hint="eastAsia"/>
        </w:rPr>
        <w:t>「按月」列示公布之決議事項內容未合。</w:t>
      </w:r>
    </w:p>
    <w:p w:rsidR="00D4105A" w:rsidRPr="00BC68F8" w:rsidRDefault="00D4105A" w:rsidP="00C92618">
      <w:pPr>
        <w:pStyle w:val="6"/>
      </w:pPr>
      <w:r w:rsidRPr="001917F5">
        <w:rPr>
          <w:rFonts w:hint="eastAsia"/>
        </w:rPr>
        <w:t>另衛生福利部辦理「社</w:t>
      </w:r>
      <w:proofErr w:type="gramStart"/>
      <w:r w:rsidRPr="001917F5">
        <w:rPr>
          <w:rFonts w:hint="eastAsia"/>
        </w:rPr>
        <w:t>安網－集中派案</w:t>
      </w:r>
      <w:proofErr w:type="gramEnd"/>
      <w:r w:rsidRPr="001917F5">
        <w:rPr>
          <w:rFonts w:hint="eastAsia"/>
        </w:rPr>
        <w:t>中心」影片宣導案</w:t>
      </w:r>
      <w:r w:rsidRPr="001917F5">
        <w:rPr>
          <w:rFonts w:hint="eastAsia"/>
          <w:sz w:val="24"/>
          <w:szCs w:val="24"/>
        </w:rPr>
        <w:t>（金額63萬餘元）</w:t>
      </w:r>
      <w:r w:rsidRPr="001917F5">
        <w:rPr>
          <w:rFonts w:hint="eastAsia"/>
        </w:rPr>
        <w:t>及「長照扣除額」廣播等9件宣導案</w:t>
      </w:r>
      <w:r w:rsidRPr="001917F5">
        <w:rPr>
          <w:rFonts w:hint="eastAsia"/>
          <w:sz w:val="24"/>
          <w:szCs w:val="24"/>
        </w:rPr>
        <w:t>（運用長照服務發展基金預算辦理宣導，列支金額計1,369萬餘元）</w:t>
      </w:r>
      <w:r w:rsidR="00C92618" w:rsidRPr="00C92618">
        <w:rPr>
          <w:rFonts w:hint="eastAsia"/>
        </w:rPr>
        <w:t>與</w:t>
      </w:r>
      <w:r w:rsidRPr="001917F5">
        <w:rPr>
          <w:rFonts w:hint="eastAsia"/>
        </w:rPr>
        <w:t>客委會於平面媒體辦理「</w:t>
      </w:r>
      <w:proofErr w:type="gramStart"/>
      <w:r w:rsidRPr="001917F5">
        <w:rPr>
          <w:rFonts w:hint="eastAsia"/>
        </w:rPr>
        <w:t>樟之細路名人</w:t>
      </w:r>
      <w:proofErr w:type="gramEnd"/>
      <w:r w:rsidRPr="001917F5">
        <w:rPr>
          <w:rFonts w:hint="eastAsia"/>
        </w:rPr>
        <w:t>踏查行銷企劃案」及「</w:t>
      </w:r>
      <w:proofErr w:type="gramStart"/>
      <w:r w:rsidRPr="001917F5">
        <w:rPr>
          <w:rFonts w:hint="eastAsia"/>
        </w:rPr>
        <w:t>109</w:t>
      </w:r>
      <w:proofErr w:type="gramEnd"/>
      <w:r w:rsidRPr="001917F5">
        <w:rPr>
          <w:rFonts w:hint="eastAsia"/>
        </w:rPr>
        <w:t>年度還我母語運動」2案</w:t>
      </w:r>
      <w:r w:rsidRPr="001917F5">
        <w:rPr>
          <w:rFonts w:hint="eastAsia"/>
          <w:sz w:val="24"/>
          <w:szCs w:val="24"/>
        </w:rPr>
        <w:t>(117萬餘元)</w:t>
      </w:r>
      <w:r w:rsidRPr="001917F5">
        <w:rPr>
          <w:rFonts w:hint="eastAsia"/>
        </w:rPr>
        <w:t>，</w:t>
      </w:r>
      <w:r w:rsidRPr="001917F5">
        <w:rPr>
          <w:rFonts w:hint="eastAsia"/>
          <w:lang w:eastAsia="zh-HK"/>
        </w:rPr>
        <w:t>漏未</w:t>
      </w:r>
      <w:r w:rsidRPr="001917F5">
        <w:rPr>
          <w:rFonts w:hint="eastAsia"/>
        </w:rPr>
        <w:t>於</w:t>
      </w:r>
      <w:r w:rsidR="00846402">
        <w:rPr>
          <w:rFonts w:hint="eastAsia"/>
        </w:rPr>
        <w:t>所屬</w:t>
      </w:r>
      <w:r w:rsidRPr="001917F5">
        <w:rPr>
          <w:rFonts w:hint="eastAsia"/>
        </w:rPr>
        <w:t>網站資料公告及</w:t>
      </w:r>
      <w:proofErr w:type="gramStart"/>
      <w:r w:rsidRPr="001917F5">
        <w:rPr>
          <w:rFonts w:hint="eastAsia"/>
        </w:rPr>
        <w:t>按季彙送</w:t>
      </w:r>
      <w:proofErr w:type="gramEnd"/>
      <w:r w:rsidRPr="001917F5">
        <w:rPr>
          <w:rFonts w:hint="eastAsia"/>
        </w:rPr>
        <w:t>立法院</w:t>
      </w:r>
      <w:r>
        <w:rPr>
          <w:rFonts w:hint="eastAsia"/>
        </w:rPr>
        <w:t xml:space="preserve">。 </w:t>
      </w:r>
    </w:p>
    <w:p w:rsidR="006A5BB8" w:rsidRPr="0000658D" w:rsidRDefault="006A5BB8" w:rsidP="00602A63">
      <w:pPr>
        <w:pStyle w:val="3"/>
        <w:rPr>
          <w:szCs w:val="32"/>
        </w:rPr>
      </w:pPr>
      <w:r w:rsidRPr="00B905E4">
        <w:rPr>
          <w:rFonts w:hint="eastAsia"/>
          <w:szCs w:val="32"/>
        </w:rPr>
        <w:t>有關</w:t>
      </w:r>
      <w:r w:rsidR="0020419A" w:rsidRPr="00B905E4">
        <w:rPr>
          <w:rFonts w:hint="eastAsia"/>
          <w:bCs w:val="0"/>
          <w:color w:val="000000" w:themeColor="text1"/>
          <w:szCs w:val="32"/>
        </w:rPr>
        <w:t>立法院於審查1</w:t>
      </w:r>
      <w:r w:rsidR="0020419A" w:rsidRPr="00B905E4">
        <w:rPr>
          <w:bCs w:val="0"/>
          <w:color w:val="000000" w:themeColor="text1"/>
          <w:szCs w:val="32"/>
        </w:rPr>
        <w:t>01</w:t>
      </w:r>
      <w:r w:rsidR="0020419A" w:rsidRPr="00B905E4">
        <w:rPr>
          <w:rFonts w:hint="eastAsia"/>
          <w:bCs w:val="0"/>
          <w:color w:val="000000" w:themeColor="text1"/>
          <w:szCs w:val="32"/>
        </w:rPr>
        <w:t>至1</w:t>
      </w:r>
      <w:r w:rsidR="0020419A" w:rsidRPr="00B905E4">
        <w:rPr>
          <w:bCs w:val="0"/>
          <w:color w:val="000000" w:themeColor="text1"/>
          <w:szCs w:val="32"/>
        </w:rPr>
        <w:t>03</w:t>
      </w:r>
      <w:r w:rsidR="0020419A" w:rsidRPr="00B905E4">
        <w:rPr>
          <w:rFonts w:hint="eastAsia"/>
          <w:bCs w:val="0"/>
          <w:color w:val="000000" w:themeColor="text1"/>
          <w:szCs w:val="32"/>
        </w:rPr>
        <w:t>年等年度之</w:t>
      </w:r>
      <w:r w:rsidR="0020419A" w:rsidRPr="00B905E4">
        <w:rPr>
          <w:rFonts w:hint="eastAsia"/>
          <w:color w:val="000000" w:themeColor="text1"/>
          <w:szCs w:val="32"/>
        </w:rPr>
        <w:t>中央政府總預算案</w:t>
      </w:r>
      <w:r w:rsidR="0020419A" w:rsidRPr="00B905E4">
        <w:rPr>
          <w:rFonts w:hint="eastAsia"/>
          <w:bCs w:val="0"/>
          <w:color w:val="000000" w:themeColor="text1"/>
          <w:szCs w:val="32"/>
        </w:rPr>
        <w:t>時，就政策宣導經費預算之編列及動支，要求應於「</w:t>
      </w:r>
      <w:r w:rsidR="0020419A" w:rsidRPr="00B905E4">
        <w:rPr>
          <w:rFonts w:hint="eastAsia"/>
          <w:color w:val="000000" w:themeColor="text1"/>
          <w:szCs w:val="32"/>
        </w:rPr>
        <w:t>預算書表內將經費編列情形妥適表達」、「編列專項預算」等決議</w:t>
      </w:r>
      <w:r w:rsidR="007275B4">
        <w:rPr>
          <w:rFonts w:hint="eastAsia"/>
          <w:color w:val="000000" w:themeColor="text1"/>
          <w:szCs w:val="32"/>
        </w:rPr>
        <w:t>之因應措施，</w:t>
      </w:r>
      <w:proofErr w:type="gramStart"/>
      <w:r w:rsidR="0020419A" w:rsidRPr="00B905E4">
        <w:rPr>
          <w:rFonts w:hint="eastAsia"/>
          <w:color w:val="000000" w:themeColor="text1"/>
          <w:szCs w:val="32"/>
        </w:rPr>
        <w:t>詢</w:t>
      </w:r>
      <w:proofErr w:type="gramEnd"/>
      <w:r w:rsidR="0020419A" w:rsidRPr="00B905E4">
        <w:rPr>
          <w:rFonts w:hint="eastAsia"/>
          <w:color w:val="000000" w:themeColor="text1"/>
          <w:szCs w:val="32"/>
        </w:rPr>
        <w:t>據</w:t>
      </w:r>
      <w:r w:rsidR="00846402">
        <w:rPr>
          <w:rFonts w:hint="eastAsia"/>
          <w:color w:val="000000" w:themeColor="text1"/>
          <w:szCs w:val="32"/>
        </w:rPr>
        <w:t>主計</w:t>
      </w:r>
      <w:r w:rsidR="0020419A" w:rsidRPr="00B905E4">
        <w:rPr>
          <w:rFonts w:hint="eastAsia"/>
          <w:color w:val="000000" w:themeColor="text1"/>
          <w:szCs w:val="32"/>
        </w:rPr>
        <w:t>總處</w:t>
      </w:r>
      <w:r w:rsidR="00277AFB">
        <w:rPr>
          <w:rFonts w:hint="eastAsia"/>
          <w:color w:val="000000" w:themeColor="text1"/>
          <w:szCs w:val="32"/>
        </w:rPr>
        <w:t>查復略</w:t>
      </w:r>
      <w:proofErr w:type="gramStart"/>
      <w:r w:rsidR="00277AFB">
        <w:rPr>
          <w:rFonts w:hint="eastAsia"/>
          <w:color w:val="000000" w:themeColor="text1"/>
          <w:szCs w:val="32"/>
        </w:rPr>
        <w:t>以</w:t>
      </w:r>
      <w:proofErr w:type="gramEnd"/>
      <w:r w:rsidR="0020419A" w:rsidRPr="00B905E4">
        <w:rPr>
          <w:rFonts w:hint="eastAsia"/>
          <w:color w:val="000000" w:themeColor="text1"/>
          <w:szCs w:val="32"/>
        </w:rPr>
        <w:t>：「該</w:t>
      </w:r>
      <w:r w:rsidR="0020419A" w:rsidRPr="00B905E4">
        <w:rPr>
          <w:rFonts w:hAnsi="標楷體" w:hint="eastAsia"/>
          <w:color w:val="000000" w:themeColor="text1"/>
          <w:szCs w:val="32"/>
        </w:rPr>
        <w:t>總處自103及以後年度總預算編製作業手冊內應編書表格式及注意事項，要求機關應於歲出計畫提要及分支計畫概況表內，妥適表達政策宣導經費編列情形，並由各機關衡酌其業務實際</w:t>
      </w:r>
      <w:r w:rsidR="0020419A" w:rsidRPr="00B905E4">
        <w:rPr>
          <w:rFonts w:hAnsi="標楷體" w:hint="eastAsia"/>
          <w:color w:val="000000" w:themeColor="text1"/>
          <w:szCs w:val="32"/>
        </w:rPr>
        <w:lastRenderedPageBreak/>
        <w:t>狀況，自行決定妥適之經費表達方式」</w:t>
      </w:r>
      <w:r w:rsidR="005C7DAA">
        <w:rPr>
          <w:rFonts w:hAnsi="標楷體" w:hint="eastAsia"/>
          <w:color w:val="000000" w:themeColor="text1"/>
          <w:szCs w:val="32"/>
        </w:rPr>
        <w:t>及「</w:t>
      </w:r>
      <w:r w:rsidR="00547978" w:rsidRPr="00547978">
        <w:rPr>
          <w:rFonts w:hAnsi="標楷體" w:hint="eastAsia"/>
          <w:color w:val="000000" w:themeColor="text1"/>
          <w:szCs w:val="32"/>
        </w:rPr>
        <w:t>立法院決議並未要求以專項用途別科目表達宣導經費，</w:t>
      </w:r>
      <w:proofErr w:type="gramStart"/>
      <w:r w:rsidR="00547978" w:rsidRPr="00547978">
        <w:rPr>
          <w:rFonts w:hAnsi="標楷體" w:hint="eastAsia"/>
          <w:color w:val="000000" w:themeColor="text1"/>
          <w:szCs w:val="32"/>
        </w:rPr>
        <w:t>爰</w:t>
      </w:r>
      <w:proofErr w:type="gramEnd"/>
      <w:r w:rsidR="00547978" w:rsidRPr="00547978">
        <w:rPr>
          <w:rFonts w:hAnsi="標楷體" w:hint="eastAsia"/>
          <w:color w:val="000000" w:themeColor="text1"/>
          <w:szCs w:val="32"/>
        </w:rPr>
        <w:t>由各機關依其辦理性質歸屬於適當用途別科目</w:t>
      </w:r>
      <w:r w:rsidR="005C7DAA">
        <w:rPr>
          <w:rFonts w:hAnsi="標楷體" w:hint="eastAsia"/>
          <w:color w:val="000000" w:themeColor="text1"/>
          <w:szCs w:val="32"/>
        </w:rPr>
        <w:t>」</w:t>
      </w:r>
      <w:r w:rsidR="00547978">
        <w:rPr>
          <w:rFonts w:hAnsi="標楷體" w:hint="eastAsia"/>
          <w:color w:val="000000" w:themeColor="text1"/>
          <w:szCs w:val="32"/>
        </w:rPr>
        <w:t>等語。</w:t>
      </w:r>
      <w:r w:rsidR="0020419A" w:rsidRPr="00B905E4">
        <w:rPr>
          <w:rFonts w:hAnsi="標楷體" w:hint="eastAsia"/>
          <w:color w:val="000000" w:themeColor="text1"/>
          <w:szCs w:val="32"/>
        </w:rPr>
        <w:t>惟依</w:t>
      </w:r>
      <w:r w:rsidR="0020419A" w:rsidRPr="00B905E4">
        <w:rPr>
          <w:rFonts w:hint="eastAsia"/>
          <w:bCs w:val="0"/>
          <w:color w:val="000000" w:themeColor="text1"/>
          <w:szCs w:val="32"/>
        </w:rPr>
        <w:t>主計總處組織法第2條規定，公務預算、附屬單位預算之籌劃、</w:t>
      </w:r>
      <w:proofErr w:type="gramStart"/>
      <w:r w:rsidR="0020419A" w:rsidRPr="00B905E4">
        <w:rPr>
          <w:rFonts w:hint="eastAsia"/>
          <w:bCs w:val="0"/>
          <w:color w:val="000000" w:themeColor="text1"/>
          <w:szCs w:val="32"/>
        </w:rPr>
        <w:t>審編</w:t>
      </w:r>
      <w:proofErr w:type="gramEnd"/>
      <w:r w:rsidR="0020419A" w:rsidRPr="00B905E4">
        <w:rPr>
          <w:rFonts w:hint="eastAsia"/>
          <w:bCs w:val="0"/>
          <w:color w:val="000000" w:themeColor="text1"/>
          <w:szCs w:val="32"/>
        </w:rPr>
        <w:t>、執行考核等事項，</w:t>
      </w:r>
      <w:proofErr w:type="gramStart"/>
      <w:r w:rsidR="0020419A" w:rsidRPr="00B905E4">
        <w:rPr>
          <w:rFonts w:hint="eastAsia"/>
          <w:bCs w:val="0"/>
          <w:color w:val="000000" w:themeColor="text1"/>
          <w:szCs w:val="32"/>
        </w:rPr>
        <w:t>容屬該</w:t>
      </w:r>
      <w:proofErr w:type="gramEnd"/>
      <w:r w:rsidR="0020419A" w:rsidRPr="00B905E4">
        <w:rPr>
          <w:rFonts w:hint="eastAsia"/>
          <w:bCs w:val="0"/>
          <w:color w:val="000000" w:themeColor="text1"/>
          <w:szCs w:val="32"/>
        </w:rPr>
        <w:t>總處之職責</w:t>
      </w:r>
      <w:r w:rsidR="00277AFB">
        <w:rPr>
          <w:rFonts w:hint="eastAsia"/>
          <w:bCs w:val="0"/>
          <w:color w:val="000000" w:themeColor="text1"/>
          <w:szCs w:val="32"/>
        </w:rPr>
        <w:t>應</w:t>
      </w:r>
      <w:r w:rsidR="00B905E4" w:rsidRPr="00B905E4">
        <w:rPr>
          <w:rFonts w:hint="eastAsia"/>
          <w:bCs w:val="0"/>
          <w:color w:val="000000" w:themeColor="text1"/>
          <w:szCs w:val="32"/>
        </w:rPr>
        <w:t>無疑</w:t>
      </w:r>
      <w:r w:rsidR="00277AFB">
        <w:rPr>
          <w:rFonts w:hint="eastAsia"/>
          <w:bCs w:val="0"/>
          <w:color w:val="000000" w:themeColor="text1"/>
          <w:szCs w:val="32"/>
        </w:rPr>
        <w:t>義</w:t>
      </w:r>
      <w:r w:rsidR="007275B4">
        <w:rPr>
          <w:rFonts w:hint="eastAsia"/>
          <w:bCs w:val="0"/>
          <w:color w:val="000000" w:themeColor="text1"/>
          <w:szCs w:val="32"/>
        </w:rPr>
        <w:t>，</w:t>
      </w:r>
      <w:r w:rsidR="00B83C66">
        <w:rPr>
          <w:rFonts w:hint="eastAsia"/>
          <w:bCs w:val="0"/>
          <w:color w:val="000000" w:themeColor="text1"/>
          <w:szCs w:val="32"/>
        </w:rPr>
        <w:t>其</w:t>
      </w:r>
      <w:r w:rsidR="007275B4">
        <w:rPr>
          <w:rFonts w:hint="eastAsia"/>
          <w:bCs w:val="0"/>
          <w:color w:val="000000" w:themeColor="text1"/>
          <w:szCs w:val="32"/>
        </w:rPr>
        <w:t>自應</w:t>
      </w:r>
      <w:r w:rsidR="00547978">
        <w:rPr>
          <w:rFonts w:hint="eastAsia"/>
          <w:bCs w:val="0"/>
          <w:color w:val="000000" w:themeColor="text1"/>
          <w:szCs w:val="32"/>
        </w:rPr>
        <w:t>負</w:t>
      </w:r>
      <w:r w:rsidR="007275B4">
        <w:rPr>
          <w:rFonts w:hint="eastAsia"/>
          <w:bCs w:val="0"/>
          <w:color w:val="000000" w:themeColor="text1"/>
          <w:szCs w:val="32"/>
        </w:rPr>
        <w:t>有</w:t>
      </w:r>
      <w:r w:rsidR="00B83C66">
        <w:rPr>
          <w:rFonts w:hint="eastAsia"/>
          <w:bCs w:val="0"/>
          <w:color w:val="000000" w:themeColor="text1"/>
          <w:szCs w:val="32"/>
        </w:rPr>
        <w:t>協助、</w:t>
      </w:r>
      <w:r w:rsidR="007275B4">
        <w:rPr>
          <w:rFonts w:hint="eastAsia"/>
          <w:bCs w:val="0"/>
          <w:color w:val="000000" w:themeColor="text1"/>
          <w:szCs w:val="32"/>
        </w:rPr>
        <w:t>督導</w:t>
      </w:r>
      <w:r w:rsidR="00B83C66">
        <w:rPr>
          <w:rFonts w:hint="eastAsia"/>
          <w:bCs w:val="0"/>
          <w:color w:val="000000" w:themeColor="text1"/>
          <w:szCs w:val="32"/>
        </w:rPr>
        <w:t>及</w:t>
      </w:r>
      <w:r w:rsidR="00547978">
        <w:rPr>
          <w:rFonts w:hint="eastAsia"/>
          <w:bCs w:val="0"/>
          <w:color w:val="000000" w:themeColor="text1"/>
          <w:szCs w:val="32"/>
        </w:rPr>
        <w:t>考</w:t>
      </w:r>
      <w:r w:rsidR="007275B4">
        <w:rPr>
          <w:rFonts w:hint="eastAsia"/>
          <w:bCs w:val="0"/>
          <w:color w:val="000000" w:themeColor="text1"/>
          <w:szCs w:val="32"/>
        </w:rPr>
        <w:t>核中央行政機關辦理</w:t>
      </w:r>
      <w:r w:rsidR="00846402">
        <w:rPr>
          <w:rFonts w:hint="eastAsia"/>
          <w:bCs w:val="0"/>
          <w:color w:val="000000" w:themeColor="text1"/>
          <w:szCs w:val="32"/>
        </w:rPr>
        <w:t>政策宣導</w:t>
      </w:r>
      <w:r w:rsidR="007275B4">
        <w:rPr>
          <w:rFonts w:hint="eastAsia"/>
          <w:bCs w:val="0"/>
          <w:color w:val="000000" w:themeColor="text1"/>
          <w:szCs w:val="32"/>
        </w:rPr>
        <w:t>預算編列及執行</w:t>
      </w:r>
      <w:r w:rsidR="008D2456">
        <w:rPr>
          <w:rFonts w:hint="eastAsia"/>
          <w:bCs w:val="0"/>
          <w:color w:val="000000" w:themeColor="text1"/>
          <w:szCs w:val="32"/>
        </w:rPr>
        <w:t>情形</w:t>
      </w:r>
      <w:r w:rsidR="007275B4">
        <w:rPr>
          <w:rFonts w:hint="eastAsia"/>
          <w:bCs w:val="0"/>
          <w:color w:val="000000" w:themeColor="text1"/>
          <w:szCs w:val="32"/>
        </w:rPr>
        <w:t>之責</w:t>
      </w:r>
      <w:r w:rsidR="0020419A" w:rsidRPr="00B905E4">
        <w:rPr>
          <w:rFonts w:hint="eastAsia"/>
          <w:bCs w:val="0"/>
          <w:color w:val="000000" w:themeColor="text1"/>
          <w:szCs w:val="32"/>
        </w:rPr>
        <w:t>。</w:t>
      </w:r>
      <w:r w:rsidR="008D2456">
        <w:rPr>
          <w:rFonts w:hint="eastAsia"/>
          <w:bCs w:val="0"/>
          <w:color w:val="000000" w:themeColor="text1"/>
          <w:szCs w:val="32"/>
        </w:rPr>
        <w:t>惟自</w:t>
      </w:r>
      <w:r w:rsidR="00B83C66">
        <w:rPr>
          <w:rFonts w:hAnsi="標楷體" w:hint="eastAsia"/>
          <w:color w:val="000000" w:themeColor="text1"/>
          <w:szCs w:val="32"/>
        </w:rPr>
        <w:t>本案條文</w:t>
      </w:r>
      <w:r w:rsidR="008D2456">
        <w:rPr>
          <w:rFonts w:hint="eastAsia"/>
          <w:bCs w:val="0"/>
          <w:color w:val="000000" w:themeColor="text1"/>
          <w:szCs w:val="32"/>
        </w:rPr>
        <w:t>增</w:t>
      </w:r>
      <w:r w:rsidR="001609BC" w:rsidRPr="0000658D">
        <w:rPr>
          <w:rFonts w:hint="eastAsia"/>
          <w:bCs w:val="0"/>
          <w:color w:val="000000" w:themeColor="text1"/>
          <w:szCs w:val="32"/>
        </w:rPr>
        <w:t>訂</w:t>
      </w:r>
      <w:r w:rsidR="008D2456" w:rsidRPr="0000658D">
        <w:rPr>
          <w:rFonts w:hint="eastAsia"/>
          <w:bCs w:val="0"/>
          <w:color w:val="000000" w:themeColor="text1"/>
          <w:szCs w:val="32"/>
        </w:rPr>
        <w:t>及</w:t>
      </w:r>
      <w:r w:rsidR="0020419A" w:rsidRPr="0000658D">
        <w:rPr>
          <w:rFonts w:hint="eastAsia"/>
          <w:bCs w:val="0"/>
          <w:color w:val="000000" w:themeColor="text1"/>
          <w:szCs w:val="32"/>
        </w:rPr>
        <w:t>前揭立法院所為決議後已歷7至</w:t>
      </w:r>
      <w:r w:rsidR="00846402" w:rsidRPr="0000658D">
        <w:rPr>
          <w:rFonts w:hint="eastAsia"/>
          <w:bCs w:val="0"/>
          <w:color w:val="000000" w:themeColor="text1"/>
          <w:szCs w:val="32"/>
        </w:rPr>
        <w:t>1</w:t>
      </w:r>
      <w:r w:rsidR="00846402" w:rsidRPr="0000658D">
        <w:rPr>
          <w:bCs w:val="0"/>
          <w:color w:val="000000" w:themeColor="text1"/>
          <w:szCs w:val="32"/>
        </w:rPr>
        <w:t>0</w:t>
      </w:r>
      <w:r w:rsidR="0020419A" w:rsidRPr="0000658D">
        <w:rPr>
          <w:rFonts w:hint="eastAsia"/>
          <w:bCs w:val="0"/>
          <w:color w:val="000000" w:themeColor="text1"/>
          <w:szCs w:val="32"/>
        </w:rPr>
        <w:t>年，行政機關仍有</w:t>
      </w:r>
      <w:r w:rsidR="00C92618" w:rsidRPr="0000658D">
        <w:rPr>
          <w:rFonts w:hint="eastAsia"/>
          <w:bCs w:val="0"/>
          <w:color w:val="000000" w:themeColor="text1"/>
          <w:szCs w:val="32"/>
        </w:rPr>
        <w:t>前述</w:t>
      </w:r>
      <w:r w:rsidR="0020419A" w:rsidRPr="0000658D">
        <w:rPr>
          <w:rFonts w:hint="eastAsia"/>
          <w:bCs w:val="0"/>
          <w:color w:val="000000" w:themeColor="text1"/>
          <w:szCs w:val="32"/>
        </w:rPr>
        <w:t>審計部</w:t>
      </w:r>
      <w:r w:rsidR="008D2456" w:rsidRPr="0000658D">
        <w:rPr>
          <w:rFonts w:hint="eastAsia"/>
          <w:bCs w:val="0"/>
          <w:color w:val="000000" w:themeColor="text1"/>
          <w:szCs w:val="32"/>
        </w:rPr>
        <w:t>109年</w:t>
      </w:r>
      <w:r w:rsidR="0020419A" w:rsidRPr="0000658D">
        <w:rPr>
          <w:rFonts w:hint="eastAsia"/>
          <w:bCs w:val="0"/>
          <w:color w:val="000000" w:themeColor="text1"/>
          <w:szCs w:val="32"/>
        </w:rPr>
        <w:t>專案查核發現之缺失，</w:t>
      </w:r>
      <w:r w:rsidR="006D42F2" w:rsidRPr="0000658D">
        <w:rPr>
          <w:rFonts w:hint="eastAsia"/>
          <w:bCs w:val="0"/>
          <w:color w:val="000000" w:themeColor="text1"/>
          <w:szCs w:val="32"/>
        </w:rPr>
        <w:t>且</w:t>
      </w:r>
      <w:proofErr w:type="gramStart"/>
      <w:r w:rsidR="006D42F2" w:rsidRPr="0000658D">
        <w:rPr>
          <w:rFonts w:hint="eastAsia"/>
          <w:bCs w:val="0"/>
          <w:color w:val="000000" w:themeColor="text1"/>
          <w:szCs w:val="32"/>
        </w:rPr>
        <w:t>俟</w:t>
      </w:r>
      <w:proofErr w:type="gramEnd"/>
      <w:r w:rsidR="006D42F2" w:rsidRPr="0000658D">
        <w:rPr>
          <w:rFonts w:hAnsi="標楷體" w:hint="eastAsia"/>
          <w:color w:val="000000" w:themeColor="text1"/>
          <w:szCs w:val="32"/>
        </w:rPr>
        <w:t>立法院審議</w:t>
      </w:r>
      <w:proofErr w:type="gramStart"/>
      <w:r w:rsidR="006D42F2" w:rsidRPr="0000658D">
        <w:rPr>
          <w:rFonts w:hAnsi="標楷體" w:hint="eastAsia"/>
          <w:color w:val="000000" w:themeColor="text1"/>
          <w:szCs w:val="32"/>
        </w:rPr>
        <w:t>110</w:t>
      </w:r>
      <w:proofErr w:type="gramEnd"/>
      <w:r w:rsidR="006D42F2" w:rsidRPr="0000658D">
        <w:rPr>
          <w:rFonts w:hAnsi="標楷體" w:hint="eastAsia"/>
          <w:color w:val="000000" w:themeColor="text1"/>
          <w:szCs w:val="32"/>
        </w:rPr>
        <w:t>年度中央政府總預算案再作成「以表列示方式呈現宣導相關預算科目、預算數及預計執行內容」之決議</w:t>
      </w:r>
      <w:r w:rsidR="00A037DB" w:rsidRPr="0000658D">
        <w:rPr>
          <w:rFonts w:hAnsi="標楷體" w:hint="eastAsia"/>
          <w:color w:val="000000" w:themeColor="text1"/>
          <w:szCs w:val="32"/>
        </w:rPr>
        <w:t>後</w:t>
      </w:r>
      <w:r w:rsidR="00795B81" w:rsidRPr="0000658D">
        <w:rPr>
          <w:rFonts w:hAnsi="標楷體" w:hint="eastAsia"/>
          <w:color w:val="000000" w:themeColor="text1"/>
          <w:szCs w:val="32"/>
        </w:rPr>
        <w:t>，</w:t>
      </w:r>
      <w:r w:rsidR="001609BC" w:rsidRPr="0000658D">
        <w:rPr>
          <w:rFonts w:hAnsi="標楷體" w:hint="eastAsia"/>
          <w:color w:val="000000" w:themeColor="text1"/>
          <w:szCs w:val="32"/>
        </w:rPr>
        <w:t>於</w:t>
      </w:r>
      <w:r w:rsidR="00B169AC" w:rsidRPr="0000658D">
        <w:rPr>
          <w:rFonts w:hAnsi="標楷體" w:hint="eastAsia"/>
          <w:color w:val="000000" w:themeColor="text1"/>
          <w:szCs w:val="32"/>
        </w:rPr>
        <w:t>本（</w:t>
      </w:r>
      <w:r w:rsidR="001609BC" w:rsidRPr="0000658D">
        <w:rPr>
          <w:rFonts w:hAnsi="標楷體" w:hint="eastAsia"/>
          <w:color w:val="000000" w:themeColor="text1"/>
          <w:szCs w:val="32"/>
        </w:rPr>
        <w:t>1</w:t>
      </w:r>
      <w:r w:rsidR="00A037DB" w:rsidRPr="0000658D">
        <w:rPr>
          <w:rFonts w:hAnsi="標楷體"/>
          <w:color w:val="000000" w:themeColor="text1"/>
          <w:szCs w:val="32"/>
        </w:rPr>
        <w:t>1</w:t>
      </w:r>
      <w:r w:rsidR="001609BC" w:rsidRPr="0000658D">
        <w:rPr>
          <w:rFonts w:hAnsi="標楷體"/>
          <w:color w:val="000000" w:themeColor="text1"/>
          <w:szCs w:val="32"/>
        </w:rPr>
        <w:t>0</w:t>
      </w:r>
      <w:r w:rsidR="00B169AC" w:rsidRPr="0000658D">
        <w:rPr>
          <w:rFonts w:hAnsi="標楷體" w:hint="eastAsia"/>
          <w:color w:val="000000" w:themeColor="text1"/>
          <w:szCs w:val="32"/>
        </w:rPr>
        <w:t>）</w:t>
      </w:r>
      <w:r w:rsidR="001609BC" w:rsidRPr="0000658D">
        <w:rPr>
          <w:rFonts w:hAnsi="標楷體" w:hint="eastAsia"/>
          <w:color w:val="000000" w:themeColor="text1"/>
          <w:szCs w:val="32"/>
        </w:rPr>
        <w:t>年</w:t>
      </w:r>
      <w:proofErr w:type="gramStart"/>
      <w:r w:rsidR="00B169AC" w:rsidRPr="0000658D">
        <w:rPr>
          <w:rFonts w:hAnsi="標楷體" w:hint="eastAsia"/>
          <w:color w:val="000000" w:themeColor="text1"/>
          <w:szCs w:val="32"/>
        </w:rPr>
        <w:t>4、</w:t>
      </w:r>
      <w:r w:rsidR="001609BC" w:rsidRPr="0000658D">
        <w:rPr>
          <w:rFonts w:hAnsi="標楷體" w:hint="eastAsia"/>
          <w:color w:val="000000" w:themeColor="text1"/>
          <w:szCs w:val="32"/>
        </w:rPr>
        <w:t>5月間</w:t>
      </w:r>
      <w:r w:rsidR="00795B81" w:rsidRPr="0000658D">
        <w:rPr>
          <w:rFonts w:hAnsi="標楷體" w:hint="eastAsia"/>
          <w:color w:val="000000" w:themeColor="text1"/>
          <w:szCs w:val="32"/>
        </w:rPr>
        <w:t>始有</w:t>
      </w:r>
      <w:proofErr w:type="gramEnd"/>
      <w:r w:rsidR="00795B81" w:rsidRPr="0000658D">
        <w:rPr>
          <w:rFonts w:hAnsi="標楷體" w:hint="eastAsia"/>
          <w:color w:val="000000" w:themeColor="text1"/>
          <w:szCs w:val="32"/>
        </w:rPr>
        <w:t>增設</w:t>
      </w:r>
      <w:r w:rsidR="00B169AC" w:rsidRPr="0000658D">
        <w:rPr>
          <w:rFonts w:hAnsi="標楷體" w:hint="eastAsia"/>
          <w:color w:val="000000" w:themeColor="text1"/>
          <w:szCs w:val="32"/>
        </w:rPr>
        <w:t>涉及「政策及業務宣導」</w:t>
      </w:r>
      <w:r w:rsidR="00BA5EE6" w:rsidRPr="0000658D">
        <w:rPr>
          <w:rFonts w:hAnsi="標楷體" w:hint="eastAsia"/>
          <w:szCs w:val="32"/>
        </w:rPr>
        <w:t>第</w:t>
      </w:r>
      <w:r w:rsidR="00795B81" w:rsidRPr="0000658D">
        <w:rPr>
          <w:rFonts w:hAnsi="標楷體" w:hint="eastAsia"/>
          <w:color w:val="000000" w:themeColor="text1"/>
          <w:szCs w:val="32"/>
        </w:rPr>
        <w:t>三級用途別科目之具體</w:t>
      </w:r>
      <w:r w:rsidR="00B83C66" w:rsidRPr="0000658D">
        <w:rPr>
          <w:rFonts w:hAnsi="標楷體" w:hint="eastAsia"/>
          <w:color w:val="000000" w:themeColor="text1"/>
          <w:szCs w:val="32"/>
        </w:rPr>
        <w:t>配合</w:t>
      </w:r>
      <w:r w:rsidR="00795B81" w:rsidRPr="0000658D">
        <w:rPr>
          <w:rFonts w:hAnsi="標楷體" w:hint="eastAsia"/>
          <w:color w:val="000000" w:themeColor="text1"/>
          <w:szCs w:val="32"/>
        </w:rPr>
        <w:t>作為，</w:t>
      </w:r>
      <w:r w:rsidR="00B169AC" w:rsidRPr="0000658D">
        <w:rPr>
          <w:rFonts w:hAnsi="標楷體" w:hint="eastAsia"/>
          <w:color w:val="000000" w:themeColor="text1"/>
          <w:szCs w:val="32"/>
        </w:rPr>
        <w:t>是</w:t>
      </w:r>
      <w:r w:rsidR="0020419A" w:rsidRPr="0000658D">
        <w:rPr>
          <w:rFonts w:hint="eastAsia"/>
          <w:bCs w:val="0"/>
          <w:color w:val="000000" w:themeColor="text1"/>
          <w:szCs w:val="32"/>
        </w:rPr>
        <w:t>該總處</w:t>
      </w:r>
      <w:r w:rsidR="00B83C66" w:rsidRPr="0000658D">
        <w:rPr>
          <w:rFonts w:hint="eastAsia"/>
          <w:bCs w:val="0"/>
          <w:color w:val="000000" w:themeColor="text1"/>
          <w:szCs w:val="32"/>
        </w:rPr>
        <w:t>關於</w:t>
      </w:r>
      <w:r w:rsidR="00B83C66" w:rsidRPr="0000658D">
        <w:rPr>
          <w:rFonts w:hAnsi="標楷體" w:hint="eastAsia"/>
          <w:color w:val="000000" w:themeColor="text1"/>
          <w:szCs w:val="32"/>
        </w:rPr>
        <w:t>本案條文</w:t>
      </w:r>
      <w:r w:rsidR="00B169AC" w:rsidRPr="0000658D">
        <w:rPr>
          <w:rFonts w:hAnsi="標楷體" w:hint="eastAsia"/>
          <w:color w:val="000000" w:themeColor="text1"/>
          <w:szCs w:val="32"/>
        </w:rPr>
        <w:t>1</w:t>
      </w:r>
      <w:r w:rsidR="00B169AC" w:rsidRPr="0000658D">
        <w:rPr>
          <w:rFonts w:hAnsi="標楷體"/>
          <w:color w:val="000000" w:themeColor="text1"/>
          <w:szCs w:val="32"/>
        </w:rPr>
        <w:t>00</w:t>
      </w:r>
      <w:r w:rsidR="00B169AC" w:rsidRPr="0000658D">
        <w:rPr>
          <w:rFonts w:hAnsi="標楷體" w:hint="eastAsia"/>
          <w:color w:val="000000" w:themeColor="text1"/>
          <w:szCs w:val="32"/>
        </w:rPr>
        <w:t>年1月2</w:t>
      </w:r>
      <w:r w:rsidR="00B169AC" w:rsidRPr="0000658D">
        <w:rPr>
          <w:rFonts w:hAnsi="標楷體"/>
          <w:color w:val="000000" w:themeColor="text1"/>
          <w:szCs w:val="32"/>
        </w:rPr>
        <w:t>6</w:t>
      </w:r>
      <w:r w:rsidR="00B169AC" w:rsidRPr="0000658D">
        <w:rPr>
          <w:rFonts w:hAnsi="標楷體" w:hint="eastAsia"/>
          <w:color w:val="000000" w:themeColor="text1"/>
          <w:szCs w:val="32"/>
        </w:rPr>
        <w:t>日</w:t>
      </w:r>
      <w:r w:rsidR="00B83C66" w:rsidRPr="0000658D">
        <w:rPr>
          <w:rFonts w:hAnsi="標楷體" w:hint="eastAsia"/>
          <w:color w:val="000000" w:themeColor="text1"/>
          <w:szCs w:val="32"/>
        </w:rPr>
        <w:t>增</w:t>
      </w:r>
      <w:r w:rsidR="00A037DB" w:rsidRPr="0000658D">
        <w:rPr>
          <w:rFonts w:hAnsi="標楷體" w:hint="eastAsia"/>
          <w:color w:val="000000" w:themeColor="text1"/>
          <w:szCs w:val="32"/>
        </w:rPr>
        <w:t>訂</w:t>
      </w:r>
      <w:r w:rsidR="00B83C66" w:rsidRPr="0000658D">
        <w:rPr>
          <w:rFonts w:hAnsi="標楷體" w:hint="eastAsia"/>
          <w:color w:val="000000" w:themeColor="text1"/>
          <w:szCs w:val="32"/>
        </w:rPr>
        <w:t>後之作為，</w:t>
      </w:r>
      <w:r w:rsidR="00277AFB" w:rsidRPr="0000658D">
        <w:rPr>
          <w:rFonts w:hint="eastAsia"/>
          <w:bCs w:val="0"/>
          <w:color w:val="000000" w:themeColor="text1"/>
          <w:szCs w:val="32"/>
        </w:rPr>
        <w:t>自</w:t>
      </w:r>
      <w:r w:rsidR="0020419A" w:rsidRPr="0000658D">
        <w:rPr>
          <w:rFonts w:hint="eastAsia"/>
          <w:bCs w:val="0"/>
          <w:color w:val="000000" w:themeColor="text1"/>
          <w:szCs w:val="32"/>
        </w:rPr>
        <w:t>難稱</w:t>
      </w:r>
      <w:r w:rsidR="00B905E4" w:rsidRPr="0000658D">
        <w:rPr>
          <w:rFonts w:hint="eastAsia"/>
          <w:bCs w:val="0"/>
          <w:color w:val="000000" w:themeColor="text1"/>
          <w:szCs w:val="32"/>
        </w:rPr>
        <w:t>周妥。</w:t>
      </w:r>
    </w:p>
    <w:p w:rsidR="00277AFB" w:rsidRPr="00602A63" w:rsidRDefault="00277AFB" w:rsidP="00B7042A">
      <w:pPr>
        <w:pStyle w:val="3"/>
      </w:pPr>
      <w:r w:rsidRPr="0000658D">
        <w:rPr>
          <w:rFonts w:hint="eastAsia"/>
        </w:rPr>
        <w:t>綜</w:t>
      </w:r>
      <w:proofErr w:type="gramStart"/>
      <w:r w:rsidRPr="0000658D">
        <w:rPr>
          <w:rFonts w:hint="eastAsia"/>
        </w:rPr>
        <w:t>上論結</w:t>
      </w:r>
      <w:proofErr w:type="gramEnd"/>
      <w:r w:rsidRPr="0000658D">
        <w:rPr>
          <w:rFonts w:hint="eastAsia"/>
        </w:rPr>
        <w:t>，</w:t>
      </w:r>
      <w:r w:rsidR="00CD1D03" w:rsidRPr="0000658D">
        <w:rPr>
          <w:rFonts w:hint="eastAsia"/>
        </w:rPr>
        <w:t>立法院於1</w:t>
      </w:r>
      <w:r w:rsidR="00CD1D03" w:rsidRPr="0000658D">
        <w:t>00</w:t>
      </w:r>
      <w:r w:rsidR="00CD1D03" w:rsidRPr="0000658D">
        <w:rPr>
          <w:rFonts w:hint="eastAsia"/>
        </w:rPr>
        <w:t>年1月間</w:t>
      </w:r>
      <w:r w:rsidR="00A037DB" w:rsidRPr="0000658D">
        <w:rPr>
          <w:rFonts w:hint="eastAsia"/>
        </w:rPr>
        <w:t>通過修正</w:t>
      </w:r>
      <w:r w:rsidR="00CD1D03" w:rsidRPr="0000658D">
        <w:rPr>
          <w:rFonts w:hint="eastAsia"/>
        </w:rPr>
        <w:t>增</w:t>
      </w:r>
      <w:r w:rsidR="00A037DB" w:rsidRPr="0000658D">
        <w:rPr>
          <w:rFonts w:hint="eastAsia"/>
        </w:rPr>
        <w:t>訂預算法第6</w:t>
      </w:r>
      <w:r w:rsidR="00A037DB" w:rsidRPr="0000658D">
        <w:t>2</w:t>
      </w:r>
      <w:r w:rsidR="00A037DB" w:rsidRPr="0000658D">
        <w:rPr>
          <w:rFonts w:hint="eastAsia"/>
        </w:rPr>
        <w:t>條之1</w:t>
      </w:r>
      <w:r w:rsidR="00CD1D03" w:rsidRPr="0000658D">
        <w:rPr>
          <w:rFonts w:hint="eastAsia"/>
        </w:rPr>
        <w:t>，</w:t>
      </w:r>
      <w:r w:rsidR="00CD1D03" w:rsidRPr="00CD1D03">
        <w:rPr>
          <w:rFonts w:hint="eastAsia"/>
        </w:rPr>
        <w:t>已明確要求行政機關「</w:t>
      </w:r>
      <w:r w:rsidR="00CD1D03" w:rsidRPr="00CD1D03">
        <w:rPr>
          <w:rFonts w:hAnsi="標楷體" w:hint="eastAsia"/>
          <w:color w:val="000000" w:themeColor="text1"/>
          <w:szCs w:val="32"/>
        </w:rPr>
        <w:t>編列預算辦理政策宣導，應明確標示其為廣告且揭示辦理或贊助機關、單位名稱</w:t>
      </w:r>
      <w:r w:rsidR="00CD1D03" w:rsidRPr="00CD1D03">
        <w:rPr>
          <w:rFonts w:hint="eastAsia"/>
        </w:rPr>
        <w:t>」，惟迄1</w:t>
      </w:r>
      <w:r w:rsidR="00CD1D03" w:rsidRPr="00CD1D03">
        <w:t>09</w:t>
      </w:r>
      <w:r w:rsidR="00CD1D03" w:rsidRPr="00CD1D03">
        <w:rPr>
          <w:rFonts w:hint="eastAsia"/>
        </w:rPr>
        <w:t>年時行政院所屬機關仍未落實辦理。復</w:t>
      </w:r>
      <w:proofErr w:type="gramStart"/>
      <w:r w:rsidR="00CD1D03" w:rsidRPr="00CD1D03">
        <w:rPr>
          <w:rFonts w:hint="eastAsia"/>
        </w:rPr>
        <w:t>以</w:t>
      </w:r>
      <w:proofErr w:type="gramEnd"/>
      <w:r w:rsidR="00CD1D03" w:rsidRPr="00CD1D03">
        <w:rPr>
          <w:rFonts w:hint="eastAsia"/>
        </w:rPr>
        <w:t>，立法院於審議1</w:t>
      </w:r>
      <w:r w:rsidR="00CD1D03" w:rsidRPr="00CD1D03">
        <w:t>01</w:t>
      </w:r>
      <w:r w:rsidR="00CD1D03" w:rsidRPr="00CD1D03">
        <w:rPr>
          <w:rFonts w:hint="eastAsia"/>
        </w:rPr>
        <w:t>至1</w:t>
      </w:r>
      <w:r w:rsidR="00CD1D03" w:rsidRPr="00CD1D03">
        <w:t>03</w:t>
      </w:r>
      <w:r w:rsidR="00CD1D03" w:rsidRPr="00CD1D03">
        <w:rPr>
          <w:rFonts w:hint="eastAsia"/>
        </w:rPr>
        <w:t>年等年度中央政府總預算案時，針對政府辦理政策宣導事項，作成多項決議，明確要求行政機關辦理政策宣導，所需經費應於預算書表內「妥適表達」及「編列專項預算」，執行情形並需定期公布並彙送立法院，惟主計總處並未訂定相關作業規範，備供行政機關依循，或雖訂有規範卻未</w:t>
      </w:r>
      <w:r w:rsidR="00A037DB" w:rsidRPr="0000658D">
        <w:rPr>
          <w:rFonts w:hint="eastAsia"/>
        </w:rPr>
        <w:t>督促</w:t>
      </w:r>
      <w:r w:rsidR="00CD1D03" w:rsidRPr="0000658D">
        <w:rPr>
          <w:rFonts w:hint="eastAsia"/>
        </w:rPr>
        <w:t>落實</w:t>
      </w:r>
      <w:r w:rsidR="00A037DB" w:rsidRPr="0000658D">
        <w:rPr>
          <w:rFonts w:hint="eastAsia"/>
        </w:rPr>
        <w:t>執行</w:t>
      </w:r>
      <w:r w:rsidR="00CD1D03" w:rsidRPr="00CD1D03">
        <w:rPr>
          <w:rFonts w:hint="eastAsia"/>
        </w:rPr>
        <w:t>，</w:t>
      </w:r>
      <w:proofErr w:type="gramStart"/>
      <w:r w:rsidR="00CD1D03" w:rsidRPr="00CD1D03">
        <w:rPr>
          <w:rFonts w:hint="eastAsia"/>
        </w:rPr>
        <w:t>致迄1</w:t>
      </w:r>
      <w:r w:rsidR="00CD1D03" w:rsidRPr="00CD1D03">
        <w:t>09</w:t>
      </w:r>
      <w:r w:rsidR="00CD1D03" w:rsidRPr="00CD1D03">
        <w:rPr>
          <w:rFonts w:hint="eastAsia"/>
        </w:rPr>
        <w:t>年</w:t>
      </w:r>
      <w:proofErr w:type="gramEnd"/>
      <w:r w:rsidR="00CD1D03" w:rsidRPr="00CD1D03">
        <w:rPr>
          <w:rFonts w:hint="eastAsia"/>
        </w:rPr>
        <w:t>中央行政機關仍發生政策宣導經費編列之用途別科目各異，且</w:t>
      </w:r>
      <w:proofErr w:type="gramStart"/>
      <w:r w:rsidR="00CD1D03" w:rsidRPr="00CD1D03">
        <w:rPr>
          <w:rFonts w:hint="eastAsia"/>
        </w:rPr>
        <w:t>未確符</w:t>
      </w:r>
      <w:proofErr w:type="gramEnd"/>
      <w:r w:rsidR="00CD1D03" w:rsidRPr="00CD1D03">
        <w:rPr>
          <w:rFonts w:hint="eastAsia"/>
        </w:rPr>
        <w:t>預算科目之定義、</w:t>
      </w:r>
      <w:r w:rsidR="00CD1D03" w:rsidRPr="00CD1D03">
        <w:rPr>
          <w:rFonts w:hAnsi="標楷體" w:hint="eastAsia"/>
          <w:szCs w:val="32"/>
        </w:rPr>
        <w:t>預算書</w:t>
      </w:r>
      <w:proofErr w:type="gramStart"/>
      <w:r w:rsidR="00CD1D03" w:rsidRPr="00CD1D03">
        <w:rPr>
          <w:rFonts w:hAnsi="標楷體" w:hint="eastAsia"/>
          <w:szCs w:val="32"/>
        </w:rPr>
        <w:t>表未專項</w:t>
      </w:r>
      <w:proofErr w:type="gramEnd"/>
      <w:r w:rsidR="00CD1D03" w:rsidRPr="00CD1D03">
        <w:rPr>
          <w:rFonts w:hAnsi="標楷體" w:hint="eastAsia"/>
          <w:szCs w:val="32"/>
        </w:rPr>
        <w:t>列示政策宣導經費</w:t>
      </w:r>
      <w:r w:rsidR="00CD1D03" w:rsidRPr="00CD1D03">
        <w:rPr>
          <w:rFonts w:hAnsi="標楷體" w:hint="eastAsia"/>
          <w:kern w:val="2"/>
          <w:szCs w:val="32"/>
        </w:rPr>
        <w:t>，與</w:t>
      </w:r>
      <w:r w:rsidR="00CD1D03" w:rsidRPr="00CD1D03">
        <w:rPr>
          <w:rFonts w:hint="eastAsia"/>
        </w:rPr>
        <w:t>網站定期資訊公開</w:t>
      </w:r>
      <w:r w:rsidR="00CD1D03" w:rsidRPr="00CD1D03">
        <w:rPr>
          <w:rFonts w:hint="eastAsia"/>
        </w:rPr>
        <w:lastRenderedPageBreak/>
        <w:t>格式不一，且</w:t>
      </w:r>
      <w:r w:rsidR="00CD1D03" w:rsidRPr="00CD1D03">
        <w:rPr>
          <w:rFonts w:hAnsi="標楷體" w:hint="eastAsia"/>
          <w:kern w:val="2"/>
          <w:szCs w:val="32"/>
        </w:rPr>
        <w:t>未依規定公布於機關網站或</w:t>
      </w:r>
      <w:proofErr w:type="gramStart"/>
      <w:r w:rsidR="00CD1D03" w:rsidRPr="00CD1D03">
        <w:rPr>
          <w:rFonts w:hAnsi="標楷體" w:hint="eastAsia"/>
          <w:kern w:val="2"/>
          <w:szCs w:val="32"/>
        </w:rPr>
        <w:t>按季彙送</w:t>
      </w:r>
      <w:proofErr w:type="gramEnd"/>
      <w:r w:rsidR="00CD1D03" w:rsidRPr="00CD1D03">
        <w:rPr>
          <w:rFonts w:hAnsi="標楷體" w:hint="eastAsia"/>
          <w:kern w:val="2"/>
          <w:szCs w:val="32"/>
        </w:rPr>
        <w:t>立法院等情事，核主計</w:t>
      </w:r>
      <w:proofErr w:type="gramStart"/>
      <w:r w:rsidR="00CD1D03" w:rsidRPr="00CD1D03">
        <w:rPr>
          <w:rFonts w:hAnsi="標楷體" w:hint="eastAsia"/>
          <w:kern w:val="2"/>
          <w:szCs w:val="32"/>
        </w:rPr>
        <w:t>總處確有</w:t>
      </w:r>
      <w:proofErr w:type="gramEnd"/>
      <w:r w:rsidR="00CD1D03" w:rsidRPr="00CD1D03">
        <w:rPr>
          <w:rFonts w:hAnsi="標楷體" w:hint="eastAsia"/>
          <w:kern w:val="2"/>
          <w:szCs w:val="32"/>
        </w:rPr>
        <w:t>明顯</w:t>
      </w:r>
      <w:r w:rsidR="00AA3A67">
        <w:rPr>
          <w:rFonts w:hAnsi="標楷體" w:hint="eastAsia"/>
          <w:kern w:val="2"/>
          <w:szCs w:val="32"/>
        </w:rPr>
        <w:t>疏</w:t>
      </w:r>
      <w:r w:rsidR="00CD1D03" w:rsidRPr="00CD1D03">
        <w:rPr>
          <w:rFonts w:hAnsi="標楷體" w:hint="eastAsia"/>
          <w:kern w:val="2"/>
          <w:szCs w:val="32"/>
        </w:rPr>
        <w:t>失</w:t>
      </w:r>
      <w:r>
        <w:rPr>
          <w:rFonts w:hAnsi="標楷體" w:hint="eastAsia"/>
          <w:kern w:val="2"/>
          <w:szCs w:val="32"/>
        </w:rPr>
        <w:t>。</w:t>
      </w:r>
    </w:p>
    <w:p w:rsidR="00B905E4" w:rsidRPr="00277AFB" w:rsidRDefault="00B905E4" w:rsidP="00277AFB"/>
    <w:p w:rsidR="00667616" w:rsidRPr="000C3FE5" w:rsidRDefault="00DE44B1" w:rsidP="00667616">
      <w:pPr>
        <w:pStyle w:val="2"/>
        <w:rPr>
          <w:b/>
        </w:rPr>
      </w:pPr>
      <w:r>
        <w:rPr>
          <w:rFonts w:hint="eastAsia"/>
          <w:b/>
        </w:rPr>
        <w:t>預算法</w:t>
      </w:r>
      <w:r w:rsidR="0098145A" w:rsidRPr="000C3FE5">
        <w:rPr>
          <w:rFonts w:hint="eastAsia"/>
          <w:b/>
        </w:rPr>
        <w:t>再於</w:t>
      </w:r>
      <w:r w:rsidR="00270C9A" w:rsidRPr="000C3FE5">
        <w:rPr>
          <w:rFonts w:hint="eastAsia"/>
          <w:b/>
        </w:rPr>
        <w:t>1</w:t>
      </w:r>
      <w:r w:rsidR="00270C9A" w:rsidRPr="000C3FE5">
        <w:rPr>
          <w:b/>
        </w:rPr>
        <w:t>10</w:t>
      </w:r>
      <w:r w:rsidR="00270C9A" w:rsidRPr="000C3FE5">
        <w:rPr>
          <w:rFonts w:hint="eastAsia"/>
          <w:b/>
        </w:rPr>
        <w:t>年6月9日修正公布</w:t>
      </w:r>
      <w:r>
        <w:rPr>
          <w:rFonts w:hint="eastAsia"/>
          <w:b/>
        </w:rPr>
        <w:t>第6</w:t>
      </w:r>
      <w:r>
        <w:rPr>
          <w:b/>
        </w:rPr>
        <w:t>2</w:t>
      </w:r>
      <w:r>
        <w:rPr>
          <w:rFonts w:hint="eastAsia"/>
          <w:b/>
        </w:rPr>
        <w:t>條之1規定</w:t>
      </w:r>
      <w:r w:rsidR="0098145A" w:rsidRPr="000C3FE5">
        <w:rPr>
          <w:rFonts w:hint="eastAsia"/>
          <w:b/>
        </w:rPr>
        <w:t>後</w:t>
      </w:r>
      <w:r w:rsidR="00270C9A" w:rsidRPr="000C3FE5">
        <w:rPr>
          <w:rFonts w:hint="eastAsia"/>
          <w:b/>
        </w:rPr>
        <w:t>，已將適用範</w:t>
      </w:r>
      <w:r w:rsidR="0098145A" w:rsidRPr="000C3FE5">
        <w:rPr>
          <w:rFonts w:hint="eastAsia"/>
          <w:b/>
        </w:rPr>
        <w:t>圍</w:t>
      </w:r>
      <w:r w:rsidR="00270C9A" w:rsidRPr="000C3FE5">
        <w:rPr>
          <w:rFonts w:hint="eastAsia"/>
          <w:b/>
        </w:rPr>
        <w:t>限</w:t>
      </w:r>
      <w:r w:rsidR="00BD295C">
        <w:rPr>
          <w:rFonts w:hint="eastAsia"/>
          <w:b/>
        </w:rPr>
        <w:t>於</w:t>
      </w:r>
      <w:r w:rsidR="0098145A" w:rsidRPr="000C3FE5">
        <w:rPr>
          <w:rFonts w:hint="eastAsia"/>
          <w:b/>
        </w:rPr>
        <w:t>行政機關</w:t>
      </w:r>
      <w:r w:rsidR="00BD295C">
        <w:rPr>
          <w:rFonts w:hint="eastAsia"/>
          <w:b/>
        </w:rPr>
        <w:t>在</w:t>
      </w:r>
      <w:r w:rsidR="00270C9A" w:rsidRPr="000C3FE5">
        <w:rPr>
          <w:rFonts w:hint="eastAsia"/>
          <w:b/>
        </w:rPr>
        <w:t>平面媒體、廣播媒體、網路媒體（含社群媒體）及電視媒體</w:t>
      </w:r>
      <w:r w:rsidR="00FE5E83">
        <w:rPr>
          <w:rFonts w:hint="eastAsia"/>
          <w:b/>
        </w:rPr>
        <w:t>，</w:t>
      </w:r>
      <w:r w:rsidR="00270C9A" w:rsidRPr="000C3FE5">
        <w:rPr>
          <w:rFonts w:hint="eastAsia"/>
          <w:b/>
        </w:rPr>
        <w:t>辦理政策及業務宣導</w:t>
      </w:r>
      <w:r w:rsidR="00E11538">
        <w:rPr>
          <w:rFonts w:hint="eastAsia"/>
          <w:b/>
        </w:rPr>
        <w:t>之</w:t>
      </w:r>
      <w:r w:rsidR="00270C9A" w:rsidRPr="000C3FE5">
        <w:rPr>
          <w:rFonts w:hint="eastAsia"/>
          <w:b/>
        </w:rPr>
        <w:t>費用，惟政府辦理宣導業務，並非侷限於前揭媒體執行</w:t>
      </w:r>
      <w:r w:rsidR="00C80E20" w:rsidRPr="000C3FE5">
        <w:rPr>
          <w:rFonts w:hint="eastAsia"/>
          <w:b/>
        </w:rPr>
        <w:t>。</w:t>
      </w:r>
      <w:proofErr w:type="gramStart"/>
      <w:r w:rsidR="00C80E20" w:rsidRPr="000C3FE5">
        <w:rPr>
          <w:rFonts w:hint="eastAsia"/>
          <w:b/>
        </w:rPr>
        <w:t>鑑</w:t>
      </w:r>
      <w:proofErr w:type="gramEnd"/>
      <w:r w:rsidR="00C80E20" w:rsidRPr="000C3FE5">
        <w:rPr>
          <w:rFonts w:hint="eastAsia"/>
          <w:b/>
        </w:rPr>
        <w:t>於</w:t>
      </w:r>
      <w:r w:rsidR="0085497F" w:rsidRPr="000C3FE5">
        <w:rPr>
          <w:rFonts w:hint="eastAsia"/>
          <w:b/>
        </w:rPr>
        <w:t>前揭條文之訂定，</w:t>
      </w:r>
      <w:r w:rsidR="00BF0094" w:rsidRPr="000C3FE5">
        <w:rPr>
          <w:rFonts w:hint="eastAsia"/>
          <w:b/>
        </w:rPr>
        <w:t>係</w:t>
      </w:r>
      <w:r w:rsidR="00E11538">
        <w:rPr>
          <w:rFonts w:hint="eastAsia"/>
          <w:b/>
        </w:rPr>
        <w:t>期望</w:t>
      </w:r>
      <w:r w:rsidR="0085497F" w:rsidRPr="000C3FE5">
        <w:rPr>
          <w:rFonts w:hint="eastAsia"/>
          <w:b/>
        </w:rPr>
        <w:t>藉由揭示辦理</w:t>
      </w:r>
      <w:r w:rsidR="00A037DB" w:rsidRPr="0000658D">
        <w:rPr>
          <w:rFonts w:hint="eastAsia"/>
          <w:b/>
        </w:rPr>
        <w:t>機關（構）</w:t>
      </w:r>
      <w:r w:rsidR="00BF0094" w:rsidRPr="000C3FE5">
        <w:rPr>
          <w:rFonts w:hint="eastAsia"/>
          <w:b/>
        </w:rPr>
        <w:t>名稱方式</w:t>
      </w:r>
      <w:r w:rsidR="00352BBF" w:rsidRPr="000C3FE5">
        <w:rPr>
          <w:rFonts w:hint="eastAsia"/>
          <w:b/>
        </w:rPr>
        <w:t>，</w:t>
      </w:r>
      <w:r w:rsidR="00352BBF" w:rsidRPr="007F4DC5">
        <w:rPr>
          <w:rFonts w:hint="eastAsia"/>
          <w:b/>
        </w:rPr>
        <w:t>以避免外界產生政府</w:t>
      </w:r>
      <w:r w:rsidR="00554325" w:rsidRPr="007F4DC5">
        <w:rPr>
          <w:rFonts w:hint="eastAsia"/>
          <w:b/>
        </w:rPr>
        <w:t>置入性行銷</w:t>
      </w:r>
      <w:r w:rsidR="00352BBF" w:rsidRPr="007F4DC5">
        <w:rPr>
          <w:rFonts w:hint="eastAsia"/>
          <w:b/>
        </w:rPr>
        <w:t>之質疑</w:t>
      </w:r>
      <w:r w:rsidR="00270C9A" w:rsidRPr="000C3FE5">
        <w:rPr>
          <w:rFonts w:hint="eastAsia"/>
          <w:b/>
        </w:rPr>
        <w:t>，</w:t>
      </w:r>
      <w:proofErr w:type="gramStart"/>
      <w:r w:rsidR="00270C9A" w:rsidRPr="000C3FE5">
        <w:rPr>
          <w:rFonts w:hint="eastAsia"/>
          <w:b/>
        </w:rPr>
        <w:t>爰</w:t>
      </w:r>
      <w:proofErr w:type="gramEnd"/>
      <w:r w:rsidR="00524EE3" w:rsidRPr="00452997">
        <w:rPr>
          <w:rFonts w:hint="eastAsia"/>
          <w:b/>
        </w:rPr>
        <w:t>行政院允宜督促</w:t>
      </w:r>
      <w:r w:rsidR="00270C9A" w:rsidRPr="000C3FE5">
        <w:rPr>
          <w:rFonts w:hint="eastAsia"/>
          <w:b/>
        </w:rPr>
        <w:t>主計總處</w:t>
      </w:r>
      <w:r w:rsidR="00BF0094" w:rsidRPr="000C3FE5">
        <w:rPr>
          <w:rFonts w:hint="eastAsia"/>
          <w:b/>
        </w:rPr>
        <w:t>就</w:t>
      </w:r>
      <w:r w:rsidR="000C3FE5" w:rsidRPr="000C3FE5">
        <w:rPr>
          <w:rFonts w:hint="eastAsia"/>
          <w:b/>
        </w:rPr>
        <w:t>行政機關於</w:t>
      </w:r>
      <w:r w:rsidR="00232074">
        <w:rPr>
          <w:rFonts w:hint="eastAsia"/>
          <w:b/>
        </w:rPr>
        <w:t>四大媒體</w:t>
      </w:r>
      <w:proofErr w:type="gramStart"/>
      <w:r w:rsidR="00BF0094" w:rsidRPr="000C3FE5">
        <w:rPr>
          <w:rFonts w:hint="eastAsia"/>
          <w:b/>
        </w:rPr>
        <w:t>以外</w:t>
      </w:r>
      <w:r w:rsidR="003A7D47" w:rsidRPr="00452997">
        <w:rPr>
          <w:rFonts w:hint="eastAsia"/>
          <w:b/>
        </w:rPr>
        <w:t>，</w:t>
      </w:r>
      <w:proofErr w:type="gramEnd"/>
      <w:r w:rsidR="003A7D47" w:rsidRPr="00452997">
        <w:rPr>
          <w:rFonts w:hint="eastAsia"/>
          <w:b/>
        </w:rPr>
        <w:t>辦理</w:t>
      </w:r>
      <w:r w:rsidR="00BF0094" w:rsidRPr="000C3FE5">
        <w:rPr>
          <w:rFonts w:hint="eastAsia"/>
          <w:b/>
        </w:rPr>
        <w:t>宣導活動</w:t>
      </w:r>
      <w:r w:rsidR="00FE5E83" w:rsidRPr="00FE5E83">
        <w:rPr>
          <w:rFonts w:hint="eastAsia"/>
          <w:b/>
        </w:rPr>
        <w:t>時之揭示名稱必要性，</w:t>
      </w:r>
      <w:proofErr w:type="gramStart"/>
      <w:r w:rsidR="00FE5E83" w:rsidRPr="00FE5E83">
        <w:rPr>
          <w:rFonts w:hint="eastAsia"/>
          <w:b/>
        </w:rPr>
        <w:t>再為審酌</w:t>
      </w:r>
      <w:proofErr w:type="gramEnd"/>
      <w:r w:rsidR="00FE5E83" w:rsidRPr="00FE5E83">
        <w:rPr>
          <w:rFonts w:hint="eastAsia"/>
          <w:b/>
        </w:rPr>
        <w:t>，以</w:t>
      </w:r>
      <w:proofErr w:type="gramStart"/>
      <w:r w:rsidR="00FE5E83" w:rsidRPr="00FE5E83">
        <w:rPr>
          <w:rFonts w:hint="eastAsia"/>
          <w:b/>
        </w:rPr>
        <w:t>期免滋爭議</w:t>
      </w:r>
      <w:proofErr w:type="gramEnd"/>
      <w:r w:rsidR="00FE5E83" w:rsidRPr="00FE5E83">
        <w:rPr>
          <w:rFonts w:hint="eastAsia"/>
          <w:b/>
        </w:rPr>
        <w:t>。</w:t>
      </w:r>
    </w:p>
    <w:p w:rsidR="008E57B6" w:rsidRDefault="00C80E20" w:rsidP="008E57B6">
      <w:pPr>
        <w:pStyle w:val="3"/>
      </w:pPr>
      <w:r>
        <w:rPr>
          <w:rFonts w:hint="eastAsia"/>
        </w:rPr>
        <w:t>按1</w:t>
      </w:r>
      <w:r w:rsidR="00BD295C">
        <w:t>0</w:t>
      </w:r>
      <w:r>
        <w:t>0</w:t>
      </w:r>
      <w:r>
        <w:rPr>
          <w:rFonts w:hint="eastAsia"/>
        </w:rPr>
        <w:t>年1月2</w:t>
      </w:r>
      <w:r>
        <w:t>6</w:t>
      </w:r>
      <w:r w:rsidR="00F475CB">
        <w:rPr>
          <w:rFonts w:hint="eastAsia"/>
        </w:rPr>
        <w:t>日</w:t>
      </w:r>
      <w:r w:rsidR="00A037DB" w:rsidRPr="0000658D">
        <w:rPr>
          <w:rFonts w:hint="eastAsia"/>
        </w:rPr>
        <w:t>修正</w:t>
      </w:r>
      <w:r w:rsidR="00BD295C" w:rsidRPr="0000658D">
        <w:rPr>
          <w:rFonts w:hint="eastAsia"/>
        </w:rPr>
        <w:t>增</w:t>
      </w:r>
      <w:r w:rsidR="00A037DB" w:rsidRPr="0000658D">
        <w:rPr>
          <w:rFonts w:hint="eastAsia"/>
        </w:rPr>
        <w:t>訂</w:t>
      </w:r>
      <w:r w:rsidR="00BD295C">
        <w:rPr>
          <w:rFonts w:hint="eastAsia"/>
        </w:rPr>
        <w:t>本案條文內容</w:t>
      </w:r>
      <w:r w:rsidR="00F475CB">
        <w:rPr>
          <w:rFonts w:hint="eastAsia"/>
        </w:rPr>
        <w:t>，明白揭示</w:t>
      </w:r>
      <w:r w:rsidR="00F475CB" w:rsidRPr="00F475CB">
        <w:rPr>
          <w:rFonts w:hint="eastAsia"/>
        </w:rPr>
        <w:t>基於行政中立、維護新聞自由及人民權益</w:t>
      </w:r>
      <w:r w:rsidR="00F475CB">
        <w:rPr>
          <w:rFonts w:hint="eastAsia"/>
        </w:rPr>
        <w:t>，</w:t>
      </w:r>
      <w:proofErr w:type="gramStart"/>
      <w:r w:rsidR="00F475CB">
        <w:rPr>
          <w:rFonts w:hint="eastAsia"/>
        </w:rPr>
        <w:t>爰</w:t>
      </w:r>
      <w:proofErr w:type="gramEnd"/>
      <w:r w:rsidR="00F475CB">
        <w:rPr>
          <w:rFonts w:hint="eastAsia"/>
        </w:rPr>
        <w:t>要求政府機關（構）</w:t>
      </w:r>
      <w:r w:rsidR="00F475CB" w:rsidRPr="00F475CB">
        <w:rPr>
          <w:rFonts w:hint="eastAsia"/>
        </w:rPr>
        <w:t>編列預算辦理政策宣導，應明確標示其為廣告且揭示辦理或贊助機關、單位名稱，並不得以置入性行銷方式進行</w:t>
      </w:r>
      <w:r w:rsidR="00F475CB">
        <w:rPr>
          <w:rFonts w:hint="eastAsia"/>
        </w:rPr>
        <w:t>。</w:t>
      </w:r>
    </w:p>
    <w:p w:rsidR="00F475CB" w:rsidRPr="00406EF2" w:rsidRDefault="00F475CB" w:rsidP="008E57B6">
      <w:pPr>
        <w:pStyle w:val="3"/>
        <w:rPr>
          <w:szCs w:val="32"/>
        </w:rPr>
      </w:pPr>
      <w:r w:rsidRPr="00406EF2">
        <w:rPr>
          <w:rFonts w:hint="eastAsia"/>
          <w:szCs w:val="32"/>
        </w:rPr>
        <w:t>次按</w:t>
      </w:r>
      <w:r w:rsidRPr="00406EF2">
        <w:rPr>
          <w:rFonts w:hAnsi="標楷體"/>
          <w:szCs w:val="32"/>
        </w:rPr>
        <w:t>110年6月9日</w:t>
      </w:r>
      <w:r w:rsidRPr="00406EF2">
        <w:rPr>
          <w:rFonts w:hAnsi="標楷體" w:hint="eastAsia"/>
          <w:szCs w:val="32"/>
        </w:rPr>
        <w:t>修正</w:t>
      </w:r>
      <w:r w:rsidRPr="00406EF2">
        <w:rPr>
          <w:rFonts w:hAnsi="標楷體"/>
          <w:szCs w:val="32"/>
        </w:rPr>
        <w:t>公布</w:t>
      </w:r>
      <w:r w:rsidR="00BD295C">
        <w:rPr>
          <w:rFonts w:hAnsi="標楷體" w:hint="eastAsia"/>
          <w:szCs w:val="32"/>
        </w:rPr>
        <w:t>本案條文</w:t>
      </w:r>
      <w:r w:rsidRPr="00406EF2">
        <w:rPr>
          <w:rFonts w:hAnsi="標楷體"/>
          <w:szCs w:val="32"/>
        </w:rPr>
        <w:t>，除</w:t>
      </w:r>
      <w:r w:rsidR="00BD295C">
        <w:rPr>
          <w:rFonts w:hAnsi="標楷體" w:hint="eastAsia"/>
          <w:szCs w:val="32"/>
        </w:rPr>
        <w:t>再要求</w:t>
      </w:r>
      <w:r w:rsidRPr="00406EF2">
        <w:rPr>
          <w:rFonts w:hAnsi="標楷體"/>
          <w:szCs w:val="32"/>
        </w:rPr>
        <w:t>各機關應就執行情形加強管理，</w:t>
      </w:r>
      <w:r w:rsidRPr="00406EF2">
        <w:rPr>
          <w:rFonts w:hAnsi="標楷體" w:hint="eastAsia"/>
          <w:szCs w:val="32"/>
        </w:rPr>
        <w:t>並</w:t>
      </w:r>
      <w:r w:rsidRPr="00406EF2">
        <w:rPr>
          <w:rFonts w:hAnsi="標楷體"/>
          <w:szCs w:val="32"/>
        </w:rPr>
        <w:t>按月公布相關資訊及按季送立法院備查</w:t>
      </w:r>
      <w:r w:rsidRPr="00406EF2">
        <w:rPr>
          <w:rFonts w:hAnsi="標楷體" w:hint="eastAsia"/>
          <w:szCs w:val="32"/>
        </w:rPr>
        <w:t>之具體項目內容</w:t>
      </w:r>
      <w:r w:rsidRPr="00406EF2">
        <w:rPr>
          <w:rFonts w:hAnsi="標楷體"/>
          <w:szCs w:val="32"/>
        </w:rPr>
        <w:t>外，</w:t>
      </w:r>
      <w:r w:rsidRPr="00406EF2">
        <w:rPr>
          <w:rFonts w:hAnsi="標楷體" w:hint="eastAsia"/>
          <w:szCs w:val="32"/>
        </w:rPr>
        <w:t>雖</w:t>
      </w:r>
      <w:r w:rsidRPr="00406EF2">
        <w:rPr>
          <w:rFonts w:hAnsi="標楷體"/>
          <w:szCs w:val="32"/>
        </w:rPr>
        <w:t>將本</w:t>
      </w:r>
      <w:r w:rsidR="00BD295C">
        <w:rPr>
          <w:rFonts w:hAnsi="標楷體" w:hint="eastAsia"/>
          <w:szCs w:val="32"/>
        </w:rPr>
        <w:t>案條文</w:t>
      </w:r>
      <w:r w:rsidRPr="00406EF2">
        <w:rPr>
          <w:rFonts w:hAnsi="標楷體"/>
          <w:szCs w:val="32"/>
        </w:rPr>
        <w:t>之適用範圍由「政策宣導」擴大為「政策及業務宣導」，</w:t>
      </w:r>
      <w:r w:rsidRPr="00406EF2">
        <w:rPr>
          <w:rFonts w:hAnsi="標楷體" w:hint="eastAsia"/>
          <w:szCs w:val="32"/>
        </w:rPr>
        <w:t>惟</w:t>
      </w:r>
      <w:r w:rsidRPr="00406EF2">
        <w:rPr>
          <w:rFonts w:hAnsi="標楷體"/>
          <w:szCs w:val="32"/>
        </w:rPr>
        <w:t>將宣導方式聚焦於</w:t>
      </w:r>
      <w:r w:rsidR="00232074">
        <w:rPr>
          <w:rFonts w:hAnsi="標楷體" w:hint="eastAsia"/>
          <w:szCs w:val="32"/>
        </w:rPr>
        <w:t>四大媒體</w:t>
      </w:r>
      <w:r w:rsidRPr="00406EF2">
        <w:rPr>
          <w:rFonts w:hAnsi="標楷體"/>
          <w:szCs w:val="32"/>
        </w:rPr>
        <w:t>所辦理者</w:t>
      </w:r>
      <w:r w:rsidRPr="00406EF2">
        <w:rPr>
          <w:rFonts w:hAnsi="標楷體" w:hint="eastAsia"/>
          <w:szCs w:val="32"/>
        </w:rPr>
        <w:t>，始有該條文之適用。</w:t>
      </w:r>
    </w:p>
    <w:p w:rsidR="00F475CB" w:rsidRDefault="00406EF2" w:rsidP="008E57B6">
      <w:pPr>
        <w:pStyle w:val="3"/>
      </w:pPr>
      <w:r w:rsidRPr="00406EF2">
        <w:rPr>
          <w:rFonts w:hAnsi="標楷體" w:hint="eastAsia"/>
          <w:szCs w:val="32"/>
        </w:rPr>
        <w:t>主計總處稱現行規定，</w:t>
      </w:r>
      <w:r w:rsidRPr="00406EF2">
        <w:rPr>
          <w:rFonts w:hAnsi="標楷體"/>
          <w:szCs w:val="32"/>
        </w:rPr>
        <w:t>排除機關舉辦活動、說明會或發放宣傳品等未透過四大媒體之宣導業務，應有助於改善各機關實務執行之認定標準不一情形</w:t>
      </w:r>
      <w:r w:rsidRPr="00406EF2">
        <w:rPr>
          <w:rFonts w:hAnsi="標楷體" w:hint="eastAsia"/>
          <w:szCs w:val="32"/>
        </w:rPr>
        <w:t>，雖非無據</w:t>
      </w:r>
      <w:r w:rsidR="00A037DB" w:rsidRPr="0000658D">
        <w:rPr>
          <w:rFonts w:hAnsi="標楷體" w:hint="eastAsia"/>
          <w:szCs w:val="32"/>
        </w:rPr>
        <w:t>，</w:t>
      </w:r>
      <w:proofErr w:type="gramStart"/>
      <w:r>
        <w:rPr>
          <w:rFonts w:hint="eastAsia"/>
        </w:rPr>
        <w:t>惟</w:t>
      </w:r>
      <w:r w:rsidR="00130762">
        <w:rPr>
          <w:rFonts w:hint="eastAsia"/>
        </w:rPr>
        <w:t>倘參考</w:t>
      </w:r>
      <w:proofErr w:type="gramEnd"/>
      <w:r w:rsidR="00130762">
        <w:rPr>
          <w:rFonts w:hint="eastAsia"/>
        </w:rPr>
        <w:t>學者對於「公共政策」及「政策行銷」之論述，基於政府機關各項作為，皆為落實政府政策，則現行任何型態之政策</w:t>
      </w:r>
      <w:proofErr w:type="gramStart"/>
      <w:r w:rsidR="00130762">
        <w:rPr>
          <w:rFonts w:hint="eastAsia"/>
        </w:rPr>
        <w:t>宣導均屬</w:t>
      </w:r>
      <w:r w:rsidR="000A1398" w:rsidRPr="009D298F">
        <w:rPr>
          <w:rFonts w:hint="eastAsia"/>
          <w:bCs w:val="0"/>
        </w:rPr>
        <w:t>該</w:t>
      </w:r>
      <w:proofErr w:type="gramEnd"/>
      <w:r w:rsidR="00130762" w:rsidRPr="007F4DC5">
        <w:rPr>
          <w:rFonts w:hint="eastAsia"/>
        </w:rPr>
        <w:t>法規定範疇，且其宣傳方式除透過平面媒體、廣播媒體、</w:t>
      </w:r>
      <w:r w:rsidR="00130762" w:rsidRPr="007F4DC5">
        <w:rPr>
          <w:rFonts w:hint="eastAsia"/>
        </w:rPr>
        <w:lastRenderedPageBreak/>
        <w:t>網路媒體及電視媒體辦理外，尚有舉辦活動、說明會、園遊會，或發放各式宣傳品等</w:t>
      </w:r>
      <w:r w:rsidRPr="007F4DC5">
        <w:rPr>
          <w:rFonts w:hint="eastAsia"/>
        </w:rPr>
        <w:t>（現行預</w:t>
      </w:r>
      <w:r w:rsidRPr="00406EF2">
        <w:rPr>
          <w:rFonts w:hint="eastAsia"/>
        </w:rPr>
        <w:t>算法第62條之1執行原則</w:t>
      </w:r>
      <w:r w:rsidR="004E2BDE">
        <w:rPr>
          <w:rFonts w:hint="eastAsia"/>
        </w:rPr>
        <w:t>之</w:t>
      </w:r>
      <w:r w:rsidRPr="00406EF2">
        <w:rPr>
          <w:rFonts w:hint="eastAsia"/>
        </w:rPr>
        <w:t>貳</w:t>
      </w:r>
      <w:r>
        <w:rPr>
          <w:rFonts w:hint="eastAsia"/>
        </w:rPr>
        <w:t>、</w:t>
      </w:r>
      <w:r w:rsidR="004E2BDE">
        <w:rPr>
          <w:rFonts w:hint="eastAsia"/>
        </w:rPr>
        <w:t>預算法第62條之1執行情形</w:t>
      </w:r>
      <w:r w:rsidRPr="00406EF2">
        <w:rPr>
          <w:rFonts w:hint="eastAsia"/>
        </w:rPr>
        <w:t>三</w:t>
      </w:r>
      <w:r>
        <w:rPr>
          <w:rFonts w:hint="eastAsia"/>
        </w:rPr>
        <w:t>、</w:t>
      </w:r>
      <w:r w:rsidRPr="00406EF2">
        <w:rPr>
          <w:rFonts w:hint="eastAsia"/>
        </w:rPr>
        <w:t>參照）</w:t>
      </w:r>
      <w:r w:rsidR="009E5BC5">
        <w:rPr>
          <w:rFonts w:hint="eastAsia"/>
        </w:rPr>
        <w:t>。</w:t>
      </w:r>
      <w:r w:rsidR="00130762">
        <w:rPr>
          <w:rFonts w:hint="eastAsia"/>
        </w:rPr>
        <w:t>因此</w:t>
      </w:r>
      <w:r w:rsidR="00231A50" w:rsidRPr="00A037DB">
        <w:rPr>
          <w:rFonts w:hint="eastAsia"/>
        </w:rPr>
        <w:t>該</w:t>
      </w:r>
      <w:r w:rsidR="00130762">
        <w:rPr>
          <w:rFonts w:hint="eastAsia"/>
        </w:rPr>
        <w:t>法修正後，</w:t>
      </w:r>
      <w:r w:rsidR="00BF5199">
        <w:rPr>
          <w:rFonts w:hint="eastAsia"/>
        </w:rPr>
        <w:t>政府</w:t>
      </w:r>
      <w:r w:rsidR="0085497F">
        <w:rPr>
          <w:rFonts w:hint="eastAsia"/>
        </w:rPr>
        <w:t>機關（構）運用</w:t>
      </w:r>
      <w:r w:rsidR="00232074">
        <w:rPr>
          <w:rFonts w:hint="eastAsia"/>
        </w:rPr>
        <w:t>四大媒體</w:t>
      </w:r>
      <w:r w:rsidR="0085497F">
        <w:rPr>
          <w:rFonts w:hint="eastAsia"/>
        </w:rPr>
        <w:t>以外工具，辦理</w:t>
      </w:r>
      <w:r w:rsidR="00BF5199">
        <w:rPr>
          <w:rFonts w:hint="eastAsia"/>
        </w:rPr>
        <w:t>政</w:t>
      </w:r>
      <w:r w:rsidR="0085497F">
        <w:rPr>
          <w:rFonts w:hint="eastAsia"/>
        </w:rPr>
        <w:t>策及業務宣導，除不需於預算資料</w:t>
      </w:r>
      <w:r w:rsidR="00130762">
        <w:rPr>
          <w:rFonts w:hint="eastAsia"/>
        </w:rPr>
        <w:t>明確</w:t>
      </w:r>
      <w:r w:rsidR="0085497F">
        <w:rPr>
          <w:rFonts w:hint="eastAsia"/>
        </w:rPr>
        <w:t>揭露外，亦不需</w:t>
      </w:r>
      <w:r w:rsidR="00130762">
        <w:rPr>
          <w:rFonts w:hint="eastAsia"/>
        </w:rPr>
        <w:t>於</w:t>
      </w:r>
      <w:r w:rsidR="00E11538">
        <w:rPr>
          <w:rFonts w:hint="eastAsia"/>
        </w:rPr>
        <w:t>辦理</w:t>
      </w:r>
      <w:r w:rsidR="00130762">
        <w:rPr>
          <w:rFonts w:hint="eastAsia"/>
        </w:rPr>
        <w:t>中，</w:t>
      </w:r>
      <w:r w:rsidR="0085497F">
        <w:rPr>
          <w:rFonts w:hint="eastAsia"/>
        </w:rPr>
        <w:t>揭示辦理機關（構）</w:t>
      </w:r>
      <w:r w:rsidR="0085497F" w:rsidRPr="00F475CB">
        <w:rPr>
          <w:rFonts w:hint="eastAsia"/>
        </w:rPr>
        <w:t>或贊助機關、單位名稱</w:t>
      </w:r>
      <w:r w:rsidR="0085497F" w:rsidRPr="0000658D">
        <w:rPr>
          <w:rFonts w:hint="eastAsia"/>
        </w:rPr>
        <w:t>，</w:t>
      </w:r>
      <w:r w:rsidR="00A037DB" w:rsidRPr="0000658D">
        <w:rPr>
          <w:rFonts w:hint="eastAsia"/>
        </w:rPr>
        <w:t>似有不宜</w:t>
      </w:r>
      <w:r w:rsidR="000A4290">
        <w:rPr>
          <w:rFonts w:hint="eastAsia"/>
        </w:rPr>
        <w:t>。</w:t>
      </w:r>
    </w:p>
    <w:p w:rsidR="0057659E" w:rsidRPr="0057659E" w:rsidRDefault="00FE5E83" w:rsidP="008E57B6">
      <w:pPr>
        <w:pStyle w:val="3"/>
      </w:pPr>
      <w:r>
        <w:rPr>
          <w:rFonts w:hint="eastAsia"/>
          <w:szCs w:val="32"/>
        </w:rPr>
        <w:t>再</w:t>
      </w:r>
      <w:r w:rsidR="00E91864" w:rsidRPr="00B307B0">
        <w:rPr>
          <w:rFonts w:hint="eastAsia"/>
          <w:szCs w:val="32"/>
        </w:rPr>
        <w:t>依審計部1</w:t>
      </w:r>
      <w:r w:rsidR="00E91864" w:rsidRPr="00B307B0">
        <w:rPr>
          <w:szCs w:val="32"/>
        </w:rPr>
        <w:t>09</w:t>
      </w:r>
      <w:r w:rsidR="00E91864" w:rsidRPr="00B307B0">
        <w:rPr>
          <w:rFonts w:hint="eastAsia"/>
          <w:szCs w:val="32"/>
        </w:rPr>
        <w:t>年查核資料顯示，</w:t>
      </w:r>
      <w:r w:rsidR="00AD7757">
        <w:rPr>
          <w:rFonts w:hint="eastAsia"/>
          <w:szCs w:val="32"/>
        </w:rPr>
        <w:t>中央政府機關編列</w:t>
      </w:r>
      <w:r w:rsidR="00124ED1" w:rsidRPr="00B307B0">
        <w:rPr>
          <w:rFonts w:hAnsi="標楷體" w:hint="eastAsia"/>
          <w:szCs w:val="32"/>
        </w:rPr>
        <w:t>政策宣導經費</w:t>
      </w:r>
      <w:r w:rsidR="00AD7757">
        <w:rPr>
          <w:rFonts w:hAnsi="標楷體" w:hint="eastAsia"/>
          <w:szCs w:val="32"/>
        </w:rPr>
        <w:t>，</w:t>
      </w:r>
      <w:r w:rsidR="00124ED1" w:rsidRPr="00B307B0">
        <w:rPr>
          <w:rFonts w:hAnsi="標楷體" w:hint="eastAsia"/>
          <w:szCs w:val="32"/>
        </w:rPr>
        <w:t>預算數</w:t>
      </w:r>
      <w:r w:rsidR="00AD7757">
        <w:rPr>
          <w:rFonts w:hAnsi="標楷體" w:hint="eastAsia"/>
          <w:szCs w:val="32"/>
        </w:rPr>
        <w:t>為</w:t>
      </w:r>
      <w:r w:rsidR="00124ED1" w:rsidRPr="00B307B0">
        <w:rPr>
          <w:rFonts w:hAnsi="標楷體"/>
          <w:szCs w:val="32"/>
        </w:rPr>
        <w:t>53.88</w:t>
      </w:r>
      <w:r w:rsidR="00124ED1" w:rsidRPr="00B307B0">
        <w:rPr>
          <w:rFonts w:hAnsi="標楷體" w:hint="eastAsia"/>
          <w:szCs w:val="32"/>
        </w:rPr>
        <w:t>億餘元，</w:t>
      </w:r>
      <w:r w:rsidR="00AD7757">
        <w:rPr>
          <w:rFonts w:hAnsi="標楷體" w:hint="eastAsia"/>
          <w:szCs w:val="32"/>
        </w:rPr>
        <w:t>惟</w:t>
      </w:r>
      <w:r w:rsidR="00124ED1" w:rsidRPr="00B307B0">
        <w:rPr>
          <w:rFonts w:hAnsi="標楷體" w:hint="eastAsia"/>
          <w:szCs w:val="32"/>
        </w:rPr>
        <w:t>決算數</w:t>
      </w:r>
      <w:r w:rsidR="00AD7757">
        <w:rPr>
          <w:rFonts w:hAnsi="標楷體" w:hint="eastAsia"/>
          <w:szCs w:val="32"/>
        </w:rPr>
        <w:t>僅</w:t>
      </w:r>
      <w:r w:rsidR="00124ED1" w:rsidRPr="00B307B0">
        <w:rPr>
          <w:rFonts w:hAnsi="標楷體"/>
          <w:szCs w:val="32"/>
        </w:rPr>
        <w:t>10.73</w:t>
      </w:r>
      <w:r w:rsidR="00124ED1" w:rsidRPr="00B307B0">
        <w:rPr>
          <w:rFonts w:hAnsi="標楷體" w:hint="eastAsia"/>
          <w:szCs w:val="32"/>
        </w:rPr>
        <w:t>億餘元，產生差異金額達4</w:t>
      </w:r>
      <w:r w:rsidR="00124ED1" w:rsidRPr="00B307B0">
        <w:rPr>
          <w:rFonts w:hAnsi="標楷體"/>
          <w:szCs w:val="32"/>
        </w:rPr>
        <w:t>3.14</w:t>
      </w:r>
      <w:r w:rsidR="00124ED1" w:rsidRPr="00B307B0">
        <w:rPr>
          <w:rFonts w:hAnsi="標楷體" w:hint="eastAsia"/>
          <w:szCs w:val="32"/>
        </w:rPr>
        <w:t>億餘元</w:t>
      </w:r>
      <w:r w:rsidR="004D2D33">
        <w:rPr>
          <w:rFonts w:hAnsi="標楷體" w:hint="eastAsia"/>
          <w:szCs w:val="32"/>
        </w:rPr>
        <w:t>等情。</w:t>
      </w:r>
      <w:r w:rsidR="00AD7757">
        <w:rPr>
          <w:rFonts w:hAnsi="標楷體" w:hint="eastAsia"/>
          <w:szCs w:val="32"/>
        </w:rPr>
        <w:t>經</w:t>
      </w:r>
      <w:r w:rsidR="0057659E" w:rsidRPr="004D6793">
        <w:rPr>
          <w:rFonts w:hAnsi="標楷體" w:hint="eastAsia"/>
          <w:color w:val="000000" w:themeColor="text1"/>
          <w:szCs w:val="32"/>
        </w:rPr>
        <w:t>審計部</w:t>
      </w:r>
      <w:r w:rsidR="00AD7757">
        <w:rPr>
          <w:rFonts w:hAnsi="標楷體" w:hint="eastAsia"/>
          <w:color w:val="000000" w:themeColor="text1"/>
          <w:szCs w:val="32"/>
        </w:rPr>
        <w:t>指出，</w:t>
      </w:r>
      <w:r w:rsidR="0057659E">
        <w:rPr>
          <w:rFonts w:hAnsi="標楷體" w:hint="eastAsia"/>
          <w:color w:val="000000" w:themeColor="text1"/>
          <w:szCs w:val="32"/>
        </w:rPr>
        <w:t>前述</w:t>
      </w:r>
      <w:r w:rsidR="0057659E" w:rsidRPr="004D6793">
        <w:rPr>
          <w:rFonts w:hAnsi="標楷體" w:hint="eastAsia"/>
          <w:color w:val="000000" w:themeColor="text1"/>
          <w:szCs w:val="32"/>
        </w:rPr>
        <w:t>差異</w:t>
      </w:r>
      <w:r w:rsidR="0057659E">
        <w:rPr>
          <w:rFonts w:hAnsi="標楷體" w:hint="eastAsia"/>
          <w:color w:val="000000" w:themeColor="text1"/>
          <w:szCs w:val="32"/>
        </w:rPr>
        <w:t>金額產生</w:t>
      </w:r>
      <w:r w:rsidR="0057659E" w:rsidRPr="004D6793">
        <w:rPr>
          <w:rFonts w:hAnsi="標楷體" w:hint="eastAsia"/>
          <w:color w:val="000000" w:themeColor="text1"/>
          <w:szCs w:val="32"/>
        </w:rPr>
        <w:t>原因</w:t>
      </w:r>
      <w:r w:rsidR="0057659E">
        <w:rPr>
          <w:rFonts w:hAnsi="標楷體" w:hint="eastAsia"/>
          <w:color w:val="000000" w:themeColor="text1"/>
          <w:szCs w:val="32"/>
        </w:rPr>
        <w:t>，係因</w:t>
      </w:r>
      <w:r w:rsidR="0057659E" w:rsidRPr="004D6793">
        <w:rPr>
          <w:rFonts w:hAnsi="標楷體" w:hint="eastAsia"/>
          <w:color w:val="000000" w:themeColor="text1"/>
          <w:szCs w:val="32"/>
        </w:rPr>
        <w:t>無法拆分政策宣導預算數、</w:t>
      </w:r>
      <w:r w:rsidR="0057659E" w:rsidRPr="004D6793">
        <w:rPr>
          <w:rFonts w:hAnsi="標楷體"/>
          <w:color w:val="000000" w:themeColor="text1"/>
          <w:szCs w:val="32"/>
        </w:rPr>
        <w:t>未屆</w:t>
      </w:r>
      <w:r w:rsidR="0057659E">
        <w:rPr>
          <w:rFonts w:hAnsi="標楷體"/>
          <w:szCs w:val="32"/>
        </w:rPr>
        <w:t>特別預算期程</w:t>
      </w:r>
      <w:r w:rsidR="0057659E" w:rsidRPr="00F207A6">
        <w:rPr>
          <w:rFonts w:hAnsi="標楷體" w:hint="eastAsia"/>
          <w:szCs w:val="32"/>
        </w:rPr>
        <w:t>，有</w:t>
      </w:r>
      <w:proofErr w:type="gramStart"/>
      <w:r w:rsidR="0057659E" w:rsidRPr="00F207A6">
        <w:rPr>
          <w:rFonts w:hAnsi="標楷體" w:hint="eastAsia"/>
          <w:szCs w:val="32"/>
        </w:rPr>
        <w:t>預算數</w:t>
      </w:r>
      <w:r w:rsidR="0057659E">
        <w:rPr>
          <w:rFonts w:hAnsi="標楷體" w:hint="eastAsia"/>
          <w:szCs w:val="32"/>
        </w:rPr>
        <w:t>尚</w:t>
      </w:r>
      <w:r w:rsidR="0057659E" w:rsidRPr="00F207A6">
        <w:rPr>
          <w:rFonts w:hAnsi="標楷體" w:hint="eastAsia"/>
          <w:szCs w:val="32"/>
        </w:rPr>
        <w:t>待</w:t>
      </w:r>
      <w:proofErr w:type="gramEnd"/>
      <w:r w:rsidR="0057659E">
        <w:rPr>
          <w:rFonts w:hAnsi="標楷體" w:hint="eastAsia"/>
          <w:szCs w:val="32"/>
        </w:rPr>
        <w:t>繼續</w:t>
      </w:r>
      <w:r w:rsidR="0057659E" w:rsidRPr="00F207A6">
        <w:rPr>
          <w:rFonts w:hAnsi="標楷體" w:hint="eastAsia"/>
          <w:szCs w:val="32"/>
        </w:rPr>
        <w:t>執行</w:t>
      </w:r>
      <w:r w:rsidR="00AD7757">
        <w:rPr>
          <w:rFonts w:hAnsi="標楷體" w:hint="eastAsia"/>
          <w:szCs w:val="32"/>
        </w:rPr>
        <w:t>，與</w:t>
      </w:r>
      <w:r w:rsidR="0057659E" w:rsidRPr="00F207A6">
        <w:rPr>
          <w:rFonts w:hAnsi="標楷體" w:hint="eastAsia"/>
          <w:szCs w:val="32"/>
        </w:rPr>
        <w:t>預算金額包含舉辦活動、說明會</w:t>
      </w:r>
      <w:r w:rsidR="0057659E">
        <w:rPr>
          <w:rFonts w:hAnsi="標楷體" w:hint="eastAsia"/>
          <w:szCs w:val="32"/>
        </w:rPr>
        <w:t>及</w:t>
      </w:r>
      <w:r w:rsidR="0057659E" w:rsidRPr="00F207A6">
        <w:rPr>
          <w:rFonts w:hAnsi="標楷體" w:hint="eastAsia"/>
          <w:szCs w:val="32"/>
        </w:rPr>
        <w:t>園遊會等</w:t>
      </w:r>
      <w:r w:rsidR="0057659E">
        <w:rPr>
          <w:rFonts w:hAnsi="標楷體" w:hint="eastAsia"/>
          <w:szCs w:val="32"/>
        </w:rPr>
        <w:t>因素所致</w:t>
      </w:r>
      <w:r w:rsidR="00AD7757">
        <w:rPr>
          <w:rFonts w:hAnsi="標楷體" w:hint="eastAsia"/>
          <w:szCs w:val="32"/>
        </w:rPr>
        <w:t>。</w:t>
      </w:r>
      <w:r w:rsidR="0057659E">
        <w:rPr>
          <w:rFonts w:hAnsi="標楷體" w:hint="eastAsia"/>
          <w:szCs w:val="32"/>
        </w:rPr>
        <w:t>可見</w:t>
      </w:r>
      <w:r w:rsidR="0057659E" w:rsidRPr="00F207A6">
        <w:rPr>
          <w:rFonts w:hAnsi="標楷體" w:hint="eastAsia"/>
          <w:szCs w:val="32"/>
        </w:rPr>
        <w:t>舉辦活動、說明會</w:t>
      </w:r>
      <w:r w:rsidR="0057659E">
        <w:rPr>
          <w:rFonts w:hAnsi="標楷體" w:hint="eastAsia"/>
          <w:szCs w:val="32"/>
        </w:rPr>
        <w:t>及</w:t>
      </w:r>
      <w:r w:rsidR="0057659E" w:rsidRPr="00F207A6">
        <w:rPr>
          <w:rFonts w:hAnsi="標楷體" w:hint="eastAsia"/>
          <w:szCs w:val="32"/>
        </w:rPr>
        <w:t>園遊</w:t>
      </w:r>
      <w:r w:rsidR="0057659E">
        <w:rPr>
          <w:rFonts w:hAnsi="標楷體" w:hint="eastAsia"/>
          <w:szCs w:val="32"/>
        </w:rPr>
        <w:t>會</w:t>
      </w:r>
      <w:r>
        <w:rPr>
          <w:rFonts w:hAnsi="標楷體" w:hint="eastAsia"/>
          <w:szCs w:val="32"/>
        </w:rPr>
        <w:t>等</w:t>
      </w:r>
      <w:r w:rsidR="0057659E">
        <w:rPr>
          <w:rFonts w:hAnsi="標楷體" w:hint="eastAsia"/>
          <w:szCs w:val="32"/>
        </w:rPr>
        <w:t>，係政府機關辦理宣導活動之常用作法。</w:t>
      </w:r>
      <w:proofErr w:type="gramStart"/>
      <w:r w:rsidR="0057659E">
        <w:rPr>
          <w:rFonts w:hAnsi="標楷體" w:hint="eastAsia"/>
          <w:szCs w:val="32"/>
        </w:rPr>
        <w:t>復</w:t>
      </w:r>
      <w:r>
        <w:rPr>
          <w:rFonts w:hAnsi="標楷體" w:hint="eastAsia"/>
          <w:szCs w:val="32"/>
        </w:rPr>
        <w:t>雖</w:t>
      </w:r>
      <w:r w:rsidR="00124ED1" w:rsidRPr="00B307B0">
        <w:rPr>
          <w:rFonts w:hAnsi="標楷體" w:hint="eastAsia"/>
          <w:szCs w:val="32"/>
        </w:rPr>
        <w:t>經</w:t>
      </w:r>
      <w:r w:rsidR="0057659E">
        <w:rPr>
          <w:rFonts w:hAnsi="標楷體" w:hint="eastAsia"/>
          <w:szCs w:val="32"/>
        </w:rPr>
        <w:t>詢</w:t>
      </w:r>
      <w:proofErr w:type="gramEnd"/>
      <w:r w:rsidR="0057659E">
        <w:rPr>
          <w:rFonts w:hAnsi="標楷體" w:hint="eastAsia"/>
          <w:szCs w:val="32"/>
        </w:rPr>
        <w:t>據</w:t>
      </w:r>
      <w:r w:rsidR="00124ED1" w:rsidRPr="00B307B0">
        <w:rPr>
          <w:rFonts w:hAnsi="標楷體" w:hint="eastAsia"/>
          <w:szCs w:val="32"/>
        </w:rPr>
        <w:t>主計總處</w:t>
      </w:r>
      <w:r w:rsidR="0057659E">
        <w:rPr>
          <w:rFonts w:hAnsi="標楷體" w:hint="eastAsia"/>
          <w:szCs w:val="32"/>
        </w:rPr>
        <w:t>表示</w:t>
      </w:r>
      <w:r w:rsidR="00124ED1" w:rsidRPr="00B307B0">
        <w:rPr>
          <w:rFonts w:hAnsi="標楷體" w:hint="eastAsia"/>
          <w:szCs w:val="32"/>
        </w:rPr>
        <w:t>，</w:t>
      </w:r>
      <w:r w:rsidR="0057659E">
        <w:rPr>
          <w:rFonts w:hAnsi="標楷體" w:hint="eastAsia"/>
          <w:szCs w:val="32"/>
        </w:rPr>
        <w:t>前揭</w:t>
      </w:r>
      <w:r w:rsidR="00597CAB" w:rsidRPr="00B307B0">
        <w:rPr>
          <w:rFonts w:hAnsi="標楷體" w:hint="eastAsia"/>
          <w:szCs w:val="32"/>
        </w:rPr>
        <w:t>4</w:t>
      </w:r>
      <w:r w:rsidR="00597CAB" w:rsidRPr="00B307B0">
        <w:rPr>
          <w:rFonts w:hAnsi="標楷體"/>
          <w:szCs w:val="32"/>
        </w:rPr>
        <w:t>3.14</w:t>
      </w:r>
      <w:r w:rsidR="00597CAB" w:rsidRPr="00B307B0">
        <w:rPr>
          <w:rFonts w:hAnsi="標楷體" w:hint="eastAsia"/>
          <w:szCs w:val="32"/>
        </w:rPr>
        <w:t>億餘元</w:t>
      </w:r>
      <w:r w:rsidR="0057659E">
        <w:rPr>
          <w:rFonts w:hAnsi="標楷體" w:hint="eastAsia"/>
          <w:szCs w:val="32"/>
        </w:rPr>
        <w:t>差異金額</w:t>
      </w:r>
      <w:r w:rsidR="00124ED1" w:rsidRPr="00B307B0">
        <w:rPr>
          <w:rFonts w:hAnsi="標楷體" w:hint="eastAsia"/>
          <w:color w:val="000000" w:themeColor="text1"/>
          <w:szCs w:val="32"/>
        </w:rPr>
        <w:t>主要</w:t>
      </w:r>
      <w:r w:rsidR="004D2D33">
        <w:rPr>
          <w:rFonts w:hAnsi="標楷體" w:hint="eastAsia"/>
          <w:color w:val="000000" w:themeColor="text1"/>
          <w:szCs w:val="32"/>
        </w:rPr>
        <w:t>肇因</w:t>
      </w:r>
      <w:r w:rsidR="00AD7757">
        <w:rPr>
          <w:rFonts w:hAnsi="標楷體" w:hint="eastAsia"/>
          <w:color w:val="000000" w:themeColor="text1"/>
          <w:szCs w:val="32"/>
        </w:rPr>
        <w:t>，係</w:t>
      </w:r>
      <w:r w:rsidR="00124ED1" w:rsidRPr="00B307B0">
        <w:rPr>
          <w:rFonts w:hAnsi="標楷體" w:hint="eastAsia"/>
          <w:color w:val="000000" w:themeColor="text1"/>
          <w:szCs w:val="32"/>
        </w:rPr>
        <w:t>經濟特別收入基金</w:t>
      </w:r>
      <w:r w:rsidR="004D6793">
        <w:rPr>
          <w:rFonts w:hAnsi="標楷體" w:hint="eastAsia"/>
          <w:color w:val="000000" w:themeColor="text1"/>
          <w:szCs w:val="32"/>
        </w:rPr>
        <w:t>（屬經濟部主管）</w:t>
      </w:r>
      <w:r w:rsidR="00124ED1" w:rsidRPr="00B307B0">
        <w:rPr>
          <w:rFonts w:hAnsi="標楷體" w:hint="eastAsia"/>
          <w:color w:val="000000" w:themeColor="text1"/>
          <w:szCs w:val="32"/>
        </w:rPr>
        <w:t>無法拆分政策宣導專項經費預算數，故</w:t>
      </w:r>
      <w:r w:rsidR="00AD7757">
        <w:rPr>
          <w:rFonts w:hAnsi="標楷體" w:hint="eastAsia"/>
          <w:color w:val="000000" w:themeColor="text1"/>
          <w:szCs w:val="32"/>
        </w:rPr>
        <w:t>於審計部調查時，</w:t>
      </w:r>
      <w:r w:rsidR="00E11538">
        <w:rPr>
          <w:rFonts w:hAnsi="標楷體" w:hint="eastAsia"/>
          <w:color w:val="000000" w:themeColor="text1"/>
          <w:szCs w:val="32"/>
        </w:rPr>
        <w:t>該基金</w:t>
      </w:r>
      <w:r w:rsidR="00124ED1" w:rsidRPr="00B307B0">
        <w:rPr>
          <w:rFonts w:hAnsi="標楷體" w:hint="eastAsia"/>
          <w:color w:val="000000" w:themeColor="text1"/>
          <w:szCs w:val="32"/>
        </w:rPr>
        <w:t>填列之預算數38.13億元</w:t>
      </w:r>
      <w:r w:rsidR="004D2D33">
        <w:rPr>
          <w:rFonts w:hAnsi="標楷體" w:hint="eastAsia"/>
          <w:color w:val="000000" w:themeColor="text1"/>
          <w:szCs w:val="32"/>
        </w:rPr>
        <w:t>中</w:t>
      </w:r>
      <w:r w:rsidR="00124ED1" w:rsidRPr="00B307B0">
        <w:rPr>
          <w:rFonts w:hAnsi="標楷體" w:hint="eastAsia"/>
          <w:color w:val="000000" w:themeColor="text1"/>
          <w:szCs w:val="32"/>
        </w:rPr>
        <w:t>，</w:t>
      </w:r>
      <w:r w:rsidR="004D2D33">
        <w:rPr>
          <w:rFonts w:hAnsi="標楷體" w:hint="eastAsia"/>
          <w:color w:val="000000" w:themeColor="text1"/>
          <w:szCs w:val="32"/>
        </w:rPr>
        <w:t>已</w:t>
      </w:r>
      <w:r w:rsidR="00124ED1" w:rsidRPr="00B307B0">
        <w:rPr>
          <w:rFonts w:hAnsi="標楷體" w:hint="eastAsia"/>
          <w:color w:val="000000" w:themeColor="text1"/>
          <w:szCs w:val="32"/>
        </w:rPr>
        <w:t>包括委託調查研究及捐助國內團體等非屬政策宣導之費用，致與決算數1.65億元，</w:t>
      </w:r>
      <w:r w:rsidR="0057659E">
        <w:rPr>
          <w:rFonts w:hAnsi="標楷體" w:hint="eastAsia"/>
          <w:color w:val="000000" w:themeColor="text1"/>
          <w:szCs w:val="32"/>
        </w:rPr>
        <w:t>產生</w:t>
      </w:r>
      <w:r w:rsidR="00124ED1" w:rsidRPr="00B307B0">
        <w:rPr>
          <w:rFonts w:hAnsi="標楷體" w:hint="eastAsia"/>
          <w:color w:val="000000" w:themeColor="text1"/>
          <w:szCs w:val="32"/>
        </w:rPr>
        <w:t>差異</w:t>
      </w:r>
      <w:r w:rsidR="004D2D33">
        <w:rPr>
          <w:rFonts w:hAnsi="標楷體" w:hint="eastAsia"/>
          <w:color w:val="000000" w:themeColor="text1"/>
          <w:szCs w:val="32"/>
        </w:rPr>
        <w:t>達</w:t>
      </w:r>
      <w:r w:rsidR="00124ED1" w:rsidRPr="00B307B0">
        <w:rPr>
          <w:rFonts w:hAnsi="標楷體" w:hint="eastAsia"/>
          <w:color w:val="000000" w:themeColor="text1"/>
          <w:szCs w:val="32"/>
        </w:rPr>
        <w:t>36.48億元</w:t>
      </w:r>
      <w:r w:rsidR="004D2D33">
        <w:rPr>
          <w:rFonts w:hAnsi="標楷體" w:hint="eastAsia"/>
          <w:color w:val="000000" w:themeColor="text1"/>
          <w:szCs w:val="32"/>
        </w:rPr>
        <w:t>等語</w:t>
      </w:r>
      <w:r w:rsidR="00124ED1" w:rsidRPr="00B307B0">
        <w:rPr>
          <w:rFonts w:hAnsi="標楷體" w:hint="eastAsia"/>
          <w:color w:val="000000" w:themeColor="text1"/>
          <w:szCs w:val="32"/>
        </w:rPr>
        <w:t>。</w:t>
      </w:r>
    </w:p>
    <w:p w:rsidR="000A4290" w:rsidRPr="0066033C" w:rsidRDefault="0057659E" w:rsidP="00FE5E83">
      <w:pPr>
        <w:pStyle w:val="3"/>
      </w:pPr>
      <w:r w:rsidRPr="009B346F">
        <w:rPr>
          <w:rFonts w:hAnsi="標楷體" w:hint="eastAsia"/>
          <w:color w:val="000000" w:themeColor="text1"/>
          <w:szCs w:val="32"/>
        </w:rPr>
        <w:t>再</w:t>
      </w:r>
      <w:r w:rsidR="00203F03" w:rsidRPr="009B346F">
        <w:rPr>
          <w:rFonts w:hAnsi="標楷體" w:hint="eastAsia"/>
          <w:color w:val="000000" w:themeColor="text1"/>
          <w:szCs w:val="32"/>
        </w:rPr>
        <w:t>按本案條文修正前，</w:t>
      </w:r>
      <w:r w:rsidR="00203F03" w:rsidRPr="007F4DC5">
        <w:rPr>
          <w:rFonts w:hAnsi="標楷體" w:hint="eastAsia"/>
          <w:color w:val="000000" w:themeColor="text1"/>
          <w:szCs w:val="32"/>
        </w:rPr>
        <w:t>非營業特種基金辦理政策宣導，預算多編列於業務</w:t>
      </w:r>
      <w:r w:rsidR="00203F03" w:rsidRPr="009B346F">
        <w:rPr>
          <w:rFonts w:hAnsi="標楷體" w:hint="eastAsia"/>
          <w:szCs w:val="32"/>
        </w:rPr>
        <w:t>宣導費科目</w:t>
      </w:r>
      <w:r w:rsidRPr="009B346F">
        <w:rPr>
          <w:rFonts w:hAnsi="標楷體" w:hint="eastAsia"/>
          <w:szCs w:val="32"/>
        </w:rPr>
        <w:t>如前</w:t>
      </w:r>
      <w:r w:rsidR="00A037DB" w:rsidRPr="0000658D">
        <w:rPr>
          <w:rFonts w:hAnsi="標楷體" w:hint="eastAsia"/>
          <w:szCs w:val="32"/>
        </w:rPr>
        <w:t>所</w:t>
      </w:r>
      <w:r w:rsidRPr="009B346F">
        <w:rPr>
          <w:rFonts w:hAnsi="標楷體" w:hint="eastAsia"/>
          <w:szCs w:val="32"/>
        </w:rPr>
        <w:t>述</w:t>
      </w:r>
      <w:r w:rsidR="00FE5E83">
        <w:rPr>
          <w:rFonts w:hAnsi="標楷體" w:hint="eastAsia"/>
          <w:szCs w:val="32"/>
        </w:rPr>
        <w:t>。經查</w:t>
      </w:r>
      <w:r w:rsidR="00593ABE">
        <w:rPr>
          <w:rFonts w:hint="eastAsia"/>
        </w:rPr>
        <w:t>經濟特別收入基金項下推廣貿易基金</w:t>
      </w:r>
      <w:r w:rsidR="00593ABE">
        <w:t>109</w:t>
      </w:r>
      <w:r w:rsidR="00593ABE">
        <w:rPr>
          <w:rFonts w:hint="eastAsia"/>
        </w:rPr>
        <w:t>年辦理政策宣導費用，「服務費用</w:t>
      </w:r>
      <w:r w:rsidR="00593ABE">
        <w:t>-</w:t>
      </w:r>
      <w:r w:rsidR="00593ABE">
        <w:rPr>
          <w:rFonts w:hint="eastAsia"/>
        </w:rPr>
        <w:t>印刷裝訂與廣告費</w:t>
      </w:r>
      <w:r w:rsidR="00593ABE">
        <w:t>-</w:t>
      </w:r>
      <w:r w:rsidR="00593ABE">
        <w:rPr>
          <w:rFonts w:hint="eastAsia"/>
        </w:rPr>
        <w:t>業務宣導費」科目決算金額</w:t>
      </w:r>
      <w:r w:rsidR="00593ABE">
        <w:t>1,666</w:t>
      </w:r>
      <w:r w:rsidR="00593ABE">
        <w:rPr>
          <w:rFonts w:hint="eastAsia"/>
        </w:rPr>
        <w:t>萬餘元中，除用於</w:t>
      </w:r>
      <w:r w:rsidR="00232074">
        <w:t>四大媒體</w:t>
      </w:r>
      <w:r w:rsidR="00593ABE">
        <w:rPr>
          <w:rFonts w:hint="eastAsia"/>
        </w:rPr>
        <w:t>宣導費用</w:t>
      </w:r>
      <w:r w:rsidR="00593ABE">
        <w:t>521</w:t>
      </w:r>
      <w:r w:rsidR="00593ABE">
        <w:rPr>
          <w:rFonts w:hint="eastAsia"/>
        </w:rPr>
        <w:t>萬餘元外，主要係推動貿易政策及措施廣宣計畫，辦理貿易措施相關說明會</w:t>
      </w:r>
      <w:r w:rsidR="00593ABE">
        <w:t>/</w:t>
      </w:r>
      <w:r w:rsidR="00593ABE">
        <w:rPr>
          <w:rFonts w:hint="eastAsia"/>
        </w:rPr>
        <w:t>研討會</w:t>
      </w:r>
      <w:r w:rsidR="00AD7757">
        <w:rPr>
          <w:rFonts w:hint="eastAsia"/>
        </w:rPr>
        <w:t>及</w:t>
      </w:r>
      <w:r w:rsidR="00593ABE">
        <w:rPr>
          <w:rFonts w:hint="eastAsia"/>
        </w:rPr>
        <w:t>製作</w:t>
      </w:r>
      <w:r w:rsidR="00593ABE">
        <w:t>DM</w:t>
      </w:r>
      <w:r w:rsidR="00593ABE" w:rsidRPr="00593ABE">
        <w:rPr>
          <w:rFonts w:hint="eastAsia"/>
          <w:kern w:val="0"/>
        </w:rPr>
        <w:t>背板費</w:t>
      </w:r>
      <w:r w:rsidR="00AD7757">
        <w:rPr>
          <w:rFonts w:hint="eastAsia"/>
          <w:kern w:val="0"/>
        </w:rPr>
        <w:t>用，亦</w:t>
      </w:r>
      <w:r w:rsidR="00593ABE" w:rsidRPr="00593ABE">
        <w:rPr>
          <w:rFonts w:hint="eastAsia"/>
          <w:kern w:val="0"/>
        </w:rPr>
        <w:t>耗費</w:t>
      </w:r>
      <w:r w:rsidR="00B4602F">
        <w:rPr>
          <w:rFonts w:hint="eastAsia"/>
          <w:kern w:val="0"/>
        </w:rPr>
        <w:t>達</w:t>
      </w:r>
      <w:r w:rsidR="00593ABE" w:rsidRPr="00593ABE">
        <w:rPr>
          <w:kern w:val="0"/>
        </w:rPr>
        <w:t>653</w:t>
      </w:r>
      <w:r w:rsidR="00593ABE" w:rsidRPr="00593ABE">
        <w:rPr>
          <w:rFonts w:hint="eastAsia"/>
          <w:kern w:val="0"/>
        </w:rPr>
        <w:t>萬餘元</w:t>
      </w:r>
      <w:r w:rsidR="004D2D33" w:rsidRPr="00593ABE">
        <w:rPr>
          <w:rFonts w:hAnsi="標楷體" w:hint="eastAsia"/>
          <w:szCs w:val="32"/>
        </w:rPr>
        <w:t>，</w:t>
      </w:r>
      <w:proofErr w:type="gramStart"/>
      <w:r w:rsidRPr="00593ABE">
        <w:rPr>
          <w:rFonts w:hAnsi="標楷體" w:hint="eastAsia"/>
          <w:szCs w:val="32"/>
        </w:rPr>
        <w:t>爰</w:t>
      </w:r>
      <w:proofErr w:type="gramEnd"/>
      <w:r w:rsidR="009B346F" w:rsidRPr="00593ABE">
        <w:rPr>
          <w:rFonts w:hAnsi="標楷體" w:hint="eastAsia"/>
          <w:szCs w:val="32"/>
        </w:rPr>
        <w:t>於</w:t>
      </w:r>
      <w:r w:rsidR="005C0676" w:rsidRPr="00593ABE">
        <w:rPr>
          <w:rFonts w:hAnsi="標楷體" w:hint="eastAsia"/>
          <w:szCs w:val="32"/>
        </w:rPr>
        <w:t>辦</w:t>
      </w:r>
      <w:r w:rsidR="005C0676" w:rsidRPr="00593ABE">
        <w:rPr>
          <w:rFonts w:hAnsi="標楷體" w:hint="eastAsia"/>
          <w:szCs w:val="32"/>
        </w:rPr>
        <w:lastRenderedPageBreak/>
        <w:t>理</w:t>
      </w:r>
      <w:r w:rsidR="009B346F" w:rsidRPr="00593ABE">
        <w:rPr>
          <w:rFonts w:hAnsi="標楷體" w:hint="eastAsia"/>
          <w:szCs w:val="32"/>
        </w:rPr>
        <w:t>前揭</w:t>
      </w:r>
      <w:r w:rsidR="00AD7757">
        <w:rPr>
          <w:rFonts w:hAnsi="標楷體" w:hint="eastAsia"/>
          <w:szCs w:val="32"/>
        </w:rPr>
        <w:t>作為</w:t>
      </w:r>
      <w:r w:rsidR="005C0676" w:rsidRPr="00593ABE">
        <w:rPr>
          <w:rFonts w:hAnsi="標楷體" w:hint="eastAsia"/>
          <w:szCs w:val="32"/>
        </w:rPr>
        <w:t>時，</w:t>
      </w:r>
      <w:r w:rsidRPr="00593ABE">
        <w:rPr>
          <w:rFonts w:hAnsi="標楷體" w:hint="eastAsia"/>
          <w:szCs w:val="32"/>
        </w:rPr>
        <w:t>是否揭示機關名稱</w:t>
      </w:r>
      <w:r w:rsidR="007F4DC5">
        <w:rPr>
          <w:rFonts w:hAnsi="標楷體" w:hint="eastAsia"/>
          <w:szCs w:val="32"/>
        </w:rPr>
        <w:t>之疑義</w:t>
      </w:r>
      <w:r w:rsidRPr="00593ABE">
        <w:rPr>
          <w:rFonts w:hAnsi="標楷體" w:hint="eastAsia"/>
          <w:szCs w:val="32"/>
        </w:rPr>
        <w:t>，</w:t>
      </w:r>
      <w:r w:rsidR="0066033C" w:rsidRPr="00593ABE">
        <w:rPr>
          <w:rFonts w:hAnsi="標楷體" w:hint="eastAsia"/>
          <w:szCs w:val="32"/>
        </w:rPr>
        <w:t>自</w:t>
      </w:r>
      <w:r w:rsidR="00551F22" w:rsidRPr="00593ABE">
        <w:rPr>
          <w:rFonts w:hAnsi="標楷體" w:hint="eastAsia"/>
          <w:szCs w:val="32"/>
        </w:rPr>
        <w:t>宜</w:t>
      </w:r>
      <w:r w:rsidR="0066033C" w:rsidRPr="00593ABE">
        <w:rPr>
          <w:rFonts w:hAnsi="標楷體" w:hint="eastAsia"/>
          <w:szCs w:val="32"/>
        </w:rPr>
        <w:t>正視。</w:t>
      </w:r>
    </w:p>
    <w:p w:rsidR="0066033C" w:rsidRDefault="004D6793" w:rsidP="008E57B6">
      <w:pPr>
        <w:pStyle w:val="3"/>
      </w:pPr>
      <w:r>
        <w:rPr>
          <w:rFonts w:hint="eastAsia"/>
        </w:rPr>
        <w:t>末</w:t>
      </w:r>
      <w:r w:rsidR="00FE5E83">
        <w:rPr>
          <w:rFonts w:hint="eastAsia"/>
        </w:rPr>
        <w:t>再</w:t>
      </w:r>
      <w:proofErr w:type="gramStart"/>
      <w:r>
        <w:rPr>
          <w:rFonts w:hint="eastAsia"/>
        </w:rPr>
        <w:t>詢</w:t>
      </w:r>
      <w:proofErr w:type="gramEnd"/>
      <w:r>
        <w:rPr>
          <w:rFonts w:hint="eastAsia"/>
        </w:rPr>
        <w:t>據經濟部表示</w:t>
      </w:r>
      <w:r w:rsidR="000C3FE5">
        <w:rPr>
          <w:rFonts w:hint="eastAsia"/>
        </w:rPr>
        <w:t>略</w:t>
      </w:r>
      <w:proofErr w:type="gramStart"/>
      <w:r w:rsidR="000C3FE5">
        <w:rPr>
          <w:rFonts w:hint="eastAsia"/>
        </w:rPr>
        <w:t>以</w:t>
      </w:r>
      <w:proofErr w:type="gramEnd"/>
      <w:r>
        <w:rPr>
          <w:rFonts w:hint="eastAsia"/>
        </w:rPr>
        <w:t>，</w:t>
      </w:r>
      <w:r w:rsidR="000C3FE5">
        <w:rPr>
          <w:rFonts w:hint="eastAsia"/>
        </w:rPr>
        <w:t>有關</w:t>
      </w:r>
      <w:proofErr w:type="gramStart"/>
      <w:r w:rsidR="000C3FE5">
        <w:rPr>
          <w:rFonts w:hint="eastAsia"/>
        </w:rPr>
        <w:t>該部</w:t>
      </w:r>
      <w:r w:rsidR="000C3FE5" w:rsidRPr="000C3FE5">
        <w:rPr>
          <w:rFonts w:hint="eastAsia"/>
        </w:rPr>
        <w:t>委辦</w:t>
      </w:r>
      <w:proofErr w:type="gramEnd"/>
      <w:r w:rsidR="000C3FE5" w:rsidRPr="000C3FE5">
        <w:rPr>
          <w:rFonts w:hint="eastAsia"/>
        </w:rPr>
        <w:t>或捐助以說明會、園遊會等辦理政策或業務宣導活動，其揭</w:t>
      </w:r>
      <w:r w:rsidR="004D2D33">
        <w:rPr>
          <w:rFonts w:hint="eastAsia"/>
        </w:rPr>
        <w:t>示</w:t>
      </w:r>
      <w:r w:rsidR="000C3FE5" w:rsidRPr="000C3FE5">
        <w:rPr>
          <w:rFonts w:hint="eastAsia"/>
        </w:rPr>
        <w:t>機關名稱方式，</w:t>
      </w:r>
      <w:r w:rsidR="004D2D33">
        <w:rPr>
          <w:rFonts w:hint="eastAsia"/>
        </w:rPr>
        <w:t>在</w:t>
      </w:r>
      <w:r w:rsidR="000C3FE5" w:rsidRPr="000C3FE5">
        <w:rPr>
          <w:rFonts w:hint="eastAsia"/>
        </w:rPr>
        <w:t>本案條文</w:t>
      </w:r>
      <w:r w:rsidR="000C3FE5" w:rsidRPr="000C3FE5">
        <w:t>修正前</w:t>
      </w:r>
      <w:r w:rsidR="000C3FE5" w:rsidRPr="000C3FE5">
        <w:rPr>
          <w:rFonts w:hint="eastAsia"/>
        </w:rPr>
        <w:t>，該</w:t>
      </w:r>
      <w:proofErr w:type="gramStart"/>
      <w:r w:rsidR="000C3FE5" w:rsidRPr="000C3FE5">
        <w:t>部均依規定</w:t>
      </w:r>
      <w:proofErr w:type="gramEnd"/>
      <w:r w:rsidR="000C3FE5" w:rsidRPr="000C3FE5">
        <w:rPr>
          <w:rFonts w:hint="eastAsia"/>
        </w:rPr>
        <w:t>明確標示其為廣告且揭示辦理或贊助機關、單位名稱</w:t>
      </w:r>
      <w:r w:rsidR="000C3FE5" w:rsidRPr="000C3FE5">
        <w:t>。</w:t>
      </w:r>
      <w:r w:rsidR="000C3FE5" w:rsidRPr="000C3FE5">
        <w:rPr>
          <w:rFonts w:hint="eastAsia"/>
        </w:rPr>
        <w:t>惟本案條文修正後，依規定政府各機關、公營事業等編列預算</w:t>
      </w:r>
      <w:r w:rsidR="004D2D33">
        <w:rPr>
          <w:rFonts w:hint="eastAsia"/>
        </w:rPr>
        <w:t>執行</w:t>
      </w:r>
      <w:r w:rsidR="004D2D33" w:rsidRPr="000C3FE5">
        <w:rPr>
          <w:rFonts w:hint="eastAsia"/>
        </w:rPr>
        <w:t>政策及業務宣導</w:t>
      </w:r>
      <w:r w:rsidR="004D2D33">
        <w:rPr>
          <w:rFonts w:hint="eastAsia"/>
        </w:rPr>
        <w:t>，僅限</w:t>
      </w:r>
      <w:r w:rsidR="000C3FE5" w:rsidRPr="000C3FE5">
        <w:rPr>
          <w:rFonts w:hint="eastAsia"/>
        </w:rPr>
        <w:t>於</w:t>
      </w:r>
      <w:r w:rsidR="00232074">
        <w:rPr>
          <w:rFonts w:hint="eastAsia"/>
        </w:rPr>
        <w:t>四大媒體</w:t>
      </w:r>
      <w:r w:rsidR="004D2D33">
        <w:rPr>
          <w:rFonts w:hint="eastAsia"/>
        </w:rPr>
        <w:t>辦理者</w:t>
      </w:r>
      <w:r w:rsidR="000C3FE5" w:rsidRPr="000C3FE5">
        <w:rPr>
          <w:rFonts w:hint="eastAsia"/>
        </w:rPr>
        <w:t>，</w:t>
      </w:r>
      <w:r w:rsidR="004D2D33">
        <w:rPr>
          <w:rFonts w:hint="eastAsia"/>
        </w:rPr>
        <w:t>始</w:t>
      </w:r>
      <w:r w:rsidR="000C3FE5" w:rsidRPr="000C3FE5">
        <w:rPr>
          <w:rFonts w:hint="eastAsia"/>
        </w:rPr>
        <w:t>應明確標示其為廣告且揭示辦理或贊助機關、單位名稱，</w:t>
      </w:r>
      <w:proofErr w:type="gramStart"/>
      <w:r w:rsidR="004D2D33">
        <w:rPr>
          <w:rFonts w:hint="eastAsia"/>
        </w:rPr>
        <w:t>該部</w:t>
      </w:r>
      <w:r w:rsidR="000C3FE5" w:rsidRPr="000C3FE5">
        <w:rPr>
          <w:rFonts w:hint="eastAsia"/>
        </w:rPr>
        <w:t>亦依</w:t>
      </w:r>
      <w:proofErr w:type="gramEnd"/>
      <w:r w:rsidR="000C3FE5" w:rsidRPr="000C3FE5">
        <w:rPr>
          <w:rFonts w:hint="eastAsia"/>
        </w:rPr>
        <w:t>規定辦理等情</w:t>
      </w:r>
      <w:r w:rsidR="007F4DC5">
        <w:rPr>
          <w:rFonts w:hint="eastAsia"/>
        </w:rPr>
        <w:t>，可知</w:t>
      </w:r>
      <w:r w:rsidR="004D2D33">
        <w:rPr>
          <w:rFonts w:hint="eastAsia"/>
        </w:rPr>
        <w:t>運用</w:t>
      </w:r>
      <w:r w:rsidR="000C3FE5" w:rsidRPr="000C3FE5">
        <w:rPr>
          <w:rFonts w:hint="eastAsia"/>
        </w:rPr>
        <w:t>說明會、園遊會等</w:t>
      </w:r>
      <w:r w:rsidR="004D2D33">
        <w:rPr>
          <w:rFonts w:hint="eastAsia"/>
        </w:rPr>
        <w:t>方式，</w:t>
      </w:r>
      <w:r w:rsidR="000C3FE5" w:rsidRPr="000C3FE5">
        <w:rPr>
          <w:rFonts w:hint="eastAsia"/>
        </w:rPr>
        <w:t>辦理政策或業務宣導活動</w:t>
      </w:r>
      <w:r w:rsidR="00FE5E83">
        <w:rPr>
          <w:rFonts w:hint="eastAsia"/>
        </w:rPr>
        <w:t>時</w:t>
      </w:r>
      <w:r w:rsidR="000C3FE5" w:rsidRPr="000C3FE5">
        <w:rPr>
          <w:rFonts w:hint="eastAsia"/>
        </w:rPr>
        <w:t>之揭示</w:t>
      </w:r>
      <w:r w:rsidR="00FE5E83">
        <w:rPr>
          <w:rFonts w:hint="eastAsia"/>
        </w:rPr>
        <w:t>辦理機關</w:t>
      </w:r>
      <w:r w:rsidR="007F4DC5">
        <w:rPr>
          <w:rFonts w:hint="eastAsia"/>
        </w:rPr>
        <w:t>名稱</w:t>
      </w:r>
      <w:r w:rsidR="000C3FE5" w:rsidRPr="000C3FE5">
        <w:rPr>
          <w:rFonts w:hint="eastAsia"/>
        </w:rPr>
        <w:t>作</w:t>
      </w:r>
      <w:r w:rsidR="00FE5E83">
        <w:rPr>
          <w:rFonts w:hint="eastAsia"/>
        </w:rPr>
        <w:t>為</w:t>
      </w:r>
      <w:r w:rsidR="000C3FE5" w:rsidRPr="000C3FE5">
        <w:rPr>
          <w:rFonts w:hint="eastAsia"/>
        </w:rPr>
        <w:t>，</w:t>
      </w:r>
      <w:proofErr w:type="gramStart"/>
      <w:r w:rsidR="000C3FE5" w:rsidRPr="000C3FE5">
        <w:rPr>
          <w:rFonts w:hint="eastAsia"/>
        </w:rPr>
        <w:t>該部反</w:t>
      </w:r>
      <w:r w:rsidR="00D03B98">
        <w:rPr>
          <w:rFonts w:hint="eastAsia"/>
        </w:rPr>
        <w:t>不</w:t>
      </w:r>
      <w:r w:rsidR="007F4DC5">
        <w:rPr>
          <w:rFonts w:hint="eastAsia"/>
        </w:rPr>
        <w:t>及</w:t>
      </w:r>
      <w:proofErr w:type="gramEnd"/>
      <w:r w:rsidR="000C3FE5" w:rsidRPr="000C3FE5">
        <w:rPr>
          <w:rFonts w:hint="eastAsia"/>
        </w:rPr>
        <w:t>本案條文修正</w:t>
      </w:r>
      <w:r w:rsidR="00D03B98">
        <w:rPr>
          <w:rFonts w:hint="eastAsia"/>
        </w:rPr>
        <w:t>前</w:t>
      </w:r>
      <w:r w:rsidR="000C3FE5" w:rsidRPr="000C3FE5">
        <w:rPr>
          <w:rFonts w:hint="eastAsia"/>
        </w:rPr>
        <w:t>，</w:t>
      </w:r>
      <w:r w:rsidR="00D03B98">
        <w:rPr>
          <w:rFonts w:hint="eastAsia"/>
        </w:rPr>
        <w:t>容</w:t>
      </w:r>
      <w:r w:rsidR="004D2D33">
        <w:rPr>
          <w:rFonts w:hint="eastAsia"/>
        </w:rPr>
        <w:t>不無</w:t>
      </w:r>
      <w:r w:rsidR="000C3FE5" w:rsidRPr="000C3FE5">
        <w:rPr>
          <w:rFonts w:hint="eastAsia"/>
        </w:rPr>
        <w:t>審酌</w:t>
      </w:r>
      <w:r w:rsidR="00AD7757">
        <w:rPr>
          <w:rFonts w:hint="eastAsia"/>
        </w:rPr>
        <w:t>餘地</w:t>
      </w:r>
      <w:r w:rsidR="000C3FE5" w:rsidRPr="000C3FE5">
        <w:rPr>
          <w:rFonts w:hint="eastAsia"/>
        </w:rPr>
        <w:t>。</w:t>
      </w:r>
    </w:p>
    <w:p w:rsidR="000C3FE5" w:rsidRDefault="000C3FE5" w:rsidP="000C3FE5">
      <w:pPr>
        <w:pStyle w:val="3"/>
      </w:pPr>
      <w:r>
        <w:rPr>
          <w:rFonts w:hint="eastAsia"/>
        </w:rPr>
        <w:t>綜上，</w:t>
      </w:r>
      <w:r w:rsidR="00524EE3" w:rsidRPr="00524EE3">
        <w:rPr>
          <w:rFonts w:hint="eastAsia"/>
        </w:rPr>
        <w:t>預算法再於1</w:t>
      </w:r>
      <w:r w:rsidR="00524EE3" w:rsidRPr="00524EE3">
        <w:t>10</w:t>
      </w:r>
      <w:r w:rsidR="00524EE3" w:rsidRPr="00524EE3">
        <w:rPr>
          <w:rFonts w:hint="eastAsia"/>
        </w:rPr>
        <w:t>年6月9日修正公布第6</w:t>
      </w:r>
      <w:r w:rsidR="00524EE3" w:rsidRPr="00524EE3">
        <w:t>2</w:t>
      </w:r>
      <w:r w:rsidR="00524EE3" w:rsidRPr="00524EE3">
        <w:rPr>
          <w:rFonts w:hint="eastAsia"/>
        </w:rPr>
        <w:t>條之1規定後，已將適用範圍限於行政機關在平面媒體、廣播媒體、網路媒體（含社群媒體）及電視媒體，辦理政策及業務宣導之費用，惟政府辦理宣導業務，並非侷限於前揭媒體執行。</w:t>
      </w:r>
      <w:proofErr w:type="gramStart"/>
      <w:r w:rsidR="00524EE3" w:rsidRPr="00524EE3">
        <w:rPr>
          <w:rFonts w:hint="eastAsia"/>
        </w:rPr>
        <w:t>鑑</w:t>
      </w:r>
      <w:proofErr w:type="gramEnd"/>
      <w:r w:rsidR="00524EE3" w:rsidRPr="00524EE3">
        <w:rPr>
          <w:rFonts w:hint="eastAsia"/>
        </w:rPr>
        <w:t>於前揭條文之訂定，係期望藉由揭示辦理機關（構）名稱方式，以避免外界產生政府置入性行銷之質疑，</w:t>
      </w:r>
      <w:proofErr w:type="gramStart"/>
      <w:r w:rsidR="00524EE3" w:rsidRPr="00524EE3">
        <w:rPr>
          <w:rFonts w:hint="eastAsia"/>
        </w:rPr>
        <w:t>爰</w:t>
      </w:r>
      <w:proofErr w:type="gramEnd"/>
      <w:r w:rsidR="00524EE3" w:rsidRPr="00EE49C8">
        <w:rPr>
          <w:rFonts w:hint="eastAsia"/>
        </w:rPr>
        <w:t>行政院允宜督促</w:t>
      </w:r>
      <w:r w:rsidR="00524EE3" w:rsidRPr="00524EE3">
        <w:rPr>
          <w:rFonts w:hint="eastAsia"/>
        </w:rPr>
        <w:t>主計總處就行政機關於四大媒體</w:t>
      </w:r>
      <w:proofErr w:type="gramStart"/>
      <w:r w:rsidR="00524EE3" w:rsidRPr="00524EE3">
        <w:rPr>
          <w:rFonts w:hint="eastAsia"/>
        </w:rPr>
        <w:t>以外</w:t>
      </w:r>
      <w:r w:rsidR="00860C68">
        <w:rPr>
          <w:rFonts w:hint="eastAsia"/>
        </w:rPr>
        <w:t>，</w:t>
      </w:r>
      <w:proofErr w:type="gramEnd"/>
      <w:r w:rsidR="00860C68">
        <w:rPr>
          <w:rFonts w:hint="eastAsia"/>
        </w:rPr>
        <w:t>辦理</w:t>
      </w:r>
      <w:r w:rsidR="00524EE3" w:rsidRPr="00524EE3">
        <w:rPr>
          <w:rFonts w:hint="eastAsia"/>
        </w:rPr>
        <w:t>宣導活動時之揭示名稱必要性，</w:t>
      </w:r>
      <w:proofErr w:type="gramStart"/>
      <w:r w:rsidR="00524EE3" w:rsidRPr="00524EE3">
        <w:rPr>
          <w:rFonts w:hint="eastAsia"/>
        </w:rPr>
        <w:t>再為審酌</w:t>
      </w:r>
      <w:proofErr w:type="gramEnd"/>
      <w:r w:rsidR="00524EE3" w:rsidRPr="00524EE3">
        <w:rPr>
          <w:rFonts w:hint="eastAsia"/>
        </w:rPr>
        <w:t>，以</w:t>
      </w:r>
      <w:proofErr w:type="gramStart"/>
      <w:r w:rsidR="00524EE3" w:rsidRPr="00524EE3">
        <w:rPr>
          <w:rFonts w:hint="eastAsia"/>
        </w:rPr>
        <w:t>期免滋爭議</w:t>
      </w:r>
      <w:proofErr w:type="gramEnd"/>
      <w:r>
        <w:rPr>
          <w:rFonts w:hint="eastAsia"/>
        </w:rPr>
        <w:t>。</w:t>
      </w:r>
    </w:p>
    <w:p w:rsidR="000C3FE5" w:rsidRPr="00CB6038" w:rsidRDefault="000C3FE5" w:rsidP="00CB6038"/>
    <w:p w:rsidR="007B446D" w:rsidRPr="007B446D" w:rsidRDefault="007B446D" w:rsidP="007B446D">
      <w:pPr>
        <w:pStyle w:val="2"/>
        <w:rPr>
          <w:b/>
        </w:rPr>
      </w:pPr>
      <w:r w:rsidRPr="007B446D">
        <w:rPr>
          <w:rFonts w:hint="eastAsia"/>
          <w:b/>
        </w:rPr>
        <w:t>主計總處為因應預算法第6</w:t>
      </w:r>
      <w:r w:rsidRPr="007B446D">
        <w:rPr>
          <w:b/>
        </w:rPr>
        <w:t>2</w:t>
      </w:r>
      <w:r w:rsidRPr="007B446D">
        <w:rPr>
          <w:rFonts w:hint="eastAsia"/>
          <w:b/>
        </w:rPr>
        <w:t>條之1修正，雖已有增定3級會計科目等因應作為，惟仍有得</w:t>
      </w:r>
      <w:proofErr w:type="gramStart"/>
      <w:r w:rsidRPr="007B446D">
        <w:rPr>
          <w:rFonts w:hint="eastAsia"/>
          <w:b/>
        </w:rPr>
        <w:t>否</w:t>
      </w:r>
      <w:proofErr w:type="gramEnd"/>
      <w:r w:rsidRPr="007B446D">
        <w:rPr>
          <w:rFonts w:hint="eastAsia"/>
          <w:b/>
        </w:rPr>
        <w:t>運用工程管理費辦理政策宣導</w:t>
      </w:r>
      <w:r w:rsidR="0062182C">
        <w:rPr>
          <w:rFonts w:hint="eastAsia"/>
          <w:b/>
        </w:rPr>
        <w:t>相關</w:t>
      </w:r>
      <w:r w:rsidRPr="007B446D">
        <w:rPr>
          <w:rFonts w:hint="eastAsia"/>
          <w:b/>
        </w:rPr>
        <w:t>爭議，與新增3級會計科目，尚未及於可能編列</w:t>
      </w:r>
      <w:r w:rsidR="0062182C">
        <w:rPr>
          <w:rFonts w:hint="eastAsia"/>
          <w:b/>
        </w:rPr>
        <w:t>媒體</w:t>
      </w:r>
      <w:r w:rsidRPr="007B446D">
        <w:rPr>
          <w:rFonts w:hint="eastAsia"/>
          <w:b/>
        </w:rPr>
        <w:t>政策及業務宣導</w:t>
      </w:r>
      <w:r w:rsidR="0062182C">
        <w:rPr>
          <w:rFonts w:hint="eastAsia"/>
          <w:b/>
        </w:rPr>
        <w:t>相關經費</w:t>
      </w:r>
      <w:r w:rsidRPr="007B446D">
        <w:rPr>
          <w:rFonts w:hint="eastAsia"/>
          <w:b/>
        </w:rPr>
        <w:t>之2級科目之缺失，</w:t>
      </w:r>
      <w:proofErr w:type="gramStart"/>
      <w:r w:rsidRPr="007B446D">
        <w:rPr>
          <w:rFonts w:hint="eastAsia"/>
          <w:b/>
        </w:rPr>
        <w:t>爰</w:t>
      </w:r>
      <w:proofErr w:type="gramEnd"/>
      <w:r w:rsidR="00524EE3" w:rsidRPr="00452997">
        <w:rPr>
          <w:rFonts w:hint="eastAsia"/>
          <w:b/>
        </w:rPr>
        <w:t>行政院允應督促</w:t>
      </w:r>
      <w:r w:rsidRPr="007B446D">
        <w:rPr>
          <w:rFonts w:hint="eastAsia"/>
          <w:b/>
        </w:rPr>
        <w:t>該總處予</w:t>
      </w:r>
      <w:r w:rsidR="00524EE3">
        <w:rPr>
          <w:rFonts w:hint="eastAsia"/>
          <w:b/>
        </w:rPr>
        <w:t>以</w:t>
      </w:r>
      <w:r w:rsidRPr="007B446D">
        <w:rPr>
          <w:rFonts w:hint="eastAsia"/>
          <w:b/>
        </w:rPr>
        <w:t>正視謀求解決之道。</w:t>
      </w:r>
    </w:p>
    <w:p w:rsidR="007B446D" w:rsidRPr="00A71BE0" w:rsidRDefault="007B446D" w:rsidP="007B446D">
      <w:pPr>
        <w:pStyle w:val="3"/>
      </w:pPr>
      <w:bookmarkStart w:id="30" w:name="_Hlk86216429"/>
      <w:r>
        <w:rPr>
          <w:rFonts w:hint="eastAsia"/>
        </w:rPr>
        <w:lastRenderedPageBreak/>
        <w:t>行政院公共工程委員會(下稱工程會)</w:t>
      </w:r>
      <w:r w:rsidR="00F65013" w:rsidRPr="009D298F">
        <w:rPr>
          <w:rFonts w:hint="eastAsia"/>
          <w:bCs w:val="0"/>
        </w:rPr>
        <w:t>所定</w:t>
      </w:r>
      <w:r w:rsidRPr="009D298F">
        <w:rPr>
          <w:bCs w:val="0"/>
        </w:rPr>
        <w:t>中央政府各機關工程管理費支用要點</w:t>
      </w:r>
      <w:r w:rsidRPr="009D298F">
        <w:rPr>
          <w:rFonts w:hint="eastAsia"/>
          <w:bCs w:val="0"/>
        </w:rPr>
        <w:t>第2點</w:t>
      </w:r>
      <w:r w:rsidR="00F65013" w:rsidRPr="009D298F">
        <w:rPr>
          <w:rFonts w:hint="eastAsia"/>
          <w:bCs w:val="0"/>
        </w:rPr>
        <w:t>規定</w:t>
      </w:r>
      <w:r>
        <w:rPr>
          <w:rFonts w:hAnsi="標楷體" w:hint="eastAsia"/>
        </w:rPr>
        <w:t>，</w:t>
      </w:r>
      <w:r>
        <w:t>工程管理費</w:t>
      </w:r>
      <w:r>
        <w:rPr>
          <w:rFonts w:hint="eastAsia"/>
        </w:rPr>
        <w:t>為</w:t>
      </w:r>
      <w:r>
        <w:t>主辦機關辦理工程所需之各項管理費用。</w:t>
      </w:r>
      <w:r>
        <w:rPr>
          <w:rFonts w:hAnsi="標楷體" w:hint="eastAsia"/>
        </w:rPr>
        <w:t>工程管理費之支用項目，依同要點第3點：「</w:t>
      </w:r>
      <w:r>
        <w:t>工程管理費之支用項目如下：(</w:t>
      </w:r>
      <w:proofErr w:type="gramStart"/>
      <w:r>
        <w:t>一</w:t>
      </w:r>
      <w:proofErr w:type="gramEnd"/>
      <w:r>
        <w:t>)工作人員差旅、趕工加班、誤餐及因公傷亡之醫藥、慰問等費用。(二)因工程需要，聘請臨時專門技術人員或僱用臨時監工、技工、雜工人員等之人事費用。(三)工程所需文具紙張、郵電、印刷、水電、茶水、攝(錄)影及照片等費用。(四)工棚費、工地租金及工地臨時租用辦公處所等所需設備之租金。(五)工程車輛之修護、油料及租用費用。(六)工地所需儀器及設備之購置、修護及租用費用。(七)建築證照費、工程圖說、公告、登報、評鑑、鑑定及檢驗等費用。(八)評選作業費(含評審費)、評選獎勵金、工程模型及應用圖書等費用。(九)工程開辦、協調、宣導、民俗、委託律師、訴訟、法律顧問、異議申訴、履約調解及工程爭議之仲裁等所需費用。(十)特殊支援慰勞費用。(十一)工程獎金。(十二)其他工程管理所必需之費用。</w:t>
      </w:r>
      <w:r>
        <w:rPr>
          <w:rFonts w:hAnsi="標楷體" w:hint="eastAsia"/>
        </w:rPr>
        <w:t>」有關工程管理費之性質，據主計總處表示，</w:t>
      </w:r>
      <w:r w:rsidRPr="00A71BE0">
        <w:rPr>
          <w:rFonts w:hint="eastAsia"/>
        </w:rPr>
        <w:t>其內容雖多屬經常門性質，惟考量係屬獲得該項工程之必要成本，</w:t>
      </w:r>
      <w:proofErr w:type="gramStart"/>
      <w:r w:rsidRPr="00A71BE0">
        <w:rPr>
          <w:rFonts w:hint="eastAsia"/>
        </w:rPr>
        <w:t>爰</w:t>
      </w:r>
      <w:proofErr w:type="gramEnd"/>
      <w:r w:rsidRPr="00A71BE0">
        <w:rPr>
          <w:rFonts w:hint="eastAsia"/>
        </w:rPr>
        <w:t>依會計原理原則列為設備及投資</w:t>
      </w:r>
      <w:r>
        <w:rPr>
          <w:rFonts w:hint="eastAsia"/>
        </w:rPr>
        <w:t>。亦即，工程管理費</w:t>
      </w:r>
      <w:r w:rsidRPr="005E346E">
        <w:rPr>
          <w:rFonts w:hint="eastAsia"/>
        </w:rPr>
        <w:t>為工程建造成本之一部分，屬資本支出項目</w:t>
      </w:r>
      <w:r>
        <w:rPr>
          <w:rFonts w:hint="eastAsia"/>
        </w:rPr>
        <w:t>。</w:t>
      </w:r>
    </w:p>
    <w:p w:rsidR="007B446D" w:rsidRDefault="007B446D" w:rsidP="007B446D">
      <w:pPr>
        <w:pStyle w:val="3"/>
      </w:pPr>
      <w:r w:rsidRPr="003375E5">
        <w:rPr>
          <w:rFonts w:hAnsi="標楷體" w:hint="eastAsia"/>
        </w:rPr>
        <w:t>依</w:t>
      </w:r>
      <w:r>
        <w:t>中央政府各機關工程管理費支用要點</w:t>
      </w:r>
      <w:r w:rsidRPr="003375E5">
        <w:rPr>
          <w:rFonts w:hAnsi="標楷體" w:hint="eastAsia"/>
        </w:rPr>
        <w:t>第3點第9款之規定，宣導所需費用屬工程管理費支用項目之範疇。</w:t>
      </w:r>
      <w:r w:rsidR="005C64D1">
        <w:rPr>
          <w:rFonts w:hAnsi="標楷體" w:hint="eastAsia"/>
        </w:rPr>
        <w:t>各機關</w:t>
      </w:r>
      <w:r w:rsidR="005C64D1" w:rsidRPr="005C64D1">
        <w:rPr>
          <w:rFonts w:hAnsi="標楷體" w:hint="eastAsia"/>
        </w:rPr>
        <w:t>以工程管理費</w:t>
      </w:r>
      <w:r w:rsidR="005C64D1">
        <w:rPr>
          <w:rFonts w:hAnsi="標楷體" w:hint="eastAsia"/>
        </w:rPr>
        <w:t>支應工程建設相關</w:t>
      </w:r>
      <w:r w:rsidR="005C64D1" w:rsidRPr="005C64D1">
        <w:rPr>
          <w:rFonts w:hAnsi="標楷體" w:hint="eastAsia"/>
        </w:rPr>
        <w:t>宣導</w:t>
      </w:r>
      <w:r w:rsidR="005C64D1">
        <w:rPr>
          <w:rFonts w:hAnsi="標楷體" w:hint="eastAsia"/>
        </w:rPr>
        <w:t>之情形，依</w:t>
      </w:r>
      <w:r>
        <w:rPr>
          <w:rFonts w:hint="eastAsia"/>
        </w:rPr>
        <w:t>工程會110年</w:t>
      </w:r>
      <w:proofErr w:type="gramStart"/>
      <w:r>
        <w:t>洽</w:t>
      </w:r>
      <w:proofErr w:type="gramEnd"/>
      <w:r>
        <w:t>中央工程執行機關瞭解，實務上多有以工程管理費支</w:t>
      </w:r>
      <w:r w:rsidR="00C454C2">
        <w:rPr>
          <w:rFonts w:hint="eastAsia"/>
        </w:rPr>
        <w:t>應</w:t>
      </w:r>
      <w:r>
        <w:t>媒體宣導費用之案例，</w:t>
      </w:r>
      <w:r>
        <w:rPr>
          <w:rFonts w:hint="eastAsia"/>
        </w:rPr>
        <w:t>包括</w:t>
      </w:r>
      <w:r>
        <w:t>交通部公路總局</w:t>
      </w:r>
      <w:r>
        <w:rPr>
          <w:rFonts w:hint="eastAsia"/>
        </w:rPr>
        <w:t>(下稱公路總局)</w:t>
      </w:r>
      <w:r>
        <w:t>台9線南</w:t>
      </w:r>
      <w:proofErr w:type="gramStart"/>
      <w:r>
        <w:t>迴</w:t>
      </w:r>
      <w:proofErr w:type="gramEnd"/>
      <w:r>
        <w:t>公</w:t>
      </w:r>
      <w:r>
        <w:lastRenderedPageBreak/>
        <w:t>路拓寬改善後續計畫（安朔至草</w:t>
      </w:r>
      <w:proofErr w:type="gramStart"/>
      <w:r>
        <w:t>埔</w:t>
      </w:r>
      <w:proofErr w:type="gramEnd"/>
      <w:r>
        <w:t>段）、台61線海</w:t>
      </w:r>
      <w:proofErr w:type="gramStart"/>
      <w:r>
        <w:t>陸漫行</w:t>
      </w:r>
      <w:proofErr w:type="gramEnd"/>
      <w:r>
        <w:t>2.0宣傳影片，係透過網路媒體推播；又經濟部水利署工程活動，例如中庄調整池竣工典禮及阿姆坪防淤隧道貫通典禮等，亦透過平面或廣播媒體宣導</w:t>
      </w:r>
      <w:r w:rsidR="00C454C2">
        <w:rPr>
          <w:rStyle w:val="aff"/>
        </w:rPr>
        <w:footnoteReference w:id="10"/>
      </w:r>
      <w:r>
        <w:t>。</w:t>
      </w:r>
    </w:p>
    <w:p w:rsidR="007B446D" w:rsidRPr="00DE09C7" w:rsidRDefault="00D5190A" w:rsidP="007B446D">
      <w:pPr>
        <w:pStyle w:val="3"/>
      </w:pPr>
      <w:proofErr w:type="gramStart"/>
      <w:r>
        <w:rPr>
          <w:rFonts w:hint="eastAsia"/>
        </w:rPr>
        <w:t>另</w:t>
      </w:r>
      <w:proofErr w:type="gramEnd"/>
      <w:r>
        <w:rPr>
          <w:rFonts w:hint="eastAsia"/>
        </w:rPr>
        <w:t>，</w:t>
      </w:r>
      <w:r w:rsidR="007B446D">
        <w:rPr>
          <w:rFonts w:hint="eastAsia"/>
        </w:rPr>
        <w:t>審計部查核</w:t>
      </w:r>
      <w:proofErr w:type="gramStart"/>
      <w:r w:rsidR="007B446D">
        <w:rPr>
          <w:rFonts w:hint="eastAsia"/>
        </w:rPr>
        <w:t>109</w:t>
      </w:r>
      <w:proofErr w:type="gramEnd"/>
      <w:r w:rsidR="007B446D">
        <w:rPr>
          <w:rFonts w:hint="eastAsia"/>
        </w:rPr>
        <w:t>年度中央政府各機關依預算法第62條之1、立法院決議事項等相關規定辦理宣導案件情形發現，公路總局109年</w:t>
      </w:r>
      <w:r w:rsidR="007B446D" w:rsidRPr="00DD0F28">
        <w:rPr>
          <w:rFonts w:hint="eastAsia"/>
        </w:rPr>
        <w:t>於「設備及投資-公共建設及設施費」列支宣導經費</w:t>
      </w:r>
      <w:r w:rsidR="007B446D" w:rsidRPr="00FA59A6">
        <w:rPr>
          <w:rFonts w:hint="eastAsia"/>
        </w:rPr>
        <w:t>538萬1</w:t>
      </w:r>
      <w:r w:rsidR="007B446D" w:rsidRPr="00FA59A6">
        <w:t>,</w:t>
      </w:r>
      <w:r w:rsidR="007B446D" w:rsidRPr="00FA59A6">
        <w:rPr>
          <w:rFonts w:hint="eastAsia"/>
        </w:rPr>
        <w:t>550元</w:t>
      </w:r>
      <w:r w:rsidR="007B446D">
        <w:rPr>
          <w:rStyle w:val="aff"/>
        </w:rPr>
        <w:footnoteReference w:id="11"/>
      </w:r>
      <w:r w:rsidR="007B446D">
        <w:rPr>
          <w:rFonts w:hint="eastAsia"/>
        </w:rPr>
        <w:t>。</w:t>
      </w:r>
      <w:r w:rsidR="00F65013" w:rsidRPr="009D298F">
        <w:rPr>
          <w:rFonts w:hint="eastAsia"/>
          <w:bCs w:val="0"/>
        </w:rPr>
        <w:t>經查</w:t>
      </w:r>
      <w:r w:rsidR="007B446D" w:rsidRPr="00DD0F28">
        <w:rPr>
          <w:rFonts w:hint="eastAsia"/>
        </w:rPr>
        <w:t>係</w:t>
      </w:r>
      <w:r w:rsidR="007B446D">
        <w:rPr>
          <w:rFonts w:hint="eastAsia"/>
        </w:rPr>
        <w:t>該</w:t>
      </w:r>
      <w:r w:rsidR="007B446D" w:rsidRPr="00DD0F28">
        <w:rPr>
          <w:rFonts w:hint="eastAsia"/>
        </w:rPr>
        <w:t>局因應台9線南</w:t>
      </w:r>
      <w:proofErr w:type="gramStart"/>
      <w:r w:rsidR="007B446D" w:rsidRPr="00DD0F28">
        <w:rPr>
          <w:rFonts w:hint="eastAsia"/>
        </w:rPr>
        <w:t>迴</w:t>
      </w:r>
      <w:proofErr w:type="gramEnd"/>
      <w:r w:rsidR="007B446D" w:rsidRPr="00DD0F28">
        <w:rPr>
          <w:rFonts w:hint="eastAsia"/>
        </w:rPr>
        <w:t>公路完工通車及提升民眾瞭解各縣市改善路段之人本交通效益宣導等，依中央政府各機關工程管理費支用要點辦理支應</w:t>
      </w:r>
      <w:r w:rsidR="007B446D">
        <w:rPr>
          <w:rStyle w:val="aff"/>
        </w:rPr>
        <w:footnoteReference w:id="12"/>
      </w:r>
      <w:r w:rsidR="007B446D">
        <w:rPr>
          <w:rFonts w:hint="eastAsia"/>
        </w:rPr>
        <w:t>。該部</w:t>
      </w:r>
      <w:r w:rsidR="007B446D" w:rsidRPr="0055228D">
        <w:rPr>
          <w:rFonts w:hint="eastAsia"/>
        </w:rPr>
        <w:t>歷年各工程計畫之工程管理費，</w:t>
      </w:r>
      <w:proofErr w:type="gramStart"/>
      <w:r w:rsidR="007B446D" w:rsidRPr="0055228D">
        <w:rPr>
          <w:rFonts w:hint="eastAsia"/>
        </w:rPr>
        <w:t>均循預算</w:t>
      </w:r>
      <w:proofErr w:type="gramEnd"/>
      <w:r w:rsidR="007B446D" w:rsidRPr="0055228D">
        <w:rPr>
          <w:rFonts w:hint="eastAsia"/>
        </w:rPr>
        <w:t>程序編列於「設備及投資-公共建設及設施費」</w:t>
      </w:r>
      <w:r w:rsidR="007B446D">
        <w:rPr>
          <w:rFonts w:hint="eastAsia"/>
        </w:rPr>
        <w:t>。</w:t>
      </w:r>
    </w:p>
    <w:p w:rsidR="007B446D" w:rsidRDefault="007B446D" w:rsidP="007B446D">
      <w:pPr>
        <w:pStyle w:val="3"/>
      </w:pPr>
      <w:r>
        <w:rPr>
          <w:rFonts w:hint="eastAsia"/>
        </w:rPr>
        <w:t>主計</w:t>
      </w:r>
      <w:r w:rsidRPr="005E346E">
        <w:rPr>
          <w:rFonts w:hint="eastAsia"/>
        </w:rPr>
        <w:t>總處前於110年6月間</w:t>
      </w:r>
      <w:proofErr w:type="gramStart"/>
      <w:r w:rsidRPr="005E346E">
        <w:rPr>
          <w:rFonts w:hint="eastAsia"/>
        </w:rPr>
        <w:t>研</w:t>
      </w:r>
      <w:proofErr w:type="gramEnd"/>
      <w:r w:rsidRPr="005E346E">
        <w:rPr>
          <w:rFonts w:hint="eastAsia"/>
        </w:rPr>
        <w:t>議「媒體政策及業務宣導表件及科目Q&amp;A-公務預算部分」(下稱Q&amp;A)時，</w:t>
      </w:r>
      <w:r w:rsidRPr="00AC0D6F">
        <w:rPr>
          <w:rFonts w:hint="eastAsia"/>
        </w:rPr>
        <w:t>考量各機關於媒體辦理工程進度或施工成果宣導，非屬工程之必要成本，且屢遭外界質疑有濫用工程管理費或置入性行銷之嫌，為杜爭議，倘如機關透過四大媒體宣導工程進度及傳達施工成果等宣導事項，</w:t>
      </w:r>
      <w:r w:rsidRPr="005E346E">
        <w:rPr>
          <w:rFonts w:hint="eastAsia"/>
        </w:rPr>
        <w:t>仍請機關</w:t>
      </w:r>
      <w:r w:rsidR="00161003" w:rsidRPr="00161003">
        <w:rPr>
          <w:rFonts w:hint="eastAsia"/>
        </w:rPr>
        <w:t>宜</w:t>
      </w:r>
      <w:r w:rsidRPr="005E346E">
        <w:rPr>
          <w:rFonts w:hint="eastAsia"/>
        </w:rPr>
        <w:t>於業務費項下另編妥適之科目辦理</w:t>
      </w:r>
      <w:r>
        <w:rPr>
          <w:rStyle w:val="aff"/>
        </w:rPr>
        <w:footnoteReference w:id="13"/>
      </w:r>
      <w:r w:rsidRPr="005E346E">
        <w:rPr>
          <w:rFonts w:hint="eastAsia"/>
        </w:rPr>
        <w:t>。</w:t>
      </w:r>
      <w:r>
        <w:rPr>
          <w:rFonts w:hint="eastAsia"/>
        </w:rPr>
        <w:t>該</w:t>
      </w:r>
      <w:r w:rsidRPr="007179B2">
        <w:rPr>
          <w:rFonts w:hint="eastAsia"/>
        </w:rPr>
        <w:t>總處並就Q&amp;A執行有無窒礙洽詢交通部意見，經該部表示可配合辦理。</w:t>
      </w:r>
    </w:p>
    <w:p w:rsidR="00973704" w:rsidRPr="00B169AC" w:rsidRDefault="00161003" w:rsidP="007B446D">
      <w:pPr>
        <w:pStyle w:val="3"/>
      </w:pPr>
      <w:r>
        <w:rPr>
          <w:rFonts w:hint="eastAsia"/>
        </w:rPr>
        <w:lastRenderedPageBreak/>
        <w:t>但</w:t>
      </w:r>
      <w:r w:rsidR="007B446D">
        <w:rPr>
          <w:rFonts w:hint="eastAsia"/>
        </w:rPr>
        <w:t>依交通部提供本院資料</w:t>
      </w:r>
      <w:r w:rsidR="00F65013" w:rsidRPr="00B169AC">
        <w:rPr>
          <w:rFonts w:hint="eastAsia"/>
        </w:rPr>
        <w:t>表示</w:t>
      </w:r>
      <w:r w:rsidR="007B446D" w:rsidRPr="00B169AC">
        <w:rPr>
          <w:rFonts w:hint="eastAsia"/>
        </w:rPr>
        <w:t>，公路總局1</w:t>
      </w:r>
      <w:r w:rsidR="007B446D" w:rsidRPr="00B169AC">
        <w:t>11</w:t>
      </w:r>
      <w:r w:rsidR="007B446D" w:rsidRPr="00B169AC">
        <w:rPr>
          <w:rFonts w:hint="eastAsia"/>
        </w:rPr>
        <w:t>年編列公路新建及養護計畫之宣導經費，仍可能</w:t>
      </w:r>
      <w:r w:rsidRPr="00B169AC">
        <w:rPr>
          <w:rFonts w:hint="eastAsia"/>
        </w:rPr>
        <w:t>以</w:t>
      </w:r>
      <w:r w:rsidR="007B446D" w:rsidRPr="00B169AC">
        <w:rPr>
          <w:rFonts w:hint="eastAsia"/>
        </w:rPr>
        <w:t>工程管理費</w:t>
      </w:r>
      <w:r w:rsidRPr="00B169AC">
        <w:rPr>
          <w:rFonts w:hint="eastAsia"/>
        </w:rPr>
        <w:t>支應</w:t>
      </w:r>
      <w:r w:rsidR="007B446D" w:rsidRPr="00B169AC">
        <w:rPr>
          <w:rFonts w:hint="eastAsia"/>
        </w:rPr>
        <w:t>，並於「設備及投資-公共建設及設施費」會計科目下編列</w:t>
      </w:r>
      <w:r w:rsidR="00A97897" w:rsidRPr="00B169AC">
        <w:rPr>
          <w:rFonts w:hint="eastAsia"/>
        </w:rPr>
        <w:t>等情</w:t>
      </w:r>
      <w:r w:rsidR="00917B63" w:rsidRPr="00B169AC">
        <w:rPr>
          <w:rFonts w:hint="eastAsia"/>
        </w:rPr>
        <w:t>。</w:t>
      </w:r>
      <w:proofErr w:type="gramStart"/>
      <w:r w:rsidR="00A97897" w:rsidRPr="00B169AC">
        <w:rPr>
          <w:rFonts w:hint="eastAsia"/>
        </w:rPr>
        <w:t>核依上</w:t>
      </w:r>
      <w:proofErr w:type="gramEnd"/>
      <w:r w:rsidR="00A97897" w:rsidRPr="00B169AC">
        <w:rPr>
          <w:rFonts w:hint="eastAsia"/>
        </w:rPr>
        <w:t>開說明，</w:t>
      </w:r>
      <w:r w:rsidRPr="00B169AC">
        <w:rPr>
          <w:rFonts w:hint="eastAsia"/>
        </w:rPr>
        <w:t>亦即</w:t>
      </w:r>
      <w:r w:rsidR="00A97897" w:rsidRPr="00B169AC">
        <w:rPr>
          <w:rFonts w:hint="eastAsia"/>
        </w:rPr>
        <w:t>該局</w:t>
      </w:r>
      <w:r w:rsidRPr="00B169AC">
        <w:rPr>
          <w:rFonts w:hint="eastAsia"/>
        </w:rPr>
        <w:t>將工程建設相關宣導視為獲得該項工程之必要成本，資本化為工程建造成本</w:t>
      </w:r>
      <w:r w:rsidR="00917B63" w:rsidRPr="00B169AC">
        <w:rPr>
          <w:rFonts w:hint="eastAsia"/>
        </w:rPr>
        <w:t>(資本支出項目)</w:t>
      </w:r>
      <w:r w:rsidRPr="00B169AC">
        <w:rPr>
          <w:rFonts w:hint="eastAsia"/>
        </w:rPr>
        <w:t>之一部分</w:t>
      </w:r>
      <w:r w:rsidR="00917B63" w:rsidRPr="00B169AC">
        <w:rPr>
          <w:rFonts w:hint="eastAsia"/>
        </w:rPr>
        <w:t>，且該筆宣導經費因非以「媒體政策及業務宣導經費</w:t>
      </w:r>
      <w:r w:rsidR="00917B63" w:rsidRPr="00B169AC">
        <w:rPr>
          <w:rFonts w:hAnsi="標楷體" w:hint="eastAsia"/>
        </w:rPr>
        <w:t>」</w:t>
      </w:r>
      <w:r w:rsidR="00917B63" w:rsidRPr="00B169AC">
        <w:rPr>
          <w:rFonts w:hint="eastAsia"/>
        </w:rPr>
        <w:t>編列，將不會納入「媒體政策及業務宣導經費彙計表」表達</w:t>
      </w:r>
      <w:r w:rsidR="007B446D" w:rsidRPr="00B169AC">
        <w:rPr>
          <w:rFonts w:hint="eastAsia"/>
        </w:rPr>
        <w:t>。</w:t>
      </w:r>
    </w:p>
    <w:p w:rsidR="007B446D" w:rsidRDefault="007B446D" w:rsidP="007B446D">
      <w:pPr>
        <w:pStyle w:val="3"/>
      </w:pPr>
      <w:r w:rsidRPr="00B169AC">
        <w:rPr>
          <w:rFonts w:hAnsi="標楷體" w:hint="eastAsia"/>
          <w:kern w:val="3"/>
          <w:szCs w:val="24"/>
        </w:rPr>
        <w:t>交通</w:t>
      </w:r>
      <w:r w:rsidRPr="00B169AC">
        <w:rPr>
          <w:rFonts w:hint="eastAsia"/>
        </w:rPr>
        <w:t>部</w:t>
      </w:r>
      <w:r w:rsidR="00F65013" w:rsidRPr="00B169AC">
        <w:rPr>
          <w:rFonts w:hint="eastAsia"/>
        </w:rPr>
        <w:t>復</w:t>
      </w:r>
      <w:r w:rsidRPr="00B169AC">
        <w:rPr>
          <w:rFonts w:hint="eastAsia"/>
        </w:rPr>
        <w:t>說明，</w:t>
      </w:r>
      <w:r w:rsidRPr="00B169AC">
        <w:rPr>
          <w:rFonts w:hAnsi="標楷體" w:hint="eastAsia"/>
          <w:kern w:val="3"/>
          <w:szCs w:val="24"/>
        </w:rPr>
        <w:t>工程管理費用於宣導項</w:t>
      </w:r>
      <w:r w:rsidRPr="007179B2">
        <w:rPr>
          <w:rFonts w:hAnsi="標楷體" w:hint="eastAsia"/>
          <w:kern w:val="3"/>
          <w:szCs w:val="24"/>
        </w:rPr>
        <w:t>目之預算年度與金額難以預估</w:t>
      </w:r>
      <w:r w:rsidR="00A97897" w:rsidRPr="00A97897">
        <w:rPr>
          <w:rFonts w:hAnsi="標楷體" w:hint="eastAsia"/>
          <w:color w:val="76923C" w:themeColor="accent3" w:themeShade="BF"/>
          <w:kern w:val="3"/>
          <w:szCs w:val="24"/>
        </w:rPr>
        <w:t>，</w:t>
      </w:r>
      <w:r w:rsidRPr="007179B2">
        <w:rPr>
          <w:rFonts w:hAnsi="標楷體" w:hint="eastAsia"/>
          <w:kern w:val="3"/>
          <w:szCs w:val="24"/>
        </w:rPr>
        <w:t>但宣導之重點係著重工程施工期間用路人安全維護，經衡酌各公路建設施工中，須委託媒體傳達公路防災及</w:t>
      </w:r>
      <w:proofErr w:type="gramStart"/>
      <w:r w:rsidRPr="007179B2">
        <w:rPr>
          <w:rFonts w:hAnsi="標楷體" w:hint="eastAsia"/>
          <w:kern w:val="3"/>
          <w:szCs w:val="24"/>
        </w:rPr>
        <w:t>道路通阻資訊（</w:t>
      </w:r>
      <w:proofErr w:type="gramEnd"/>
      <w:r>
        <w:rPr>
          <w:rFonts w:hAnsi="標楷體" w:hint="eastAsia"/>
          <w:kern w:val="3"/>
          <w:szCs w:val="24"/>
        </w:rPr>
        <w:t>例</w:t>
      </w:r>
      <w:r w:rsidRPr="007179B2">
        <w:rPr>
          <w:rFonts w:hAnsi="標楷體" w:hint="eastAsia"/>
          <w:kern w:val="3"/>
          <w:szCs w:val="24"/>
        </w:rPr>
        <w:t>如</w:t>
      </w:r>
      <w:r>
        <w:rPr>
          <w:rFonts w:hAnsi="標楷體" w:hint="eastAsia"/>
          <w:kern w:val="3"/>
          <w:szCs w:val="24"/>
        </w:rPr>
        <w:t>：</w:t>
      </w:r>
      <w:r w:rsidRPr="007179B2">
        <w:rPr>
          <w:rFonts w:hAnsi="標楷體" w:hint="eastAsia"/>
          <w:kern w:val="3"/>
          <w:szCs w:val="24"/>
        </w:rPr>
        <w:t>警廣廣播施工路段</w:t>
      </w:r>
      <w:proofErr w:type="gramStart"/>
      <w:r w:rsidRPr="007179B2">
        <w:rPr>
          <w:rFonts w:hAnsi="標楷體" w:hint="eastAsia"/>
          <w:kern w:val="3"/>
          <w:szCs w:val="24"/>
        </w:rPr>
        <w:t>）</w:t>
      </w:r>
      <w:proofErr w:type="gramEnd"/>
      <w:r w:rsidRPr="007179B2">
        <w:rPr>
          <w:rFonts w:hAnsi="標楷體" w:hint="eastAsia"/>
          <w:kern w:val="3"/>
          <w:szCs w:val="24"/>
        </w:rPr>
        <w:t>，讓用路人瞭解掌握路況，盡量避開道路施工路段，以利搶救災及工程進行等，屬工程建造之必要成本，權衡各項支出與工程之</w:t>
      </w:r>
      <w:proofErr w:type="gramStart"/>
      <w:r w:rsidRPr="007179B2">
        <w:rPr>
          <w:rFonts w:hAnsi="標楷體" w:hint="eastAsia"/>
          <w:kern w:val="3"/>
          <w:szCs w:val="24"/>
        </w:rPr>
        <w:t>攸</w:t>
      </w:r>
      <w:proofErr w:type="gramEnd"/>
      <w:r w:rsidRPr="007179B2">
        <w:rPr>
          <w:rFonts w:hAnsi="標楷體" w:hint="eastAsia"/>
          <w:kern w:val="3"/>
          <w:szCs w:val="24"/>
        </w:rPr>
        <w:t>關及合宜性，</w:t>
      </w:r>
      <w:proofErr w:type="gramStart"/>
      <w:r w:rsidRPr="007179B2">
        <w:rPr>
          <w:rFonts w:hAnsi="標楷體" w:hint="eastAsia"/>
          <w:kern w:val="3"/>
          <w:szCs w:val="24"/>
        </w:rPr>
        <w:t>爰</w:t>
      </w:r>
      <w:proofErr w:type="gramEnd"/>
      <w:r w:rsidRPr="007179B2">
        <w:rPr>
          <w:rFonts w:hAnsi="標楷體" w:hint="eastAsia"/>
          <w:kern w:val="3"/>
          <w:szCs w:val="24"/>
        </w:rPr>
        <w:t>依據中央政府各機關工程管理費支用要點</w:t>
      </w:r>
      <w:r w:rsidR="005D60A7" w:rsidRPr="00B169AC">
        <w:rPr>
          <w:rFonts w:hAnsi="標楷體" w:hint="eastAsia"/>
          <w:kern w:val="3"/>
          <w:szCs w:val="24"/>
        </w:rPr>
        <w:t>規定</w:t>
      </w:r>
      <w:r w:rsidRPr="00B169AC">
        <w:rPr>
          <w:rFonts w:hAnsi="標楷體" w:hint="eastAsia"/>
          <w:kern w:val="3"/>
          <w:szCs w:val="24"/>
        </w:rPr>
        <w:t>支</w:t>
      </w:r>
      <w:r w:rsidRPr="007179B2">
        <w:rPr>
          <w:rFonts w:hAnsi="標楷體" w:hint="eastAsia"/>
          <w:kern w:val="3"/>
          <w:szCs w:val="24"/>
        </w:rPr>
        <w:t>用。</w:t>
      </w:r>
    </w:p>
    <w:p w:rsidR="007B446D" w:rsidRPr="0000658D" w:rsidRDefault="007B446D" w:rsidP="007B446D">
      <w:pPr>
        <w:pStyle w:val="3"/>
      </w:pPr>
      <w:r>
        <w:rPr>
          <w:rFonts w:hint="eastAsia"/>
        </w:rPr>
        <w:t>工程</w:t>
      </w:r>
      <w:r w:rsidRPr="005E346E">
        <w:rPr>
          <w:rFonts w:hint="eastAsia"/>
        </w:rPr>
        <w:t>會於110年7月召開會議</w:t>
      </w:r>
      <w:proofErr w:type="gramStart"/>
      <w:r w:rsidRPr="005E346E">
        <w:rPr>
          <w:rFonts w:hint="eastAsia"/>
        </w:rPr>
        <w:t>研</w:t>
      </w:r>
      <w:proofErr w:type="gramEnd"/>
      <w:r w:rsidRPr="005E346E">
        <w:rPr>
          <w:rFonts w:hint="eastAsia"/>
        </w:rPr>
        <w:t>商修正中央政府各機關工程管理費支用要點，會中</w:t>
      </w:r>
      <w:r>
        <w:rPr>
          <w:rFonts w:hint="eastAsia"/>
        </w:rPr>
        <w:t>主計</w:t>
      </w:r>
      <w:r w:rsidRPr="005E346E">
        <w:rPr>
          <w:rFonts w:hint="eastAsia"/>
        </w:rPr>
        <w:t>總處建議略</w:t>
      </w:r>
      <w:proofErr w:type="gramStart"/>
      <w:r w:rsidRPr="005E346E">
        <w:rPr>
          <w:rFonts w:hint="eastAsia"/>
        </w:rPr>
        <w:t>以</w:t>
      </w:r>
      <w:proofErr w:type="gramEnd"/>
      <w:r w:rsidRPr="005E346E">
        <w:rPr>
          <w:rFonts w:hint="eastAsia"/>
        </w:rPr>
        <w:t>，工</w:t>
      </w:r>
      <w:r>
        <w:rPr>
          <w:rFonts w:hint="eastAsia"/>
        </w:rPr>
        <w:t>程</w:t>
      </w:r>
      <w:r w:rsidRPr="005E346E">
        <w:rPr>
          <w:rFonts w:hint="eastAsia"/>
        </w:rPr>
        <w:t>管</w:t>
      </w:r>
      <w:r>
        <w:rPr>
          <w:rFonts w:hint="eastAsia"/>
        </w:rPr>
        <w:t>理</w:t>
      </w:r>
      <w:r w:rsidRPr="005E346E">
        <w:rPr>
          <w:rFonts w:hint="eastAsia"/>
        </w:rPr>
        <w:t>費為工程建造成本之一部分，屬資本支出項目，考量各機關於媒體辦理工程進度或施工成果宣導，似非屬會計原理原則所稱工程之必要成本，相關宣導經費建議與工管費適度區隔</w:t>
      </w:r>
      <w:r>
        <w:rPr>
          <w:rStyle w:val="aff"/>
        </w:rPr>
        <w:footnoteReference w:id="14"/>
      </w:r>
      <w:r>
        <w:rPr>
          <w:rFonts w:hint="eastAsia"/>
        </w:rPr>
        <w:t>，而與會的中央工程執行機關則表達工程建設相關宣導有其</w:t>
      </w:r>
      <w:r>
        <w:rPr>
          <w:rFonts w:hint="eastAsia"/>
        </w:rPr>
        <w:lastRenderedPageBreak/>
        <w:t>必要性，支持工程會所提上開支用要點的修正草案</w:t>
      </w:r>
      <w:r w:rsidRPr="005E346E">
        <w:rPr>
          <w:rFonts w:hint="eastAsia"/>
        </w:rPr>
        <w:t>，會議決議仍朝「工</w:t>
      </w:r>
      <w:r>
        <w:rPr>
          <w:rFonts w:hint="eastAsia"/>
        </w:rPr>
        <w:t>程</w:t>
      </w:r>
      <w:r w:rsidRPr="005E346E">
        <w:rPr>
          <w:rFonts w:hint="eastAsia"/>
        </w:rPr>
        <w:t>管</w:t>
      </w:r>
      <w:r>
        <w:rPr>
          <w:rFonts w:hint="eastAsia"/>
        </w:rPr>
        <w:t>理</w:t>
      </w:r>
      <w:r w:rsidRPr="005E346E">
        <w:rPr>
          <w:rFonts w:hint="eastAsia"/>
        </w:rPr>
        <w:t>費支用項目包括工程建設相關之宣導」方向修正</w:t>
      </w:r>
      <w:r>
        <w:rPr>
          <w:rFonts w:hint="eastAsia"/>
        </w:rPr>
        <w:t>，</w:t>
      </w:r>
      <w:r w:rsidRPr="005E346E">
        <w:rPr>
          <w:rFonts w:hint="eastAsia"/>
        </w:rPr>
        <w:t>惟迄至110年10月中旬尚未修正</w:t>
      </w:r>
      <w:r w:rsidR="00A037DB" w:rsidRPr="0000658D">
        <w:rPr>
          <w:rFonts w:hint="eastAsia"/>
        </w:rPr>
        <w:t>發</w:t>
      </w:r>
      <w:r w:rsidRPr="0000658D">
        <w:rPr>
          <w:rFonts w:hint="eastAsia"/>
        </w:rPr>
        <w:t>布。又，公路總局後續亦表示公路新建及養護計畫未來仍有運用工管費辦理宣導之需求，</w:t>
      </w:r>
      <w:r w:rsidR="00F65013" w:rsidRPr="0000658D">
        <w:rPr>
          <w:rFonts w:hint="eastAsia"/>
        </w:rPr>
        <w:t>再</w:t>
      </w:r>
      <w:r w:rsidRPr="0000658D">
        <w:rPr>
          <w:rFonts w:hint="eastAsia"/>
        </w:rPr>
        <w:t>依</w:t>
      </w:r>
      <w:r w:rsidR="00E320D0" w:rsidRPr="0000658D">
        <w:rPr>
          <w:rFonts w:hint="eastAsia"/>
        </w:rPr>
        <w:t>主計</w:t>
      </w:r>
      <w:r w:rsidRPr="0000658D">
        <w:rPr>
          <w:rFonts w:hint="eastAsia"/>
        </w:rPr>
        <w:t>總處</w:t>
      </w:r>
      <w:r w:rsidR="00F65013" w:rsidRPr="0000658D">
        <w:rPr>
          <w:rFonts w:hint="eastAsia"/>
        </w:rPr>
        <w:t>本案</w:t>
      </w:r>
      <w:r w:rsidRPr="0000658D">
        <w:rPr>
          <w:rFonts w:hint="eastAsia"/>
        </w:rPr>
        <w:t>約</w:t>
      </w:r>
      <w:proofErr w:type="gramStart"/>
      <w:r w:rsidRPr="0000658D">
        <w:rPr>
          <w:rFonts w:hint="eastAsia"/>
        </w:rPr>
        <w:t>詢</w:t>
      </w:r>
      <w:proofErr w:type="gramEnd"/>
      <w:r w:rsidRPr="0000658D">
        <w:rPr>
          <w:rFonts w:hint="eastAsia"/>
        </w:rPr>
        <w:t>後補充書面說明</w:t>
      </w:r>
      <w:r w:rsidR="00F65013" w:rsidRPr="0000658D">
        <w:rPr>
          <w:rFonts w:hint="eastAsia"/>
        </w:rPr>
        <w:t>稱</w:t>
      </w:r>
      <w:r w:rsidRPr="0000658D">
        <w:rPr>
          <w:rFonts w:hint="eastAsia"/>
        </w:rPr>
        <w:t>，後續將視上開支用要點修正情況及各機關媒體政策及業務宣導經費實際執行情形，滾動檢討相關規定</w:t>
      </w:r>
      <w:r w:rsidR="00F65013" w:rsidRPr="0000658D">
        <w:rPr>
          <w:rFonts w:hint="eastAsia"/>
        </w:rPr>
        <w:t>，顯見本項疑義迄</w:t>
      </w:r>
      <w:proofErr w:type="gramStart"/>
      <w:r w:rsidR="00F65013" w:rsidRPr="0000658D">
        <w:rPr>
          <w:rFonts w:hint="eastAsia"/>
        </w:rPr>
        <w:t>未獲解</w:t>
      </w:r>
      <w:proofErr w:type="gramEnd"/>
      <w:r w:rsidRPr="0000658D">
        <w:rPr>
          <w:rFonts w:hint="eastAsia"/>
        </w:rPr>
        <w:t>。</w:t>
      </w:r>
    </w:p>
    <w:p w:rsidR="007B446D" w:rsidRPr="00A037DB" w:rsidRDefault="00F65013" w:rsidP="007B446D">
      <w:pPr>
        <w:pStyle w:val="3"/>
      </w:pPr>
      <w:proofErr w:type="gramStart"/>
      <w:r w:rsidRPr="0000658D">
        <w:rPr>
          <w:rFonts w:hint="eastAsia"/>
        </w:rPr>
        <w:t>末</w:t>
      </w:r>
      <w:r w:rsidR="007B446D" w:rsidRPr="0000658D">
        <w:rPr>
          <w:rFonts w:hint="eastAsia"/>
        </w:rPr>
        <w:t>查</w:t>
      </w:r>
      <w:proofErr w:type="gramEnd"/>
      <w:r w:rsidR="007B446D" w:rsidRPr="0000658D">
        <w:rPr>
          <w:rFonts w:hint="eastAsia"/>
        </w:rPr>
        <w:t>，</w:t>
      </w:r>
      <w:proofErr w:type="gramStart"/>
      <w:r w:rsidR="007B446D" w:rsidRPr="0000658D">
        <w:rPr>
          <w:rFonts w:hint="eastAsia"/>
        </w:rPr>
        <w:t>111</w:t>
      </w:r>
      <w:proofErr w:type="gramEnd"/>
      <w:r w:rsidR="007B446D" w:rsidRPr="0000658D">
        <w:rPr>
          <w:rFonts w:hint="eastAsia"/>
        </w:rPr>
        <w:t>年度僑務委員會為辦理海外華語文學習深耕計畫，於「對外之捐助」</w:t>
      </w:r>
      <w:r w:rsidR="00A037DB" w:rsidRPr="0000658D">
        <w:rPr>
          <w:rFonts w:hint="eastAsia"/>
        </w:rPr>
        <w:t>第二級用途別</w:t>
      </w:r>
      <w:r w:rsidR="007B446D">
        <w:rPr>
          <w:rFonts w:hint="eastAsia"/>
        </w:rPr>
        <w:t>科目項下</w:t>
      </w:r>
      <w:r w:rsidR="007B446D" w:rsidRPr="004E7CF4">
        <w:rPr>
          <w:rFonts w:hint="eastAsia"/>
        </w:rPr>
        <w:t>新增輔助成立臺灣華語文學習中心海外招生宣導經費</w:t>
      </w:r>
      <w:r w:rsidR="007B446D" w:rsidRPr="00B82588">
        <w:rPr>
          <w:rFonts w:hint="eastAsia"/>
        </w:rPr>
        <w:t>231萬元</w:t>
      </w:r>
      <w:r w:rsidR="007B446D">
        <w:rPr>
          <w:rFonts w:hint="eastAsia"/>
        </w:rPr>
        <w:t>，為利監督仍納入「</w:t>
      </w:r>
      <w:r w:rsidR="007B446D" w:rsidRPr="004E7CF4">
        <w:rPr>
          <w:rFonts w:hint="eastAsia"/>
        </w:rPr>
        <w:t>媒體政策及業務宣導</w:t>
      </w:r>
      <w:r w:rsidR="007B446D">
        <w:rPr>
          <w:rFonts w:hint="eastAsia"/>
        </w:rPr>
        <w:t>經</w:t>
      </w:r>
      <w:r w:rsidR="007B446D" w:rsidRPr="004E7CF4">
        <w:rPr>
          <w:rFonts w:hint="eastAsia"/>
        </w:rPr>
        <w:t>費彙計表」</w:t>
      </w:r>
      <w:r w:rsidR="007B446D">
        <w:rPr>
          <w:rFonts w:hint="eastAsia"/>
        </w:rPr>
        <w:t>，致該會彙計表與宣導</w:t>
      </w:r>
      <w:r w:rsidR="007B446D" w:rsidRPr="002C06C6">
        <w:rPr>
          <w:rFonts w:hint="eastAsia"/>
        </w:rPr>
        <w:t>相關</w:t>
      </w:r>
      <w:r w:rsidR="00BA5EE6" w:rsidRPr="00B169AC">
        <w:rPr>
          <w:rFonts w:hint="eastAsia"/>
        </w:rPr>
        <w:t>第</w:t>
      </w:r>
      <w:r w:rsidR="007B446D" w:rsidRPr="002C06C6">
        <w:rPr>
          <w:rFonts w:hint="eastAsia"/>
        </w:rPr>
        <w:t>三級用途別科目數額</w:t>
      </w:r>
      <w:r w:rsidR="007B446D">
        <w:rPr>
          <w:rFonts w:hint="eastAsia"/>
        </w:rPr>
        <w:t>未合。</w:t>
      </w:r>
      <w:bookmarkEnd w:id="30"/>
      <w:r w:rsidR="007B446D">
        <w:rPr>
          <w:rFonts w:hint="eastAsia"/>
        </w:rPr>
        <w:t>依主計總處約</w:t>
      </w:r>
      <w:proofErr w:type="gramStart"/>
      <w:r w:rsidR="007B446D">
        <w:rPr>
          <w:rFonts w:hint="eastAsia"/>
        </w:rPr>
        <w:t>詢</w:t>
      </w:r>
      <w:proofErr w:type="gramEnd"/>
      <w:r w:rsidR="007B446D">
        <w:rPr>
          <w:rFonts w:hint="eastAsia"/>
        </w:rPr>
        <w:t>後補充書面說明，</w:t>
      </w:r>
      <w:r w:rsidR="007B446D" w:rsidRPr="004D3DC0">
        <w:rPr>
          <w:rFonts w:hint="eastAsia"/>
        </w:rPr>
        <w:t>後續將視</w:t>
      </w:r>
      <w:proofErr w:type="gramStart"/>
      <w:r w:rsidR="007B446D" w:rsidRPr="004D3DC0">
        <w:rPr>
          <w:rFonts w:hint="eastAsia"/>
        </w:rPr>
        <w:t>111</w:t>
      </w:r>
      <w:proofErr w:type="gramEnd"/>
      <w:r w:rsidR="007B446D" w:rsidRPr="004D3DC0">
        <w:rPr>
          <w:rFonts w:hint="eastAsia"/>
        </w:rPr>
        <w:t>年度各機關實際執行情形，一併於籌編</w:t>
      </w:r>
      <w:proofErr w:type="gramStart"/>
      <w:r w:rsidR="007B446D" w:rsidRPr="004D3DC0">
        <w:rPr>
          <w:rFonts w:hint="eastAsia"/>
        </w:rPr>
        <w:t>112</w:t>
      </w:r>
      <w:proofErr w:type="gramEnd"/>
      <w:r w:rsidR="007B446D" w:rsidRPr="004D3DC0">
        <w:rPr>
          <w:rFonts w:hint="eastAsia"/>
        </w:rPr>
        <w:t>年度總預算案時滾動檢討相關規</w:t>
      </w:r>
      <w:r w:rsidR="007B446D" w:rsidRPr="00A037DB">
        <w:rPr>
          <w:rFonts w:hint="eastAsia"/>
        </w:rPr>
        <w:t>定</w:t>
      </w:r>
      <w:r w:rsidRPr="00A037DB">
        <w:rPr>
          <w:rFonts w:hint="eastAsia"/>
        </w:rPr>
        <w:t>等情，</w:t>
      </w:r>
      <w:r w:rsidR="005D60A7" w:rsidRPr="00A037DB">
        <w:rPr>
          <w:rFonts w:hint="eastAsia"/>
        </w:rPr>
        <w:t>本項疑義</w:t>
      </w:r>
      <w:r w:rsidRPr="00A037DB">
        <w:rPr>
          <w:rFonts w:hint="eastAsia"/>
        </w:rPr>
        <w:t>仍待主計總處持續檢討改進</w:t>
      </w:r>
      <w:r w:rsidR="007B446D" w:rsidRPr="00A037DB">
        <w:rPr>
          <w:rFonts w:hint="eastAsia"/>
        </w:rPr>
        <w:t>。</w:t>
      </w:r>
    </w:p>
    <w:p w:rsidR="007B446D" w:rsidRPr="00746FDB" w:rsidRDefault="007B446D" w:rsidP="0062182C">
      <w:pPr>
        <w:pStyle w:val="3"/>
        <w:rPr>
          <w:shd w:val="pct15" w:color="auto" w:fill="FFFFFF"/>
        </w:rPr>
      </w:pPr>
      <w:r>
        <w:rPr>
          <w:rFonts w:hint="eastAsia"/>
        </w:rPr>
        <w:t>綜上，</w:t>
      </w:r>
      <w:r w:rsidR="0062182C" w:rsidRPr="007B446D">
        <w:rPr>
          <w:rFonts w:hint="eastAsia"/>
        </w:rPr>
        <w:t>主計總處為因應預算法第6</w:t>
      </w:r>
      <w:r w:rsidR="0062182C" w:rsidRPr="007B446D">
        <w:t>2</w:t>
      </w:r>
      <w:r w:rsidR="0062182C" w:rsidRPr="007B446D">
        <w:rPr>
          <w:rFonts w:hint="eastAsia"/>
        </w:rPr>
        <w:t>條之1修正，雖已有增定</w:t>
      </w:r>
      <w:r w:rsidR="00A037DB">
        <w:rPr>
          <w:rFonts w:hint="eastAsia"/>
        </w:rPr>
        <w:t>第三</w:t>
      </w:r>
      <w:r w:rsidR="0062182C" w:rsidRPr="007B446D">
        <w:rPr>
          <w:rFonts w:hint="eastAsia"/>
        </w:rPr>
        <w:t>級</w:t>
      </w:r>
      <w:r w:rsidR="00A037DB" w:rsidRPr="0000658D">
        <w:rPr>
          <w:rFonts w:hint="eastAsia"/>
        </w:rPr>
        <w:t>用途別</w:t>
      </w:r>
      <w:r w:rsidR="0062182C" w:rsidRPr="0000658D">
        <w:rPr>
          <w:rFonts w:hint="eastAsia"/>
        </w:rPr>
        <w:t>科目等因應作為，惟仍有得</w:t>
      </w:r>
      <w:proofErr w:type="gramStart"/>
      <w:r w:rsidR="0062182C" w:rsidRPr="0000658D">
        <w:rPr>
          <w:rFonts w:hint="eastAsia"/>
        </w:rPr>
        <w:t>否</w:t>
      </w:r>
      <w:proofErr w:type="gramEnd"/>
      <w:r w:rsidR="0062182C" w:rsidRPr="0000658D">
        <w:rPr>
          <w:rFonts w:hint="eastAsia"/>
        </w:rPr>
        <w:t>運用工程管理費資金辦理政策宣導相關爭議，與新增3級會計科目，尚未</w:t>
      </w:r>
      <w:r w:rsidR="00A037DB" w:rsidRPr="0000658D">
        <w:rPr>
          <w:rFonts w:hint="eastAsia"/>
        </w:rPr>
        <w:t>包括</w:t>
      </w:r>
      <w:r w:rsidR="0062182C" w:rsidRPr="0000658D">
        <w:rPr>
          <w:rFonts w:hint="eastAsia"/>
        </w:rPr>
        <w:t>可能編列媒體政策及業務宣導相關經費之</w:t>
      </w:r>
      <w:r w:rsidR="00A037DB" w:rsidRPr="0000658D">
        <w:rPr>
          <w:rFonts w:hint="eastAsia"/>
        </w:rPr>
        <w:t>第二</w:t>
      </w:r>
      <w:r w:rsidR="0062182C" w:rsidRPr="0000658D">
        <w:rPr>
          <w:rFonts w:hint="eastAsia"/>
        </w:rPr>
        <w:t>級科目</w:t>
      </w:r>
      <w:r w:rsidR="00A037DB" w:rsidRPr="0000658D">
        <w:rPr>
          <w:rFonts w:hint="eastAsia"/>
        </w:rPr>
        <w:t>等問題</w:t>
      </w:r>
      <w:r w:rsidR="0062182C" w:rsidRPr="007B446D">
        <w:rPr>
          <w:rFonts w:hint="eastAsia"/>
        </w:rPr>
        <w:t>，</w:t>
      </w:r>
      <w:proofErr w:type="gramStart"/>
      <w:r w:rsidR="0062182C" w:rsidRPr="007B446D">
        <w:rPr>
          <w:rFonts w:hint="eastAsia"/>
        </w:rPr>
        <w:t>爰</w:t>
      </w:r>
      <w:proofErr w:type="gramEnd"/>
      <w:r w:rsidR="00524EE3" w:rsidRPr="00452997">
        <w:rPr>
          <w:rFonts w:hint="eastAsia"/>
        </w:rPr>
        <w:t>行政院允應督促</w:t>
      </w:r>
      <w:r w:rsidR="0062182C" w:rsidRPr="007B446D">
        <w:rPr>
          <w:rFonts w:hint="eastAsia"/>
        </w:rPr>
        <w:t>該總處予</w:t>
      </w:r>
      <w:r w:rsidR="00524EE3">
        <w:rPr>
          <w:rFonts w:hint="eastAsia"/>
        </w:rPr>
        <w:t>以</w:t>
      </w:r>
      <w:r w:rsidR="0062182C" w:rsidRPr="007B446D">
        <w:rPr>
          <w:rFonts w:hint="eastAsia"/>
        </w:rPr>
        <w:t>正視謀求解決之道。</w:t>
      </w:r>
    </w:p>
    <w:p w:rsidR="00746FDB" w:rsidRPr="00511D33" w:rsidRDefault="00746FDB" w:rsidP="00746FDB">
      <w:pPr>
        <w:pStyle w:val="3"/>
        <w:numPr>
          <w:ilvl w:val="0"/>
          <w:numId w:val="0"/>
        </w:numPr>
        <w:ind w:left="1361"/>
        <w:rPr>
          <w:shd w:val="pct15" w:color="auto" w:fill="FFFFFF"/>
        </w:rPr>
      </w:pPr>
    </w:p>
    <w:p w:rsidR="007B446D" w:rsidRPr="00746FDB" w:rsidRDefault="007B446D" w:rsidP="007B446D">
      <w:pPr>
        <w:pStyle w:val="2"/>
        <w:rPr>
          <w:b/>
        </w:rPr>
      </w:pPr>
      <w:r w:rsidRPr="00746FDB">
        <w:rPr>
          <w:rFonts w:hint="eastAsia"/>
          <w:b/>
        </w:rPr>
        <w:t>行政機關1</w:t>
      </w:r>
      <w:r w:rsidRPr="00746FDB">
        <w:rPr>
          <w:b/>
        </w:rPr>
        <w:t>11</w:t>
      </w:r>
      <w:r w:rsidRPr="00746FDB">
        <w:rPr>
          <w:rFonts w:hint="eastAsia"/>
          <w:b/>
        </w:rPr>
        <w:t>年政策及業務宣導經費預算之編列</w:t>
      </w:r>
      <w:r w:rsidR="005D60A7">
        <w:rPr>
          <w:rFonts w:hint="eastAsia"/>
          <w:b/>
        </w:rPr>
        <w:t>作業</w:t>
      </w:r>
      <w:r w:rsidRPr="00746FDB">
        <w:rPr>
          <w:rFonts w:hint="eastAsia"/>
          <w:b/>
        </w:rPr>
        <w:t>，尚有預算書</w:t>
      </w:r>
      <w:r w:rsidR="005D60A7">
        <w:rPr>
          <w:rFonts w:hint="eastAsia"/>
          <w:b/>
        </w:rPr>
        <w:t>資料</w:t>
      </w:r>
      <w:r w:rsidRPr="00746FDB">
        <w:rPr>
          <w:rFonts w:hint="eastAsia"/>
          <w:b/>
        </w:rPr>
        <w:t>編列表達不一及非屬四大媒體之經費仍列於所編同一預算項目中等</w:t>
      </w:r>
      <w:r w:rsidR="002D42D2">
        <w:rPr>
          <w:rFonts w:hint="eastAsia"/>
          <w:b/>
        </w:rPr>
        <w:t>缺失</w:t>
      </w:r>
      <w:r w:rsidRPr="00746FDB">
        <w:rPr>
          <w:rFonts w:hint="eastAsia"/>
          <w:b/>
        </w:rPr>
        <w:t>，</w:t>
      </w:r>
      <w:proofErr w:type="gramStart"/>
      <w:r w:rsidRPr="00746FDB">
        <w:rPr>
          <w:rFonts w:hint="eastAsia"/>
          <w:b/>
        </w:rPr>
        <w:t>爰</w:t>
      </w:r>
      <w:proofErr w:type="gramEnd"/>
      <w:r w:rsidR="00524EE3" w:rsidRPr="00452997">
        <w:rPr>
          <w:rFonts w:hint="eastAsia"/>
          <w:b/>
        </w:rPr>
        <w:t>行政院仍有要求</w:t>
      </w:r>
      <w:r w:rsidRPr="00746FDB">
        <w:rPr>
          <w:rFonts w:hint="eastAsia"/>
          <w:b/>
        </w:rPr>
        <w:t>主計總處</w:t>
      </w:r>
      <w:r w:rsidR="00F72F75">
        <w:rPr>
          <w:rFonts w:hint="eastAsia"/>
          <w:b/>
        </w:rPr>
        <w:t>再</w:t>
      </w:r>
      <w:r w:rsidRPr="00746FDB">
        <w:rPr>
          <w:rFonts w:hint="eastAsia"/>
          <w:b/>
        </w:rPr>
        <w:t>督促改善之必要</w:t>
      </w:r>
      <w:r w:rsidR="00F72F75">
        <w:rPr>
          <w:rFonts w:hint="eastAsia"/>
          <w:b/>
        </w:rPr>
        <w:t>，</w:t>
      </w:r>
      <w:proofErr w:type="gramStart"/>
      <w:r w:rsidRPr="00746FDB">
        <w:rPr>
          <w:rFonts w:hint="eastAsia"/>
          <w:b/>
        </w:rPr>
        <w:t>以確符立法院</w:t>
      </w:r>
      <w:proofErr w:type="gramEnd"/>
      <w:r w:rsidRPr="00746FDB">
        <w:rPr>
          <w:rFonts w:hint="eastAsia"/>
          <w:b/>
        </w:rPr>
        <w:t>過往要求宣導經費需於預算書「專項編列」及「妥適表</w:t>
      </w:r>
      <w:r w:rsidRPr="00746FDB">
        <w:rPr>
          <w:rFonts w:hint="eastAsia"/>
          <w:b/>
        </w:rPr>
        <w:lastRenderedPageBreak/>
        <w:t>達」之決議。</w:t>
      </w:r>
    </w:p>
    <w:p w:rsidR="001E06BB" w:rsidRPr="00A037DB" w:rsidRDefault="001E06BB" w:rsidP="007B446D">
      <w:pPr>
        <w:pStyle w:val="3"/>
      </w:pPr>
      <w:r w:rsidRPr="00A037DB">
        <w:rPr>
          <w:rFonts w:hint="eastAsia"/>
        </w:rPr>
        <w:t>預算編列方式不一致</w:t>
      </w:r>
      <w:r w:rsidR="00BA72E7" w:rsidRPr="00A037DB">
        <w:rPr>
          <w:rFonts w:hint="eastAsia"/>
        </w:rPr>
        <w:t>，導致外界難以檢視</w:t>
      </w:r>
      <w:r w:rsidRPr="00A037DB">
        <w:rPr>
          <w:rFonts w:hint="eastAsia"/>
        </w:rPr>
        <w:t>情形</w:t>
      </w:r>
    </w:p>
    <w:p w:rsidR="00F40142" w:rsidRDefault="007B446D" w:rsidP="001E06BB">
      <w:pPr>
        <w:pStyle w:val="4"/>
      </w:pPr>
      <w:proofErr w:type="gramStart"/>
      <w:r w:rsidRPr="005E346E">
        <w:rPr>
          <w:rFonts w:hint="eastAsia"/>
        </w:rPr>
        <w:t>111</w:t>
      </w:r>
      <w:proofErr w:type="gramEnd"/>
      <w:r w:rsidRPr="005E346E">
        <w:rPr>
          <w:rFonts w:hint="eastAsia"/>
        </w:rPr>
        <w:t>年度總預算編製作業手冊有關單位預算應編書表格式及注意事項三</w:t>
      </w:r>
      <w:r w:rsidR="00A97897" w:rsidRPr="00BF149B">
        <w:rPr>
          <w:rFonts w:hint="eastAsia"/>
          <w:color w:val="76923C" w:themeColor="accent3" w:themeShade="BF"/>
        </w:rPr>
        <w:t>、</w:t>
      </w:r>
      <w:r w:rsidRPr="005E346E">
        <w:rPr>
          <w:rFonts w:hint="eastAsia"/>
        </w:rPr>
        <w:t>（二）</w:t>
      </w:r>
      <w:r w:rsidR="00A97897" w:rsidRPr="00BF149B">
        <w:rPr>
          <w:rFonts w:hint="eastAsia"/>
          <w:color w:val="76923C" w:themeColor="accent3" w:themeShade="BF"/>
        </w:rPr>
        <w:t>、</w:t>
      </w:r>
      <w:r w:rsidRPr="005E346E">
        <w:rPr>
          <w:rFonts w:hint="eastAsia"/>
        </w:rPr>
        <w:t>2</w:t>
      </w:r>
      <w:r w:rsidRPr="005E346E">
        <w:t>5</w:t>
      </w:r>
      <w:r w:rsidRPr="005E346E">
        <w:rPr>
          <w:rFonts w:hint="eastAsia"/>
        </w:rPr>
        <w:t>內容規定，各機關</w:t>
      </w:r>
      <w:r w:rsidR="002A12DF">
        <w:rPr>
          <w:rFonts w:hint="eastAsia"/>
        </w:rPr>
        <w:t>「</w:t>
      </w:r>
      <w:r w:rsidRPr="005E346E">
        <w:rPr>
          <w:rFonts w:hint="eastAsia"/>
        </w:rPr>
        <w:t>歲出計畫提要及分支計畫概況表</w:t>
      </w:r>
      <w:r w:rsidR="002A12DF">
        <w:rPr>
          <w:rFonts w:hint="eastAsia"/>
        </w:rPr>
        <w:t>」</w:t>
      </w:r>
      <w:r w:rsidRPr="005E346E">
        <w:rPr>
          <w:rFonts w:hint="eastAsia"/>
        </w:rPr>
        <w:t>、</w:t>
      </w:r>
      <w:r w:rsidR="002A12DF">
        <w:rPr>
          <w:rFonts w:hint="eastAsia"/>
        </w:rPr>
        <w:t>「</w:t>
      </w:r>
      <w:r w:rsidRPr="005E346E">
        <w:rPr>
          <w:rFonts w:hint="eastAsia"/>
        </w:rPr>
        <w:t>媒體政策及業務宣導經費彙</w:t>
      </w:r>
      <w:r w:rsidRPr="00A037DB">
        <w:rPr>
          <w:rFonts w:hint="eastAsia"/>
        </w:rPr>
        <w:t>計</w:t>
      </w:r>
      <w:r w:rsidRPr="005E346E">
        <w:rPr>
          <w:rFonts w:hint="eastAsia"/>
        </w:rPr>
        <w:t>表</w:t>
      </w:r>
      <w:r w:rsidR="002A12DF">
        <w:rPr>
          <w:rFonts w:hint="eastAsia"/>
        </w:rPr>
        <w:t>」</w:t>
      </w:r>
      <w:r w:rsidRPr="005E346E">
        <w:rPr>
          <w:rFonts w:hint="eastAsia"/>
        </w:rPr>
        <w:t>及宣導相關</w:t>
      </w:r>
      <w:r w:rsidR="00BA5EE6" w:rsidRPr="00A037DB">
        <w:rPr>
          <w:rFonts w:hint="eastAsia"/>
        </w:rPr>
        <w:t>第</w:t>
      </w:r>
      <w:r w:rsidRPr="005E346E">
        <w:rPr>
          <w:rFonts w:hint="eastAsia"/>
        </w:rPr>
        <w:t>三級用途別科目數額應予一致</w:t>
      </w:r>
      <w:r w:rsidRPr="00A037DB">
        <w:rPr>
          <w:rFonts w:hint="eastAsia"/>
        </w:rPr>
        <w:t>，</w:t>
      </w:r>
      <w:proofErr w:type="gramStart"/>
      <w:r w:rsidR="00F40142" w:rsidRPr="00A037DB">
        <w:rPr>
          <w:rFonts w:hint="eastAsia"/>
        </w:rPr>
        <w:t>合先敘</w:t>
      </w:r>
      <w:proofErr w:type="gramEnd"/>
      <w:r w:rsidR="00F40142" w:rsidRPr="00A037DB">
        <w:rPr>
          <w:rFonts w:hint="eastAsia"/>
        </w:rPr>
        <w:t>明</w:t>
      </w:r>
      <w:r w:rsidR="00F40142">
        <w:rPr>
          <w:rFonts w:hint="eastAsia"/>
        </w:rPr>
        <w:t>。</w:t>
      </w:r>
    </w:p>
    <w:p w:rsidR="007B446D" w:rsidRDefault="00F40142" w:rsidP="001E06BB">
      <w:pPr>
        <w:pStyle w:val="4"/>
      </w:pPr>
      <w:r w:rsidRPr="00A037DB">
        <w:rPr>
          <w:rFonts w:hint="eastAsia"/>
        </w:rPr>
        <w:t>惟經</w:t>
      </w:r>
      <w:r w:rsidR="007B446D" w:rsidRPr="005E346E">
        <w:rPr>
          <w:rFonts w:hint="eastAsia"/>
        </w:rPr>
        <w:t>本院檢視</w:t>
      </w:r>
      <w:r w:rsidR="00392819" w:rsidRPr="00A037DB">
        <w:rPr>
          <w:rFonts w:hint="eastAsia"/>
        </w:rPr>
        <w:t>比對</w:t>
      </w:r>
      <w:r w:rsidR="007B446D" w:rsidRPr="005E346E">
        <w:rPr>
          <w:rFonts w:hint="eastAsia"/>
        </w:rPr>
        <w:t>交通部及客委會111年「歲出計畫提要及分支計畫概況表」與「媒體政策及業務宣導經費彙計表」</w:t>
      </w:r>
      <w:r w:rsidR="005D60A7" w:rsidRPr="00A037DB">
        <w:rPr>
          <w:rFonts w:hint="eastAsia"/>
        </w:rPr>
        <w:t>資料內容</w:t>
      </w:r>
      <w:r w:rsidR="007B446D" w:rsidRPr="005E346E">
        <w:rPr>
          <w:rFonts w:hint="eastAsia"/>
        </w:rPr>
        <w:t>，</w:t>
      </w:r>
      <w:r w:rsidR="00392819" w:rsidRPr="00A037DB">
        <w:rPr>
          <w:rFonts w:hint="eastAsia"/>
        </w:rPr>
        <w:t>發現客委會</w:t>
      </w:r>
      <w:r w:rsidR="007B446D" w:rsidRPr="005E346E">
        <w:rPr>
          <w:rFonts w:hint="eastAsia"/>
        </w:rPr>
        <w:t>涉及媒體政策及業務宣導經費之預算科目僅</w:t>
      </w:r>
      <w:proofErr w:type="gramStart"/>
      <w:r w:rsidR="007B446D" w:rsidRPr="005E346E">
        <w:rPr>
          <w:rFonts w:hint="eastAsia"/>
        </w:rPr>
        <w:t>列示至</w:t>
      </w:r>
      <w:r w:rsidR="00BF149B" w:rsidRPr="00A037DB">
        <w:rPr>
          <w:rFonts w:hint="eastAsia"/>
        </w:rPr>
        <w:t>一</w:t>
      </w:r>
      <w:r w:rsidR="007B446D" w:rsidRPr="005E346E">
        <w:rPr>
          <w:rFonts w:hint="eastAsia"/>
        </w:rPr>
        <w:t>、</w:t>
      </w:r>
      <w:r w:rsidR="00BF149B" w:rsidRPr="00A037DB">
        <w:rPr>
          <w:rFonts w:hint="eastAsia"/>
        </w:rPr>
        <w:t>二</w:t>
      </w:r>
      <w:r w:rsidR="007B446D" w:rsidRPr="005E346E">
        <w:rPr>
          <w:rFonts w:hint="eastAsia"/>
        </w:rPr>
        <w:t>級</w:t>
      </w:r>
      <w:proofErr w:type="gramEnd"/>
      <w:r w:rsidR="007B446D" w:rsidRPr="005E346E">
        <w:rPr>
          <w:rFonts w:hint="eastAsia"/>
        </w:rPr>
        <w:t>科目，</w:t>
      </w:r>
      <w:proofErr w:type="gramStart"/>
      <w:r w:rsidR="00392819" w:rsidRPr="00A037DB">
        <w:rPr>
          <w:rFonts w:hint="eastAsia"/>
        </w:rPr>
        <w:t>然</w:t>
      </w:r>
      <w:r w:rsidR="007B446D" w:rsidRPr="005E346E">
        <w:rPr>
          <w:rFonts w:hint="eastAsia"/>
        </w:rPr>
        <w:t>未於</w:t>
      </w:r>
      <w:proofErr w:type="gramEnd"/>
      <w:r w:rsidR="005D60A7" w:rsidRPr="00A037DB">
        <w:rPr>
          <w:rFonts w:hint="eastAsia"/>
        </w:rPr>
        <w:t>概況表之</w:t>
      </w:r>
      <w:r w:rsidR="007B446D" w:rsidRPr="005E346E">
        <w:rPr>
          <w:rFonts w:hint="eastAsia"/>
        </w:rPr>
        <w:t>說明欄註記「媒體政策及業務宣導費」</w:t>
      </w:r>
      <w:r w:rsidR="00BF149B" w:rsidRPr="00A037DB">
        <w:rPr>
          <w:rFonts w:hint="eastAsia"/>
        </w:rPr>
        <w:t>第三</w:t>
      </w:r>
      <w:r w:rsidR="007B446D" w:rsidRPr="005E346E">
        <w:rPr>
          <w:rFonts w:hint="eastAsia"/>
        </w:rPr>
        <w:t>級科目所涉金額，難以勾</w:t>
      </w:r>
      <w:proofErr w:type="gramStart"/>
      <w:r w:rsidR="007B446D" w:rsidRPr="005E346E">
        <w:rPr>
          <w:rFonts w:hint="eastAsia"/>
        </w:rPr>
        <w:t>稽</w:t>
      </w:r>
      <w:proofErr w:type="gramEnd"/>
      <w:r w:rsidR="007B446D" w:rsidRPr="005E346E">
        <w:rPr>
          <w:rFonts w:hint="eastAsia"/>
        </w:rPr>
        <w:t>其連結關係，相關情形如下：</w:t>
      </w:r>
    </w:p>
    <w:p w:rsidR="00F40142" w:rsidRPr="00A037DB" w:rsidRDefault="00F40142" w:rsidP="001E06BB">
      <w:pPr>
        <w:pStyle w:val="5"/>
        <w:rPr>
          <w:bCs w:val="0"/>
        </w:rPr>
      </w:pPr>
      <w:r w:rsidRPr="00A037DB">
        <w:rPr>
          <w:rFonts w:hint="eastAsia"/>
          <w:bCs w:val="0"/>
        </w:rPr>
        <w:t>經查交通部於1</w:t>
      </w:r>
      <w:r w:rsidRPr="00A037DB">
        <w:rPr>
          <w:bCs w:val="0"/>
        </w:rPr>
        <w:t>11</w:t>
      </w:r>
      <w:r w:rsidRPr="00A037DB">
        <w:rPr>
          <w:rFonts w:hint="eastAsia"/>
          <w:bCs w:val="0"/>
        </w:rPr>
        <w:t>年預算書之「歲出計畫提要及分支計畫概況表」中，除列示一般事務費、委辦費、獎補助費外，並於說明欄內，揭示所含的媒體政策及業務宣導經費金額，且可與該部「媒體政策及業務宣導經費彙計表」內容，逐一相互勾</w:t>
      </w:r>
      <w:proofErr w:type="gramStart"/>
      <w:r w:rsidRPr="00A037DB">
        <w:rPr>
          <w:rFonts w:hint="eastAsia"/>
          <w:bCs w:val="0"/>
        </w:rPr>
        <w:t>稽</w:t>
      </w:r>
      <w:proofErr w:type="gramEnd"/>
      <w:r w:rsidR="00392819" w:rsidRPr="00A037DB">
        <w:rPr>
          <w:rFonts w:hint="eastAsia"/>
          <w:bCs w:val="0"/>
        </w:rPr>
        <w:t>，</w:t>
      </w:r>
      <w:r w:rsidR="00A12679" w:rsidRPr="00A037DB">
        <w:rPr>
          <w:rFonts w:hint="eastAsia"/>
          <w:bCs w:val="0"/>
        </w:rPr>
        <w:t>利</w:t>
      </w:r>
      <w:r w:rsidR="00392819" w:rsidRPr="00A037DB">
        <w:rPr>
          <w:rFonts w:hint="eastAsia"/>
          <w:bCs w:val="0"/>
        </w:rPr>
        <w:t>於國會進行審查作業</w:t>
      </w:r>
      <w:r w:rsidRPr="00A037DB">
        <w:rPr>
          <w:rFonts w:hint="eastAsia"/>
          <w:bCs w:val="0"/>
        </w:rPr>
        <w:t>。</w:t>
      </w:r>
    </w:p>
    <w:p w:rsidR="007B446D" w:rsidRDefault="00F40142" w:rsidP="001E06BB">
      <w:pPr>
        <w:pStyle w:val="5"/>
      </w:pPr>
      <w:proofErr w:type="gramStart"/>
      <w:r w:rsidRPr="009D298F">
        <w:rPr>
          <w:rFonts w:hint="eastAsia"/>
          <w:bCs w:val="0"/>
        </w:rPr>
        <w:t>惟查</w:t>
      </w:r>
      <w:r w:rsidR="007B446D" w:rsidRPr="009D298F">
        <w:rPr>
          <w:rFonts w:hint="eastAsia"/>
          <w:bCs w:val="0"/>
        </w:rPr>
        <w:t>客</w:t>
      </w:r>
      <w:proofErr w:type="gramEnd"/>
      <w:r w:rsidR="007B446D" w:rsidRPr="009D298F">
        <w:rPr>
          <w:rFonts w:hint="eastAsia"/>
          <w:bCs w:val="0"/>
        </w:rPr>
        <w:t>委會</w:t>
      </w:r>
      <w:r w:rsidRPr="009D298F">
        <w:rPr>
          <w:rFonts w:hint="eastAsia"/>
          <w:bCs w:val="0"/>
        </w:rPr>
        <w:t>於1</w:t>
      </w:r>
      <w:r w:rsidRPr="009D298F">
        <w:rPr>
          <w:bCs w:val="0"/>
        </w:rPr>
        <w:t>11</w:t>
      </w:r>
      <w:r w:rsidRPr="009D298F">
        <w:rPr>
          <w:rFonts w:hint="eastAsia"/>
          <w:bCs w:val="0"/>
        </w:rPr>
        <w:t>年預算書之</w:t>
      </w:r>
      <w:r w:rsidR="007B446D" w:rsidRPr="009D298F">
        <w:rPr>
          <w:rFonts w:hint="eastAsia"/>
          <w:bCs w:val="0"/>
        </w:rPr>
        <w:t>「歲出計畫提要及分支計畫概況表」</w:t>
      </w:r>
      <w:r w:rsidRPr="009D298F">
        <w:rPr>
          <w:rFonts w:hint="eastAsia"/>
          <w:bCs w:val="0"/>
        </w:rPr>
        <w:t>中，</w:t>
      </w:r>
      <w:r w:rsidR="007B446D" w:rsidRPr="009D298F">
        <w:rPr>
          <w:rFonts w:hint="eastAsia"/>
          <w:bCs w:val="0"/>
        </w:rPr>
        <w:t>僅</w:t>
      </w:r>
      <w:proofErr w:type="gramStart"/>
      <w:r w:rsidR="007B446D" w:rsidRPr="009D298F">
        <w:rPr>
          <w:rFonts w:hint="eastAsia"/>
          <w:bCs w:val="0"/>
        </w:rPr>
        <w:t>列示整筆</w:t>
      </w:r>
      <w:proofErr w:type="gramEnd"/>
      <w:r w:rsidR="007B446D" w:rsidRPr="009D298F">
        <w:rPr>
          <w:rFonts w:hint="eastAsia"/>
          <w:bCs w:val="0"/>
        </w:rPr>
        <w:t>第</w:t>
      </w:r>
      <w:r w:rsidR="00A76BB7" w:rsidRPr="009D298F">
        <w:rPr>
          <w:rFonts w:hint="eastAsia"/>
          <w:bCs w:val="0"/>
        </w:rPr>
        <w:t>一</w:t>
      </w:r>
      <w:r w:rsidR="007B446D" w:rsidRPr="009D298F">
        <w:rPr>
          <w:rFonts w:hint="eastAsia"/>
          <w:bCs w:val="0"/>
        </w:rPr>
        <w:t>、</w:t>
      </w:r>
      <w:r w:rsidR="00A76BB7" w:rsidRPr="009D298F">
        <w:rPr>
          <w:rFonts w:hint="eastAsia"/>
          <w:bCs w:val="0"/>
        </w:rPr>
        <w:t>二</w:t>
      </w:r>
      <w:r w:rsidR="007B446D" w:rsidRPr="009D298F">
        <w:rPr>
          <w:rFonts w:hint="eastAsia"/>
          <w:bCs w:val="0"/>
        </w:rPr>
        <w:t>級科目(如：獎補助費、對國內團體之捐助)金額，而未</w:t>
      </w:r>
      <w:r w:rsidRPr="009D298F">
        <w:rPr>
          <w:rFonts w:hint="eastAsia"/>
          <w:bCs w:val="0"/>
        </w:rPr>
        <w:t>於相關金額後</w:t>
      </w:r>
      <w:r w:rsidR="007B446D" w:rsidRPr="009D298F">
        <w:rPr>
          <w:rFonts w:hint="eastAsia"/>
          <w:bCs w:val="0"/>
        </w:rPr>
        <w:t>揭</w:t>
      </w:r>
      <w:r w:rsidR="007B446D" w:rsidRPr="005E346E">
        <w:rPr>
          <w:rFonts w:hint="eastAsia"/>
        </w:rPr>
        <w:t>示其</w:t>
      </w:r>
      <w:r w:rsidR="007B446D" w:rsidRPr="00452997">
        <w:rPr>
          <w:rFonts w:hint="eastAsia"/>
          <w:bCs w:val="0"/>
        </w:rPr>
        <w:t>中的媒體政策及業務宣導經費(第</w:t>
      </w:r>
      <w:r w:rsidR="00A76BB7" w:rsidRPr="00452997">
        <w:rPr>
          <w:rFonts w:hint="eastAsia"/>
          <w:bCs w:val="0"/>
        </w:rPr>
        <w:t>三</w:t>
      </w:r>
      <w:r w:rsidR="007B446D" w:rsidRPr="00452997">
        <w:rPr>
          <w:rFonts w:hint="eastAsia"/>
          <w:bCs w:val="0"/>
        </w:rPr>
        <w:t>級科目)，且</w:t>
      </w:r>
      <w:r w:rsidR="007B446D" w:rsidRPr="005E346E">
        <w:rPr>
          <w:rFonts w:hint="eastAsia"/>
        </w:rPr>
        <w:t>有3筆預算項目，對應1筆「媒體政策及業務宣導經費彙計表」資料情形</w:t>
      </w:r>
      <w:r w:rsidR="002A12DF">
        <w:rPr>
          <w:rFonts w:hint="eastAsia"/>
        </w:rPr>
        <w:t>(如</w:t>
      </w:r>
      <w:r w:rsidR="002A12DF" w:rsidRPr="00452997">
        <w:rPr>
          <w:rFonts w:hint="eastAsia"/>
        </w:rPr>
        <w:t>表1</w:t>
      </w:r>
      <w:r w:rsidR="002A12DF">
        <w:rPr>
          <w:rFonts w:hint="eastAsia"/>
        </w:rPr>
        <w:t>)</w:t>
      </w:r>
      <w:r w:rsidR="007B446D" w:rsidRPr="005E346E">
        <w:rPr>
          <w:rFonts w:hint="eastAsia"/>
        </w:rPr>
        <w:t>，故難進行相互勾</w:t>
      </w:r>
      <w:proofErr w:type="gramStart"/>
      <w:r w:rsidR="007B446D" w:rsidRPr="005E346E">
        <w:rPr>
          <w:rFonts w:hint="eastAsia"/>
        </w:rPr>
        <w:t>稽</w:t>
      </w:r>
      <w:proofErr w:type="gramEnd"/>
      <w:r w:rsidR="007B446D" w:rsidRPr="005E346E">
        <w:rPr>
          <w:rFonts w:hint="eastAsia"/>
        </w:rPr>
        <w:t>。</w:t>
      </w:r>
    </w:p>
    <w:p w:rsidR="007B446D" w:rsidRPr="003D39EE" w:rsidRDefault="007B446D" w:rsidP="007B446D">
      <w:pPr>
        <w:pStyle w:val="a3"/>
        <w:rPr>
          <w:b/>
        </w:rPr>
      </w:pPr>
      <w:r w:rsidRPr="003D39EE">
        <w:rPr>
          <w:rFonts w:hint="eastAsia"/>
          <w:b/>
        </w:rPr>
        <w:t>客委會及所屬</w:t>
      </w:r>
      <w:proofErr w:type="gramStart"/>
      <w:r w:rsidRPr="003D39EE">
        <w:rPr>
          <w:rFonts w:hint="eastAsia"/>
          <w:b/>
        </w:rPr>
        <w:t>111</w:t>
      </w:r>
      <w:proofErr w:type="gramEnd"/>
      <w:r w:rsidRPr="003D39EE">
        <w:rPr>
          <w:rFonts w:hint="eastAsia"/>
          <w:b/>
        </w:rPr>
        <w:t>年度預算案</w:t>
      </w:r>
    </w:p>
    <w:tbl>
      <w:tblPr>
        <w:tblStyle w:val="af6"/>
        <w:tblW w:w="5000" w:type="pct"/>
        <w:tblLook w:val="04A0" w:firstRow="1" w:lastRow="0" w:firstColumn="1" w:lastColumn="0" w:noHBand="0" w:noVBand="1"/>
      </w:tblPr>
      <w:tblGrid>
        <w:gridCol w:w="4417"/>
        <w:gridCol w:w="4417"/>
      </w:tblGrid>
      <w:tr w:rsidR="007B446D" w:rsidRPr="00DD6C23" w:rsidTr="008C4965">
        <w:trPr>
          <w:tblHeader/>
        </w:trPr>
        <w:tc>
          <w:tcPr>
            <w:tcW w:w="2500" w:type="pct"/>
          </w:tcPr>
          <w:p w:rsidR="007B446D" w:rsidRPr="00A62C3F" w:rsidRDefault="007B446D" w:rsidP="00261323">
            <w:pPr>
              <w:pStyle w:val="4"/>
              <w:numPr>
                <w:ilvl w:val="0"/>
                <w:numId w:val="0"/>
              </w:numPr>
              <w:jc w:val="center"/>
              <w:rPr>
                <w:spacing w:val="-20"/>
                <w:sz w:val="24"/>
              </w:rPr>
            </w:pPr>
            <w:r w:rsidRPr="00A62C3F">
              <w:rPr>
                <w:rFonts w:hint="eastAsia"/>
                <w:spacing w:val="-20"/>
                <w:sz w:val="24"/>
              </w:rPr>
              <w:t>媒體政策及業務宣導經費彙計表(摘錄)</w:t>
            </w:r>
          </w:p>
        </w:tc>
        <w:tc>
          <w:tcPr>
            <w:tcW w:w="2500" w:type="pct"/>
          </w:tcPr>
          <w:p w:rsidR="007B446D" w:rsidRPr="00A62C3F" w:rsidRDefault="007B446D" w:rsidP="00261323">
            <w:pPr>
              <w:pStyle w:val="4"/>
              <w:numPr>
                <w:ilvl w:val="0"/>
                <w:numId w:val="0"/>
              </w:numPr>
              <w:jc w:val="center"/>
              <w:rPr>
                <w:spacing w:val="-20"/>
                <w:sz w:val="24"/>
              </w:rPr>
            </w:pPr>
            <w:r w:rsidRPr="00A62C3F">
              <w:rPr>
                <w:rFonts w:hint="eastAsia"/>
                <w:spacing w:val="-20"/>
                <w:sz w:val="24"/>
              </w:rPr>
              <w:t>歲出計畫提要及分支計畫概況表</w:t>
            </w:r>
            <w:r>
              <w:rPr>
                <w:rFonts w:hint="eastAsia"/>
                <w:spacing w:val="-20"/>
                <w:sz w:val="24"/>
              </w:rPr>
              <w:t>(摘錄)</w:t>
            </w:r>
          </w:p>
        </w:tc>
      </w:tr>
      <w:tr w:rsidR="007B446D" w:rsidRPr="00A62C3F" w:rsidTr="00261323">
        <w:tc>
          <w:tcPr>
            <w:tcW w:w="2500" w:type="pct"/>
          </w:tcPr>
          <w:p w:rsidR="007B446D" w:rsidRDefault="007B446D" w:rsidP="00261323">
            <w:pPr>
              <w:pStyle w:val="4"/>
              <w:numPr>
                <w:ilvl w:val="0"/>
                <w:numId w:val="0"/>
              </w:numPr>
              <w:rPr>
                <w:rFonts w:hAnsi="標楷體"/>
                <w:sz w:val="24"/>
              </w:rPr>
            </w:pPr>
            <w:r>
              <w:rPr>
                <w:rFonts w:hint="eastAsia"/>
                <w:sz w:val="24"/>
              </w:rPr>
              <w:t>1.辦理</w:t>
            </w:r>
            <w:r>
              <w:rPr>
                <w:rFonts w:hAnsi="標楷體" w:hint="eastAsia"/>
                <w:sz w:val="24"/>
              </w:rPr>
              <w:t>「客家藝文發展計畫」：</w:t>
            </w:r>
          </w:p>
          <w:p w:rsidR="007B446D" w:rsidRPr="00F40142" w:rsidRDefault="007B446D" w:rsidP="00261323">
            <w:pPr>
              <w:pStyle w:val="4"/>
              <w:numPr>
                <w:ilvl w:val="0"/>
                <w:numId w:val="9"/>
              </w:numPr>
              <w:ind w:left="392" w:hanging="392"/>
              <w:rPr>
                <w:b/>
                <w:sz w:val="24"/>
              </w:rPr>
            </w:pPr>
            <w:r w:rsidRPr="00F40142">
              <w:rPr>
                <w:rFonts w:hint="eastAsia"/>
                <w:b/>
                <w:sz w:val="24"/>
              </w:rPr>
              <w:lastRenderedPageBreak/>
              <w:t>辦理推動客家表演藝術永續發展，相關媒體宣導製作、</w:t>
            </w:r>
            <w:proofErr w:type="gramStart"/>
            <w:r w:rsidRPr="00F40142">
              <w:rPr>
                <w:rFonts w:hint="eastAsia"/>
                <w:b/>
                <w:sz w:val="24"/>
              </w:rPr>
              <w:t>託播及</w:t>
            </w:r>
            <w:proofErr w:type="gramEnd"/>
            <w:r w:rsidRPr="00F40142">
              <w:rPr>
                <w:rFonts w:hint="eastAsia"/>
                <w:b/>
                <w:sz w:val="24"/>
              </w:rPr>
              <w:t>刊登等經費6</w:t>
            </w:r>
            <w:r w:rsidRPr="00F40142">
              <w:rPr>
                <w:b/>
                <w:sz w:val="24"/>
              </w:rPr>
              <w:t>,</w:t>
            </w:r>
            <w:r w:rsidRPr="00F40142">
              <w:rPr>
                <w:rFonts w:hint="eastAsia"/>
                <w:b/>
                <w:sz w:val="24"/>
              </w:rPr>
              <w:t>000千元。</w:t>
            </w:r>
          </w:p>
          <w:p w:rsidR="007B446D" w:rsidRDefault="007B446D" w:rsidP="00261323">
            <w:pPr>
              <w:pStyle w:val="4"/>
              <w:numPr>
                <w:ilvl w:val="0"/>
                <w:numId w:val="9"/>
              </w:numPr>
              <w:ind w:left="392" w:hanging="392"/>
              <w:rPr>
                <w:sz w:val="24"/>
              </w:rPr>
            </w:pPr>
            <w:r>
              <w:rPr>
                <w:rFonts w:hint="eastAsia"/>
                <w:sz w:val="24"/>
              </w:rPr>
              <w:t>辦理</w:t>
            </w:r>
            <w:proofErr w:type="gramStart"/>
            <w:r>
              <w:rPr>
                <w:rFonts w:hint="eastAsia"/>
                <w:sz w:val="24"/>
              </w:rPr>
              <w:t>跨域型</w:t>
            </w:r>
            <w:proofErr w:type="gramEnd"/>
            <w:r>
              <w:rPr>
                <w:rFonts w:hint="eastAsia"/>
                <w:sz w:val="24"/>
              </w:rPr>
              <w:t>客家文化活動計畫，相關媒體宣導製作、</w:t>
            </w:r>
            <w:proofErr w:type="gramStart"/>
            <w:r>
              <w:rPr>
                <w:rFonts w:hint="eastAsia"/>
                <w:sz w:val="24"/>
              </w:rPr>
              <w:t>託播及</w:t>
            </w:r>
            <w:proofErr w:type="gramEnd"/>
            <w:r>
              <w:rPr>
                <w:rFonts w:hint="eastAsia"/>
                <w:sz w:val="24"/>
              </w:rPr>
              <w:t>刊登等經費2</w:t>
            </w:r>
            <w:r>
              <w:rPr>
                <w:sz w:val="24"/>
              </w:rPr>
              <w:t>,</w:t>
            </w:r>
            <w:r>
              <w:rPr>
                <w:rFonts w:hint="eastAsia"/>
                <w:sz w:val="24"/>
              </w:rPr>
              <w:t>400千元。</w:t>
            </w:r>
          </w:p>
          <w:p w:rsidR="007B446D" w:rsidRPr="00A12679" w:rsidRDefault="007B446D" w:rsidP="00261323">
            <w:pPr>
              <w:pStyle w:val="4"/>
              <w:numPr>
                <w:ilvl w:val="0"/>
                <w:numId w:val="9"/>
              </w:numPr>
              <w:ind w:left="392" w:hanging="392"/>
              <w:rPr>
                <w:b/>
                <w:sz w:val="24"/>
                <w:u w:val="single"/>
              </w:rPr>
            </w:pPr>
            <w:r w:rsidRPr="00A12679">
              <w:rPr>
                <w:rFonts w:hint="eastAsia"/>
                <w:b/>
                <w:sz w:val="24"/>
                <w:u w:val="single"/>
              </w:rPr>
              <w:t>辦理在地客家藝文深耕及推動客家藝術創新推廣，相關媒體宣導製作、</w:t>
            </w:r>
            <w:proofErr w:type="gramStart"/>
            <w:r w:rsidRPr="00A12679">
              <w:rPr>
                <w:rFonts w:hint="eastAsia"/>
                <w:b/>
                <w:sz w:val="24"/>
                <w:u w:val="single"/>
              </w:rPr>
              <w:t>託播及</w:t>
            </w:r>
            <w:proofErr w:type="gramEnd"/>
            <w:r w:rsidRPr="00A12679">
              <w:rPr>
                <w:rFonts w:hint="eastAsia"/>
                <w:b/>
                <w:sz w:val="24"/>
                <w:u w:val="single"/>
              </w:rPr>
              <w:t>刊登等經費3</w:t>
            </w:r>
            <w:r w:rsidRPr="00A12679">
              <w:rPr>
                <w:b/>
                <w:sz w:val="24"/>
                <w:u w:val="single"/>
              </w:rPr>
              <w:t>,</w:t>
            </w:r>
            <w:r w:rsidRPr="00A12679">
              <w:rPr>
                <w:rFonts w:hint="eastAsia"/>
                <w:b/>
                <w:sz w:val="24"/>
                <w:u w:val="single"/>
              </w:rPr>
              <w:t>600千元。</w:t>
            </w:r>
          </w:p>
          <w:p w:rsidR="007B446D" w:rsidRDefault="007B446D" w:rsidP="00261323">
            <w:pPr>
              <w:pStyle w:val="4"/>
              <w:numPr>
                <w:ilvl w:val="0"/>
                <w:numId w:val="0"/>
              </w:numPr>
              <w:rPr>
                <w:sz w:val="24"/>
              </w:rPr>
            </w:pPr>
          </w:p>
          <w:p w:rsidR="007B446D" w:rsidRDefault="007B446D" w:rsidP="00261323">
            <w:pPr>
              <w:pStyle w:val="4"/>
              <w:numPr>
                <w:ilvl w:val="0"/>
                <w:numId w:val="0"/>
              </w:numPr>
              <w:rPr>
                <w:sz w:val="24"/>
              </w:rPr>
            </w:pPr>
          </w:p>
          <w:p w:rsidR="00F40142" w:rsidRDefault="00F40142" w:rsidP="00261323">
            <w:pPr>
              <w:pStyle w:val="4"/>
              <w:numPr>
                <w:ilvl w:val="0"/>
                <w:numId w:val="0"/>
              </w:numPr>
              <w:rPr>
                <w:sz w:val="24"/>
              </w:rPr>
            </w:pPr>
          </w:p>
          <w:p w:rsidR="00F40142" w:rsidRDefault="00F40142" w:rsidP="00261323">
            <w:pPr>
              <w:pStyle w:val="4"/>
              <w:numPr>
                <w:ilvl w:val="0"/>
                <w:numId w:val="0"/>
              </w:numPr>
              <w:rPr>
                <w:sz w:val="24"/>
              </w:rPr>
            </w:pPr>
          </w:p>
          <w:p w:rsidR="007B446D" w:rsidRDefault="007B446D" w:rsidP="00261323">
            <w:pPr>
              <w:pStyle w:val="4"/>
              <w:numPr>
                <w:ilvl w:val="0"/>
                <w:numId w:val="0"/>
              </w:numPr>
              <w:rPr>
                <w:sz w:val="24"/>
              </w:rPr>
            </w:pPr>
          </w:p>
          <w:p w:rsidR="007B446D" w:rsidRDefault="007B446D" w:rsidP="00261323">
            <w:pPr>
              <w:pStyle w:val="4"/>
              <w:numPr>
                <w:ilvl w:val="0"/>
                <w:numId w:val="0"/>
              </w:numPr>
              <w:rPr>
                <w:sz w:val="24"/>
              </w:rPr>
            </w:pPr>
          </w:p>
          <w:p w:rsidR="007B446D" w:rsidRPr="00DD6C23" w:rsidRDefault="007B446D" w:rsidP="00261323">
            <w:pPr>
              <w:pStyle w:val="4"/>
              <w:numPr>
                <w:ilvl w:val="0"/>
                <w:numId w:val="0"/>
              </w:numPr>
              <w:rPr>
                <w:sz w:val="24"/>
              </w:rPr>
            </w:pPr>
            <w:r>
              <w:rPr>
                <w:rFonts w:hint="eastAsia"/>
                <w:sz w:val="24"/>
              </w:rPr>
              <w:t>2.辦理</w:t>
            </w:r>
            <w:r>
              <w:rPr>
                <w:rFonts w:hAnsi="標楷體" w:hint="eastAsia"/>
                <w:sz w:val="24"/>
              </w:rPr>
              <w:t>「</w:t>
            </w:r>
            <w:r w:rsidRPr="00F40142">
              <w:rPr>
                <w:rFonts w:hAnsi="標楷體" w:hint="eastAsia"/>
                <w:b/>
                <w:sz w:val="24"/>
              </w:rPr>
              <w:t>客家傳播行銷計畫</w:t>
            </w:r>
            <w:r>
              <w:rPr>
                <w:rFonts w:hAnsi="標楷體" w:hint="eastAsia"/>
                <w:sz w:val="24"/>
              </w:rPr>
              <w:t>」，相關</w:t>
            </w:r>
            <w:r>
              <w:rPr>
                <w:rFonts w:hint="eastAsia"/>
                <w:sz w:val="24"/>
              </w:rPr>
              <w:t>媒體宣導製作、</w:t>
            </w:r>
            <w:proofErr w:type="gramStart"/>
            <w:r>
              <w:rPr>
                <w:rFonts w:hint="eastAsia"/>
                <w:sz w:val="24"/>
              </w:rPr>
              <w:t>託播及</w:t>
            </w:r>
            <w:proofErr w:type="gramEnd"/>
            <w:r>
              <w:rPr>
                <w:rFonts w:hint="eastAsia"/>
                <w:sz w:val="24"/>
              </w:rPr>
              <w:t>刊登等經費62</w:t>
            </w:r>
            <w:r>
              <w:rPr>
                <w:sz w:val="24"/>
              </w:rPr>
              <w:t>,</w:t>
            </w:r>
            <w:r>
              <w:rPr>
                <w:rFonts w:hint="eastAsia"/>
                <w:sz w:val="24"/>
              </w:rPr>
              <w:t>400千元。</w:t>
            </w:r>
          </w:p>
        </w:tc>
        <w:tc>
          <w:tcPr>
            <w:tcW w:w="2500" w:type="pct"/>
          </w:tcPr>
          <w:p w:rsidR="007B446D" w:rsidRDefault="007B446D" w:rsidP="00261323">
            <w:pPr>
              <w:pStyle w:val="4"/>
              <w:numPr>
                <w:ilvl w:val="0"/>
                <w:numId w:val="0"/>
              </w:numPr>
              <w:rPr>
                <w:rFonts w:hAnsi="標楷體"/>
                <w:sz w:val="24"/>
              </w:rPr>
            </w:pPr>
            <w:r>
              <w:rPr>
                <w:rFonts w:hAnsi="標楷體" w:hint="eastAsia"/>
                <w:sz w:val="24"/>
              </w:rPr>
              <w:lastRenderedPageBreak/>
              <w:t>辦理「客家藝文發展計畫」：</w:t>
            </w:r>
          </w:p>
          <w:p w:rsidR="007B446D" w:rsidRPr="00A62C3F" w:rsidRDefault="007B446D" w:rsidP="00261323">
            <w:pPr>
              <w:pStyle w:val="4"/>
              <w:numPr>
                <w:ilvl w:val="0"/>
                <w:numId w:val="0"/>
              </w:numPr>
              <w:rPr>
                <w:rFonts w:hAnsi="標楷體"/>
                <w:sz w:val="24"/>
              </w:rPr>
            </w:pPr>
            <w:r w:rsidRPr="00A62C3F">
              <w:rPr>
                <w:rFonts w:hAnsi="標楷體"/>
                <w:sz w:val="24"/>
              </w:rPr>
              <w:lastRenderedPageBreak/>
              <w:t>……</w:t>
            </w:r>
          </w:p>
          <w:p w:rsidR="007B446D" w:rsidRPr="00A62C3F" w:rsidRDefault="007B446D" w:rsidP="00261323">
            <w:pPr>
              <w:pStyle w:val="4"/>
              <w:numPr>
                <w:ilvl w:val="0"/>
                <w:numId w:val="0"/>
              </w:numPr>
              <w:rPr>
                <w:rFonts w:hAnsi="標楷體"/>
                <w:sz w:val="24"/>
              </w:rPr>
            </w:pPr>
            <w:r w:rsidRPr="00A62C3F">
              <w:rPr>
                <w:rFonts w:hAnsi="標楷體" w:hint="eastAsia"/>
                <w:sz w:val="24"/>
              </w:rPr>
              <w:t>2.</w:t>
            </w:r>
            <w:r w:rsidRPr="00F40142">
              <w:rPr>
                <w:rFonts w:hAnsi="標楷體" w:hint="eastAsia"/>
                <w:b/>
                <w:sz w:val="24"/>
              </w:rPr>
              <w:t>辦理客家藝文團隊輔導及推動客家表演藝術永續發展，計列業務費64,183千元，獎補助費51</w:t>
            </w:r>
            <w:r w:rsidRPr="00F40142">
              <w:rPr>
                <w:rFonts w:hAnsi="標楷體"/>
                <w:b/>
                <w:sz w:val="24"/>
              </w:rPr>
              <w:t>,</w:t>
            </w:r>
            <w:r w:rsidRPr="00F40142">
              <w:rPr>
                <w:rFonts w:hAnsi="標楷體" w:hint="eastAsia"/>
                <w:b/>
                <w:sz w:val="24"/>
              </w:rPr>
              <w:t>896千元，共計116</w:t>
            </w:r>
            <w:r w:rsidRPr="00F40142">
              <w:rPr>
                <w:rFonts w:hAnsi="標楷體"/>
                <w:b/>
                <w:sz w:val="24"/>
              </w:rPr>
              <w:t>,079</w:t>
            </w:r>
            <w:r w:rsidRPr="00F40142">
              <w:rPr>
                <w:rFonts w:hAnsi="標楷體" w:hint="eastAsia"/>
                <w:b/>
                <w:sz w:val="24"/>
              </w:rPr>
              <w:t>千元。</w:t>
            </w:r>
          </w:p>
          <w:p w:rsidR="007B446D" w:rsidRPr="00A62C3F" w:rsidRDefault="007B446D" w:rsidP="00261323">
            <w:pPr>
              <w:pStyle w:val="4"/>
              <w:numPr>
                <w:ilvl w:val="0"/>
                <w:numId w:val="0"/>
              </w:numPr>
              <w:rPr>
                <w:rFonts w:hAnsi="標楷體"/>
                <w:sz w:val="24"/>
              </w:rPr>
            </w:pPr>
            <w:r w:rsidRPr="00A62C3F">
              <w:rPr>
                <w:rFonts w:hAnsi="標楷體" w:hint="eastAsia"/>
                <w:sz w:val="24"/>
              </w:rPr>
              <w:t>3.辦理</w:t>
            </w:r>
            <w:proofErr w:type="gramStart"/>
            <w:r w:rsidRPr="00A62C3F">
              <w:rPr>
                <w:rFonts w:hAnsi="標楷體" w:hint="eastAsia"/>
                <w:sz w:val="24"/>
              </w:rPr>
              <w:t>跨域型</w:t>
            </w:r>
            <w:proofErr w:type="gramEnd"/>
            <w:r w:rsidRPr="00A62C3F">
              <w:rPr>
                <w:rFonts w:hAnsi="標楷體" w:hint="eastAsia"/>
                <w:sz w:val="24"/>
              </w:rPr>
              <w:t>客家文化活動計畫，計列業務費24</w:t>
            </w:r>
            <w:r w:rsidRPr="00A62C3F">
              <w:rPr>
                <w:rFonts w:hAnsi="標楷體"/>
                <w:sz w:val="24"/>
              </w:rPr>
              <w:t>,</w:t>
            </w:r>
            <w:r w:rsidRPr="00A62C3F">
              <w:rPr>
                <w:rFonts w:hAnsi="標楷體" w:hint="eastAsia"/>
                <w:sz w:val="24"/>
              </w:rPr>
              <w:t>363千元，獎補助費12</w:t>
            </w:r>
            <w:r w:rsidRPr="00A62C3F">
              <w:rPr>
                <w:rFonts w:hAnsi="標楷體"/>
                <w:sz w:val="24"/>
              </w:rPr>
              <w:t>,</w:t>
            </w:r>
            <w:r w:rsidRPr="00A62C3F">
              <w:rPr>
                <w:rFonts w:hAnsi="標楷體" w:hint="eastAsia"/>
                <w:sz w:val="24"/>
              </w:rPr>
              <w:t>327千元，共計36</w:t>
            </w:r>
            <w:r w:rsidRPr="00A62C3F">
              <w:rPr>
                <w:rFonts w:hAnsi="標楷體"/>
                <w:sz w:val="24"/>
              </w:rPr>
              <w:t>,</w:t>
            </w:r>
            <w:r w:rsidRPr="00A62C3F">
              <w:rPr>
                <w:rFonts w:hAnsi="標楷體" w:hint="eastAsia"/>
                <w:sz w:val="24"/>
              </w:rPr>
              <w:t>690千元。</w:t>
            </w:r>
          </w:p>
          <w:p w:rsidR="007B446D" w:rsidRPr="00A62C3F" w:rsidRDefault="007B446D" w:rsidP="00261323">
            <w:pPr>
              <w:pStyle w:val="4"/>
              <w:numPr>
                <w:ilvl w:val="0"/>
                <w:numId w:val="0"/>
              </w:numPr>
              <w:rPr>
                <w:rFonts w:hAnsi="標楷體"/>
                <w:sz w:val="24"/>
              </w:rPr>
            </w:pPr>
            <w:r w:rsidRPr="00A62C3F">
              <w:rPr>
                <w:rFonts w:hAnsi="標楷體"/>
                <w:sz w:val="24"/>
              </w:rPr>
              <w:t>…</w:t>
            </w:r>
            <w:r>
              <w:rPr>
                <w:rFonts w:hAnsi="標楷體"/>
                <w:sz w:val="24"/>
              </w:rPr>
              <w:t>…</w:t>
            </w:r>
          </w:p>
          <w:p w:rsidR="007B446D" w:rsidRDefault="007B446D" w:rsidP="00261323">
            <w:pPr>
              <w:pStyle w:val="4"/>
              <w:numPr>
                <w:ilvl w:val="0"/>
                <w:numId w:val="0"/>
              </w:numPr>
              <w:rPr>
                <w:rFonts w:hAnsi="標楷體"/>
                <w:b/>
                <w:sz w:val="24"/>
              </w:rPr>
            </w:pPr>
            <w:r w:rsidRPr="00A62C3F">
              <w:rPr>
                <w:rFonts w:hAnsi="標楷體" w:hint="eastAsia"/>
                <w:sz w:val="24"/>
              </w:rPr>
              <w:t>5</w:t>
            </w:r>
            <w:r w:rsidRPr="00A62C3F">
              <w:rPr>
                <w:rFonts w:hAnsi="標楷體"/>
                <w:sz w:val="24"/>
              </w:rPr>
              <w:t>.</w:t>
            </w:r>
            <w:r w:rsidRPr="00A12679">
              <w:rPr>
                <w:rFonts w:hAnsi="標楷體" w:hint="eastAsia"/>
                <w:b/>
                <w:sz w:val="24"/>
                <w:u w:val="single"/>
              </w:rPr>
              <w:t>辦理在地客家藝文深耕及推動客家藝術創新推廣，計列業務費42,501千元，獎補助費7</w:t>
            </w:r>
            <w:r w:rsidRPr="00A12679">
              <w:rPr>
                <w:rFonts w:hAnsi="標楷體"/>
                <w:b/>
                <w:sz w:val="24"/>
                <w:u w:val="single"/>
              </w:rPr>
              <w:t>,</w:t>
            </w:r>
            <w:r w:rsidRPr="00A12679">
              <w:rPr>
                <w:rFonts w:hAnsi="標楷體" w:hint="eastAsia"/>
                <w:b/>
                <w:sz w:val="24"/>
                <w:u w:val="single"/>
              </w:rPr>
              <w:t>338千元，共計49</w:t>
            </w:r>
            <w:r w:rsidRPr="00A12679">
              <w:rPr>
                <w:rFonts w:hAnsi="標楷體"/>
                <w:b/>
                <w:sz w:val="24"/>
                <w:u w:val="single"/>
              </w:rPr>
              <w:t>,</w:t>
            </w:r>
            <w:r w:rsidRPr="00A12679">
              <w:rPr>
                <w:rFonts w:hAnsi="標楷體" w:hint="eastAsia"/>
                <w:b/>
                <w:sz w:val="24"/>
                <w:u w:val="single"/>
              </w:rPr>
              <w:t>839千元。</w:t>
            </w:r>
          </w:p>
          <w:p w:rsidR="00F40142" w:rsidRDefault="00F40142" w:rsidP="00261323">
            <w:pPr>
              <w:pStyle w:val="4"/>
              <w:numPr>
                <w:ilvl w:val="0"/>
                <w:numId w:val="0"/>
              </w:numPr>
              <w:rPr>
                <w:rFonts w:hAnsi="標楷體"/>
                <w:sz w:val="24"/>
              </w:rPr>
            </w:pPr>
          </w:p>
          <w:p w:rsidR="00F40142" w:rsidRDefault="00F40142" w:rsidP="00261323">
            <w:pPr>
              <w:pStyle w:val="4"/>
              <w:numPr>
                <w:ilvl w:val="0"/>
                <w:numId w:val="0"/>
              </w:numPr>
              <w:rPr>
                <w:rFonts w:hAnsi="標楷體"/>
                <w:sz w:val="24"/>
              </w:rPr>
            </w:pPr>
          </w:p>
          <w:p w:rsidR="007B446D" w:rsidRDefault="007B446D" w:rsidP="00261323">
            <w:pPr>
              <w:pStyle w:val="4"/>
              <w:numPr>
                <w:ilvl w:val="0"/>
                <w:numId w:val="0"/>
              </w:numPr>
              <w:rPr>
                <w:rFonts w:hAnsi="標楷體"/>
                <w:sz w:val="24"/>
              </w:rPr>
            </w:pPr>
            <w:r>
              <w:rPr>
                <w:rFonts w:hAnsi="標楷體" w:hint="eastAsia"/>
                <w:sz w:val="24"/>
              </w:rPr>
              <w:t>辦理「</w:t>
            </w:r>
            <w:r w:rsidRPr="00F40142">
              <w:rPr>
                <w:rFonts w:hAnsi="標楷體" w:hint="eastAsia"/>
                <w:b/>
                <w:sz w:val="24"/>
              </w:rPr>
              <w:t>客家傳播行銷計畫</w:t>
            </w:r>
            <w:r>
              <w:rPr>
                <w:rFonts w:hAnsi="標楷體" w:hint="eastAsia"/>
                <w:sz w:val="24"/>
              </w:rPr>
              <w:t>」：</w:t>
            </w:r>
          </w:p>
          <w:p w:rsidR="007B446D" w:rsidRDefault="007B446D" w:rsidP="00261323">
            <w:pPr>
              <w:pStyle w:val="4"/>
              <w:numPr>
                <w:ilvl w:val="0"/>
                <w:numId w:val="0"/>
              </w:numPr>
              <w:rPr>
                <w:rFonts w:hAnsi="標楷體"/>
                <w:sz w:val="24"/>
              </w:rPr>
            </w:pPr>
            <w:r>
              <w:rPr>
                <w:rFonts w:hAnsi="標楷體"/>
                <w:sz w:val="24"/>
              </w:rPr>
              <w:t>……</w:t>
            </w:r>
          </w:p>
          <w:p w:rsidR="007B446D" w:rsidRDefault="007B446D" w:rsidP="00261323">
            <w:pPr>
              <w:pStyle w:val="4"/>
              <w:numPr>
                <w:ilvl w:val="0"/>
                <w:numId w:val="0"/>
              </w:numPr>
              <w:rPr>
                <w:rFonts w:hAnsi="標楷體"/>
                <w:sz w:val="24"/>
              </w:rPr>
            </w:pPr>
            <w:r>
              <w:rPr>
                <w:rFonts w:hAnsi="標楷體" w:hint="eastAsia"/>
                <w:sz w:val="24"/>
              </w:rPr>
              <w:t>4.辦理電子媒體及多元視頻媒體通路整合行銷提升客語聲望，計列業務費26</w:t>
            </w:r>
            <w:r>
              <w:rPr>
                <w:rFonts w:hAnsi="標楷體"/>
                <w:sz w:val="24"/>
              </w:rPr>
              <w:t>,</w:t>
            </w:r>
            <w:r>
              <w:rPr>
                <w:rFonts w:hAnsi="標楷體" w:hint="eastAsia"/>
                <w:sz w:val="24"/>
              </w:rPr>
              <w:t>500千元。</w:t>
            </w:r>
          </w:p>
          <w:p w:rsidR="007B446D" w:rsidRDefault="007B446D" w:rsidP="00261323">
            <w:pPr>
              <w:pStyle w:val="4"/>
              <w:numPr>
                <w:ilvl w:val="0"/>
                <w:numId w:val="0"/>
              </w:numPr>
              <w:rPr>
                <w:rFonts w:hAnsi="標楷體"/>
                <w:sz w:val="24"/>
              </w:rPr>
            </w:pPr>
            <w:r>
              <w:rPr>
                <w:rFonts w:hAnsi="標楷體" w:hint="eastAsia"/>
                <w:sz w:val="24"/>
              </w:rPr>
              <w:t>5.辦理平面媒體通路刊登提升客家語言文化及聲望，計列業務費9</w:t>
            </w:r>
            <w:r>
              <w:rPr>
                <w:rFonts w:hAnsi="標楷體"/>
                <w:sz w:val="24"/>
              </w:rPr>
              <w:t>,</w:t>
            </w:r>
            <w:r>
              <w:rPr>
                <w:rFonts w:hAnsi="標楷體" w:hint="eastAsia"/>
                <w:sz w:val="24"/>
              </w:rPr>
              <w:t>400千元。</w:t>
            </w:r>
          </w:p>
          <w:p w:rsidR="007B446D" w:rsidRDefault="007B446D" w:rsidP="00261323">
            <w:pPr>
              <w:pStyle w:val="4"/>
              <w:numPr>
                <w:ilvl w:val="0"/>
                <w:numId w:val="0"/>
              </w:numPr>
              <w:rPr>
                <w:rFonts w:hAnsi="標楷體"/>
                <w:sz w:val="24"/>
              </w:rPr>
            </w:pPr>
            <w:r>
              <w:rPr>
                <w:rFonts w:hAnsi="標楷體"/>
                <w:sz w:val="24"/>
              </w:rPr>
              <w:t>6.</w:t>
            </w:r>
            <w:r>
              <w:rPr>
                <w:rFonts w:hAnsi="標楷體" w:hint="eastAsia"/>
                <w:sz w:val="24"/>
              </w:rPr>
              <w:t>辦理海內外族群傳播之事件行銷、網路、戶外、新傳播科技媒體等通路整合行銷傳播，提升客家語言文化及聲望，計列業務費26</w:t>
            </w:r>
            <w:r>
              <w:rPr>
                <w:rFonts w:hAnsi="標楷體"/>
                <w:sz w:val="24"/>
              </w:rPr>
              <w:t>,</w:t>
            </w:r>
            <w:r>
              <w:rPr>
                <w:rFonts w:hAnsi="標楷體" w:hint="eastAsia"/>
                <w:sz w:val="24"/>
              </w:rPr>
              <w:t>500千元。</w:t>
            </w:r>
          </w:p>
          <w:p w:rsidR="007B446D" w:rsidRPr="00101E40" w:rsidRDefault="007B446D" w:rsidP="00261323">
            <w:pPr>
              <w:pStyle w:val="4"/>
              <w:numPr>
                <w:ilvl w:val="0"/>
                <w:numId w:val="0"/>
              </w:numPr>
              <w:rPr>
                <w:rFonts w:hAnsi="標楷體"/>
                <w:sz w:val="24"/>
              </w:rPr>
            </w:pPr>
            <w:r>
              <w:rPr>
                <w:rFonts w:hAnsi="標楷體"/>
                <w:sz w:val="24"/>
              </w:rPr>
              <w:t>……</w:t>
            </w:r>
          </w:p>
        </w:tc>
      </w:tr>
    </w:tbl>
    <w:p w:rsidR="007B446D" w:rsidRDefault="007B446D" w:rsidP="007B446D">
      <w:pPr>
        <w:pStyle w:val="4"/>
        <w:numPr>
          <w:ilvl w:val="0"/>
          <w:numId w:val="0"/>
        </w:numPr>
        <w:spacing w:line="280" w:lineRule="exact"/>
        <w:ind w:left="14"/>
        <w:rPr>
          <w:sz w:val="24"/>
        </w:rPr>
      </w:pPr>
      <w:r w:rsidRPr="004058FE">
        <w:rPr>
          <w:rFonts w:hint="eastAsia"/>
          <w:sz w:val="24"/>
        </w:rPr>
        <w:lastRenderedPageBreak/>
        <w:t>資料來源：</w:t>
      </w:r>
      <w:proofErr w:type="gramStart"/>
      <w:r>
        <w:rPr>
          <w:rFonts w:hint="eastAsia"/>
          <w:sz w:val="24"/>
        </w:rPr>
        <w:t>本院彙整</w:t>
      </w:r>
      <w:proofErr w:type="gramEnd"/>
      <w:r>
        <w:rPr>
          <w:rFonts w:hint="eastAsia"/>
          <w:sz w:val="24"/>
        </w:rPr>
        <w:t>自客委會</w:t>
      </w:r>
      <w:proofErr w:type="gramStart"/>
      <w:r>
        <w:rPr>
          <w:rFonts w:hint="eastAsia"/>
          <w:sz w:val="24"/>
        </w:rPr>
        <w:t>111</w:t>
      </w:r>
      <w:proofErr w:type="gramEnd"/>
      <w:r>
        <w:rPr>
          <w:rFonts w:hint="eastAsia"/>
          <w:sz w:val="24"/>
        </w:rPr>
        <w:t>年度預算案書表。</w:t>
      </w:r>
    </w:p>
    <w:p w:rsidR="007B446D" w:rsidRDefault="007B446D" w:rsidP="007B446D">
      <w:pPr>
        <w:pStyle w:val="4"/>
        <w:numPr>
          <w:ilvl w:val="0"/>
          <w:numId w:val="0"/>
        </w:numPr>
        <w:spacing w:line="280" w:lineRule="exact"/>
        <w:ind w:left="14"/>
      </w:pPr>
    </w:p>
    <w:p w:rsidR="007B446D" w:rsidRDefault="007B446D" w:rsidP="00BA72E7">
      <w:pPr>
        <w:pStyle w:val="4"/>
      </w:pPr>
      <w:r w:rsidRPr="00A94AD6">
        <w:rPr>
          <w:rFonts w:hAnsi="標楷體" w:hint="eastAsia"/>
          <w:kern w:val="3"/>
          <w:szCs w:val="24"/>
        </w:rPr>
        <w:t>各機關預算書均公布於網站供各界檢視，但</w:t>
      </w:r>
      <w:r w:rsidR="008E2D12">
        <w:rPr>
          <w:rFonts w:hint="eastAsia"/>
        </w:rPr>
        <w:t>就</w:t>
      </w:r>
      <w:r>
        <w:rPr>
          <w:rFonts w:hint="eastAsia"/>
        </w:rPr>
        <w:t>以上</w:t>
      </w:r>
      <w:r w:rsidRPr="005E346E">
        <w:rPr>
          <w:rFonts w:hint="eastAsia"/>
        </w:rPr>
        <w:t>媒體政策及業務宣導經費之編列方式</w:t>
      </w:r>
      <w:r w:rsidR="008E2D12">
        <w:rPr>
          <w:rFonts w:hint="eastAsia"/>
        </w:rPr>
        <w:t>觀之</w:t>
      </w:r>
      <w:r w:rsidRPr="005E346E">
        <w:rPr>
          <w:rFonts w:hint="eastAsia"/>
        </w:rPr>
        <w:t>，各機關於「歲出計畫提要及分支計畫概況表」中</w:t>
      </w:r>
      <w:r>
        <w:rPr>
          <w:rFonts w:hint="eastAsia"/>
        </w:rPr>
        <w:t>並未</w:t>
      </w:r>
      <w:r w:rsidRPr="005E346E">
        <w:rPr>
          <w:rFonts w:hint="eastAsia"/>
        </w:rPr>
        <w:t>作一致性之揭露</w:t>
      </w:r>
      <w:r>
        <w:rPr>
          <w:rFonts w:hint="eastAsia"/>
        </w:rPr>
        <w:t>，亦未</w:t>
      </w:r>
      <w:r w:rsidRPr="005E346E">
        <w:rPr>
          <w:rFonts w:hint="eastAsia"/>
        </w:rPr>
        <w:t>就「歲出計畫提要及分支計畫概況表」與「媒體政策及業務宣導經費彙計表」編製內容，所涉媒體政策及業務宣導經費，提供民意機關可</w:t>
      </w:r>
      <w:r w:rsidR="002A12DF">
        <w:rPr>
          <w:rFonts w:hint="eastAsia"/>
        </w:rPr>
        <w:t>逐</w:t>
      </w:r>
      <w:r w:rsidRPr="005E346E">
        <w:rPr>
          <w:rFonts w:hint="eastAsia"/>
        </w:rPr>
        <w:t>一檢視之編製作法，以落實公開透明</w:t>
      </w:r>
      <w:r>
        <w:rPr>
          <w:rFonts w:hint="eastAsia"/>
        </w:rPr>
        <w:t>。</w:t>
      </w:r>
    </w:p>
    <w:p w:rsidR="007B446D" w:rsidRDefault="00F64E4A" w:rsidP="00F64E4A">
      <w:pPr>
        <w:pStyle w:val="4"/>
      </w:pPr>
      <w:r>
        <w:rPr>
          <w:rFonts w:hint="eastAsia"/>
        </w:rPr>
        <w:lastRenderedPageBreak/>
        <w:t>末</w:t>
      </w:r>
      <w:r w:rsidR="007B446D">
        <w:rPr>
          <w:rFonts w:hint="eastAsia"/>
        </w:rPr>
        <w:t>依主計總處說明</w:t>
      </w:r>
      <w:r>
        <w:rPr>
          <w:rFonts w:hint="eastAsia"/>
        </w:rPr>
        <w:t>略</w:t>
      </w:r>
      <w:proofErr w:type="gramStart"/>
      <w:r>
        <w:rPr>
          <w:rFonts w:hint="eastAsia"/>
        </w:rPr>
        <w:t>以</w:t>
      </w:r>
      <w:proofErr w:type="gramEnd"/>
      <w:r>
        <w:rPr>
          <w:rFonts w:hint="eastAsia"/>
        </w:rPr>
        <w:t>，</w:t>
      </w:r>
      <w:r w:rsidR="007B446D">
        <w:rPr>
          <w:rFonts w:hint="eastAsia"/>
        </w:rPr>
        <w:t>該</w:t>
      </w:r>
      <w:r w:rsidR="007B446D" w:rsidRPr="005E346E">
        <w:rPr>
          <w:rFonts w:hint="eastAsia"/>
        </w:rPr>
        <w:t>總處所定歷年總預算編製作業手冊應編書表格式及注意事項，均規定機關應於</w:t>
      </w:r>
      <w:r w:rsidR="002A12DF">
        <w:rPr>
          <w:rFonts w:hint="eastAsia"/>
        </w:rPr>
        <w:t>「</w:t>
      </w:r>
      <w:r w:rsidR="007B446D" w:rsidRPr="005E346E">
        <w:rPr>
          <w:rFonts w:hint="eastAsia"/>
        </w:rPr>
        <w:t>歲出計畫提要及分支計畫概況表</w:t>
      </w:r>
      <w:r w:rsidR="002A12DF">
        <w:rPr>
          <w:rFonts w:hint="eastAsia"/>
        </w:rPr>
        <w:t>」</w:t>
      </w:r>
      <w:r w:rsidR="007B446D" w:rsidRPr="005E346E">
        <w:rPr>
          <w:rFonts w:hint="eastAsia"/>
        </w:rPr>
        <w:t>妥適表達政策宣導經費編列情形，惟考量各機關宣導經費之編列方式與樣態不盡相同，</w:t>
      </w:r>
      <w:proofErr w:type="gramStart"/>
      <w:r w:rsidR="007B446D" w:rsidRPr="005E346E">
        <w:rPr>
          <w:rFonts w:hint="eastAsia"/>
        </w:rPr>
        <w:t>爰</w:t>
      </w:r>
      <w:proofErr w:type="gramEnd"/>
      <w:r w:rsidR="007B446D" w:rsidRPr="005E346E">
        <w:rPr>
          <w:rFonts w:hint="eastAsia"/>
        </w:rPr>
        <w:t>係由各機關衡酌其業務實際狀況，自行決定妥適之表達方式</w:t>
      </w:r>
      <w:r>
        <w:rPr>
          <w:rFonts w:hint="eastAsia"/>
        </w:rPr>
        <w:t>，該總處</w:t>
      </w:r>
      <w:r w:rsidR="007B446D" w:rsidRPr="005E346E">
        <w:rPr>
          <w:rFonts w:hint="eastAsia"/>
        </w:rPr>
        <w:t>爾後將要求各機關於</w:t>
      </w:r>
      <w:r w:rsidR="002A12DF">
        <w:rPr>
          <w:rFonts w:hint="eastAsia"/>
        </w:rPr>
        <w:t>「</w:t>
      </w:r>
      <w:r w:rsidR="007B446D" w:rsidRPr="005E346E">
        <w:rPr>
          <w:rFonts w:hint="eastAsia"/>
        </w:rPr>
        <w:t>歲出計畫提要及分支計畫概況表</w:t>
      </w:r>
      <w:r w:rsidR="002A12DF">
        <w:rPr>
          <w:rFonts w:hint="eastAsia"/>
        </w:rPr>
        <w:t>」</w:t>
      </w:r>
      <w:r w:rsidR="007B446D" w:rsidRPr="005E346E">
        <w:rPr>
          <w:rFonts w:hint="eastAsia"/>
        </w:rPr>
        <w:t>加強宣導經費細項金額及科目之揭露，以利兩者資料之檢核勾</w:t>
      </w:r>
      <w:proofErr w:type="gramStart"/>
      <w:r w:rsidR="007B446D" w:rsidRPr="005E346E">
        <w:rPr>
          <w:rFonts w:hint="eastAsia"/>
        </w:rPr>
        <w:t>稽</w:t>
      </w:r>
      <w:proofErr w:type="gramEnd"/>
      <w:r>
        <w:rPr>
          <w:rFonts w:hint="eastAsia"/>
        </w:rPr>
        <w:t>，</w:t>
      </w:r>
      <w:proofErr w:type="gramStart"/>
      <w:r w:rsidRPr="009D298F">
        <w:rPr>
          <w:rFonts w:hint="eastAsia"/>
        </w:rPr>
        <w:t>爰</w:t>
      </w:r>
      <w:proofErr w:type="gramEnd"/>
      <w:r w:rsidRPr="009D298F">
        <w:rPr>
          <w:rFonts w:hint="eastAsia"/>
        </w:rPr>
        <w:t>該總處仍有持續督導行政機關改善之責</w:t>
      </w:r>
      <w:r w:rsidR="007B446D" w:rsidRPr="005E346E">
        <w:rPr>
          <w:rFonts w:hint="eastAsia"/>
        </w:rPr>
        <w:t>。</w:t>
      </w:r>
    </w:p>
    <w:p w:rsidR="00BA72E7" w:rsidRPr="009F08CD" w:rsidRDefault="00BA72E7" w:rsidP="003D39EE">
      <w:pPr>
        <w:pStyle w:val="3"/>
      </w:pPr>
      <w:r w:rsidRPr="009F08CD">
        <w:rPr>
          <w:rFonts w:hint="eastAsia"/>
        </w:rPr>
        <w:t>非</w:t>
      </w:r>
      <w:r w:rsidR="003D39EE" w:rsidRPr="009F08CD">
        <w:rPr>
          <w:rFonts w:hint="eastAsia"/>
        </w:rPr>
        <w:t>透過</w:t>
      </w:r>
      <w:r w:rsidRPr="009F08CD">
        <w:rPr>
          <w:rFonts w:hint="eastAsia"/>
        </w:rPr>
        <w:t>四大媒體辦理宣導之</w:t>
      </w:r>
      <w:r w:rsidR="00A12679" w:rsidRPr="009F08CD">
        <w:rPr>
          <w:rFonts w:hint="eastAsia"/>
        </w:rPr>
        <w:t>預算</w:t>
      </w:r>
      <w:r w:rsidRPr="009F08CD">
        <w:rPr>
          <w:rFonts w:hint="eastAsia"/>
        </w:rPr>
        <w:t>經費，仍列於</w:t>
      </w:r>
      <w:r w:rsidR="002A12DF" w:rsidRPr="009F08CD">
        <w:rPr>
          <w:rFonts w:hint="eastAsia"/>
        </w:rPr>
        <w:t>「</w:t>
      </w:r>
      <w:r w:rsidRPr="009F08CD">
        <w:rPr>
          <w:rFonts w:hint="eastAsia"/>
        </w:rPr>
        <w:t>媒體政策及業務宣導經費彙計表</w:t>
      </w:r>
      <w:r w:rsidR="002A12DF" w:rsidRPr="009F08CD">
        <w:rPr>
          <w:rFonts w:hint="eastAsia"/>
        </w:rPr>
        <w:t>」</w:t>
      </w:r>
      <w:r w:rsidRPr="009F08CD">
        <w:rPr>
          <w:rFonts w:hint="eastAsia"/>
        </w:rPr>
        <w:t>情形</w:t>
      </w:r>
    </w:p>
    <w:p w:rsidR="007B446D" w:rsidRPr="009F08CD" w:rsidRDefault="007B446D" w:rsidP="00BA72E7">
      <w:pPr>
        <w:pStyle w:val="4"/>
      </w:pPr>
      <w:r>
        <w:rPr>
          <w:rFonts w:hint="eastAsia"/>
        </w:rPr>
        <w:t>又查，</w:t>
      </w:r>
      <w:r w:rsidR="00A12679">
        <w:rPr>
          <w:rFonts w:hint="eastAsia"/>
        </w:rPr>
        <w:t>本案條文</w:t>
      </w:r>
      <w:r w:rsidRPr="005E346E">
        <w:t>1</w:t>
      </w:r>
      <w:r w:rsidRPr="005E346E">
        <w:rPr>
          <w:rFonts w:hint="eastAsia"/>
        </w:rPr>
        <w:t>1</w:t>
      </w:r>
      <w:r w:rsidRPr="005E346E">
        <w:t>0年6月9日</w:t>
      </w:r>
      <w:r w:rsidRPr="005E346E">
        <w:rPr>
          <w:rFonts w:hint="eastAsia"/>
        </w:rPr>
        <w:t>修</w:t>
      </w:r>
      <w:r w:rsidR="00A12679">
        <w:rPr>
          <w:rFonts w:hint="eastAsia"/>
        </w:rPr>
        <w:t>正公布</w:t>
      </w:r>
      <w:r w:rsidRPr="005E346E">
        <w:rPr>
          <w:rFonts w:hint="eastAsia"/>
        </w:rPr>
        <w:t>後</w:t>
      </w:r>
      <w:r w:rsidRPr="005E346E">
        <w:t>，</w:t>
      </w:r>
      <w:r w:rsidRPr="005E346E">
        <w:rPr>
          <w:rFonts w:hint="eastAsia"/>
        </w:rPr>
        <w:t>有關政策及業務宣導所涉經費之預算揭露，僅以在</w:t>
      </w:r>
      <w:r w:rsidRPr="005E346E">
        <w:t>四大媒體所辦理者</w:t>
      </w:r>
      <w:r w:rsidRPr="005E346E">
        <w:rPr>
          <w:rFonts w:hint="eastAsia"/>
        </w:rPr>
        <w:t>為限</w:t>
      </w:r>
      <w:r w:rsidRPr="005E346E">
        <w:t>，</w:t>
      </w:r>
      <w:r w:rsidRPr="005E346E">
        <w:rPr>
          <w:rFonts w:hint="eastAsia"/>
        </w:rPr>
        <w:t>但經本院檢視，客委會</w:t>
      </w:r>
      <w:proofErr w:type="gramStart"/>
      <w:r w:rsidRPr="005E346E">
        <w:rPr>
          <w:rFonts w:hint="eastAsia"/>
        </w:rPr>
        <w:t>111</w:t>
      </w:r>
      <w:proofErr w:type="gramEnd"/>
      <w:r w:rsidRPr="005E346E">
        <w:rPr>
          <w:rFonts w:hint="eastAsia"/>
        </w:rPr>
        <w:t>年度預算案於「藝文傳播推展-客家傳播行銷計畫」【辦理海內外族群傳播之事件行銷、網路、戶外、新傳播科技媒體等通路整合行銷傳播，提升客家語言文化及聲望，計列業務費26,500千元】項下，明顯含</w:t>
      </w:r>
      <w:r w:rsidRPr="00F64E4A">
        <w:rPr>
          <w:rFonts w:hint="eastAsia"/>
          <w:b/>
        </w:rPr>
        <w:t>非透過四大媒體（即戶外通路）</w:t>
      </w:r>
      <w:r w:rsidRPr="005E346E">
        <w:rPr>
          <w:rFonts w:hint="eastAsia"/>
        </w:rPr>
        <w:t>辦理之宣導</w:t>
      </w:r>
      <w:r w:rsidR="00A12679" w:rsidRPr="009F08CD">
        <w:rPr>
          <w:rFonts w:hint="eastAsia"/>
        </w:rPr>
        <w:t>預算</w:t>
      </w:r>
      <w:r w:rsidRPr="009F08CD">
        <w:rPr>
          <w:rFonts w:hint="eastAsia"/>
        </w:rPr>
        <w:t>，卻</w:t>
      </w:r>
      <w:r w:rsidR="009F08CD" w:rsidRPr="0000658D">
        <w:rPr>
          <w:rFonts w:hint="eastAsia"/>
        </w:rPr>
        <w:t>將</w:t>
      </w:r>
      <w:r w:rsidRPr="009F08CD">
        <w:rPr>
          <w:rFonts w:hint="eastAsia"/>
        </w:rPr>
        <w:t>整筆業務費26,</w:t>
      </w:r>
      <w:proofErr w:type="gramStart"/>
      <w:r w:rsidRPr="009F08CD">
        <w:rPr>
          <w:rFonts w:hint="eastAsia"/>
        </w:rPr>
        <w:t>500千元均計入</w:t>
      </w:r>
      <w:proofErr w:type="gramEnd"/>
      <w:r w:rsidRPr="009F08CD">
        <w:rPr>
          <w:rFonts w:hint="eastAsia"/>
        </w:rPr>
        <w:t>該會</w:t>
      </w:r>
      <w:proofErr w:type="gramStart"/>
      <w:r w:rsidRPr="009F08CD">
        <w:rPr>
          <w:rFonts w:hint="eastAsia"/>
        </w:rPr>
        <w:t>111</w:t>
      </w:r>
      <w:proofErr w:type="gramEnd"/>
      <w:r w:rsidRPr="009F08CD">
        <w:rPr>
          <w:rFonts w:hint="eastAsia"/>
        </w:rPr>
        <w:t>年度「媒體政策及業務宣導經費彙計表」中，與前揭規定不符。</w:t>
      </w:r>
    </w:p>
    <w:p w:rsidR="007B446D" w:rsidRPr="009F08CD" w:rsidRDefault="00F64E4A" w:rsidP="00F64E4A">
      <w:pPr>
        <w:pStyle w:val="4"/>
      </w:pPr>
      <w:proofErr w:type="gramStart"/>
      <w:r w:rsidRPr="009F08CD">
        <w:rPr>
          <w:rFonts w:hint="eastAsia"/>
        </w:rPr>
        <w:t>嗣</w:t>
      </w:r>
      <w:proofErr w:type="gramEnd"/>
      <w:r w:rsidR="008C4965" w:rsidRPr="009F08CD">
        <w:rPr>
          <w:rFonts w:hint="eastAsia"/>
        </w:rPr>
        <w:t>經主計總</w:t>
      </w:r>
      <w:proofErr w:type="gramStart"/>
      <w:r w:rsidR="008C4965" w:rsidRPr="009F08CD">
        <w:rPr>
          <w:rFonts w:hint="eastAsia"/>
        </w:rPr>
        <w:t>處洽</w:t>
      </w:r>
      <w:r w:rsidR="007B446D" w:rsidRPr="009F08CD">
        <w:rPr>
          <w:rFonts w:hint="eastAsia"/>
        </w:rPr>
        <w:t>客委</w:t>
      </w:r>
      <w:proofErr w:type="gramEnd"/>
      <w:r w:rsidR="007B446D" w:rsidRPr="009F08CD">
        <w:rPr>
          <w:rFonts w:hint="eastAsia"/>
        </w:rPr>
        <w:t>會說明</w:t>
      </w:r>
      <w:r w:rsidRPr="009F08CD">
        <w:rPr>
          <w:rFonts w:hint="eastAsia"/>
        </w:rPr>
        <w:t>如下，</w:t>
      </w:r>
      <w:r w:rsidR="007B446D" w:rsidRPr="009F08CD">
        <w:t>110年6月9日</w:t>
      </w:r>
      <w:r w:rsidR="00A12679" w:rsidRPr="009F08CD">
        <w:rPr>
          <w:rFonts w:hint="eastAsia"/>
        </w:rPr>
        <w:t>本案條文</w:t>
      </w:r>
      <w:r w:rsidR="007B446D" w:rsidRPr="009F08CD">
        <w:t>修</w:t>
      </w:r>
      <w:r w:rsidR="007B446D" w:rsidRPr="009F08CD">
        <w:rPr>
          <w:rFonts w:hint="eastAsia"/>
        </w:rPr>
        <w:t>正</w:t>
      </w:r>
      <w:r w:rsidR="007B446D" w:rsidRPr="009F08CD">
        <w:t>前，</w:t>
      </w:r>
      <w:r w:rsidR="00A12679" w:rsidRPr="009F08CD">
        <w:rPr>
          <w:rFonts w:hint="eastAsia"/>
        </w:rPr>
        <w:t>條文規範之</w:t>
      </w:r>
      <w:r w:rsidR="007B446D" w:rsidRPr="009F08CD">
        <w:rPr>
          <w:rFonts w:hint="eastAsia"/>
        </w:rPr>
        <w:t>政策及業務宣導</w:t>
      </w:r>
      <w:r w:rsidR="00A12679" w:rsidRPr="009F08CD">
        <w:rPr>
          <w:rFonts w:hint="eastAsia"/>
        </w:rPr>
        <w:t>尚非</w:t>
      </w:r>
      <w:r w:rsidR="007B446D" w:rsidRPr="009F08CD">
        <w:rPr>
          <w:rFonts w:hint="eastAsia"/>
        </w:rPr>
        <w:t>僅以四大媒體所辦理者為限。是</w:t>
      </w:r>
      <w:proofErr w:type="gramStart"/>
      <w:r w:rsidR="007B446D" w:rsidRPr="009F08CD">
        <w:rPr>
          <w:rFonts w:hint="eastAsia"/>
        </w:rPr>
        <w:t>以</w:t>
      </w:r>
      <w:proofErr w:type="gramEnd"/>
      <w:r w:rsidR="007B446D" w:rsidRPr="009F08CD">
        <w:rPr>
          <w:rFonts w:hint="eastAsia"/>
        </w:rPr>
        <w:t>，</w:t>
      </w:r>
      <w:r w:rsidR="008E2D12" w:rsidRPr="009F08CD">
        <w:rPr>
          <w:rFonts w:hint="eastAsia"/>
        </w:rPr>
        <w:t>該會</w:t>
      </w:r>
      <w:proofErr w:type="gramStart"/>
      <w:r w:rsidR="007B446D" w:rsidRPr="009F08CD">
        <w:rPr>
          <w:rFonts w:hint="eastAsia"/>
        </w:rPr>
        <w:t>歷年來均將辦理</w:t>
      </w:r>
      <w:proofErr w:type="gramEnd"/>
      <w:r w:rsidR="007B446D" w:rsidRPr="009F08CD">
        <w:rPr>
          <w:rFonts w:hint="eastAsia"/>
        </w:rPr>
        <w:t>事件行銷、網路、戶外、新傳播科技媒體等經費合併編列。</w:t>
      </w:r>
      <w:r w:rsidR="008E2D12" w:rsidRPr="009F08CD">
        <w:rPr>
          <w:rFonts w:hint="eastAsia"/>
        </w:rPr>
        <w:t>該</w:t>
      </w:r>
      <w:r w:rsidR="007B446D" w:rsidRPr="009F08CD">
        <w:rPr>
          <w:rFonts w:hint="eastAsia"/>
        </w:rPr>
        <w:t>會</w:t>
      </w:r>
      <w:r w:rsidRPr="009F08CD">
        <w:rPr>
          <w:rFonts w:hint="eastAsia"/>
        </w:rPr>
        <w:t>又稱，</w:t>
      </w:r>
      <w:r w:rsidR="007B446D" w:rsidRPr="009F08CD">
        <w:rPr>
          <w:rFonts w:hint="eastAsia"/>
        </w:rPr>
        <w:t>前於110年5月底完成</w:t>
      </w:r>
      <w:proofErr w:type="gramStart"/>
      <w:r w:rsidR="007B446D" w:rsidRPr="009F08CD">
        <w:rPr>
          <w:rFonts w:hint="eastAsia"/>
        </w:rPr>
        <w:t>111</w:t>
      </w:r>
      <w:proofErr w:type="gramEnd"/>
      <w:r w:rsidR="007B446D" w:rsidRPr="009F08CD">
        <w:rPr>
          <w:rFonts w:hint="eastAsia"/>
        </w:rPr>
        <w:t>年度</w:t>
      </w:r>
      <w:proofErr w:type="gramStart"/>
      <w:r w:rsidR="007B446D" w:rsidRPr="009F08CD">
        <w:rPr>
          <w:rFonts w:hint="eastAsia"/>
        </w:rPr>
        <w:t>概算編報</w:t>
      </w:r>
      <w:proofErr w:type="gramEnd"/>
      <w:r w:rsidR="007B446D" w:rsidRPr="009F08CD">
        <w:rPr>
          <w:rFonts w:hint="eastAsia"/>
        </w:rPr>
        <w:t>，未及依修正後規定聚焦於四大媒體而重新區分預算用途別科目，又該</w:t>
      </w:r>
      <w:r w:rsidR="007B446D" w:rsidRPr="009F08CD">
        <w:rPr>
          <w:rFonts w:hint="eastAsia"/>
        </w:rPr>
        <w:lastRenderedPageBreak/>
        <w:t>會辦理整合行銷宣傳，皆視宣傳主題評估適合媒體類別，相關媒體用途別額度</w:t>
      </w:r>
      <w:proofErr w:type="gramStart"/>
      <w:r w:rsidR="007B446D" w:rsidRPr="009F08CD">
        <w:rPr>
          <w:rFonts w:hint="eastAsia"/>
        </w:rPr>
        <w:t>係屬概估</w:t>
      </w:r>
      <w:proofErr w:type="gramEnd"/>
      <w:r w:rsidR="0097489A" w:rsidRPr="009F08CD">
        <w:rPr>
          <w:rFonts w:hint="eastAsia"/>
        </w:rPr>
        <w:t>，</w:t>
      </w:r>
      <w:r w:rsidR="007B446D" w:rsidRPr="009F08CD">
        <w:rPr>
          <w:rFonts w:hint="eastAsia"/>
          <w:szCs w:val="28"/>
        </w:rPr>
        <w:t>爾後年度預算編列將依修正後規定拆分四大媒體宣導專項用途別科目</w:t>
      </w:r>
      <w:r w:rsidR="0097489A" w:rsidRPr="009F08CD">
        <w:rPr>
          <w:rFonts w:hint="eastAsia"/>
          <w:szCs w:val="28"/>
        </w:rPr>
        <w:t>等情。</w:t>
      </w:r>
    </w:p>
    <w:p w:rsidR="00446BB9" w:rsidRPr="00B169AC" w:rsidRDefault="001E06BB" w:rsidP="00BA72E7">
      <w:pPr>
        <w:pStyle w:val="4"/>
      </w:pPr>
      <w:r w:rsidRPr="009F08CD">
        <w:rPr>
          <w:rFonts w:hint="eastAsia"/>
        </w:rPr>
        <w:t>惟</w:t>
      </w:r>
      <w:r w:rsidR="006E0E4C" w:rsidRPr="009F08CD">
        <w:rPr>
          <w:rFonts w:hint="eastAsia"/>
        </w:rPr>
        <w:t>依上開說明，客委會過往辦理整合行銷宣傳，於預算編列時相關媒體用途別額度</w:t>
      </w:r>
      <w:proofErr w:type="gramStart"/>
      <w:r w:rsidR="006E0E4C" w:rsidRPr="009F08CD">
        <w:rPr>
          <w:rFonts w:hint="eastAsia"/>
        </w:rPr>
        <w:t>係</w:t>
      </w:r>
      <w:r w:rsidR="006E0E4C" w:rsidRPr="005E346E">
        <w:rPr>
          <w:rFonts w:hint="eastAsia"/>
        </w:rPr>
        <w:t>屬概估</w:t>
      </w:r>
      <w:proofErr w:type="gramEnd"/>
      <w:r w:rsidR="006E0E4C" w:rsidRPr="00B446BF">
        <w:rPr>
          <w:rFonts w:hAnsi="標楷體" w:hint="eastAsia"/>
        </w:rPr>
        <w:t>，</w:t>
      </w:r>
      <w:r w:rsidR="006E0E4C" w:rsidRPr="00B446BF">
        <w:rPr>
          <w:rFonts w:hint="eastAsia"/>
          <w:szCs w:val="28"/>
        </w:rPr>
        <w:t>爾後年度將於預算編列時依修正後規定拆分</w:t>
      </w:r>
      <w:r w:rsidR="006E0E4C">
        <w:rPr>
          <w:rFonts w:hint="eastAsia"/>
        </w:rPr>
        <w:t>。但若確如該會所述，</w:t>
      </w:r>
      <w:r w:rsidR="006E0E4C" w:rsidRPr="005E346E">
        <w:rPr>
          <w:rFonts w:hint="eastAsia"/>
        </w:rPr>
        <w:t>該會辦理整合行銷宣傳</w:t>
      </w:r>
      <w:r w:rsidR="006E0E4C">
        <w:rPr>
          <w:rFonts w:hint="eastAsia"/>
        </w:rPr>
        <w:t>皆於</w:t>
      </w:r>
      <w:r w:rsidR="006E0E4C">
        <w:rPr>
          <w:rFonts w:hAnsi="標楷體" w:hint="eastAsia"/>
        </w:rPr>
        <w:t>「</w:t>
      </w:r>
      <w:r w:rsidR="006E0E4C">
        <w:rPr>
          <w:rFonts w:hint="eastAsia"/>
        </w:rPr>
        <w:t>實際執行時</w:t>
      </w:r>
      <w:r w:rsidR="006E0E4C">
        <w:rPr>
          <w:rFonts w:hAnsi="標楷體" w:hint="eastAsia"/>
        </w:rPr>
        <w:t>」</w:t>
      </w:r>
      <w:r w:rsidR="006E0E4C" w:rsidRPr="005E346E">
        <w:rPr>
          <w:rFonts w:hint="eastAsia"/>
        </w:rPr>
        <w:t>視宣傳主題評估適合媒體類別</w:t>
      </w:r>
      <w:r w:rsidR="006E0E4C">
        <w:rPr>
          <w:rFonts w:hint="eastAsia"/>
        </w:rPr>
        <w:t>，爾後</w:t>
      </w:r>
      <w:r w:rsidR="006E0E4C" w:rsidRPr="002D42D2">
        <w:rPr>
          <w:rFonts w:hint="eastAsia"/>
        </w:rPr>
        <w:t>各機關</w:t>
      </w:r>
      <w:r w:rsidR="006E0E4C">
        <w:rPr>
          <w:rFonts w:hint="eastAsia"/>
        </w:rPr>
        <w:t>須提前至</w:t>
      </w:r>
      <w:r w:rsidR="006E0E4C">
        <w:rPr>
          <w:rFonts w:hAnsi="標楷體" w:hint="eastAsia"/>
        </w:rPr>
        <w:t>「</w:t>
      </w:r>
      <w:r w:rsidR="006E0E4C" w:rsidRPr="002D42D2">
        <w:rPr>
          <w:rFonts w:hint="eastAsia"/>
        </w:rPr>
        <w:t>編製預算時</w:t>
      </w:r>
      <w:r w:rsidR="006E0E4C">
        <w:rPr>
          <w:rFonts w:hAnsi="標楷體" w:hint="eastAsia"/>
        </w:rPr>
        <w:t>」</w:t>
      </w:r>
      <w:r w:rsidR="006E0E4C" w:rsidRPr="002D42D2">
        <w:rPr>
          <w:rFonts w:hint="eastAsia"/>
        </w:rPr>
        <w:t>即</w:t>
      </w:r>
      <w:r w:rsidR="006E0E4C" w:rsidRPr="00B446BF">
        <w:rPr>
          <w:rFonts w:hint="eastAsia"/>
          <w:szCs w:val="28"/>
        </w:rPr>
        <w:t>拆分四大媒體宣導專項用途別</w:t>
      </w:r>
      <w:proofErr w:type="gramStart"/>
      <w:r w:rsidR="006E0E4C" w:rsidRPr="002D42D2">
        <w:rPr>
          <w:rFonts w:hint="eastAsia"/>
        </w:rPr>
        <w:t>之</w:t>
      </w:r>
      <w:proofErr w:type="gramEnd"/>
      <w:r w:rsidR="006E0E4C" w:rsidRPr="002D42D2">
        <w:rPr>
          <w:rFonts w:hint="eastAsia"/>
        </w:rPr>
        <w:t>金額，作業上</w:t>
      </w:r>
      <w:r w:rsidR="006E0E4C">
        <w:rPr>
          <w:rFonts w:hint="eastAsia"/>
        </w:rPr>
        <w:t>或</w:t>
      </w:r>
      <w:r w:rsidR="006E0E4C" w:rsidRPr="002D42D2">
        <w:rPr>
          <w:rFonts w:hint="eastAsia"/>
        </w:rPr>
        <w:t>有窒礙</w:t>
      </w:r>
      <w:r w:rsidR="006E0E4C">
        <w:rPr>
          <w:rFonts w:hint="eastAsia"/>
        </w:rPr>
        <w:t>之處</w:t>
      </w:r>
      <w:r w:rsidR="006E0E4C" w:rsidRPr="002D42D2">
        <w:rPr>
          <w:rFonts w:hint="eastAsia"/>
        </w:rPr>
        <w:t>，</w:t>
      </w:r>
      <w:proofErr w:type="gramStart"/>
      <w:r w:rsidR="006E0E4C" w:rsidRPr="002D42D2">
        <w:rPr>
          <w:rFonts w:hint="eastAsia"/>
        </w:rPr>
        <w:t>並</w:t>
      </w:r>
      <w:r w:rsidR="006E0E4C">
        <w:rPr>
          <w:rFonts w:hint="eastAsia"/>
        </w:rPr>
        <w:t>恐</w:t>
      </w:r>
      <w:r w:rsidR="006E0E4C" w:rsidRPr="002D42D2">
        <w:rPr>
          <w:rFonts w:hint="eastAsia"/>
        </w:rPr>
        <w:t>致</w:t>
      </w:r>
      <w:proofErr w:type="gramEnd"/>
      <w:r w:rsidR="006E0E4C" w:rsidRPr="002D42D2">
        <w:rPr>
          <w:rFonts w:hint="eastAsia"/>
        </w:rPr>
        <w:t>各機關編列基礎不一致</w:t>
      </w:r>
      <w:r w:rsidR="006E0E4C">
        <w:rPr>
          <w:rFonts w:hint="eastAsia"/>
        </w:rPr>
        <w:t>，主計</w:t>
      </w:r>
      <w:proofErr w:type="gramStart"/>
      <w:r w:rsidR="006E0E4C">
        <w:rPr>
          <w:rFonts w:hint="eastAsia"/>
        </w:rPr>
        <w:t>總處</w:t>
      </w:r>
      <w:r w:rsidR="00A12679">
        <w:rPr>
          <w:rFonts w:hint="eastAsia"/>
        </w:rPr>
        <w:t>允宜於</w:t>
      </w:r>
      <w:proofErr w:type="gramEnd"/>
      <w:r w:rsidR="006E0E4C">
        <w:rPr>
          <w:rFonts w:hint="eastAsia"/>
        </w:rPr>
        <w:t>後續年度再加強追蹤</w:t>
      </w:r>
      <w:r w:rsidR="003D39EE" w:rsidRPr="00B169AC">
        <w:rPr>
          <w:rFonts w:hint="eastAsia"/>
        </w:rPr>
        <w:t>各機關</w:t>
      </w:r>
      <w:r w:rsidR="006E0E4C" w:rsidRPr="00B169AC">
        <w:rPr>
          <w:rFonts w:hint="eastAsia"/>
        </w:rPr>
        <w:t>拆分情形</w:t>
      </w:r>
      <w:r w:rsidR="00A12679" w:rsidRPr="00B169AC">
        <w:rPr>
          <w:rFonts w:hint="eastAsia"/>
        </w:rPr>
        <w:t>，以符修正後規定</w:t>
      </w:r>
      <w:r w:rsidR="006E0E4C" w:rsidRPr="00B169AC">
        <w:rPr>
          <w:rFonts w:hint="eastAsia"/>
        </w:rPr>
        <w:t>。</w:t>
      </w:r>
    </w:p>
    <w:p w:rsidR="0097489A" w:rsidRPr="00B169AC" w:rsidRDefault="0097489A" w:rsidP="009D204A">
      <w:pPr>
        <w:pStyle w:val="3"/>
      </w:pPr>
      <w:r w:rsidRPr="00B169AC">
        <w:rPr>
          <w:rFonts w:hint="eastAsia"/>
        </w:rPr>
        <w:t>非營業特種基金編列宣導經費預算時，倘仍維持</w:t>
      </w:r>
      <w:r w:rsidR="00A12679" w:rsidRPr="00B169AC">
        <w:rPr>
          <w:rFonts w:hint="eastAsia"/>
        </w:rPr>
        <w:t>過</w:t>
      </w:r>
      <w:r w:rsidRPr="00B169AC">
        <w:rPr>
          <w:rFonts w:hint="eastAsia"/>
        </w:rPr>
        <w:t>往作業方式，有難以</w:t>
      </w:r>
      <w:r w:rsidR="00F4426E" w:rsidRPr="00B169AC">
        <w:rPr>
          <w:rFonts w:hint="eastAsia"/>
        </w:rPr>
        <w:t>運用媒體方式不同為基礎，進行</w:t>
      </w:r>
      <w:r w:rsidRPr="00B169AC">
        <w:rPr>
          <w:rFonts w:hint="eastAsia"/>
        </w:rPr>
        <w:t>區</w:t>
      </w:r>
      <w:r w:rsidR="00F4426E" w:rsidRPr="00B169AC">
        <w:rPr>
          <w:rFonts w:hint="eastAsia"/>
        </w:rPr>
        <w:t>分辦理</w:t>
      </w:r>
      <w:r w:rsidRPr="00B169AC">
        <w:rPr>
          <w:rFonts w:hint="eastAsia"/>
        </w:rPr>
        <w:t>金額之疑慮</w:t>
      </w:r>
    </w:p>
    <w:p w:rsidR="0097489A" w:rsidRDefault="0097489A" w:rsidP="0097489A">
      <w:pPr>
        <w:pStyle w:val="4"/>
      </w:pPr>
      <w:r>
        <w:rPr>
          <w:rFonts w:hint="eastAsia"/>
        </w:rPr>
        <w:t>按</w:t>
      </w:r>
      <w:r w:rsidR="009D204A" w:rsidRPr="009D204A">
        <w:rPr>
          <w:rFonts w:hint="eastAsia"/>
        </w:rPr>
        <w:t>經濟部主管之基金因無法拆分辦理政策宣導專項經費預算數，故經審計部將編列科目之預算數全額視為政策宣導預算數，造成預算數與實際決算數差異懸殊，</w:t>
      </w:r>
      <w:r w:rsidR="002A12DF" w:rsidRPr="009D204A">
        <w:rPr>
          <w:rFonts w:hint="eastAsia"/>
        </w:rPr>
        <w:t>已如前述</w:t>
      </w:r>
      <w:r w:rsidR="009D204A" w:rsidRPr="009D204A">
        <w:rPr>
          <w:rFonts w:hint="eastAsia"/>
        </w:rPr>
        <w:t>經濟特別收入基金產生差異達36.48億元。</w:t>
      </w:r>
    </w:p>
    <w:p w:rsidR="0097489A" w:rsidRDefault="0097489A" w:rsidP="0097489A">
      <w:pPr>
        <w:pStyle w:val="4"/>
      </w:pPr>
      <w:proofErr w:type="gramStart"/>
      <w:r>
        <w:rPr>
          <w:rFonts w:hint="eastAsia"/>
        </w:rPr>
        <w:t>詢</w:t>
      </w:r>
      <w:proofErr w:type="gramEnd"/>
      <w:r>
        <w:rPr>
          <w:rFonts w:hint="eastAsia"/>
        </w:rPr>
        <w:t>據</w:t>
      </w:r>
      <w:r w:rsidR="009D204A" w:rsidRPr="009D204A">
        <w:rPr>
          <w:rFonts w:hint="eastAsia"/>
        </w:rPr>
        <w:t>主計總處說明</w:t>
      </w:r>
      <w:r>
        <w:rPr>
          <w:rFonts w:hint="eastAsia"/>
        </w:rPr>
        <w:t>略</w:t>
      </w:r>
      <w:proofErr w:type="gramStart"/>
      <w:r>
        <w:rPr>
          <w:rFonts w:hint="eastAsia"/>
        </w:rPr>
        <w:t>以</w:t>
      </w:r>
      <w:proofErr w:type="gramEnd"/>
      <w:r w:rsidR="009D204A" w:rsidRPr="009D204A">
        <w:rPr>
          <w:rFonts w:hint="eastAsia"/>
        </w:rPr>
        <w:t>，109年時無法拆分之原因係因無法預知實際執行時整體業務計畫預算數當中辦理「政策宣導」之金額。110年6月9日修正公布本案條文，將適用範圍聚焦於四大媒體所辦理者，始有該條文之適用。故各基金111年編列預算時需預先區分「透過」四大媒體及「非透過」四大媒體辦理之宣導，並編列於相應科目。經該總處訂定</w:t>
      </w:r>
      <w:proofErr w:type="gramStart"/>
      <w:r w:rsidR="009D204A" w:rsidRPr="009D204A">
        <w:rPr>
          <w:rFonts w:hint="eastAsia"/>
        </w:rPr>
        <w:t>111</w:t>
      </w:r>
      <w:proofErr w:type="gramEnd"/>
      <w:r w:rsidR="009D204A" w:rsidRPr="009D204A">
        <w:rPr>
          <w:rFonts w:hint="eastAsia"/>
        </w:rPr>
        <w:t>年度預算「媒體政策及業務宣導費」</w:t>
      </w:r>
      <w:r w:rsidR="009D204A" w:rsidRPr="009D204A">
        <w:rPr>
          <w:rFonts w:hint="eastAsia"/>
        </w:rPr>
        <w:lastRenderedPageBreak/>
        <w:t>專項科目，並協助各基金合理拆分相關預算後，經濟特別收入基金</w:t>
      </w:r>
      <w:proofErr w:type="gramStart"/>
      <w:r w:rsidR="009D204A" w:rsidRPr="009D204A">
        <w:rPr>
          <w:rFonts w:hint="eastAsia"/>
        </w:rPr>
        <w:t>111</w:t>
      </w:r>
      <w:proofErr w:type="gramEnd"/>
      <w:r w:rsidR="009D204A" w:rsidRPr="009D204A">
        <w:rPr>
          <w:rFonts w:hint="eastAsia"/>
        </w:rPr>
        <w:t>年度預算「媒體政策及業務宣導費」編列1.69億元</w:t>
      </w:r>
      <w:r w:rsidR="002A12DF">
        <w:rPr>
          <w:rFonts w:hint="eastAsia"/>
        </w:rPr>
        <w:t>，已</w:t>
      </w:r>
      <w:r w:rsidR="002A12DF" w:rsidRPr="002A12DF">
        <w:rPr>
          <w:rFonts w:hint="eastAsia"/>
        </w:rPr>
        <w:t>與</w:t>
      </w:r>
      <w:proofErr w:type="gramStart"/>
      <w:r w:rsidR="002A12DF" w:rsidRPr="002A12DF">
        <w:rPr>
          <w:rFonts w:hint="eastAsia"/>
        </w:rPr>
        <w:t>109</w:t>
      </w:r>
      <w:proofErr w:type="gramEnd"/>
      <w:r w:rsidR="002A12DF" w:rsidRPr="002A12DF">
        <w:rPr>
          <w:rFonts w:hint="eastAsia"/>
        </w:rPr>
        <w:t>年度決算數1.65億元相當</w:t>
      </w:r>
      <w:r w:rsidR="002A12DF">
        <w:rPr>
          <w:rFonts w:hint="eastAsia"/>
        </w:rPr>
        <w:t>，似已有改善</w:t>
      </w:r>
      <w:r w:rsidR="009D204A" w:rsidRPr="009D204A">
        <w:rPr>
          <w:rFonts w:hint="eastAsia"/>
        </w:rPr>
        <w:t>。</w:t>
      </w:r>
    </w:p>
    <w:p w:rsidR="0097489A" w:rsidRDefault="002A12DF" w:rsidP="0097489A">
      <w:pPr>
        <w:pStyle w:val="4"/>
      </w:pPr>
      <w:r>
        <w:rPr>
          <w:rFonts w:hint="eastAsia"/>
        </w:rPr>
        <w:t>再</w:t>
      </w:r>
      <w:r w:rsidR="009D204A" w:rsidRPr="009D204A">
        <w:rPr>
          <w:rFonts w:hint="eastAsia"/>
        </w:rPr>
        <w:t>依經濟部說明，</w:t>
      </w:r>
      <w:proofErr w:type="gramStart"/>
      <w:r w:rsidR="009D204A" w:rsidRPr="009D204A">
        <w:rPr>
          <w:rFonts w:hint="eastAsia"/>
        </w:rPr>
        <w:t>110</w:t>
      </w:r>
      <w:proofErr w:type="gramEnd"/>
      <w:r w:rsidR="009D204A" w:rsidRPr="009D204A">
        <w:rPr>
          <w:rFonts w:hint="eastAsia"/>
        </w:rPr>
        <w:t>年度原列於「業務宣導費」、「專業服務費-委託調查研究費」、「專業服務費-其他專業服務費」、「專業服務費-其他」或「捐助、補助與獎助-捐助國內團體」科目項下之政策宣導費，</w:t>
      </w:r>
      <w:proofErr w:type="gramStart"/>
      <w:r w:rsidR="009D204A" w:rsidRPr="009D204A">
        <w:rPr>
          <w:rFonts w:hint="eastAsia"/>
        </w:rPr>
        <w:t>111</w:t>
      </w:r>
      <w:proofErr w:type="gramEnd"/>
      <w:r w:rsidR="009D204A" w:rsidRPr="009D204A">
        <w:rPr>
          <w:rFonts w:hint="eastAsia"/>
        </w:rPr>
        <w:t>年度已改列「媒體政策及業務宣導費」或「行銷推廣費」科目項下。</w:t>
      </w:r>
    </w:p>
    <w:p w:rsidR="009D204A" w:rsidRPr="00620905" w:rsidRDefault="0097489A" w:rsidP="0097489A">
      <w:pPr>
        <w:pStyle w:val="4"/>
      </w:pPr>
      <w:r w:rsidRPr="009D298F">
        <w:rPr>
          <w:rFonts w:hint="eastAsia"/>
        </w:rPr>
        <w:t>然</w:t>
      </w:r>
      <w:r w:rsidR="009D204A" w:rsidRPr="009D204A">
        <w:rPr>
          <w:rFonts w:hint="eastAsia"/>
        </w:rPr>
        <w:t>依主計總處說明，此僅為編製預算時的規劃及預估，實際執行時如各該基金欲由「非透過」四大媒體宣導改為「透過」四大媒體宣導，亦即欲由原本編列於「行銷推廣費」改為「媒體政策及業務宣導經費」，</w:t>
      </w:r>
      <w:r w:rsidR="00F4426E" w:rsidRPr="009D298F">
        <w:rPr>
          <w:rFonts w:hint="eastAsia"/>
        </w:rPr>
        <w:t>即</w:t>
      </w:r>
      <w:r w:rsidR="009D204A" w:rsidRPr="009D204A">
        <w:rPr>
          <w:rFonts w:hint="eastAsia"/>
        </w:rPr>
        <w:t>可能</w:t>
      </w:r>
      <w:r w:rsidR="002A12DF" w:rsidRPr="009D298F">
        <w:rPr>
          <w:rFonts w:hint="eastAsia"/>
        </w:rPr>
        <w:t>產</w:t>
      </w:r>
      <w:r w:rsidR="00F4426E" w:rsidRPr="009D298F">
        <w:rPr>
          <w:rFonts w:hint="eastAsia"/>
        </w:rPr>
        <w:t>生</w:t>
      </w:r>
      <w:r w:rsidR="009D204A" w:rsidRPr="009D204A">
        <w:rPr>
          <w:rFonts w:hint="eastAsia"/>
        </w:rPr>
        <w:t>在該2科目間</w:t>
      </w:r>
      <w:r w:rsidR="002A12DF" w:rsidRPr="009D298F">
        <w:rPr>
          <w:rFonts w:hint="eastAsia"/>
        </w:rPr>
        <w:t>存</w:t>
      </w:r>
      <w:r w:rsidR="009D204A" w:rsidRPr="009D204A">
        <w:rPr>
          <w:rFonts w:hint="eastAsia"/>
        </w:rPr>
        <w:t>有預算與執行結果的落差，尚待該總處於預算執行要點再予規範</w:t>
      </w:r>
      <w:r w:rsidR="002A12DF" w:rsidRPr="009D298F">
        <w:rPr>
          <w:rFonts w:hint="eastAsia"/>
        </w:rPr>
        <w:t>，以求周妥</w:t>
      </w:r>
      <w:r w:rsidR="009D204A" w:rsidRPr="009D204A">
        <w:rPr>
          <w:rFonts w:hint="eastAsia"/>
        </w:rPr>
        <w:t>。</w:t>
      </w:r>
    </w:p>
    <w:p w:rsidR="003409DC" w:rsidRPr="00F72F75" w:rsidRDefault="007B446D" w:rsidP="003409DC">
      <w:pPr>
        <w:pStyle w:val="3"/>
        <w:rPr>
          <w:color w:val="FF0000"/>
          <w:shd w:val="pct15" w:color="auto" w:fill="FFFFFF"/>
        </w:rPr>
      </w:pPr>
      <w:r>
        <w:rPr>
          <w:rFonts w:hint="eastAsia"/>
        </w:rPr>
        <w:t>綜上，</w:t>
      </w:r>
      <w:r w:rsidR="00524EE3" w:rsidRPr="00524EE3">
        <w:rPr>
          <w:rFonts w:hint="eastAsia"/>
        </w:rPr>
        <w:t>行政機關1</w:t>
      </w:r>
      <w:r w:rsidR="00524EE3" w:rsidRPr="00524EE3">
        <w:t>11</w:t>
      </w:r>
      <w:r w:rsidR="00524EE3" w:rsidRPr="00524EE3">
        <w:rPr>
          <w:rFonts w:hint="eastAsia"/>
        </w:rPr>
        <w:t>年政策及業務宣導經費預算之編列作業，尚有預算書資料編列表達不一及非屬四大媒體之經費仍列於所編同一預算項目中等缺失，</w:t>
      </w:r>
      <w:proofErr w:type="gramStart"/>
      <w:r w:rsidR="00524EE3" w:rsidRPr="00524EE3">
        <w:rPr>
          <w:rFonts w:hint="eastAsia"/>
        </w:rPr>
        <w:t>爰</w:t>
      </w:r>
      <w:proofErr w:type="gramEnd"/>
      <w:r w:rsidR="00524EE3" w:rsidRPr="00452997">
        <w:rPr>
          <w:rFonts w:hint="eastAsia"/>
        </w:rPr>
        <w:t>行政院仍有要求</w:t>
      </w:r>
      <w:r w:rsidR="00524EE3" w:rsidRPr="00524EE3">
        <w:rPr>
          <w:rFonts w:hint="eastAsia"/>
        </w:rPr>
        <w:t>主計總處再督促改善之必要，</w:t>
      </w:r>
      <w:proofErr w:type="gramStart"/>
      <w:r w:rsidR="00524EE3" w:rsidRPr="00524EE3">
        <w:rPr>
          <w:rFonts w:hint="eastAsia"/>
        </w:rPr>
        <w:t>以確符立法院</w:t>
      </w:r>
      <w:proofErr w:type="gramEnd"/>
      <w:r w:rsidR="00524EE3" w:rsidRPr="00524EE3">
        <w:rPr>
          <w:rFonts w:hint="eastAsia"/>
        </w:rPr>
        <w:t>過往要求宣導經費需於預算書「專項編列」及「妥適表達」之決議</w:t>
      </w:r>
      <w:r w:rsidR="003409DC" w:rsidRPr="00746FDB">
        <w:rPr>
          <w:rFonts w:hint="eastAsia"/>
        </w:rPr>
        <w:t>。</w:t>
      </w:r>
    </w:p>
    <w:p w:rsidR="00F72F75" w:rsidRPr="00F72F75" w:rsidRDefault="00F72F75" w:rsidP="00F72F75"/>
    <w:p w:rsidR="00F72F75" w:rsidRPr="002F641E" w:rsidRDefault="00F72F75" w:rsidP="00F72F75">
      <w:pPr>
        <w:pStyle w:val="2"/>
        <w:rPr>
          <w:b/>
        </w:rPr>
      </w:pPr>
      <w:r w:rsidRPr="002F641E">
        <w:rPr>
          <w:rFonts w:hint="eastAsia"/>
          <w:b/>
        </w:rPr>
        <w:t>本案條文於1</w:t>
      </w:r>
      <w:r w:rsidRPr="002F641E">
        <w:rPr>
          <w:b/>
        </w:rPr>
        <w:t>10</w:t>
      </w:r>
      <w:r w:rsidRPr="002F641E">
        <w:rPr>
          <w:rFonts w:hint="eastAsia"/>
          <w:b/>
        </w:rPr>
        <w:t>年6月9日修正公布後，已</w:t>
      </w:r>
      <w:r w:rsidR="00905AB0" w:rsidRPr="002F641E">
        <w:rPr>
          <w:rFonts w:hint="eastAsia"/>
          <w:b/>
        </w:rPr>
        <w:t>明定編列預算於平面媒體、廣播媒體、網路媒體（含社群媒體）及電視媒體辦理政策及業務宣導，</w:t>
      </w:r>
      <w:r w:rsidR="002F641E" w:rsidRPr="002F641E">
        <w:rPr>
          <w:rFonts w:hint="eastAsia"/>
          <w:b/>
        </w:rPr>
        <w:t>始</w:t>
      </w:r>
      <w:r w:rsidR="00905AB0" w:rsidRPr="002F641E">
        <w:rPr>
          <w:rFonts w:hint="eastAsia"/>
          <w:b/>
        </w:rPr>
        <w:t>為條文適用範圍，惟主計總處尚未完成</w:t>
      </w:r>
      <w:r w:rsidRPr="002F641E">
        <w:rPr>
          <w:b/>
        </w:rPr>
        <w:t>預算法第62條之1執行原則</w:t>
      </w:r>
      <w:r w:rsidR="00905AB0" w:rsidRPr="002F641E">
        <w:rPr>
          <w:rFonts w:hint="eastAsia"/>
          <w:b/>
        </w:rPr>
        <w:t>之修正工作，容</w:t>
      </w:r>
      <w:proofErr w:type="gramStart"/>
      <w:r w:rsidR="00905AB0" w:rsidRPr="002F641E">
        <w:rPr>
          <w:rFonts w:hint="eastAsia"/>
          <w:b/>
        </w:rPr>
        <w:t>有未洽</w:t>
      </w:r>
      <w:proofErr w:type="gramEnd"/>
      <w:r w:rsidR="00905AB0" w:rsidRPr="002F641E">
        <w:rPr>
          <w:rFonts w:hint="eastAsia"/>
          <w:b/>
        </w:rPr>
        <w:t>。</w:t>
      </w:r>
    </w:p>
    <w:p w:rsidR="00F72F75" w:rsidRDefault="00F72F75" w:rsidP="00905AB0">
      <w:pPr>
        <w:pStyle w:val="3"/>
      </w:pPr>
      <w:r>
        <w:rPr>
          <w:rFonts w:hint="eastAsia"/>
        </w:rPr>
        <w:t>本案條文</w:t>
      </w:r>
      <w:r>
        <w:t>於100年1月26日</w:t>
      </w:r>
      <w:r w:rsidRPr="0000658D">
        <w:rPr>
          <w:rFonts w:hint="eastAsia"/>
        </w:rPr>
        <w:t>增</w:t>
      </w:r>
      <w:r w:rsidR="009F08CD" w:rsidRPr="0000658D">
        <w:rPr>
          <w:rFonts w:hint="eastAsia"/>
        </w:rPr>
        <w:t>訂</w:t>
      </w:r>
      <w:r>
        <w:t>施行後，各機關普遍</w:t>
      </w:r>
      <w:r>
        <w:lastRenderedPageBreak/>
        <w:t>反映部分依法執行之政策宣導，如疾病防治宣導海報、逃犯或失蹤人口之協尋公告、說明會(園遊會)之指引入口紅布條及宣導品等，倘全數標示廣告，恐造成民眾誤解，降低宣導效果。為使</w:t>
      </w:r>
      <w:r>
        <w:rPr>
          <w:rFonts w:hint="eastAsia"/>
        </w:rPr>
        <w:t>該</w:t>
      </w:r>
      <w:r>
        <w:t>法能順利推行，</w:t>
      </w:r>
      <w:proofErr w:type="gramStart"/>
      <w:r>
        <w:t>爰</w:t>
      </w:r>
      <w:proofErr w:type="gramEnd"/>
      <w:r>
        <w:rPr>
          <w:rFonts w:hint="eastAsia"/>
        </w:rPr>
        <w:t>主計總處</w:t>
      </w:r>
      <w:r>
        <w:t>針對部分宣導內容及方式已公開、透明，</w:t>
      </w:r>
      <w:proofErr w:type="gramStart"/>
      <w:r>
        <w:t>無涉置入</w:t>
      </w:r>
      <w:proofErr w:type="gramEnd"/>
      <w:r>
        <w:t>性行銷，且不影響行政中立、新聞自由及人民權益，於標示廣告後，有損及公信力、真實性者，訂定預算法第62條之1執行原則</w:t>
      </w:r>
      <w:r w:rsidR="009F08CD">
        <w:rPr>
          <w:rFonts w:hint="eastAsia"/>
        </w:rPr>
        <w:t>，規定</w:t>
      </w:r>
      <w:proofErr w:type="gramStart"/>
      <w:r w:rsidR="009F08CD">
        <w:rPr>
          <w:rFonts w:hint="eastAsia"/>
        </w:rPr>
        <w:t>攸</w:t>
      </w:r>
      <w:proofErr w:type="gramEnd"/>
      <w:r w:rsidR="009F08CD">
        <w:rPr>
          <w:rFonts w:hint="eastAsia"/>
        </w:rPr>
        <w:t>關國家安全、社會秩序、公共利益、基本民生或人民生命財產安全等宣導作為，得免予適用本案條文</w:t>
      </w:r>
      <w:r>
        <w:t>，</w:t>
      </w:r>
      <w:proofErr w:type="gramStart"/>
      <w:r>
        <w:t>俾</w:t>
      </w:r>
      <w:proofErr w:type="gramEnd"/>
      <w:r>
        <w:t>利各機關一致遵循。</w:t>
      </w:r>
      <w:proofErr w:type="gramStart"/>
      <w:r w:rsidR="00905AB0">
        <w:rPr>
          <w:rFonts w:hint="eastAsia"/>
        </w:rPr>
        <w:t>惟</w:t>
      </w:r>
      <w:r w:rsidR="002F641E">
        <w:rPr>
          <w:rFonts w:hint="eastAsia"/>
        </w:rPr>
        <w:t>查</w:t>
      </w:r>
      <w:r w:rsidR="00905AB0">
        <w:rPr>
          <w:rFonts w:hint="eastAsia"/>
        </w:rPr>
        <w:t>立法院</w:t>
      </w:r>
      <w:proofErr w:type="gramEnd"/>
      <w:r w:rsidR="00905AB0">
        <w:rPr>
          <w:rFonts w:hint="eastAsia"/>
        </w:rPr>
        <w:t>於1</w:t>
      </w:r>
      <w:r w:rsidR="00905AB0">
        <w:t>10</w:t>
      </w:r>
      <w:r w:rsidR="00905AB0">
        <w:rPr>
          <w:rFonts w:hint="eastAsia"/>
        </w:rPr>
        <w:t>年6月間審查本案條文修正案時，仍</w:t>
      </w:r>
      <w:r w:rsidR="002F641E">
        <w:rPr>
          <w:rFonts w:hint="eastAsia"/>
        </w:rPr>
        <w:t>質疑前揭執行原則有關「免予適用」規定內容。</w:t>
      </w:r>
    </w:p>
    <w:p w:rsidR="00F72F75" w:rsidRPr="00452997" w:rsidRDefault="00F72F75" w:rsidP="002F641E">
      <w:pPr>
        <w:pStyle w:val="3"/>
      </w:pPr>
      <w:proofErr w:type="gramStart"/>
      <w:r>
        <w:rPr>
          <w:rFonts w:hint="eastAsia"/>
        </w:rPr>
        <w:t>嗣</w:t>
      </w:r>
      <w:proofErr w:type="gramEnd"/>
      <w:r>
        <w:t>110年6月9日</w:t>
      </w:r>
      <w:r w:rsidR="00DF6A19">
        <w:t>修正</w:t>
      </w:r>
      <w:r>
        <w:t>公布之</w:t>
      </w:r>
      <w:r>
        <w:rPr>
          <w:rFonts w:hint="eastAsia"/>
        </w:rPr>
        <w:t>本案</w:t>
      </w:r>
      <w:r>
        <w:t>條文，</w:t>
      </w:r>
      <w:r w:rsidR="002F641E">
        <w:rPr>
          <w:rFonts w:hint="eastAsia"/>
        </w:rPr>
        <w:t>已</w:t>
      </w:r>
      <w:r>
        <w:t>將適用範圍</w:t>
      </w:r>
      <w:r w:rsidR="002F641E">
        <w:rPr>
          <w:rFonts w:hint="eastAsia"/>
        </w:rPr>
        <w:t>，明確</w:t>
      </w:r>
      <w:r>
        <w:t>聚焦於四大媒體所辦理之宣導業務，排除非透過四大媒體之宣導樣態，減少</w:t>
      </w:r>
      <w:r w:rsidR="002F641E">
        <w:rPr>
          <w:rFonts w:hint="eastAsia"/>
        </w:rPr>
        <w:t>前述</w:t>
      </w:r>
      <w:r>
        <w:t>實務執行之窒礙與困擾，</w:t>
      </w:r>
      <w:r w:rsidR="002F641E">
        <w:rPr>
          <w:rFonts w:hint="eastAsia"/>
        </w:rPr>
        <w:t>原</w:t>
      </w:r>
      <w:r w:rsidR="002F641E">
        <w:t>預算法第62條之1執行原則</w:t>
      </w:r>
      <w:r w:rsidR="002F641E">
        <w:rPr>
          <w:rFonts w:hint="eastAsia"/>
        </w:rPr>
        <w:t>自有配合修正、精進必要。惟</w:t>
      </w:r>
      <w:r>
        <w:rPr>
          <w:rFonts w:hint="eastAsia"/>
        </w:rPr>
        <w:t>依主計總處</w:t>
      </w:r>
      <w:proofErr w:type="gramStart"/>
      <w:r w:rsidR="002F641E">
        <w:rPr>
          <w:rFonts w:hint="eastAsia"/>
        </w:rPr>
        <w:t>查復本院</w:t>
      </w:r>
      <w:proofErr w:type="gramEnd"/>
      <w:r w:rsidR="002F641E">
        <w:rPr>
          <w:rFonts w:hint="eastAsia"/>
        </w:rPr>
        <w:t>稱</w:t>
      </w:r>
      <w:r>
        <w:rPr>
          <w:rFonts w:hint="eastAsia"/>
        </w:rPr>
        <w:t>，</w:t>
      </w:r>
      <w:r w:rsidRPr="00160D21">
        <w:rPr>
          <w:rFonts w:hint="eastAsia"/>
        </w:rPr>
        <w:t>刻</w:t>
      </w:r>
      <w:r w:rsidR="002F641E">
        <w:rPr>
          <w:rFonts w:hint="eastAsia"/>
        </w:rPr>
        <w:t>（1</w:t>
      </w:r>
      <w:r w:rsidR="002F641E">
        <w:t>10</w:t>
      </w:r>
      <w:r w:rsidR="002F641E">
        <w:rPr>
          <w:rFonts w:hint="eastAsia"/>
        </w:rPr>
        <w:t>年1</w:t>
      </w:r>
      <w:r w:rsidR="002F641E">
        <w:t>0</w:t>
      </w:r>
      <w:r w:rsidR="002F641E">
        <w:rPr>
          <w:rFonts w:hint="eastAsia"/>
        </w:rPr>
        <w:t>月）</w:t>
      </w:r>
      <w:r w:rsidRPr="00160D21">
        <w:rPr>
          <w:rFonts w:hint="eastAsia"/>
        </w:rPr>
        <w:t>正配合預算法第62條之1修正條文內容及立法院審議</w:t>
      </w:r>
      <w:proofErr w:type="gramStart"/>
      <w:r w:rsidRPr="00160D21">
        <w:rPr>
          <w:rFonts w:hint="eastAsia"/>
        </w:rPr>
        <w:t>110</w:t>
      </w:r>
      <w:proofErr w:type="gramEnd"/>
      <w:r w:rsidRPr="00160D21">
        <w:rPr>
          <w:rFonts w:hint="eastAsia"/>
        </w:rPr>
        <w:t>年度中央政府府總預算案所作相關決議，</w:t>
      </w:r>
      <w:proofErr w:type="gramStart"/>
      <w:r w:rsidRPr="00160D21">
        <w:rPr>
          <w:rFonts w:hint="eastAsia"/>
        </w:rPr>
        <w:t>研</w:t>
      </w:r>
      <w:proofErr w:type="gramEnd"/>
      <w:r w:rsidRPr="00160D21">
        <w:rPr>
          <w:rFonts w:hint="eastAsia"/>
        </w:rPr>
        <w:t>議修正</w:t>
      </w:r>
      <w:r>
        <w:t>預算法第62條之1執行原則</w:t>
      </w:r>
      <w:r w:rsidRPr="00160D21">
        <w:rPr>
          <w:rFonts w:hint="eastAsia"/>
        </w:rPr>
        <w:t>，並已洽商中央各機關與地方政府表示意見，嗣後將參酌各機關所提意見修正後分行</w:t>
      </w:r>
      <w:r w:rsidR="002F641E">
        <w:rPr>
          <w:rFonts w:hint="eastAsia"/>
        </w:rPr>
        <w:t>等情。</w:t>
      </w:r>
      <w:proofErr w:type="gramStart"/>
      <w:r w:rsidRPr="009F08CD">
        <w:rPr>
          <w:rFonts w:hint="eastAsia"/>
        </w:rPr>
        <w:t>爰</w:t>
      </w:r>
      <w:proofErr w:type="gramEnd"/>
      <w:r w:rsidRPr="009F08CD">
        <w:rPr>
          <w:rFonts w:hint="eastAsia"/>
        </w:rPr>
        <w:t>該</w:t>
      </w:r>
      <w:proofErr w:type="gramStart"/>
      <w:r w:rsidRPr="009F08CD">
        <w:rPr>
          <w:rFonts w:hint="eastAsia"/>
        </w:rPr>
        <w:t>總處允</w:t>
      </w:r>
      <w:r w:rsidR="002F641E" w:rsidRPr="009F08CD">
        <w:rPr>
          <w:rFonts w:hint="eastAsia"/>
        </w:rPr>
        <w:t>應</w:t>
      </w:r>
      <w:proofErr w:type="gramEnd"/>
      <w:r w:rsidR="002F641E" w:rsidRPr="009F08CD">
        <w:rPr>
          <w:rFonts w:hint="eastAsia"/>
        </w:rPr>
        <w:t>重視國會審查意見，並參酌行政機關意見後，</w:t>
      </w:r>
      <w:proofErr w:type="gramStart"/>
      <w:r w:rsidR="002F641E" w:rsidRPr="009F08CD">
        <w:rPr>
          <w:rFonts w:hint="eastAsia"/>
        </w:rPr>
        <w:t>確依條文</w:t>
      </w:r>
      <w:proofErr w:type="gramEnd"/>
      <w:r w:rsidR="002F641E" w:rsidRPr="009F08CD">
        <w:rPr>
          <w:rFonts w:hint="eastAsia"/>
        </w:rPr>
        <w:t>要旨，</w:t>
      </w:r>
      <w:r w:rsidRPr="009F08CD">
        <w:rPr>
          <w:rFonts w:hint="eastAsia"/>
        </w:rPr>
        <w:t>儘速</w:t>
      </w:r>
      <w:r w:rsidR="002F641E" w:rsidRPr="009F08CD">
        <w:rPr>
          <w:rFonts w:hint="eastAsia"/>
        </w:rPr>
        <w:t>完成修正工作</w:t>
      </w:r>
      <w:r w:rsidRPr="009F08CD">
        <w:rPr>
          <w:rFonts w:hint="eastAsia"/>
        </w:rPr>
        <w:t>，</w:t>
      </w:r>
      <w:r w:rsidR="002F641E" w:rsidRPr="009F08CD">
        <w:rPr>
          <w:rFonts w:hint="eastAsia"/>
        </w:rPr>
        <w:t>以杜爭議</w:t>
      </w:r>
      <w:r w:rsidRPr="009F08CD">
        <w:rPr>
          <w:rFonts w:hint="eastAsia"/>
        </w:rPr>
        <w:t>。</w:t>
      </w:r>
    </w:p>
    <w:p w:rsidR="00E45C9B" w:rsidRPr="00452997" w:rsidRDefault="00E45C9B" w:rsidP="002F641E">
      <w:pPr>
        <w:pStyle w:val="3"/>
      </w:pPr>
      <w:r w:rsidRPr="00452997">
        <w:rPr>
          <w:rFonts w:hint="eastAsia"/>
        </w:rPr>
        <w:t>末</w:t>
      </w:r>
      <w:proofErr w:type="gramStart"/>
      <w:r w:rsidRPr="00452997">
        <w:rPr>
          <w:rFonts w:hint="eastAsia"/>
        </w:rPr>
        <w:t>以</w:t>
      </w:r>
      <w:proofErr w:type="gramEnd"/>
      <w:r w:rsidRPr="00452997">
        <w:rPr>
          <w:rFonts w:hint="eastAsia"/>
        </w:rPr>
        <w:t>，本案</w:t>
      </w:r>
      <w:r w:rsidRPr="00452997">
        <w:t>條文</w:t>
      </w:r>
      <w:r w:rsidRPr="00452997">
        <w:rPr>
          <w:rFonts w:hint="eastAsia"/>
        </w:rPr>
        <w:t>已明文</w:t>
      </w:r>
      <w:r w:rsidRPr="00452997">
        <w:t>將</w:t>
      </w:r>
      <w:r w:rsidRPr="00452997">
        <w:rPr>
          <w:rFonts w:hint="eastAsia"/>
        </w:rPr>
        <w:t>政府利用網路媒體（含社群媒體）辦理宣導業務之預算</w:t>
      </w:r>
      <w:r w:rsidR="007B02CC" w:rsidRPr="00452997">
        <w:rPr>
          <w:rFonts w:hint="eastAsia"/>
        </w:rPr>
        <w:t>，</w:t>
      </w:r>
      <w:r w:rsidRPr="00452997">
        <w:rPr>
          <w:rFonts w:hint="eastAsia"/>
        </w:rPr>
        <w:t>納入</w:t>
      </w:r>
      <w:r w:rsidRPr="00452997">
        <w:t>適用</w:t>
      </w:r>
      <w:r w:rsidRPr="00452997">
        <w:rPr>
          <w:rFonts w:hint="eastAsia"/>
        </w:rPr>
        <w:t>規範中</w:t>
      </w:r>
      <w:r w:rsidR="00775FF6" w:rsidRPr="00452997">
        <w:rPr>
          <w:rFonts w:hint="eastAsia"/>
        </w:rPr>
        <w:t>。</w:t>
      </w:r>
      <w:r w:rsidRPr="00452997">
        <w:rPr>
          <w:rFonts w:hint="eastAsia"/>
        </w:rPr>
        <w:t>然各界關切「網軍」濫用網路資源，製造</w:t>
      </w:r>
      <w:r w:rsidR="002E6B1A" w:rsidRPr="00452997">
        <w:rPr>
          <w:rFonts w:hint="eastAsia"/>
        </w:rPr>
        <w:t>高度</w:t>
      </w:r>
      <w:r w:rsidR="007B02CC" w:rsidRPr="00452997">
        <w:rPr>
          <w:rFonts w:hint="eastAsia"/>
        </w:rPr>
        <w:t>政治</w:t>
      </w:r>
      <w:r w:rsidR="002E6B1A" w:rsidRPr="00452997">
        <w:rPr>
          <w:rFonts w:hint="eastAsia"/>
        </w:rPr>
        <w:t>性</w:t>
      </w:r>
      <w:r w:rsidRPr="00452997">
        <w:rPr>
          <w:rFonts w:hint="eastAsia"/>
        </w:rPr>
        <w:t>話題</w:t>
      </w:r>
      <w:r w:rsidR="002E6B1A" w:rsidRPr="00452997">
        <w:rPr>
          <w:rFonts w:hint="eastAsia"/>
        </w:rPr>
        <w:t>，</w:t>
      </w:r>
      <w:r w:rsidR="00C65698" w:rsidRPr="00452997">
        <w:rPr>
          <w:rFonts w:hint="eastAsia"/>
        </w:rPr>
        <w:t>以引導輿論方向</w:t>
      </w:r>
      <w:r w:rsidR="00ED5716" w:rsidRPr="00452997">
        <w:rPr>
          <w:rFonts w:hint="eastAsia"/>
        </w:rPr>
        <w:t>。因此，行政院允應督促</w:t>
      </w:r>
      <w:r w:rsidR="00905B49" w:rsidRPr="00452997">
        <w:rPr>
          <w:rFonts w:hint="eastAsia"/>
        </w:rPr>
        <w:t>權責</w:t>
      </w:r>
      <w:r w:rsidR="007B02CC" w:rsidRPr="00452997">
        <w:rPr>
          <w:rFonts w:hint="eastAsia"/>
        </w:rPr>
        <w:t>機關積極進行查處</w:t>
      </w:r>
      <w:proofErr w:type="gramStart"/>
      <w:r w:rsidR="007B02CC" w:rsidRPr="00452997">
        <w:rPr>
          <w:rFonts w:hint="eastAsia"/>
        </w:rPr>
        <w:t>釐清渠</w:t>
      </w:r>
      <w:proofErr w:type="gramEnd"/>
      <w:r w:rsidR="007B02CC" w:rsidRPr="00452997">
        <w:rPr>
          <w:rFonts w:hint="eastAsia"/>
        </w:rPr>
        <w:t>等資金來源，</w:t>
      </w:r>
      <w:r w:rsidR="00A84DC8" w:rsidRPr="00452997">
        <w:rPr>
          <w:rFonts w:hint="eastAsia"/>
        </w:rPr>
        <w:t>除保障</w:t>
      </w:r>
      <w:r w:rsidR="00A84DC8" w:rsidRPr="00452997">
        <w:rPr>
          <w:rFonts w:hint="eastAsia"/>
        </w:rPr>
        <w:lastRenderedPageBreak/>
        <w:t>民眾言論自由外，亦可回應</w:t>
      </w:r>
      <w:r w:rsidR="007B02CC" w:rsidRPr="00452997">
        <w:rPr>
          <w:rFonts w:hint="eastAsia"/>
        </w:rPr>
        <w:t>政府以宣導</w:t>
      </w:r>
      <w:r w:rsidR="00C65698" w:rsidRPr="00452997">
        <w:rPr>
          <w:rFonts w:hint="eastAsia"/>
        </w:rPr>
        <w:t>經費</w:t>
      </w:r>
      <w:r w:rsidR="007B02CC" w:rsidRPr="00452997">
        <w:rPr>
          <w:rFonts w:hint="eastAsia"/>
        </w:rPr>
        <w:t>運用「</w:t>
      </w:r>
      <w:proofErr w:type="gramStart"/>
      <w:r w:rsidR="007B02CC" w:rsidRPr="00452997">
        <w:rPr>
          <w:rFonts w:hint="eastAsia"/>
        </w:rPr>
        <w:t>網軍</w:t>
      </w:r>
      <w:proofErr w:type="gramEnd"/>
      <w:r w:rsidR="007B02CC" w:rsidRPr="00452997">
        <w:rPr>
          <w:rFonts w:hint="eastAsia"/>
        </w:rPr>
        <w:t>」</w:t>
      </w:r>
      <w:r w:rsidR="00ED5716" w:rsidRPr="00452997">
        <w:rPr>
          <w:rFonts w:hint="eastAsia"/>
        </w:rPr>
        <w:t>之質疑</w:t>
      </w:r>
      <w:r w:rsidR="007B02CC" w:rsidRPr="00452997">
        <w:rPr>
          <w:rFonts w:hint="eastAsia"/>
        </w:rPr>
        <w:t>，</w:t>
      </w:r>
      <w:proofErr w:type="gramStart"/>
      <w:r w:rsidR="007B02CC" w:rsidRPr="00452997">
        <w:rPr>
          <w:rFonts w:hint="eastAsia"/>
        </w:rPr>
        <w:t>併予敘</w:t>
      </w:r>
      <w:proofErr w:type="gramEnd"/>
      <w:r w:rsidR="007B02CC" w:rsidRPr="00452997">
        <w:rPr>
          <w:rFonts w:hint="eastAsia"/>
        </w:rPr>
        <w:t>明。</w:t>
      </w:r>
    </w:p>
    <w:p w:rsidR="002F641E" w:rsidRPr="003409DC" w:rsidRDefault="002F641E" w:rsidP="002F641E">
      <w:pPr>
        <w:pStyle w:val="3"/>
        <w:rPr>
          <w:shd w:val="pct15" w:color="auto" w:fill="FFFFFF"/>
        </w:rPr>
      </w:pPr>
      <w:r w:rsidRPr="009F08CD">
        <w:rPr>
          <w:rFonts w:hint="eastAsia"/>
        </w:rPr>
        <w:t>綜上，本案條文於1</w:t>
      </w:r>
      <w:r w:rsidRPr="009F08CD">
        <w:t>10</w:t>
      </w:r>
      <w:r w:rsidRPr="009F08CD">
        <w:rPr>
          <w:rFonts w:hint="eastAsia"/>
        </w:rPr>
        <w:t>年6月9日修正公布後，已明定編列預算於平面媒體、廣播媒體、網路媒體（含社群媒體）及電視媒體辦理政策及業務宣導，始為適用範圍，且國會對</w:t>
      </w:r>
      <w:r w:rsidRPr="009F08CD">
        <w:t>預算法第62條之1執行原則</w:t>
      </w:r>
      <w:r w:rsidRPr="009F08CD">
        <w:rPr>
          <w:rFonts w:hint="eastAsia"/>
        </w:rPr>
        <w:t>規定內容，仍有質疑，惟主計總處尚未</w:t>
      </w:r>
      <w:r w:rsidR="00D55D7C" w:rsidRPr="009F08CD">
        <w:rPr>
          <w:rFonts w:hint="eastAsia"/>
        </w:rPr>
        <w:t>配合本次修法，</w:t>
      </w:r>
      <w:r w:rsidR="00F96C46" w:rsidRPr="009F08CD">
        <w:rPr>
          <w:rFonts w:hint="eastAsia"/>
        </w:rPr>
        <w:t>完成</w:t>
      </w:r>
      <w:r w:rsidR="00D55D7C" w:rsidRPr="009F08CD">
        <w:rPr>
          <w:rFonts w:hint="eastAsia"/>
        </w:rPr>
        <w:t>該</w:t>
      </w:r>
      <w:r w:rsidRPr="009F08CD">
        <w:t>執行原則</w:t>
      </w:r>
      <w:r w:rsidRPr="009F08CD">
        <w:rPr>
          <w:rFonts w:hint="eastAsia"/>
        </w:rPr>
        <w:t>之修正工作，</w:t>
      </w:r>
      <w:r>
        <w:rPr>
          <w:rFonts w:hint="eastAsia"/>
        </w:rPr>
        <w:t>容</w:t>
      </w:r>
      <w:proofErr w:type="gramStart"/>
      <w:r>
        <w:rPr>
          <w:rFonts w:hint="eastAsia"/>
        </w:rPr>
        <w:t>有未洽</w:t>
      </w:r>
      <w:proofErr w:type="gramEnd"/>
      <w:r w:rsidR="009F08CD">
        <w:rPr>
          <w:rFonts w:hint="eastAsia"/>
        </w:rPr>
        <w:t>，允應儘速</w:t>
      </w:r>
      <w:proofErr w:type="gramStart"/>
      <w:r w:rsidR="009F08CD">
        <w:rPr>
          <w:rFonts w:hint="eastAsia"/>
        </w:rPr>
        <w:t>研酌妥處</w:t>
      </w:r>
      <w:proofErr w:type="gramEnd"/>
      <w:r w:rsidR="009F08CD">
        <w:rPr>
          <w:rFonts w:hint="eastAsia"/>
        </w:rPr>
        <w:t>。</w:t>
      </w:r>
      <w:proofErr w:type="gramStart"/>
      <w:r w:rsidR="00AD18E0" w:rsidRPr="00452997">
        <w:rPr>
          <w:rFonts w:hint="eastAsia"/>
        </w:rPr>
        <w:t>另</w:t>
      </w:r>
      <w:proofErr w:type="gramEnd"/>
      <w:r w:rsidR="00AD18E0" w:rsidRPr="00452997">
        <w:rPr>
          <w:rFonts w:hint="eastAsia"/>
        </w:rPr>
        <w:t>，行政院</w:t>
      </w:r>
      <w:r w:rsidR="00243F29" w:rsidRPr="00452997">
        <w:rPr>
          <w:rFonts w:hint="eastAsia"/>
        </w:rPr>
        <w:t>亦有督促</w:t>
      </w:r>
      <w:r w:rsidR="00905B49" w:rsidRPr="00452997">
        <w:rPr>
          <w:rFonts w:hint="eastAsia"/>
        </w:rPr>
        <w:t>權責</w:t>
      </w:r>
      <w:r w:rsidR="00243F29" w:rsidRPr="00452997">
        <w:rPr>
          <w:rFonts w:hint="eastAsia"/>
        </w:rPr>
        <w:t>機關積極查處</w:t>
      </w:r>
      <w:proofErr w:type="gramStart"/>
      <w:r w:rsidR="00243F29" w:rsidRPr="00452997">
        <w:rPr>
          <w:rFonts w:hint="eastAsia"/>
        </w:rPr>
        <w:t>釐</w:t>
      </w:r>
      <w:proofErr w:type="gramEnd"/>
      <w:r w:rsidR="00243F29" w:rsidRPr="00452997">
        <w:rPr>
          <w:rFonts w:hint="eastAsia"/>
        </w:rPr>
        <w:t>清不法「</w:t>
      </w:r>
      <w:proofErr w:type="gramStart"/>
      <w:r w:rsidR="00243F29" w:rsidRPr="00452997">
        <w:rPr>
          <w:rFonts w:hint="eastAsia"/>
        </w:rPr>
        <w:t>網軍</w:t>
      </w:r>
      <w:proofErr w:type="gramEnd"/>
      <w:r w:rsidR="00243F29" w:rsidRPr="00452997">
        <w:rPr>
          <w:rFonts w:hint="eastAsia"/>
        </w:rPr>
        <w:t>」資金來源之責。</w:t>
      </w:r>
    </w:p>
    <w:p w:rsidR="006A32B9" w:rsidRDefault="006A32B9" w:rsidP="006A32B9">
      <w:r>
        <w:br w:type="page"/>
      </w:r>
    </w:p>
    <w:p w:rsidR="006A32B9" w:rsidRPr="0086044F" w:rsidRDefault="006A32B9" w:rsidP="006A32B9">
      <w:pPr>
        <w:pStyle w:val="1"/>
        <w:ind w:left="2380" w:hanging="2380"/>
        <w:rPr>
          <w:b/>
        </w:rPr>
      </w:pPr>
      <w:bookmarkStart w:id="31" w:name="_Toc529222689"/>
      <w:bookmarkStart w:id="32" w:name="_Toc529223111"/>
      <w:bookmarkStart w:id="33" w:name="_Toc529223862"/>
      <w:bookmarkStart w:id="34" w:name="_Toc529228265"/>
      <w:bookmarkStart w:id="35" w:name="_Toc2400395"/>
      <w:bookmarkStart w:id="36" w:name="_Toc4316189"/>
      <w:bookmarkStart w:id="37" w:name="_Toc4473330"/>
      <w:bookmarkStart w:id="38" w:name="_Toc69556897"/>
      <w:bookmarkStart w:id="39" w:name="_Toc69556946"/>
      <w:bookmarkStart w:id="40" w:name="_Toc69609820"/>
      <w:bookmarkStart w:id="41" w:name="_Toc70241816"/>
      <w:bookmarkStart w:id="42" w:name="_Toc70242205"/>
      <w:bookmarkStart w:id="43" w:name="_Toc421794875"/>
      <w:bookmarkStart w:id="44" w:name="_Toc422834160"/>
      <w:r w:rsidRPr="0086044F">
        <w:rPr>
          <w:rFonts w:hint="eastAsia"/>
          <w:b/>
        </w:rPr>
        <w:lastRenderedPageBreak/>
        <w:t>處理辦法：</w:t>
      </w:r>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3853ED" w:rsidRPr="0000658D" w:rsidRDefault="003853ED" w:rsidP="006A32B9">
      <w:pPr>
        <w:pStyle w:val="2"/>
      </w:pPr>
      <w:bookmarkStart w:id="45" w:name="_Toc524895649"/>
      <w:bookmarkStart w:id="46" w:name="_Toc524896195"/>
      <w:bookmarkStart w:id="47" w:name="_Toc524896225"/>
      <w:bookmarkStart w:id="48" w:name="_Toc2400396"/>
      <w:bookmarkStart w:id="49" w:name="_Toc4316190"/>
      <w:bookmarkStart w:id="50" w:name="_Toc4473331"/>
      <w:bookmarkStart w:id="51" w:name="_Toc69556898"/>
      <w:bookmarkStart w:id="52" w:name="_Toc69556947"/>
      <w:bookmarkStart w:id="53" w:name="_Toc69609821"/>
      <w:bookmarkStart w:id="54" w:name="_Toc70241817"/>
      <w:bookmarkStart w:id="55" w:name="_Toc70242206"/>
      <w:bookmarkStart w:id="56" w:name="_Toc421794877"/>
      <w:bookmarkStart w:id="57" w:name="_Toc421795443"/>
      <w:bookmarkStart w:id="58" w:name="_Toc421796024"/>
      <w:bookmarkStart w:id="59" w:name="_Toc422728959"/>
      <w:bookmarkStart w:id="60" w:name="_Toc422834162"/>
      <w:bookmarkStart w:id="61" w:name="_Toc524902735"/>
      <w:bookmarkStart w:id="62" w:name="_Toc525066149"/>
      <w:bookmarkStart w:id="63" w:name="_Toc525070840"/>
      <w:bookmarkStart w:id="64" w:name="_Toc525938380"/>
      <w:bookmarkStart w:id="65" w:name="_Toc525939228"/>
      <w:bookmarkStart w:id="66" w:name="_Toc525939733"/>
      <w:bookmarkStart w:id="67" w:name="_Toc529218273"/>
      <w:bookmarkStart w:id="68" w:name="_Toc529222690"/>
      <w:bookmarkStart w:id="69" w:name="_Toc529223112"/>
      <w:bookmarkStart w:id="70" w:name="_Toc529223863"/>
      <w:bookmarkStart w:id="71" w:name="_Toc529228266"/>
      <w:bookmarkEnd w:id="45"/>
      <w:bookmarkEnd w:id="46"/>
      <w:bookmarkEnd w:id="47"/>
      <w:r>
        <w:rPr>
          <w:rFonts w:hint="eastAsia"/>
        </w:rPr>
        <w:t>調查意見，函請行政院</w:t>
      </w:r>
      <w:r w:rsidRPr="0000658D">
        <w:rPr>
          <w:rFonts w:hint="eastAsia"/>
        </w:rPr>
        <w:t>督促</w:t>
      </w:r>
      <w:r>
        <w:rPr>
          <w:rFonts w:hint="eastAsia"/>
        </w:rPr>
        <w:t>所屬</w:t>
      </w:r>
      <w:r w:rsidRPr="0000658D">
        <w:rPr>
          <w:rFonts w:hint="eastAsia"/>
        </w:rPr>
        <w:t>檢討改進見復。</w:t>
      </w:r>
      <w:bookmarkEnd w:id="48"/>
      <w:bookmarkEnd w:id="49"/>
      <w:bookmarkEnd w:id="50"/>
      <w:bookmarkEnd w:id="51"/>
      <w:bookmarkEnd w:id="52"/>
      <w:bookmarkEnd w:id="53"/>
      <w:bookmarkEnd w:id="54"/>
      <w:bookmarkEnd w:id="55"/>
      <w:bookmarkEnd w:id="56"/>
      <w:bookmarkEnd w:id="57"/>
      <w:bookmarkEnd w:id="58"/>
      <w:bookmarkEnd w:id="59"/>
      <w:bookmarkEnd w:id="60"/>
    </w:p>
    <w:p w:rsidR="003853ED" w:rsidRPr="00DF6A19" w:rsidRDefault="003853ED" w:rsidP="006A32B9">
      <w:pPr>
        <w:pStyle w:val="2"/>
        <w:rPr>
          <w:shd w:val="pct15" w:color="auto" w:fill="FFFFFF"/>
        </w:rPr>
      </w:pPr>
      <w:bookmarkStart w:id="72" w:name="_Toc2400397"/>
      <w:bookmarkStart w:id="73" w:name="_Toc4316191"/>
      <w:bookmarkStart w:id="74" w:name="_Toc4473332"/>
      <w:bookmarkStart w:id="75" w:name="_Toc69556901"/>
      <w:bookmarkStart w:id="76" w:name="_Toc69556950"/>
      <w:bookmarkStart w:id="77" w:name="_Toc69609824"/>
      <w:bookmarkStart w:id="78" w:name="_Toc70241822"/>
      <w:bookmarkStart w:id="79" w:name="_Toc70242211"/>
      <w:bookmarkStart w:id="80" w:name="_Toc421794881"/>
      <w:bookmarkStart w:id="81" w:name="_Toc421795447"/>
      <w:bookmarkStart w:id="82" w:name="_Toc421796028"/>
      <w:bookmarkStart w:id="83" w:name="_Toc422728963"/>
      <w:bookmarkStart w:id="84" w:name="_Toc422834166"/>
      <w:bookmarkEnd w:id="61"/>
      <w:bookmarkEnd w:id="62"/>
      <w:bookmarkEnd w:id="63"/>
      <w:bookmarkEnd w:id="64"/>
      <w:bookmarkEnd w:id="65"/>
      <w:bookmarkEnd w:id="66"/>
      <w:bookmarkEnd w:id="67"/>
      <w:bookmarkEnd w:id="68"/>
      <w:bookmarkEnd w:id="69"/>
      <w:bookmarkEnd w:id="70"/>
      <w:bookmarkEnd w:id="71"/>
      <w:r w:rsidRPr="0000658D">
        <w:rPr>
          <w:rFonts w:hint="eastAsia"/>
        </w:rPr>
        <w:t>調查意見</w:t>
      </w:r>
      <w:r>
        <w:rPr>
          <w:rFonts w:hint="eastAsia"/>
        </w:rPr>
        <w:t>，</w:t>
      </w:r>
      <w:r w:rsidRPr="0000658D">
        <w:rPr>
          <w:rFonts w:hint="eastAsia"/>
        </w:rPr>
        <w:t>函請審計部參考。</w:t>
      </w:r>
    </w:p>
    <w:bookmarkEnd w:id="72"/>
    <w:bookmarkEnd w:id="73"/>
    <w:bookmarkEnd w:id="74"/>
    <w:bookmarkEnd w:id="75"/>
    <w:bookmarkEnd w:id="76"/>
    <w:bookmarkEnd w:id="77"/>
    <w:bookmarkEnd w:id="78"/>
    <w:bookmarkEnd w:id="79"/>
    <w:bookmarkEnd w:id="80"/>
    <w:bookmarkEnd w:id="81"/>
    <w:bookmarkEnd w:id="82"/>
    <w:bookmarkEnd w:id="83"/>
    <w:bookmarkEnd w:id="84"/>
    <w:p w:rsidR="006A32B9" w:rsidRDefault="00FC16A0" w:rsidP="006A32B9">
      <w:pPr>
        <w:pStyle w:val="2"/>
      </w:pPr>
      <w:r>
        <w:rPr>
          <w:rFonts w:hAnsi="標楷體" w:hint="eastAsia"/>
          <w:szCs w:val="32"/>
        </w:rPr>
        <w:t>調查報告之案由、調查意見及處理辦法上網公布。</w:t>
      </w:r>
    </w:p>
    <w:p w:rsidR="006A32B9" w:rsidRDefault="006A32B9" w:rsidP="006A32B9">
      <w:pPr>
        <w:pStyle w:val="aa"/>
        <w:spacing w:beforeLines="50" w:before="228" w:afterLines="100" w:after="457"/>
        <w:ind w:leftChars="1100" w:left="3742"/>
        <w:rPr>
          <w:b w:val="0"/>
          <w:bCs/>
          <w:snapToGrid/>
          <w:spacing w:val="12"/>
          <w:kern w:val="0"/>
          <w:sz w:val="40"/>
        </w:rPr>
      </w:pPr>
    </w:p>
    <w:p w:rsidR="006A32B9" w:rsidRDefault="006A32B9" w:rsidP="006A32B9">
      <w:pPr>
        <w:pStyle w:val="aa"/>
        <w:spacing w:beforeLines="50" w:before="228" w:afterLines="100" w:after="457"/>
        <w:ind w:leftChars="1100" w:left="3742"/>
        <w:rPr>
          <w:b w:val="0"/>
          <w:bCs/>
          <w:snapToGrid/>
          <w:spacing w:val="12"/>
          <w:kern w:val="0"/>
          <w:sz w:val="40"/>
        </w:rPr>
      </w:pPr>
      <w:r>
        <w:rPr>
          <w:rFonts w:hint="eastAsia"/>
          <w:b w:val="0"/>
          <w:bCs/>
          <w:snapToGrid/>
          <w:spacing w:val="12"/>
          <w:kern w:val="0"/>
          <w:sz w:val="40"/>
        </w:rPr>
        <w:t>調查委員：</w:t>
      </w:r>
      <w:r w:rsidR="00381770">
        <w:rPr>
          <w:rFonts w:hint="eastAsia"/>
          <w:b w:val="0"/>
          <w:bCs/>
          <w:snapToGrid/>
          <w:spacing w:val="12"/>
          <w:kern w:val="0"/>
          <w:sz w:val="40"/>
        </w:rPr>
        <w:t>賴鼎銘</w:t>
      </w:r>
    </w:p>
    <w:p w:rsidR="00874489" w:rsidRDefault="00381770" w:rsidP="00381770">
      <w:pPr>
        <w:pStyle w:val="aa"/>
        <w:spacing w:beforeLines="50" w:before="228" w:afterLines="100" w:after="457"/>
        <w:ind w:leftChars="1792" w:left="6096"/>
        <w:rPr>
          <w:b w:val="0"/>
          <w:bCs/>
          <w:snapToGrid/>
          <w:spacing w:val="12"/>
          <w:kern w:val="0"/>
          <w:sz w:val="40"/>
        </w:rPr>
      </w:pPr>
      <w:r>
        <w:rPr>
          <w:b w:val="0"/>
          <w:bCs/>
          <w:snapToGrid/>
          <w:spacing w:val="12"/>
          <w:kern w:val="0"/>
          <w:sz w:val="40"/>
        </w:rPr>
        <w:t>賴振昌</w:t>
      </w:r>
    </w:p>
    <w:p w:rsidR="00874489" w:rsidRDefault="00381770" w:rsidP="00381770">
      <w:pPr>
        <w:pStyle w:val="aa"/>
        <w:spacing w:beforeLines="50" w:before="228" w:afterLines="100" w:after="457"/>
        <w:ind w:leftChars="1792" w:left="6096"/>
        <w:rPr>
          <w:b w:val="0"/>
          <w:bCs/>
          <w:snapToGrid/>
          <w:spacing w:val="12"/>
          <w:kern w:val="0"/>
          <w:sz w:val="40"/>
        </w:rPr>
      </w:pPr>
      <w:r>
        <w:rPr>
          <w:b w:val="0"/>
          <w:bCs/>
          <w:snapToGrid/>
          <w:spacing w:val="12"/>
          <w:kern w:val="0"/>
          <w:sz w:val="40"/>
        </w:rPr>
        <w:t>王麗珍</w:t>
      </w:r>
    </w:p>
    <w:p w:rsidR="006A32B9" w:rsidRDefault="006A32B9" w:rsidP="006A32B9">
      <w:pPr>
        <w:pStyle w:val="aa"/>
        <w:spacing w:before="0" w:after="0"/>
        <w:ind w:leftChars="1100" w:left="3742"/>
        <w:rPr>
          <w:rFonts w:ascii="Times New Roman"/>
          <w:b w:val="0"/>
          <w:bCs/>
          <w:snapToGrid/>
          <w:spacing w:val="0"/>
          <w:kern w:val="0"/>
          <w:sz w:val="40"/>
        </w:rPr>
      </w:pPr>
    </w:p>
    <w:p w:rsidR="006A32B9" w:rsidRDefault="006A32B9" w:rsidP="006A32B9">
      <w:pPr>
        <w:pStyle w:val="af"/>
        <w:rPr>
          <w:rFonts w:hAnsi="標楷體"/>
          <w:bCs/>
        </w:rPr>
      </w:pPr>
      <w:r>
        <w:rPr>
          <w:rFonts w:hAnsi="標楷體" w:hint="eastAsia"/>
          <w:bCs/>
        </w:rPr>
        <w:t>中  華  民  國　1</w:t>
      </w:r>
      <w:r>
        <w:rPr>
          <w:rFonts w:hAnsi="標楷體"/>
          <w:bCs/>
        </w:rPr>
        <w:t>10</w:t>
      </w:r>
      <w:r>
        <w:rPr>
          <w:rFonts w:hAnsi="標楷體" w:hint="eastAsia"/>
          <w:bCs/>
        </w:rPr>
        <w:t xml:space="preserve">　年　</w:t>
      </w:r>
      <w:r w:rsidR="00710AC2">
        <w:rPr>
          <w:rFonts w:hAnsi="標楷體" w:hint="eastAsia"/>
          <w:bCs/>
        </w:rPr>
        <w:t>1</w:t>
      </w:r>
      <w:r w:rsidR="00A94352">
        <w:rPr>
          <w:rFonts w:hAnsi="標楷體"/>
          <w:bCs/>
        </w:rPr>
        <w:t>2</w:t>
      </w:r>
      <w:r>
        <w:rPr>
          <w:rFonts w:hAnsi="標楷體" w:hint="eastAsia"/>
          <w:bCs/>
        </w:rPr>
        <w:t xml:space="preserve">　月　</w:t>
      </w:r>
      <w:r w:rsidR="00381770">
        <w:rPr>
          <w:rFonts w:hAnsi="標楷體" w:hint="eastAsia"/>
          <w:bCs/>
        </w:rPr>
        <w:t>8</w:t>
      </w:r>
      <w:r>
        <w:rPr>
          <w:rFonts w:hAnsi="標楷體" w:hint="eastAsia"/>
          <w:bCs/>
        </w:rPr>
        <w:t xml:space="preserve">　日</w:t>
      </w:r>
    </w:p>
    <w:p w:rsidR="006A32B9" w:rsidRDefault="006A32B9" w:rsidP="006A32B9">
      <w:pPr>
        <w:pStyle w:val="af0"/>
        <w:kinsoku/>
        <w:autoSpaceDE w:val="0"/>
        <w:spacing w:beforeLines="50" w:before="228"/>
        <w:ind w:left="1020" w:hanging="1020"/>
        <w:rPr>
          <w:bCs/>
        </w:rPr>
      </w:pPr>
      <w:proofErr w:type="gramStart"/>
      <w:r>
        <w:rPr>
          <w:rFonts w:hint="eastAsia"/>
          <w:bCs/>
        </w:rPr>
        <w:t>案名</w:t>
      </w:r>
      <w:proofErr w:type="gramEnd"/>
      <w:r>
        <w:rPr>
          <w:rFonts w:hint="eastAsia"/>
          <w:bCs/>
        </w:rPr>
        <w:t>：</w:t>
      </w:r>
      <w:r w:rsidR="00517FD0" w:rsidRPr="006F56BD">
        <w:rPr>
          <w:rFonts w:hAnsi="標楷體" w:hint="eastAsia"/>
          <w:szCs w:val="32"/>
        </w:rPr>
        <w:t>預算法第62條之1規定政府編列預算辦理政策宣導</w:t>
      </w:r>
      <w:proofErr w:type="gramStart"/>
      <w:r w:rsidR="00517FD0">
        <w:rPr>
          <w:rFonts w:hAnsi="標楷體" w:hint="eastAsia"/>
          <w:szCs w:val="32"/>
        </w:rPr>
        <w:t>規</w:t>
      </w:r>
      <w:proofErr w:type="gramEnd"/>
      <w:r w:rsidR="00517FD0">
        <w:rPr>
          <w:rFonts w:hAnsi="標楷體" w:hint="eastAsia"/>
          <w:szCs w:val="32"/>
        </w:rPr>
        <w:t xml:space="preserve"> 定之辦理情形。</w:t>
      </w:r>
    </w:p>
    <w:p w:rsidR="006A32B9" w:rsidRPr="006A32B9" w:rsidRDefault="006A32B9" w:rsidP="00DF6A19">
      <w:pPr>
        <w:pStyle w:val="af0"/>
        <w:kinsoku/>
        <w:autoSpaceDE w:val="0"/>
        <w:spacing w:beforeLines="50" w:before="228"/>
        <w:ind w:left="1020" w:hanging="1020"/>
      </w:pPr>
      <w:r>
        <w:rPr>
          <w:rFonts w:hint="eastAsia"/>
          <w:bCs/>
        </w:rPr>
        <w:t>關鍵字：</w:t>
      </w:r>
      <w:r w:rsidR="00517FD0" w:rsidRPr="006F56BD">
        <w:rPr>
          <w:rFonts w:hAnsi="標楷體" w:hint="eastAsia"/>
          <w:szCs w:val="32"/>
        </w:rPr>
        <w:t>預算法第62條之1</w:t>
      </w:r>
      <w:r w:rsidR="00517FD0">
        <w:rPr>
          <w:rFonts w:hAnsi="標楷體" w:hint="eastAsia"/>
          <w:szCs w:val="32"/>
        </w:rPr>
        <w:t>、政策宣導、置入式行銷、</w:t>
      </w:r>
      <w:r w:rsidR="007131F3">
        <w:rPr>
          <w:rFonts w:hint="eastAsia"/>
        </w:rPr>
        <w:t>行政中立</w:t>
      </w:r>
      <w:r w:rsidR="00F92E7C">
        <w:rPr>
          <w:rFonts w:hint="eastAsia"/>
        </w:rPr>
        <w:t>。</w:t>
      </w:r>
    </w:p>
    <w:sectPr w:rsidR="006A32B9" w:rsidRPr="006A32B9"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5F27" w:rsidRDefault="00EB5F27">
      <w:r>
        <w:separator/>
      </w:r>
    </w:p>
  </w:endnote>
  <w:endnote w:type="continuationSeparator" w:id="0">
    <w:p w:rsidR="00EB5F27" w:rsidRDefault="00EB5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5B49" w:rsidRDefault="00905B49">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E50F94">
      <w:rPr>
        <w:rStyle w:val="ac"/>
        <w:noProof/>
        <w:sz w:val="24"/>
      </w:rPr>
      <w:t>25</w:t>
    </w:r>
    <w:r>
      <w:rPr>
        <w:rStyle w:val="ac"/>
        <w:sz w:val="24"/>
      </w:rPr>
      <w:fldChar w:fldCharType="end"/>
    </w:r>
  </w:p>
  <w:p w:rsidR="00905B49" w:rsidRDefault="00905B49">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5F27" w:rsidRDefault="00EB5F27">
      <w:r>
        <w:separator/>
      </w:r>
    </w:p>
  </w:footnote>
  <w:footnote w:type="continuationSeparator" w:id="0">
    <w:p w:rsidR="00EB5F27" w:rsidRDefault="00EB5F27">
      <w:r>
        <w:continuationSeparator/>
      </w:r>
    </w:p>
  </w:footnote>
  <w:footnote w:id="1">
    <w:p w:rsidR="00905B49" w:rsidRDefault="00905B49" w:rsidP="00CF61F0">
      <w:pPr>
        <w:pStyle w:val="afd"/>
      </w:pPr>
      <w:r>
        <w:rPr>
          <w:rStyle w:val="aff"/>
        </w:rPr>
        <w:footnoteRef/>
      </w:r>
      <w:r>
        <w:t xml:space="preserve"> </w:t>
      </w:r>
      <w:r>
        <w:rPr>
          <w:rFonts w:hint="eastAsia"/>
        </w:rPr>
        <w:t>如109年</w:t>
      </w:r>
      <w:r w:rsidRPr="00DA61BF">
        <w:rPr>
          <w:rFonts w:hint="eastAsia"/>
        </w:rPr>
        <w:t>將政策宣導經費編列於「業務費－設施及機械設備養護費」、「設備及投資-公共建設及設施費」</w:t>
      </w:r>
      <w:r>
        <w:rPr>
          <w:rFonts w:hint="eastAsia"/>
        </w:rPr>
        <w:t>、</w:t>
      </w:r>
      <w:r w:rsidRPr="006D3360">
        <w:rPr>
          <w:rFonts w:hint="eastAsia"/>
          <w:shd w:val="clear" w:color="auto" w:fill="FFFFFF"/>
        </w:rPr>
        <w:t>「委託調查研究費」</w:t>
      </w:r>
      <w:r>
        <w:rPr>
          <w:rFonts w:hint="eastAsia"/>
        </w:rPr>
        <w:t>，</w:t>
      </w:r>
      <w:proofErr w:type="gramStart"/>
      <w:r w:rsidRPr="001676E8">
        <w:rPr>
          <w:rFonts w:hint="eastAsia"/>
        </w:rPr>
        <w:t>均與該</w:t>
      </w:r>
      <w:proofErr w:type="gramEnd"/>
      <w:r w:rsidRPr="001676E8">
        <w:rPr>
          <w:rFonts w:hint="eastAsia"/>
        </w:rPr>
        <w:t>用途性質差異甚</w:t>
      </w:r>
      <w:proofErr w:type="gramStart"/>
      <w:r w:rsidRPr="001676E8">
        <w:rPr>
          <w:rFonts w:hint="eastAsia"/>
        </w:rPr>
        <w:t>鉅</w:t>
      </w:r>
      <w:proofErr w:type="gramEnd"/>
      <w:r w:rsidRPr="001676E8">
        <w:rPr>
          <w:rFonts w:hint="eastAsia"/>
        </w:rPr>
        <w:t>及109年於預算書表內未妥</w:t>
      </w:r>
      <w:proofErr w:type="gramStart"/>
      <w:r w:rsidRPr="001676E8">
        <w:rPr>
          <w:rFonts w:hint="eastAsia"/>
        </w:rPr>
        <w:t>適</w:t>
      </w:r>
      <w:proofErr w:type="gramEnd"/>
      <w:r w:rsidRPr="001676E8">
        <w:rPr>
          <w:rFonts w:hint="eastAsia"/>
        </w:rPr>
        <w:t>表達政策宣導經費等。</w:t>
      </w:r>
    </w:p>
  </w:footnote>
  <w:footnote w:id="2">
    <w:p w:rsidR="00905B49" w:rsidRDefault="00905B49">
      <w:pPr>
        <w:pStyle w:val="afd"/>
      </w:pPr>
      <w:r>
        <w:rPr>
          <w:rStyle w:val="aff"/>
        </w:rPr>
        <w:footnoteRef/>
      </w:r>
      <w:r>
        <w:t xml:space="preserve"> </w:t>
      </w:r>
      <w:r>
        <w:rPr>
          <w:rFonts w:hint="eastAsia"/>
        </w:rPr>
        <w:t>主計總處代擬代判函。</w:t>
      </w:r>
    </w:p>
  </w:footnote>
  <w:footnote w:id="3">
    <w:p w:rsidR="00905B49" w:rsidRDefault="00905B49">
      <w:pPr>
        <w:pStyle w:val="afd"/>
      </w:pPr>
      <w:r>
        <w:rPr>
          <w:rStyle w:val="aff"/>
        </w:rPr>
        <w:footnoteRef/>
      </w:r>
      <w:r>
        <w:t xml:space="preserve"> </w:t>
      </w:r>
      <w:r>
        <w:rPr>
          <w:rFonts w:hint="eastAsia"/>
        </w:rPr>
        <w:t>審計部1</w:t>
      </w:r>
      <w:r>
        <w:t>02</w:t>
      </w:r>
      <w:r>
        <w:rPr>
          <w:rFonts w:hint="eastAsia"/>
        </w:rPr>
        <w:t>年6月2</w:t>
      </w:r>
      <w:r>
        <w:t>0</w:t>
      </w:r>
      <w:r>
        <w:rPr>
          <w:rFonts w:hint="eastAsia"/>
        </w:rPr>
        <w:t>日台審部一字第1</w:t>
      </w:r>
      <w:r>
        <w:t>020002881</w:t>
      </w:r>
      <w:r>
        <w:rPr>
          <w:rFonts w:hint="eastAsia"/>
        </w:rPr>
        <w:t>號函參照。</w:t>
      </w:r>
    </w:p>
  </w:footnote>
  <w:footnote w:id="4">
    <w:p w:rsidR="00905B49" w:rsidRDefault="00905B49" w:rsidP="007A225A">
      <w:pPr>
        <w:pStyle w:val="afd"/>
      </w:pPr>
      <w:r>
        <w:rPr>
          <w:rStyle w:val="aff"/>
        </w:rPr>
        <w:footnoteRef/>
      </w:r>
      <w:r>
        <w:t xml:space="preserve"> </w:t>
      </w:r>
      <w:r>
        <w:rPr>
          <w:rFonts w:hint="eastAsia"/>
        </w:rPr>
        <w:t>亦為主計總處代擬代判函。</w:t>
      </w:r>
    </w:p>
  </w:footnote>
  <w:footnote w:id="5">
    <w:p w:rsidR="00905B49" w:rsidRDefault="00905B49">
      <w:pPr>
        <w:pStyle w:val="afd"/>
      </w:pPr>
      <w:r>
        <w:rPr>
          <w:rStyle w:val="aff"/>
        </w:rPr>
        <w:footnoteRef/>
      </w:r>
      <w:r>
        <w:t xml:space="preserve"> </w:t>
      </w:r>
      <w:r>
        <w:rPr>
          <w:rFonts w:hint="eastAsia"/>
        </w:rPr>
        <w:t>另有</w:t>
      </w:r>
      <w:r w:rsidRPr="00936D47">
        <w:rPr>
          <w:rFonts w:hint="eastAsia"/>
        </w:rPr>
        <w:t>客委會、臺灣菸酒股份有限公司、台灣電力股份有限公司、中華郵政股份有限公司、勞動部勞動力發展署及所屬、衛生福利部食品藥物管理署、內政部及所屬消防署、教育部體育署、農委會農糧署、經濟部水利署、財政部國有財產署及法務部</w:t>
      </w:r>
      <w:r>
        <w:rPr>
          <w:rFonts w:hint="eastAsia"/>
        </w:rPr>
        <w:t>等。</w:t>
      </w:r>
    </w:p>
  </w:footnote>
  <w:footnote w:id="6">
    <w:p w:rsidR="00905B49" w:rsidRDefault="00905B49">
      <w:pPr>
        <w:pStyle w:val="afd"/>
      </w:pPr>
      <w:r>
        <w:rPr>
          <w:rStyle w:val="aff"/>
        </w:rPr>
        <w:footnoteRef/>
      </w:r>
      <w:r>
        <w:t xml:space="preserve"> </w:t>
      </w:r>
      <w:r>
        <w:rPr>
          <w:rFonts w:hint="eastAsia"/>
        </w:rPr>
        <w:t>另有</w:t>
      </w:r>
      <w:r w:rsidRPr="0079737D">
        <w:rPr>
          <w:rFonts w:hint="eastAsia"/>
        </w:rPr>
        <w:t>客委會及所屬、農業特別收入基金、交通部運輸研究所與交通部公路總局所涉金額計2</w:t>
      </w:r>
      <w:r w:rsidRPr="0079737D">
        <w:t>,7</w:t>
      </w:r>
      <w:r>
        <w:t>40</w:t>
      </w:r>
      <w:r w:rsidRPr="0079737D">
        <w:rPr>
          <w:rFonts w:hint="eastAsia"/>
        </w:rPr>
        <w:t>萬餘元。</w:t>
      </w:r>
      <w:r>
        <w:rPr>
          <w:rFonts w:hAnsi="標楷體"/>
          <w:bCs/>
          <w:sz w:val="32"/>
          <w:szCs w:val="32"/>
        </w:rPr>
        <w:t xml:space="preserve"> </w:t>
      </w:r>
    </w:p>
  </w:footnote>
  <w:footnote w:id="7">
    <w:p w:rsidR="00905B49" w:rsidRDefault="00905B49">
      <w:pPr>
        <w:pStyle w:val="afd"/>
      </w:pPr>
      <w:r>
        <w:rPr>
          <w:rStyle w:val="aff"/>
        </w:rPr>
        <w:footnoteRef/>
      </w:r>
      <w:r>
        <w:t xml:space="preserve"> </w:t>
      </w:r>
      <w:r>
        <w:rPr>
          <w:rFonts w:hint="eastAsia"/>
        </w:rPr>
        <w:t>另有</w:t>
      </w:r>
      <w:r>
        <w:rPr>
          <w:rFonts w:hAnsi="標楷體" w:hint="eastAsia"/>
          <w:szCs w:val="32"/>
        </w:rPr>
        <w:t>行政院</w:t>
      </w:r>
      <w:r w:rsidRPr="001917F5">
        <w:rPr>
          <w:rFonts w:hAnsi="標楷體" w:hint="eastAsia"/>
          <w:szCs w:val="32"/>
        </w:rPr>
        <w:t>農業委員會及所屬漁業署、</w:t>
      </w:r>
      <w:r w:rsidRPr="001917F5">
        <w:rPr>
          <w:rFonts w:hAnsi="標楷體"/>
          <w:szCs w:val="32"/>
        </w:rPr>
        <w:t>花蓮區農業改良場</w:t>
      </w:r>
      <w:r>
        <w:rPr>
          <w:rFonts w:hAnsi="標楷體" w:hint="eastAsia"/>
          <w:szCs w:val="32"/>
        </w:rPr>
        <w:t>及</w:t>
      </w:r>
      <w:r w:rsidRPr="001917F5">
        <w:rPr>
          <w:rFonts w:hAnsi="標楷體" w:hint="eastAsia"/>
          <w:szCs w:val="32"/>
        </w:rPr>
        <w:t>農業特別收入基金</w:t>
      </w:r>
      <w:r>
        <w:rPr>
          <w:rFonts w:hAnsi="標楷體" w:hint="eastAsia"/>
          <w:szCs w:val="32"/>
        </w:rPr>
        <w:t>。</w:t>
      </w:r>
    </w:p>
  </w:footnote>
  <w:footnote w:id="8">
    <w:p w:rsidR="00905B49" w:rsidRDefault="00905B49">
      <w:pPr>
        <w:pStyle w:val="afd"/>
      </w:pPr>
      <w:r>
        <w:rPr>
          <w:rStyle w:val="aff"/>
        </w:rPr>
        <w:footnoteRef/>
      </w:r>
      <w:r>
        <w:t xml:space="preserve"> </w:t>
      </w:r>
      <w:r>
        <w:rPr>
          <w:rFonts w:hint="eastAsia"/>
        </w:rPr>
        <w:t>計有科技部、教育部、經濟部及行政院農業委員會。</w:t>
      </w:r>
      <w:r>
        <w:rPr>
          <w:rFonts w:hAnsi="標楷體"/>
          <w:vanish/>
          <w:color w:val="FF0000"/>
        </w:rPr>
        <w:t xml:space="preserve"> </w:t>
      </w:r>
      <w:r>
        <w:rPr>
          <w:rFonts w:hint="eastAsia"/>
        </w:rPr>
        <w:t xml:space="preserve"> </w:t>
      </w:r>
    </w:p>
  </w:footnote>
  <w:footnote w:id="9">
    <w:p w:rsidR="00905B49" w:rsidRDefault="00905B49">
      <w:pPr>
        <w:pStyle w:val="afd"/>
      </w:pPr>
      <w:r>
        <w:rPr>
          <w:rStyle w:val="aff"/>
        </w:rPr>
        <w:footnoteRef/>
      </w:r>
      <w:r>
        <w:t xml:space="preserve"> </w:t>
      </w:r>
      <w:r>
        <w:rPr>
          <w:rFonts w:hint="eastAsia"/>
        </w:rPr>
        <w:t>另有行政</w:t>
      </w:r>
      <w:r w:rsidRPr="001917F5">
        <w:rPr>
          <w:rFonts w:hint="eastAsia"/>
        </w:rPr>
        <w:t>院、國防部、</w:t>
      </w:r>
      <w:r w:rsidRPr="00C86B60">
        <w:rPr>
          <w:rFonts w:hint="eastAsia"/>
        </w:rPr>
        <w:t>國立中央大學</w:t>
      </w:r>
      <w:r w:rsidRPr="001917F5">
        <w:rPr>
          <w:rFonts w:hint="eastAsia"/>
        </w:rPr>
        <w:t>、</w:t>
      </w:r>
      <w:r w:rsidRPr="00C86B60">
        <w:rPr>
          <w:rFonts w:hint="eastAsia"/>
        </w:rPr>
        <w:t>空中大學</w:t>
      </w:r>
      <w:r w:rsidRPr="001917F5">
        <w:rPr>
          <w:rFonts w:hint="eastAsia"/>
        </w:rPr>
        <w:t>、</w:t>
      </w:r>
      <w:r w:rsidRPr="00C86B60">
        <w:rPr>
          <w:rFonts w:hint="eastAsia"/>
        </w:rPr>
        <w:t>臺灣科技大學</w:t>
      </w:r>
      <w:r w:rsidRPr="001917F5">
        <w:rPr>
          <w:rFonts w:hint="eastAsia"/>
        </w:rPr>
        <w:t>、</w:t>
      </w:r>
      <w:r w:rsidRPr="00C86B60">
        <w:rPr>
          <w:rFonts w:hint="eastAsia"/>
        </w:rPr>
        <w:t>臺北科技大學</w:t>
      </w:r>
      <w:r w:rsidRPr="001917F5">
        <w:rPr>
          <w:rFonts w:hint="eastAsia"/>
        </w:rPr>
        <w:t>、</w:t>
      </w:r>
      <w:r w:rsidRPr="00C86B60">
        <w:rPr>
          <w:rFonts w:hint="eastAsia"/>
        </w:rPr>
        <w:t>雲林科技大學</w:t>
      </w:r>
      <w:r w:rsidRPr="001917F5">
        <w:rPr>
          <w:rFonts w:hint="eastAsia"/>
        </w:rPr>
        <w:t>、</w:t>
      </w:r>
      <w:r w:rsidRPr="00C86B60">
        <w:rPr>
          <w:rFonts w:hint="eastAsia"/>
        </w:rPr>
        <w:t>虎尾科技大學</w:t>
      </w:r>
      <w:r w:rsidRPr="001917F5">
        <w:rPr>
          <w:rFonts w:hint="eastAsia"/>
        </w:rPr>
        <w:t>、</w:t>
      </w:r>
      <w:r w:rsidRPr="00C86B60">
        <w:rPr>
          <w:rFonts w:hint="eastAsia"/>
        </w:rPr>
        <w:t>臺北商業大學</w:t>
      </w:r>
      <w:r w:rsidRPr="001917F5">
        <w:rPr>
          <w:rFonts w:hint="eastAsia"/>
        </w:rPr>
        <w:t>、</w:t>
      </w:r>
      <w:r w:rsidRPr="00C86B60">
        <w:rPr>
          <w:rFonts w:hint="eastAsia"/>
        </w:rPr>
        <w:t>內政部所屬空中勤務總隊、建築研究所、營建署及所屬（含國土永續發展基金及營建建設基金等2非營業基金）</w:t>
      </w:r>
      <w:r>
        <w:rPr>
          <w:rFonts w:hint="eastAsia"/>
        </w:rPr>
        <w:t xml:space="preserve">。 </w:t>
      </w:r>
    </w:p>
  </w:footnote>
  <w:footnote w:id="10">
    <w:p w:rsidR="00905B49" w:rsidRPr="00006CCC" w:rsidRDefault="00905B49" w:rsidP="00C454C2">
      <w:pPr>
        <w:pStyle w:val="afd"/>
        <w:jc w:val="both"/>
      </w:pPr>
      <w:r>
        <w:rPr>
          <w:rStyle w:val="aff"/>
        </w:rPr>
        <w:footnoteRef/>
      </w:r>
      <w:r>
        <w:t xml:space="preserve"> </w:t>
      </w:r>
      <w:r>
        <w:rPr>
          <w:rFonts w:hint="eastAsia"/>
        </w:rPr>
        <w:t>工程會</w:t>
      </w:r>
      <w:r>
        <w:rPr>
          <w:rFonts w:hAnsi="標楷體" w:hint="eastAsia"/>
        </w:rPr>
        <w:t>「</w:t>
      </w:r>
      <w:r>
        <w:rPr>
          <w:rFonts w:hint="eastAsia"/>
        </w:rPr>
        <w:t>110年7月1日</w:t>
      </w:r>
      <w:r>
        <w:t>研商中央政府各機關工程管理費支用要點第3點、第4點修正草案及於</w:t>
      </w:r>
      <w:r>
        <w:rPr>
          <w:rFonts w:hAnsi="標楷體" w:hint="eastAsia"/>
        </w:rPr>
        <w:t>『</w:t>
      </w:r>
      <w:r>
        <w:t>設備及投資</w:t>
      </w:r>
      <w:r>
        <w:rPr>
          <w:rFonts w:hAnsi="標楷體" w:hint="eastAsia"/>
        </w:rPr>
        <w:t>』</w:t>
      </w:r>
      <w:r>
        <w:t>項下</w:t>
      </w:r>
      <w:r w:rsidRPr="00006CCC">
        <w:rPr>
          <w:rFonts w:hint="eastAsia"/>
        </w:rPr>
        <w:t>第</w:t>
      </w:r>
      <w:r w:rsidRPr="00006CCC">
        <w:t>三級用途別科目增訂工程管理費相關宣導科目之可行性</w:t>
      </w:r>
      <w:r w:rsidRPr="00006CCC">
        <w:rPr>
          <w:rFonts w:hAnsi="標楷體" w:hint="eastAsia"/>
        </w:rPr>
        <w:t>」</w:t>
      </w:r>
      <w:r w:rsidRPr="00006CCC">
        <w:t>會議紀錄</w:t>
      </w:r>
      <w:r w:rsidRPr="00006CCC">
        <w:rPr>
          <w:rFonts w:hint="eastAsia"/>
        </w:rPr>
        <w:t>。</w:t>
      </w:r>
    </w:p>
  </w:footnote>
  <w:footnote w:id="11">
    <w:p w:rsidR="00905B49" w:rsidRPr="00273AFC" w:rsidRDefault="00905B49" w:rsidP="007B446D">
      <w:pPr>
        <w:pStyle w:val="afd"/>
        <w:jc w:val="both"/>
      </w:pPr>
      <w:r w:rsidRPr="00006CCC">
        <w:rPr>
          <w:rStyle w:val="aff"/>
        </w:rPr>
        <w:footnoteRef/>
      </w:r>
      <w:r w:rsidRPr="00006CCC">
        <w:t xml:space="preserve"> </w:t>
      </w:r>
      <w:r w:rsidRPr="00006CCC">
        <w:rPr>
          <w:rFonts w:hint="eastAsia"/>
        </w:rPr>
        <w:t>依審計部函復，「設備及投資－公共建設及設施費」會計科目定義係凡公務所需除「土地」與「房屋建築及設備費」科目所列外之公共建設工程及其附著物水電設備，如橋樑、鐵公路、街道、下水道、土地開墾、清理及治山、防洪、水利、灌溉、公園、室外停車場、運動場等之規劃、設計、監造、工程管理、施工及購置（含資本租賃）費用屬之。機關於該等科目編列及列支政策宣導經費，核與該科目定義不符。</w:t>
      </w:r>
    </w:p>
  </w:footnote>
  <w:footnote w:id="12">
    <w:p w:rsidR="00905B49" w:rsidRPr="00AC0D6F" w:rsidRDefault="00905B49" w:rsidP="007B446D">
      <w:pPr>
        <w:pStyle w:val="afd"/>
      </w:pPr>
      <w:r>
        <w:rPr>
          <w:rStyle w:val="aff"/>
        </w:rPr>
        <w:footnoteRef/>
      </w:r>
      <w:r>
        <w:t xml:space="preserve"> </w:t>
      </w:r>
      <w:r>
        <w:rPr>
          <w:rFonts w:hint="eastAsia"/>
        </w:rPr>
        <w:t>依審計部函復、交通部約詢書面資料及主計總處約詢後補充書面資料。</w:t>
      </w:r>
    </w:p>
  </w:footnote>
  <w:footnote w:id="13">
    <w:p w:rsidR="00905B49" w:rsidRPr="00AC0D6F" w:rsidRDefault="00905B49" w:rsidP="007B446D">
      <w:pPr>
        <w:pStyle w:val="afd"/>
        <w:ind w:left="170" w:hangingChars="77" w:hanging="170"/>
        <w:jc w:val="both"/>
      </w:pPr>
      <w:r>
        <w:rPr>
          <w:rStyle w:val="aff"/>
        </w:rPr>
        <w:footnoteRef/>
      </w:r>
      <w:r>
        <w:t xml:space="preserve"> </w:t>
      </w:r>
      <w:r>
        <w:rPr>
          <w:rFonts w:hint="eastAsia"/>
        </w:rPr>
        <w:t>主計總處</w:t>
      </w:r>
      <w:r w:rsidRPr="005E346E">
        <w:rPr>
          <w:rFonts w:hint="eastAsia"/>
        </w:rPr>
        <w:t>「媒體政策及業務宣導表件及科目Q&amp;A-公務預算部分」</w:t>
      </w:r>
      <w:r>
        <w:rPr>
          <w:rFonts w:hint="eastAsia"/>
        </w:rPr>
        <w:t>。</w:t>
      </w:r>
    </w:p>
  </w:footnote>
  <w:footnote w:id="14">
    <w:p w:rsidR="00905B49" w:rsidRPr="00006CCC" w:rsidRDefault="00905B49" w:rsidP="007B446D">
      <w:pPr>
        <w:pStyle w:val="afd"/>
        <w:jc w:val="both"/>
      </w:pPr>
      <w:r>
        <w:rPr>
          <w:rStyle w:val="aff"/>
        </w:rPr>
        <w:footnoteRef/>
      </w:r>
      <w:r>
        <w:t xml:space="preserve"> </w:t>
      </w:r>
      <w:r>
        <w:rPr>
          <w:rFonts w:hint="eastAsia"/>
        </w:rPr>
        <w:t>依工程會</w:t>
      </w:r>
      <w:r>
        <w:rPr>
          <w:rFonts w:hAnsi="標楷體" w:hint="eastAsia"/>
        </w:rPr>
        <w:t>「</w:t>
      </w:r>
      <w:r>
        <w:rPr>
          <w:rFonts w:hint="eastAsia"/>
        </w:rPr>
        <w:t>110年7月1日</w:t>
      </w:r>
      <w:r>
        <w:t>研商中央政府各機關工程管理費支用要點第3點、第4點修正草案及於</w:t>
      </w:r>
      <w:r>
        <w:rPr>
          <w:rFonts w:hAnsi="標楷體" w:hint="eastAsia"/>
        </w:rPr>
        <w:t>『</w:t>
      </w:r>
      <w:r>
        <w:t>設備及投資</w:t>
      </w:r>
      <w:r>
        <w:rPr>
          <w:rFonts w:hAnsi="標楷體" w:hint="eastAsia"/>
        </w:rPr>
        <w:t>』</w:t>
      </w:r>
      <w:r>
        <w:t>項</w:t>
      </w:r>
      <w:r w:rsidRPr="00006CCC">
        <w:t>下</w:t>
      </w:r>
      <w:r w:rsidRPr="00006CCC">
        <w:rPr>
          <w:rFonts w:hint="eastAsia"/>
        </w:rPr>
        <w:t>第</w:t>
      </w:r>
      <w:r w:rsidRPr="00006CCC">
        <w:t>三級用途別科目增訂工程管理費相關宣導科目之可行性</w:t>
      </w:r>
      <w:r w:rsidRPr="00006CCC">
        <w:rPr>
          <w:rFonts w:hAnsi="標楷體" w:hint="eastAsia"/>
        </w:rPr>
        <w:t>」</w:t>
      </w:r>
      <w:r w:rsidRPr="00006CCC">
        <w:t>會議紀錄</w:t>
      </w:r>
      <w:r w:rsidRPr="00006CCC">
        <w:rPr>
          <w:rFonts w:hint="eastAsia"/>
        </w:rPr>
        <w:t>，主計總處在會中並表示，</w:t>
      </w:r>
      <w:r w:rsidRPr="00006CCC">
        <w:t>前經了解各機關未來如有透過四大媒體宣導工程進度及傳達施工成果等宣導事項，多已表示將於業務費項下另編妥適科目辦理。目前用途別科目經檢討，雖未於「設備及投資」項下增設工管費宣導相關</w:t>
      </w:r>
      <w:r w:rsidRPr="00006CCC">
        <w:rPr>
          <w:rFonts w:hint="eastAsia"/>
        </w:rPr>
        <w:t>第</w:t>
      </w:r>
      <w:r w:rsidRPr="00006CCC">
        <w:t>三級用途別科目，惟尚不致影響機關辦理工程宣導</w:t>
      </w:r>
      <w:r w:rsidRPr="00006CCC">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B9D2242E"/>
    <w:lvl w:ilvl="0">
      <w:start w:val="1"/>
      <w:numFmt w:val="ideographLegalTraditional"/>
      <w:pStyle w:val="1"/>
      <w:suff w:val="nothing"/>
      <w:lvlText w:val="%1、"/>
      <w:lvlJc w:val="left"/>
      <w:pPr>
        <w:ind w:left="2381" w:hanging="2381"/>
      </w:pPr>
      <w:rPr>
        <w:rFonts w:ascii="標楷體" w:eastAsia="標楷體" w:hint="eastAsia"/>
        <w:b/>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98" w:hanging="851"/>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3CFE30A6"/>
    <w:lvl w:ilvl="0" w:tplc="A6EC3A04">
      <w:start w:val="1"/>
      <w:numFmt w:val="decimal"/>
      <w:pStyle w:val="a1"/>
      <w:lvlText w:val="圖%1　"/>
      <w:lvlJc w:val="left"/>
      <w:pPr>
        <w:ind w:left="480" w:hanging="480"/>
      </w:pPr>
      <w:rPr>
        <w:rFonts w:ascii="標楷體" w:eastAsia="標楷體" w:hint="eastAsia"/>
        <w:b/>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D2D23B9A"/>
    <w:lvl w:ilvl="0" w:tplc="D5440A30">
      <w:start w:val="1"/>
      <w:numFmt w:val="decimal"/>
      <w:pStyle w:val="a3"/>
      <w:lvlText w:val="表%1　"/>
      <w:lvlJc w:val="left"/>
      <w:pPr>
        <w:ind w:left="480" w:hanging="480"/>
      </w:pPr>
      <w:rPr>
        <w:rFonts w:ascii="標楷體" w:eastAsia="標楷體" w:hint="eastAsia"/>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4E9B6240"/>
    <w:multiLevelType w:val="hybridMultilevel"/>
    <w:tmpl w:val="B4466ACE"/>
    <w:lvl w:ilvl="0" w:tplc="1BB4281A">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3"/>
  </w:num>
  <w:num w:numId="5">
    <w:abstractNumId w:val="7"/>
  </w:num>
  <w:num w:numId="6">
    <w:abstractNumId w:val="1"/>
  </w:num>
  <w:num w:numId="7">
    <w:abstractNumId w:val="8"/>
  </w:num>
  <w:num w:numId="8">
    <w:abstractNumId w:val="4"/>
  </w:num>
  <w:num w:numId="9">
    <w:abstractNumId w:val="6"/>
  </w:num>
  <w:num w:numId="10">
    <w:abstractNumId w:val="1"/>
  </w:num>
  <w:num w:numId="11">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430C"/>
    <w:rsid w:val="0000658D"/>
    <w:rsid w:val="00006961"/>
    <w:rsid w:val="00006CCC"/>
    <w:rsid w:val="00007F25"/>
    <w:rsid w:val="000112BF"/>
    <w:rsid w:val="00012233"/>
    <w:rsid w:val="00015D3B"/>
    <w:rsid w:val="00017318"/>
    <w:rsid w:val="00023946"/>
    <w:rsid w:val="00023FBF"/>
    <w:rsid w:val="000246F7"/>
    <w:rsid w:val="00024A5E"/>
    <w:rsid w:val="00026735"/>
    <w:rsid w:val="0002761E"/>
    <w:rsid w:val="0003114D"/>
    <w:rsid w:val="00032EFA"/>
    <w:rsid w:val="00036D76"/>
    <w:rsid w:val="0004417D"/>
    <w:rsid w:val="000450B4"/>
    <w:rsid w:val="00051B74"/>
    <w:rsid w:val="00055572"/>
    <w:rsid w:val="00055E82"/>
    <w:rsid w:val="00057D7F"/>
    <w:rsid w:val="00057F32"/>
    <w:rsid w:val="000603A6"/>
    <w:rsid w:val="0006042B"/>
    <w:rsid w:val="00062A25"/>
    <w:rsid w:val="00063038"/>
    <w:rsid w:val="00070F7E"/>
    <w:rsid w:val="00071C01"/>
    <w:rsid w:val="00072666"/>
    <w:rsid w:val="00073CB5"/>
    <w:rsid w:val="0007425C"/>
    <w:rsid w:val="00077553"/>
    <w:rsid w:val="000776A6"/>
    <w:rsid w:val="00083299"/>
    <w:rsid w:val="00083CB0"/>
    <w:rsid w:val="0008412E"/>
    <w:rsid w:val="000851A2"/>
    <w:rsid w:val="0009352E"/>
    <w:rsid w:val="00093AC0"/>
    <w:rsid w:val="00095E52"/>
    <w:rsid w:val="00096B96"/>
    <w:rsid w:val="000A1398"/>
    <w:rsid w:val="000A2F3F"/>
    <w:rsid w:val="000A3ED5"/>
    <w:rsid w:val="000A4265"/>
    <w:rsid w:val="000A4290"/>
    <w:rsid w:val="000A48BC"/>
    <w:rsid w:val="000B0B4A"/>
    <w:rsid w:val="000B279A"/>
    <w:rsid w:val="000B61D2"/>
    <w:rsid w:val="000B70A7"/>
    <w:rsid w:val="000B73DD"/>
    <w:rsid w:val="000C0AE3"/>
    <w:rsid w:val="000C1A71"/>
    <w:rsid w:val="000C3FE5"/>
    <w:rsid w:val="000C495F"/>
    <w:rsid w:val="000C4DBB"/>
    <w:rsid w:val="000D07A9"/>
    <w:rsid w:val="000E31DA"/>
    <w:rsid w:val="000E6431"/>
    <w:rsid w:val="000F21A5"/>
    <w:rsid w:val="000F2B88"/>
    <w:rsid w:val="000F468B"/>
    <w:rsid w:val="000F556E"/>
    <w:rsid w:val="001023CF"/>
    <w:rsid w:val="00102B9F"/>
    <w:rsid w:val="00104889"/>
    <w:rsid w:val="00107579"/>
    <w:rsid w:val="0011025B"/>
    <w:rsid w:val="00112637"/>
    <w:rsid w:val="00112ABC"/>
    <w:rsid w:val="001144C1"/>
    <w:rsid w:val="0012001E"/>
    <w:rsid w:val="00121081"/>
    <w:rsid w:val="001249EC"/>
    <w:rsid w:val="00124ED1"/>
    <w:rsid w:val="00125075"/>
    <w:rsid w:val="00125CD6"/>
    <w:rsid w:val="00126A55"/>
    <w:rsid w:val="00127299"/>
    <w:rsid w:val="00130762"/>
    <w:rsid w:val="00130C9A"/>
    <w:rsid w:val="00133F08"/>
    <w:rsid w:val="001345E6"/>
    <w:rsid w:val="00137055"/>
    <w:rsid w:val="001378B0"/>
    <w:rsid w:val="00140F2C"/>
    <w:rsid w:val="00142E00"/>
    <w:rsid w:val="001522BE"/>
    <w:rsid w:val="00152793"/>
    <w:rsid w:val="00153B7E"/>
    <w:rsid w:val="001545A9"/>
    <w:rsid w:val="001547C5"/>
    <w:rsid w:val="00154BAC"/>
    <w:rsid w:val="001609BC"/>
    <w:rsid w:val="00161003"/>
    <w:rsid w:val="001637C7"/>
    <w:rsid w:val="00163C95"/>
    <w:rsid w:val="0016480E"/>
    <w:rsid w:val="00167437"/>
    <w:rsid w:val="001676E8"/>
    <w:rsid w:val="00171CC5"/>
    <w:rsid w:val="00171CD2"/>
    <w:rsid w:val="001720B3"/>
    <w:rsid w:val="00174297"/>
    <w:rsid w:val="001806AE"/>
    <w:rsid w:val="00180E06"/>
    <w:rsid w:val="001817B3"/>
    <w:rsid w:val="00183014"/>
    <w:rsid w:val="00186BAE"/>
    <w:rsid w:val="00186F7A"/>
    <w:rsid w:val="00190D1A"/>
    <w:rsid w:val="001959C2"/>
    <w:rsid w:val="00195EB5"/>
    <w:rsid w:val="00196357"/>
    <w:rsid w:val="00197BFF"/>
    <w:rsid w:val="001A51E3"/>
    <w:rsid w:val="001A61E8"/>
    <w:rsid w:val="001A6FE2"/>
    <w:rsid w:val="001A7968"/>
    <w:rsid w:val="001B2E98"/>
    <w:rsid w:val="001B3461"/>
    <w:rsid w:val="001B3483"/>
    <w:rsid w:val="001B3C1E"/>
    <w:rsid w:val="001B3DD1"/>
    <w:rsid w:val="001B4494"/>
    <w:rsid w:val="001C0D8B"/>
    <w:rsid w:val="001C0DA8"/>
    <w:rsid w:val="001D1F51"/>
    <w:rsid w:val="001D2F8C"/>
    <w:rsid w:val="001D477E"/>
    <w:rsid w:val="001D4AD7"/>
    <w:rsid w:val="001E06BB"/>
    <w:rsid w:val="001E0D8A"/>
    <w:rsid w:val="001E19F4"/>
    <w:rsid w:val="001E35D8"/>
    <w:rsid w:val="001E3C3F"/>
    <w:rsid w:val="001E5850"/>
    <w:rsid w:val="001E59EA"/>
    <w:rsid w:val="001E67BA"/>
    <w:rsid w:val="001E74C2"/>
    <w:rsid w:val="001F0A30"/>
    <w:rsid w:val="001F1A70"/>
    <w:rsid w:val="001F4F82"/>
    <w:rsid w:val="001F5A48"/>
    <w:rsid w:val="001F6260"/>
    <w:rsid w:val="00200007"/>
    <w:rsid w:val="002015BD"/>
    <w:rsid w:val="00202595"/>
    <w:rsid w:val="00202D66"/>
    <w:rsid w:val="002030A5"/>
    <w:rsid w:val="00203131"/>
    <w:rsid w:val="00203F03"/>
    <w:rsid w:val="0020419A"/>
    <w:rsid w:val="00212E88"/>
    <w:rsid w:val="00213C9C"/>
    <w:rsid w:val="00215546"/>
    <w:rsid w:val="0022009E"/>
    <w:rsid w:val="00223241"/>
    <w:rsid w:val="00223925"/>
    <w:rsid w:val="00223D14"/>
    <w:rsid w:val="0022425C"/>
    <w:rsid w:val="002246DE"/>
    <w:rsid w:val="00224D11"/>
    <w:rsid w:val="002258AB"/>
    <w:rsid w:val="002267EE"/>
    <w:rsid w:val="00231A50"/>
    <w:rsid w:val="00231C9E"/>
    <w:rsid w:val="00232074"/>
    <w:rsid w:val="00234F81"/>
    <w:rsid w:val="002356DB"/>
    <w:rsid w:val="00235C2B"/>
    <w:rsid w:val="00237146"/>
    <w:rsid w:val="00237284"/>
    <w:rsid w:val="0024142F"/>
    <w:rsid w:val="00241C11"/>
    <w:rsid w:val="00243F29"/>
    <w:rsid w:val="002453ED"/>
    <w:rsid w:val="0025135B"/>
    <w:rsid w:val="00252BC4"/>
    <w:rsid w:val="00253996"/>
    <w:rsid w:val="00254014"/>
    <w:rsid w:val="00254B39"/>
    <w:rsid w:val="002578E4"/>
    <w:rsid w:val="002612EF"/>
    <w:rsid w:val="00261323"/>
    <w:rsid w:val="0026504D"/>
    <w:rsid w:val="00270C9A"/>
    <w:rsid w:val="00272946"/>
    <w:rsid w:val="00273703"/>
    <w:rsid w:val="00273A24"/>
    <w:rsid w:val="00273A2F"/>
    <w:rsid w:val="00277AFB"/>
    <w:rsid w:val="00280986"/>
    <w:rsid w:val="00281ECE"/>
    <w:rsid w:val="0028314C"/>
    <w:rsid w:val="002831C7"/>
    <w:rsid w:val="00283F12"/>
    <w:rsid w:val="002840C6"/>
    <w:rsid w:val="002863DC"/>
    <w:rsid w:val="00286D48"/>
    <w:rsid w:val="00292D26"/>
    <w:rsid w:val="00295174"/>
    <w:rsid w:val="0029534F"/>
    <w:rsid w:val="00296172"/>
    <w:rsid w:val="00296B92"/>
    <w:rsid w:val="0029711B"/>
    <w:rsid w:val="002979DB"/>
    <w:rsid w:val="002A12DF"/>
    <w:rsid w:val="002A1C5A"/>
    <w:rsid w:val="002A2C22"/>
    <w:rsid w:val="002A37B2"/>
    <w:rsid w:val="002A684E"/>
    <w:rsid w:val="002A6BCE"/>
    <w:rsid w:val="002A7299"/>
    <w:rsid w:val="002B0264"/>
    <w:rsid w:val="002B02EB"/>
    <w:rsid w:val="002B0AC1"/>
    <w:rsid w:val="002B50B6"/>
    <w:rsid w:val="002B59BE"/>
    <w:rsid w:val="002C0602"/>
    <w:rsid w:val="002C2586"/>
    <w:rsid w:val="002C5D4E"/>
    <w:rsid w:val="002D15D3"/>
    <w:rsid w:val="002D42D2"/>
    <w:rsid w:val="002D5C16"/>
    <w:rsid w:val="002D7649"/>
    <w:rsid w:val="002D7A29"/>
    <w:rsid w:val="002E0A55"/>
    <w:rsid w:val="002E4A94"/>
    <w:rsid w:val="002E6B1A"/>
    <w:rsid w:val="002E77D5"/>
    <w:rsid w:val="002F2476"/>
    <w:rsid w:val="002F3DFF"/>
    <w:rsid w:val="002F5E05"/>
    <w:rsid w:val="002F641E"/>
    <w:rsid w:val="002F7538"/>
    <w:rsid w:val="002F75C9"/>
    <w:rsid w:val="003044F2"/>
    <w:rsid w:val="00307A76"/>
    <w:rsid w:val="0031200B"/>
    <w:rsid w:val="00315A16"/>
    <w:rsid w:val="0031660D"/>
    <w:rsid w:val="00317053"/>
    <w:rsid w:val="0032109C"/>
    <w:rsid w:val="003216AF"/>
    <w:rsid w:val="0032247A"/>
    <w:rsid w:val="00322B45"/>
    <w:rsid w:val="003230D2"/>
    <w:rsid w:val="00323809"/>
    <w:rsid w:val="00323D41"/>
    <w:rsid w:val="00325347"/>
    <w:rsid w:val="00325414"/>
    <w:rsid w:val="003265C2"/>
    <w:rsid w:val="0032682F"/>
    <w:rsid w:val="00327278"/>
    <w:rsid w:val="003302F1"/>
    <w:rsid w:val="00330362"/>
    <w:rsid w:val="00332D2D"/>
    <w:rsid w:val="00333B89"/>
    <w:rsid w:val="00335193"/>
    <w:rsid w:val="00335585"/>
    <w:rsid w:val="00335A3D"/>
    <w:rsid w:val="00335A4D"/>
    <w:rsid w:val="00336B2A"/>
    <w:rsid w:val="003409DC"/>
    <w:rsid w:val="0034470E"/>
    <w:rsid w:val="00344E59"/>
    <w:rsid w:val="00346046"/>
    <w:rsid w:val="00352BBF"/>
    <w:rsid w:val="00352DB0"/>
    <w:rsid w:val="003551B3"/>
    <w:rsid w:val="00357634"/>
    <w:rsid w:val="003601A4"/>
    <w:rsid w:val="00361063"/>
    <w:rsid w:val="00362EE7"/>
    <w:rsid w:val="00364FD7"/>
    <w:rsid w:val="0037094A"/>
    <w:rsid w:val="00371B09"/>
    <w:rsid w:val="00371ED3"/>
    <w:rsid w:val="003722F9"/>
    <w:rsid w:val="00372FFC"/>
    <w:rsid w:val="00374B2B"/>
    <w:rsid w:val="00375D64"/>
    <w:rsid w:val="00377153"/>
    <w:rsid w:val="0037728A"/>
    <w:rsid w:val="00377577"/>
    <w:rsid w:val="00380B7D"/>
    <w:rsid w:val="00381770"/>
    <w:rsid w:val="00381929"/>
    <w:rsid w:val="00381A99"/>
    <w:rsid w:val="003829C2"/>
    <w:rsid w:val="003830B2"/>
    <w:rsid w:val="00384724"/>
    <w:rsid w:val="003853ED"/>
    <w:rsid w:val="003919B7"/>
    <w:rsid w:val="00391D57"/>
    <w:rsid w:val="00392292"/>
    <w:rsid w:val="00392819"/>
    <w:rsid w:val="003948EB"/>
    <w:rsid w:val="003A07CD"/>
    <w:rsid w:val="003A20CB"/>
    <w:rsid w:val="003A4AA1"/>
    <w:rsid w:val="003A5922"/>
    <w:rsid w:val="003A5927"/>
    <w:rsid w:val="003A5A09"/>
    <w:rsid w:val="003A7299"/>
    <w:rsid w:val="003A7D47"/>
    <w:rsid w:val="003B1017"/>
    <w:rsid w:val="003B2DE6"/>
    <w:rsid w:val="003B333D"/>
    <w:rsid w:val="003B3C07"/>
    <w:rsid w:val="003B5E7C"/>
    <w:rsid w:val="003B6081"/>
    <w:rsid w:val="003B6775"/>
    <w:rsid w:val="003C1EC1"/>
    <w:rsid w:val="003C3B80"/>
    <w:rsid w:val="003C5FE2"/>
    <w:rsid w:val="003C6622"/>
    <w:rsid w:val="003D05FB"/>
    <w:rsid w:val="003D1B16"/>
    <w:rsid w:val="003D1F2C"/>
    <w:rsid w:val="003D278A"/>
    <w:rsid w:val="003D3656"/>
    <w:rsid w:val="003D39EE"/>
    <w:rsid w:val="003D45BF"/>
    <w:rsid w:val="003D508A"/>
    <w:rsid w:val="003D537F"/>
    <w:rsid w:val="003D7B75"/>
    <w:rsid w:val="003E0208"/>
    <w:rsid w:val="003E237E"/>
    <w:rsid w:val="003E4B57"/>
    <w:rsid w:val="003F00EF"/>
    <w:rsid w:val="003F1E86"/>
    <w:rsid w:val="003F27E1"/>
    <w:rsid w:val="003F2E5F"/>
    <w:rsid w:val="003F3C8E"/>
    <w:rsid w:val="003F41DF"/>
    <w:rsid w:val="003F437A"/>
    <w:rsid w:val="003F5C2B"/>
    <w:rsid w:val="003F7134"/>
    <w:rsid w:val="004020B2"/>
    <w:rsid w:val="00402240"/>
    <w:rsid w:val="004023E9"/>
    <w:rsid w:val="004032FA"/>
    <w:rsid w:val="0040454A"/>
    <w:rsid w:val="0040669D"/>
    <w:rsid w:val="00406EF2"/>
    <w:rsid w:val="004074DC"/>
    <w:rsid w:val="00413F83"/>
    <w:rsid w:val="00414551"/>
    <w:rsid w:val="0041490C"/>
    <w:rsid w:val="00416191"/>
    <w:rsid w:val="00416721"/>
    <w:rsid w:val="00420E7C"/>
    <w:rsid w:val="0042158D"/>
    <w:rsid w:val="00421EF0"/>
    <w:rsid w:val="004224FA"/>
    <w:rsid w:val="00423D07"/>
    <w:rsid w:val="00425686"/>
    <w:rsid w:val="00425E91"/>
    <w:rsid w:val="00427936"/>
    <w:rsid w:val="0043284C"/>
    <w:rsid w:val="004342E4"/>
    <w:rsid w:val="00435A61"/>
    <w:rsid w:val="004362D3"/>
    <w:rsid w:val="0044346F"/>
    <w:rsid w:val="00446BB9"/>
    <w:rsid w:val="00452997"/>
    <w:rsid w:val="004535E2"/>
    <w:rsid w:val="00453874"/>
    <w:rsid w:val="004545CB"/>
    <w:rsid w:val="00456A32"/>
    <w:rsid w:val="00462B9B"/>
    <w:rsid w:val="00464646"/>
    <w:rsid w:val="0046520A"/>
    <w:rsid w:val="004672AB"/>
    <w:rsid w:val="004714FE"/>
    <w:rsid w:val="004751CC"/>
    <w:rsid w:val="00477BAA"/>
    <w:rsid w:val="00477BF2"/>
    <w:rsid w:val="00477DFB"/>
    <w:rsid w:val="004803E0"/>
    <w:rsid w:val="004805E7"/>
    <w:rsid w:val="004835B4"/>
    <w:rsid w:val="00484118"/>
    <w:rsid w:val="004842F5"/>
    <w:rsid w:val="004858A7"/>
    <w:rsid w:val="004859CA"/>
    <w:rsid w:val="004866CB"/>
    <w:rsid w:val="00494AA1"/>
    <w:rsid w:val="00495053"/>
    <w:rsid w:val="00495907"/>
    <w:rsid w:val="004A1233"/>
    <w:rsid w:val="004A1B75"/>
    <w:rsid w:val="004A1F59"/>
    <w:rsid w:val="004A296A"/>
    <w:rsid w:val="004A29BE"/>
    <w:rsid w:val="004A3225"/>
    <w:rsid w:val="004A33EE"/>
    <w:rsid w:val="004A3AA8"/>
    <w:rsid w:val="004A4EDA"/>
    <w:rsid w:val="004A7FEC"/>
    <w:rsid w:val="004B112C"/>
    <w:rsid w:val="004B13C7"/>
    <w:rsid w:val="004B336C"/>
    <w:rsid w:val="004B4224"/>
    <w:rsid w:val="004B4717"/>
    <w:rsid w:val="004B5020"/>
    <w:rsid w:val="004B5978"/>
    <w:rsid w:val="004B778F"/>
    <w:rsid w:val="004C0609"/>
    <w:rsid w:val="004C6B83"/>
    <w:rsid w:val="004D141F"/>
    <w:rsid w:val="004D19C2"/>
    <w:rsid w:val="004D1E91"/>
    <w:rsid w:val="004D2742"/>
    <w:rsid w:val="004D2D33"/>
    <w:rsid w:val="004D5B3F"/>
    <w:rsid w:val="004D5FB6"/>
    <w:rsid w:val="004D6310"/>
    <w:rsid w:val="004D6793"/>
    <w:rsid w:val="004D69B5"/>
    <w:rsid w:val="004E0062"/>
    <w:rsid w:val="004E05A1"/>
    <w:rsid w:val="004E0F15"/>
    <w:rsid w:val="004E10C1"/>
    <w:rsid w:val="004E2BDE"/>
    <w:rsid w:val="004E34CB"/>
    <w:rsid w:val="004E71CE"/>
    <w:rsid w:val="004F5E57"/>
    <w:rsid w:val="004F6710"/>
    <w:rsid w:val="004F7FED"/>
    <w:rsid w:val="00500C3E"/>
    <w:rsid w:val="00502491"/>
    <w:rsid w:val="00502849"/>
    <w:rsid w:val="00503D98"/>
    <w:rsid w:val="00504334"/>
    <w:rsid w:val="0050498D"/>
    <w:rsid w:val="005079D0"/>
    <w:rsid w:val="005104D7"/>
    <w:rsid w:val="00510B9E"/>
    <w:rsid w:val="00511D33"/>
    <w:rsid w:val="005126EB"/>
    <w:rsid w:val="00513F2E"/>
    <w:rsid w:val="005179FF"/>
    <w:rsid w:val="00517D98"/>
    <w:rsid w:val="00517FD0"/>
    <w:rsid w:val="00522A07"/>
    <w:rsid w:val="0052432D"/>
    <w:rsid w:val="005248D4"/>
    <w:rsid w:val="00524EE3"/>
    <w:rsid w:val="00526C0E"/>
    <w:rsid w:val="005275FF"/>
    <w:rsid w:val="00531E9D"/>
    <w:rsid w:val="005354C8"/>
    <w:rsid w:val="00536BC2"/>
    <w:rsid w:val="005425E1"/>
    <w:rsid w:val="005427C5"/>
    <w:rsid w:val="00542CF6"/>
    <w:rsid w:val="005433AF"/>
    <w:rsid w:val="00543E4C"/>
    <w:rsid w:val="00546FB9"/>
    <w:rsid w:val="00547978"/>
    <w:rsid w:val="00547A77"/>
    <w:rsid w:val="0055103E"/>
    <w:rsid w:val="00551B8E"/>
    <w:rsid w:val="00551F22"/>
    <w:rsid w:val="00552C29"/>
    <w:rsid w:val="00553C03"/>
    <w:rsid w:val="00554325"/>
    <w:rsid w:val="0056091A"/>
    <w:rsid w:val="00563692"/>
    <w:rsid w:val="00563AFF"/>
    <w:rsid w:val="00564FA4"/>
    <w:rsid w:val="005658A1"/>
    <w:rsid w:val="00571679"/>
    <w:rsid w:val="00572B39"/>
    <w:rsid w:val="005743B6"/>
    <w:rsid w:val="0057659E"/>
    <w:rsid w:val="005767F1"/>
    <w:rsid w:val="005802FA"/>
    <w:rsid w:val="00582642"/>
    <w:rsid w:val="005844E7"/>
    <w:rsid w:val="005908B8"/>
    <w:rsid w:val="00593ABE"/>
    <w:rsid w:val="00593BDF"/>
    <w:rsid w:val="0059512E"/>
    <w:rsid w:val="00597CAB"/>
    <w:rsid w:val="005A6DD2"/>
    <w:rsid w:val="005B2AA1"/>
    <w:rsid w:val="005B484F"/>
    <w:rsid w:val="005B78A9"/>
    <w:rsid w:val="005C0676"/>
    <w:rsid w:val="005C385D"/>
    <w:rsid w:val="005C60F8"/>
    <w:rsid w:val="005C630C"/>
    <w:rsid w:val="005C6459"/>
    <w:rsid w:val="005C64D1"/>
    <w:rsid w:val="005C755F"/>
    <w:rsid w:val="005C7DAA"/>
    <w:rsid w:val="005D26C6"/>
    <w:rsid w:val="005D2944"/>
    <w:rsid w:val="005D3B20"/>
    <w:rsid w:val="005D5B68"/>
    <w:rsid w:val="005D60A7"/>
    <w:rsid w:val="005D66BF"/>
    <w:rsid w:val="005E1494"/>
    <w:rsid w:val="005E4481"/>
    <w:rsid w:val="005E4759"/>
    <w:rsid w:val="005E5C68"/>
    <w:rsid w:val="005E65C0"/>
    <w:rsid w:val="005F0390"/>
    <w:rsid w:val="005F2917"/>
    <w:rsid w:val="005F77D5"/>
    <w:rsid w:val="00602A63"/>
    <w:rsid w:val="00602B49"/>
    <w:rsid w:val="0060521A"/>
    <w:rsid w:val="00606F18"/>
    <w:rsid w:val="006072CD"/>
    <w:rsid w:val="0061070B"/>
    <w:rsid w:val="00610836"/>
    <w:rsid w:val="00610F4D"/>
    <w:rsid w:val="00611735"/>
    <w:rsid w:val="00612023"/>
    <w:rsid w:val="00614190"/>
    <w:rsid w:val="00617C65"/>
    <w:rsid w:val="0062182C"/>
    <w:rsid w:val="00622A99"/>
    <w:rsid w:val="00622E67"/>
    <w:rsid w:val="00626EDC"/>
    <w:rsid w:val="0062711B"/>
    <w:rsid w:val="006274F2"/>
    <w:rsid w:val="00632654"/>
    <w:rsid w:val="00640C65"/>
    <w:rsid w:val="00644085"/>
    <w:rsid w:val="006470EC"/>
    <w:rsid w:val="00650C79"/>
    <w:rsid w:val="00651A1A"/>
    <w:rsid w:val="00651EDA"/>
    <w:rsid w:val="006542D6"/>
    <w:rsid w:val="00654863"/>
    <w:rsid w:val="0065598E"/>
    <w:rsid w:val="00655AF2"/>
    <w:rsid w:val="00655BC5"/>
    <w:rsid w:val="0065619C"/>
    <w:rsid w:val="006568BE"/>
    <w:rsid w:val="0066025D"/>
    <w:rsid w:val="0066033C"/>
    <w:rsid w:val="006605BC"/>
    <w:rsid w:val="0066091A"/>
    <w:rsid w:val="006613C0"/>
    <w:rsid w:val="0066199A"/>
    <w:rsid w:val="00662C37"/>
    <w:rsid w:val="00666F9C"/>
    <w:rsid w:val="00667616"/>
    <w:rsid w:val="006770DD"/>
    <w:rsid w:val="006773EC"/>
    <w:rsid w:val="00680504"/>
    <w:rsid w:val="00681CD9"/>
    <w:rsid w:val="0068344B"/>
    <w:rsid w:val="00683E30"/>
    <w:rsid w:val="006866EA"/>
    <w:rsid w:val="00687024"/>
    <w:rsid w:val="00690FD1"/>
    <w:rsid w:val="00692ED4"/>
    <w:rsid w:val="00693878"/>
    <w:rsid w:val="00695E22"/>
    <w:rsid w:val="006A0D3E"/>
    <w:rsid w:val="006A32B9"/>
    <w:rsid w:val="006A4B36"/>
    <w:rsid w:val="006A5BB8"/>
    <w:rsid w:val="006B5C15"/>
    <w:rsid w:val="006B6DE8"/>
    <w:rsid w:val="006B7093"/>
    <w:rsid w:val="006B7417"/>
    <w:rsid w:val="006B763A"/>
    <w:rsid w:val="006C52A1"/>
    <w:rsid w:val="006C6193"/>
    <w:rsid w:val="006C662E"/>
    <w:rsid w:val="006C7C26"/>
    <w:rsid w:val="006D240B"/>
    <w:rsid w:val="006D311B"/>
    <w:rsid w:val="006D3691"/>
    <w:rsid w:val="006D3A42"/>
    <w:rsid w:val="006D41FB"/>
    <w:rsid w:val="006D42F2"/>
    <w:rsid w:val="006D5DFF"/>
    <w:rsid w:val="006E0E4C"/>
    <w:rsid w:val="006E2D77"/>
    <w:rsid w:val="006E58B4"/>
    <w:rsid w:val="006E5EF0"/>
    <w:rsid w:val="006E6AF3"/>
    <w:rsid w:val="006F2C6E"/>
    <w:rsid w:val="006F3563"/>
    <w:rsid w:val="006F42B9"/>
    <w:rsid w:val="006F56BD"/>
    <w:rsid w:val="006F6103"/>
    <w:rsid w:val="006F76A7"/>
    <w:rsid w:val="00704E00"/>
    <w:rsid w:val="00707478"/>
    <w:rsid w:val="00710AC2"/>
    <w:rsid w:val="00712812"/>
    <w:rsid w:val="007131F3"/>
    <w:rsid w:val="0071372C"/>
    <w:rsid w:val="007149C9"/>
    <w:rsid w:val="007163B4"/>
    <w:rsid w:val="00717115"/>
    <w:rsid w:val="00717673"/>
    <w:rsid w:val="007176A9"/>
    <w:rsid w:val="007209E7"/>
    <w:rsid w:val="007210A5"/>
    <w:rsid w:val="007212F4"/>
    <w:rsid w:val="00721E0D"/>
    <w:rsid w:val="00722D64"/>
    <w:rsid w:val="00724020"/>
    <w:rsid w:val="00726182"/>
    <w:rsid w:val="007275B4"/>
    <w:rsid w:val="00727635"/>
    <w:rsid w:val="00732329"/>
    <w:rsid w:val="007337CA"/>
    <w:rsid w:val="00734CE4"/>
    <w:rsid w:val="00735123"/>
    <w:rsid w:val="0074040E"/>
    <w:rsid w:val="00741837"/>
    <w:rsid w:val="007453E6"/>
    <w:rsid w:val="00746939"/>
    <w:rsid w:val="00746FDB"/>
    <w:rsid w:val="00752D84"/>
    <w:rsid w:val="00757C33"/>
    <w:rsid w:val="00763965"/>
    <w:rsid w:val="00766344"/>
    <w:rsid w:val="007701FA"/>
    <w:rsid w:val="00770396"/>
    <w:rsid w:val="00772FDA"/>
    <w:rsid w:val="0077309D"/>
    <w:rsid w:val="00775FF6"/>
    <w:rsid w:val="00776899"/>
    <w:rsid w:val="007774EE"/>
    <w:rsid w:val="00780F9E"/>
    <w:rsid w:val="00781822"/>
    <w:rsid w:val="00783F21"/>
    <w:rsid w:val="007853B0"/>
    <w:rsid w:val="00787159"/>
    <w:rsid w:val="0079043A"/>
    <w:rsid w:val="007911FB"/>
    <w:rsid w:val="00791668"/>
    <w:rsid w:val="00791AA1"/>
    <w:rsid w:val="00792EB8"/>
    <w:rsid w:val="00793077"/>
    <w:rsid w:val="00794545"/>
    <w:rsid w:val="00794C8F"/>
    <w:rsid w:val="00795B81"/>
    <w:rsid w:val="0079737D"/>
    <w:rsid w:val="007A225A"/>
    <w:rsid w:val="007A3453"/>
    <w:rsid w:val="007A3793"/>
    <w:rsid w:val="007A5B78"/>
    <w:rsid w:val="007A5DBB"/>
    <w:rsid w:val="007B02CC"/>
    <w:rsid w:val="007B446D"/>
    <w:rsid w:val="007B5786"/>
    <w:rsid w:val="007B5A5C"/>
    <w:rsid w:val="007B6017"/>
    <w:rsid w:val="007C1BA2"/>
    <w:rsid w:val="007C2B48"/>
    <w:rsid w:val="007D20E9"/>
    <w:rsid w:val="007D7881"/>
    <w:rsid w:val="007D7E3A"/>
    <w:rsid w:val="007E0E10"/>
    <w:rsid w:val="007E4768"/>
    <w:rsid w:val="007E777B"/>
    <w:rsid w:val="007F18F2"/>
    <w:rsid w:val="007F2070"/>
    <w:rsid w:val="007F290A"/>
    <w:rsid w:val="007F32B0"/>
    <w:rsid w:val="007F4DC5"/>
    <w:rsid w:val="007F5949"/>
    <w:rsid w:val="007F65E5"/>
    <w:rsid w:val="007F7840"/>
    <w:rsid w:val="0080146B"/>
    <w:rsid w:val="008038BD"/>
    <w:rsid w:val="008053F5"/>
    <w:rsid w:val="00807AF7"/>
    <w:rsid w:val="00810198"/>
    <w:rsid w:val="00813052"/>
    <w:rsid w:val="008137A4"/>
    <w:rsid w:val="00813C6F"/>
    <w:rsid w:val="00815DA8"/>
    <w:rsid w:val="008166CF"/>
    <w:rsid w:val="0082194D"/>
    <w:rsid w:val="00822140"/>
    <w:rsid w:val="008221F9"/>
    <w:rsid w:val="00826EF5"/>
    <w:rsid w:val="00831693"/>
    <w:rsid w:val="00836DDE"/>
    <w:rsid w:val="00837128"/>
    <w:rsid w:val="00840104"/>
    <w:rsid w:val="00840C1F"/>
    <w:rsid w:val="0084103F"/>
    <w:rsid w:val="00841FC5"/>
    <w:rsid w:val="008423AC"/>
    <w:rsid w:val="00845709"/>
    <w:rsid w:val="00846402"/>
    <w:rsid w:val="008503E6"/>
    <w:rsid w:val="0085054F"/>
    <w:rsid w:val="00854324"/>
    <w:rsid w:val="0085497F"/>
    <w:rsid w:val="00854B3D"/>
    <w:rsid w:val="008576BD"/>
    <w:rsid w:val="00857719"/>
    <w:rsid w:val="0086044F"/>
    <w:rsid w:val="00860463"/>
    <w:rsid w:val="00860C68"/>
    <w:rsid w:val="008614E5"/>
    <w:rsid w:val="008648A3"/>
    <w:rsid w:val="008733DA"/>
    <w:rsid w:val="00873CBB"/>
    <w:rsid w:val="00874489"/>
    <w:rsid w:val="00883429"/>
    <w:rsid w:val="008850E4"/>
    <w:rsid w:val="008865F6"/>
    <w:rsid w:val="008939AB"/>
    <w:rsid w:val="00893A62"/>
    <w:rsid w:val="0089616B"/>
    <w:rsid w:val="00896443"/>
    <w:rsid w:val="00896772"/>
    <w:rsid w:val="00897E78"/>
    <w:rsid w:val="008A12F5"/>
    <w:rsid w:val="008A39D7"/>
    <w:rsid w:val="008A5CB7"/>
    <w:rsid w:val="008A5EC8"/>
    <w:rsid w:val="008A7019"/>
    <w:rsid w:val="008B1587"/>
    <w:rsid w:val="008B1B01"/>
    <w:rsid w:val="008B1D1F"/>
    <w:rsid w:val="008B1F26"/>
    <w:rsid w:val="008B3BCD"/>
    <w:rsid w:val="008B5EBA"/>
    <w:rsid w:val="008B6DF8"/>
    <w:rsid w:val="008C0CB9"/>
    <w:rsid w:val="008C106C"/>
    <w:rsid w:val="008C10F1"/>
    <w:rsid w:val="008C1926"/>
    <w:rsid w:val="008C1A60"/>
    <w:rsid w:val="008C1E99"/>
    <w:rsid w:val="008C4965"/>
    <w:rsid w:val="008D2456"/>
    <w:rsid w:val="008D56BA"/>
    <w:rsid w:val="008D6CD3"/>
    <w:rsid w:val="008D7266"/>
    <w:rsid w:val="008E0085"/>
    <w:rsid w:val="008E2AA6"/>
    <w:rsid w:val="008E2C36"/>
    <w:rsid w:val="008E2D12"/>
    <w:rsid w:val="008E311B"/>
    <w:rsid w:val="008E37F2"/>
    <w:rsid w:val="008E3D85"/>
    <w:rsid w:val="008E57B6"/>
    <w:rsid w:val="008E5D55"/>
    <w:rsid w:val="008E75F6"/>
    <w:rsid w:val="008F2DA6"/>
    <w:rsid w:val="008F46E7"/>
    <w:rsid w:val="008F5206"/>
    <w:rsid w:val="008F54FD"/>
    <w:rsid w:val="008F630B"/>
    <w:rsid w:val="008F6ACC"/>
    <w:rsid w:val="008F6F0B"/>
    <w:rsid w:val="008F7BB6"/>
    <w:rsid w:val="009036DE"/>
    <w:rsid w:val="00905AB0"/>
    <w:rsid w:val="00905B49"/>
    <w:rsid w:val="0090677A"/>
    <w:rsid w:val="00907A1A"/>
    <w:rsid w:val="00907BA7"/>
    <w:rsid w:val="0091064E"/>
    <w:rsid w:val="00911FC5"/>
    <w:rsid w:val="009135E5"/>
    <w:rsid w:val="0091441F"/>
    <w:rsid w:val="00917B63"/>
    <w:rsid w:val="00924777"/>
    <w:rsid w:val="00930597"/>
    <w:rsid w:val="00930754"/>
    <w:rsid w:val="00930DD2"/>
    <w:rsid w:val="00931654"/>
    <w:rsid w:val="00931A10"/>
    <w:rsid w:val="009327F9"/>
    <w:rsid w:val="00935902"/>
    <w:rsid w:val="00936C39"/>
    <w:rsid w:val="00936D47"/>
    <w:rsid w:val="009435FD"/>
    <w:rsid w:val="00944002"/>
    <w:rsid w:val="00945B3F"/>
    <w:rsid w:val="00947967"/>
    <w:rsid w:val="00954127"/>
    <w:rsid w:val="00954DAC"/>
    <w:rsid w:val="00955201"/>
    <w:rsid w:val="00955C5B"/>
    <w:rsid w:val="00956D8E"/>
    <w:rsid w:val="00957119"/>
    <w:rsid w:val="00963B77"/>
    <w:rsid w:val="00965200"/>
    <w:rsid w:val="009656FB"/>
    <w:rsid w:val="009668B3"/>
    <w:rsid w:val="009707D8"/>
    <w:rsid w:val="00971471"/>
    <w:rsid w:val="0097320B"/>
    <w:rsid w:val="00973704"/>
    <w:rsid w:val="00973DF6"/>
    <w:rsid w:val="0097489A"/>
    <w:rsid w:val="00976125"/>
    <w:rsid w:val="00976B11"/>
    <w:rsid w:val="0098145A"/>
    <w:rsid w:val="00983207"/>
    <w:rsid w:val="009849C2"/>
    <w:rsid w:val="00984D24"/>
    <w:rsid w:val="009858EB"/>
    <w:rsid w:val="00990F15"/>
    <w:rsid w:val="0099196E"/>
    <w:rsid w:val="009A3F47"/>
    <w:rsid w:val="009B0046"/>
    <w:rsid w:val="009B346F"/>
    <w:rsid w:val="009B3D37"/>
    <w:rsid w:val="009B62A4"/>
    <w:rsid w:val="009C1440"/>
    <w:rsid w:val="009C2107"/>
    <w:rsid w:val="009C3858"/>
    <w:rsid w:val="009C49EE"/>
    <w:rsid w:val="009C5D9E"/>
    <w:rsid w:val="009C76B1"/>
    <w:rsid w:val="009D1ED3"/>
    <w:rsid w:val="009D204A"/>
    <w:rsid w:val="009D298F"/>
    <w:rsid w:val="009D2C3E"/>
    <w:rsid w:val="009E0625"/>
    <w:rsid w:val="009E25E7"/>
    <w:rsid w:val="009E2701"/>
    <w:rsid w:val="009E3034"/>
    <w:rsid w:val="009E549F"/>
    <w:rsid w:val="009E5BC5"/>
    <w:rsid w:val="009E66EF"/>
    <w:rsid w:val="009F08CD"/>
    <w:rsid w:val="009F28A8"/>
    <w:rsid w:val="009F28FC"/>
    <w:rsid w:val="009F2CA2"/>
    <w:rsid w:val="009F45B6"/>
    <w:rsid w:val="009F473E"/>
    <w:rsid w:val="009F682A"/>
    <w:rsid w:val="00A0052A"/>
    <w:rsid w:val="00A022BE"/>
    <w:rsid w:val="00A037DB"/>
    <w:rsid w:val="00A054E8"/>
    <w:rsid w:val="00A06AF7"/>
    <w:rsid w:val="00A074E1"/>
    <w:rsid w:val="00A07AFF"/>
    <w:rsid w:val="00A07B4B"/>
    <w:rsid w:val="00A10461"/>
    <w:rsid w:val="00A12679"/>
    <w:rsid w:val="00A16EFE"/>
    <w:rsid w:val="00A17C3C"/>
    <w:rsid w:val="00A24C95"/>
    <w:rsid w:val="00A24F29"/>
    <w:rsid w:val="00A25307"/>
    <w:rsid w:val="00A2599A"/>
    <w:rsid w:val="00A26094"/>
    <w:rsid w:val="00A27062"/>
    <w:rsid w:val="00A301BF"/>
    <w:rsid w:val="00A302B2"/>
    <w:rsid w:val="00A30913"/>
    <w:rsid w:val="00A331B4"/>
    <w:rsid w:val="00A33464"/>
    <w:rsid w:val="00A3484E"/>
    <w:rsid w:val="00A356D3"/>
    <w:rsid w:val="00A36ADA"/>
    <w:rsid w:val="00A43756"/>
    <w:rsid w:val="00A438D8"/>
    <w:rsid w:val="00A44112"/>
    <w:rsid w:val="00A44A8F"/>
    <w:rsid w:val="00A473AA"/>
    <w:rsid w:val="00A473F5"/>
    <w:rsid w:val="00A47AF7"/>
    <w:rsid w:val="00A51F9D"/>
    <w:rsid w:val="00A52673"/>
    <w:rsid w:val="00A5416A"/>
    <w:rsid w:val="00A55E96"/>
    <w:rsid w:val="00A639F4"/>
    <w:rsid w:val="00A6790A"/>
    <w:rsid w:val="00A7373D"/>
    <w:rsid w:val="00A76BB7"/>
    <w:rsid w:val="00A81A32"/>
    <w:rsid w:val="00A8264D"/>
    <w:rsid w:val="00A826B3"/>
    <w:rsid w:val="00A82D08"/>
    <w:rsid w:val="00A835BD"/>
    <w:rsid w:val="00A83DFC"/>
    <w:rsid w:val="00A84DC8"/>
    <w:rsid w:val="00A9067C"/>
    <w:rsid w:val="00A91CF5"/>
    <w:rsid w:val="00A9248A"/>
    <w:rsid w:val="00A94352"/>
    <w:rsid w:val="00A943F4"/>
    <w:rsid w:val="00A9456F"/>
    <w:rsid w:val="00A97897"/>
    <w:rsid w:val="00A97B15"/>
    <w:rsid w:val="00AA245C"/>
    <w:rsid w:val="00AA3A67"/>
    <w:rsid w:val="00AA42D5"/>
    <w:rsid w:val="00AA5455"/>
    <w:rsid w:val="00AA70F7"/>
    <w:rsid w:val="00AA7577"/>
    <w:rsid w:val="00AB1E90"/>
    <w:rsid w:val="00AB2927"/>
    <w:rsid w:val="00AB2FAB"/>
    <w:rsid w:val="00AB5C14"/>
    <w:rsid w:val="00AB70E2"/>
    <w:rsid w:val="00AC1EE7"/>
    <w:rsid w:val="00AC333F"/>
    <w:rsid w:val="00AC4764"/>
    <w:rsid w:val="00AC585C"/>
    <w:rsid w:val="00AC7C5E"/>
    <w:rsid w:val="00AD18E0"/>
    <w:rsid w:val="00AD1925"/>
    <w:rsid w:val="00AD7757"/>
    <w:rsid w:val="00AE0564"/>
    <w:rsid w:val="00AE067D"/>
    <w:rsid w:val="00AE0AEF"/>
    <w:rsid w:val="00AE1F1F"/>
    <w:rsid w:val="00AE2CE7"/>
    <w:rsid w:val="00AE2E8E"/>
    <w:rsid w:val="00AF1181"/>
    <w:rsid w:val="00AF260E"/>
    <w:rsid w:val="00AF2F79"/>
    <w:rsid w:val="00AF4653"/>
    <w:rsid w:val="00AF71FD"/>
    <w:rsid w:val="00AF7C59"/>
    <w:rsid w:val="00AF7C82"/>
    <w:rsid w:val="00AF7DB7"/>
    <w:rsid w:val="00B03C5D"/>
    <w:rsid w:val="00B0529B"/>
    <w:rsid w:val="00B05D1D"/>
    <w:rsid w:val="00B05FD6"/>
    <w:rsid w:val="00B10D02"/>
    <w:rsid w:val="00B169AC"/>
    <w:rsid w:val="00B201E2"/>
    <w:rsid w:val="00B20364"/>
    <w:rsid w:val="00B20EAB"/>
    <w:rsid w:val="00B22837"/>
    <w:rsid w:val="00B247BC"/>
    <w:rsid w:val="00B25658"/>
    <w:rsid w:val="00B307B0"/>
    <w:rsid w:val="00B30D8A"/>
    <w:rsid w:val="00B33527"/>
    <w:rsid w:val="00B34792"/>
    <w:rsid w:val="00B3529A"/>
    <w:rsid w:val="00B43616"/>
    <w:rsid w:val="00B443E4"/>
    <w:rsid w:val="00B446BF"/>
    <w:rsid w:val="00B4602F"/>
    <w:rsid w:val="00B50616"/>
    <w:rsid w:val="00B50D06"/>
    <w:rsid w:val="00B533B1"/>
    <w:rsid w:val="00B5484D"/>
    <w:rsid w:val="00B563EA"/>
    <w:rsid w:val="00B56CDF"/>
    <w:rsid w:val="00B60E51"/>
    <w:rsid w:val="00B60FBE"/>
    <w:rsid w:val="00B6289B"/>
    <w:rsid w:val="00B63A54"/>
    <w:rsid w:val="00B656AA"/>
    <w:rsid w:val="00B7042A"/>
    <w:rsid w:val="00B71BA6"/>
    <w:rsid w:val="00B72D7F"/>
    <w:rsid w:val="00B753D2"/>
    <w:rsid w:val="00B77D18"/>
    <w:rsid w:val="00B81B18"/>
    <w:rsid w:val="00B8313A"/>
    <w:rsid w:val="00B83C66"/>
    <w:rsid w:val="00B84030"/>
    <w:rsid w:val="00B85225"/>
    <w:rsid w:val="00B905E4"/>
    <w:rsid w:val="00B93503"/>
    <w:rsid w:val="00B93556"/>
    <w:rsid w:val="00B94FF4"/>
    <w:rsid w:val="00B95696"/>
    <w:rsid w:val="00B97551"/>
    <w:rsid w:val="00BA1D0C"/>
    <w:rsid w:val="00BA2613"/>
    <w:rsid w:val="00BA31E8"/>
    <w:rsid w:val="00BA392D"/>
    <w:rsid w:val="00BA55E0"/>
    <w:rsid w:val="00BA5EE6"/>
    <w:rsid w:val="00BA6BD4"/>
    <w:rsid w:val="00BA6C7A"/>
    <w:rsid w:val="00BA72E7"/>
    <w:rsid w:val="00BB17D1"/>
    <w:rsid w:val="00BB1DFD"/>
    <w:rsid w:val="00BB3752"/>
    <w:rsid w:val="00BB6688"/>
    <w:rsid w:val="00BC2111"/>
    <w:rsid w:val="00BC26D4"/>
    <w:rsid w:val="00BC5F1F"/>
    <w:rsid w:val="00BC68F8"/>
    <w:rsid w:val="00BD295C"/>
    <w:rsid w:val="00BD49A1"/>
    <w:rsid w:val="00BE0C80"/>
    <w:rsid w:val="00BE2857"/>
    <w:rsid w:val="00BE48AC"/>
    <w:rsid w:val="00BE78AF"/>
    <w:rsid w:val="00BE7CDE"/>
    <w:rsid w:val="00BF0094"/>
    <w:rsid w:val="00BF0C8C"/>
    <w:rsid w:val="00BF103E"/>
    <w:rsid w:val="00BF149B"/>
    <w:rsid w:val="00BF2A42"/>
    <w:rsid w:val="00BF5199"/>
    <w:rsid w:val="00BF5314"/>
    <w:rsid w:val="00C03BC1"/>
    <w:rsid w:val="00C03C64"/>
    <w:rsid w:val="00C03D8C"/>
    <w:rsid w:val="00C04060"/>
    <w:rsid w:val="00C04BB6"/>
    <w:rsid w:val="00C055EC"/>
    <w:rsid w:val="00C10DC9"/>
    <w:rsid w:val="00C1168E"/>
    <w:rsid w:val="00C128EF"/>
    <w:rsid w:val="00C12FB3"/>
    <w:rsid w:val="00C15742"/>
    <w:rsid w:val="00C157B1"/>
    <w:rsid w:val="00C17341"/>
    <w:rsid w:val="00C20C2C"/>
    <w:rsid w:val="00C214FA"/>
    <w:rsid w:val="00C2196D"/>
    <w:rsid w:val="00C229A9"/>
    <w:rsid w:val="00C24EEF"/>
    <w:rsid w:val="00C25CF6"/>
    <w:rsid w:val="00C26C36"/>
    <w:rsid w:val="00C31A7D"/>
    <w:rsid w:val="00C32768"/>
    <w:rsid w:val="00C344EB"/>
    <w:rsid w:val="00C35365"/>
    <w:rsid w:val="00C3619B"/>
    <w:rsid w:val="00C42624"/>
    <w:rsid w:val="00C431DF"/>
    <w:rsid w:val="00C450C5"/>
    <w:rsid w:val="00C452A0"/>
    <w:rsid w:val="00C454C2"/>
    <w:rsid w:val="00C456BD"/>
    <w:rsid w:val="00C466E0"/>
    <w:rsid w:val="00C47B6C"/>
    <w:rsid w:val="00C50A3C"/>
    <w:rsid w:val="00C530DC"/>
    <w:rsid w:val="00C5350D"/>
    <w:rsid w:val="00C5370A"/>
    <w:rsid w:val="00C54E5B"/>
    <w:rsid w:val="00C6123C"/>
    <w:rsid w:val="00C6311A"/>
    <w:rsid w:val="00C65698"/>
    <w:rsid w:val="00C66190"/>
    <w:rsid w:val="00C7084D"/>
    <w:rsid w:val="00C70E02"/>
    <w:rsid w:val="00C71CC0"/>
    <w:rsid w:val="00C7315E"/>
    <w:rsid w:val="00C73247"/>
    <w:rsid w:val="00C751F1"/>
    <w:rsid w:val="00C75895"/>
    <w:rsid w:val="00C76B1C"/>
    <w:rsid w:val="00C77069"/>
    <w:rsid w:val="00C80E20"/>
    <w:rsid w:val="00C810A9"/>
    <w:rsid w:val="00C83C53"/>
    <w:rsid w:val="00C83C9F"/>
    <w:rsid w:val="00C84255"/>
    <w:rsid w:val="00C86B60"/>
    <w:rsid w:val="00C90F1A"/>
    <w:rsid w:val="00C92618"/>
    <w:rsid w:val="00C9353C"/>
    <w:rsid w:val="00C94840"/>
    <w:rsid w:val="00C9560C"/>
    <w:rsid w:val="00C962FB"/>
    <w:rsid w:val="00CA22FE"/>
    <w:rsid w:val="00CA4EE3"/>
    <w:rsid w:val="00CA6174"/>
    <w:rsid w:val="00CB027F"/>
    <w:rsid w:val="00CB11C7"/>
    <w:rsid w:val="00CB5B38"/>
    <w:rsid w:val="00CB6038"/>
    <w:rsid w:val="00CC0EBB"/>
    <w:rsid w:val="00CC46F5"/>
    <w:rsid w:val="00CC6297"/>
    <w:rsid w:val="00CC63C1"/>
    <w:rsid w:val="00CC6C56"/>
    <w:rsid w:val="00CC7690"/>
    <w:rsid w:val="00CC798F"/>
    <w:rsid w:val="00CD0175"/>
    <w:rsid w:val="00CD1986"/>
    <w:rsid w:val="00CD1D03"/>
    <w:rsid w:val="00CD29E9"/>
    <w:rsid w:val="00CD3BD6"/>
    <w:rsid w:val="00CD54BF"/>
    <w:rsid w:val="00CD6119"/>
    <w:rsid w:val="00CE03D9"/>
    <w:rsid w:val="00CE3CE9"/>
    <w:rsid w:val="00CE4D5C"/>
    <w:rsid w:val="00CE6EA6"/>
    <w:rsid w:val="00CF05DA"/>
    <w:rsid w:val="00CF55E1"/>
    <w:rsid w:val="00CF58EB"/>
    <w:rsid w:val="00CF5D6B"/>
    <w:rsid w:val="00CF61F0"/>
    <w:rsid w:val="00CF6FEC"/>
    <w:rsid w:val="00D00E1C"/>
    <w:rsid w:val="00D0106E"/>
    <w:rsid w:val="00D01245"/>
    <w:rsid w:val="00D03B98"/>
    <w:rsid w:val="00D03E5D"/>
    <w:rsid w:val="00D059FE"/>
    <w:rsid w:val="00D06383"/>
    <w:rsid w:val="00D06F8E"/>
    <w:rsid w:val="00D169EC"/>
    <w:rsid w:val="00D20940"/>
    <w:rsid w:val="00D20E85"/>
    <w:rsid w:val="00D235CE"/>
    <w:rsid w:val="00D23DB5"/>
    <w:rsid w:val="00D24615"/>
    <w:rsid w:val="00D32CD8"/>
    <w:rsid w:val="00D33F5A"/>
    <w:rsid w:val="00D34AB9"/>
    <w:rsid w:val="00D35328"/>
    <w:rsid w:val="00D35F3F"/>
    <w:rsid w:val="00D37842"/>
    <w:rsid w:val="00D4105A"/>
    <w:rsid w:val="00D42DC2"/>
    <w:rsid w:val="00D43220"/>
    <w:rsid w:val="00D444B2"/>
    <w:rsid w:val="00D47302"/>
    <w:rsid w:val="00D479CF"/>
    <w:rsid w:val="00D5019F"/>
    <w:rsid w:val="00D506F3"/>
    <w:rsid w:val="00D5190A"/>
    <w:rsid w:val="00D537E1"/>
    <w:rsid w:val="00D552E0"/>
    <w:rsid w:val="00D55BB2"/>
    <w:rsid w:val="00D55D7C"/>
    <w:rsid w:val="00D574E3"/>
    <w:rsid w:val="00D6091A"/>
    <w:rsid w:val="00D6605A"/>
    <w:rsid w:val="00D66674"/>
    <w:rsid w:val="00D6695F"/>
    <w:rsid w:val="00D71547"/>
    <w:rsid w:val="00D74DFF"/>
    <w:rsid w:val="00D75644"/>
    <w:rsid w:val="00D81656"/>
    <w:rsid w:val="00D82C40"/>
    <w:rsid w:val="00D83D87"/>
    <w:rsid w:val="00D84A6D"/>
    <w:rsid w:val="00D8676C"/>
    <w:rsid w:val="00D86A30"/>
    <w:rsid w:val="00D97CB4"/>
    <w:rsid w:val="00D97DD4"/>
    <w:rsid w:val="00DA1251"/>
    <w:rsid w:val="00DA5A8A"/>
    <w:rsid w:val="00DA5EE0"/>
    <w:rsid w:val="00DA6A1E"/>
    <w:rsid w:val="00DA6AEB"/>
    <w:rsid w:val="00DB1170"/>
    <w:rsid w:val="00DB1E55"/>
    <w:rsid w:val="00DB26CD"/>
    <w:rsid w:val="00DB441C"/>
    <w:rsid w:val="00DB44AF"/>
    <w:rsid w:val="00DB602F"/>
    <w:rsid w:val="00DB6F54"/>
    <w:rsid w:val="00DC1F58"/>
    <w:rsid w:val="00DC3151"/>
    <w:rsid w:val="00DC339B"/>
    <w:rsid w:val="00DC5D40"/>
    <w:rsid w:val="00DC69A7"/>
    <w:rsid w:val="00DD045F"/>
    <w:rsid w:val="00DD30E9"/>
    <w:rsid w:val="00DD4AC8"/>
    <w:rsid w:val="00DD4F47"/>
    <w:rsid w:val="00DD7FBB"/>
    <w:rsid w:val="00DE058A"/>
    <w:rsid w:val="00DE0B9F"/>
    <w:rsid w:val="00DE2A9E"/>
    <w:rsid w:val="00DE3775"/>
    <w:rsid w:val="00DE4238"/>
    <w:rsid w:val="00DE44B1"/>
    <w:rsid w:val="00DE657F"/>
    <w:rsid w:val="00DE7840"/>
    <w:rsid w:val="00DE7972"/>
    <w:rsid w:val="00DF0011"/>
    <w:rsid w:val="00DF1218"/>
    <w:rsid w:val="00DF1381"/>
    <w:rsid w:val="00DF243E"/>
    <w:rsid w:val="00DF5B8D"/>
    <w:rsid w:val="00DF5C2B"/>
    <w:rsid w:val="00DF6462"/>
    <w:rsid w:val="00DF6A19"/>
    <w:rsid w:val="00DF7059"/>
    <w:rsid w:val="00E02FA0"/>
    <w:rsid w:val="00E036DC"/>
    <w:rsid w:val="00E0668C"/>
    <w:rsid w:val="00E10454"/>
    <w:rsid w:val="00E10F55"/>
    <w:rsid w:val="00E112E5"/>
    <w:rsid w:val="00E11538"/>
    <w:rsid w:val="00E122D8"/>
    <w:rsid w:val="00E12CC8"/>
    <w:rsid w:val="00E14F43"/>
    <w:rsid w:val="00E15352"/>
    <w:rsid w:val="00E15F43"/>
    <w:rsid w:val="00E168A4"/>
    <w:rsid w:val="00E17B06"/>
    <w:rsid w:val="00E21B6F"/>
    <w:rsid w:val="00E21CC7"/>
    <w:rsid w:val="00E22279"/>
    <w:rsid w:val="00E23505"/>
    <w:rsid w:val="00E24D9E"/>
    <w:rsid w:val="00E25849"/>
    <w:rsid w:val="00E30C65"/>
    <w:rsid w:val="00E3197E"/>
    <w:rsid w:val="00E320D0"/>
    <w:rsid w:val="00E342F8"/>
    <w:rsid w:val="00E3489E"/>
    <w:rsid w:val="00E351ED"/>
    <w:rsid w:val="00E355CA"/>
    <w:rsid w:val="00E41E14"/>
    <w:rsid w:val="00E42E55"/>
    <w:rsid w:val="00E45607"/>
    <w:rsid w:val="00E45C9B"/>
    <w:rsid w:val="00E46E96"/>
    <w:rsid w:val="00E50F94"/>
    <w:rsid w:val="00E52E1F"/>
    <w:rsid w:val="00E553A1"/>
    <w:rsid w:val="00E556DC"/>
    <w:rsid w:val="00E560B6"/>
    <w:rsid w:val="00E573FD"/>
    <w:rsid w:val="00E6034B"/>
    <w:rsid w:val="00E61A33"/>
    <w:rsid w:val="00E62EC2"/>
    <w:rsid w:val="00E639A1"/>
    <w:rsid w:val="00E644F0"/>
    <w:rsid w:val="00E6549E"/>
    <w:rsid w:val="00E65A95"/>
    <w:rsid w:val="00E65C92"/>
    <w:rsid w:val="00E65EDE"/>
    <w:rsid w:val="00E65F06"/>
    <w:rsid w:val="00E7082B"/>
    <w:rsid w:val="00E70F81"/>
    <w:rsid w:val="00E71446"/>
    <w:rsid w:val="00E74FDE"/>
    <w:rsid w:val="00E77055"/>
    <w:rsid w:val="00E77460"/>
    <w:rsid w:val="00E80C65"/>
    <w:rsid w:val="00E83ABC"/>
    <w:rsid w:val="00E844F2"/>
    <w:rsid w:val="00E90AD0"/>
    <w:rsid w:val="00E9147E"/>
    <w:rsid w:val="00E91864"/>
    <w:rsid w:val="00E92FCB"/>
    <w:rsid w:val="00E93AC0"/>
    <w:rsid w:val="00E97DAD"/>
    <w:rsid w:val="00EA147F"/>
    <w:rsid w:val="00EA4A27"/>
    <w:rsid w:val="00EA4FA6"/>
    <w:rsid w:val="00EA6614"/>
    <w:rsid w:val="00EA7274"/>
    <w:rsid w:val="00EA768C"/>
    <w:rsid w:val="00EB1A25"/>
    <w:rsid w:val="00EB2095"/>
    <w:rsid w:val="00EB5F27"/>
    <w:rsid w:val="00EC0ADF"/>
    <w:rsid w:val="00EC0EEC"/>
    <w:rsid w:val="00EC61BD"/>
    <w:rsid w:val="00EC7363"/>
    <w:rsid w:val="00ED03AB"/>
    <w:rsid w:val="00ED1963"/>
    <w:rsid w:val="00ED1CD4"/>
    <w:rsid w:val="00ED1D2B"/>
    <w:rsid w:val="00ED4E44"/>
    <w:rsid w:val="00ED55DE"/>
    <w:rsid w:val="00ED5716"/>
    <w:rsid w:val="00ED64B5"/>
    <w:rsid w:val="00EE087A"/>
    <w:rsid w:val="00EE0D75"/>
    <w:rsid w:val="00EE1FD8"/>
    <w:rsid w:val="00EE20EC"/>
    <w:rsid w:val="00EE3A73"/>
    <w:rsid w:val="00EE3F20"/>
    <w:rsid w:val="00EE49C8"/>
    <w:rsid w:val="00EE7CCA"/>
    <w:rsid w:val="00EF0A53"/>
    <w:rsid w:val="00EF18FE"/>
    <w:rsid w:val="00EF32E1"/>
    <w:rsid w:val="00EF5629"/>
    <w:rsid w:val="00EF65FE"/>
    <w:rsid w:val="00F01B62"/>
    <w:rsid w:val="00F0383D"/>
    <w:rsid w:val="00F10C6A"/>
    <w:rsid w:val="00F12EDD"/>
    <w:rsid w:val="00F13D11"/>
    <w:rsid w:val="00F16A14"/>
    <w:rsid w:val="00F17C34"/>
    <w:rsid w:val="00F20F40"/>
    <w:rsid w:val="00F24DB4"/>
    <w:rsid w:val="00F2552C"/>
    <w:rsid w:val="00F305CE"/>
    <w:rsid w:val="00F313AF"/>
    <w:rsid w:val="00F31D13"/>
    <w:rsid w:val="00F3338D"/>
    <w:rsid w:val="00F33FC1"/>
    <w:rsid w:val="00F3452C"/>
    <w:rsid w:val="00F362D7"/>
    <w:rsid w:val="00F36F40"/>
    <w:rsid w:val="00F37D7B"/>
    <w:rsid w:val="00F400B1"/>
    <w:rsid w:val="00F40142"/>
    <w:rsid w:val="00F43D71"/>
    <w:rsid w:val="00F4426E"/>
    <w:rsid w:val="00F475CB"/>
    <w:rsid w:val="00F53001"/>
    <w:rsid w:val="00F5314C"/>
    <w:rsid w:val="00F5688C"/>
    <w:rsid w:val="00F60048"/>
    <w:rsid w:val="00F6025F"/>
    <w:rsid w:val="00F608BE"/>
    <w:rsid w:val="00F60EDD"/>
    <w:rsid w:val="00F635DD"/>
    <w:rsid w:val="00F6409A"/>
    <w:rsid w:val="00F64876"/>
    <w:rsid w:val="00F64E4A"/>
    <w:rsid w:val="00F65013"/>
    <w:rsid w:val="00F6627B"/>
    <w:rsid w:val="00F6641C"/>
    <w:rsid w:val="00F7066A"/>
    <w:rsid w:val="00F710C5"/>
    <w:rsid w:val="00F72F75"/>
    <w:rsid w:val="00F7336E"/>
    <w:rsid w:val="00F734F2"/>
    <w:rsid w:val="00F75052"/>
    <w:rsid w:val="00F804D3"/>
    <w:rsid w:val="00F816CB"/>
    <w:rsid w:val="00F81CD2"/>
    <w:rsid w:val="00F82641"/>
    <w:rsid w:val="00F8782E"/>
    <w:rsid w:val="00F90F18"/>
    <w:rsid w:val="00F92E7C"/>
    <w:rsid w:val="00F937E4"/>
    <w:rsid w:val="00F94EF7"/>
    <w:rsid w:val="00F95768"/>
    <w:rsid w:val="00F95EE7"/>
    <w:rsid w:val="00F96C46"/>
    <w:rsid w:val="00FA29F8"/>
    <w:rsid w:val="00FA382E"/>
    <w:rsid w:val="00FA39E6"/>
    <w:rsid w:val="00FA42FE"/>
    <w:rsid w:val="00FA7BC9"/>
    <w:rsid w:val="00FB1B58"/>
    <w:rsid w:val="00FB378E"/>
    <w:rsid w:val="00FB37F1"/>
    <w:rsid w:val="00FB47C0"/>
    <w:rsid w:val="00FB501B"/>
    <w:rsid w:val="00FB7770"/>
    <w:rsid w:val="00FC16A0"/>
    <w:rsid w:val="00FC2678"/>
    <w:rsid w:val="00FC3135"/>
    <w:rsid w:val="00FC3267"/>
    <w:rsid w:val="00FC655A"/>
    <w:rsid w:val="00FD2BE6"/>
    <w:rsid w:val="00FD3B1B"/>
    <w:rsid w:val="00FD3B91"/>
    <w:rsid w:val="00FD40B9"/>
    <w:rsid w:val="00FD576B"/>
    <w:rsid w:val="00FD579E"/>
    <w:rsid w:val="00FD6845"/>
    <w:rsid w:val="00FE2E5C"/>
    <w:rsid w:val="00FE30BE"/>
    <w:rsid w:val="00FE4516"/>
    <w:rsid w:val="00FE4563"/>
    <w:rsid w:val="00FE46E1"/>
    <w:rsid w:val="00FE4C76"/>
    <w:rsid w:val="00FE5E83"/>
    <w:rsid w:val="00FE64C8"/>
    <w:rsid w:val="00FF474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2F31791-2328-4F5A-BC85-0BE728D9F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
    <w:basedOn w:val="a6"/>
    <w:qFormat/>
    <w:rsid w:val="004F5E57"/>
    <w:pPr>
      <w:numPr>
        <w:numId w:val="6"/>
      </w:numPr>
      <w:outlineLvl w:val="0"/>
    </w:pPr>
    <w:rPr>
      <w:rFonts w:hAnsi="Arial"/>
      <w:bCs/>
      <w:kern w:val="32"/>
      <w:szCs w:val="52"/>
    </w:rPr>
  </w:style>
  <w:style w:type="paragraph" w:styleId="2">
    <w:name w:val="heading 2"/>
    <w:aliases w:val="標題110/111,節,節1,標題110/111 字元,一."/>
    <w:basedOn w:val="a6"/>
    <w:link w:val="20"/>
    <w:qFormat/>
    <w:rsid w:val="004F5E57"/>
    <w:pPr>
      <w:numPr>
        <w:ilvl w:val="1"/>
        <w:numId w:val="6"/>
      </w:numPr>
      <w:outlineLvl w:val="1"/>
    </w:pPr>
    <w:rPr>
      <w:rFonts w:hAnsi="Arial"/>
      <w:bCs/>
      <w:kern w:val="32"/>
      <w:szCs w:val="48"/>
    </w:rPr>
  </w:style>
  <w:style w:type="paragraph" w:styleId="3">
    <w:name w:val="heading 3"/>
    <w:aliases w:val="(一)"/>
    <w:basedOn w:val="a6"/>
    <w:qFormat/>
    <w:rsid w:val="004F5E57"/>
    <w:pPr>
      <w:numPr>
        <w:ilvl w:val="2"/>
        <w:numId w:val="6"/>
      </w:numPr>
      <w:outlineLvl w:val="2"/>
    </w:pPr>
    <w:rPr>
      <w:rFonts w:hAnsi="Arial"/>
      <w:bCs/>
      <w:kern w:val="32"/>
      <w:szCs w:val="36"/>
    </w:rPr>
  </w:style>
  <w:style w:type="paragraph" w:styleId="4">
    <w:name w:val="heading 4"/>
    <w:aliases w:val="表格"/>
    <w:basedOn w:val="a6"/>
    <w:link w:val="40"/>
    <w:qFormat/>
    <w:rsid w:val="004F5E57"/>
    <w:pPr>
      <w:numPr>
        <w:ilvl w:val="3"/>
        <w:numId w:val="6"/>
      </w:numPr>
      <w:outlineLvl w:val="3"/>
    </w:pPr>
    <w:rPr>
      <w:rFonts w:hAnsi="Arial"/>
      <w:kern w:val="32"/>
      <w:szCs w:val="36"/>
    </w:rPr>
  </w:style>
  <w:style w:type="paragraph" w:styleId="5">
    <w:name w:val="heading 5"/>
    <w:basedOn w:val="a6"/>
    <w:link w:val="50"/>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1"/>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qFormat/>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character" w:styleId="afa">
    <w:name w:val="Emphasis"/>
    <w:basedOn w:val="a7"/>
    <w:uiPriority w:val="20"/>
    <w:qFormat/>
    <w:rsid w:val="008A5CB7"/>
    <w:rPr>
      <w:b w:val="0"/>
      <w:bCs w:val="0"/>
      <w:i w:val="0"/>
      <w:iCs w:val="0"/>
      <w:color w:val="DD4B39"/>
    </w:rPr>
  </w:style>
  <w:style w:type="character" w:customStyle="1" w:styleId="st1">
    <w:name w:val="st1"/>
    <w:basedOn w:val="a7"/>
    <w:rsid w:val="008A5CB7"/>
  </w:style>
  <w:style w:type="character" w:customStyle="1" w:styleId="style1">
    <w:name w:val="style1"/>
    <w:basedOn w:val="a7"/>
    <w:rsid w:val="00057D7F"/>
  </w:style>
  <w:style w:type="character" w:customStyle="1" w:styleId="text6-g">
    <w:name w:val="text6-g"/>
    <w:basedOn w:val="a7"/>
    <w:rsid w:val="00F6641C"/>
  </w:style>
  <w:style w:type="paragraph" w:customStyle="1" w:styleId="Default">
    <w:name w:val="Default"/>
    <w:rsid w:val="00A91CF5"/>
    <w:pPr>
      <w:widowControl w:val="0"/>
      <w:autoSpaceDE w:val="0"/>
      <w:autoSpaceDN w:val="0"/>
      <w:adjustRightInd w:val="0"/>
    </w:pPr>
    <w:rPr>
      <w:rFonts w:ascii="標楷體" w:eastAsia="標楷體" w:cs="標楷體"/>
      <w:color w:val="000000"/>
      <w:sz w:val="24"/>
      <w:szCs w:val="24"/>
    </w:rPr>
  </w:style>
  <w:style w:type="paragraph" w:customStyle="1" w:styleId="afb">
    <w:name w:val="調查委員"/>
    <w:basedOn w:val="aa"/>
    <w:qFormat/>
    <w:rsid w:val="00770396"/>
    <w:pPr>
      <w:spacing w:before="0" w:after="0"/>
      <w:ind w:left="0"/>
      <w:jc w:val="left"/>
    </w:pPr>
    <w:rPr>
      <w:bCs/>
      <w:szCs w:val="28"/>
    </w:rPr>
  </w:style>
  <w:style w:type="paragraph" w:customStyle="1" w:styleId="afc">
    <w:name w:val="協查人員"/>
    <w:basedOn w:val="aa"/>
    <w:qFormat/>
    <w:rsid w:val="00770396"/>
    <w:pPr>
      <w:spacing w:beforeLines="50" w:before="228" w:after="0"/>
      <w:ind w:leftChars="1100" w:left="3742"/>
      <w:jc w:val="left"/>
    </w:pPr>
    <w:rPr>
      <w:b w:val="0"/>
      <w:bCs/>
      <w:snapToGrid/>
      <w:kern w:val="0"/>
      <w:szCs w:val="36"/>
    </w:rPr>
  </w:style>
  <w:style w:type="character" w:customStyle="1" w:styleId="40">
    <w:name w:val="標題 4 字元"/>
    <w:aliases w:val="表格 字元"/>
    <w:basedOn w:val="a7"/>
    <w:link w:val="4"/>
    <w:rsid w:val="005079D0"/>
    <w:rPr>
      <w:rFonts w:ascii="標楷體" w:eastAsia="標楷體" w:hAnsi="Arial"/>
      <w:kern w:val="32"/>
      <w:sz w:val="32"/>
      <w:szCs w:val="36"/>
    </w:rPr>
  </w:style>
  <w:style w:type="character" w:customStyle="1" w:styleId="50">
    <w:name w:val="標題 5 字元"/>
    <w:basedOn w:val="a7"/>
    <w:link w:val="5"/>
    <w:rsid w:val="005079D0"/>
    <w:rPr>
      <w:rFonts w:ascii="標楷體" w:eastAsia="標楷體" w:hAnsi="Arial"/>
      <w:bCs/>
      <w:kern w:val="32"/>
      <w:sz w:val="32"/>
      <w:szCs w:val="36"/>
    </w:rPr>
  </w:style>
  <w:style w:type="paragraph" w:styleId="afd">
    <w:name w:val="footnote text"/>
    <w:basedOn w:val="a6"/>
    <w:link w:val="afe"/>
    <w:uiPriority w:val="99"/>
    <w:unhideWhenUsed/>
    <w:rsid w:val="00083CB0"/>
    <w:pPr>
      <w:snapToGrid w:val="0"/>
      <w:jc w:val="left"/>
    </w:pPr>
    <w:rPr>
      <w:sz w:val="20"/>
    </w:rPr>
  </w:style>
  <w:style w:type="character" w:customStyle="1" w:styleId="afe">
    <w:name w:val="註腳文字 字元"/>
    <w:basedOn w:val="a7"/>
    <w:link w:val="afd"/>
    <w:uiPriority w:val="99"/>
    <w:rsid w:val="00083CB0"/>
    <w:rPr>
      <w:rFonts w:ascii="標楷體" w:eastAsia="標楷體"/>
      <w:kern w:val="2"/>
    </w:rPr>
  </w:style>
  <w:style w:type="character" w:styleId="aff">
    <w:name w:val="footnote reference"/>
    <w:basedOn w:val="a7"/>
    <w:uiPriority w:val="99"/>
    <w:semiHidden/>
    <w:unhideWhenUsed/>
    <w:rsid w:val="00083CB0"/>
    <w:rPr>
      <w:vertAlign w:val="superscript"/>
    </w:rPr>
  </w:style>
  <w:style w:type="paragraph" w:styleId="aff0">
    <w:name w:val="TOC Heading"/>
    <w:basedOn w:val="1"/>
    <w:next w:val="a6"/>
    <w:uiPriority w:val="39"/>
    <w:semiHidden/>
    <w:unhideWhenUsed/>
    <w:qFormat/>
    <w:rsid w:val="00107579"/>
    <w:pPr>
      <w:keepNext/>
      <w:numPr>
        <w:numId w:val="0"/>
      </w:numPr>
      <w:spacing w:before="180" w:after="180" w:line="720" w:lineRule="auto"/>
      <w:outlineLvl w:val="9"/>
    </w:pPr>
    <w:rPr>
      <w:rFonts w:asciiTheme="majorHAnsi" w:eastAsiaTheme="majorEastAsia" w:hAnsiTheme="majorHAnsi" w:cstheme="majorBidi"/>
      <w:b/>
      <w:kern w:val="52"/>
      <w:sz w:val="52"/>
    </w:rPr>
  </w:style>
  <w:style w:type="character" w:styleId="aff1">
    <w:name w:val="annotation reference"/>
    <w:basedOn w:val="a7"/>
    <w:rsid w:val="00C214FA"/>
    <w:rPr>
      <w:sz w:val="18"/>
      <w:szCs w:val="18"/>
    </w:rPr>
  </w:style>
  <w:style w:type="paragraph" w:styleId="HTML">
    <w:name w:val="HTML Preformatted"/>
    <w:basedOn w:val="a6"/>
    <w:link w:val="HTML0"/>
    <w:uiPriority w:val="99"/>
    <w:semiHidden/>
    <w:unhideWhenUsed/>
    <w:rsid w:val="008961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semiHidden/>
    <w:rsid w:val="0089616B"/>
    <w:rPr>
      <w:rFonts w:ascii="細明體" w:eastAsia="細明體" w:hAnsi="細明體" w:cs="細明體"/>
      <w:sz w:val="24"/>
      <w:szCs w:val="24"/>
    </w:rPr>
  </w:style>
  <w:style w:type="character" w:customStyle="1" w:styleId="UnresolvedMention">
    <w:name w:val="Unresolved Mention"/>
    <w:basedOn w:val="a7"/>
    <w:uiPriority w:val="99"/>
    <w:semiHidden/>
    <w:unhideWhenUsed/>
    <w:rsid w:val="00286D48"/>
    <w:rPr>
      <w:color w:val="605E5C"/>
      <w:shd w:val="clear" w:color="auto" w:fill="E1DFDD"/>
    </w:rPr>
  </w:style>
  <w:style w:type="character" w:customStyle="1" w:styleId="20">
    <w:name w:val="標題 2 字元"/>
    <w:aliases w:val="標題110/111 字元1,節 字元,節1 字元,標題110/111 字元 字元,一. 字元"/>
    <w:basedOn w:val="a7"/>
    <w:link w:val="2"/>
    <w:rsid w:val="006A32B9"/>
    <w:rPr>
      <w:rFonts w:ascii="標楷體" w:eastAsia="標楷體" w:hAnsi="Arial"/>
      <w:bCs/>
      <w:kern w:val="32"/>
      <w:sz w:val="32"/>
      <w:szCs w:val="48"/>
    </w:rPr>
  </w:style>
  <w:style w:type="paragraph" w:styleId="aff2">
    <w:name w:val="Plain Text"/>
    <w:basedOn w:val="a6"/>
    <w:link w:val="aff3"/>
    <w:uiPriority w:val="99"/>
    <w:unhideWhenUsed/>
    <w:rsid w:val="0055103E"/>
    <w:pPr>
      <w:overflowPunct/>
      <w:autoSpaceDE/>
      <w:autoSpaceDN/>
      <w:jc w:val="left"/>
    </w:pPr>
    <w:rPr>
      <w:rFonts w:ascii="Calibri" w:eastAsia="新細明體" w:hAnsi="Courier New" w:cs="Courier New"/>
      <w:sz w:val="24"/>
      <w:szCs w:val="22"/>
    </w:rPr>
  </w:style>
  <w:style w:type="character" w:customStyle="1" w:styleId="aff3">
    <w:name w:val="純文字 字元"/>
    <w:basedOn w:val="a7"/>
    <w:link w:val="aff2"/>
    <w:uiPriority w:val="99"/>
    <w:rsid w:val="0055103E"/>
    <w:rPr>
      <w:rFonts w:ascii="Calibri" w:hAnsi="Courier New" w:cs="Courier New"/>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9863065">
      <w:bodyDiv w:val="1"/>
      <w:marLeft w:val="0"/>
      <w:marRight w:val="0"/>
      <w:marTop w:val="0"/>
      <w:marBottom w:val="0"/>
      <w:divBdr>
        <w:top w:val="none" w:sz="0" w:space="0" w:color="auto"/>
        <w:left w:val="none" w:sz="0" w:space="0" w:color="auto"/>
        <w:bottom w:val="none" w:sz="0" w:space="0" w:color="auto"/>
        <w:right w:val="none" w:sz="0" w:space="0" w:color="auto"/>
      </w:divBdr>
    </w:div>
    <w:div w:id="794252153">
      <w:bodyDiv w:val="1"/>
      <w:marLeft w:val="0"/>
      <w:marRight w:val="0"/>
      <w:marTop w:val="0"/>
      <w:marBottom w:val="0"/>
      <w:divBdr>
        <w:top w:val="none" w:sz="0" w:space="0" w:color="auto"/>
        <w:left w:val="none" w:sz="0" w:space="0" w:color="auto"/>
        <w:bottom w:val="none" w:sz="0" w:space="0" w:color="auto"/>
        <w:right w:val="none" w:sz="0" w:space="0" w:color="auto"/>
      </w:divBdr>
    </w:div>
    <w:div w:id="812332242">
      <w:bodyDiv w:val="1"/>
      <w:marLeft w:val="0"/>
      <w:marRight w:val="0"/>
      <w:marTop w:val="0"/>
      <w:marBottom w:val="0"/>
      <w:divBdr>
        <w:top w:val="none" w:sz="0" w:space="0" w:color="auto"/>
        <w:left w:val="none" w:sz="0" w:space="0" w:color="auto"/>
        <w:bottom w:val="none" w:sz="0" w:space="0" w:color="auto"/>
        <w:right w:val="none" w:sz="0" w:space="0" w:color="auto"/>
      </w:divBdr>
    </w:div>
    <w:div w:id="824862330">
      <w:bodyDiv w:val="1"/>
      <w:marLeft w:val="0"/>
      <w:marRight w:val="0"/>
      <w:marTop w:val="0"/>
      <w:marBottom w:val="0"/>
      <w:divBdr>
        <w:top w:val="none" w:sz="0" w:space="0" w:color="auto"/>
        <w:left w:val="none" w:sz="0" w:space="0" w:color="auto"/>
        <w:bottom w:val="none" w:sz="0" w:space="0" w:color="auto"/>
        <w:right w:val="none" w:sz="0" w:space="0" w:color="auto"/>
      </w:divBdr>
    </w:div>
    <w:div w:id="1055273799">
      <w:bodyDiv w:val="1"/>
      <w:marLeft w:val="0"/>
      <w:marRight w:val="0"/>
      <w:marTop w:val="0"/>
      <w:marBottom w:val="0"/>
      <w:divBdr>
        <w:top w:val="none" w:sz="0" w:space="0" w:color="auto"/>
        <w:left w:val="none" w:sz="0" w:space="0" w:color="auto"/>
        <w:bottom w:val="none" w:sz="0" w:space="0" w:color="auto"/>
        <w:right w:val="none" w:sz="0" w:space="0" w:color="auto"/>
      </w:divBdr>
    </w:div>
    <w:div w:id="1208300038">
      <w:bodyDiv w:val="1"/>
      <w:marLeft w:val="0"/>
      <w:marRight w:val="0"/>
      <w:marTop w:val="0"/>
      <w:marBottom w:val="0"/>
      <w:divBdr>
        <w:top w:val="none" w:sz="0" w:space="0" w:color="auto"/>
        <w:left w:val="none" w:sz="0" w:space="0" w:color="auto"/>
        <w:bottom w:val="none" w:sz="0" w:space="0" w:color="auto"/>
        <w:right w:val="none" w:sz="0" w:space="0" w:color="auto"/>
      </w:divBdr>
    </w:div>
    <w:div w:id="1624580621">
      <w:bodyDiv w:val="1"/>
      <w:marLeft w:val="0"/>
      <w:marRight w:val="0"/>
      <w:marTop w:val="0"/>
      <w:marBottom w:val="0"/>
      <w:divBdr>
        <w:top w:val="none" w:sz="0" w:space="0" w:color="auto"/>
        <w:left w:val="none" w:sz="0" w:space="0" w:color="auto"/>
        <w:bottom w:val="none" w:sz="0" w:space="0" w:color="auto"/>
        <w:right w:val="none" w:sz="0" w:space="0" w:color="auto"/>
      </w:divBdr>
    </w:div>
    <w:div w:id="1626279102">
      <w:bodyDiv w:val="1"/>
      <w:marLeft w:val="0"/>
      <w:marRight w:val="0"/>
      <w:marTop w:val="0"/>
      <w:marBottom w:val="0"/>
      <w:divBdr>
        <w:top w:val="none" w:sz="0" w:space="0" w:color="auto"/>
        <w:left w:val="none" w:sz="0" w:space="0" w:color="auto"/>
        <w:bottom w:val="none" w:sz="0" w:space="0" w:color="auto"/>
        <w:right w:val="none" w:sz="0" w:space="0" w:color="auto"/>
      </w:divBdr>
    </w:div>
    <w:div w:id="1690176610">
      <w:bodyDiv w:val="1"/>
      <w:marLeft w:val="0"/>
      <w:marRight w:val="0"/>
      <w:marTop w:val="0"/>
      <w:marBottom w:val="0"/>
      <w:divBdr>
        <w:top w:val="none" w:sz="0" w:space="0" w:color="auto"/>
        <w:left w:val="none" w:sz="0" w:space="0" w:color="auto"/>
        <w:bottom w:val="none" w:sz="0" w:space="0" w:color="auto"/>
        <w:right w:val="none" w:sz="0" w:space="0" w:color="auto"/>
      </w:divBdr>
      <w:divsChild>
        <w:div w:id="1324579100">
          <w:marLeft w:val="0"/>
          <w:marRight w:val="0"/>
          <w:marTop w:val="0"/>
          <w:marBottom w:val="0"/>
          <w:divBdr>
            <w:top w:val="none" w:sz="0" w:space="0" w:color="auto"/>
            <w:left w:val="none" w:sz="0" w:space="0" w:color="auto"/>
            <w:bottom w:val="none" w:sz="0" w:space="0" w:color="auto"/>
            <w:right w:val="none" w:sz="0" w:space="0" w:color="auto"/>
          </w:divBdr>
          <w:divsChild>
            <w:div w:id="475149045">
              <w:marLeft w:val="0"/>
              <w:marRight w:val="0"/>
              <w:marTop w:val="0"/>
              <w:marBottom w:val="0"/>
              <w:divBdr>
                <w:top w:val="none" w:sz="0" w:space="0" w:color="auto"/>
                <w:left w:val="none" w:sz="0" w:space="0" w:color="auto"/>
                <w:bottom w:val="none" w:sz="0" w:space="0" w:color="auto"/>
                <w:right w:val="none" w:sz="0" w:space="0" w:color="auto"/>
              </w:divBdr>
              <w:divsChild>
                <w:div w:id="44716819">
                  <w:marLeft w:val="0"/>
                  <w:marRight w:val="0"/>
                  <w:marTop w:val="0"/>
                  <w:marBottom w:val="0"/>
                  <w:divBdr>
                    <w:top w:val="none" w:sz="0" w:space="0" w:color="auto"/>
                    <w:left w:val="none" w:sz="0" w:space="0" w:color="auto"/>
                    <w:bottom w:val="none" w:sz="0" w:space="0" w:color="auto"/>
                    <w:right w:val="none" w:sz="0" w:space="0" w:color="auto"/>
                  </w:divBdr>
                  <w:divsChild>
                    <w:div w:id="1169171016">
                      <w:marLeft w:val="0"/>
                      <w:marRight w:val="0"/>
                      <w:marTop w:val="0"/>
                      <w:marBottom w:val="0"/>
                      <w:divBdr>
                        <w:top w:val="none" w:sz="0" w:space="0" w:color="auto"/>
                        <w:left w:val="none" w:sz="0" w:space="0" w:color="auto"/>
                        <w:bottom w:val="none" w:sz="0" w:space="0" w:color="auto"/>
                        <w:right w:val="none" w:sz="0" w:space="0" w:color="auto"/>
                      </w:divBdr>
                    </w:div>
                    <w:div w:id="92957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675762">
      <w:bodyDiv w:val="1"/>
      <w:marLeft w:val="0"/>
      <w:marRight w:val="0"/>
      <w:marTop w:val="0"/>
      <w:marBottom w:val="0"/>
      <w:divBdr>
        <w:top w:val="none" w:sz="0" w:space="0" w:color="auto"/>
        <w:left w:val="none" w:sz="0" w:space="0" w:color="auto"/>
        <w:bottom w:val="none" w:sz="0" w:space="0" w:color="auto"/>
        <w:right w:val="none" w:sz="0" w:space="0" w:color="auto"/>
      </w:divBdr>
      <w:divsChild>
        <w:div w:id="1826388283">
          <w:marLeft w:val="0"/>
          <w:marRight w:val="0"/>
          <w:marTop w:val="0"/>
          <w:marBottom w:val="0"/>
          <w:divBdr>
            <w:top w:val="none" w:sz="0" w:space="0" w:color="auto"/>
            <w:left w:val="none" w:sz="0" w:space="0" w:color="auto"/>
            <w:bottom w:val="none" w:sz="0" w:space="0" w:color="auto"/>
            <w:right w:val="none" w:sz="0" w:space="0" w:color="auto"/>
          </w:divBdr>
          <w:divsChild>
            <w:div w:id="1203446958">
              <w:marLeft w:val="0"/>
              <w:marRight w:val="0"/>
              <w:marTop w:val="0"/>
              <w:marBottom w:val="0"/>
              <w:divBdr>
                <w:top w:val="none" w:sz="0" w:space="0" w:color="auto"/>
                <w:left w:val="none" w:sz="0" w:space="0" w:color="auto"/>
                <w:bottom w:val="none" w:sz="0" w:space="0" w:color="auto"/>
                <w:right w:val="none" w:sz="0" w:space="0" w:color="auto"/>
              </w:divBdr>
              <w:divsChild>
                <w:div w:id="1675300443">
                  <w:marLeft w:val="0"/>
                  <w:marRight w:val="0"/>
                  <w:marTop w:val="0"/>
                  <w:marBottom w:val="0"/>
                  <w:divBdr>
                    <w:top w:val="none" w:sz="0" w:space="0" w:color="auto"/>
                    <w:left w:val="none" w:sz="0" w:space="0" w:color="auto"/>
                    <w:bottom w:val="none" w:sz="0" w:space="0" w:color="auto"/>
                    <w:right w:val="none" w:sz="0" w:space="0" w:color="auto"/>
                  </w:divBdr>
                  <w:divsChild>
                    <w:div w:id="1948734579">
                      <w:marLeft w:val="480"/>
                      <w:marRight w:val="0"/>
                      <w:marTop w:val="0"/>
                      <w:marBottom w:val="0"/>
                      <w:divBdr>
                        <w:top w:val="none" w:sz="0" w:space="0" w:color="auto"/>
                        <w:left w:val="none" w:sz="0" w:space="0" w:color="auto"/>
                        <w:bottom w:val="none" w:sz="0" w:space="0" w:color="auto"/>
                        <w:right w:val="none" w:sz="0" w:space="0" w:color="auto"/>
                      </w:divBdr>
                    </w:div>
                    <w:div w:id="1358235316">
                      <w:marLeft w:val="480"/>
                      <w:marRight w:val="0"/>
                      <w:marTop w:val="0"/>
                      <w:marBottom w:val="0"/>
                      <w:divBdr>
                        <w:top w:val="none" w:sz="0" w:space="0" w:color="auto"/>
                        <w:left w:val="none" w:sz="0" w:space="0" w:color="auto"/>
                        <w:bottom w:val="none" w:sz="0" w:space="0" w:color="auto"/>
                        <w:right w:val="none" w:sz="0" w:space="0" w:color="auto"/>
                      </w:divBdr>
                    </w:div>
                    <w:div w:id="82778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E858D8-B904-420B-8359-ECB8658A5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2</TotalTime>
  <Pages>26</Pages>
  <Words>2196</Words>
  <Characters>12520</Characters>
  <Application>Microsoft Office Word</Application>
  <DocSecurity>0</DocSecurity>
  <Lines>104</Lines>
  <Paragraphs>29</Paragraphs>
  <ScaleCrop>false</ScaleCrop>
  <Company>cy</Company>
  <LinksUpToDate>false</LinksUpToDate>
  <CharactersWithSpaces>14687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林華娀</dc:creator>
  <cp:lastModifiedBy>周慶安</cp:lastModifiedBy>
  <cp:revision>3</cp:revision>
  <cp:lastPrinted>2021-12-10T01:32:00Z</cp:lastPrinted>
  <dcterms:created xsi:type="dcterms:W3CDTF">2021-12-20T08:27:00Z</dcterms:created>
  <dcterms:modified xsi:type="dcterms:W3CDTF">2021-12-20T08:29:00Z</dcterms:modified>
</cp:coreProperties>
</file>