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43313B" w14:textId="77777777" w:rsidR="000A79AD" w:rsidRPr="00B67BF0" w:rsidRDefault="00B16030" w:rsidP="00152F92">
      <w:pPr>
        <w:pStyle w:val="a6"/>
        <w:kinsoku w:val="0"/>
        <w:overflowPunct w:val="0"/>
        <w:spacing w:before="0"/>
        <w:ind w:leftChars="11" w:left="1054" w:hangingChars="124" w:hanging="1017"/>
        <w:jc w:val="center"/>
        <w:rPr>
          <w:bCs/>
          <w:snapToGrid/>
          <w:color w:val="000000" w:themeColor="text1"/>
          <w:spacing w:val="200"/>
          <w:kern w:val="0"/>
          <w:sz w:val="40"/>
        </w:rPr>
      </w:pPr>
      <w:r w:rsidRPr="00B67BF0">
        <w:rPr>
          <w:rFonts w:hint="eastAsia"/>
          <w:bCs/>
          <w:snapToGrid/>
          <w:color w:val="000000" w:themeColor="text1"/>
          <w:spacing w:val="200"/>
          <w:kern w:val="0"/>
          <w:sz w:val="40"/>
        </w:rPr>
        <w:t>調查</w:t>
      </w:r>
      <w:r w:rsidR="00755D42" w:rsidRPr="00B67BF0">
        <w:rPr>
          <w:rFonts w:hint="eastAsia"/>
          <w:bCs/>
          <w:snapToGrid/>
          <w:color w:val="000000" w:themeColor="text1"/>
          <w:spacing w:val="200"/>
          <w:kern w:val="0"/>
          <w:sz w:val="40"/>
        </w:rPr>
        <w:t>報告</w:t>
      </w:r>
    </w:p>
    <w:p w14:paraId="4A2835F5" w14:textId="77777777" w:rsidR="00B938BA" w:rsidRPr="00B67BF0" w:rsidRDefault="000516BD" w:rsidP="00ED14BC">
      <w:pPr>
        <w:pStyle w:val="1"/>
        <w:overflowPunct w:val="0"/>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bookmarkStart w:id="23" w:name="_Toc88838030"/>
      <w:r w:rsidRPr="00B67BF0">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423A9D" w:rsidRPr="00B67BF0">
        <w:rPr>
          <w:color w:val="000000" w:themeColor="text1"/>
          <w:spacing w:val="-6"/>
        </w:rPr>
        <w:t>據訴，「永侒實業股份有限公司」（下稱永侒實業）早在69年7月進駐宜蘭縣員山鄉，進行瓷土礦區開發，其礦權在109年6月到期。目前舊礦區已長達約20年未開採，永侒現欲展延礦權並申請新礦區，選址於員山鄉大安埤山，位於中華村與內城村一帶之深溝水源地上游。因宜蘭沒有水庫，民生用水須依賴地面水與地下伏流水，而由粗坑溪與深溝淨水廠區伏流水所提供的水源，攸關宜蘭縣溪北地區22萬人之民生用水安全，因而引發各界重視。當地居民表示，永侒舊礦區已逾20年未開採，依現行《礦業法》第38條，礦權若登記2年內未開工，或中途停工1年以上等情形，主管機關經濟部礦務局應廢止業者礦業權。究實情如何？永侒實業是否有《礦業法》第38條1至4款之情形，主管機關是否應廢止其礦業權之核准？有關宜蘭縣水資源之運用及保護措施為何？均有深入調查之必要案。</w:t>
      </w:r>
      <w:bookmarkEnd w:id="23"/>
    </w:p>
    <w:p w14:paraId="50F5C53C" w14:textId="77777777" w:rsidR="005C263C" w:rsidRPr="00B67BF0" w:rsidRDefault="001D0446" w:rsidP="00ED14BC">
      <w:pPr>
        <w:pStyle w:val="1"/>
        <w:overflowPunct w:val="0"/>
        <w:rPr>
          <w:color w:val="000000" w:themeColor="text1"/>
        </w:rPr>
      </w:pPr>
      <w:bookmarkStart w:id="24" w:name="_Toc524892372"/>
      <w:bookmarkStart w:id="25" w:name="_Toc88838052"/>
      <w:bookmarkStart w:id="26" w:name="_GoBack"/>
      <w:bookmarkEnd w:id="26"/>
      <w:r w:rsidRPr="00B67BF0">
        <w:rPr>
          <w:rFonts w:hint="eastAsia"/>
          <w:color w:val="000000" w:themeColor="text1"/>
        </w:rPr>
        <w:t>調查意見</w:t>
      </w:r>
      <w:r w:rsidR="00FB60C8" w:rsidRPr="00B67BF0">
        <w:rPr>
          <w:rFonts w:hint="eastAsia"/>
          <w:color w:val="000000" w:themeColor="text1"/>
        </w:rPr>
        <w:t>：</w:t>
      </w:r>
      <w:bookmarkEnd w:id="25"/>
    </w:p>
    <w:p w14:paraId="7F9C8268" w14:textId="77777777" w:rsidR="00206453" w:rsidRPr="00B67BF0" w:rsidRDefault="00F048BD" w:rsidP="00ED14BC">
      <w:pPr>
        <w:overflowPunct w:val="0"/>
        <w:spacing w:line="480" w:lineRule="exact"/>
        <w:ind w:leftChars="201" w:left="684"/>
        <w:jc w:val="both"/>
        <w:rPr>
          <w:color w:val="000000" w:themeColor="text1"/>
        </w:rPr>
      </w:pPr>
      <w:r w:rsidRPr="00B67BF0">
        <w:rPr>
          <w:rFonts w:hint="eastAsia"/>
          <w:color w:val="000000" w:themeColor="text1"/>
        </w:rPr>
        <w:t xml:space="preserve">　　</w:t>
      </w:r>
      <w:bookmarkStart w:id="27" w:name="_Toc85798095"/>
      <w:r w:rsidR="008D403F" w:rsidRPr="00B67BF0">
        <w:rPr>
          <w:rFonts w:hint="eastAsia"/>
          <w:color w:val="000000" w:themeColor="text1"/>
        </w:rPr>
        <w:t>據</w:t>
      </w:r>
      <w:r w:rsidR="00206453" w:rsidRPr="00B67BF0">
        <w:rPr>
          <w:rFonts w:hint="eastAsia"/>
          <w:color w:val="000000" w:themeColor="text1"/>
        </w:rPr>
        <w:t>訴</w:t>
      </w:r>
      <w:r w:rsidR="008D403F" w:rsidRPr="00B67BF0">
        <w:rPr>
          <w:rFonts w:hint="eastAsia"/>
          <w:color w:val="000000" w:themeColor="text1"/>
        </w:rPr>
        <w:t>，</w:t>
      </w:r>
      <w:r w:rsidR="00206453" w:rsidRPr="00B67BF0">
        <w:rPr>
          <w:rFonts w:hint="eastAsia"/>
          <w:color w:val="000000" w:themeColor="text1"/>
        </w:rPr>
        <w:t>深溝水源地攸關宜蘭全縣民生用水安全，必須以最高標準來加以保護，我們完全承受不起深溝水源地被破壞的任何風險。一個涉及水源地的開發案不應以資料提供或配合修法進度為考量，反而應由政府掣以正面作為，積極推出保護手段，為未來可能缺水的憂慮超前部署。由於宜蘭沒有水庫，許多人用水卻不知水從何來，在乾季各大水庫缺水的情況下，究竟宜蘭是否有用水安全的問題亦無從得知。這顯示政府長期對於水資源</w:t>
      </w:r>
      <w:r w:rsidR="00206453" w:rsidRPr="00B67BF0">
        <w:rPr>
          <w:rFonts w:hint="eastAsia"/>
          <w:color w:val="000000" w:themeColor="text1"/>
        </w:rPr>
        <w:lastRenderedPageBreak/>
        <w:t>保護缺乏積極作為，尤其從未針對伏流水系統進行細緻調查，更別說長期監測，自然亦無法反映在保育的相關機制。</w:t>
      </w:r>
      <w:r w:rsidR="00206453" w:rsidRPr="00B67BF0">
        <w:rPr>
          <w:color w:val="000000" w:themeColor="text1"/>
        </w:rPr>
        <w:t>……</w:t>
      </w:r>
      <w:r w:rsidR="00206453" w:rsidRPr="00B67BF0">
        <w:rPr>
          <w:rFonts w:hint="eastAsia"/>
          <w:color w:val="000000" w:themeColor="text1"/>
        </w:rPr>
        <w:t>本案所在的中華村，村內除了</w:t>
      </w:r>
      <w:r w:rsidR="00423329" w:rsidRPr="00B67BF0">
        <w:rPr>
          <w:rFonts w:hint="eastAsia"/>
          <w:color w:val="000000" w:themeColor="text1"/>
        </w:rPr>
        <w:t>永侒實業</w:t>
      </w:r>
      <w:r w:rsidR="00206453" w:rsidRPr="00B67BF0">
        <w:rPr>
          <w:rFonts w:hint="eastAsia"/>
          <w:color w:val="000000" w:themeColor="text1"/>
        </w:rPr>
        <w:t>用地申請案之外，尚有四個砂石場與礦場，過去也曾有垃圾掩埋場的設置，凡此皆深害宜蘭用水安全。此外，村民用水的水源被水公司截用，導致農田休廢耕、人口凋零、滅村危機，高量的砂石業用車導致車禍頻繁、生命受害。換言之，宜蘭目前方便的用水可謂建設在中華村的傷口之上，政府不但未保護其權益、補救其損失，更任由礦業發展的爭端演變成常態擾民，讓微小山村無以正常生活，恐懼、不得安寧。台灣社會怎能坐視此等不公不義壓迫在無辜的村民身上</w:t>
      </w:r>
      <w:r w:rsidR="00206453" w:rsidRPr="00B67BF0">
        <w:rPr>
          <w:rFonts w:ascii="新細明體" w:eastAsia="新細明體" w:hAnsi="新細明體" w:hint="eastAsia"/>
          <w:color w:val="000000" w:themeColor="text1"/>
        </w:rPr>
        <w:t>？</w:t>
      </w:r>
      <w:r w:rsidR="00206453" w:rsidRPr="00B67BF0">
        <w:rPr>
          <w:rFonts w:hint="eastAsia"/>
          <w:color w:val="000000" w:themeColor="text1"/>
        </w:rPr>
        <w:t>水是生命之源，聯合國公告的世界水資源報告指出全球近半人口面臨缺水，全球水資源匱乏的危機將因氣候變遷而更加嚴峻。此時我們對護水源反開礦的疾呼吶喊，不僅僅是為後代子孫留下一線生機，更是因為眼前即將到來的災難性缺水危機。</w:t>
      </w:r>
      <w:bookmarkEnd w:id="27"/>
    </w:p>
    <w:p w14:paraId="3243DA66" w14:textId="2FD33E03" w:rsidR="00990E31" w:rsidRPr="00B67BF0" w:rsidRDefault="000B7313" w:rsidP="00ED14BC">
      <w:pPr>
        <w:overflowPunct w:val="0"/>
        <w:spacing w:line="480" w:lineRule="exact"/>
        <w:ind w:leftChars="208" w:left="708"/>
        <w:jc w:val="both"/>
        <w:rPr>
          <w:color w:val="000000" w:themeColor="text1"/>
        </w:rPr>
      </w:pPr>
      <w:r w:rsidRPr="00B67BF0">
        <w:rPr>
          <w:rFonts w:hint="eastAsia"/>
          <w:color w:val="000000" w:themeColor="text1"/>
        </w:rPr>
        <w:t xml:space="preserve">　　</w:t>
      </w:r>
      <w:bookmarkStart w:id="28" w:name="_Toc85798096"/>
      <w:r w:rsidR="00206453" w:rsidRPr="00B67BF0">
        <w:rPr>
          <w:rFonts w:hint="eastAsia"/>
          <w:color w:val="000000" w:themeColor="text1"/>
        </w:rPr>
        <w:t>有關「『永侒實業股份有限公司』（下稱永侒實業）早在</w:t>
      </w:r>
      <w:r w:rsidR="003B1175" w:rsidRPr="00B67BF0">
        <w:rPr>
          <w:rFonts w:hint="eastAsia"/>
          <w:color w:val="000000" w:themeColor="text1"/>
        </w:rPr>
        <w:t>民國</w:t>
      </w:r>
      <w:r w:rsidR="003B1175" w:rsidRPr="00B67BF0">
        <w:rPr>
          <w:rFonts w:hint="eastAsia"/>
          <w:color w:val="000000" w:themeColor="text1"/>
        </w:rPr>
        <w:t>(</w:t>
      </w:r>
      <w:r w:rsidR="003B1175" w:rsidRPr="00B67BF0">
        <w:rPr>
          <w:rFonts w:hint="eastAsia"/>
          <w:color w:val="000000" w:themeColor="text1"/>
        </w:rPr>
        <w:t>下同</w:t>
      </w:r>
      <w:r w:rsidR="003B1175" w:rsidRPr="00B67BF0">
        <w:rPr>
          <w:rFonts w:hint="eastAsia"/>
          <w:color w:val="000000" w:themeColor="text1"/>
        </w:rPr>
        <w:t>)</w:t>
      </w:r>
      <w:r w:rsidR="00206453" w:rsidRPr="00B67BF0">
        <w:rPr>
          <w:rFonts w:hint="eastAsia"/>
          <w:color w:val="000000" w:themeColor="text1"/>
        </w:rPr>
        <w:t>69</w:t>
      </w:r>
      <w:r w:rsidR="00206453" w:rsidRPr="00B67BF0">
        <w:rPr>
          <w:rFonts w:hint="eastAsia"/>
          <w:color w:val="000000" w:themeColor="text1"/>
        </w:rPr>
        <w:t>年</w:t>
      </w:r>
      <w:r w:rsidR="00206453" w:rsidRPr="00B67BF0">
        <w:rPr>
          <w:rFonts w:hint="eastAsia"/>
          <w:color w:val="000000" w:themeColor="text1"/>
        </w:rPr>
        <w:t>7</w:t>
      </w:r>
      <w:r w:rsidR="00206453" w:rsidRPr="00B67BF0">
        <w:rPr>
          <w:rFonts w:hint="eastAsia"/>
          <w:color w:val="000000" w:themeColor="text1"/>
        </w:rPr>
        <w:t>月進駐宜蘭縣員山鄉，進行瓷土礦區開發，其礦權在</w:t>
      </w:r>
      <w:r w:rsidR="00206453" w:rsidRPr="00B67BF0">
        <w:rPr>
          <w:rFonts w:hint="eastAsia"/>
          <w:color w:val="000000" w:themeColor="text1"/>
        </w:rPr>
        <w:t>109</w:t>
      </w:r>
      <w:r w:rsidR="00206453" w:rsidRPr="00B67BF0">
        <w:rPr>
          <w:rFonts w:hint="eastAsia"/>
          <w:color w:val="000000" w:themeColor="text1"/>
        </w:rPr>
        <w:t>年</w:t>
      </w:r>
      <w:r w:rsidR="00206453" w:rsidRPr="00B67BF0">
        <w:rPr>
          <w:rFonts w:hint="eastAsia"/>
          <w:color w:val="000000" w:themeColor="text1"/>
        </w:rPr>
        <w:t>6</w:t>
      </w:r>
      <w:r w:rsidR="00206453" w:rsidRPr="00B67BF0">
        <w:rPr>
          <w:rFonts w:hint="eastAsia"/>
          <w:color w:val="000000" w:themeColor="text1"/>
        </w:rPr>
        <w:t>月到期。目前舊礦區已長達約</w:t>
      </w:r>
      <w:r w:rsidR="00206453" w:rsidRPr="00B67BF0">
        <w:rPr>
          <w:rFonts w:hint="eastAsia"/>
          <w:color w:val="000000" w:themeColor="text1"/>
        </w:rPr>
        <w:t>20</w:t>
      </w:r>
      <w:r w:rsidR="00206453" w:rsidRPr="00B67BF0">
        <w:rPr>
          <w:rFonts w:hint="eastAsia"/>
          <w:color w:val="000000" w:themeColor="text1"/>
        </w:rPr>
        <w:t>年未開採，永侒現欲展延礦權並申請新礦區，選址於員山鄉大安埤山，位於中華村與內城村一帶之深溝水源地上游。因宜蘭沒有水庫，民生用水須依賴地面水與地下伏流水，而由粗坑溪與深溝淨水廠區伏流水所提供的水源，攸關宜蘭縣溪北地區</w:t>
      </w:r>
      <w:r w:rsidR="00206453" w:rsidRPr="00B67BF0">
        <w:rPr>
          <w:rFonts w:hint="eastAsia"/>
          <w:color w:val="000000" w:themeColor="text1"/>
        </w:rPr>
        <w:t>22</w:t>
      </w:r>
      <w:r w:rsidR="00206453" w:rsidRPr="00B67BF0">
        <w:rPr>
          <w:rFonts w:hint="eastAsia"/>
          <w:color w:val="000000" w:themeColor="text1"/>
        </w:rPr>
        <w:t>萬人之民生用水安全，因而引發各界重視。當地居民表示，永侒舊礦區已逾</w:t>
      </w:r>
      <w:r w:rsidR="00206453" w:rsidRPr="00B67BF0">
        <w:rPr>
          <w:rFonts w:hint="eastAsia"/>
          <w:color w:val="000000" w:themeColor="text1"/>
        </w:rPr>
        <w:t>20</w:t>
      </w:r>
      <w:r w:rsidR="00206453" w:rsidRPr="00B67BF0">
        <w:rPr>
          <w:rFonts w:hint="eastAsia"/>
          <w:color w:val="000000" w:themeColor="text1"/>
        </w:rPr>
        <w:t>年未開採，依現行《礦業法》第</w:t>
      </w:r>
      <w:r w:rsidR="00206453" w:rsidRPr="00B67BF0">
        <w:rPr>
          <w:rFonts w:hint="eastAsia"/>
          <w:color w:val="000000" w:themeColor="text1"/>
        </w:rPr>
        <w:t>38</w:t>
      </w:r>
      <w:r w:rsidR="00206453" w:rsidRPr="00B67BF0">
        <w:rPr>
          <w:rFonts w:hint="eastAsia"/>
          <w:color w:val="000000" w:themeColor="text1"/>
        </w:rPr>
        <w:t>條，礦權若登記</w:t>
      </w:r>
      <w:r w:rsidR="00206453" w:rsidRPr="00B67BF0">
        <w:rPr>
          <w:rFonts w:hint="eastAsia"/>
          <w:color w:val="000000" w:themeColor="text1"/>
        </w:rPr>
        <w:t>2</w:t>
      </w:r>
      <w:r w:rsidR="00206453" w:rsidRPr="00B67BF0">
        <w:rPr>
          <w:rFonts w:hint="eastAsia"/>
          <w:color w:val="000000" w:themeColor="text1"/>
        </w:rPr>
        <w:t>年內未開工，或中途停工</w:t>
      </w:r>
      <w:r w:rsidR="00206453" w:rsidRPr="00B67BF0">
        <w:rPr>
          <w:rFonts w:hint="eastAsia"/>
          <w:color w:val="000000" w:themeColor="text1"/>
        </w:rPr>
        <w:t>1</w:t>
      </w:r>
      <w:r w:rsidR="00206453" w:rsidRPr="00B67BF0">
        <w:rPr>
          <w:rFonts w:hint="eastAsia"/>
          <w:color w:val="000000" w:themeColor="text1"/>
        </w:rPr>
        <w:t>年以上等情形，主管機關經濟部礦務局應廢止業者礦業權。究實情如何？永侒</w:t>
      </w:r>
      <w:r w:rsidR="00206453" w:rsidRPr="00B67BF0">
        <w:rPr>
          <w:rFonts w:hint="eastAsia"/>
          <w:color w:val="000000" w:themeColor="text1"/>
        </w:rPr>
        <w:lastRenderedPageBreak/>
        <w:t>實業是否有《礦業法》第</w:t>
      </w:r>
      <w:r w:rsidR="00206453" w:rsidRPr="00B67BF0">
        <w:rPr>
          <w:rFonts w:hint="eastAsia"/>
          <w:color w:val="000000" w:themeColor="text1"/>
        </w:rPr>
        <w:t>38</w:t>
      </w:r>
      <w:r w:rsidR="00206453" w:rsidRPr="00B67BF0">
        <w:rPr>
          <w:rFonts w:hint="eastAsia"/>
          <w:color w:val="000000" w:themeColor="text1"/>
        </w:rPr>
        <w:t>條</w:t>
      </w:r>
      <w:r w:rsidR="00206453" w:rsidRPr="00B67BF0">
        <w:rPr>
          <w:rFonts w:hint="eastAsia"/>
          <w:color w:val="000000" w:themeColor="text1"/>
        </w:rPr>
        <w:t>1</w:t>
      </w:r>
      <w:r w:rsidR="00206453" w:rsidRPr="00B67BF0">
        <w:rPr>
          <w:rFonts w:hint="eastAsia"/>
          <w:color w:val="000000" w:themeColor="text1"/>
        </w:rPr>
        <w:t>至</w:t>
      </w:r>
      <w:r w:rsidR="00206453" w:rsidRPr="00B67BF0">
        <w:rPr>
          <w:rFonts w:hint="eastAsia"/>
          <w:color w:val="000000" w:themeColor="text1"/>
        </w:rPr>
        <w:t>4</w:t>
      </w:r>
      <w:r w:rsidR="00206453" w:rsidRPr="00B67BF0">
        <w:rPr>
          <w:rFonts w:hint="eastAsia"/>
          <w:color w:val="000000" w:themeColor="text1"/>
        </w:rPr>
        <w:t>款之情形，主管機關是否應廢止其礦業權之核准？有關宜蘭縣水資源之運用及保護措施為何？均有深入調查之必要案。」一案，本院經向國家發展委員會</w:t>
      </w:r>
      <w:r w:rsidR="00206453" w:rsidRPr="00B67BF0">
        <w:rPr>
          <w:rFonts w:hint="eastAsia"/>
          <w:color w:val="000000" w:themeColor="text1"/>
        </w:rPr>
        <w:t>(</w:t>
      </w:r>
      <w:r w:rsidR="00206453" w:rsidRPr="00B67BF0">
        <w:rPr>
          <w:rFonts w:hint="eastAsia"/>
          <w:color w:val="000000" w:themeColor="text1"/>
        </w:rPr>
        <w:t>下稱國發會</w:t>
      </w:r>
      <w:r w:rsidR="00206453" w:rsidRPr="00B67BF0">
        <w:rPr>
          <w:rFonts w:hint="eastAsia"/>
          <w:color w:val="000000" w:themeColor="text1"/>
        </w:rPr>
        <w:t>)</w:t>
      </w:r>
      <w:r w:rsidR="00206453" w:rsidRPr="00B67BF0">
        <w:rPr>
          <w:rFonts w:hint="eastAsia"/>
          <w:color w:val="000000" w:themeColor="text1"/>
        </w:rPr>
        <w:t>、經濟部、經濟部礦務局</w:t>
      </w:r>
      <w:r w:rsidR="00206453" w:rsidRPr="00B67BF0">
        <w:rPr>
          <w:rFonts w:hint="eastAsia"/>
          <w:color w:val="000000" w:themeColor="text1"/>
        </w:rPr>
        <w:t>(</w:t>
      </w:r>
      <w:r w:rsidR="00206453" w:rsidRPr="00B67BF0">
        <w:rPr>
          <w:rFonts w:hint="eastAsia"/>
          <w:color w:val="000000" w:themeColor="text1"/>
        </w:rPr>
        <w:t>下稱礦務局</w:t>
      </w:r>
      <w:r w:rsidR="00206453" w:rsidRPr="00B67BF0">
        <w:rPr>
          <w:rFonts w:hint="eastAsia"/>
          <w:color w:val="000000" w:themeColor="text1"/>
        </w:rPr>
        <w:t>)</w:t>
      </w:r>
      <w:r w:rsidR="00206453" w:rsidRPr="00B67BF0">
        <w:rPr>
          <w:rFonts w:hint="eastAsia"/>
          <w:color w:val="000000" w:themeColor="text1"/>
        </w:rPr>
        <w:t>、勞動部勞工保險局</w:t>
      </w:r>
      <w:r w:rsidR="00206453" w:rsidRPr="00B67BF0">
        <w:rPr>
          <w:rFonts w:hint="eastAsia"/>
          <w:color w:val="000000" w:themeColor="text1"/>
        </w:rPr>
        <w:t>(</w:t>
      </w:r>
      <w:r w:rsidR="00206453" w:rsidRPr="00B67BF0">
        <w:rPr>
          <w:rFonts w:hint="eastAsia"/>
          <w:color w:val="000000" w:themeColor="text1"/>
        </w:rPr>
        <w:t>下稱勞保局</w:t>
      </w:r>
      <w:r w:rsidR="00206453" w:rsidRPr="00B67BF0">
        <w:rPr>
          <w:rFonts w:hint="eastAsia"/>
          <w:color w:val="000000" w:themeColor="text1"/>
        </w:rPr>
        <w:t>)</w:t>
      </w:r>
      <w:r w:rsidR="00206453" w:rsidRPr="00B67BF0">
        <w:rPr>
          <w:rFonts w:hint="eastAsia"/>
          <w:color w:val="000000" w:themeColor="text1"/>
        </w:rPr>
        <w:t>、台灣自來水股份有限公司第八區管理處</w:t>
      </w:r>
      <w:r w:rsidR="00206453" w:rsidRPr="00B67BF0">
        <w:rPr>
          <w:rFonts w:hint="eastAsia"/>
          <w:color w:val="000000" w:themeColor="text1"/>
        </w:rPr>
        <w:t>(</w:t>
      </w:r>
      <w:r w:rsidR="00206453" w:rsidRPr="00B67BF0">
        <w:rPr>
          <w:rFonts w:hint="eastAsia"/>
          <w:color w:val="000000" w:themeColor="text1"/>
        </w:rPr>
        <w:t>下稱第八區管理處</w:t>
      </w:r>
      <w:r w:rsidR="00206453" w:rsidRPr="00B67BF0">
        <w:rPr>
          <w:rFonts w:hint="eastAsia"/>
          <w:color w:val="000000" w:themeColor="text1"/>
        </w:rPr>
        <w:t>)</w:t>
      </w:r>
      <w:r w:rsidR="00206453" w:rsidRPr="00B67BF0">
        <w:rPr>
          <w:rFonts w:hint="eastAsia"/>
          <w:color w:val="000000" w:themeColor="text1"/>
        </w:rPr>
        <w:t>、行政院農業委員會林務局羅東林區管理處</w:t>
      </w:r>
      <w:r w:rsidR="00206453" w:rsidRPr="00B67BF0">
        <w:rPr>
          <w:rFonts w:hint="eastAsia"/>
          <w:color w:val="000000" w:themeColor="text1"/>
        </w:rPr>
        <w:t>(</w:t>
      </w:r>
      <w:r w:rsidR="00206453" w:rsidRPr="00B67BF0">
        <w:rPr>
          <w:rFonts w:hint="eastAsia"/>
          <w:color w:val="000000" w:themeColor="text1"/>
        </w:rPr>
        <w:t>下稱林務局羅管處</w:t>
      </w:r>
      <w:r w:rsidR="00206453" w:rsidRPr="00B67BF0">
        <w:rPr>
          <w:rFonts w:hint="eastAsia"/>
          <w:color w:val="000000" w:themeColor="text1"/>
        </w:rPr>
        <w:t>)</w:t>
      </w:r>
      <w:r w:rsidR="00206453" w:rsidRPr="00B67BF0">
        <w:rPr>
          <w:rFonts w:hint="eastAsia"/>
          <w:color w:val="000000" w:themeColor="text1"/>
        </w:rPr>
        <w:t>、宜蘭縣政府、行政院環境保護署</w:t>
      </w:r>
      <w:r w:rsidR="007A74DD" w:rsidRPr="00B67BF0">
        <w:rPr>
          <w:rFonts w:hint="eastAsia"/>
          <w:color w:val="000000" w:themeColor="text1"/>
        </w:rPr>
        <w:t>(</w:t>
      </w:r>
      <w:r w:rsidR="007A74DD" w:rsidRPr="00B67BF0">
        <w:rPr>
          <w:rFonts w:hint="eastAsia"/>
          <w:color w:val="000000" w:themeColor="text1"/>
        </w:rPr>
        <w:t>下稱環保署</w:t>
      </w:r>
      <w:r w:rsidR="007A74DD" w:rsidRPr="00B67BF0">
        <w:rPr>
          <w:rFonts w:hint="eastAsia"/>
          <w:color w:val="000000" w:themeColor="text1"/>
        </w:rPr>
        <w:t>)</w:t>
      </w:r>
      <w:r w:rsidR="00206453" w:rsidRPr="00B67BF0">
        <w:rPr>
          <w:rFonts w:hint="eastAsia"/>
          <w:color w:val="000000" w:themeColor="text1"/>
        </w:rPr>
        <w:t>、交通部調閱有關卷證資料，繼而持續蒐研相關卷證，於</w:t>
      </w:r>
      <w:r w:rsidR="00206453" w:rsidRPr="00B67BF0">
        <w:rPr>
          <w:rFonts w:hint="eastAsia"/>
          <w:color w:val="000000" w:themeColor="text1"/>
        </w:rPr>
        <w:t>110</w:t>
      </w:r>
      <w:r w:rsidR="00206453" w:rsidRPr="00B67BF0">
        <w:rPr>
          <w:rFonts w:hint="eastAsia"/>
          <w:color w:val="000000" w:themeColor="text1"/>
        </w:rPr>
        <w:t>年</w:t>
      </w:r>
      <w:r w:rsidR="00206453" w:rsidRPr="00B67BF0">
        <w:rPr>
          <w:rFonts w:hint="eastAsia"/>
          <w:color w:val="000000" w:themeColor="text1"/>
        </w:rPr>
        <w:t>1</w:t>
      </w:r>
      <w:r w:rsidR="00206453" w:rsidRPr="00B67BF0">
        <w:rPr>
          <w:rFonts w:hint="eastAsia"/>
          <w:color w:val="000000" w:themeColor="text1"/>
        </w:rPr>
        <w:t>月</w:t>
      </w:r>
      <w:r w:rsidR="00206453" w:rsidRPr="00B67BF0">
        <w:rPr>
          <w:rFonts w:hint="eastAsia"/>
          <w:color w:val="000000" w:themeColor="text1"/>
        </w:rPr>
        <w:t>26</w:t>
      </w:r>
      <w:r w:rsidR="00206453" w:rsidRPr="00B67BF0">
        <w:rPr>
          <w:rFonts w:hint="eastAsia"/>
          <w:color w:val="000000" w:themeColor="text1"/>
        </w:rPr>
        <w:t>日</w:t>
      </w:r>
      <w:r w:rsidR="00936234" w:rsidRPr="00B67BF0">
        <w:rPr>
          <w:rFonts w:hint="eastAsia"/>
          <w:color w:val="000000" w:themeColor="text1"/>
        </w:rPr>
        <w:t>辦理</w:t>
      </w:r>
      <w:r w:rsidR="00206453" w:rsidRPr="00B67BF0">
        <w:rPr>
          <w:rFonts w:hint="eastAsia"/>
          <w:color w:val="000000" w:themeColor="text1"/>
        </w:rPr>
        <w:t>諮詢</w:t>
      </w:r>
      <w:r w:rsidR="00936234" w:rsidRPr="00B67BF0">
        <w:rPr>
          <w:rFonts w:hint="eastAsia"/>
          <w:color w:val="000000" w:themeColor="text1"/>
        </w:rPr>
        <w:t>會議</w:t>
      </w:r>
      <w:r w:rsidR="00206453" w:rsidRPr="00B67BF0">
        <w:rPr>
          <w:rFonts w:hint="eastAsia"/>
          <w:color w:val="000000" w:themeColor="text1"/>
        </w:rPr>
        <w:t>；並於</w:t>
      </w:r>
      <w:r w:rsidR="00206453" w:rsidRPr="00B67BF0">
        <w:rPr>
          <w:rFonts w:hint="eastAsia"/>
          <w:color w:val="000000" w:themeColor="text1"/>
        </w:rPr>
        <w:t>110</w:t>
      </w:r>
      <w:r w:rsidR="00206453" w:rsidRPr="00B67BF0">
        <w:rPr>
          <w:rFonts w:hint="eastAsia"/>
          <w:color w:val="000000" w:themeColor="text1"/>
        </w:rPr>
        <w:t>年</w:t>
      </w:r>
      <w:r w:rsidR="00206453" w:rsidRPr="00B67BF0">
        <w:rPr>
          <w:rFonts w:hint="eastAsia"/>
          <w:color w:val="000000" w:themeColor="text1"/>
        </w:rPr>
        <w:t>3</w:t>
      </w:r>
      <w:r w:rsidR="00206453" w:rsidRPr="00B67BF0">
        <w:rPr>
          <w:rFonts w:hint="eastAsia"/>
          <w:color w:val="000000" w:themeColor="text1"/>
        </w:rPr>
        <w:t>月</w:t>
      </w:r>
      <w:r w:rsidR="00206453" w:rsidRPr="00B67BF0">
        <w:rPr>
          <w:rFonts w:hint="eastAsia"/>
          <w:color w:val="000000" w:themeColor="text1"/>
        </w:rPr>
        <w:t>24</w:t>
      </w:r>
      <w:r w:rsidR="00206453" w:rsidRPr="00B67BF0">
        <w:rPr>
          <w:rFonts w:hint="eastAsia"/>
          <w:color w:val="000000" w:themeColor="text1"/>
        </w:rPr>
        <w:t>日詢問國發會、經濟部</w:t>
      </w:r>
      <w:r w:rsidR="00936234" w:rsidRPr="00B67BF0">
        <w:rPr>
          <w:rFonts w:hint="eastAsia"/>
          <w:color w:val="000000" w:themeColor="text1"/>
        </w:rPr>
        <w:t>、</w:t>
      </w:r>
      <w:r w:rsidR="00206453" w:rsidRPr="00B67BF0">
        <w:rPr>
          <w:rFonts w:hint="eastAsia"/>
          <w:color w:val="000000" w:themeColor="text1"/>
        </w:rPr>
        <w:t>礦務局</w:t>
      </w:r>
      <w:r w:rsidR="00936234" w:rsidRPr="00B67BF0">
        <w:rPr>
          <w:rFonts w:hint="eastAsia"/>
          <w:color w:val="000000" w:themeColor="text1"/>
        </w:rPr>
        <w:t>、</w:t>
      </w:r>
      <w:r w:rsidR="00206453" w:rsidRPr="00B67BF0">
        <w:rPr>
          <w:rFonts w:hint="eastAsia"/>
          <w:color w:val="000000" w:themeColor="text1"/>
        </w:rPr>
        <w:t>經濟部水利署</w:t>
      </w:r>
      <w:r w:rsidR="00936234" w:rsidRPr="00B67BF0">
        <w:rPr>
          <w:rFonts w:hint="eastAsia"/>
          <w:color w:val="000000" w:themeColor="text1"/>
        </w:rPr>
        <w:t>(</w:t>
      </w:r>
      <w:r w:rsidR="00936234" w:rsidRPr="00B67BF0">
        <w:rPr>
          <w:rFonts w:hint="eastAsia"/>
          <w:color w:val="000000" w:themeColor="text1"/>
        </w:rPr>
        <w:t>下稱水利署</w:t>
      </w:r>
      <w:r w:rsidR="00936234" w:rsidRPr="00B67BF0">
        <w:rPr>
          <w:rFonts w:hint="eastAsia"/>
          <w:color w:val="000000" w:themeColor="text1"/>
        </w:rPr>
        <w:t>)</w:t>
      </w:r>
      <w:r w:rsidR="00936234" w:rsidRPr="00B67BF0">
        <w:rPr>
          <w:rFonts w:hint="eastAsia"/>
          <w:color w:val="000000" w:themeColor="text1"/>
        </w:rPr>
        <w:t>、</w:t>
      </w:r>
      <w:r w:rsidR="00206453" w:rsidRPr="00B67BF0">
        <w:rPr>
          <w:rFonts w:hint="eastAsia"/>
          <w:color w:val="000000" w:themeColor="text1"/>
        </w:rPr>
        <w:t>第八區管理處</w:t>
      </w:r>
      <w:r w:rsidR="00936234" w:rsidRPr="00B67BF0">
        <w:rPr>
          <w:rFonts w:hint="eastAsia"/>
          <w:color w:val="000000" w:themeColor="text1"/>
        </w:rPr>
        <w:t>、</w:t>
      </w:r>
      <w:r w:rsidR="00206453" w:rsidRPr="00B67BF0">
        <w:rPr>
          <w:rFonts w:hint="eastAsia"/>
          <w:color w:val="000000" w:themeColor="text1"/>
        </w:rPr>
        <w:t>環保署</w:t>
      </w:r>
      <w:r w:rsidR="00936234" w:rsidRPr="00B67BF0">
        <w:rPr>
          <w:rFonts w:hint="eastAsia"/>
          <w:color w:val="000000" w:themeColor="text1"/>
        </w:rPr>
        <w:t>、</w:t>
      </w:r>
      <w:r w:rsidR="00206453" w:rsidRPr="00B67BF0">
        <w:rPr>
          <w:rFonts w:hint="eastAsia"/>
          <w:color w:val="000000" w:themeColor="text1"/>
        </w:rPr>
        <w:t>宜蘭縣政府</w:t>
      </w:r>
      <w:r w:rsidR="00936234" w:rsidRPr="00B67BF0">
        <w:rPr>
          <w:rFonts w:hint="eastAsia"/>
          <w:color w:val="000000" w:themeColor="text1"/>
        </w:rPr>
        <w:t>、</w:t>
      </w:r>
      <w:r w:rsidR="00206453" w:rsidRPr="00B67BF0">
        <w:rPr>
          <w:rFonts w:hint="eastAsia"/>
          <w:color w:val="000000" w:themeColor="text1"/>
        </w:rPr>
        <w:t>林務局羅管處、行政院農業委員會農田水利署宜蘭管理處</w:t>
      </w:r>
      <w:r w:rsidR="00206453" w:rsidRPr="00B67BF0">
        <w:rPr>
          <w:rFonts w:hint="eastAsia"/>
          <w:color w:val="000000" w:themeColor="text1"/>
        </w:rPr>
        <w:t>(</w:t>
      </w:r>
      <w:r w:rsidR="00206453" w:rsidRPr="00B67BF0">
        <w:rPr>
          <w:rFonts w:hint="eastAsia"/>
          <w:color w:val="000000" w:themeColor="text1"/>
        </w:rPr>
        <w:t>下稱農水署宜管處</w:t>
      </w:r>
      <w:r w:rsidR="00206453" w:rsidRPr="00B67BF0">
        <w:rPr>
          <w:rFonts w:hint="eastAsia"/>
          <w:color w:val="000000" w:themeColor="text1"/>
        </w:rPr>
        <w:t>)</w:t>
      </w:r>
      <w:r w:rsidR="00206453" w:rsidRPr="00B67BF0">
        <w:rPr>
          <w:rFonts w:hint="eastAsia"/>
          <w:color w:val="000000" w:themeColor="text1"/>
        </w:rPr>
        <w:t>等機關人員；另於</w:t>
      </w:r>
      <w:r w:rsidR="00206453" w:rsidRPr="00B67BF0">
        <w:rPr>
          <w:rFonts w:hint="eastAsia"/>
          <w:color w:val="000000" w:themeColor="text1"/>
        </w:rPr>
        <w:t>110</w:t>
      </w:r>
      <w:r w:rsidR="00206453" w:rsidRPr="00B67BF0">
        <w:rPr>
          <w:rFonts w:hint="eastAsia"/>
          <w:color w:val="000000" w:themeColor="text1"/>
        </w:rPr>
        <w:t>年</w:t>
      </w:r>
      <w:r w:rsidR="00206453" w:rsidRPr="00B67BF0">
        <w:rPr>
          <w:rFonts w:hint="eastAsia"/>
          <w:color w:val="000000" w:themeColor="text1"/>
        </w:rPr>
        <w:t>6</w:t>
      </w:r>
      <w:r w:rsidR="00206453" w:rsidRPr="00B67BF0">
        <w:rPr>
          <w:rFonts w:hint="eastAsia"/>
          <w:color w:val="000000" w:themeColor="text1"/>
        </w:rPr>
        <w:t>月</w:t>
      </w:r>
      <w:r w:rsidR="00206453" w:rsidRPr="00B67BF0">
        <w:rPr>
          <w:rFonts w:hint="eastAsia"/>
          <w:color w:val="000000" w:themeColor="text1"/>
        </w:rPr>
        <w:t>3</w:t>
      </w:r>
      <w:r w:rsidR="00206453" w:rsidRPr="00B67BF0">
        <w:rPr>
          <w:rFonts w:hint="eastAsia"/>
          <w:color w:val="000000" w:themeColor="text1"/>
        </w:rPr>
        <w:t>日座談經濟部</w:t>
      </w:r>
      <w:r w:rsidR="00936234" w:rsidRPr="00B67BF0">
        <w:rPr>
          <w:rFonts w:hint="eastAsia"/>
          <w:color w:val="000000" w:themeColor="text1"/>
        </w:rPr>
        <w:t>、</w:t>
      </w:r>
      <w:r w:rsidR="00206453" w:rsidRPr="00B67BF0">
        <w:rPr>
          <w:rFonts w:hint="eastAsia"/>
          <w:color w:val="000000" w:themeColor="text1"/>
        </w:rPr>
        <w:t>礦務局等機關人員，茲綜整調查</w:t>
      </w:r>
      <w:r w:rsidR="005012DE">
        <w:rPr>
          <w:rFonts w:hint="eastAsia"/>
          <w:color w:val="000000" w:themeColor="text1"/>
        </w:rPr>
        <w:t>意見</w:t>
      </w:r>
      <w:r w:rsidR="00206453" w:rsidRPr="00B67BF0">
        <w:rPr>
          <w:rFonts w:hint="eastAsia"/>
          <w:color w:val="000000" w:themeColor="text1"/>
        </w:rPr>
        <w:t>如下：</w:t>
      </w:r>
      <w:bookmarkEnd w:id="28"/>
    </w:p>
    <w:p w14:paraId="701E5664" w14:textId="77777777" w:rsidR="00BB5524" w:rsidRPr="00B67BF0" w:rsidRDefault="00BB5524" w:rsidP="00ED14BC">
      <w:pPr>
        <w:overflowPunct w:val="0"/>
        <w:spacing w:line="480" w:lineRule="exact"/>
        <w:ind w:leftChars="208" w:left="708"/>
        <w:jc w:val="both"/>
        <w:rPr>
          <w:color w:val="000000" w:themeColor="text1"/>
        </w:rPr>
      </w:pPr>
      <w:r w:rsidRPr="00B67BF0">
        <w:rPr>
          <w:color w:val="000000" w:themeColor="text1"/>
        </w:rPr>
        <w:br w:type="page"/>
      </w:r>
    </w:p>
    <w:p w14:paraId="56E52447" w14:textId="5C56DC2D" w:rsidR="006B2835" w:rsidRPr="00D46FB6" w:rsidRDefault="00D529F0" w:rsidP="00831651">
      <w:pPr>
        <w:pStyle w:val="2"/>
        <w:overflowPunct w:val="0"/>
        <w:spacing w:line="480" w:lineRule="exact"/>
        <w:rPr>
          <w:b/>
          <w:color w:val="000000" w:themeColor="text1"/>
        </w:rPr>
      </w:pPr>
      <w:bookmarkStart w:id="29" w:name="_Toc88838053"/>
      <w:r w:rsidRPr="00D529F0">
        <w:rPr>
          <w:rFonts w:hint="eastAsia"/>
          <w:b/>
          <w:color w:val="000000" w:themeColor="text1"/>
        </w:rPr>
        <w:lastRenderedPageBreak/>
        <w:t>永侒實業於108年11月4日提出之礦業權展限申請，交通部依據工程顧問有限公司所提供礦區界點為基準套用地理資訊系統測距，表示座標內距省道最近TWD97縱向單點座標為基準，於內政部國土測繪中心網路所提供地理資訊系統測得距離，尚不足礦業法第27條需距省道系統150公尺以上之規定，準此，倘未經該管機關或土地所有人及土地占有人同意，不予核准，礦務局</w:t>
      </w:r>
      <w:r w:rsidR="00A44A2A">
        <w:rPr>
          <w:rFonts w:hint="eastAsia"/>
          <w:b/>
          <w:color w:val="000000" w:themeColor="text1"/>
        </w:rPr>
        <w:t>應</w:t>
      </w:r>
      <w:r w:rsidRPr="00D529F0">
        <w:rPr>
          <w:rFonts w:hint="eastAsia"/>
          <w:b/>
          <w:color w:val="000000" w:themeColor="text1"/>
        </w:rPr>
        <w:t>依法審查。</w:t>
      </w:r>
      <w:bookmarkEnd w:id="29"/>
    </w:p>
    <w:p w14:paraId="2FAD8BA4" w14:textId="77777777" w:rsidR="002C64A0" w:rsidRPr="00B67BF0" w:rsidRDefault="002C64A0" w:rsidP="00D46FB6">
      <w:pPr>
        <w:pStyle w:val="3"/>
        <w:overflowPunct w:val="0"/>
        <w:spacing w:line="480" w:lineRule="exact"/>
        <w:rPr>
          <w:color w:val="000000" w:themeColor="text1"/>
        </w:rPr>
      </w:pPr>
      <w:r w:rsidRPr="00B67BF0">
        <w:rPr>
          <w:rFonts w:hint="eastAsia"/>
          <w:color w:val="000000" w:themeColor="text1"/>
        </w:rPr>
        <w:t>相關法令</w:t>
      </w:r>
      <w:r w:rsidRPr="00B67BF0">
        <w:rPr>
          <w:rFonts w:ascii="新細明體" w:eastAsia="新細明體" w:hAnsi="新細明體" w:hint="eastAsia"/>
          <w:color w:val="000000" w:themeColor="text1"/>
        </w:rPr>
        <w:t>：</w:t>
      </w:r>
    </w:p>
    <w:p w14:paraId="2FD2CFDF" w14:textId="77777777" w:rsidR="00950BED" w:rsidRPr="00B67BF0" w:rsidRDefault="00950BED" w:rsidP="00D46FB6">
      <w:pPr>
        <w:pStyle w:val="4"/>
        <w:overflowPunct w:val="0"/>
        <w:spacing w:line="480" w:lineRule="exact"/>
        <w:rPr>
          <w:color w:val="000000" w:themeColor="text1"/>
        </w:rPr>
      </w:pPr>
      <w:r w:rsidRPr="00B67BF0">
        <w:rPr>
          <w:rFonts w:hint="eastAsia"/>
          <w:color w:val="000000" w:themeColor="text1"/>
        </w:rPr>
        <w:t>礦業法：</w:t>
      </w:r>
    </w:p>
    <w:p w14:paraId="457D67D1" w14:textId="77777777" w:rsidR="00950BED" w:rsidRPr="00B67BF0" w:rsidRDefault="00D26C1D" w:rsidP="00D46FB6">
      <w:pPr>
        <w:pStyle w:val="5"/>
        <w:overflowPunct w:val="0"/>
        <w:spacing w:line="480" w:lineRule="exact"/>
        <w:rPr>
          <w:color w:val="000000" w:themeColor="text1"/>
        </w:rPr>
      </w:pPr>
      <w:r w:rsidRPr="00B67BF0">
        <w:rPr>
          <w:rFonts w:hint="eastAsia"/>
          <w:color w:val="000000" w:themeColor="text1"/>
        </w:rPr>
        <w:t>第27條：「</w:t>
      </w:r>
      <w:r w:rsidRPr="00B67BF0">
        <w:rPr>
          <w:rFonts w:hint="eastAsia"/>
          <w:b/>
          <w:color w:val="000000" w:themeColor="text1"/>
        </w:rPr>
        <w:t>於下列各地域申請設定礦業權者，不予核准</w:t>
      </w:r>
      <w:r w:rsidRPr="00B67BF0">
        <w:rPr>
          <w:rFonts w:hint="eastAsia"/>
          <w:color w:val="000000" w:themeColor="text1"/>
        </w:rPr>
        <w:t>：(第1款)一、要塞、堡壘、軍港、警衛地帶及與軍事設施場所有關曾經圈禁之地點以內，未經該管機關同意。(第2款)二、距商埠巿場地界1公里以內，未經該管機關同意。(第三款)三、保安林地、水庫集水區、風景特定區及國家公園區內，未經該管機關同意。(第4款)</w:t>
      </w:r>
      <w:r w:rsidRPr="00B67BF0">
        <w:rPr>
          <w:rFonts w:hint="eastAsia"/>
          <w:b/>
          <w:color w:val="000000" w:themeColor="text1"/>
        </w:rPr>
        <w:t>四、距公有建築物、國葬地、鐵路、國道、省道、重要廠址及不能移動之著名古蹟等地界150公尺以內，未經該管機關或土地所有人及土地占有人同意。</w:t>
      </w:r>
      <w:r w:rsidRPr="00B67BF0">
        <w:rPr>
          <w:rFonts w:hint="eastAsia"/>
          <w:color w:val="000000" w:themeColor="text1"/>
        </w:rPr>
        <w:t>(第5款)五、其他法律規定非經主管機關核准不得探、採礦之地域內，未經該管機關核准。(</w:t>
      </w:r>
      <w:r w:rsidR="003235AF" w:rsidRPr="00B67BF0">
        <w:rPr>
          <w:rFonts w:hint="eastAsia"/>
          <w:color w:val="000000" w:themeColor="text1"/>
        </w:rPr>
        <w:t>第6款</w:t>
      </w:r>
      <w:r w:rsidRPr="00B67BF0">
        <w:rPr>
          <w:rFonts w:hint="eastAsia"/>
          <w:color w:val="000000" w:themeColor="text1"/>
        </w:rPr>
        <w:t>)六、其他法律禁止探、採礦之地域。」</w:t>
      </w:r>
    </w:p>
    <w:p w14:paraId="7704938A" w14:textId="77777777" w:rsidR="00D26C1D" w:rsidRPr="00B67BF0" w:rsidRDefault="00D26C1D" w:rsidP="00D46FB6">
      <w:pPr>
        <w:pStyle w:val="5"/>
        <w:overflowPunct w:val="0"/>
        <w:spacing w:line="480" w:lineRule="exact"/>
        <w:rPr>
          <w:color w:val="000000" w:themeColor="text1"/>
        </w:rPr>
      </w:pPr>
      <w:r w:rsidRPr="00B67BF0">
        <w:rPr>
          <w:rFonts w:hint="eastAsia"/>
          <w:color w:val="000000" w:themeColor="text1"/>
        </w:rPr>
        <w:t>第31條：「</w:t>
      </w:r>
      <w:r w:rsidR="003235AF" w:rsidRPr="00B67BF0">
        <w:rPr>
          <w:rFonts w:hint="eastAsia"/>
          <w:b/>
          <w:color w:val="000000" w:themeColor="text1"/>
        </w:rPr>
        <w:t>礦業權展限之申請，非有下列情形之一者，主管機關不得駁回：</w:t>
      </w:r>
      <w:r w:rsidR="00684F92" w:rsidRPr="00B67BF0">
        <w:rPr>
          <w:rFonts w:hint="eastAsia"/>
          <w:color w:val="000000" w:themeColor="text1"/>
        </w:rPr>
        <w:t>(第1款)</w:t>
      </w:r>
      <w:r w:rsidR="003235AF" w:rsidRPr="00B67BF0">
        <w:rPr>
          <w:rFonts w:hint="eastAsia"/>
          <w:color w:val="000000" w:themeColor="text1"/>
        </w:rPr>
        <w:t>一、申請人與礦業權者不相符。</w:t>
      </w:r>
      <w:r w:rsidR="00684F92" w:rsidRPr="00B67BF0">
        <w:rPr>
          <w:rFonts w:hint="eastAsia"/>
          <w:color w:val="000000" w:themeColor="text1"/>
        </w:rPr>
        <w:t>(第2款)</w:t>
      </w:r>
      <w:r w:rsidR="003235AF" w:rsidRPr="00B67BF0">
        <w:rPr>
          <w:rFonts w:hint="eastAsia"/>
          <w:color w:val="000000" w:themeColor="text1"/>
        </w:rPr>
        <w:t>二、無探礦或採礦實績。</w:t>
      </w:r>
      <w:r w:rsidR="00684F92" w:rsidRPr="00B67BF0">
        <w:rPr>
          <w:rFonts w:hint="eastAsia"/>
          <w:b/>
          <w:color w:val="000000" w:themeColor="text1"/>
        </w:rPr>
        <w:t>(第3款)</w:t>
      </w:r>
      <w:r w:rsidR="003235AF" w:rsidRPr="00B67BF0">
        <w:rPr>
          <w:rFonts w:hint="eastAsia"/>
          <w:b/>
          <w:color w:val="000000" w:themeColor="text1"/>
        </w:rPr>
        <w:t>三、設定礦業權後，有</w:t>
      </w:r>
      <w:r w:rsidR="003235AF" w:rsidRPr="00B67BF0">
        <w:rPr>
          <w:rFonts w:hint="eastAsia"/>
          <w:b/>
          <w:color w:val="000000" w:themeColor="text1"/>
        </w:rPr>
        <w:lastRenderedPageBreak/>
        <w:t>新增第</w:t>
      </w:r>
      <w:r w:rsidR="00684F92" w:rsidRPr="00B67BF0">
        <w:rPr>
          <w:rFonts w:hint="eastAsia"/>
          <w:b/>
          <w:color w:val="000000" w:themeColor="text1"/>
        </w:rPr>
        <w:t>27</w:t>
      </w:r>
      <w:r w:rsidR="003235AF" w:rsidRPr="00B67BF0">
        <w:rPr>
          <w:rFonts w:hint="eastAsia"/>
          <w:b/>
          <w:color w:val="000000" w:themeColor="text1"/>
        </w:rPr>
        <w:t>條所列情形之一</w:t>
      </w:r>
      <w:r w:rsidR="003235AF" w:rsidRPr="00B67BF0">
        <w:rPr>
          <w:rFonts w:hint="eastAsia"/>
          <w:color w:val="000000" w:themeColor="text1"/>
        </w:rPr>
        <w:t>。</w:t>
      </w:r>
      <w:r w:rsidR="00684F92" w:rsidRPr="00B67BF0">
        <w:rPr>
          <w:rFonts w:hint="eastAsia"/>
          <w:color w:val="000000" w:themeColor="text1"/>
        </w:rPr>
        <w:t>(第4款)</w:t>
      </w:r>
      <w:r w:rsidR="003235AF" w:rsidRPr="00B67BF0">
        <w:rPr>
          <w:rFonts w:hint="eastAsia"/>
          <w:color w:val="000000" w:themeColor="text1"/>
        </w:rPr>
        <w:t>四、有第</w:t>
      </w:r>
      <w:r w:rsidR="00684F92" w:rsidRPr="00B67BF0">
        <w:rPr>
          <w:rFonts w:hint="eastAsia"/>
          <w:color w:val="000000" w:themeColor="text1"/>
        </w:rPr>
        <w:t>38</w:t>
      </w:r>
      <w:r w:rsidR="003235AF" w:rsidRPr="00B67BF0">
        <w:rPr>
          <w:rFonts w:hint="eastAsia"/>
          <w:color w:val="000000" w:themeColor="text1"/>
        </w:rPr>
        <w:t>條第</w:t>
      </w:r>
      <w:r w:rsidR="00684F92" w:rsidRPr="00B67BF0">
        <w:rPr>
          <w:rFonts w:hint="eastAsia"/>
          <w:color w:val="000000" w:themeColor="text1"/>
        </w:rPr>
        <w:t>2</w:t>
      </w:r>
      <w:r w:rsidR="003235AF" w:rsidRPr="00B67BF0">
        <w:rPr>
          <w:rFonts w:hint="eastAsia"/>
          <w:color w:val="000000" w:themeColor="text1"/>
        </w:rPr>
        <w:t>款至第</w:t>
      </w:r>
      <w:r w:rsidR="00684F92" w:rsidRPr="00B67BF0">
        <w:rPr>
          <w:rFonts w:hint="eastAsia"/>
          <w:color w:val="000000" w:themeColor="text1"/>
        </w:rPr>
        <w:t>4</w:t>
      </w:r>
      <w:r w:rsidR="003235AF" w:rsidRPr="00B67BF0">
        <w:rPr>
          <w:rFonts w:hint="eastAsia"/>
          <w:color w:val="000000" w:themeColor="text1"/>
        </w:rPr>
        <w:t>款所列情形之一。五、有第</w:t>
      </w:r>
      <w:r w:rsidR="00684F92" w:rsidRPr="00B67BF0">
        <w:rPr>
          <w:rFonts w:hint="eastAsia"/>
          <w:color w:val="000000" w:themeColor="text1"/>
        </w:rPr>
        <w:t>57</w:t>
      </w:r>
      <w:r w:rsidR="003235AF" w:rsidRPr="00B67BF0">
        <w:rPr>
          <w:rFonts w:hint="eastAsia"/>
          <w:color w:val="000000" w:themeColor="text1"/>
        </w:rPr>
        <w:t>條第</w:t>
      </w:r>
      <w:r w:rsidR="00684F92" w:rsidRPr="00B67BF0">
        <w:rPr>
          <w:rFonts w:hint="eastAsia"/>
          <w:color w:val="000000" w:themeColor="text1"/>
        </w:rPr>
        <w:t>1</w:t>
      </w:r>
      <w:r w:rsidR="003235AF" w:rsidRPr="00B67BF0">
        <w:rPr>
          <w:rFonts w:hint="eastAsia"/>
          <w:color w:val="000000" w:themeColor="text1"/>
        </w:rPr>
        <w:t>項所定無法改善之情形。</w:t>
      </w:r>
      <w:r w:rsidR="00684F92" w:rsidRPr="00B67BF0">
        <w:rPr>
          <w:rFonts w:hint="eastAsia"/>
          <w:color w:val="000000" w:themeColor="text1"/>
        </w:rPr>
        <w:t>(第2項)</w:t>
      </w:r>
      <w:r w:rsidR="003235AF" w:rsidRPr="00B67BF0">
        <w:rPr>
          <w:rFonts w:hint="eastAsia"/>
          <w:color w:val="000000" w:themeColor="text1"/>
        </w:rPr>
        <w:t>依前項第</w:t>
      </w:r>
      <w:r w:rsidR="00684F92" w:rsidRPr="00B67BF0">
        <w:rPr>
          <w:rFonts w:hint="eastAsia"/>
          <w:color w:val="000000" w:themeColor="text1"/>
        </w:rPr>
        <w:t>3</w:t>
      </w:r>
      <w:r w:rsidR="003235AF" w:rsidRPr="00B67BF0">
        <w:rPr>
          <w:rFonts w:hint="eastAsia"/>
          <w:color w:val="000000" w:themeColor="text1"/>
        </w:rPr>
        <w:t>款規定將礦業權展限申請案駁回，致礦業權者受有損失者，礦業權者得就原核准礦業權期限內已發生之損失，向限制探、採者或其他應負補償責任者，請求相當之補償。</w:t>
      </w:r>
      <w:r w:rsidR="00684F92" w:rsidRPr="00B67BF0">
        <w:rPr>
          <w:rFonts w:hint="eastAsia"/>
          <w:color w:val="000000" w:themeColor="text1"/>
        </w:rPr>
        <w:t>(第3項)</w:t>
      </w:r>
      <w:r w:rsidR="003235AF" w:rsidRPr="00B67BF0">
        <w:rPr>
          <w:rFonts w:hint="eastAsia"/>
          <w:color w:val="000000" w:themeColor="text1"/>
        </w:rPr>
        <w:t>前項損失之範圍及認定基準，由主管機關定之。</w:t>
      </w:r>
      <w:r w:rsidRPr="00B67BF0">
        <w:rPr>
          <w:rFonts w:hint="eastAsia"/>
          <w:color w:val="000000" w:themeColor="text1"/>
        </w:rPr>
        <w:t>」</w:t>
      </w:r>
    </w:p>
    <w:p w14:paraId="02B04B6E" w14:textId="159769F5" w:rsidR="00053D9D" w:rsidRPr="00FE2C49" w:rsidRDefault="00684F92" w:rsidP="00D46FB6">
      <w:pPr>
        <w:pStyle w:val="3"/>
        <w:overflowPunct w:val="0"/>
        <w:spacing w:line="480" w:lineRule="exact"/>
        <w:rPr>
          <w:color w:val="000000" w:themeColor="text1"/>
          <w:spacing w:val="-2"/>
        </w:rPr>
      </w:pPr>
      <w:r w:rsidRPr="00FE2C49">
        <w:rPr>
          <w:rFonts w:hint="eastAsia"/>
          <w:color w:val="000000" w:themeColor="text1"/>
          <w:spacing w:val="-2"/>
        </w:rPr>
        <w:t>礦務局查復本院，</w:t>
      </w:r>
      <w:r w:rsidR="000A16F8" w:rsidRPr="00FE2C49">
        <w:rPr>
          <w:rFonts w:hint="eastAsia"/>
          <w:color w:val="000000" w:themeColor="text1"/>
          <w:spacing w:val="-2"/>
        </w:rPr>
        <w:t>本次礦業權展限案，永侒實業於108年11月4日提出申請，礦務局刻正依礦業法第31條規定審查中，迄今尚未作為准駁處分，本展限案審查迄今，尚查無本條所指得駁回情形。</w:t>
      </w:r>
      <w:r w:rsidR="005012DE" w:rsidRPr="00FE2C49">
        <w:rPr>
          <w:rFonts w:hint="eastAsia"/>
          <w:color w:val="000000" w:themeColor="text1"/>
          <w:spacing w:val="-2"/>
        </w:rPr>
        <w:t>惟查，</w:t>
      </w:r>
      <w:r w:rsidR="00053D9D" w:rsidRPr="00FE2C49">
        <w:rPr>
          <w:rFonts w:hint="eastAsia"/>
          <w:color w:val="000000" w:themeColor="text1"/>
          <w:spacing w:val="-2"/>
        </w:rPr>
        <w:t>交通部函復本院表示，</w:t>
      </w:r>
      <w:r w:rsidR="00094919" w:rsidRPr="00FE2C49">
        <w:rPr>
          <w:rFonts w:hint="eastAsia"/>
          <w:color w:val="000000" w:themeColor="text1"/>
          <w:spacing w:val="-2"/>
        </w:rPr>
        <w:t>公路總局第四區養護工程處頭城工務段依申請單位所提供紙本複印附件查復概約距離，係依所提供之礦區地理位置圖及礦區界點座標，因礦區距省道最近線形與緯線幾近平行，故以所提供座標內距省道最近TWD97縱向單點座標為基準</w:t>
      </w:r>
      <w:r w:rsidR="00D46FB6" w:rsidRPr="00FE2C49">
        <w:rPr>
          <w:rFonts w:hint="eastAsia"/>
          <w:color w:val="000000" w:themeColor="text1"/>
          <w:spacing w:val="-2"/>
        </w:rPr>
        <w:t>，</w:t>
      </w:r>
      <w:r w:rsidR="00094919" w:rsidRPr="00FE2C49">
        <w:rPr>
          <w:rFonts w:hint="eastAsia"/>
          <w:color w:val="000000" w:themeColor="text1"/>
          <w:spacing w:val="-2"/>
        </w:rPr>
        <w:t>於內政部國土測繪中心網路所提供地理資訊系統測得距離約98公尺，尚不足礦業法第27條需距省道系統150公尺以上之規定</w:t>
      </w:r>
      <w:r w:rsidR="00D42842" w:rsidRPr="00FE2C49">
        <w:rPr>
          <w:rFonts w:hint="eastAsia"/>
          <w:color w:val="000000" w:themeColor="text1"/>
          <w:spacing w:val="-2"/>
        </w:rPr>
        <w:t>。</w:t>
      </w:r>
      <w:r w:rsidR="005012DE" w:rsidRPr="00FE2C49">
        <w:rPr>
          <w:rFonts w:hint="eastAsia"/>
          <w:color w:val="000000" w:themeColor="text1"/>
          <w:spacing w:val="-2"/>
        </w:rPr>
        <w:t>針對</w:t>
      </w:r>
      <w:r w:rsidR="00DF0271" w:rsidRPr="00FE2C49">
        <w:rPr>
          <w:rFonts w:hint="eastAsia"/>
          <w:color w:val="000000" w:themeColor="text1"/>
          <w:spacing w:val="-2"/>
        </w:rPr>
        <w:t>該管機關或土地所有人及土地占有人同意一節，交通部</w:t>
      </w:r>
      <w:r w:rsidR="005012DE" w:rsidRPr="00FE2C49">
        <w:rPr>
          <w:rFonts w:hint="eastAsia"/>
          <w:color w:val="000000" w:themeColor="text1"/>
          <w:spacing w:val="-2"/>
        </w:rPr>
        <w:t>僅</w:t>
      </w:r>
      <w:r w:rsidR="00DF0271" w:rsidRPr="00FE2C49">
        <w:rPr>
          <w:rFonts w:hint="eastAsia"/>
          <w:color w:val="000000" w:themeColor="text1"/>
          <w:spacing w:val="-2"/>
        </w:rPr>
        <w:t>函復本院表示</w:t>
      </w:r>
      <w:r w:rsidR="005012DE" w:rsidRPr="00FE2C49">
        <w:rPr>
          <w:rFonts w:hAnsi="標楷體" w:hint="eastAsia"/>
          <w:color w:val="000000" w:themeColor="text1"/>
          <w:spacing w:val="-2"/>
        </w:rPr>
        <w:t>「</w:t>
      </w:r>
      <w:r w:rsidR="00DF0271" w:rsidRPr="00FE2C49">
        <w:rPr>
          <w:rFonts w:hint="eastAsia"/>
          <w:color w:val="000000" w:themeColor="text1"/>
          <w:spacing w:val="-2"/>
        </w:rPr>
        <w:t>本案工程顧問有限公司函詢該礦區是否距省道150公尺以上，故依所附礦區地理位置圖及礦區界點TWD97座標回復。</w:t>
      </w:r>
      <w:r w:rsidR="005012DE" w:rsidRPr="00FE2C49">
        <w:rPr>
          <w:rFonts w:hAnsi="標楷體" w:hint="eastAsia"/>
          <w:color w:val="000000" w:themeColor="text1"/>
          <w:spacing w:val="-2"/>
        </w:rPr>
        <w:t>」</w:t>
      </w:r>
      <w:r w:rsidR="005012DE" w:rsidRPr="00FE2C49">
        <w:rPr>
          <w:rFonts w:hint="eastAsia"/>
          <w:color w:val="000000" w:themeColor="text1"/>
          <w:spacing w:val="-2"/>
        </w:rPr>
        <w:t>並未說明</w:t>
      </w:r>
      <w:r w:rsidR="00D46FB6" w:rsidRPr="00FE2C49">
        <w:rPr>
          <w:rFonts w:hint="eastAsia"/>
          <w:color w:val="000000" w:themeColor="text1"/>
          <w:spacing w:val="-2"/>
        </w:rPr>
        <w:t>是否同意。</w:t>
      </w:r>
    </w:p>
    <w:p w14:paraId="404A65E5" w14:textId="288EE90B" w:rsidR="001B02DE" w:rsidRPr="00FE2C49" w:rsidRDefault="008E6FF3" w:rsidP="00D46FB6">
      <w:pPr>
        <w:pStyle w:val="3"/>
        <w:spacing w:line="480" w:lineRule="exact"/>
        <w:rPr>
          <w:spacing w:val="-2"/>
        </w:rPr>
      </w:pPr>
      <w:r w:rsidRPr="00FE2C49">
        <w:rPr>
          <w:rFonts w:hint="eastAsia"/>
          <w:spacing w:val="-2"/>
        </w:rPr>
        <w:t>據</w:t>
      </w:r>
      <w:r w:rsidR="00053D9D" w:rsidRPr="00FE2C49">
        <w:rPr>
          <w:rFonts w:hint="eastAsia"/>
          <w:spacing w:val="-2"/>
        </w:rPr>
        <w:t>上</w:t>
      </w:r>
      <w:r w:rsidRPr="00FE2C49">
        <w:rPr>
          <w:rFonts w:hint="eastAsia"/>
          <w:spacing w:val="-2"/>
        </w:rPr>
        <w:t>論結</w:t>
      </w:r>
      <w:r w:rsidR="00053D9D" w:rsidRPr="00FE2C49">
        <w:rPr>
          <w:rFonts w:hint="eastAsia"/>
          <w:spacing w:val="-2"/>
        </w:rPr>
        <w:t>，</w:t>
      </w:r>
      <w:r w:rsidR="00D46FB6" w:rsidRPr="00FE2C49">
        <w:rPr>
          <w:rFonts w:hint="eastAsia"/>
          <w:spacing w:val="-2"/>
        </w:rPr>
        <w:t>永侒實業於108年11月4日提出之</w:t>
      </w:r>
      <w:r w:rsidR="004D313C" w:rsidRPr="00FE2C49">
        <w:rPr>
          <w:rFonts w:hint="eastAsia"/>
          <w:spacing w:val="-2"/>
        </w:rPr>
        <w:t>礦業權展限申請</w:t>
      </w:r>
      <w:r w:rsidR="006768C7" w:rsidRPr="00FE2C49">
        <w:rPr>
          <w:rFonts w:hint="eastAsia"/>
          <w:spacing w:val="-2"/>
        </w:rPr>
        <w:t>，</w:t>
      </w:r>
      <w:r w:rsidR="00D46FB6" w:rsidRPr="00FE2C49">
        <w:rPr>
          <w:rFonts w:hint="eastAsia"/>
          <w:spacing w:val="-2"/>
        </w:rPr>
        <w:t>交通部</w:t>
      </w:r>
      <w:r w:rsidR="006768C7" w:rsidRPr="00FE2C49">
        <w:rPr>
          <w:rFonts w:hint="eastAsia"/>
          <w:spacing w:val="-2"/>
        </w:rPr>
        <w:t>依據</w:t>
      </w:r>
      <w:r w:rsidR="009B513E" w:rsidRPr="00FE2C49">
        <w:rPr>
          <w:rFonts w:hint="eastAsia"/>
          <w:spacing w:val="-2"/>
        </w:rPr>
        <w:t>工程顧問有限公司所提供礦區界點為基準套用地理資訊系統測距</w:t>
      </w:r>
      <w:r w:rsidR="00D46FB6" w:rsidRPr="00FE2C49">
        <w:rPr>
          <w:rFonts w:hint="eastAsia"/>
          <w:spacing w:val="-2"/>
        </w:rPr>
        <w:t>，表示座標</w:t>
      </w:r>
      <w:r w:rsidR="00D46FB6" w:rsidRPr="00FE2C49">
        <w:rPr>
          <w:rFonts w:hint="eastAsia"/>
          <w:spacing w:val="-2"/>
        </w:rPr>
        <w:lastRenderedPageBreak/>
        <w:t>內距省道最近TWD97縱向單點座標為基準，於內政部國土測繪中心網路所提供地理資訊系統測得距離</w:t>
      </w:r>
      <w:r w:rsidR="009B513E" w:rsidRPr="00FE2C49">
        <w:rPr>
          <w:rFonts w:hint="eastAsia"/>
          <w:spacing w:val="-2"/>
        </w:rPr>
        <w:t>，尚不足礦業法第27條需距省道系統150公尺以上之規定，準此，倘未經該管機關或土地所有人及土地占有人同意，不予核准，礦務局</w:t>
      </w:r>
      <w:r w:rsidR="00A44A2A">
        <w:rPr>
          <w:rFonts w:hint="eastAsia"/>
          <w:spacing w:val="-2"/>
        </w:rPr>
        <w:t>應</w:t>
      </w:r>
      <w:r w:rsidR="009B513E" w:rsidRPr="00FE2C49">
        <w:rPr>
          <w:rFonts w:hint="eastAsia"/>
          <w:spacing w:val="-2"/>
        </w:rPr>
        <w:t>依法</w:t>
      </w:r>
      <w:r w:rsidR="002E4CB4" w:rsidRPr="00FE2C49">
        <w:rPr>
          <w:rFonts w:hint="eastAsia"/>
          <w:spacing w:val="-2"/>
        </w:rPr>
        <w:t>審</w:t>
      </w:r>
      <w:r w:rsidR="00854AD5" w:rsidRPr="00FE2C49">
        <w:rPr>
          <w:rFonts w:hint="eastAsia"/>
          <w:spacing w:val="-2"/>
        </w:rPr>
        <w:t>查</w:t>
      </w:r>
      <w:r w:rsidR="009B513E" w:rsidRPr="00FE2C49">
        <w:rPr>
          <w:rFonts w:hint="eastAsia"/>
          <w:spacing w:val="-2"/>
        </w:rPr>
        <w:t>。</w:t>
      </w:r>
    </w:p>
    <w:p w14:paraId="0133DF1C" w14:textId="1959AC19" w:rsidR="000C4686" w:rsidRPr="00B67BF0" w:rsidRDefault="00ED14BC" w:rsidP="00831651">
      <w:pPr>
        <w:pStyle w:val="2"/>
        <w:overflowPunct w:val="0"/>
        <w:spacing w:line="480" w:lineRule="exact"/>
        <w:rPr>
          <w:b/>
          <w:color w:val="000000" w:themeColor="text1"/>
          <w:spacing w:val="-4"/>
        </w:rPr>
      </w:pPr>
      <w:bookmarkStart w:id="30" w:name="_Toc88838054"/>
      <w:r w:rsidRPr="00B67BF0">
        <w:rPr>
          <w:rFonts w:hAnsi="Times New Roman" w:hint="eastAsia"/>
          <w:b/>
          <w:bCs w:val="0"/>
          <w:color w:val="000000" w:themeColor="text1"/>
          <w:spacing w:val="-4"/>
          <w:kern w:val="2"/>
          <w:szCs w:val="20"/>
        </w:rPr>
        <w:t>永侒實業依礦業簿記載自92年5月至93年12月所雇工人均未有5人以上，且依礦</w:t>
      </w:r>
      <w:r w:rsidR="004F05AC" w:rsidRPr="00B67BF0">
        <w:rPr>
          <w:rFonts w:hAnsi="Times New Roman" w:hint="eastAsia"/>
          <w:b/>
          <w:bCs w:val="0"/>
          <w:color w:val="000000" w:themeColor="text1"/>
          <w:spacing w:val="-4"/>
          <w:kern w:val="2"/>
          <w:szCs w:val="20"/>
        </w:rPr>
        <w:t>務</w:t>
      </w:r>
      <w:r w:rsidRPr="00B67BF0">
        <w:rPr>
          <w:rFonts w:hAnsi="Times New Roman" w:hint="eastAsia"/>
          <w:b/>
          <w:bCs w:val="0"/>
          <w:color w:val="000000" w:themeColor="text1"/>
          <w:spacing w:val="-4"/>
          <w:kern w:val="2"/>
          <w:szCs w:val="20"/>
        </w:rPr>
        <w:t>局自行勘查與實際查核結果，足徵93年該礦未從事開採作業。該礦依63年</w:t>
      </w:r>
      <w:r w:rsidR="005A12F6" w:rsidRPr="00B67BF0">
        <w:rPr>
          <w:rFonts w:hAnsi="Times New Roman" w:hint="eastAsia"/>
          <w:b/>
          <w:bCs w:val="0"/>
          <w:color w:val="000000" w:themeColor="text1"/>
          <w:spacing w:val="-4"/>
          <w:kern w:val="2"/>
          <w:szCs w:val="20"/>
        </w:rPr>
        <w:t>發布</w:t>
      </w:r>
      <w:r w:rsidR="005D16DF" w:rsidRPr="00B67BF0">
        <w:rPr>
          <w:rFonts w:hAnsi="Times New Roman" w:hint="eastAsia"/>
          <w:b/>
          <w:bCs w:val="0"/>
          <w:color w:val="000000" w:themeColor="text1"/>
          <w:spacing w:val="-4"/>
          <w:kern w:val="2"/>
          <w:szCs w:val="20"/>
        </w:rPr>
        <w:t>之</w:t>
      </w:r>
      <w:r w:rsidR="009F16FA" w:rsidRPr="00B67BF0">
        <w:rPr>
          <w:rFonts w:hAnsi="標楷體" w:hint="eastAsia"/>
          <w:b/>
          <w:bCs w:val="0"/>
          <w:color w:val="000000" w:themeColor="text1"/>
          <w:spacing w:val="-4"/>
          <w:kern w:val="2"/>
          <w:szCs w:val="20"/>
        </w:rPr>
        <w:t>「</w:t>
      </w:r>
      <w:r w:rsidR="00EB7EA2" w:rsidRPr="00B67BF0">
        <w:rPr>
          <w:rFonts w:hAnsi="Times New Roman" w:hint="eastAsia"/>
          <w:b/>
          <w:bCs w:val="0"/>
          <w:color w:val="000000" w:themeColor="text1"/>
          <w:spacing w:val="-4"/>
          <w:kern w:val="2"/>
          <w:szCs w:val="20"/>
        </w:rPr>
        <w:t>礦業法第43條第1款規定事項之查核要點</w:t>
      </w:r>
      <w:r w:rsidR="009F16FA" w:rsidRPr="00B67BF0">
        <w:rPr>
          <w:rFonts w:hAnsi="標楷體" w:hint="eastAsia"/>
          <w:b/>
          <w:bCs w:val="0"/>
          <w:color w:val="000000" w:themeColor="text1"/>
          <w:spacing w:val="-4"/>
          <w:kern w:val="2"/>
          <w:szCs w:val="20"/>
        </w:rPr>
        <w:t>」</w:t>
      </w:r>
      <w:r w:rsidRPr="00B67BF0">
        <w:rPr>
          <w:rFonts w:hAnsi="Times New Roman" w:hint="eastAsia"/>
          <w:b/>
          <w:bCs w:val="0"/>
          <w:color w:val="000000" w:themeColor="text1"/>
          <w:spacing w:val="-4"/>
          <w:kern w:val="2"/>
          <w:szCs w:val="20"/>
        </w:rPr>
        <w:t>，確有礦業法第38條第1款「中途停工1年以上」之情事，且其無正當理由經主管機關核准，</w:t>
      </w:r>
      <w:r w:rsidR="00010FCB">
        <w:rPr>
          <w:rFonts w:hAnsi="Times New Roman" w:hint="eastAsia"/>
          <w:b/>
          <w:bCs w:val="0"/>
          <w:color w:val="000000" w:themeColor="text1"/>
          <w:spacing w:val="-4"/>
          <w:kern w:val="2"/>
          <w:szCs w:val="20"/>
        </w:rPr>
        <w:t>礦務局</w:t>
      </w:r>
      <w:r w:rsidRPr="00B67BF0">
        <w:rPr>
          <w:rFonts w:hAnsi="Times New Roman" w:hint="eastAsia"/>
          <w:b/>
          <w:bCs w:val="0"/>
          <w:color w:val="000000" w:themeColor="text1"/>
          <w:spacing w:val="-4"/>
          <w:kern w:val="2"/>
          <w:szCs w:val="20"/>
        </w:rPr>
        <w:t>迄今尚未依法廢止礦業權之核准，核有</w:t>
      </w:r>
      <w:r w:rsidR="005D16DF" w:rsidRPr="00B67BF0">
        <w:rPr>
          <w:rFonts w:hAnsi="Times New Roman" w:hint="eastAsia"/>
          <w:b/>
          <w:bCs w:val="0"/>
          <w:color w:val="000000" w:themeColor="text1"/>
          <w:spacing w:val="-4"/>
          <w:kern w:val="2"/>
          <w:szCs w:val="20"/>
        </w:rPr>
        <w:t>重大違</w:t>
      </w:r>
      <w:r w:rsidRPr="00B67BF0">
        <w:rPr>
          <w:rFonts w:hAnsi="Times New Roman" w:hint="eastAsia"/>
          <w:b/>
          <w:bCs w:val="0"/>
          <w:color w:val="000000" w:themeColor="text1"/>
          <w:spacing w:val="-4"/>
          <w:kern w:val="2"/>
          <w:szCs w:val="20"/>
        </w:rPr>
        <w:t>失</w:t>
      </w:r>
      <w:r w:rsidR="009D7C1F" w:rsidRPr="00B67BF0">
        <w:rPr>
          <w:rFonts w:hAnsi="Times New Roman" w:hint="eastAsia"/>
          <w:b/>
          <w:bCs w:val="0"/>
          <w:color w:val="000000" w:themeColor="text1"/>
          <w:spacing w:val="-4"/>
          <w:kern w:val="2"/>
          <w:szCs w:val="20"/>
        </w:rPr>
        <w:t>。</w:t>
      </w:r>
      <w:bookmarkEnd w:id="30"/>
    </w:p>
    <w:p w14:paraId="3E02E247" w14:textId="77777777" w:rsidR="00F147DD" w:rsidRPr="00B67BF0" w:rsidRDefault="00F147DD" w:rsidP="00831651">
      <w:pPr>
        <w:pStyle w:val="3"/>
        <w:overflowPunct w:val="0"/>
        <w:spacing w:line="480" w:lineRule="exact"/>
        <w:rPr>
          <w:color w:val="000000" w:themeColor="text1"/>
        </w:rPr>
      </w:pPr>
      <w:r w:rsidRPr="00B67BF0">
        <w:rPr>
          <w:rFonts w:hint="eastAsia"/>
          <w:color w:val="000000" w:themeColor="text1"/>
        </w:rPr>
        <w:t>相關法令</w:t>
      </w:r>
      <w:r w:rsidRPr="00B67BF0">
        <w:rPr>
          <w:rFonts w:ascii="新細明體" w:eastAsia="新細明體" w:hAnsi="新細明體" w:hint="eastAsia"/>
          <w:color w:val="000000" w:themeColor="text1"/>
        </w:rPr>
        <w:t>：</w:t>
      </w:r>
    </w:p>
    <w:p w14:paraId="0FAFA4F9" w14:textId="77777777" w:rsidR="00E77A5D" w:rsidRPr="00B67BF0" w:rsidRDefault="000C4686" w:rsidP="00831651">
      <w:pPr>
        <w:pStyle w:val="4"/>
        <w:overflowPunct w:val="0"/>
        <w:spacing w:line="480" w:lineRule="exact"/>
        <w:rPr>
          <w:b/>
          <w:color w:val="000000" w:themeColor="text1"/>
          <w:spacing w:val="-2"/>
        </w:rPr>
      </w:pPr>
      <w:r w:rsidRPr="00B67BF0">
        <w:rPr>
          <w:rFonts w:hint="eastAsia"/>
          <w:color w:val="000000" w:themeColor="text1"/>
          <w:spacing w:val="-2"/>
        </w:rPr>
        <w:t>按礦業法第38條第1款規定，礦業權者有下列情形之一者，主管機關應廢止其礦業權之核准：1、礦業權登記後2年內不開工或</w:t>
      </w:r>
      <w:r w:rsidRPr="00B67BF0">
        <w:rPr>
          <w:rFonts w:hint="eastAsia"/>
          <w:b/>
          <w:color w:val="000000" w:themeColor="text1"/>
          <w:spacing w:val="-2"/>
        </w:rPr>
        <w:t>中途停工1年以上</w:t>
      </w:r>
      <w:r w:rsidRPr="00B67BF0">
        <w:rPr>
          <w:rFonts w:hint="eastAsia"/>
          <w:color w:val="000000" w:themeColor="text1"/>
          <w:spacing w:val="-2"/>
        </w:rPr>
        <w:t>。</w:t>
      </w:r>
      <w:r w:rsidRPr="00B67BF0">
        <w:rPr>
          <w:rFonts w:hint="eastAsia"/>
          <w:b/>
          <w:color w:val="000000" w:themeColor="text1"/>
          <w:spacing w:val="-2"/>
        </w:rPr>
        <w:t>但有正當理由經主管機關核准者，不在此限</w:t>
      </w:r>
      <w:r w:rsidR="00E77A5D" w:rsidRPr="00B67BF0">
        <w:rPr>
          <w:rFonts w:hint="eastAsia"/>
          <w:b/>
          <w:color w:val="000000" w:themeColor="text1"/>
          <w:spacing w:val="-2"/>
        </w:rPr>
        <w:t>。</w:t>
      </w:r>
    </w:p>
    <w:p w14:paraId="6058A7F7" w14:textId="77777777" w:rsidR="000C4686" w:rsidRPr="00B67BF0" w:rsidRDefault="00E77A5D" w:rsidP="00831651">
      <w:pPr>
        <w:pStyle w:val="4"/>
        <w:overflowPunct w:val="0"/>
        <w:spacing w:line="480" w:lineRule="exact"/>
        <w:rPr>
          <w:color w:val="000000" w:themeColor="text1"/>
        </w:rPr>
      </w:pPr>
      <w:r w:rsidRPr="00B67BF0">
        <w:rPr>
          <w:rFonts w:hint="eastAsia"/>
          <w:color w:val="000000" w:themeColor="text1"/>
        </w:rPr>
        <w:t>63年3月13日經濟部經(63)礦字06697號</w:t>
      </w:r>
      <w:r w:rsidR="009C5607" w:rsidRPr="00B67BF0">
        <w:rPr>
          <w:rFonts w:hint="eastAsia"/>
          <w:color w:val="000000" w:themeColor="text1"/>
        </w:rPr>
        <w:t>發布</w:t>
      </w:r>
      <w:r w:rsidR="000C4686" w:rsidRPr="00B67BF0">
        <w:rPr>
          <w:rFonts w:hint="eastAsia"/>
          <w:color w:val="000000" w:themeColor="text1"/>
        </w:rPr>
        <w:t>「礦業法第43條第1款規定事項之查核要點」</w:t>
      </w:r>
      <w:r w:rsidR="00F147DD" w:rsidRPr="00B67BF0">
        <w:rPr>
          <w:rFonts w:hint="eastAsia"/>
          <w:color w:val="000000" w:themeColor="text1"/>
        </w:rPr>
        <w:t>(下稱63年查核要點)</w:t>
      </w:r>
      <w:r w:rsidR="000C4686" w:rsidRPr="00B67BF0">
        <w:rPr>
          <w:rFonts w:hint="eastAsia"/>
          <w:color w:val="000000" w:themeColor="text1"/>
        </w:rPr>
        <w:t>第2點第2款「中途停工1年」，無不可抗力之故障，經查明有左列各項情事之一者，</w:t>
      </w:r>
      <w:r w:rsidR="000C4686" w:rsidRPr="00B67BF0">
        <w:rPr>
          <w:rFonts w:hint="eastAsia"/>
          <w:b/>
          <w:color w:val="000000" w:themeColor="text1"/>
        </w:rPr>
        <w:t>視為</w:t>
      </w:r>
      <w:r w:rsidR="000C4686" w:rsidRPr="00B67BF0">
        <w:rPr>
          <w:rFonts w:hint="eastAsia"/>
          <w:color w:val="000000" w:themeColor="text1"/>
        </w:rPr>
        <w:t>中途停工1年以上：</w:t>
      </w:r>
      <w:r w:rsidR="000C4686" w:rsidRPr="00B67BF0">
        <w:rPr>
          <w:rFonts w:hint="eastAsia"/>
          <w:b/>
          <w:color w:val="000000" w:themeColor="text1"/>
        </w:rPr>
        <w:t>1年以上未</w:t>
      </w:r>
      <w:r w:rsidR="000603B3" w:rsidRPr="00B67BF0">
        <w:rPr>
          <w:rFonts w:hint="eastAsia"/>
          <w:b/>
          <w:color w:val="000000" w:themeColor="text1"/>
        </w:rPr>
        <w:t>雇用</w:t>
      </w:r>
      <w:r w:rsidR="000C4686" w:rsidRPr="00B67BF0">
        <w:rPr>
          <w:rFonts w:hint="eastAsia"/>
          <w:b/>
          <w:color w:val="000000" w:themeColor="text1"/>
        </w:rPr>
        <w:t>工人從事採(探)礦工程(</w:t>
      </w:r>
      <w:r w:rsidR="00785374" w:rsidRPr="00B67BF0">
        <w:rPr>
          <w:rFonts w:hint="eastAsia"/>
          <w:b/>
          <w:color w:val="000000" w:themeColor="text1"/>
        </w:rPr>
        <w:t>所雇</w:t>
      </w:r>
      <w:r w:rsidR="000C4686" w:rsidRPr="00B67BF0">
        <w:rPr>
          <w:rFonts w:hint="eastAsia"/>
          <w:b/>
          <w:color w:val="000000" w:themeColor="text1"/>
        </w:rPr>
        <w:t>工人應有5人以上)及無工資支付憑證者。</w:t>
      </w:r>
    </w:p>
    <w:p w14:paraId="4430A1D2" w14:textId="77777777" w:rsidR="00F147DD" w:rsidRPr="00B67BF0" w:rsidRDefault="000B7313" w:rsidP="00831651">
      <w:pPr>
        <w:pStyle w:val="4"/>
        <w:overflowPunct w:val="0"/>
        <w:spacing w:line="480" w:lineRule="exact"/>
        <w:rPr>
          <w:b/>
          <w:color w:val="000000" w:themeColor="text1"/>
        </w:rPr>
      </w:pPr>
      <w:r w:rsidRPr="00B67BF0">
        <w:rPr>
          <w:rFonts w:hint="eastAsia"/>
          <w:color w:val="000000" w:themeColor="text1"/>
        </w:rPr>
        <w:t>95年5月23日經濟部經礦字第09502780830號令修正發布</w:t>
      </w:r>
      <w:r w:rsidR="00F147DD" w:rsidRPr="00B67BF0">
        <w:rPr>
          <w:rFonts w:hint="eastAsia"/>
          <w:color w:val="000000" w:themeColor="text1"/>
        </w:rPr>
        <w:t>「礦業法第38條第1款規定認定原則」(下稱95年認定原則)第1點第1款「中途停工1年」，有下列情形之一者，</w:t>
      </w:r>
      <w:r w:rsidR="00F147DD" w:rsidRPr="00B67BF0">
        <w:rPr>
          <w:rFonts w:hint="eastAsia"/>
          <w:b/>
          <w:color w:val="000000" w:themeColor="text1"/>
        </w:rPr>
        <w:t>視為</w:t>
      </w:r>
      <w:r w:rsidR="00F147DD" w:rsidRPr="00B67BF0">
        <w:rPr>
          <w:rFonts w:hint="eastAsia"/>
          <w:color w:val="000000" w:themeColor="text1"/>
        </w:rPr>
        <w:t>中途停工1</w:t>
      </w:r>
      <w:r w:rsidR="00F147DD" w:rsidRPr="00B67BF0">
        <w:rPr>
          <w:rFonts w:hint="eastAsia"/>
          <w:color w:val="000000" w:themeColor="text1"/>
        </w:rPr>
        <w:lastRenderedPageBreak/>
        <w:t>年以上：</w:t>
      </w:r>
      <w:r w:rsidR="00F147DD" w:rsidRPr="00B67BF0">
        <w:rPr>
          <w:rFonts w:hint="eastAsia"/>
          <w:b/>
          <w:color w:val="000000" w:themeColor="text1"/>
        </w:rPr>
        <w:t>1年以上未雇用3人以上之人員從事礦業相關工程，且無薪資支付憑證。</w:t>
      </w:r>
    </w:p>
    <w:p w14:paraId="18BCCF21" w14:textId="77777777" w:rsidR="00F147DD" w:rsidRPr="00B67BF0" w:rsidRDefault="00F147DD" w:rsidP="00831651">
      <w:pPr>
        <w:pStyle w:val="4"/>
        <w:overflowPunct w:val="0"/>
        <w:spacing w:line="480" w:lineRule="exact"/>
        <w:rPr>
          <w:color w:val="000000" w:themeColor="text1"/>
        </w:rPr>
      </w:pPr>
      <w:r w:rsidRPr="00B67BF0">
        <w:rPr>
          <w:rFonts w:hint="eastAsia"/>
          <w:color w:val="000000" w:themeColor="text1"/>
        </w:rPr>
        <w:t>107年4月16日經濟部經務字第10704602160號令修正發布</w:t>
      </w:r>
      <w:r w:rsidRPr="00B67BF0">
        <w:rPr>
          <w:rFonts w:hint="eastAsia"/>
          <w:color w:val="000000" w:themeColor="text1"/>
        </w:rPr>
        <w:tab/>
      </w:r>
      <w:r w:rsidRPr="00B67BF0">
        <w:rPr>
          <w:rFonts w:hAnsi="標楷體" w:hint="eastAsia"/>
          <w:color w:val="000000" w:themeColor="text1"/>
        </w:rPr>
        <w:t>「</w:t>
      </w:r>
      <w:r w:rsidRPr="00B67BF0">
        <w:rPr>
          <w:rFonts w:hint="eastAsia"/>
          <w:color w:val="000000" w:themeColor="text1"/>
        </w:rPr>
        <w:t>礦業法第38條第1款規定認定原則</w:t>
      </w:r>
      <w:r w:rsidRPr="00B67BF0">
        <w:rPr>
          <w:rFonts w:hAnsi="標楷體" w:hint="eastAsia"/>
          <w:color w:val="000000" w:themeColor="text1"/>
        </w:rPr>
        <w:t>」(下稱107年認定原則)第1點第2款「中途停工1年」，礦業法第38條第1款所稱中途停工，指礦業權者依第59條第3項規定申報之礦產物生產量為零。</w:t>
      </w:r>
    </w:p>
    <w:p w14:paraId="1E62F6AA" w14:textId="77777777" w:rsidR="006768C7" w:rsidRPr="00B67BF0" w:rsidRDefault="004D7FF4" w:rsidP="00831651">
      <w:pPr>
        <w:pStyle w:val="3"/>
        <w:overflowPunct w:val="0"/>
        <w:spacing w:line="480" w:lineRule="exact"/>
        <w:rPr>
          <w:color w:val="000000" w:themeColor="text1"/>
        </w:rPr>
      </w:pPr>
      <w:r w:rsidRPr="00B67BF0">
        <w:rPr>
          <w:rFonts w:hint="eastAsia"/>
          <w:color w:val="000000" w:themeColor="text1"/>
        </w:rPr>
        <w:t>礦務局查復本院</w:t>
      </w:r>
      <w:r w:rsidR="006768C7" w:rsidRPr="00B67BF0">
        <w:rPr>
          <w:rFonts w:hint="eastAsia"/>
          <w:color w:val="000000" w:themeColor="text1"/>
        </w:rPr>
        <w:t>如下</w:t>
      </w:r>
      <w:r w:rsidR="006768C7" w:rsidRPr="00B67BF0">
        <w:rPr>
          <w:rFonts w:ascii="新細明體" w:eastAsia="新細明體" w:hAnsi="新細明體" w:hint="eastAsia"/>
          <w:color w:val="000000" w:themeColor="text1"/>
        </w:rPr>
        <w:t>：</w:t>
      </w:r>
    </w:p>
    <w:p w14:paraId="559D8AC8" w14:textId="77777777" w:rsidR="00C716EF" w:rsidRPr="00B67BF0" w:rsidRDefault="004D7FF4" w:rsidP="00831651">
      <w:pPr>
        <w:pStyle w:val="4"/>
        <w:overflowPunct w:val="0"/>
        <w:spacing w:line="480" w:lineRule="exact"/>
        <w:rPr>
          <w:color w:val="000000" w:themeColor="text1"/>
        </w:rPr>
      </w:pPr>
      <w:r w:rsidRPr="00B67BF0">
        <w:rPr>
          <w:rFonts w:hint="eastAsia"/>
          <w:color w:val="000000" w:themeColor="text1"/>
        </w:rPr>
        <w:t>經濟部於</w:t>
      </w:r>
      <w:bookmarkStart w:id="31" w:name="_Hlk85795878"/>
      <w:r w:rsidRPr="00B67BF0">
        <w:rPr>
          <w:rFonts w:hint="eastAsia"/>
          <w:color w:val="000000" w:themeColor="text1"/>
        </w:rPr>
        <w:t>95年5月23日以經礦字第09502780830號令修正發布「礦業法第38條第1款規定認定原則」</w:t>
      </w:r>
      <w:bookmarkEnd w:id="31"/>
      <w:r w:rsidRPr="00B67BF0">
        <w:rPr>
          <w:rFonts w:hint="eastAsia"/>
          <w:color w:val="000000" w:themeColor="text1"/>
        </w:rPr>
        <w:t>後，據以辦理查核認定，本案礦業權依</w:t>
      </w:r>
      <w:r w:rsidR="00AE5C58" w:rsidRPr="00B67BF0">
        <w:rPr>
          <w:rFonts w:hint="eastAsia"/>
          <w:color w:val="000000" w:themeColor="text1"/>
        </w:rPr>
        <w:t>95年認定原則規定</w:t>
      </w:r>
      <w:r w:rsidRPr="00B67BF0">
        <w:rPr>
          <w:rFonts w:hint="eastAsia"/>
          <w:color w:val="000000" w:themeColor="text1"/>
        </w:rPr>
        <w:t>認無中途停工情形；為使礦業法第38條第1款「中途停工」、「礦業權登記後2年內不開工」之標準更臻明確且貼近實務需求，經濟部於107年4月16日以經務字第10704602160號令，修正發布</w:t>
      </w:r>
      <w:r w:rsidR="00F307C9" w:rsidRPr="00B67BF0">
        <w:rPr>
          <w:rFonts w:hint="eastAsia"/>
          <w:color w:val="000000" w:themeColor="text1"/>
        </w:rPr>
        <w:t>「礦業法第38條第1款規定認定原則」</w:t>
      </w:r>
      <w:r w:rsidRPr="00B67BF0">
        <w:rPr>
          <w:rFonts w:hint="eastAsia"/>
          <w:color w:val="000000" w:themeColor="text1"/>
        </w:rPr>
        <w:t>。</w:t>
      </w:r>
    </w:p>
    <w:p w14:paraId="17E20F3F" w14:textId="77777777" w:rsidR="004D7FF4" w:rsidRPr="00B67BF0" w:rsidRDefault="004D7FF4" w:rsidP="00831651">
      <w:pPr>
        <w:pStyle w:val="4"/>
        <w:overflowPunct w:val="0"/>
        <w:spacing w:line="480" w:lineRule="exact"/>
        <w:rPr>
          <w:color w:val="000000" w:themeColor="text1"/>
        </w:rPr>
      </w:pPr>
      <w:r w:rsidRPr="00B67BF0">
        <w:rPr>
          <w:rFonts w:hint="eastAsia"/>
          <w:color w:val="000000" w:themeColor="text1"/>
        </w:rPr>
        <w:t>依</w:t>
      </w:r>
      <w:r w:rsidR="00F307C9" w:rsidRPr="00B67BF0">
        <w:rPr>
          <w:rFonts w:hint="eastAsia"/>
          <w:color w:val="000000" w:themeColor="text1"/>
        </w:rPr>
        <w:t>107年認定原則</w:t>
      </w:r>
      <w:r w:rsidRPr="00B67BF0">
        <w:rPr>
          <w:rFonts w:hint="eastAsia"/>
          <w:color w:val="000000" w:themeColor="text1"/>
        </w:rPr>
        <w:t>，本案礦業權目前雖已構成中途停工1年以上情事，惟因其所提申請核定礦業用地案經環保署審認需辦理二階環評，礦業權者依</w:t>
      </w:r>
      <w:r w:rsidR="00F307C9" w:rsidRPr="00B67BF0">
        <w:rPr>
          <w:rFonts w:hint="eastAsia"/>
          <w:color w:val="000000" w:themeColor="text1"/>
        </w:rPr>
        <w:t>107年</w:t>
      </w:r>
      <w:r w:rsidRPr="00B67BF0">
        <w:rPr>
          <w:rFonts w:hint="eastAsia"/>
          <w:color w:val="000000" w:themeColor="text1"/>
        </w:rPr>
        <w:t>認定原則第3點第3款提出相關事證，</w:t>
      </w:r>
      <w:r w:rsidR="00F84762" w:rsidRPr="00B67BF0">
        <w:rPr>
          <w:rFonts w:hint="eastAsia"/>
          <w:color w:val="000000" w:themeColor="text1"/>
        </w:rPr>
        <w:t>經濟部</w:t>
      </w:r>
      <w:r w:rsidRPr="00B67BF0">
        <w:rPr>
          <w:rFonts w:hint="eastAsia"/>
          <w:color w:val="000000" w:themeColor="text1"/>
        </w:rPr>
        <w:t>審認其中途停工1年情事具正當理由，而有礦業法第38條第1款但書規定之適用。</w:t>
      </w:r>
    </w:p>
    <w:p w14:paraId="566FAFA3" w14:textId="77777777" w:rsidR="000C4686" w:rsidRPr="00B67BF0" w:rsidRDefault="000C4686" w:rsidP="00831651">
      <w:pPr>
        <w:pStyle w:val="3"/>
        <w:overflowPunct w:val="0"/>
        <w:spacing w:line="480" w:lineRule="exact"/>
        <w:rPr>
          <w:color w:val="000000" w:themeColor="text1"/>
        </w:rPr>
      </w:pPr>
      <w:r w:rsidRPr="00B67BF0">
        <w:rPr>
          <w:rFonts w:hint="eastAsia"/>
          <w:color w:val="000000" w:themeColor="text1"/>
        </w:rPr>
        <w:t>經查</w:t>
      </w:r>
      <w:r w:rsidRPr="00B67BF0">
        <w:rPr>
          <w:rFonts w:ascii="新細明體" w:eastAsia="新細明體" w:hAnsi="新細明體" w:hint="eastAsia"/>
          <w:color w:val="000000" w:themeColor="text1"/>
        </w:rPr>
        <w:t>：</w:t>
      </w:r>
    </w:p>
    <w:p w14:paraId="15B1F28F" w14:textId="77777777" w:rsidR="00C716EF" w:rsidRPr="00B67BF0" w:rsidRDefault="00C716EF" w:rsidP="00831651">
      <w:pPr>
        <w:pStyle w:val="4"/>
        <w:overflowPunct w:val="0"/>
        <w:spacing w:line="480" w:lineRule="exact"/>
        <w:rPr>
          <w:color w:val="000000" w:themeColor="text1"/>
        </w:rPr>
      </w:pPr>
      <w:r w:rsidRPr="00B67BF0">
        <w:rPr>
          <w:rFonts w:hint="eastAsia"/>
          <w:color w:val="000000" w:themeColor="text1"/>
        </w:rPr>
        <w:t>礦務局彙整永侒實業礦業簿影本，自92年5月至93年12月，員工人數均未達5人。</w:t>
      </w:r>
    </w:p>
    <w:p w14:paraId="66B31277" w14:textId="77777777" w:rsidR="000C4686" w:rsidRPr="00B67BF0" w:rsidRDefault="00376A6C" w:rsidP="00831651">
      <w:pPr>
        <w:pStyle w:val="4"/>
        <w:overflowPunct w:val="0"/>
        <w:spacing w:line="480" w:lineRule="exact"/>
        <w:rPr>
          <w:color w:val="000000" w:themeColor="text1"/>
        </w:rPr>
      </w:pPr>
      <w:r w:rsidRPr="00B67BF0">
        <w:rPr>
          <w:rFonts w:hint="eastAsia"/>
          <w:color w:val="000000" w:themeColor="text1"/>
        </w:rPr>
        <w:t>永侒實業</w:t>
      </w:r>
      <w:r w:rsidR="000C4686" w:rsidRPr="00B67BF0">
        <w:rPr>
          <w:rFonts w:hint="eastAsia"/>
          <w:color w:val="000000" w:themeColor="text1"/>
        </w:rPr>
        <w:t>礦業簿影本，並無92年2月、3月、4</w:t>
      </w:r>
      <w:r w:rsidR="000C4686" w:rsidRPr="00B67BF0">
        <w:rPr>
          <w:rFonts w:hint="eastAsia"/>
          <w:color w:val="000000" w:themeColor="text1"/>
        </w:rPr>
        <w:lastRenderedPageBreak/>
        <w:t>月之礦業簿影本，另92年5月至93年1月，員工人數與月支薪資總數均未填寫而呈現空白；93年2月至93年12月底，上開期間員工人數均不足5人，有未填寫員工人數之月份(4月、5月)，其他月份僅有3至4位員工(3月、6月、7月、8月、9月、10月、11月、12月)。上述礦業簿資料，足徵上開期間</w:t>
      </w:r>
      <w:r w:rsidRPr="00B67BF0">
        <w:rPr>
          <w:rFonts w:hint="eastAsia"/>
          <w:color w:val="000000" w:themeColor="text1"/>
        </w:rPr>
        <w:t>永侒實業</w:t>
      </w:r>
      <w:r w:rsidR="00785374" w:rsidRPr="00B67BF0">
        <w:rPr>
          <w:rFonts w:hint="eastAsia"/>
          <w:color w:val="000000" w:themeColor="text1"/>
        </w:rPr>
        <w:t>所雇</w:t>
      </w:r>
      <w:r w:rsidR="000C4686" w:rsidRPr="00B67BF0">
        <w:rPr>
          <w:rFonts w:hint="eastAsia"/>
          <w:color w:val="000000" w:themeColor="text1"/>
        </w:rPr>
        <w:t>工人未達5人，故其不能提出繳納5人之工資支付憑證，確有「中途停工1年以上」之事實。</w:t>
      </w:r>
    </w:p>
    <w:p w14:paraId="7ED85A1C" w14:textId="73A7F1A9" w:rsidR="000C4686" w:rsidRPr="005B7D86" w:rsidRDefault="00376A6C" w:rsidP="00831651">
      <w:pPr>
        <w:pStyle w:val="4"/>
        <w:overflowPunct w:val="0"/>
        <w:spacing w:line="480" w:lineRule="exact"/>
        <w:rPr>
          <w:color w:val="000000" w:themeColor="text1"/>
        </w:rPr>
      </w:pPr>
      <w:r w:rsidRPr="005B7D86">
        <w:rPr>
          <w:rFonts w:hint="eastAsia"/>
          <w:color w:val="000000" w:themeColor="text1"/>
        </w:rPr>
        <w:t>永侒實業</w:t>
      </w:r>
      <w:r w:rsidR="00D46C21" w:rsidRPr="005B7D86">
        <w:rPr>
          <w:rFonts w:hint="eastAsia"/>
          <w:color w:val="000000" w:themeColor="text1"/>
        </w:rPr>
        <w:t>依礦業法第59條第3項申報生產量，93年雖有1,685公噸。然</w:t>
      </w:r>
      <w:r w:rsidR="000C4686" w:rsidRPr="005B7D86">
        <w:rPr>
          <w:rFonts w:hint="eastAsia"/>
          <w:color w:val="000000" w:themeColor="text1"/>
        </w:rPr>
        <w:t>依礦務局勘查報告(98年10月27日)</w:t>
      </w:r>
      <w:r w:rsidR="00C716A8" w:rsidRPr="005B7D86">
        <w:rPr>
          <w:rFonts w:hint="eastAsia"/>
          <w:color w:val="000000" w:themeColor="text1"/>
        </w:rPr>
        <w:t>表示</w:t>
      </w:r>
      <w:r w:rsidR="00C716A8" w:rsidRPr="005B7D86">
        <w:rPr>
          <w:rFonts w:hAnsi="標楷體" w:hint="eastAsia"/>
          <w:color w:val="000000" w:themeColor="text1"/>
        </w:rPr>
        <w:t>「</w:t>
      </w:r>
      <w:r w:rsidR="000C4686" w:rsidRPr="005B7D86">
        <w:rPr>
          <w:rFonts w:hint="eastAsia"/>
          <w:color w:val="000000" w:themeColor="text1"/>
        </w:rPr>
        <w:t>四、依礦業法第31條第1款各款查核結果(二)採礦實績：佐之保安組98年10月22日會簽意見表示，該礦近年(資料顯示93年迄今)未從事開採作業。</w:t>
      </w:r>
      <w:r w:rsidR="00C716A8" w:rsidRPr="005B7D86">
        <w:rPr>
          <w:rFonts w:hAnsi="標楷體" w:hint="eastAsia"/>
          <w:color w:val="000000" w:themeColor="text1"/>
        </w:rPr>
        <w:t>」</w:t>
      </w:r>
      <w:r w:rsidR="00D46C21" w:rsidRPr="005B7D86">
        <w:rPr>
          <w:rFonts w:hint="eastAsia"/>
          <w:color w:val="000000" w:themeColor="text1"/>
        </w:rPr>
        <w:t>是以，</w:t>
      </w:r>
      <w:r w:rsidRPr="005B7D86">
        <w:rPr>
          <w:rFonts w:hint="eastAsia"/>
          <w:color w:val="000000" w:themeColor="text1"/>
        </w:rPr>
        <w:t>永侒實業</w:t>
      </w:r>
      <w:r w:rsidR="00D46C21" w:rsidRPr="005B7D86">
        <w:rPr>
          <w:rFonts w:hint="eastAsia"/>
          <w:color w:val="000000" w:themeColor="text1"/>
        </w:rPr>
        <w:t>依礦業法第59條第3項申報93年度該礦之生產量，</w:t>
      </w:r>
      <w:r w:rsidR="007A47F0" w:rsidRPr="005B7D86">
        <w:rPr>
          <w:rFonts w:hint="eastAsia"/>
          <w:color w:val="000000" w:themeColor="text1"/>
        </w:rPr>
        <w:t>如以之作為其有實際從事開採作業之依據，</w:t>
      </w:r>
      <w:r w:rsidR="00D46C21" w:rsidRPr="005B7D86">
        <w:rPr>
          <w:rFonts w:hint="eastAsia"/>
          <w:color w:val="000000" w:themeColor="text1"/>
        </w:rPr>
        <w:t>尚非可採。</w:t>
      </w:r>
    </w:p>
    <w:p w14:paraId="4D05E02D" w14:textId="77777777" w:rsidR="00A369F9" w:rsidRPr="00B67BF0" w:rsidRDefault="0063040C" w:rsidP="00831651">
      <w:pPr>
        <w:pStyle w:val="4"/>
        <w:overflowPunct w:val="0"/>
        <w:spacing w:line="480" w:lineRule="exact"/>
        <w:rPr>
          <w:color w:val="000000" w:themeColor="text1"/>
        </w:rPr>
      </w:pPr>
      <w:r w:rsidRPr="00B67BF0">
        <w:rPr>
          <w:rFonts w:hint="eastAsia"/>
          <w:color w:val="000000" w:themeColor="text1"/>
        </w:rPr>
        <w:t>再者，查本案中途停工有正當理由經主管機關核准函，縱有正當理由，亦無93年主管機關之核准函，足堪認定。</w:t>
      </w:r>
    </w:p>
    <w:p w14:paraId="1F84D978" w14:textId="3A14A1D7" w:rsidR="00C716A8" w:rsidRPr="00B67BF0" w:rsidRDefault="009D7C1F" w:rsidP="00C716A8">
      <w:pPr>
        <w:pStyle w:val="3"/>
        <w:overflowPunct w:val="0"/>
        <w:spacing w:line="480" w:lineRule="exact"/>
        <w:rPr>
          <w:color w:val="000000" w:themeColor="text1"/>
        </w:rPr>
      </w:pPr>
      <w:r w:rsidRPr="00B67BF0">
        <w:rPr>
          <w:rFonts w:hint="eastAsia"/>
          <w:color w:val="000000" w:themeColor="text1"/>
        </w:rPr>
        <w:t>據上論結，永侒實業依礦業簿記載自92年5月至93年12月所雇工人均未有5人以上，且依礦</w:t>
      </w:r>
      <w:r w:rsidR="004F05AC" w:rsidRPr="00B67BF0">
        <w:rPr>
          <w:rFonts w:hint="eastAsia"/>
          <w:color w:val="000000" w:themeColor="text1"/>
        </w:rPr>
        <w:t>務</w:t>
      </w:r>
      <w:r w:rsidRPr="00B67BF0">
        <w:rPr>
          <w:rFonts w:hint="eastAsia"/>
          <w:color w:val="000000" w:themeColor="text1"/>
        </w:rPr>
        <w:t>局自行勘查與實際查核結果，足徵93年該礦未從事開採作業。該礦依63年查核要點，確有礦業法第38條第1款「中途停工1年以上」之情事，且其無正當理由經主管機關核准</w:t>
      </w:r>
      <w:r w:rsidR="00A369F9" w:rsidRPr="00B67BF0">
        <w:rPr>
          <w:rFonts w:hint="eastAsia"/>
          <w:color w:val="000000" w:themeColor="text1"/>
        </w:rPr>
        <w:t>，</w:t>
      </w:r>
      <w:r w:rsidR="00010FCB">
        <w:rPr>
          <w:rFonts w:hint="eastAsia"/>
          <w:color w:val="000000" w:themeColor="text1"/>
        </w:rPr>
        <w:t>礦務局</w:t>
      </w:r>
      <w:r w:rsidR="00A369F9" w:rsidRPr="00B67BF0">
        <w:rPr>
          <w:rFonts w:hint="eastAsia"/>
          <w:color w:val="000000" w:themeColor="text1"/>
        </w:rPr>
        <w:t>迄今尚未依法廢止礦業權之核准，</w:t>
      </w:r>
      <w:r w:rsidR="00EA3BA9">
        <w:rPr>
          <w:rFonts w:hint="eastAsia"/>
          <w:color w:val="000000" w:themeColor="text1"/>
        </w:rPr>
        <w:t>此</w:t>
      </w:r>
      <w:r w:rsidR="00C716A8">
        <w:rPr>
          <w:rFonts w:hint="eastAsia"/>
          <w:color w:val="000000" w:themeColor="text1"/>
        </w:rPr>
        <w:t>亦</w:t>
      </w:r>
      <w:r w:rsidR="00C716A8" w:rsidRPr="00B67BF0">
        <w:rPr>
          <w:rFonts w:hint="eastAsia"/>
          <w:color w:val="000000" w:themeColor="text1"/>
        </w:rPr>
        <w:t>凸顯礦務局各單位間之</w:t>
      </w:r>
      <w:r w:rsidR="00C716A8" w:rsidRPr="00B67BF0">
        <w:rPr>
          <w:color w:val="000000" w:themeColor="text1"/>
        </w:rPr>
        <w:t>橫向</w:t>
      </w:r>
      <w:r w:rsidR="00C716A8" w:rsidRPr="00B67BF0">
        <w:rPr>
          <w:color w:val="000000" w:themeColor="text1"/>
        </w:rPr>
        <w:lastRenderedPageBreak/>
        <w:t>連繫功能</w:t>
      </w:r>
      <w:r w:rsidR="00C716A8" w:rsidRPr="00B67BF0">
        <w:rPr>
          <w:rFonts w:hint="eastAsia"/>
          <w:color w:val="000000" w:themeColor="text1"/>
        </w:rPr>
        <w:t>顯有不彰，本案歷任承辦人</w:t>
      </w:r>
      <w:r w:rsidR="00C716A8">
        <w:rPr>
          <w:rFonts w:hint="eastAsia"/>
          <w:color w:val="000000" w:themeColor="text1"/>
        </w:rPr>
        <w:t>與主管及長官</w:t>
      </w:r>
      <w:r w:rsidR="00C716A8" w:rsidRPr="00B67BF0">
        <w:rPr>
          <w:rFonts w:hint="eastAsia"/>
          <w:color w:val="000000" w:themeColor="text1"/>
        </w:rPr>
        <w:t>因循敷衍，違失之咎至為灼然，空有相關機制，實則已然形同虛設之情形觀之</w:t>
      </w:r>
      <w:r w:rsidR="00C716A8" w:rsidRPr="00B67BF0">
        <w:rPr>
          <w:color w:val="000000" w:themeColor="text1"/>
        </w:rPr>
        <w:t>，明顯背離</w:t>
      </w:r>
      <w:r w:rsidR="00C716A8" w:rsidRPr="00B67BF0">
        <w:rPr>
          <w:rFonts w:hint="eastAsia"/>
          <w:color w:val="000000" w:themeColor="text1"/>
        </w:rPr>
        <w:t>礦業法</w:t>
      </w:r>
      <w:r w:rsidR="00C716A8" w:rsidRPr="00B67BF0">
        <w:rPr>
          <w:color w:val="000000" w:themeColor="text1"/>
        </w:rPr>
        <w:t>「</w:t>
      </w:r>
      <w:r w:rsidR="00C716A8" w:rsidRPr="00B67BF0">
        <w:rPr>
          <w:rFonts w:hint="eastAsia"/>
          <w:color w:val="000000" w:themeColor="text1"/>
        </w:rPr>
        <w:t>為有效利用國家礦產，促進經濟永續發展，增進社會福祉</w:t>
      </w:r>
      <w:r w:rsidR="00C716A8" w:rsidRPr="00B67BF0">
        <w:rPr>
          <w:color w:val="000000" w:themeColor="text1"/>
        </w:rPr>
        <w:t>」之立法目的</w:t>
      </w:r>
      <w:r w:rsidR="00C716A8" w:rsidRPr="00B67BF0">
        <w:rPr>
          <w:rFonts w:hint="eastAsia"/>
          <w:color w:val="000000" w:themeColor="text1"/>
        </w:rPr>
        <w:t>，相關礦業法規未能有效落實</w:t>
      </w:r>
      <w:r w:rsidR="00C716A8">
        <w:rPr>
          <w:rFonts w:hint="eastAsia"/>
          <w:color w:val="000000" w:themeColor="text1"/>
        </w:rPr>
        <w:t>，</w:t>
      </w:r>
      <w:r w:rsidR="00C716A8" w:rsidRPr="00B67BF0">
        <w:rPr>
          <w:rFonts w:hint="eastAsia"/>
          <w:color w:val="000000" w:themeColor="text1"/>
        </w:rPr>
        <w:t>核有重大違失</w:t>
      </w:r>
      <w:r w:rsidR="00C716A8" w:rsidRPr="00B67BF0">
        <w:rPr>
          <w:rFonts w:hAnsi="Times New Roman" w:hint="eastAsia"/>
          <w:b/>
          <w:bCs w:val="0"/>
          <w:color w:val="000000" w:themeColor="text1"/>
          <w:kern w:val="2"/>
          <w:szCs w:val="20"/>
        </w:rPr>
        <w:t>，</w:t>
      </w:r>
      <w:r w:rsidR="00C716A8" w:rsidRPr="00B67BF0">
        <w:rPr>
          <w:rFonts w:hint="eastAsia"/>
          <w:color w:val="000000" w:themeColor="text1"/>
        </w:rPr>
        <w:t>礦務局應檢討改進並議處相關失職人員。</w:t>
      </w:r>
    </w:p>
    <w:p w14:paraId="626A9029" w14:textId="357480D5" w:rsidR="00C45E58" w:rsidRPr="00B67BF0" w:rsidRDefault="00542779" w:rsidP="00831651">
      <w:pPr>
        <w:pStyle w:val="2"/>
        <w:spacing w:line="480" w:lineRule="exact"/>
        <w:ind w:leftChars="103" w:left="1047"/>
        <w:rPr>
          <w:b/>
          <w:color w:val="000000" w:themeColor="text1"/>
        </w:rPr>
      </w:pPr>
      <w:bookmarkStart w:id="32" w:name="_Toc88838055"/>
      <w:r w:rsidRPr="00542779">
        <w:rPr>
          <w:rFonts w:hint="eastAsia"/>
          <w:b/>
          <w:color w:val="000000" w:themeColor="text1"/>
        </w:rPr>
        <w:t>礦務局應當以本案為鑑，礦業法</w:t>
      </w:r>
      <w:r w:rsidR="003E22AC">
        <w:rPr>
          <w:rFonts w:hint="eastAsia"/>
          <w:b/>
          <w:color w:val="000000" w:themeColor="text1"/>
        </w:rPr>
        <w:t>於19年制定至今，</w:t>
      </w:r>
      <w:r w:rsidRPr="00542779">
        <w:rPr>
          <w:rFonts w:hint="eastAsia"/>
          <w:b/>
          <w:color w:val="000000" w:themeColor="text1"/>
        </w:rPr>
        <w:t>相關認定與核處原則，未能隨社會整體之變遷而適時檢討，確有修正之必要性，俾能與時俱進，在檢討相關認定與核處原則時，允宜調整</w:t>
      </w:r>
      <w:r w:rsidR="003E22AC">
        <w:rPr>
          <w:rFonts w:hint="eastAsia"/>
          <w:b/>
          <w:color w:val="000000" w:themeColor="text1"/>
        </w:rPr>
        <w:t>早期</w:t>
      </w:r>
      <w:r w:rsidRPr="00542779">
        <w:rPr>
          <w:rFonts w:hint="eastAsia"/>
          <w:b/>
          <w:color w:val="000000" w:themeColor="text1"/>
        </w:rPr>
        <w:t>礦業發展相關政策與思維，除維護環境及生態保護外，並同時</w:t>
      </w:r>
      <w:r w:rsidR="003E22AC">
        <w:rPr>
          <w:rFonts w:hint="eastAsia"/>
          <w:b/>
          <w:color w:val="000000" w:themeColor="text1"/>
        </w:rPr>
        <w:t>顧及聯合國</w:t>
      </w:r>
      <w:r w:rsidR="003E22AC">
        <w:rPr>
          <w:rFonts w:hAnsi="標楷體" w:hint="eastAsia"/>
          <w:b/>
          <w:color w:val="000000" w:themeColor="text1"/>
        </w:rPr>
        <w:t>「永續發展」目標以及</w:t>
      </w:r>
      <w:r w:rsidRPr="00542779">
        <w:rPr>
          <w:rFonts w:hint="eastAsia"/>
          <w:b/>
          <w:color w:val="000000" w:themeColor="text1"/>
        </w:rPr>
        <w:t>礦業法所揭櫫「促進經濟永續發展，增進社會福祉」之立法意旨</w:t>
      </w:r>
      <w:r w:rsidR="000B7313" w:rsidRPr="00B67BF0">
        <w:rPr>
          <w:rFonts w:hint="eastAsia"/>
          <w:b/>
          <w:color w:val="000000" w:themeColor="text1"/>
        </w:rPr>
        <w:t>，持續滾動檢討，以符實需。</w:t>
      </w:r>
      <w:bookmarkEnd w:id="32"/>
    </w:p>
    <w:p w14:paraId="2D29545B" w14:textId="76BF9ED2" w:rsidR="00344FEB" w:rsidRPr="00B67BF0" w:rsidRDefault="00EA3BA9" w:rsidP="00831651">
      <w:pPr>
        <w:pStyle w:val="3"/>
        <w:numPr>
          <w:ilvl w:val="2"/>
          <w:numId w:val="6"/>
        </w:numPr>
        <w:overflowPunct w:val="0"/>
        <w:autoSpaceDE w:val="0"/>
        <w:autoSpaceDN w:val="0"/>
        <w:spacing w:line="480" w:lineRule="exact"/>
        <w:rPr>
          <w:color w:val="000000" w:themeColor="text1"/>
        </w:rPr>
      </w:pPr>
      <w:r w:rsidRPr="00B67BF0">
        <w:rPr>
          <w:rFonts w:hint="eastAsia"/>
          <w:color w:val="000000" w:themeColor="text1"/>
        </w:rPr>
        <w:t>有關礦業管理精進作為</w:t>
      </w:r>
      <w:r>
        <w:rPr>
          <w:rFonts w:hint="eastAsia"/>
          <w:color w:val="000000" w:themeColor="text1"/>
        </w:rPr>
        <w:t>，</w:t>
      </w:r>
      <w:r w:rsidR="005D180B" w:rsidRPr="00B67BF0">
        <w:rPr>
          <w:rFonts w:hint="eastAsia"/>
          <w:color w:val="000000" w:themeColor="text1"/>
        </w:rPr>
        <w:t>礦務局查復本院</w:t>
      </w:r>
      <w:r w:rsidR="00344FEB" w:rsidRPr="00B67BF0">
        <w:rPr>
          <w:rFonts w:hint="eastAsia"/>
          <w:color w:val="000000" w:themeColor="text1"/>
        </w:rPr>
        <w:t>如下：</w:t>
      </w:r>
    </w:p>
    <w:p w14:paraId="2595EA45" w14:textId="77777777" w:rsidR="00344FEB" w:rsidRPr="00B67BF0" w:rsidRDefault="00344FEB" w:rsidP="00831651">
      <w:pPr>
        <w:pStyle w:val="4"/>
        <w:numPr>
          <w:ilvl w:val="3"/>
          <w:numId w:val="6"/>
        </w:numPr>
        <w:overflowPunct w:val="0"/>
        <w:autoSpaceDE w:val="0"/>
        <w:autoSpaceDN w:val="0"/>
        <w:spacing w:line="480" w:lineRule="exact"/>
        <w:rPr>
          <w:color w:val="000000" w:themeColor="text1"/>
        </w:rPr>
      </w:pPr>
      <w:r w:rsidRPr="00B67BF0">
        <w:rPr>
          <w:rFonts w:hint="eastAsia"/>
          <w:color w:val="000000" w:themeColor="text1"/>
        </w:rPr>
        <w:t>後續將就</w:t>
      </w:r>
      <w:r w:rsidRPr="00B67BF0">
        <w:rPr>
          <w:color w:val="000000" w:themeColor="text1"/>
        </w:rPr>
        <w:t>探礦或採礦實績相關認定及展限核予年限原則</w:t>
      </w:r>
      <w:r w:rsidRPr="00B67BF0">
        <w:rPr>
          <w:rFonts w:hint="eastAsia"/>
          <w:color w:val="000000" w:themeColor="text1"/>
        </w:rPr>
        <w:t>滾動</w:t>
      </w:r>
      <w:r w:rsidRPr="00B67BF0">
        <w:rPr>
          <w:color w:val="000000" w:themeColor="text1"/>
        </w:rPr>
        <w:t>檢討，</w:t>
      </w:r>
      <w:r w:rsidRPr="00B67BF0">
        <w:rPr>
          <w:rFonts w:hint="eastAsia"/>
          <w:color w:val="000000" w:themeColor="text1"/>
        </w:rPr>
        <w:t>另為使各項資料核實運用於各審查階段，目前已著手就內部橫向連繫流程進行檢討，日後亦將朝向將業者報送之各項資料，於政府資訊公開法之原則下，最大化的於網頁公開，使礦業開發之資訊更加透明，並就礦業權者申報之各項薪資及生產資料提供如稅務與勞動機關及地方政府，以利其他機關加值運用。</w:t>
      </w:r>
    </w:p>
    <w:p w14:paraId="03493049" w14:textId="77777777" w:rsidR="004D3BF6" w:rsidRPr="00B67BF0" w:rsidRDefault="004D3BF6" w:rsidP="00831651">
      <w:pPr>
        <w:pStyle w:val="4"/>
        <w:numPr>
          <w:ilvl w:val="3"/>
          <w:numId w:val="6"/>
        </w:numPr>
        <w:overflowPunct w:val="0"/>
        <w:autoSpaceDE w:val="0"/>
        <w:autoSpaceDN w:val="0"/>
        <w:spacing w:line="480" w:lineRule="exact"/>
        <w:rPr>
          <w:color w:val="000000" w:themeColor="text1"/>
          <w:spacing w:val="-6"/>
        </w:rPr>
      </w:pPr>
      <w:r w:rsidRPr="00B67BF0">
        <w:rPr>
          <w:rFonts w:hint="eastAsia"/>
          <w:color w:val="000000" w:themeColor="text1"/>
          <w:spacing w:val="-6"/>
        </w:rPr>
        <w:t>礦業法第38條第1款規定之正當理由查處程序：本項業務已依各組室依權責分工，礦業輔導組每月審查，礦業權者於資訊系統填報之礦產品生產情形，礦務行政組則依資訊系統中礦產品生產量分析結</w:t>
      </w:r>
      <w:r w:rsidRPr="00B67BF0">
        <w:rPr>
          <w:rFonts w:hint="eastAsia"/>
          <w:color w:val="000000" w:themeColor="text1"/>
          <w:spacing w:val="-6"/>
        </w:rPr>
        <w:lastRenderedPageBreak/>
        <w:t>果，對於有新增零產量情形或正當理由屆期之礦業權進行排查後，並將相關查處結果，填入系統，以利其他組室後續於業務或其他分析中運用。</w:t>
      </w:r>
    </w:p>
    <w:p w14:paraId="29CE247B" w14:textId="77777777" w:rsidR="004D3BF6" w:rsidRPr="00B67BF0" w:rsidRDefault="004D3BF6" w:rsidP="00831651">
      <w:pPr>
        <w:pStyle w:val="4"/>
        <w:numPr>
          <w:ilvl w:val="3"/>
          <w:numId w:val="6"/>
        </w:numPr>
        <w:overflowPunct w:val="0"/>
        <w:spacing w:line="480" w:lineRule="exact"/>
        <w:rPr>
          <w:color w:val="000000" w:themeColor="text1"/>
          <w:spacing w:val="-2"/>
        </w:rPr>
      </w:pPr>
      <w:r w:rsidRPr="00B67BF0">
        <w:rPr>
          <w:rFonts w:hint="eastAsia"/>
          <w:color w:val="000000" w:themeColor="text1"/>
          <w:spacing w:val="-2"/>
        </w:rPr>
        <w:t>年度施工計畫申報系統：為利於跨組室資料利用，已建立年度施工計畫申報系統，各組室並可由該系統中，查詢業者線上填報之相關施工資訊。</w:t>
      </w:r>
    </w:p>
    <w:p w14:paraId="645A52DB" w14:textId="77777777" w:rsidR="004D3BF6" w:rsidRPr="00B67BF0" w:rsidRDefault="004D3BF6" w:rsidP="00831651">
      <w:pPr>
        <w:pStyle w:val="4"/>
        <w:numPr>
          <w:ilvl w:val="3"/>
          <w:numId w:val="6"/>
        </w:numPr>
        <w:overflowPunct w:val="0"/>
        <w:spacing w:line="480" w:lineRule="exact"/>
        <w:rPr>
          <w:color w:val="000000" w:themeColor="text1"/>
        </w:rPr>
      </w:pPr>
      <w:r w:rsidRPr="00B67BF0">
        <w:rPr>
          <w:rFonts w:hint="eastAsia"/>
          <w:color w:val="000000" w:themeColor="text1"/>
        </w:rPr>
        <w:t>定期更新礦業權基本資料：每月於全球資訊網首頁更新現存礦業權清冊、展限中礦業權清冊及申請設定礦業權清冊，除供相關組室查詢外，亦對外提供民眾自行查詢。</w:t>
      </w:r>
    </w:p>
    <w:p w14:paraId="78299A09" w14:textId="77777777" w:rsidR="00344FEB" w:rsidRPr="00B67BF0" w:rsidRDefault="004D3BF6" w:rsidP="00831651">
      <w:pPr>
        <w:pStyle w:val="4"/>
        <w:numPr>
          <w:ilvl w:val="3"/>
          <w:numId w:val="6"/>
        </w:numPr>
        <w:overflowPunct w:val="0"/>
        <w:spacing w:line="480" w:lineRule="exact"/>
        <w:rPr>
          <w:color w:val="000000" w:themeColor="text1"/>
        </w:rPr>
      </w:pPr>
      <w:r w:rsidRPr="00B67BF0">
        <w:rPr>
          <w:rFonts w:hint="eastAsia"/>
          <w:color w:val="000000" w:themeColor="text1"/>
        </w:rPr>
        <w:t>提供資料予外部機關參考：礦業權者申報員工薪資及產量，目前已定期提供行政院主計總處、國發會、環保署、國稅局及地方政府（宜蘭縣、花蓮縣）進行加值運用。</w:t>
      </w:r>
    </w:p>
    <w:p w14:paraId="6F073C7C" w14:textId="77777777" w:rsidR="002F6A45" w:rsidRPr="00B67BF0" w:rsidRDefault="00122EFF" w:rsidP="00831651">
      <w:pPr>
        <w:pStyle w:val="3"/>
        <w:numPr>
          <w:ilvl w:val="2"/>
          <w:numId w:val="6"/>
        </w:numPr>
        <w:overflowPunct w:val="0"/>
        <w:autoSpaceDE w:val="0"/>
        <w:autoSpaceDN w:val="0"/>
        <w:spacing w:line="480" w:lineRule="exact"/>
        <w:rPr>
          <w:color w:val="000000" w:themeColor="text1"/>
        </w:rPr>
      </w:pPr>
      <w:r w:rsidRPr="00B67BF0">
        <w:rPr>
          <w:rFonts w:hint="eastAsia"/>
          <w:color w:val="000000" w:themeColor="text1"/>
        </w:rPr>
        <w:t>經查</w:t>
      </w:r>
      <w:r w:rsidR="002F6A45" w:rsidRPr="00B67BF0">
        <w:rPr>
          <w:rFonts w:ascii="新細明體" w:eastAsia="新細明體" w:hAnsi="新細明體" w:hint="eastAsia"/>
          <w:color w:val="000000" w:themeColor="text1"/>
        </w:rPr>
        <w:t>：</w:t>
      </w:r>
    </w:p>
    <w:p w14:paraId="6A84ECCB" w14:textId="626EE3B3" w:rsidR="0052770B" w:rsidRDefault="0052770B" w:rsidP="00831651">
      <w:pPr>
        <w:pStyle w:val="4"/>
        <w:numPr>
          <w:ilvl w:val="3"/>
          <w:numId w:val="6"/>
        </w:numPr>
        <w:overflowPunct w:val="0"/>
        <w:autoSpaceDE w:val="0"/>
        <w:autoSpaceDN w:val="0"/>
        <w:spacing w:line="480" w:lineRule="exact"/>
        <w:rPr>
          <w:color w:val="000000" w:themeColor="text1"/>
        </w:rPr>
      </w:pPr>
      <w:r>
        <w:rPr>
          <w:rFonts w:hint="eastAsia"/>
          <w:color w:val="000000" w:themeColor="text1"/>
        </w:rPr>
        <w:t>礦務局查復本院，</w:t>
      </w:r>
      <w:r w:rsidR="005B7D86" w:rsidRPr="005B7D86">
        <w:rPr>
          <w:rFonts w:hint="eastAsia"/>
          <w:color w:val="000000" w:themeColor="text1"/>
        </w:rPr>
        <w:t>後續將就</w:t>
      </w:r>
      <w:r w:rsidRPr="0052770B">
        <w:rPr>
          <w:rFonts w:hint="eastAsia"/>
          <w:color w:val="000000" w:themeColor="text1"/>
        </w:rPr>
        <w:t>探礦或採礦實績相關認定及展限核予年限原則滾動檢討</w:t>
      </w:r>
      <w:r>
        <w:rPr>
          <w:rFonts w:hint="eastAsia"/>
          <w:color w:val="000000" w:themeColor="text1"/>
        </w:rPr>
        <w:t>，然</w:t>
      </w:r>
      <w:r w:rsidR="005B7D86">
        <w:rPr>
          <w:rFonts w:hint="eastAsia"/>
          <w:color w:val="000000" w:themeColor="text1"/>
        </w:rPr>
        <w:t>該局</w:t>
      </w:r>
      <w:r>
        <w:rPr>
          <w:rFonts w:hint="eastAsia"/>
          <w:color w:val="000000" w:themeColor="text1"/>
        </w:rPr>
        <w:t>迄今尚未提出檢討方案，基此，</w:t>
      </w:r>
      <w:r w:rsidRPr="00B67BF0">
        <w:rPr>
          <w:rFonts w:hint="eastAsia"/>
          <w:color w:val="000000" w:themeColor="text1"/>
        </w:rPr>
        <w:t>礦務局允應依礦業法第1條有效利用國家礦產，促進經濟永續發展，增進社會福祉之意旨，持續滾動檢討礦業法相關認定與核處原則，以符實需。</w:t>
      </w:r>
    </w:p>
    <w:p w14:paraId="6A8E49B0" w14:textId="77777777" w:rsidR="000B7313" w:rsidRPr="00B67BF0" w:rsidRDefault="000B433C" w:rsidP="00831651">
      <w:pPr>
        <w:pStyle w:val="4"/>
        <w:numPr>
          <w:ilvl w:val="3"/>
          <w:numId w:val="6"/>
        </w:numPr>
        <w:overflowPunct w:val="0"/>
        <w:autoSpaceDE w:val="0"/>
        <w:autoSpaceDN w:val="0"/>
        <w:spacing w:line="480" w:lineRule="exact"/>
        <w:rPr>
          <w:color w:val="000000" w:themeColor="text1"/>
        </w:rPr>
      </w:pPr>
      <w:r w:rsidRPr="00B67BF0">
        <w:rPr>
          <w:rFonts w:hint="eastAsia"/>
          <w:color w:val="000000" w:themeColor="text1"/>
        </w:rPr>
        <w:t>憲法第143條第2項規定，附著於土地之礦，及經濟上可供公眾利用之天然力，屬於國家所有</w:t>
      </w:r>
      <w:r w:rsidRPr="00B67BF0">
        <w:rPr>
          <w:rFonts w:hAnsi="標楷體" w:hint="eastAsia"/>
          <w:color w:val="000000" w:themeColor="text1"/>
        </w:rPr>
        <w:t>；</w:t>
      </w:r>
      <w:r w:rsidRPr="00B67BF0">
        <w:rPr>
          <w:rFonts w:hint="eastAsia"/>
          <w:color w:val="000000" w:themeColor="text1"/>
        </w:rPr>
        <w:t>憲法增修條文第10條第2項亦規定，經濟及科學技術發展，應與環境及生態保護兼籌並顧</w:t>
      </w:r>
      <w:r w:rsidRPr="00B67BF0">
        <w:rPr>
          <w:rFonts w:hAnsi="標楷體" w:hint="eastAsia"/>
          <w:color w:val="000000" w:themeColor="text1"/>
        </w:rPr>
        <w:t>；</w:t>
      </w:r>
      <w:r w:rsidRPr="00B67BF0">
        <w:rPr>
          <w:rFonts w:hint="eastAsia"/>
          <w:color w:val="000000" w:themeColor="text1"/>
        </w:rPr>
        <w:t>再者，礦業法自19年制定公布至今，</w:t>
      </w:r>
      <w:r w:rsidR="00326B72" w:rsidRPr="00B67BF0">
        <w:rPr>
          <w:rFonts w:hint="eastAsia"/>
          <w:color w:val="000000" w:themeColor="text1"/>
        </w:rPr>
        <w:t>現代國家面對社會變遷而不斷衍生改革需求</w:t>
      </w:r>
      <w:r w:rsidR="00E36040" w:rsidRPr="00B67BF0">
        <w:rPr>
          <w:rFonts w:hint="eastAsia"/>
          <w:color w:val="000000" w:themeColor="text1"/>
        </w:rPr>
        <w:t>，為</w:t>
      </w:r>
      <w:r w:rsidR="00326B72" w:rsidRPr="00B67BF0">
        <w:rPr>
          <w:rFonts w:hint="eastAsia"/>
          <w:color w:val="000000" w:themeColor="text1"/>
        </w:rPr>
        <w:t>因應時代變遷與當前社會環境之需求</w:t>
      </w:r>
      <w:r w:rsidRPr="00B67BF0">
        <w:rPr>
          <w:rFonts w:hint="eastAsia"/>
          <w:color w:val="000000" w:themeColor="text1"/>
        </w:rPr>
        <w:t>，礦業</w:t>
      </w:r>
      <w:r w:rsidR="00D87855" w:rsidRPr="00B67BF0">
        <w:rPr>
          <w:rFonts w:hint="eastAsia"/>
          <w:color w:val="000000" w:themeColor="text1"/>
        </w:rPr>
        <w:t>發展</w:t>
      </w:r>
      <w:r w:rsidRPr="00B67BF0">
        <w:rPr>
          <w:rFonts w:hint="eastAsia"/>
          <w:color w:val="000000" w:themeColor="text1"/>
        </w:rPr>
        <w:t>相關政策與思維亦</w:t>
      </w:r>
      <w:r w:rsidRPr="00B67BF0">
        <w:rPr>
          <w:rFonts w:hint="eastAsia"/>
          <w:color w:val="000000" w:themeColor="text1"/>
        </w:rPr>
        <w:lastRenderedPageBreak/>
        <w:t>應</w:t>
      </w:r>
      <w:r w:rsidR="007E1596" w:rsidRPr="00B67BF0">
        <w:rPr>
          <w:rFonts w:hint="eastAsia"/>
          <w:color w:val="000000" w:themeColor="text1"/>
        </w:rPr>
        <w:t>依現今之憲法基本國策，而</w:t>
      </w:r>
      <w:r w:rsidRPr="00B67BF0">
        <w:rPr>
          <w:rFonts w:hint="eastAsia"/>
          <w:color w:val="000000" w:themeColor="text1"/>
        </w:rPr>
        <w:t>有適當之調整</w:t>
      </w:r>
      <w:r w:rsidR="000B7313" w:rsidRPr="00B67BF0">
        <w:rPr>
          <w:rFonts w:hint="eastAsia"/>
          <w:color w:val="000000" w:themeColor="text1"/>
        </w:rPr>
        <w:t>。</w:t>
      </w:r>
    </w:p>
    <w:p w14:paraId="04D0C546" w14:textId="77777777" w:rsidR="003E22AC" w:rsidRPr="003E22AC" w:rsidRDefault="000B7313" w:rsidP="003E22AC">
      <w:pPr>
        <w:pStyle w:val="4"/>
        <w:numPr>
          <w:ilvl w:val="3"/>
          <w:numId w:val="6"/>
        </w:numPr>
        <w:rPr>
          <w:color w:val="000000" w:themeColor="text1"/>
        </w:rPr>
      </w:pPr>
      <w:r w:rsidRPr="003E22AC">
        <w:rPr>
          <w:rFonts w:hint="eastAsia"/>
          <w:color w:val="000000" w:themeColor="text1"/>
        </w:rPr>
        <w:t>惟此憲法基本國策委託之落實，須權衡適足</w:t>
      </w:r>
      <w:r w:rsidR="00D87855" w:rsidRPr="003E22AC">
        <w:rPr>
          <w:rFonts w:hint="eastAsia"/>
          <w:color w:val="000000" w:themeColor="text1"/>
        </w:rPr>
        <w:t>人民</w:t>
      </w:r>
      <w:r w:rsidRPr="003E22AC">
        <w:rPr>
          <w:rFonts w:hint="eastAsia"/>
          <w:color w:val="000000" w:themeColor="text1"/>
        </w:rPr>
        <w:t>生活之需求、國家礦業資源之有限性、經濟社會之變遷等</w:t>
      </w:r>
      <w:r w:rsidR="00D87855" w:rsidRPr="003E22AC">
        <w:rPr>
          <w:rFonts w:hint="eastAsia"/>
          <w:color w:val="000000" w:themeColor="text1"/>
        </w:rPr>
        <w:t>上述</w:t>
      </w:r>
      <w:r w:rsidRPr="003E22AC">
        <w:rPr>
          <w:rFonts w:hint="eastAsia"/>
          <w:color w:val="000000" w:themeColor="text1"/>
        </w:rPr>
        <w:t>因素，而對</w:t>
      </w:r>
      <w:r w:rsidR="00D87855" w:rsidRPr="003E22AC">
        <w:rPr>
          <w:rFonts w:hint="eastAsia"/>
          <w:color w:val="000000" w:themeColor="text1"/>
        </w:rPr>
        <w:t>現行臺灣礦業</w:t>
      </w:r>
      <w:r w:rsidRPr="003E22AC">
        <w:rPr>
          <w:rFonts w:hint="eastAsia"/>
          <w:color w:val="000000" w:themeColor="text1"/>
        </w:rPr>
        <w:t>資源</w:t>
      </w:r>
      <w:r w:rsidR="00D87855" w:rsidRPr="003E22AC">
        <w:rPr>
          <w:rFonts w:hint="eastAsia"/>
          <w:color w:val="000000" w:themeColor="text1"/>
        </w:rPr>
        <w:t>提出產業發展政策與相對應之</w:t>
      </w:r>
      <w:r w:rsidRPr="003E22AC">
        <w:rPr>
          <w:rFonts w:hint="eastAsia"/>
          <w:color w:val="000000" w:themeColor="text1"/>
        </w:rPr>
        <w:t>合理分配</w:t>
      </w:r>
      <w:r w:rsidR="00D87855" w:rsidRPr="003E22AC">
        <w:rPr>
          <w:rFonts w:hint="eastAsia"/>
          <w:color w:val="000000" w:themeColor="text1"/>
        </w:rPr>
        <w:t>機制</w:t>
      </w:r>
      <w:r w:rsidRPr="003E22AC">
        <w:rPr>
          <w:rFonts w:hint="eastAsia"/>
          <w:color w:val="000000" w:themeColor="text1"/>
        </w:rPr>
        <w:t>。</w:t>
      </w:r>
      <w:r w:rsidR="002E456E" w:rsidRPr="003E22AC">
        <w:rPr>
          <w:rFonts w:hint="eastAsia"/>
          <w:color w:val="000000" w:themeColor="text1"/>
        </w:rPr>
        <w:t>基</w:t>
      </w:r>
      <w:r w:rsidRPr="003E22AC">
        <w:rPr>
          <w:rFonts w:hint="eastAsia"/>
          <w:color w:val="000000" w:themeColor="text1"/>
        </w:rPr>
        <w:t>此，</w:t>
      </w:r>
      <w:r w:rsidR="00D87855" w:rsidRPr="003E22AC">
        <w:rPr>
          <w:rFonts w:hint="eastAsia"/>
          <w:color w:val="000000" w:themeColor="text1"/>
        </w:rPr>
        <w:t>礦務局</w:t>
      </w:r>
      <w:r w:rsidR="00846985" w:rsidRPr="003E22AC">
        <w:rPr>
          <w:rFonts w:hint="eastAsia"/>
          <w:color w:val="000000" w:themeColor="text1"/>
        </w:rPr>
        <w:t>應</w:t>
      </w:r>
      <w:r w:rsidR="00423329" w:rsidRPr="003E22AC">
        <w:rPr>
          <w:rFonts w:hint="eastAsia"/>
          <w:color w:val="000000" w:themeColor="text1"/>
        </w:rPr>
        <w:t>當以本案為鑑，</w:t>
      </w:r>
      <w:r w:rsidR="003E22AC" w:rsidRPr="003E22AC">
        <w:rPr>
          <w:rFonts w:hint="eastAsia"/>
          <w:color w:val="000000" w:themeColor="text1"/>
        </w:rPr>
        <w:t>礦業法於19年制定至今，相關認定與核處原則，未能隨社會整體之變遷而適時檢討，確有修正之必要性，俾能與時俱進，在檢討相關認定與核處原則時，允宜調整早期礦業發展相關政策與思維，除維護環境及生態保護外，並同時顧及聯合國「永續發展」目標以及礦業法所揭櫫「促進經濟永續發展，增進社會福祉」之立法意旨，持續滾動檢討，以符實需。</w:t>
      </w:r>
    </w:p>
    <w:p w14:paraId="7C3113C6" w14:textId="1CDF341B" w:rsidR="007948E1" w:rsidRPr="00B67BF0" w:rsidRDefault="003E22AC" w:rsidP="00831651">
      <w:pPr>
        <w:pStyle w:val="2"/>
        <w:overflowPunct w:val="0"/>
        <w:spacing w:line="480" w:lineRule="exact"/>
        <w:rPr>
          <w:b/>
          <w:color w:val="000000" w:themeColor="text1"/>
        </w:rPr>
      </w:pPr>
      <w:bookmarkStart w:id="33" w:name="_Toc88838056"/>
      <w:r>
        <w:rPr>
          <w:rFonts w:hint="eastAsia"/>
          <w:b/>
          <w:color w:val="000000" w:themeColor="text1"/>
        </w:rPr>
        <w:t>礦產乃不可再生性之資源，礦產之開挖</w:t>
      </w:r>
      <w:r w:rsidR="00D87947">
        <w:rPr>
          <w:rFonts w:hint="eastAsia"/>
          <w:b/>
          <w:color w:val="000000" w:themeColor="text1"/>
        </w:rPr>
        <w:t>若</w:t>
      </w:r>
      <w:r>
        <w:rPr>
          <w:rFonts w:hint="eastAsia"/>
          <w:b/>
          <w:color w:val="000000" w:themeColor="text1"/>
        </w:rPr>
        <w:t>有不慎，則有水土保持之憂</w:t>
      </w:r>
      <w:r w:rsidR="00D87947">
        <w:rPr>
          <w:rFonts w:hint="eastAsia"/>
          <w:b/>
          <w:color w:val="000000" w:themeColor="text1"/>
        </w:rPr>
        <w:t>，甚至對國土保安造成干擾，因此需依</w:t>
      </w:r>
      <w:r w:rsidR="00D87947">
        <w:rPr>
          <w:rFonts w:hAnsi="標楷體" w:hint="eastAsia"/>
          <w:b/>
          <w:color w:val="000000" w:themeColor="text1"/>
        </w:rPr>
        <w:t>「規費法」徵收</w:t>
      </w:r>
      <w:r w:rsidRPr="00B67BF0">
        <w:rPr>
          <w:rFonts w:hint="eastAsia"/>
          <w:b/>
          <w:color w:val="000000" w:themeColor="text1"/>
        </w:rPr>
        <w:t>礦業權費及礦產權利金，然上述規費自93年訂定後</w:t>
      </w:r>
      <w:r>
        <w:rPr>
          <w:rFonts w:hint="eastAsia"/>
          <w:b/>
          <w:color w:val="000000" w:themeColor="text1"/>
        </w:rPr>
        <w:t>即未調整</w:t>
      </w:r>
      <w:r w:rsidRPr="00B67BF0">
        <w:rPr>
          <w:rFonts w:hint="eastAsia"/>
          <w:b/>
          <w:color w:val="000000" w:themeColor="text1"/>
        </w:rPr>
        <w:t>，</w:t>
      </w:r>
      <w:r>
        <w:rPr>
          <w:rFonts w:hint="eastAsia"/>
          <w:b/>
          <w:color w:val="000000" w:themeColor="text1"/>
        </w:rPr>
        <w:t>現行</w:t>
      </w:r>
      <w:r w:rsidRPr="00B67BF0">
        <w:rPr>
          <w:rFonts w:hint="eastAsia"/>
          <w:b/>
          <w:color w:val="000000" w:themeColor="text1"/>
        </w:rPr>
        <w:t>礦業權費擬調增，然礦產權利金迄今仍未有調整，礦務局允應依規費法第11條規定，衡量各種因素，持續滾動檢討礦業權費與礦產權利金之收費基準並適時調整，俾符規費法之</w:t>
      </w:r>
      <w:r>
        <w:rPr>
          <w:rFonts w:hint="eastAsia"/>
          <w:b/>
          <w:color w:val="000000" w:themeColor="text1"/>
        </w:rPr>
        <w:t>精神</w:t>
      </w:r>
      <w:r w:rsidRPr="00B67BF0">
        <w:rPr>
          <w:rFonts w:hint="eastAsia"/>
          <w:b/>
          <w:color w:val="000000" w:themeColor="text1"/>
        </w:rPr>
        <w:t>。</w:t>
      </w:r>
      <w:bookmarkEnd w:id="33"/>
    </w:p>
    <w:p w14:paraId="01D09263" w14:textId="77777777" w:rsidR="00DF70C0" w:rsidRPr="00B67BF0" w:rsidRDefault="00DF70C0" w:rsidP="00831651">
      <w:pPr>
        <w:pStyle w:val="3"/>
        <w:overflowPunct w:val="0"/>
        <w:spacing w:line="480" w:lineRule="exact"/>
        <w:rPr>
          <w:color w:val="000000" w:themeColor="text1"/>
        </w:rPr>
      </w:pPr>
      <w:r w:rsidRPr="00B67BF0">
        <w:rPr>
          <w:rFonts w:hint="eastAsia"/>
          <w:color w:val="000000" w:themeColor="text1"/>
        </w:rPr>
        <w:t>相關法令：</w:t>
      </w:r>
    </w:p>
    <w:p w14:paraId="398C9264" w14:textId="77777777" w:rsidR="00CE64CA" w:rsidRPr="00B67BF0" w:rsidRDefault="001A10EA" w:rsidP="00831651">
      <w:pPr>
        <w:pStyle w:val="4"/>
        <w:overflowPunct w:val="0"/>
        <w:spacing w:line="480" w:lineRule="exact"/>
        <w:rPr>
          <w:color w:val="000000" w:themeColor="text1"/>
        </w:rPr>
      </w:pPr>
      <w:r w:rsidRPr="00B67BF0">
        <w:rPr>
          <w:rFonts w:hint="eastAsia"/>
          <w:color w:val="000000" w:themeColor="text1"/>
        </w:rPr>
        <w:t>礦業法：</w:t>
      </w:r>
    </w:p>
    <w:p w14:paraId="60D8E989" w14:textId="77777777" w:rsidR="001A10EA" w:rsidRPr="00B67BF0" w:rsidRDefault="001A10EA" w:rsidP="00831651">
      <w:pPr>
        <w:pStyle w:val="5"/>
        <w:overflowPunct w:val="0"/>
        <w:spacing w:line="480" w:lineRule="exact"/>
        <w:rPr>
          <w:color w:val="000000" w:themeColor="text1"/>
        </w:rPr>
      </w:pPr>
      <w:r w:rsidRPr="00B67BF0">
        <w:rPr>
          <w:rFonts w:hint="eastAsia"/>
          <w:color w:val="000000" w:themeColor="text1"/>
        </w:rPr>
        <w:t>第53條：</w:t>
      </w:r>
      <w:r w:rsidR="0063040C" w:rsidRPr="00B67BF0">
        <w:rPr>
          <w:rFonts w:hint="eastAsia"/>
          <w:color w:val="000000" w:themeColor="text1"/>
        </w:rPr>
        <w:t>「</w:t>
      </w:r>
      <w:r w:rsidRPr="00B67BF0">
        <w:rPr>
          <w:rFonts w:hint="eastAsia"/>
          <w:color w:val="000000" w:themeColor="text1"/>
        </w:rPr>
        <w:t>(第1項)礦業權者應依礦種、礦區面積及探礦權或採礦權費率，繳納礦業權費。但經營海域石油礦及天然氣礦，有特殊原因經主管機關核准者得免繳礦業權費。(第2項)前項礦業權費之費率，由主管機關定之。(第3項)第1項礦業權者，得憑開採該礦種之礦區所</w:t>
      </w:r>
      <w:r w:rsidRPr="00B67BF0">
        <w:rPr>
          <w:rFonts w:hint="eastAsia"/>
          <w:color w:val="000000" w:themeColor="text1"/>
        </w:rPr>
        <w:lastRenderedPageBreak/>
        <w:t>繳營業稅或礦產權利金，申請照額核減同一礦種之礦業權費，但礦業權費之核減，以百分之</w:t>
      </w:r>
      <w:r w:rsidR="00164E58" w:rsidRPr="00B67BF0">
        <w:rPr>
          <w:rFonts w:hint="eastAsia"/>
          <w:color w:val="000000" w:themeColor="text1"/>
        </w:rPr>
        <w:t>80</w:t>
      </w:r>
      <w:r w:rsidRPr="00B67BF0">
        <w:rPr>
          <w:rFonts w:hint="eastAsia"/>
          <w:color w:val="000000" w:themeColor="text1"/>
        </w:rPr>
        <w:t>為限。</w:t>
      </w:r>
      <w:r w:rsidR="0063040C" w:rsidRPr="00B67BF0">
        <w:rPr>
          <w:rFonts w:hint="eastAsia"/>
          <w:color w:val="000000" w:themeColor="text1"/>
        </w:rPr>
        <w:t>」</w:t>
      </w:r>
    </w:p>
    <w:p w14:paraId="7C840A20" w14:textId="77777777" w:rsidR="001A10EA" w:rsidRPr="00B67BF0" w:rsidRDefault="001A10EA" w:rsidP="00831651">
      <w:pPr>
        <w:pStyle w:val="5"/>
        <w:overflowPunct w:val="0"/>
        <w:spacing w:line="480" w:lineRule="exact"/>
        <w:rPr>
          <w:color w:val="000000" w:themeColor="text1"/>
        </w:rPr>
      </w:pPr>
      <w:r w:rsidRPr="00B67BF0">
        <w:rPr>
          <w:rFonts w:hint="eastAsia"/>
          <w:color w:val="000000" w:themeColor="text1"/>
        </w:rPr>
        <w:t>第54條：</w:t>
      </w:r>
      <w:r w:rsidR="0063040C" w:rsidRPr="00B67BF0">
        <w:rPr>
          <w:rFonts w:hint="eastAsia"/>
          <w:color w:val="000000" w:themeColor="text1"/>
        </w:rPr>
        <w:t>「</w:t>
      </w:r>
      <w:r w:rsidRPr="00B67BF0">
        <w:rPr>
          <w:rFonts w:hint="eastAsia"/>
          <w:color w:val="000000" w:themeColor="text1"/>
        </w:rPr>
        <w:t>(第1項)石油礦及天然氣礦之礦業權者應按礦產物價格之百分之</w:t>
      </w:r>
      <w:r w:rsidR="00950BED" w:rsidRPr="00B67BF0">
        <w:rPr>
          <w:rFonts w:hint="eastAsia"/>
          <w:color w:val="000000" w:themeColor="text1"/>
        </w:rPr>
        <w:t>2</w:t>
      </w:r>
      <w:r w:rsidRPr="00B67BF0">
        <w:rPr>
          <w:rFonts w:hint="eastAsia"/>
          <w:color w:val="000000" w:themeColor="text1"/>
        </w:rPr>
        <w:t>至百分之</w:t>
      </w:r>
      <w:r w:rsidR="00950BED" w:rsidRPr="00B67BF0">
        <w:rPr>
          <w:rFonts w:hint="eastAsia"/>
          <w:color w:val="000000" w:themeColor="text1"/>
        </w:rPr>
        <w:t>50</w:t>
      </w:r>
      <w:r w:rsidRPr="00B67BF0">
        <w:rPr>
          <w:rFonts w:hint="eastAsia"/>
          <w:color w:val="000000" w:themeColor="text1"/>
        </w:rPr>
        <w:t>，繳納礦產權利金；金屬礦之礦業權者應按礦產物價格之百分之</w:t>
      </w:r>
      <w:r w:rsidR="00950BED" w:rsidRPr="00B67BF0">
        <w:rPr>
          <w:rFonts w:hint="eastAsia"/>
          <w:color w:val="000000" w:themeColor="text1"/>
        </w:rPr>
        <w:t>2</w:t>
      </w:r>
      <w:r w:rsidRPr="00B67BF0">
        <w:rPr>
          <w:rFonts w:hint="eastAsia"/>
          <w:color w:val="000000" w:themeColor="text1"/>
        </w:rPr>
        <w:t>至百分之</w:t>
      </w:r>
      <w:r w:rsidR="00950BED" w:rsidRPr="00B67BF0">
        <w:rPr>
          <w:rFonts w:hint="eastAsia"/>
          <w:color w:val="000000" w:themeColor="text1"/>
        </w:rPr>
        <w:t>20</w:t>
      </w:r>
      <w:r w:rsidRPr="00B67BF0">
        <w:rPr>
          <w:rFonts w:hint="eastAsia"/>
          <w:color w:val="000000" w:themeColor="text1"/>
        </w:rPr>
        <w:t>，繳納礦產權利金；其他礦種之礦業權者應按礦產物價格之百分之</w:t>
      </w:r>
      <w:r w:rsidR="00950BED" w:rsidRPr="00B67BF0">
        <w:rPr>
          <w:rFonts w:hint="eastAsia"/>
          <w:color w:val="000000" w:themeColor="text1"/>
        </w:rPr>
        <w:t>2</w:t>
      </w:r>
      <w:r w:rsidRPr="00B67BF0">
        <w:rPr>
          <w:rFonts w:hint="eastAsia"/>
          <w:color w:val="000000" w:themeColor="text1"/>
        </w:rPr>
        <w:t>至百分之</w:t>
      </w:r>
      <w:r w:rsidR="00950BED" w:rsidRPr="00B67BF0">
        <w:rPr>
          <w:rFonts w:hint="eastAsia"/>
          <w:color w:val="000000" w:themeColor="text1"/>
        </w:rPr>
        <w:t>10</w:t>
      </w:r>
      <w:r w:rsidRPr="00B67BF0">
        <w:rPr>
          <w:rFonts w:hint="eastAsia"/>
          <w:color w:val="000000" w:themeColor="text1"/>
        </w:rPr>
        <w:t>，繳納礦產權利金。(第2項)前項之礦產物價格及繳納比率，由主管機關定之。</w:t>
      </w:r>
      <w:r w:rsidR="0063040C" w:rsidRPr="00B67BF0">
        <w:rPr>
          <w:rFonts w:hint="eastAsia"/>
          <w:color w:val="000000" w:themeColor="text1"/>
        </w:rPr>
        <w:t>」</w:t>
      </w:r>
    </w:p>
    <w:p w14:paraId="70857A43" w14:textId="77777777" w:rsidR="001A10EA" w:rsidRPr="00B67BF0" w:rsidRDefault="001A10EA" w:rsidP="00831651">
      <w:pPr>
        <w:pStyle w:val="5"/>
        <w:overflowPunct w:val="0"/>
        <w:spacing w:line="480" w:lineRule="exact"/>
        <w:rPr>
          <w:color w:val="000000" w:themeColor="text1"/>
          <w:spacing w:val="-6"/>
        </w:rPr>
      </w:pPr>
      <w:r w:rsidRPr="00B67BF0">
        <w:rPr>
          <w:rFonts w:hint="eastAsia"/>
          <w:color w:val="000000" w:themeColor="text1"/>
          <w:spacing w:val="-6"/>
        </w:rPr>
        <w:t>第55條：</w:t>
      </w:r>
      <w:r w:rsidR="0063040C" w:rsidRPr="00B67BF0">
        <w:rPr>
          <w:rFonts w:hint="eastAsia"/>
          <w:color w:val="000000" w:themeColor="text1"/>
          <w:spacing w:val="-6"/>
        </w:rPr>
        <w:t>「</w:t>
      </w:r>
      <w:r w:rsidRPr="00B67BF0">
        <w:rPr>
          <w:rFonts w:hint="eastAsia"/>
          <w:color w:val="000000" w:themeColor="text1"/>
          <w:spacing w:val="-6"/>
        </w:rPr>
        <w:t>(第1項)礦業權者應每年繳納礦業權費及礦產權利金；為應付國內外經濟之特殊狀況，及產業合理經營，主管機關於必要時得調整礦產權利金，不受前條第1項繳納比率下限之限制。(第2項)前項礦業權費及礦產權利金之收取程序及調整基準，由主管機關定之。</w:t>
      </w:r>
      <w:r w:rsidR="0063040C" w:rsidRPr="00B67BF0">
        <w:rPr>
          <w:rFonts w:hint="eastAsia"/>
          <w:color w:val="000000" w:themeColor="text1"/>
          <w:spacing w:val="-6"/>
        </w:rPr>
        <w:t>」</w:t>
      </w:r>
    </w:p>
    <w:p w14:paraId="4BB05A4B" w14:textId="77777777" w:rsidR="001A10EA" w:rsidRPr="00B67BF0" w:rsidRDefault="001A10EA" w:rsidP="00831651">
      <w:pPr>
        <w:pStyle w:val="4"/>
        <w:overflowPunct w:val="0"/>
        <w:spacing w:line="480" w:lineRule="exact"/>
        <w:rPr>
          <w:color w:val="000000" w:themeColor="text1"/>
        </w:rPr>
      </w:pPr>
      <w:r w:rsidRPr="00B67BF0">
        <w:rPr>
          <w:rFonts w:hint="eastAsia"/>
          <w:color w:val="000000" w:themeColor="text1"/>
        </w:rPr>
        <w:t>規費法：</w:t>
      </w:r>
    </w:p>
    <w:p w14:paraId="4784D61F" w14:textId="77777777" w:rsidR="001A10EA" w:rsidRPr="00B67BF0" w:rsidRDefault="001A10EA" w:rsidP="00831651">
      <w:pPr>
        <w:pStyle w:val="5"/>
        <w:overflowPunct w:val="0"/>
        <w:spacing w:line="480" w:lineRule="exact"/>
        <w:rPr>
          <w:color w:val="000000" w:themeColor="text1"/>
        </w:rPr>
      </w:pPr>
      <w:r w:rsidRPr="00B67BF0">
        <w:rPr>
          <w:rFonts w:hint="eastAsia"/>
          <w:color w:val="000000" w:themeColor="text1"/>
        </w:rPr>
        <w:t>第1條：為健全規費制度，增進財政負擔公平，有效利用公共資源，維護人民權益，特制定本法。</w:t>
      </w:r>
    </w:p>
    <w:p w14:paraId="4E174C29" w14:textId="77777777" w:rsidR="001A10EA" w:rsidRPr="00B67BF0" w:rsidRDefault="001A10EA" w:rsidP="00831651">
      <w:pPr>
        <w:pStyle w:val="5"/>
        <w:overflowPunct w:val="0"/>
        <w:spacing w:line="480" w:lineRule="exact"/>
        <w:rPr>
          <w:color w:val="000000" w:themeColor="text1"/>
        </w:rPr>
      </w:pPr>
      <w:r w:rsidRPr="00B67BF0">
        <w:rPr>
          <w:rFonts w:hint="eastAsia"/>
          <w:color w:val="000000" w:themeColor="text1"/>
        </w:rPr>
        <w:t>第11條：</w:t>
      </w:r>
      <w:r w:rsidR="0063040C" w:rsidRPr="00B67BF0">
        <w:rPr>
          <w:rFonts w:hint="eastAsia"/>
          <w:color w:val="000000" w:themeColor="text1"/>
        </w:rPr>
        <w:t>「</w:t>
      </w:r>
      <w:r w:rsidRPr="00B67BF0">
        <w:rPr>
          <w:rFonts w:hint="eastAsia"/>
          <w:color w:val="000000" w:themeColor="text1"/>
        </w:rPr>
        <w:t>(第1項)規費之收費基準，業務主管機關應考量下列情形，定期檢討：一、辦理費用或成本變動趨勢。二、消費者物價指數變動情形。三、其他影響因素。(第2項)前項定期檢討，每3年至少應辦理一次。</w:t>
      </w:r>
      <w:r w:rsidR="0063040C" w:rsidRPr="00B67BF0">
        <w:rPr>
          <w:rFonts w:hint="eastAsia"/>
          <w:color w:val="000000" w:themeColor="text1"/>
        </w:rPr>
        <w:t>」</w:t>
      </w:r>
    </w:p>
    <w:p w14:paraId="6ED1A61F" w14:textId="076809A0" w:rsidR="00363DD2" w:rsidRPr="00B67BF0" w:rsidRDefault="00EA3BA9" w:rsidP="00831651">
      <w:pPr>
        <w:pStyle w:val="3"/>
        <w:overflowPunct w:val="0"/>
        <w:spacing w:line="480" w:lineRule="exact"/>
        <w:rPr>
          <w:color w:val="000000" w:themeColor="text1"/>
        </w:rPr>
      </w:pPr>
      <w:r>
        <w:rPr>
          <w:rFonts w:hint="eastAsia"/>
          <w:color w:val="000000" w:themeColor="text1"/>
        </w:rPr>
        <w:t>關於</w:t>
      </w:r>
      <w:r w:rsidRPr="00EA3BA9">
        <w:rPr>
          <w:rFonts w:hint="eastAsia"/>
          <w:color w:val="000000" w:themeColor="text1"/>
        </w:rPr>
        <w:t>礦業權費及礦產權利金</w:t>
      </w:r>
      <w:r>
        <w:rPr>
          <w:rFonts w:hint="eastAsia"/>
          <w:color w:val="000000" w:themeColor="text1"/>
        </w:rPr>
        <w:t>部分，</w:t>
      </w:r>
      <w:r w:rsidR="00363DD2" w:rsidRPr="00B67BF0">
        <w:rPr>
          <w:rFonts w:hint="eastAsia"/>
          <w:color w:val="000000" w:themeColor="text1"/>
        </w:rPr>
        <w:t>礦務局查復本院如下</w:t>
      </w:r>
      <w:r w:rsidR="00363DD2" w:rsidRPr="00B67BF0">
        <w:rPr>
          <w:rFonts w:ascii="新細明體" w:eastAsia="新細明體" w:hAnsi="新細明體" w:hint="eastAsia"/>
          <w:color w:val="000000" w:themeColor="text1"/>
        </w:rPr>
        <w:t>：</w:t>
      </w:r>
    </w:p>
    <w:p w14:paraId="7BDEDC4F" w14:textId="77777777" w:rsidR="00363DD2" w:rsidRPr="00B67BF0" w:rsidRDefault="00363DD2" w:rsidP="00831651">
      <w:pPr>
        <w:pStyle w:val="4"/>
        <w:overflowPunct w:val="0"/>
        <w:spacing w:line="480" w:lineRule="exact"/>
        <w:rPr>
          <w:color w:val="000000" w:themeColor="text1"/>
        </w:rPr>
      </w:pPr>
      <w:r w:rsidRPr="00B67BF0">
        <w:rPr>
          <w:rFonts w:hint="eastAsia"/>
          <w:color w:val="000000" w:themeColor="text1"/>
        </w:rPr>
        <w:lastRenderedPageBreak/>
        <w:t>礦業權費部分：</w:t>
      </w:r>
    </w:p>
    <w:p w14:paraId="2FB6B604" w14:textId="77777777" w:rsidR="00363DD2" w:rsidRPr="00B67BF0" w:rsidRDefault="00474B99" w:rsidP="00831651">
      <w:pPr>
        <w:pStyle w:val="5"/>
        <w:overflowPunct w:val="0"/>
        <w:spacing w:line="480" w:lineRule="exact"/>
        <w:rPr>
          <w:color w:val="000000" w:themeColor="text1"/>
        </w:rPr>
      </w:pPr>
      <w:r w:rsidRPr="00B67BF0">
        <w:rPr>
          <w:rFonts w:hint="eastAsia"/>
          <w:color w:val="000000" w:themeColor="text1"/>
        </w:rPr>
        <w:t>110年</w:t>
      </w:r>
      <w:r w:rsidR="00363DD2" w:rsidRPr="00B67BF0">
        <w:rPr>
          <w:rFonts w:hint="eastAsia"/>
          <w:color w:val="000000" w:themeColor="text1"/>
        </w:rPr>
        <w:t>檢討修正「礦業權費收費辦法」係因礦業權費多年未調整，為反應各項作業成本，參考民生物價指標及政策與管理成本費用之漲幅等因素，並考量探、採礦行為於主管機關行政作業付出之成本不同，對應調漲幅度亦應有區別，將探礦權費率調高2倍，採礦權費率調高3倍。</w:t>
      </w:r>
    </w:p>
    <w:p w14:paraId="0F717FE9" w14:textId="77777777" w:rsidR="00363DD2" w:rsidRPr="00B67BF0" w:rsidRDefault="00363DD2" w:rsidP="00831651">
      <w:pPr>
        <w:pStyle w:val="5"/>
        <w:overflowPunct w:val="0"/>
        <w:spacing w:line="480" w:lineRule="exact"/>
        <w:rPr>
          <w:color w:val="000000" w:themeColor="text1"/>
        </w:rPr>
      </w:pPr>
      <w:r w:rsidRPr="00B67BF0">
        <w:rPr>
          <w:rFonts w:hint="eastAsia"/>
          <w:color w:val="000000" w:themeColor="text1"/>
        </w:rPr>
        <w:t>以現存礦業權計算礦業權費，每期(半年)約收取</w:t>
      </w:r>
      <w:r w:rsidR="003B1175" w:rsidRPr="00B67BF0">
        <w:rPr>
          <w:rFonts w:hint="eastAsia"/>
          <w:color w:val="000000" w:themeColor="text1"/>
        </w:rPr>
        <w:t>新臺幣(下同)</w:t>
      </w:r>
      <w:r w:rsidRPr="00B67BF0">
        <w:rPr>
          <w:rFonts w:hint="eastAsia"/>
          <w:color w:val="000000" w:themeColor="text1"/>
        </w:rPr>
        <w:t>600餘萬元，倘修法草案正式施行後，預計每期(半年)收取2000餘萬元。</w:t>
      </w:r>
    </w:p>
    <w:p w14:paraId="1044D9ED" w14:textId="77777777" w:rsidR="00363DD2" w:rsidRPr="00B67BF0" w:rsidRDefault="00363DD2" w:rsidP="00831651">
      <w:pPr>
        <w:pStyle w:val="4"/>
        <w:overflowPunct w:val="0"/>
        <w:spacing w:line="480" w:lineRule="exact"/>
        <w:rPr>
          <w:color w:val="000000" w:themeColor="text1"/>
        </w:rPr>
      </w:pPr>
      <w:r w:rsidRPr="00B67BF0">
        <w:rPr>
          <w:rFonts w:hint="eastAsia"/>
          <w:color w:val="000000" w:themeColor="text1"/>
        </w:rPr>
        <w:t>礦產權利金部分：</w:t>
      </w:r>
    </w:p>
    <w:p w14:paraId="3C690921" w14:textId="77777777" w:rsidR="00363DD2" w:rsidRPr="00B67BF0" w:rsidRDefault="00363DD2" w:rsidP="00831651">
      <w:pPr>
        <w:pStyle w:val="5"/>
        <w:overflowPunct w:val="0"/>
        <w:spacing w:line="480" w:lineRule="exact"/>
        <w:rPr>
          <w:color w:val="000000" w:themeColor="text1"/>
        </w:rPr>
      </w:pPr>
      <w:r w:rsidRPr="00B67BF0">
        <w:rPr>
          <w:rFonts w:hint="eastAsia"/>
          <w:color w:val="000000" w:themeColor="text1"/>
        </w:rPr>
        <w:t>礦產權利金收費辦法第2條：礦產權利金之計算方式，以礦產物生產數量、礦產物價格及繳納比率三者之積計算之。因礦產品市場價格仍受市場供需、土地使用權現況與資源賦存情形(品質)因素影響，呈現漲跌/增減波動情形，場交價亦隨之波動。</w:t>
      </w:r>
    </w:p>
    <w:p w14:paraId="248FFB06" w14:textId="77777777" w:rsidR="00363DD2" w:rsidRPr="00B67BF0" w:rsidRDefault="00363DD2" w:rsidP="00831651">
      <w:pPr>
        <w:pStyle w:val="5"/>
        <w:overflowPunct w:val="0"/>
        <w:spacing w:line="480" w:lineRule="exact"/>
        <w:rPr>
          <w:color w:val="000000" w:themeColor="text1"/>
        </w:rPr>
      </w:pPr>
      <w:r w:rsidRPr="00B67BF0">
        <w:rPr>
          <w:rFonts w:hint="eastAsia"/>
          <w:color w:val="000000" w:themeColor="text1"/>
        </w:rPr>
        <w:t>礦務局辦理該項業務之相關收費作業，均按年滾動盤點，由生產中礦場提供生產成本資料，蒐集市場價格資訊，以核算礦產物之場交價。因此，按上揭計算方式所得之礦產權利金額，逐年有連動變化，尚無礦產權利金多年未檢討之情形。</w:t>
      </w:r>
    </w:p>
    <w:p w14:paraId="429DEC52" w14:textId="77777777" w:rsidR="00363DD2" w:rsidRPr="00B67BF0" w:rsidRDefault="00363DD2" w:rsidP="00831651">
      <w:pPr>
        <w:pStyle w:val="5"/>
        <w:overflowPunct w:val="0"/>
        <w:spacing w:line="480" w:lineRule="exact"/>
        <w:rPr>
          <w:color w:val="000000" w:themeColor="text1"/>
        </w:rPr>
      </w:pPr>
      <w:r w:rsidRPr="00B67BF0">
        <w:rPr>
          <w:rFonts w:hint="eastAsia"/>
          <w:color w:val="000000" w:themeColor="text1"/>
        </w:rPr>
        <w:t>以近年國內生產大宗之大理石礦產品而論，市場價格/場交價逐年因市場機制影響，自100年60.71元/公噸，105年68.5元/公噸，迄109年74.01元/公噸，呈現遞增趨勢，惟礦業開</w:t>
      </w:r>
      <w:r w:rsidRPr="00B67BF0">
        <w:rPr>
          <w:rFonts w:hint="eastAsia"/>
          <w:color w:val="000000" w:themeColor="text1"/>
        </w:rPr>
        <w:lastRenderedPageBreak/>
        <w:t>發受制於整體水泥原料(大理石)管控、國土開發政策檢討之影響，生產數量部分自100年之24,351,173公噸，至105年之15,909,172公噸，迄109年之16,614,588公噸，呈逐年先大幅遞減而後緩升趨勢，因此，該類礦產品之礦產權利金亦逐年隨之變化。</w:t>
      </w:r>
    </w:p>
    <w:p w14:paraId="3F7FE925" w14:textId="77777777" w:rsidR="001A10EA" w:rsidRPr="00B67BF0" w:rsidRDefault="00DF70C0" w:rsidP="00831651">
      <w:pPr>
        <w:pStyle w:val="3"/>
        <w:overflowPunct w:val="0"/>
        <w:spacing w:line="480" w:lineRule="exact"/>
        <w:rPr>
          <w:color w:val="000000" w:themeColor="text1"/>
        </w:rPr>
      </w:pPr>
      <w:r w:rsidRPr="00B67BF0">
        <w:rPr>
          <w:rFonts w:hint="eastAsia"/>
          <w:color w:val="000000" w:themeColor="text1"/>
        </w:rPr>
        <w:t>經查：</w:t>
      </w:r>
    </w:p>
    <w:p w14:paraId="292004BD" w14:textId="41BFEA2E" w:rsidR="00463140" w:rsidRPr="00B67BF0" w:rsidRDefault="00D87947" w:rsidP="00831651">
      <w:pPr>
        <w:pStyle w:val="4"/>
        <w:overflowPunct w:val="0"/>
        <w:spacing w:line="480" w:lineRule="exact"/>
        <w:rPr>
          <w:color w:val="000000" w:themeColor="text1"/>
          <w:szCs w:val="48"/>
        </w:rPr>
      </w:pPr>
      <w:r w:rsidRPr="00D87947">
        <w:rPr>
          <w:rFonts w:hint="eastAsia"/>
          <w:color w:val="000000" w:themeColor="text1"/>
          <w:szCs w:val="48"/>
        </w:rPr>
        <w:t>礦產乃不可再生性之資源，礦產之開挖若有不慎，則有水土保持之憂，甚至對國土保安造成干擾，因此需依規費法徵收</w:t>
      </w:r>
      <w:r w:rsidR="00DF70C0" w:rsidRPr="00B67BF0">
        <w:rPr>
          <w:rFonts w:hint="eastAsia"/>
          <w:color w:val="000000" w:themeColor="text1"/>
          <w:szCs w:val="48"/>
        </w:rPr>
        <w:t>礦業權費及礦產權利金</w:t>
      </w:r>
      <w:r w:rsidR="00DF70C0" w:rsidRPr="00B67BF0">
        <w:rPr>
          <w:rFonts w:hint="eastAsia"/>
          <w:color w:val="000000" w:themeColor="text1"/>
        </w:rPr>
        <w:t>，然上述規費自93年訂定後</w:t>
      </w:r>
      <w:r w:rsidR="00EA3BA9" w:rsidRPr="00EA3BA9">
        <w:rPr>
          <w:rFonts w:hint="eastAsia"/>
          <w:color w:val="000000" w:themeColor="text1"/>
        </w:rPr>
        <w:t>即未調整</w:t>
      </w:r>
      <w:r w:rsidR="00DF70C0" w:rsidRPr="00B67BF0">
        <w:rPr>
          <w:rFonts w:hint="eastAsia"/>
          <w:color w:val="000000" w:themeColor="text1"/>
        </w:rPr>
        <w:t>，</w:t>
      </w:r>
      <w:r w:rsidR="00EA3BA9">
        <w:rPr>
          <w:rFonts w:hint="eastAsia"/>
          <w:color w:val="000000" w:themeColor="text1"/>
        </w:rPr>
        <w:t>現行</w:t>
      </w:r>
      <w:r w:rsidR="00DF70C0" w:rsidRPr="00B67BF0">
        <w:rPr>
          <w:rFonts w:hint="eastAsia"/>
          <w:color w:val="000000" w:themeColor="text1"/>
          <w:szCs w:val="48"/>
        </w:rPr>
        <w:t>礦業權費</w:t>
      </w:r>
      <w:r w:rsidR="00DF70C0" w:rsidRPr="00B67BF0">
        <w:rPr>
          <w:rFonts w:hint="eastAsia"/>
          <w:color w:val="000000" w:themeColor="text1"/>
        </w:rPr>
        <w:t>擬調增，然</w:t>
      </w:r>
      <w:r w:rsidR="00DF70C0" w:rsidRPr="00B67BF0">
        <w:rPr>
          <w:rFonts w:hint="eastAsia"/>
          <w:color w:val="000000" w:themeColor="text1"/>
          <w:szCs w:val="48"/>
        </w:rPr>
        <w:t>礦產權利金</w:t>
      </w:r>
      <w:r w:rsidR="00363DD2" w:rsidRPr="00B67BF0">
        <w:rPr>
          <w:rFonts w:hint="eastAsia"/>
          <w:color w:val="000000" w:themeColor="text1"/>
          <w:szCs w:val="48"/>
        </w:rPr>
        <w:t>之繳納比率</w:t>
      </w:r>
      <w:r w:rsidR="00DF70C0" w:rsidRPr="00B67BF0">
        <w:rPr>
          <w:rFonts w:hint="eastAsia"/>
          <w:color w:val="000000" w:themeColor="text1"/>
        </w:rPr>
        <w:t>迄今仍未有調整。</w:t>
      </w:r>
    </w:p>
    <w:p w14:paraId="4C628766" w14:textId="56D1F4A5" w:rsidR="00DF70C0" w:rsidRPr="00B67BF0" w:rsidRDefault="00533DDF" w:rsidP="00831651">
      <w:pPr>
        <w:pStyle w:val="4"/>
        <w:overflowPunct w:val="0"/>
        <w:spacing w:line="480" w:lineRule="exact"/>
        <w:rPr>
          <w:color w:val="000000" w:themeColor="text1"/>
          <w:szCs w:val="48"/>
        </w:rPr>
      </w:pPr>
      <w:r w:rsidRPr="00B67BF0">
        <w:rPr>
          <w:rFonts w:hint="eastAsia"/>
          <w:color w:val="000000" w:themeColor="text1"/>
          <w:szCs w:val="48"/>
        </w:rPr>
        <w:t>按礦業權費及礦產權利金是否提高及如何提高上述規費之基準，事涉國家礦業整體規劃與資源分配，基於規劃之專業能力、國家機關之組織與分工及決定作成程序之考量，本院原則上尊重礦務局就上述事項所為之決策。</w:t>
      </w:r>
      <w:r w:rsidR="00DF70C0" w:rsidRPr="00B67BF0">
        <w:rPr>
          <w:rFonts w:hint="eastAsia"/>
          <w:color w:val="000000" w:themeColor="text1"/>
        </w:rPr>
        <w:t>然自93年迄今，相關辦理費用或成本變動趨勢及消費者物價指數變動情形已有明顯變化，以消費者物價指數</w:t>
      </w:r>
      <w:r w:rsidR="00EA3BA9">
        <w:rPr>
          <w:rFonts w:hint="eastAsia"/>
          <w:color w:val="000000" w:themeColor="text1"/>
        </w:rPr>
        <w:t>為例</w:t>
      </w:r>
      <w:r w:rsidR="00DF70C0" w:rsidRPr="00B67BF0">
        <w:rPr>
          <w:rFonts w:hint="eastAsia"/>
          <w:color w:val="000000" w:themeColor="text1"/>
        </w:rPr>
        <w:t>，</w:t>
      </w:r>
      <w:r w:rsidR="00295DE0" w:rsidRPr="00B67BF0">
        <w:rPr>
          <w:rFonts w:hint="eastAsia"/>
          <w:color w:val="000000" w:themeColor="text1"/>
        </w:rPr>
        <w:t>105年基期為100，93年</w:t>
      </w:r>
      <w:r w:rsidR="00D11D29" w:rsidRPr="00B67BF0">
        <w:rPr>
          <w:rFonts w:hint="eastAsia"/>
          <w:color w:val="000000" w:themeColor="text1"/>
        </w:rPr>
        <w:t>1月</w:t>
      </w:r>
      <w:r w:rsidR="00295DE0" w:rsidRPr="00B67BF0">
        <w:rPr>
          <w:rFonts w:hint="eastAsia"/>
          <w:color w:val="000000" w:themeColor="text1"/>
        </w:rPr>
        <w:t>係8</w:t>
      </w:r>
      <w:r w:rsidR="00D11D29" w:rsidRPr="00B67BF0">
        <w:rPr>
          <w:rFonts w:hint="eastAsia"/>
          <w:color w:val="000000" w:themeColor="text1"/>
        </w:rPr>
        <w:t>5</w:t>
      </w:r>
      <w:r w:rsidR="00295DE0" w:rsidRPr="00B67BF0">
        <w:rPr>
          <w:rFonts w:hint="eastAsia"/>
          <w:color w:val="000000" w:themeColor="text1"/>
        </w:rPr>
        <w:t>.</w:t>
      </w:r>
      <w:r w:rsidR="00D11D29" w:rsidRPr="00B67BF0">
        <w:rPr>
          <w:rFonts w:hint="eastAsia"/>
          <w:color w:val="000000" w:themeColor="text1"/>
        </w:rPr>
        <w:t>88</w:t>
      </w:r>
      <w:r w:rsidR="00295DE0" w:rsidRPr="00B67BF0">
        <w:rPr>
          <w:rFonts w:hint="eastAsia"/>
          <w:color w:val="000000" w:themeColor="text1"/>
        </w:rPr>
        <w:t>，至110年</w:t>
      </w:r>
      <w:r w:rsidR="00086E12" w:rsidRPr="00B67BF0">
        <w:rPr>
          <w:rFonts w:hint="eastAsia"/>
          <w:color w:val="000000" w:themeColor="text1"/>
        </w:rPr>
        <w:t>10</w:t>
      </w:r>
      <w:r w:rsidR="00295DE0" w:rsidRPr="00B67BF0">
        <w:rPr>
          <w:rFonts w:hint="eastAsia"/>
          <w:color w:val="000000" w:themeColor="text1"/>
        </w:rPr>
        <w:t>月係</w:t>
      </w:r>
      <w:r w:rsidR="00295DE0" w:rsidRPr="00B67BF0">
        <w:rPr>
          <w:color w:val="000000" w:themeColor="text1"/>
        </w:rPr>
        <w:t>10</w:t>
      </w:r>
      <w:r w:rsidR="00F63026" w:rsidRPr="00B67BF0">
        <w:rPr>
          <w:rFonts w:hint="eastAsia"/>
          <w:color w:val="000000" w:themeColor="text1"/>
        </w:rPr>
        <w:t>5</w:t>
      </w:r>
      <w:r w:rsidR="00295DE0" w:rsidRPr="00B67BF0">
        <w:rPr>
          <w:color w:val="000000" w:themeColor="text1"/>
        </w:rPr>
        <w:t>.</w:t>
      </w:r>
      <w:r w:rsidR="009464DE" w:rsidRPr="00B67BF0">
        <w:rPr>
          <w:rFonts w:hint="eastAsia"/>
          <w:color w:val="000000" w:themeColor="text1"/>
        </w:rPr>
        <w:t>4</w:t>
      </w:r>
      <w:r w:rsidR="00F63026" w:rsidRPr="00B67BF0">
        <w:rPr>
          <w:rFonts w:hint="eastAsia"/>
          <w:color w:val="000000" w:themeColor="text1"/>
        </w:rPr>
        <w:t>0</w:t>
      </w:r>
      <w:r w:rsidR="007A47F0" w:rsidRPr="00B67BF0">
        <w:rPr>
          <w:rStyle w:val="af3"/>
          <w:color w:val="000000" w:themeColor="text1"/>
        </w:rPr>
        <w:footnoteReference w:id="1"/>
      </w:r>
      <w:r w:rsidR="00164E58" w:rsidRPr="00B67BF0">
        <w:rPr>
          <w:rFonts w:hint="eastAsia"/>
          <w:color w:val="000000" w:themeColor="text1"/>
        </w:rPr>
        <w:t>，其上漲幅度業已高達19.</w:t>
      </w:r>
      <w:r w:rsidR="009464DE" w:rsidRPr="00B67BF0">
        <w:rPr>
          <w:rFonts w:hint="eastAsia"/>
          <w:color w:val="000000" w:themeColor="text1"/>
        </w:rPr>
        <w:t>5</w:t>
      </w:r>
      <w:r w:rsidR="00164E58" w:rsidRPr="00B67BF0">
        <w:rPr>
          <w:rFonts w:hint="eastAsia"/>
          <w:color w:val="000000" w:themeColor="text1"/>
        </w:rPr>
        <w:t>2</w:t>
      </w:r>
      <w:r w:rsidR="004B6E19" w:rsidRPr="00B67BF0">
        <w:rPr>
          <w:rFonts w:hint="eastAsia"/>
          <w:color w:val="000000" w:themeColor="text1"/>
        </w:rPr>
        <w:t>。</w:t>
      </w:r>
      <w:r w:rsidR="00295DE0" w:rsidRPr="00B67BF0">
        <w:rPr>
          <w:rFonts w:hint="eastAsia"/>
          <w:color w:val="000000" w:themeColor="text1"/>
        </w:rPr>
        <w:t>準此，</w:t>
      </w:r>
      <w:r w:rsidR="00D11D29" w:rsidRPr="00B67BF0">
        <w:rPr>
          <w:rFonts w:hint="eastAsia"/>
          <w:color w:val="000000" w:themeColor="text1"/>
          <w:szCs w:val="48"/>
        </w:rPr>
        <w:t>礦產權利金</w:t>
      </w:r>
      <w:r w:rsidR="00363DD2" w:rsidRPr="00B67BF0">
        <w:rPr>
          <w:rFonts w:hint="eastAsia"/>
          <w:color w:val="000000" w:themeColor="text1"/>
          <w:szCs w:val="48"/>
        </w:rPr>
        <w:t>之繳納比率</w:t>
      </w:r>
      <w:r w:rsidR="00D11D29" w:rsidRPr="00B67BF0">
        <w:rPr>
          <w:rFonts w:hint="eastAsia"/>
          <w:color w:val="000000" w:themeColor="text1"/>
        </w:rPr>
        <w:t>迄今仍未有調整，</w:t>
      </w:r>
      <w:r w:rsidR="00D11D29" w:rsidRPr="00B67BF0">
        <w:rPr>
          <w:color w:val="000000" w:themeColor="text1"/>
          <w:szCs w:val="48"/>
        </w:rPr>
        <w:t>尚難謂非</w:t>
      </w:r>
      <w:r w:rsidR="00D11D29" w:rsidRPr="00B67BF0">
        <w:rPr>
          <w:rFonts w:hint="eastAsia"/>
          <w:color w:val="000000" w:themeColor="text1"/>
          <w:szCs w:val="48"/>
        </w:rPr>
        <w:t>與規費法規定</w:t>
      </w:r>
      <w:r w:rsidR="002F6A45" w:rsidRPr="00B67BF0">
        <w:rPr>
          <w:rFonts w:hint="eastAsia"/>
          <w:color w:val="000000" w:themeColor="text1"/>
          <w:szCs w:val="48"/>
        </w:rPr>
        <w:t>之意旨</w:t>
      </w:r>
      <w:r w:rsidR="00D11D29" w:rsidRPr="00B67BF0">
        <w:rPr>
          <w:rFonts w:hint="eastAsia"/>
          <w:color w:val="000000" w:themeColor="text1"/>
          <w:szCs w:val="48"/>
        </w:rPr>
        <w:t>相符。</w:t>
      </w:r>
    </w:p>
    <w:p w14:paraId="7AF12B7E" w14:textId="77777777" w:rsidR="009C10C4" w:rsidRPr="00B67BF0" w:rsidRDefault="009A0717" w:rsidP="00831651">
      <w:pPr>
        <w:pStyle w:val="4"/>
        <w:spacing w:line="480" w:lineRule="exact"/>
        <w:rPr>
          <w:color w:val="000000" w:themeColor="text1"/>
        </w:rPr>
      </w:pPr>
      <w:r w:rsidRPr="00B67BF0">
        <w:rPr>
          <w:rFonts w:hint="eastAsia"/>
          <w:color w:val="000000" w:themeColor="text1"/>
        </w:rPr>
        <w:t>另，</w:t>
      </w:r>
      <w:r w:rsidR="00352302" w:rsidRPr="00B67BF0">
        <w:rPr>
          <w:rFonts w:hint="eastAsia"/>
          <w:color w:val="000000" w:themeColor="text1"/>
        </w:rPr>
        <w:t>有關規費之收費基準，</w:t>
      </w:r>
      <w:r w:rsidRPr="00B67BF0">
        <w:rPr>
          <w:rFonts w:hint="eastAsia"/>
          <w:color w:val="000000" w:themeColor="text1"/>
        </w:rPr>
        <w:t>允宜一併考量</w:t>
      </w:r>
      <w:r w:rsidR="00352302" w:rsidRPr="00B67BF0">
        <w:rPr>
          <w:rFonts w:hint="eastAsia"/>
          <w:color w:val="000000" w:themeColor="text1"/>
        </w:rPr>
        <w:t>其他影響因素，諸如</w:t>
      </w:r>
      <w:r w:rsidR="00352302" w:rsidRPr="00B67BF0">
        <w:rPr>
          <w:rFonts w:ascii="新細明體" w:eastAsia="新細明體" w:hAnsi="新細明體" w:hint="eastAsia"/>
          <w:color w:val="000000" w:themeColor="text1"/>
        </w:rPr>
        <w:t>：</w:t>
      </w:r>
      <w:r w:rsidR="00352302" w:rsidRPr="00B67BF0">
        <w:rPr>
          <w:rFonts w:hint="eastAsia"/>
          <w:color w:val="000000" w:themeColor="text1"/>
        </w:rPr>
        <w:t>礦之不可再生性、採礦對於環境造成之外部成本與上述規費是否符合比例原則</w:t>
      </w:r>
      <w:r w:rsidRPr="00B67BF0">
        <w:rPr>
          <w:rFonts w:hint="eastAsia"/>
          <w:color w:val="000000" w:themeColor="text1"/>
        </w:rPr>
        <w:t>、</w:t>
      </w:r>
      <w:r w:rsidRPr="00B67BF0">
        <w:rPr>
          <w:rFonts w:hAnsi="標楷體" w:hint="eastAsia"/>
          <w:color w:val="000000" w:themeColor="text1"/>
        </w:rPr>
        <w:lastRenderedPageBreak/>
        <w:t>保育自然環境</w:t>
      </w:r>
      <w:r w:rsidR="001D712C" w:rsidRPr="00B67BF0">
        <w:rPr>
          <w:rFonts w:hAnsi="標楷體" w:hint="eastAsia"/>
          <w:color w:val="000000" w:themeColor="text1"/>
        </w:rPr>
        <w:t>與</w:t>
      </w:r>
      <w:r w:rsidRPr="00B67BF0">
        <w:rPr>
          <w:rFonts w:hAnsi="標楷體" w:hint="eastAsia"/>
          <w:color w:val="000000" w:themeColor="text1"/>
        </w:rPr>
        <w:t>促進資源與產業合理配置</w:t>
      </w:r>
      <w:r w:rsidRPr="00B67BF0">
        <w:rPr>
          <w:rFonts w:hint="eastAsia"/>
          <w:color w:val="000000" w:themeColor="text1"/>
        </w:rPr>
        <w:t>等，以達憲法增修條文第10條第2項</w:t>
      </w:r>
      <w:r w:rsidRPr="00B67BF0">
        <w:rPr>
          <w:rFonts w:ascii="新細明體" w:eastAsia="新細明體" w:hAnsi="新細明體" w:hint="eastAsia"/>
          <w:color w:val="000000" w:themeColor="text1"/>
        </w:rPr>
        <w:t>：</w:t>
      </w:r>
      <w:r w:rsidRPr="00B67BF0">
        <w:rPr>
          <w:rFonts w:hAnsi="標楷體" w:hint="eastAsia"/>
          <w:color w:val="000000" w:themeColor="text1"/>
        </w:rPr>
        <w:t>「經濟及科學技術發展，應與環境及生態保護兼籌並顧」之意旨，</w:t>
      </w:r>
      <w:r w:rsidR="001D712C" w:rsidRPr="00B67BF0">
        <w:rPr>
          <w:rFonts w:hAnsi="標楷體" w:hint="eastAsia"/>
          <w:color w:val="000000" w:themeColor="text1"/>
        </w:rPr>
        <w:t>使</w:t>
      </w:r>
      <w:r w:rsidRPr="00B67BF0">
        <w:rPr>
          <w:rFonts w:hAnsi="標楷體" w:hint="eastAsia"/>
          <w:color w:val="000000" w:themeColor="text1"/>
        </w:rPr>
        <w:t>國家永續發展，併以敘明。</w:t>
      </w:r>
    </w:p>
    <w:p w14:paraId="111E8001" w14:textId="3592DF56" w:rsidR="00352302" w:rsidRPr="00B67BF0" w:rsidRDefault="00423329" w:rsidP="00831651">
      <w:pPr>
        <w:pStyle w:val="3"/>
        <w:widowControl/>
        <w:overflowPunct w:val="0"/>
        <w:spacing w:line="480" w:lineRule="exact"/>
        <w:rPr>
          <w:color w:val="000000" w:themeColor="text1"/>
        </w:rPr>
      </w:pPr>
      <w:r w:rsidRPr="00B67BF0">
        <w:rPr>
          <w:rFonts w:hint="eastAsia"/>
          <w:color w:val="000000" w:themeColor="text1"/>
        </w:rPr>
        <w:t>據上論結</w:t>
      </w:r>
      <w:r w:rsidR="00D11D29" w:rsidRPr="00B67BF0">
        <w:rPr>
          <w:rFonts w:hint="eastAsia"/>
          <w:color w:val="000000" w:themeColor="text1"/>
        </w:rPr>
        <w:t>，礦務局允應依規費法第11條規定，</w:t>
      </w:r>
      <w:r w:rsidR="00352302" w:rsidRPr="00B67BF0">
        <w:rPr>
          <w:rFonts w:hint="eastAsia"/>
          <w:color w:val="000000" w:themeColor="text1"/>
        </w:rPr>
        <w:t>衡</w:t>
      </w:r>
      <w:r w:rsidR="007252E7" w:rsidRPr="00B67BF0">
        <w:rPr>
          <w:rFonts w:hint="eastAsia"/>
          <w:color w:val="000000" w:themeColor="text1"/>
        </w:rPr>
        <w:t>量</w:t>
      </w:r>
      <w:r w:rsidR="001D712C" w:rsidRPr="00B67BF0">
        <w:rPr>
          <w:rFonts w:hint="eastAsia"/>
          <w:color w:val="000000" w:themeColor="text1"/>
        </w:rPr>
        <w:t>各種</w:t>
      </w:r>
      <w:r w:rsidR="00352302" w:rsidRPr="00B67BF0">
        <w:rPr>
          <w:rFonts w:hint="eastAsia"/>
          <w:color w:val="000000" w:themeColor="text1"/>
        </w:rPr>
        <w:t>因素，</w:t>
      </w:r>
      <w:r w:rsidR="00D11D29" w:rsidRPr="00B67BF0">
        <w:rPr>
          <w:rFonts w:hint="eastAsia"/>
          <w:color w:val="000000" w:themeColor="text1"/>
        </w:rPr>
        <w:t>持續滾動檢討礦業權費與礦產權利金之收費基準並</w:t>
      </w:r>
      <w:r w:rsidR="00D11D29" w:rsidRPr="00B67BF0">
        <w:rPr>
          <w:color w:val="000000" w:themeColor="text1"/>
        </w:rPr>
        <w:t>適時調整</w:t>
      </w:r>
      <w:r w:rsidR="00D11D29" w:rsidRPr="00B67BF0">
        <w:rPr>
          <w:rFonts w:hint="eastAsia"/>
          <w:color w:val="000000" w:themeColor="text1"/>
        </w:rPr>
        <w:t>，</w:t>
      </w:r>
      <w:r w:rsidR="00D11D29" w:rsidRPr="00B67BF0">
        <w:rPr>
          <w:color w:val="000000" w:themeColor="text1"/>
        </w:rPr>
        <w:t>俾符</w:t>
      </w:r>
      <w:r w:rsidR="00D11D29" w:rsidRPr="00B67BF0">
        <w:rPr>
          <w:rFonts w:hint="eastAsia"/>
          <w:color w:val="000000" w:themeColor="text1"/>
        </w:rPr>
        <w:t>規費法之</w:t>
      </w:r>
      <w:r w:rsidR="00EA3BA9">
        <w:rPr>
          <w:rFonts w:hint="eastAsia"/>
          <w:color w:val="000000" w:themeColor="text1"/>
        </w:rPr>
        <w:t>精神</w:t>
      </w:r>
      <w:r w:rsidR="00D11D29" w:rsidRPr="00B67BF0">
        <w:rPr>
          <w:rFonts w:hint="eastAsia"/>
          <w:color w:val="000000" w:themeColor="text1"/>
        </w:rPr>
        <w:t>。</w:t>
      </w:r>
    </w:p>
    <w:p w14:paraId="5A216A52" w14:textId="77777777" w:rsidR="000262FE" w:rsidRPr="00B67BF0" w:rsidRDefault="000262FE" w:rsidP="00ED14BC">
      <w:pPr>
        <w:pStyle w:val="3"/>
        <w:widowControl/>
        <w:overflowPunct w:val="0"/>
        <w:spacing w:line="460" w:lineRule="exact"/>
        <w:rPr>
          <w:color w:val="000000" w:themeColor="text1"/>
        </w:rPr>
      </w:pPr>
      <w:r w:rsidRPr="00B67BF0">
        <w:rPr>
          <w:color w:val="000000" w:themeColor="text1"/>
        </w:rPr>
        <w:br w:type="page"/>
      </w:r>
    </w:p>
    <w:p w14:paraId="4EF8C253" w14:textId="77777777" w:rsidR="00A639CE" w:rsidRPr="00B67BF0" w:rsidRDefault="00A639CE" w:rsidP="00ED14BC">
      <w:pPr>
        <w:pStyle w:val="1"/>
        <w:overflowPunct w:val="0"/>
        <w:rPr>
          <w:color w:val="000000" w:themeColor="text1"/>
        </w:rPr>
      </w:pPr>
      <w:bookmarkStart w:id="34" w:name="_Toc529222689"/>
      <w:bookmarkStart w:id="35" w:name="_Toc529223111"/>
      <w:bookmarkStart w:id="36" w:name="_Toc529223862"/>
      <w:bookmarkStart w:id="37" w:name="_Toc529228265"/>
      <w:bookmarkStart w:id="38" w:name="_Toc2400395"/>
      <w:bookmarkStart w:id="39" w:name="_Toc4316189"/>
      <w:bookmarkStart w:id="40" w:name="_Toc4473330"/>
      <w:bookmarkStart w:id="41" w:name="_Toc69556897"/>
      <w:bookmarkStart w:id="42" w:name="_Toc69556946"/>
      <w:bookmarkStart w:id="43" w:name="_Toc69609820"/>
      <w:bookmarkStart w:id="44" w:name="_Toc70241816"/>
      <w:bookmarkStart w:id="45" w:name="_Toc70242205"/>
      <w:bookmarkStart w:id="46" w:name="_Toc421794875"/>
      <w:bookmarkStart w:id="47" w:name="_Toc422834160"/>
      <w:bookmarkStart w:id="48" w:name="_Toc88838057"/>
      <w:bookmarkEnd w:id="24"/>
      <w:r w:rsidRPr="00B67BF0">
        <w:rPr>
          <w:rFonts w:hint="eastAsia"/>
          <w:color w:val="000000" w:themeColor="text1"/>
        </w:rPr>
        <w:lastRenderedPageBreak/>
        <w:t>處理辦法：</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3843D1A1" w14:textId="77777777" w:rsidR="00A639CE" w:rsidRPr="00B67BF0" w:rsidRDefault="00A639CE" w:rsidP="00ED14BC">
      <w:pPr>
        <w:pStyle w:val="2"/>
        <w:numPr>
          <w:ilvl w:val="1"/>
          <w:numId w:val="7"/>
        </w:numPr>
        <w:kinsoku/>
        <w:overflowPunct w:val="0"/>
        <w:autoSpaceDE w:val="0"/>
        <w:autoSpaceDN w:val="0"/>
        <w:ind w:left="1020" w:hanging="680"/>
        <w:rPr>
          <w:color w:val="000000" w:themeColor="text1"/>
          <w:kern w:val="32"/>
        </w:rPr>
      </w:pPr>
      <w:bookmarkStart w:id="49" w:name="_Toc524895649"/>
      <w:bookmarkStart w:id="50" w:name="_Toc524896195"/>
      <w:bookmarkStart w:id="51" w:name="_Toc524896225"/>
      <w:bookmarkStart w:id="52" w:name="_Toc421794877"/>
      <w:bookmarkStart w:id="53" w:name="_Toc421795443"/>
      <w:bookmarkStart w:id="54" w:name="_Toc421796024"/>
      <w:bookmarkStart w:id="55" w:name="_Toc422728959"/>
      <w:bookmarkStart w:id="56" w:name="_Toc422834162"/>
      <w:bookmarkStart w:id="57" w:name="_Toc88838058"/>
      <w:bookmarkStart w:id="58" w:name="_Toc2400396"/>
      <w:bookmarkStart w:id="59" w:name="_Toc4316190"/>
      <w:bookmarkStart w:id="60" w:name="_Toc4473331"/>
      <w:bookmarkStart w:id="61" w:name="_Toc69556898"/>
      <w:bookmarkStart w:id="62" w:name="_Toc69556947"/>
      <w:bookmarkStart w:id="63" w:name="_Toc69609821"/>
      <w:bookmarkStart w:id="64" w:name="_Toc70241817"/>
      <w:bookmarkStart w:id="65" w:name="_Toc70242206"/>
      <w:bookmarkStart w:id="66" w:name="_Toc524902735"/>
      <w:bookmarkStart w:id="67" w:name="_Toc525066149"/>
      <w:bookmarkStart w:id="68" w:name="_Toc525070840"/>
      <w:bookmarkStart w:id="69" w:name="_Toc525938380"/>
      <w:bookmarkStart w:id="70" w:name="_Toc525939228"/>
      <w:bookmarkStart w:id="71" w:name="_Toc525939733"/>
      <w:bookmarkStart w:id="72" w:name="_Toc529218273"/>
      <w:bookmarkStart w:id="73" w:name="_Toc529222690"/>
      <w:bookmarkStart w:id="74" w:name="_Toc529223112"/>
      <w:bookmarkStart w:id="75" w:name="_Toc529223863"/>
      <w:bookmarkStart w:id="76" w:name="_Toc529228266"/>
      <w:bookmarkEnd w:id="49"/>
      <w:bookmarkEnd w:id="50"/>
      <w:bookmarkEnd w:id="51"/>
      <w:r w:rsidRPr="00B67BF0">
        <w:rPr>
          <w:rFonts w:hint="eastAsia"/>
          <w:color w:val="000000" w:themeColor="text1"/>
          <w:kern w:val="32"/>
        </w:rPr>
        <w:t>調查意見</w:t>
      </w:r>
      <w:r w:rsidR="00D07E20" w:rsidRPr="00B67BF0">
        <w:rPr>
          <w:rFonts w:hint="eastAsia"/>
          <w:color w:val="000000" w:themeColor="text1"/>
          <w:kern w:val="32"/>
        </w:rPr>
        <w:t>一、二</w:t>
      </w:r>
      <w:r w:rsidRPr="00B67BF0">
        <w:rPr>
          <w:rFonts w:hint="eastAsia"/>
          <w:color w:val="000000" w:themeColor="text1"/>
          <w:kern w:val="32"/>
        </w:rPr>
        <w:t>，函</w:t>
      </w:r>
      <w:r w:rsidR="00D07E20" w:rsidRPr="00B67BF0">
        <w:rPr>
          <w:rFonts w:hint="eastAsia"/>
          <w:color w:val="000000" w:themeColor="text1"/>
          <w:kern w:val="32"/>
        </w:rPr>
        <w:t>復陳訴人。</w:t>
      </w:r>
      <w:bookmarkEnd w:id="52"/>
      <w:bookmarkEnd w:id="53"/>
      <w:bookmarkEnd w:id="54"/>
      <w:bookmarkEnd w:id="55"/>
      <w:bookmarkEnd w:id="56"/>
      <w:bookmarkEnd w:id="57"/>
    </w:p>
    <w:p w14:paraId="1CCDE169" w14:textId="77777777" w:rsidR="00A639CE" w:rsidRPr="00B67BF0" w:rsidRDefault="00A639CE" w:rsidP="00ED14BC">
      <w:pPr>
        <w:pStyle w:val="2"/>
        <w:numPr>
          <w:ilvl w:val="1"/>
          <w:numId w:val="7"/>
        </w:numPr>
        <w:kinsoku/>
        <w:overflowPunct w:val="0"/>
        <w:autoSpaceDE w:val="0"/>
        <w:autoSpaceDN w:val="0"/>
        <w:ind w:left="1020" w:hanging="680"/>
        <w:rPr>
          <w:color w:val="000000" w:themeColor="text1"/>
          <w:kern w:val="32"/>
        </w:rPr>
      </w:pPr>
      <w:bookmarkStart w:id="77" w:name="_Hlk87625518"/>
      <w:bookmarkStart w:id="78" w:name="_Toc88838059"/>
      <w:r w:rsidRPr="00B67BF0">
        <w:rPr>
          <w:rFonts w:hint="eastAsia"/>
          <w:color w:val="000000" w:themeColor="text1"/>
          <w:kern w:val="32"/>
        </w:rPr>
        <w:t>調查意見</w:t>
      </w:r>
      <w:r w:rsidR="00D07E20" w:rsidRPr="00B67BF0">
        <w:rPr>
          <w:rFonts w:hint="eastAsia"/>
          <w:color w:val="000000" w:themeColor="text1"/>
          <w:kern w:val="32"/>
        </w:rPr>
        <w:t>一</w:t>
      </w:r>
      <w:r w:rsidRPr="00B67BF0">
        <w:rPr>
          <w:rFonts w:hint="eastAsia"/>
          <w:color w:val="000000" w:themeColor="text1"/>
          <w:kern w:val="32"/>
        </w:rPr>
        <w:t>，函請</w:t>
      </w:r>
      <w:r w:rsidR="00D07E20" w:rsidRPr="00B67BF0">
        <w:rPr>
          <w:rFonts w:hint="eastAsia"/>
          <w:color w:val="000000" w:themeColor="text1"/>
          <w:kern w:val="32"/>
        </w:rPr>
        <w:t>經濟部礦務局</w:t>
      </w:r>
      <w:r w:rsidR="00344FEB" w:rsidRPr="00B67BF0">
        <w:rPr>
          <w:rFonts w:hint="eastAsia"/>
          <w:color w:val="000000" w:themeColor="text1"/>
          <w:kern w:val="32"/>
        </w:rPr>
        <w:t>妥處</w:t>
      </w:r>
      <w:r w:rsidRPr="00B67BF0">
        <w:rPr>
          <w:rFonts w:hint="eastAsia"/>
          <w:color w:val="000000" w:themeColor="text1"/>
          <w:kern w:val="32"/>
        </w:rPr>
        <w:t>見復</w:t>
      </w:r>
      <w:bookmarkEnd w:id="77"/>
      <w:r w:rsidRPr="00B67BF0">
        <w:rPr>
          <w:rFonts w:hint="eastAsia"/>
          <w:color w:val="000000" w:themeColor="text1"/>
          <w:kern w:val="32"/>
        </w:rPr>
        <w:t>。</w:t>
      </w:r>
      <w:bookmarkEnd w:id="78"/>
    </w:p>
    <w:p w14:paraId="5D1E7E67" w14:textId="77777777" w:rsidR="005012DE" w:rsidRPr="005012DE" w:rsidRDefault="00ED14BC" w:rsidP="005012DE">
      <w:pPr>
        <w:pStyle w:val="2"/>
        <w:numPr>
          <w:ilvl w:val="1"/>
          <w:numId w:val="7"/>
        </w:numPr>
        <w:kinsoku/>
        <w:overflowPunct w:val="0"/>
        <w:autoSpaceDE w:val="0"/>
        <w:autoSpaceDN w:val="0"/>
        <w:ind w:left="1020" w:hanging="680"/>
        <w:rPr>
          <w:color w:val="000000" w:themeColor="text1"/>
          <w:kern w:val="32"/>
        </w:rPr>
      </w:pPr>
      <w:bookmarkStart w:id="79" w:name="_Toc88838060"/>
      <w:r w:rsidRPr="00B67BF0">
        <w:rPr>
          <w:rFonts w:hint="eastAsia"/>
          <w:color w:val="000000" w:themeColor="text1"/>
        </w:rPr>
        <w:t>調查意見二，</w:t>
      </w:r>
      <w:r w:rsidR="005518E2" w:rsidRPr="00B67BF0">
        <w:rPr>
          <w:rFonts w:hint="eastAsia"/>
          <w:color w:val="000000" w:themeColor="text1"/>
        </w:rPr>
        <w:t>提案</w:t>
      </w:r>
      <w:r w:rsidR="005518E2" w:rsidRPr="00B67BF0">
        <w:rPr>
          <w:rFonts w:hint="eastAsia"/>
          <w:color w:val="000000" w:themeColor="text1"/>
          <w:kern w:val="32"/>
        </w:rPr>
        <w:t>糾正</w:t>
      </w:r>
      <w:r w:rsidRPr="00B67BF0">
        <w:rPr>
          <w:rFonts w:hint="eastAsia"/>
          <w:color w:val="000000" w:themeColor="text1"/>
        </w:rPr>
        <w:t>經濟部礦務局</w:t>
      </w:r>
      <w:r w:rsidR="005012DE">
        <w:rPr>
          <w:rFonts w:hint="eastAsia"/>
          <w:color w:val="000000" w:themeColor="text1"/>
        </w:rPr>
        <w:t>。</w:t>
      </w:r>
      <w:bookmarkEnd w:id="79"/>
    </w:p>
    <w:p w14:paraId="214D3D68" w14:textId="36204DEE" w:rsidR="00ED14BC" w:rsidRPr="00B67BF0" w:rsidRDefault="005012DE" w:rsidP="005012DE">
      <w:pPr>
        <w:pStyle w:val="2"/>
        <w:numPr>
          <w:ilvl w:val="1"/>
          <w:numId w:val="7"/>
        </w:numPr>
        <w:kinsoku/>
        <w:overflowPunct w:val="0"/>
        <w:autoSpaceDE w:val="0"/>
        <w:autoSpaceDN w:val="0"/>
        <w:ind w:left="1020" w:hanging="680"/>
        <w:rPr>
          <w:color w:val="000000" w:themeColor="text1"/>
          <w:kern w:val="32"/>
        </w:rPr>
      </w:pPr>
      <w:bookmarkStart w:id="80" w:name="_Toc88838061"/>
      <w:r w:rsidRPr="005012DE">
        <w:rPr>
          <w:rFonts w:hint="eastAsia"/>
          <w:color w:val="000000" w:themeColor="text1"/>
        </w:rPr>
        <w:t>調查意見二，</w:t>
      </w:r>
      <w:r>
        <w:rPr>
          <w:rFonts w:hint="eastAsia"/>
          <w:color w:val="000000" w:themeColor="text1"/>
        </w:rPr>
        <w:t>函請經濟部礦務局</w:t>
      </w:r>
      <w:r w:rsidR="00ED14BC" w:rsidRPr="00B67BF0">
        <w:rPr>
          <w:rFonts w:hint="eastAsia"/>
          <w:color w:val="000000" w:themeColor="text1"/>
        </w:rPr>
        <w:t>議處相關失職人員見復</w:t>
      </w:r>
      <w:r w:rsidR="00CD708E" w:rsidRPr="00B67BF0">
        <w:rPr>
          <w:rFonts w:hint="eastAsia"/>
          <w:color w:val="000000" w:themeColor="text1"/>
        </w:rPr>
        <w:t>。</w:t>
      </w:r>
      <w:bookmarkEnd w:id="80"/>
    </w:p>
    <w:p w14:paraId="2B398477" w14:textId="77777777" w:rsidR="00A639CE" w:rsidRPr="00B67BF0" w:rsidRDefault="00A639CE" w:rsidP="00ED14BC">
      <w:pPr>
        <w:pStyle w:val="2"/>
        <w:numPr>
          <w:ilvl w:val="1"/>
          <w:numId w:val="7"/>
        </w:numPr>
        <w:kinsoku/>
        <w:overflowPunct w:val="0"/>
        <w:autoSpaceDE w:val="0"/>
        <w:autoSpaceDN w:val="0"/>
        <w:ind w:left="1020" w:hanging="680"/>
        <w:rPr>
          <w:color w:val="000000" w:themeColor="text1"/>
          <w:kern w:val="32"/>
        </w:rPr>
      </w:pPr>
      <w:bookmarkStart w:id="81" w:name="_Toc88838062"/>
      <w:r w:rsidRPr="00B67BF0">
        <w:rPr>
          <w:rFonts w:hint="eastAsia"/>
          <w:color w:val="000000" w:themeColor="text1"/>
          <w:kern w:val="32"/>
        </w:rPr>
        <w:t>調查意見</w:t>
      </w:r>
      <w:r w:rsidR="00344FEB" w:rsidRPr="00B67BF0">
        <w:rPr>
          <w:rFonts w:hint="eastAsia"/>
          <w:color w:val="000000" w:themeColor="text1"/>
          <w:kern w:val="32"/>
        </w:rPr>
        <w:t>三、四</w:t>
      </w:r>
      <w:r w:rsidRPr="00B67BF0">
        <w:rPr>
          <w:rFonts w:hint="eastAsia"/>
          <w:color w:val="000000" w:themeColor="text1"/>
          <w:kern w:val="32"/>
        </w:rPr>
        <w:t>，函請</w:t>
      </w:r>
      <w:r w:rsidR="00344FEB" w:rsidRPr="00B67BF0">
        <w:rPr>
          <w:rFonts w:hint="eastAsia"/>
          <w:color w:val="000000" w:themeColor="text1"/>
          <w:kern w:val="32"/>
        </w:rPr>
        <w:t>經濟部礦務局</w:t>
      </w:r>
      <w:r w:rsidR="00344FEB" w:rsidRPr="00B67BF0">
        <w:rPr>
          <w:rFonts w:hint="eastAsia"/>
          <w:color w:val="000000" w:themeColor="text1"/>
        </w:rPr>
        <w:t>檢討改進見復</w:t>
      </w:r>
      <w:r w:rsidRPr="00B67BF0">
        <w:rPr>
          <w:rFonts w:hint="eastAsia"/>
          <w:color w:val="000000" w:themeColor="text1"/>
          <w:kern w:val="32"/>
        </w:rPr>
        <w:t>。</w:t>
      </w:r>
      <w:bookmarkEnd w:id="81"/>
    </w:p>
    <w:p w14:paraId="0AF59808" w14:textId="7EF0B743" w:rsidR="00D54215" w:rsidRPr="00B67BF0" w:rsidRDefault="00D54215" w:rsidP="00ED14BC">
      <w:pPr>
        <w:pStyle w:val="2"/>
        <w:kinsoku/>
        <w:overflowPunct w:val="0"/>
        <w:autoSpaceDE w:val="0"/>
        <w:autoSpaceDN w:val="0"/>
        <w:ind w:left="1020" w:hanging="680"/>
        <w:rPr>
          <w:color w:val="000000" w:themeColor="text1"/>
        </w:rPr>
      </w:pPr>
      <w:bookmarkStart w:id="82" w:name="_Toc82183857"/>
      <w:bookmarkStart w:id="83" w:name="_Toc88838063"/>
      <w:bookmarkStart w:id="84" w:name="_Toc2400397"/>
      <w:bookmarkStart w:id="85" w:name="_Toc4316191"/>
      <w:bookmarkStart w:id="86" w:name="_Toc4473332"/>
      <w:bookmarkStart w:id="87" w:name="_Toc69556901"/>
      <w:bookmarkStart w:id="88" w:name="_Toc69556950"/>
      <w:bookmarkStart w:id="89" w:name="_Toc69609824"/>
      <w:bookmarkStart w:id="90" w:name="_Toc70241822"/>
      <w:bookmarkStart w:id="91" w:name="_Toc70242211"/>
      <w:bookmarkStart w:id="92" w:name="_Toc421794881"/>
      <w:bookmarkStart w:id="93" w:name="_Toc421795447"/>
      <w:bookmarkStart w:id="94" w:name="_Toc421796028"/>
      <w:bookmarkStart w:id="95" w:name="_Toc422728963"/>
      <w:bookmarkStart w:id="96" w:name="_Toc422834166"/>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Pr>
          <w:rFonts w:hint="eastAsia"/>
          <w:color w:val="000000" w:themeColor="text1"/>
        </w:rPr>
        <w:t>本案案由、</w:t>
      </w:r>
      <w:r w:rsidRPr="00B67BF0">
        <w:rPr>
          <w:rFonts w:hint="eastAsia"/>
          <w:color w:val="000000" w:themeColor="text1"/>
        </w:rPr>
        <w:t>調查意見</w:t>
      </w:r>
      <w:r>
        <w:rPr>
          <w:rFonts w:hint="eastAsia"/>
          <w:color w:val="000000" w:themeColor="text1"/>
        </w:rPr>
        <w:t>及處理辦法</w:t>
      </w:r>
      <w:r w:rsidRPr="00B67BF0">
        <w:rPr>
          <w:rFonts w:hint="eastAsia"/>
          <w:color w:val="000000" w:themeColor="text1"/>
        </w:rPr>
        <w:t>，</w:t>
      </w:r>
      <w:r>
        <w:rPr>
          <w:rFonts w:hint="eastAsia"/>
          <w:color w:val="000000" w:themeColor="text1"/>
        </w:rPr>
        <w:t>於</w:t>
      </w:r>
      <w:r w:rsidRPr="00B67BF0">
        <w:rPr>
          <w:rFonts w:hint="eastAsia"/>
          <w:color w:val="000000" w:themeColor="text1"/>
        </w:rPr>
        <w:t>個資</w:t>
      </w:r>
      <w:r>
        <w:rPr>
          <w:rFonts w:hint="eastAsia"/>
          <w:color w:val="000000" w:themeColor="text1"/>
        </w:rPr>
        <w:t>去識別化後</w:t>
      </w:r>
      <w:r w:rsidRPr="00B67BF0">
        <w:rPr>
          <w:rFonts w:hint="eastAsia"/>
          <w:color w:val="000000" w:themeColor="text1"/>
        </w:rPr>
        <w:t>上網公布。</w:t>
      </w:r>
      <w:bookmarkEnd w:id="82"/>
      <w:bookmarkEnd w:id="83"/>
    </w:p>
    <w:bookmarkEnd w:id="84"/>
    <w:bookmarkEnd w:id="85"/>
    <w:bookmarkEnd w:id="86"/>
    <w:bookmarkEnd w:id="87"/>
    <w:bookmarkEnd w:id="88"/>
    <w:bookmarkEnd w:id="89"/>
    <w:bookmarkEnd w:id="90"/>
    <w:bookmarkEnd w:id="91"/>
    <w:bookmarkEnd w:id="92"/>
    <w:bookmarkEnd w:id="93"/>
    <w:bookmarkEnd w:id="94"/>
    <w:bookmarkEnd w:id="95"/>
    <w:bookmarkEnd w:id="96"/>
    <w:p w14:paraId="6B1F933F" w14:textId="77777777" w:rsidR="00344FEB" w:rsidRPr="00B67BF0" w:rsidRDefault="00344FEB" w:rsidP="007707B2">
      <w:pPr>
        <w:pStyle w:val="2"/>
        <w:numPr>
          <w:ilvl w:val="0"/>
          <w:numId w:val="0"/>
        </w:numPr>
        <w:kinsoku/>
        <w:overflowPunct w:val="0"/>
        <w:autoSpaceDE w:val="0"/>
        <w:autoSpaceDN w:val="0"/>
        <w:spacing w:beforeLines="25" w:before="114"/>
        <w:ind w:left="1020"/>
        <w:rPr>
          <w:color w:val="000000" w:themeColor="text1"/>
        </w:rPr>
      </w:pPr>
    </w:p>
    <w:p w14:paraId="3560B686" w14:textId="3B045FE0" w:rsidR="00A639CE" w:rsidRPr="00B67BF0" w:rsidRDefault="00A639CE" w:rsidP="00D54215">
      <w:pPr>
        <w:pStyle w:val="a5"/>
        <w:overflowPunct w:val="0"/>
        <w:spacing w:beforeLines="50" w:before="228" w:after="0"/>
        <w:ind w:leftChars="1100" w:left="3742"/>
        <w:jc w:val="both"/>
        <w:rPr>
          <w:b w:val="0"/>
          <w:bCs/>
          <w:snapToGrid/>
          <w:color w:val="000000" w:themeColor="text1"/>
          <w:spacing w:val="12"/>
          <w:kern w:val="0"/>
          <w:sz w:val="40"/>
        </w:rPr>
      </w:pPr>
      <w:r w:rsidRPr="00B67BF0">
        <w:rPr>
          <w:rFonts w:hint="eastAsia"/>
          <w:b w:val="0"/>
          <w:bCs/>
          <w:snapToGrid/>
          <w:color w:val="000000" w:themeColor="text1"/>
          <w:spacing w:val="12"/>
          <w:kern w:val="0"/>
          <w:sz w:val="40"/>
        </w:rPr>
        <w:t>調查委員：</w:t>
      </w:r>
      <w:r w:rsidR="00D54215">
        <w:rPr>
          <w:rFonts w:hint="eastAsia"/>
          <w:b w:val="0"/>
          <w:bCs/>
          <w:snapToGrid/>
          <w:color w:val="000000" w:themeColor="text1"/>
          <w:spacing w:val="12"/>
          <w:kern w:val="0"/>
          <w:sz w:val="40"/>
        </w:rPr>
        <w:t>田秋堇</w:t>
      </w:r>
    </w:p>
    <w:p w14:paraId="5A46F60A" w14:textId="2C496548" w:rsidR="00A639CE" w:rsidRPr="00B67BF0" w:rsidRDefault="00D54215" w:rsidP="00D54215">
      <w:pPr>
        <w:pStyle w:val="a5"/>
        <w:overflowPunct w:val="0"/>
        <w:spacing w:before="0" w:after="0"/>
        <w:ind w:leftChars="1750" w:left="5953"/>
        <w:jc w:val="both"/>
        <w:rPr>
          <w:rFonts w:ascii="Times New Roman"/>
          <w:b w:val="0"/>
          <w:bCs/>
          <w:snapToGrid/>
          <w:color w:val="000000" w:themeColor="text1"/>
          <w:spacing w:val="0"/>
          <w:kern w:val="0"/>
          <w:sz w:val="40"/>
        </w:rPr>
      </w:pPr>
      <w:r>
        <w:rPr>
          <w:rFonts w:ascii="Times New Roman" w:hint="eastAsia"/>
          <w:b w:val="0"/>
          <w:bCs/>
          <w:snapToGrid/>
          <w:color w:val="000000" w:themeColor="text1"/>
          <w:spacing w:val="0"/>
          <w:kern w:val="0"/>
          <w:sz w:val="40"/>
        </w:rPr>
        <w:t>林盛豐</w:t>
      </w:r>
    </w:p>
    <w:p w14:paraId="6F59C2C9" w14:textId="03918B2B" w:rsidR="00A639CE" w:rsidRPr="00B67BF0" w:rsidRDefault="00D54215" w:rsidP="00D54215">
      <w:pPr>
        <w:pStyle w:val="a5"/>
        <w:overflowPunct w:val="0"/>
        <w:spacing w:before="0" w:after="0"/>
        <w:ind w:leftChars="1750" w:left="5953"/>
        <w:jc w:val="both"/>
        <w:rPr>
          <w:rFonts w:ascii="Times New Roman"/>
          <w:b w:val="0"/>
          <w:bCs/>
          <w:snapToGrid/>
          <w:color w:val="000000" w:themeColor="text1"/>
          <w:spacing w:val="0"/>
          <w:kern w:val="0"/>
          <w:sz w:val="40"/>
        </w:rPr>
      </w:pPr>
      <w:r>
        <w:rPr>
          <w:rFonts w:ascii="Times New Roman" w:hint="eastAsia"/>
          <w:b w:val="0"/>
          <w:bCs/>
          <w:snapToGrid/>
          <w:color w:val="000000" w:themeColor="text1"/>
          <w:spacing w:val="0"/>
          <w:kern w:val="0"/>
          <w:sz w:val="40"/>
        </w:rPr>
        <w:t>蔡崇義</w:t>
      </w:r>
    </w:p>
    <w:p w14:paraId="61927B19" w14:textId="77777777" w:rsidR="0063040C" w:rsidRPr="00B67BF0" w:rsidRDefault="0063040C" w:rsidP="00ED14BC">
      <w:pPr>
        <w:pStyle w:val="a5"/>
        <w:overflowPunct w:val="0"/>
        <w:spacing w:before="0" w:after="0"/>
        <w:ind w:leftChars="1100" w:left="3742"/>
        <w:jc w:val="both"/>
        <w:rPr>
          <w:rFonts w:ascii="Times New Roman"/>
          <w:b w:val="0"/>
          <w:bCs/>
          <w:snapToGrid/>
          <w:color w:val="000000" w:themeColor="text1"/>
          <w:spacing w:val="0"/>
          <w:kern w:val="0"/>
          <w:sz w:val="40"/>
        </w:rPr>
      </w:pPr>
    </w:p>
    <w:p w14:paraId="4B896571" w14:textId="375E35C7" w:rsidR="00A639CE" w:rsidRPr="00B67BF0" w:rsidRDefault="00A639CE" w:rsidP="00ED14BC">
      <w:pPr>
        <w:pStyle w:val="aa"/>
        <w:overflowPunct w:val="0"/>
        <w:jc w:val="both"/>
        <w:rPr>
          <w:rFonts w:hAnsi="標楷體"/>
          <w:bCs/>
          <w:color w:val="000000" w:themeColor="text1"/>
        </w:rPr>
      </w:pPr>
      <w:r w:rsidRPr="00B67BF0">
        <w:rPr>
          <w:rFonts w:hAnsi="標楷體" w:hint="eastAsia"/>
          <w:bCs/>
          <w:color w:val="000000" w:themeColor="text1"/>
        </w:rPr>
        <w:t>中</w:t>
      </w:r>
      <w:r w:rsidRPr="00B67BF0">
        <w:rPr>
          <w:rFonts w:hAnsi="標楷體" w:hint="eastAsia"/>
          <w:bCs/>
          <w:color w:val="000000" w:themeColor="text1"/>
        </w:rPr>
        <w:t xml:space="preserve"> </w:t>
      </w:r>
      <w:r w:rsidR="00ED14BC" w:rsidRPr="00B67BF0">
        <w:rPr>
          <w:rFonts w:hAnsi="標楷體" w:hint="eastAsia"/>
          <w:bCs/>
          <w:color w:val="000000" w:themeColor="text1"/>
        </w:rPr>
        <w:t xml:space="preserve">  </w:t>
      </w:r>
      <w:r w:rsidRPr="00B67BF0">
        <w:rPr>
          <w:rFonts w:hAnsi="標楷體" w:hint="eastAsia"/>
          <w:bCs/>
          <w:color w:val="000000" w:themeColor="text1"/>
        </w:rPr>
        <w:t>華</w:t>
      </w:r>
      <w:r w:rsidRPr="00B67BF0">
        <w:rPr>
          <w:rFonts w:hAnsi="標楷體" w:hint="eastAsia"/>
          <w:bCs/>
          <w:color w:val="000000" w:themeColor="text1"/>
        </w:rPr>
        <w:t xml:space="preserve"> </w:t>
      </w:r>
      <w:r w:rsidR="00ED14BC" w:rsidRPr="00B67BF0">
        <w:rPr>
          <w:rFonts w:hAnsi="標楷體" w:hint="eastAsia"/>
          <w:bCs/>
          <w:color w:val="000000" w:themeColor="text1"/>
        </w:rPr>
        <w:t xml:space="preserve">  </w:t>
      </w:r>
      <w:r w:rsidRPr="00B67BF0">
        <w:rPr>
          <w:rFonts w:hAnsi="標楷體" w:hint="eastAsia"/>
          <w:bCs/>
          <w:color w:val="000000" w:themeColor="text1"/>
        </w:rPr>
        <w:t>民</w:t>
      </w:r>
      <w:r w:rsidRPr="00B67BF0">
        <w:rPr>
          <w:rFonts w:hAnsi="標楷體" w:hint="eastAsia"/>
          <w:bCs/>
          <w:color w:val="000000" w:themeColor="text1"/>
        </w:rPr>
        <w:t xml:space="preserve"> </w:t>
      </w:r>
      <w:r w:rsidR="00ED14BC" w:rsidRPr="00B67BF0">
        <w:rPr>
          <w:rFonts w:hAnsi="標楷體" w:hint="eastAsia"/>
          <w:bCs/>
          <w:color w:val="000000" w:themeColor="text1"/>
        </w:rPr>
        <w:t xml:space="preserve"> </w:t>
      </w:r>
      <w:r w:rsidRPr="00B67BF0">
        <w:rPr>
          <w:rFonts w:hAnsi="標楷體" w:hint="eastAsia"/>
          <w:bCs/>
          <w:color w:val="000000" w:themeColor="text1"/>
        </w:rPr>
        <w:t xml:space="preserve"> </w:t>
      </w:r>
      <w:r w:rsidRPr="00B67BF0">
        <w:rPr>
          <w:rFonts w:hAnsi="標楷體" w:hint="eastAsia"/>
          <w:bCs/>
          <w:color w:val="000000" w:themeColor="text1"/>
        </w:rPr>
        <w:t xml:space="preserve">國　</w:t>
      </w:r>
      <w:r w:rsidR="00ED14BC" w:rsidRPr="00B67BF0">
        <w:rPr>
          <w:rFonts w:hAnsi="標楷體" w:hint="eastAsia"/>
          <w:bCs/>
          <w:color w:val="000000" w:themeColor="text1"/>
        </w:rPr>
        <w:t xml:space="preserve">　</w:t>
      </w:r>
      <w:r w:rsidRPr="00B67BF0">
        <w:rPr>
          <w:rFonts w:hAnsi="標楷體" w:hint="eastAsia"/>
          <w:bCs/>
          <w:color w:val="000000" w:themeColor="text1"/>
          <w:szCs w:val="32"/>
        </w:rPr>
        <w:t>110</w:t>
      </w:r>
      <w:r w:rsidRPr="00B67BF0">
        <w:rPr>
          <w:rFonts w:hAnsi="標楷體" w:hint="eastAsia"/>
          <w:bCs/>
          <w:color w:val="000000" w:themeColor="text1"/>
        </w:rPr>
        <w:t xml:space="preserve">　</w:t>
      </w:r>
      <w:r w:rsidR="00ED14BC" w:rsidRPr="00B67BF0">
        <w:rPr>
          <w:rFonts w:hAnsi="標楷體" w:hint="eastAsia"/>
          <w:bCs/>
          <w:color w:val="000000" w:themeColor="text1"/>
        </w:rPr>
        <w:t xml:space="preserve">　</w:t>
      </w:r>
      <w:r w:rsidRPr="00B67BF0">
        <w:rPr>
          <w:rFonts w:hAnsi="標楷體" w:hint="eastAsia"/>
          <w:bCs/>
          <w:color w:val="000000" w:themeColor="text1"/>
        </w:rPr>
        <w:t xml:space="preserve">年　</w:t>
      </w:r>
      <w:r w:rsidR="00ED14BC" w:rsidRPr="00B67BF0">
        <w:rPr>
          <w:rFonts w:hAnsi="標楷體" w:hint="eastAsia"/>
          <w:bCs/>
          <w:color w:val="000000" w:themeColor="text1"/>
        </w:rPr>
        <w:t xml:space="preserve">　</w:t>
      </w:r>
      <w:r w:rsidR="000C709D" w:rsidRPr="00B67BF0">
        <w:rPr>
          <w:rFonts w:hAnsi="標楷體" w:hint="eastAsia"/>
          <w:bCs/>
          <w:color w:val="000000" w:themeColor="text1"/>
        </w:rPr>
        <w:t>1</w:t>
      </w:r>
      <w:r w:rsidR="00D54215">
        <w:rPr>
          <w:rFonts w:hAnsi="標楷體" w:hint="eastAsia"/>
          <w:bCs/>
          <w:color w:val="000000" w:themeColor="text1"/>
        </w:rPr>
        <w:t>2</w:t>
      </w:r>
      <w:r w:rsidR="00ED14BC" w:rsidRPr="00B67BF0">
        <w:rPr>
          <w:rFonts w:hAnsi="標楷體" w:hint="eastAsia"/>
          <w:bCs/>
          <w:color w:val="000000" w:themeColor="text1"/>
        </w:rPr>
        <w:t xml:space="preserve">　</w:t>
      </w:r>
      <w:r w:rsidRPr="00B67BF0">
        <w:rPr>
          <w:rFonts w:hAnsi="標楷體" w:hint="eastAsia"/>
          <w:bCs/>
          <w:color w:val="000000" w:themeColor="text1"/>
        </w:rPr>
        <w:t xml:space="preserve">　月　</w:t>
      </w:r>
      <w:r w:rsidR="00D54215">
        <w:rPr>
          <w:rFonts w:hAnsi="標楷體" w:hint="eastAsia"/>
          <w:bCs/>
          <w:color w:val="000000" w:themeColor="text1"/>
        </w:rPr>
        <w:t xml:space="preserve"> 8 </w:t>
      </w:r>
      <w:r w:rsidR="00A17E39" w:rsidRPr="00B67BF0">
        <w:rPr>
          <w:rFonts w:hAnsi="標楷體" w:hint="eastAsia"/>
          <w:bCs/>
          <w:color w:val="000000" w:themeColor="text1"/>
        </w:rPr>
        <w:t xml:space="preserve">　</w:t>
      </w:r>
      <w:r w:rsidRPr="00B67BF0">
        <w:rPr>
          <w:rFonts w:hAnsi="標楷體" w:hint="eastAsia"/>
          <w:bCs/>
          <w:color w:val="000000" w:themeColor="text1"/>
        </w:rPr>
        <w:t>日</w:t>
      </w:r>
    </w:p>
    <w:p w14:paraId="52CB3493" w14:textId="77777777" w:rsidR="00D54215" w:rsidRDefault="00D54215" w:rsidP="00ED14BC">
      <w:pPr>
        <w:widowControl/>
        <w:overflowPunct w:val="0"/>
        <w:jc w:val="both"/>
        <w:rPr>
          <w:bCs/>
          <w:color w:val="000000" w:themeColor="text1"/>
          <w:kern w:val="0"/>
        </w:rPr>
      </w:pPr>
    </w:p>
    <w:p w14:paraId="7C2A3A17" w14:textId="45FB3FCB" w:rsidR="00A639CE" w:rsidRPr="00B67BF0" w:rsidRDefault="00A639CE" w:rsidP="00ED14BC">
      <w:pPr>
        <w:widowControl/>
        <w:overflowPunct w:val="0"/>
        <w:jc w:val="both"/>
        <w:rPr>
          <w:bCs/>
          <w:color w:val="000000" w:themeColor="text1"/>
          <w:kern w:val="0"/>
        </w:rPr>
      </w:pPr>
      <w:r w:rsidRPr="00B67BF0">
        <w:rPr>
          <w:rFonts w:hint="eastAsia"/>
          <w:bCs/>
          <w:color w:val="000000" w:themeColor="text1"/>
          <w:kern w:val="0"/>
        </w:rPr>
        <w:t>案名：</w:t>
      </w:r>
      <w:r w:rsidR="00423329" w:rsidRPr="00B67BF0">
        <w:rPr>
          <w:rFonts w:hint="eastAsia"/>
          <w:bCs/>
          <w:color w:val="000000" w:themeColor="text1"/>
          <w:kern w:val="0"/>
        </w:rPr>
        <w:t>宜蘭員山礦業</w:t>
      </w:r>
      <w:r w:rsidR="00AE5C58" w:rsidRPr="00B67BF0">
        <w:rPr>
          <w:rFonts w:hint="eastAsia"/>
          <w:bCs/>
          <w:color w:val="000000" w:themeColor="text1"/>
          <w:kern w:val="0"/>
        </w:rPr>
        <w:t>權</w:t>
      </w:r>
      <w:r w:rsidR="008A7024" w:rsidRPr="00B67BF0">
        <w:rPr>
          <w:rFonts w:hint="eastAsia"/>
          <w:bCs/>
          <w:color w:val="000000" w:themeColor="text1"/>
          <w:kern w:val="0"/>
        </w:rPr>
        <w:t>展延案</w:t>
      </w:r>
      <w:r w:rsidRPr="00B67BF0">
        <w:rPr>
          <w:rFonts w:hint="eastAsia"/>
          <w:bCs/>
          <w:color w:val="000000" w:themeColor="text1"/>
          <w:kern w:val="0"/>
        </w:rPr>
        <w:t>。</w:t>
      </w:r>
    </w:p>
    <w:p w14:paraId="7B03732C" w14:textId="77777777" w:rsidR="000C709D" w:rsidRPr="00B67BF0" w:rsidRDefault="00A639CE" w:rsidP="00ED14BC">
      <w:pPr>
        <w:widowControl/>
        <w:overflowPunct w:val="0"/>
        <w:jc w:val="both"/>
        <w:rPr>
          <w:bCs/>
          <w:color w:val="000000" w:themeColor="text1"/>
        </w:rPr>
      </w:pPr>
      <w:r w:rsidRPr="00B67BF0">
        <w:rPr>
          <w:rFonts w:hint="eastAsia"/>
          <w:bCs/>
          <w:color w:val="000000" w:themeColor="text1"/>
          <w:kern w:val="0"/>
        </w:rPr>
        <w:t>關鍵字：</w:t>
      </w:r>
      <w:r w:rsidR="000C709D" w:rsidRPr="00B67BF0">
        <w:rPr>
          <w:rFonts w:hint="eastAsia"/>
          <w:bCs/>
          <w:color w:val="000000" w:themeColor="text1"/>
        </w:rPr>
        <w:t>礦業權展延審查</w:t>
      </w:r>
      <w:r w:rsidRPr="00B67BF0">
        <w:rPr>
          <w:rFonts w:hint="eastAsia"/>
          <w:bCs/>
          <w:color w:val="000000" w:themeColor="text1"/>
          <w:kern w:val="0"/>
        </w:rPr>
        <w:t>、</w:t>
      </w:r>
      <w:r w:rsidR="000C709D" w:rsidRPr="00B67BF0">
        <w:rPr>
          <w:rFonts w:hint="eastAsia"/>
          <w:bCs/>
          <w:color w:val="000000" w:themeColor="text1"/>
          <w:kern w:val="0"/>
        </w:rPr>
        <w:t>中途停工</w:t>
      </w:r>
      <w:r w:rsidR="000C709D" w:rsidRPr="00B67BF0">
        <w:rPr>
          <w:rFonts w:hint="eastAsia"/>
          <w:color w:val="000000" w:themeColor="text1"/>
        </w:rPr>
        <w:t>1</w:t>
      </w:r>
      <w:r w:rsidR="000C709D" w:rsidRPr="00B67BF0">
        <w:rPr>
          <w:rFonts w:hint="eastAsia"/>
          <w:color w:val="000000" w:themeColor="text1"/>
        </w:rPr>
        <w:t>年以上</w:t>
      </w:r>
      <w:r w:rsidRPr="00B67BF0">
        <w:rPr>
          <w:rFonts w:hint="eastAsia"/>
          <w:bCs/>
          <w:color w:val="000000" w:themeColor="text1"/>
          <w:kern w:val="0"/>
        </w:rPr>
        <w:t>、</w:t>
      </w:r>
      <w:r w:rsidR="000C709D" w:rsidRPr="00B67BF0">
        <w:rPr>
          <w:rFonts w:hint="eastAsia"/>
          <w:bCs/>
          <w:color w:val="000000" w:themeColor="text1"/>
        </w:rPr>
        <w:t>環境及生態</w:t>
      </w:r>
    </w:p>
    <w:p w14:paraId="4E6651B3" w14:textId="77777777" w:rsidR="00344FEB" w:rsidRPr="00B67BF0" w:rsidRDefault="000C709D" w:rsidP="00ED14BC">
      <w:pPr>
        <w:widowControl/>
        <w:overflowPunct w:val="0"/>
        <w:jc w:val="both"/>
        <w:rPr>
          <w:bCs/>
          <w:color w:val="000000" w:themeColor="text1"/>
        </w:rPr>
      </w:pPr>
      <w:r w:rsidRPr="00B67BF0">
        <w:rPr>
          <w:rFonts w:hint="eastAsia"/>
          <w:bCs/>
          <w:color w:val="000000" w:themeColor="text1"/>
        </w:rPr>
        <w:t xml:space="preserve">        </w:t>
      </w:r>
      <w:r w:rsidRPr="00B67BF0">
        <w:rPr>
          <w:rFonts w:hint="eastAsia"/>
          <w:bCs/>
          <w:color w:val="000000" w:themeColor="text1"/>
        </w:rPr>
        <w:t>保護</w:t>
      </w:r>
      <w:r w:rsidR="00A639CE" w:rsidRPr="00B67BF0">
        <w:rPr>
          <w:rFonts w:hint="eastAsia"/>
          <w:bCs/>
          <w:color w:val="000000" w:themeColor="text1"/>
        </w:rPr>
        <w:t>。</w:t>
      </w:r>
    </w:p>
    <w:p w14:paraId="46591D76" w14:textId="77777777" w:rsidR="00785F93" w:rsidRPr="00B67BF0" w:rsidRDefault="00785F93" w:rsidP="00ED14BC">
      <w:pPr>
        <w:widowControl/>
        <w:overflowPunct w:val="0"/>
        <w:jc w:val="both"/>
        <w:rPr>
          <w:rFonts w:ascii="標楷體"/>
          <w:color w:val="000000" w:themeColor="text1"/>
          <w:kern w:val="0"/>
        </w:rPr>
      </w:pPr>
    </w:p>
    <w:sectPr w:rsidR="00785F93" w:rsidRPr="00B67BF0" w:rsidSect="00D21B69">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CD0408" w14:textId="77777777" w:rsidR="00E930BA" w:rsidRDefault="00E930BA">
      <w:r>
        <w:separator/>
      </w:r>
    </w:p>
  </w:endnote>
  <w:endnote w:type="continuationSeparator" w:id="0">
    <w:p w14:paraId="4E2DE0B6" w14:textId="77777777" w:rsidR="00E930BA" w:rsidRDefault="00E93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ylfaen">
    <w:panose1 w:val="010A0502050306030303"/>
    <w:charset w:val="00"/>
    <w:family w:val="roman"/>
    <w:pitch w:val="variable"/>
    <w:sig w:usb0="04000687" w:usb1="00000000"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7712933"/>
      <w:docPartObj>
        <w:docPartGallery w:val="Page Numbers (Bottom of Page)"/>
        <w:docPartUnique/>
      </w:docPartObj>
    </w:sdtPr>
    <w:sdtEndPr/>
    <w:sdtContent>
      <w:p w14:paraId="24B14159" w14:textId="47AA3C46" w:rsidR="00C65CB8" w:rsidRDefault="00C65CB8">
        <w:pPr>
          <w:pStyle w:val="ae"/>
          <w:ind w:left="1280" w:hanging="1280"/>
          <w:jc w:val="center"/>
        </w:pPr>
        <w:r>
          <w:fldChar w:fldCharType="begin"/>
        </w:r>
        <w:r>
          <w:instrText>PAGE   \* MERGEFORMAT</w:instrText>
        </w:r>
        <w:r>
          <w:fldChar w:fldCharType="separate"/>
        </w:r>
        <w:r w:rsidR="004B43E6" w:rsidRPr="004B43E6">
          <w:rPr>
            <w:noProof/>
            <w:lang w:val="zh-TW"/>
          </w:rPr>
          <w:t>16</w:t>
        </w:r>
        <w:r>
          <w:rPr>
            <w:noProof/>
            <w:lang w:val="zh-TW"/>
          </w:rPr>
          <w:fldChar w:fldCharType="end"/>
        </w:r>
      </w:p>
    </w:sdtContent>
  </w:sdt>
  <w:p w14:paraId="3F24A9E1" w14:textId="77777777" w:rsidR="00C65CB8" w:rsidRDefault="00C65CB8">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6B4A22" w14:textId="77777777" w:rsidR="00E930BA" w:rsidRDefault="00E930BA">
      <w:r>
        <w:separator/>
      </w:r>
    </w:p>
  </w:footnote>
  <w:footnote w:type="continuationSeparator" w:id="0">
    <w:p w14:paraId="197410B2" w14:textId="77777777" w:rsidR="00E930BA" w:rsidRDefault="00E930BA">
      <w:r>
        <w:continuationSeparator/>
      </w:r>
    </w:p>
  </w:footnote>
  <w:footnote w:id="1">
    <w:p w14:paraId="524E4391" w14:textId="77777777" w:rsidR="00C65CB8" w:rsidRDefault="00C65CB8">
      <w:pPr>
        <w:pStyle w:val="af1"/>
      </w:pPr>
      <w:r>
        <w:rPr>
          <w:rStyle w:val="af3"/>
        </w:rPr>
        <w:footnoteRef/>
      </w:r>
      <w:r>
        <w:t xml:space="preserve"> </w:t>
      </w:r>
      <w:r w:rsidRPr="00D11D29">
        <w:t>https://www.dgbas.gov.tw/point.asp?index=2</w:t>
      </w:r>
      <w:r w:rsidRPr="00D11D29">
        <w:t>，</w:t>
      </w:r>
      <w:r w:rsidRPr="00D11D29">
        <w:rPr>
          <w:rFonts w:hint="eastAsia"/>
        </w:rPr>
        <w:t>瀏覽日期：</w:t>
      </w:r>
      <w:r w:rsidRPr="00D11D29">
        <w:rPr>
          <w:rFonts w:hint="eastAsia"/>
        </w:rPr>
        <w:t>110</w:t>
      </w:r>
      <w:r>
        <w:rPr>
          <w:rFonts w:hint="eastAsia"/>
        </w:rPr>
        <w:t>年</w:t>
      </w:r>
      <w:r>
        <w:rPr>
          <w:rFonts w:hint="eastAsia"/>
        </w:rPr>
        <w:t>11</w:t>
      </w:r>
      <w:r>
        <w:rPr>
          <w:rFonts w:hint="eastAsia"/>
        </w:rPr>
        <w:t>月</w:t>
      </w:r>
      <w:r>
        <w:rPr>
          <w:rFonts w:hint="eastAsia"/>
        </w:rPr>
        <w:t>9</w:t>
      </w:r>
      <w:r>
        <w:rPr>
          <w:rFonts w:hint="eastAsia"/>
        </w:rPr>
        <w:t>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01168"/>
    <w:multiLevelType w:val="hybridMultilevel"/>
    <w:tmpl w:val="F9C6A934"/>
    <w:lvl w:ilvl="0" w:tplc="19C02B8C">
      <w:start w:val="1"/>
      <w:numFmt w:val="taiwaneseCountingThousand"/>
      <w:lvlText w:val="(%1)"/>
      <w:lvlJc w:val="left"/>
      <w:pPr>
        <w:ind w:left="655" w:hanging="720"/>
      </w:pPr>
      <w:rPr>
        <w:rFonts w:hint="default"/>
      </w:rPr>
    </w:lvl>
    <w:lvl w:ilvl="1" w:tplc="04090019" w:tentative="1">
      <w:start w:val="1"/>
      <w:numFmt w:val="ideographTraditional"/>
      <w:lvlText w:val="%2、"/>
      <w:lvlJc w:val="left"/>
      <w:pPr>
        <w:ind w:left="895" w:hanging="480"/>
      </w:pPr>
    </w:lvl>
    <w:lvl w:ilvl="2" w:tplc="0409001B" w:tentative="1">
      <w:start w:val="1"/>
      <w:numFmt w:val="lowerRoman"/>
      <w:lvlText w:val="%3."/>
      <w:lvlJc w:val="right"/>
      <w:pPr>
        <w:ind w:left="1375" w:hanging="480"/>
      </w:pPr>
    </w:lvl>
    <w:lvl w:ilvl="3" w:tplc="0409000F" w:tentative="1">
      <w:start w:val="1"/>
      <w:numFmt w:val="decimal"/>
      <w:lvlText w:val="%4."/>
      <w:lvlJc w:val="left"/>
      <w:pPr>
        <w:ind w:left="1855" w:hanging="480"/>
      </w:pPr>
    </w:lvl>
    <w:lvl w:ilvl="4" w:tplc="04090019" w:tentative="1">
      <w:start w:val="1"/>
      <w:numFmt w:val="ideographTraditional"/>
      <w:lvlText w:val="%5、"/>
      <w:lvlJc w:val="left"/>
      <w:pPr>
        <w:ind w:left="2335" w:hanging="480"/>
      </w:pPr>
    </w:lvl>
    <w:lvl w:ilvl="5" w:tplc="0409001B" w:tentative="1">
      <w:start w:val="1"/>
      <w:numFmt w:val="lowerRoman"/>
      <w:lvlText w:val="%6."/>
      <w:lvlJc w:val="right"/>
      <w:pPr>
        <w:ind w:left="2815" w:hanging="480"/>
      </w:pPr>
    </w:lvl>
    <w:lvl w:ilvl="6" w:tplc="0409000F" w:tentative="1">
      <w:start w:val="1"/>
      <w:numFmt w:val="decimal"/>
      <w:lvlText w:val="%7."/>
      <w:lvlJc w:val="left"/>
      <w:pPr>
        <w:ind w:left="3295" w:hanging="480"/>
      </w:pPr>
    </w:lvl>
    <w:lvl w:ilvl="7" w:tplc="04090019" w:tentative="1">
      <w:start w:val="1"/>
      <w:numFmt w:val="ideographTraditional"/>
      <w:lvlText w:val="%8、"/>
      <w:lvlJc w:val="left"/>
      <w:pPr>
        <w:ind w:left="3775" w:hanging="480"/>
      </w:pPr>
    </w:lvl>
    <w:lvl w:ilvl="8" w:tplc="0409001B" w:tentative="1">
      <w:start w:val="1"/>
      <w:numFmt w:val="lowerRoman"/>
      <w:lvlText w:val="%9."/>
      <w:lvlJc w:val="right"/>
      <w:pPr>
        <w:ind w:left="4255"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AB85A7E"/>
    <w:multiLevelType w:val="multilevel"/>
    <w:tmpl w:val="496ACB6E"/>
    <w:lvl w:ilvl="0">
      <w:start w:val="1"/>
      <w:numFmt w:val="decimal"/>
      <w:lvlText w:val="%1."/>
      <w:lvlJc w:val="left"/>
      <w:rPr>
        <w:rFonts w:ascii="標楷體" w:eastAsia="標楷體" w:hAnsi="標楷體" w:cs="Sylfaen"/>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0E010C"/>
    <w:multiLevelType w:val="multilevel"/>
    <w:tmpl w:val="7EBC8EC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pStyle w:val="2"/>
      <w:suff w:val="nothing"/>
      <w:lvlText w:val="%2、"/>
      <w:lvlJc w:val="left"/>
      <w:pPr>
        <w:ind w:left="7784"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color w:val="000000" w:themeColor="text1"/>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3"/>
  </w:num>
  <w:num w:numId="2">
    <w:abstractNumId w:val="4"/>
  </w:num>
  <w:num w:numId="3">
    <w:abstractNumId w:val="1"/>
  </w:num>
  <w:num w:numId="4">
    <w:abstractNumId w:val="0"/>
  </w:num>
  <w:num w:numId="5">
    <w:abstractNumId w:val="2"/>
  </w:num>
  <w:num w:numId="6">
    <w:abstractNumId w:val="3"/>
    <w:lvlOverride w:ilvl="0">
      <w:startOverride w:val="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3"/>
  </w:num>
  <w:num w:numId="2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hideSpellingErrors/>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C8F"/>
    <w:rsid w:val="0000019F"/>
    <w:rsid w:val="0000021E"/>
    <w:rsid w:val="00002421"/>
    <w:rsid w:val="00006B26"/>
    <w:rsid w:val="00010093"/>
    <w:rsid w:val="00010395"/>
    <w:rsid w:val="00010FCB"/>
    <w:rsid w:val="00012A2D"/>
    <w:rsid w:val="00014115"/>
    <w:rsid w:val="00017106"/>
    <w:rsid w:val="00020045"/>
    <w:rsid w:val="00021A02"/>
    <w:rsid w:val="00021C91"/>
    <w:rsid w:val="000221D8"/>
    <w:rsid w:val="00025A34"/>
    <w:rsid w:val="000261C4"/>
    <w:rsid w:val="000262FE"/>
    <w:rsid w:val="000269D0"/>
    <w:rsid w:val="00030A9F"/>
    <w:rsid w:val="00030F0D"/>
    <w:rsid w:val="00036279"/>
    <w:rsid w:val="00040A0C"/>
    <w:rsid w:val="000418DA"/>
    <w:rsid w:val="00041D9C"/>
    <w:rsid w:val="00041FF1"/>
    <w:rsid w:val="000429B0"/>
    <w:rsid w:val="0004497E"/>
    <w:rsid w:val="0004612A"/>
    <w:rsid w:val="000461EF"/>
    <w:rsid w:val="000516BD"/>
    <w:rsid w:val="00052116"/>
    <w:rsid w:val="0005298D"/>
    <w:rsid w:val="00053D9D"/>
    <w:rsid w:val="000540BA"/>
    <w:rsid w:val="000549A1"/>
    <w:rsid w:val="00055DE1"/>
    <w:rsid w:val="00057167"/>
    <w:rsid w:val="000603B3"/>
    <w:rsid w:val="00060D88"/>
    <w:rsid w:val="000625F3"/>
    <w:rsid w:val="00062E42"/>
    <w:rsid w:val="0006545B"/>
    <w:rsid w:val="00065660"/>
    <w:rsid w:val="00067ADF"/>
    <w:rsid w:val="000827A8"/>
    <w:rsid w:val="00083450"/>
    <w:rsid w:val="00083FF9"/>
    <w:rsid w:val="000865F0"/>
    <w:rsid w:val="00086E12"/>
    <w:rsid w:val="00090C8F"/>
    <w:rsid w:val="00093E94"/>
    <w:rsid w:val="00093EC3"/>
    <w:rsid w:val="00094919"/>
    <w:rsid w:val="0009754E"/>
    <w:rsid w:val="000A16F8"/>
    <w:rsid w:val="000A55C4"/>
    <w:rsid w:val="000A79AD"/>
    <w:rsid w:val="000B433C"/>
    <w:rsid w:val="000B72F2"/>
    <w:rsid w:val="000B7313"/>
    <w:rsid w:val="000C16B3"/>
    <w:rsid w:val="000C311D"/>
    <w:rsid w:val="000C4686"/>
    <w:rsid w:val="000C4EB1"/>
    <w:rsid w:val="000C5A8B"/>
    <w:rsid w:val="000C647C"/>
    <w:rsid w:val="000C6DF5"/>
    <w:rsid w:val="000C709D"/>
    <w:rsid w:val="000C7BE1"/>
    <w:rsid w:val="000D1796"/>
    <w:rsid w:val="000D2989"/>
    <w:rsid w:val="000D29E8"/>
    <w:rsid w:val="000D3F67"/>
    <w:rsid w:val="000E03F7"/>
    <w:rsid w:val="000E3033"/>
    <w:rsid w:val="000E3279"/>
    <w:rsid w:val="000E450E"/>
    <w:rsid w:val="000E5B10"/>
    <w:rsid w:val="000F0E4A"/>
    <w:rsid w:val="000F14DF"/>
    <w:rsid w:val="000F2CAF"/>
    <w:rsid w:val="000F3640"/>
    <w:rsid w:val="000F3ECE"/>
    <w:rsid w:val="000F4F07"/>
    <w:rsid w:val="000F58D3"/>
    <w:rsid w:val="000F7ED0"/>
    <w:rsid w:val="0010190A"/>
    <w:rsid w:val="00101DEE"/>
    <w:rsid w:val="00101E01"/>
    <w:rsid w:val="00102112"/>
    <w:rsid w:val="00104CEE"/>
    <w:rsid w:val="001078E4"/>
    <w:rsid w:val="0011249B"/>
    <w:rsid w:val="001159C0"/>
    <w:rsid w:val="001167A2"/>
    <w:rsid w:val="00117DB3"/>
    <w:rsid w:val="00122EFF"/>
    <w:rsid w:val="00122F4E"/>
    <w:rsid w:val="0012473D"/>
    <w:rsid w:val="00125E95"/>
    <w:rsid w:val="00126E8E"/>
    <w:rsid w:val="00132006"/>
    <w:rsid w:val="00132E87"/>
    <w:rsid w:val="001341B7"/>
    <w:rsid w:val="00135378"/>
    <w:rsid w:val="00136928"/>
    <w:rsid w:val="00136F87"/>
    <w:rsid w:val="0013728A"/>
    <w:rsid w:val="00137B8E"/>
    <w:rsid w:val="00137FA7"/>
    <w:rsid w:val="001412F4"/>
    <w:rsid w:val="00141685"/>
    <w:rsid w:val="00145738"/>
    <w:rsid w:val="00151441"/>
    <w:rsid w:val="00151D4F"/>
    <w:rsid w:val="00152C9B"/>
    <w:rsid w:val="00152F92"/>
    <w:rsid w:val="001531E4"/>
    <w:rsid w:val="001535A6"/>
    <w:rsid w:val="001535B0"/>
    <w:rsid w:val="001572A4"/>
    <w:rsid w:val="001606E8"/>
    <w:rsid w:val="00161EB8"/>
    <w:rsid w:val="00164E58"/>
    <w:rsid w:val="00177BAB"/>
    <w:rsid w:val="00180A70"/>
    <w:rsid w:val="00183CDF"/>
    <w:rsid w:val="001845BD"/>
    <w:rsid w:val="00187967"/>
    <w:rsid w:val="001931AF"/>
    <w:rsid w:val="00194926"/>
    <w:rsid w:val="00195636"/>
    <w:rsid w:val="001959A9"/>
    <w:rsid w:val="00196259"/>
    <w:rsid w:val="00197F5C"/>
    <w:rsid w:val="001A10EA"/>
    <w:rsid w:val="001A23DB"/>
    <w:rsid w:val="001A3E42"/>
    <w:rsid w:val="001A79C4"/>
    <w:rsid w:val="001B01A3"/>
    <w:rsid w:val="001B02DE"/>
    <w:rsid w:val="001B27C8"/>
    <w:rsid w:val="001B3372"/>
    <w:rsid w:val="001B3A8F"/>
    <w:rsid w:val="001B42E6"/>
    <w:rsid w:val="001B53F1"/>
    <w:rsid w:val="001B7262"/>
    <w:rsid w:val="001B7311"/>
    <w:rsid w:val="001C173A"/>
    <w:rsid w:val="001C1A8F"/>
    <w:rsid w:val="001C4099"/>
    <w:rsid w:val="001C7186"/>
    <w:rsid w:val="001D038A"/>
    <w:rsid w:val="001D0446"/>
    <w:rsid w:val="001D436E"/>
    <w:rsid w:val="001D712C"/>
    <w:rsid w:val="001E14A9"/>
    <w:rsid w:val="001E3BAE"/>
    <w:rsid w:val="001E556B"/>
    <w:rsid w:val="001E69A2"/>
    <w:rsid w:val="001F19DC"/>
    <w:rsid w:val="001F216A"/>
    <w:rsid w:val="001F5FC7"/>
    <w:rsid w:val="001F659A"/>
    <w:rsid w:val="002006A7"/>
    <w:rsid w:val="0020110F"/>
    <w:rsid w:val="002011C7"/>
    <w:rsid w:val="00206453"/>
    <w:rsid w:val="00213AD0"/>
    <w:rsid w:val="002171D2"/>
    <w:rsid w:val="00220389"/>
    <w:rsid w:val="002221D6"/>
    <w:rsid w:val="002257B5"/>
    <w:rsid w:val="0022749F"/>
    <w:rsid w:val="00235318"/>
    <w:rsid w:val="00235560"/>
    <w:rsid w:val="002355C7"/>
    <w:rsid w:val="00236E62"/>
    <w:rsid w:val="00243B35"/>
    <w:rsid w:val="00246E23"/>
    <w:rsid w:val="0025477F"/>
    <w:rsid w:val="0025631D"/>
    <w:rsid w:val="002573AF"/>
    <w:rsid w:val="00261772"/>
    <w:rsid w:val="00261C5A"/>
    <w:rsid w:val="00264777"/>
    <w:rsid w:val="00265857"/>
    <w:rsid w:val="00266790"/>
    <w:rsid w:val="00270094"/>
    <w:rsid w:val="002713B7"/>
    <w:rsid w:val="002761D9"/>
    <w:rsid w:val="0028217D"/>
    <w:rsid w:val="002843EC"/>
    <w:rsid w:val="002846F6"/>
    <w:rsid w:val="00285434"/>
    <w:rsid w:val="002854FA"/>
    <w:rsid w:val="00286215"/>
    <w:rsid w:val="0028777E"/>
    <w:rsid w:val="00290066"/>
    <w:rsid w:val="00290905"/>
    <w:rsid w:val="00291075"/>
    <w:rsid w:val="00292C6E"/>
    <w:rsid w:val="0029381E"/>
    <w:rsid w:val="00293B96"/>
    <w:rsid w:val="002958EA"/>
    <w:rsid w:val="00295AA3"/>
    <w:rsid w:val="00295DE0"/>
    <w:rsid w:val="002975BF"/>
    <w:rsid w:val="002A10BD"/>
    <w:rsid w:val="002A1DA3"/>
    <w:rsid w:val="002A27EF"/>
    <w:rsid w:val="002A32A5"/>
    <w:rsid w:val="002A698D"/>
    <w:rsid w:val="002A72D9"/>
    <w:rsid w:val="002B6249"/>
    <w:rsid w:val="002B7C7B"/>
    <w:rsid w:val="002C05F8"/>
    <w:rsid w:val="002C3063"/>
    <w:rsid w:val="002C40F0"/>
    <w:rsid w:val="002C5663"/>
    <w:rsid w:val="002C64A0"/>
    <w:rsid w:val="002D0838"/>
    <w:rsid w:val="002D0BD0"/>
    <w:rsid w:val="002D3463"/>
    <w:rsid w:val="002D6515"/>
    <w:rsid w:val="002D796D"/>
    <w:rsid w:val="002E1D7C"/>
    <w:rsid w:val="002E23DF"/>
    <w:rsid w:val="002E39A2"/>
    <w:rsid w:val="002E456E"/>
    <w:rsid w:val="002E4CB4"/>
    <w:rsid w:val="002E66D8"/>
    <w:rsid w:val="002F35B5"/>
    <w:rsid w:val="002F3BC2"/>
    <w:rsid w:val="002F6A45"/>
    <w:rsid w:val="002F79D5"/>
    <w:rsid w:val="00301D68"/>
    <w:rsid w:val="0030276C"/>
    <w:rsid w:val="00303E21"/>
    <w:rsid w:val="00304B12"/>
    <w:rsid w:val="00304E9C"/>
    <w:rsid w:val="0030518E"/>
    <w:rsid w:val="00306FAC"/>
    <w:rsid w:val="00310612"/>
    <w:rsid w:val="00312237"/>
    <w:rsid w:val="003165E2"/>
    <w:rsid w:val="00317057"/>
    <w:rsid w:val="0032110D"/>
    <w:rsid w:val="00322802"/>
    <w:rsid w:val="003235AF"/>
    <w:rsid w:val="00325439"/>
    <w:rsid w:val="00326483"/>
    <w:rsid w:val="00326B72"/>
    <w:rsid w:val="003273D7"/>
    <w:rsid w:val="00332CAB"/>
    <w:rsid w:val="0033399D"/>
    <w:rsid w:val="00333BF9"/>
    <w:rsid w:val="00334070"/>
    <w:rsid w:val="00334B72"/>
    <w:rsid w:val="00334CF7"/>
    <w:rsid w:val="00340193"/>
    <w:rsid w:val="00344FEB"/>
    <w:rsid w:val="003460AF"/>
    <w:rsid w:val="00347322"/>
    <w:rsid w:val="00350058"/>
    <w:rsid w:val="003520D4"/>
    <w:rsid w:val="00352302"/>
    <w:rsid w:val="003525FB"/>
    <w:rsid w:val="003537DA"/>
    <w:rsid w:val="00354614"/>
    <w:rsid w:val="003551BD"/>
    <w:rsid w:val="00361884"/>
    <w:rsid w:val="00361C39"/>
    <w:rsid w:val="003635FC"/>
    <w:rsid w:val="00363DD2"/>
    <w:rsid w:val="0036602F"/>
    <w:rsid w:val="00367040"/>
    <w:rsid w:val="003677F7"/>
    <w:rsid w:val="00372F8C"/>
    <w:rsid w:val="00375D21"/>
    <w:rsid w:val="00376A6C"/>
    <w:rsid w:val="00384554"/>
    <w:rsid w:val="00385A09"/>
    <w:rsid w:val="00391291"/>
    <w:rsid w:val="003919D8"/>
    <w:rsid w:val="00391FCF"/>
    <w:rsid w:val="00392A00"/>
    <w:rsid w:val="0039380E"/>
    <w:rsid w:val="00395A17"/>
    <w:rsid w:val="0039788B"/>
    <w:rsid w:val="003A1B4B"/>
    <w:rsid w:val="003A1EF2"/>
    <w:rsid w:val="003A30E8"/>
    <w:rsid w:val="003A387C"/>
    <w:rsid w:val="003A4357"/>
    <w:rsid w:val="003B1175"/>
    <w:rsid w:val="003B69EB"/>
    <w:rsid w:val="003C09A7"/>
    <w:rsid w:val="003C2975"/>
    <w:rsid w:val="003C45A1"/>
    <w:rsid w:val="003D0944"/>
    <w:rsid w:val="003D3EAA"/>
    <w:rsid w:val="003D3F1E"/>
    <w:rsid w:val="003D54F2"/>
    <w:rsid w:val="003E1D8F"/>
    <w:rsid w:val="003E22AC"/>
    <w:rsid w:val="003E2800"/>
    <w:rsid w:val="003E33E2"/>
    <w:rsid w:val="003E41D9"/>
    <w:rsid w:val="003E4792"/>
    <w:rsid w:val="003E58D1"/>
    <w:rsid w:val="003E6BD6"/>
    <w:rsid w:val="003F0146"/>
    <w:rsid w:val="003F0480"/>
    <w:rsid w:val="003F2C9A"/>
    <w:rsid w:val="003F349A"/>
    <w:rsid w:val="003F3A36"/>
    <w:rsid w:val="003F4C4B"/>
    <w:rsid w:val="003F6512"/>
    <w:rsid w:val="003F6B58"/>
    <w:rsid w:val="003F78CD"/>
    <w:rsid w:val="00401467"/>
    <w:rsid w:val="00401619"/>
    <w:rsid w:val="00401FEF"/>
    <w:rsid w:val="004051EC"/>
    <w:rsid w:val="0040720D"/>
    <w:rsid w:val="004106E6"/>
    <w:rsid w:val="00410AE0"/>
    <w:rsid w:val="0041103F"/>
    <w:rsid w:val="004136F7"/>
    <w:rsid w:val="00414E35"/>
    <w:rsid w:val="00415756"/>
    <w:rsid w:val="00420DA6"/>
    <w:rsid w:val="004229F0"/>
    <w:rsid w:val="00423329"/>
    <w:rsid w:val="00423A9D"/>
    <w:rsid w:val="0042566D"/>
    <w:rsid w:val="004260AA"/>
    <w:rsid w:val="0044170D"/>
    <w:rsid w:val="0044180A"/>
    <w:rsid w:val="00441CDC"/>
    <w:rsid w:val="0044301C"/>
    <w:rsid w:val="004433B0"/>
    <w:rsid w:val="00445F1F"/>
    <w:rsid w:val="00445FA7"/>
    <w:rsid w:val="00451E4F"/>
    <w:rsid w:val="00453A08"/>
    <w:rsid w:val="0045451B"/>
    <w:rsid w:val="00454DDE"/>
    <w:rsid w:val="004564A7"/>
    <w:rsid w:val="00456727"/>
    <w:rsid w:val="00461219"/>
    <w:rsid w:val="00463140"/>
    <w:rsid w:val="00464368"/>
    <w:rsid w:val="004700B8"/>
    <w:rsid w:val="004707E8"/>
    <w:rsid w:val="00471015"/>
    <w:rsid w:val="00471906"/>
    <w:rsid w:val="00472DBB"/>
    <w:rsid w:val="00472FF8"/>
    <w:rsid w:val="00474B99"/>
    <w:rsid w:val="00476500"/>
    <w:rsid w:val="00477997"/>
    <w:rsid w:val="00482FF3"/>
    <w:rsid w:val="0048735B"/>
    <w:rsid w:val="00490922"/>
    <w:rsid w:val="00492DCB"/>
    <w:rsid w:val="0049310A"/>
    <w:rsid w:val="0049487F"/>
    <w:rsid w:val="004967E6"/>
    <w:rsid w:val="004A082F"/>
    <w:rsid w:val="004A0DFF"/>
    <w:rsid w:val="004A21A8"/>
    <w:rsid w:val="004A6FAE"/>
    <w:rsid w:val="004B1933"/>
    <w:rsid w:val="004B2F82"/>
    <w:rsid w:val="004B41BE"/>
    <w:rsid w:val="004B43E6"/>
    <w:rsid w:val="004B6E19"/>
    <w:rsid w:val="004C020B"/>
    <w:rsid w:val="004C19A7"/>
    <w:rsid w:val="004C1C89"/>
    <w:rsid w:val="004C38CE"/>
    <w:rsid w:val="004C46A0"/>
    <w:rsid w:val="004C5FB8"/>
    <w:rsid w:val="004C7E14"/>
    <w:rsid w:val="004D0961"/>
    <w:rsid w:val="004D313C"/>
    <w:rsid w:val="004D3BF6"/>
    <w:rsid w:val="004D7947"/>
    <w:rsid w:val="004D7FF4"/>
    <w:rsid w:val="004E378B"/>
    <w:rsid w:val="004E5869"/>
    <w:rsid w:val="004E7197"/>
    <w:rsid w:val="004F05AC"/>
    <w:rsid w:val="004F1390"/>
    <w:rsid w:val="004F18AC"/>
    <w:rsid w:val="004F3021"/>
    <w:rsid w:val="004F3F97"/>
    <w:rsid w:val="00500C94"/>
    <w:rsid w:val="005012DE"/>
    <w:rsid w:val="00502731"/>
    <w:rsid w:val="00504888"/>
    <w:rsid w:val="0050557D"/>
    <w:rsid w:val="00505E07"/>
    <w:rsid w:val="00506895"/>
    <w:rsid w:val="0050797B"/>
    <w:rsid w:val="005105EB"/>
    <w:rsid w:val="0051093F"/>
    <w:rsid w:val="00515CF8"/>
    <w:rsid w:val="005168C1"/>
    <w:rsid w:val="00516920"/>
    <w:rsid w:val="00516CF1"/>
    <w:rsid w:val="005234DA"/>
    <w:rsid w:val="00523A3C"/>
    <w:rsid w:val="00525C27"/>
    <w:rsid w:val="0052770B"/>
    <w:rsid w:val="00527749"/>
    <w:rsid w:val="0053162E"/>
    <w:rsid w:val="00533DDF"/>
    <w:rsid w:val="0053655A"/>
    <w:rsid w:val="00541458"/>
    <w:rsid w:val="0054183A"/>
    <w:rsid w:val="00542779"/>
    <w:rsid w:val="00544A2B"/>
    <w:rsid w:val="00546367"/>
    <w:rsid w:val="00550017"/>
    <w:rsid w:val="005518E2"/>
    <w:rsid w:val="00552D17"/>
    <w:rsid w:val="005567FA"/>
    <w:rsid w:val="00556B4E"/>
    <w:rsid w:val="005646AB"/>
    <w:rsid w:val="005650B0"/>
    <w:rsid w:val="0056517F"/>
    <w:rsid w:val="00570EEF"/>
    <w:rsid w:val="005720DB"/>
    <w:rsid w:val="00574128"/>
    <w:rsid w:val="00575BC8"/>
    <w:rsid w:val="00575DDC"/>
    <w:rsid w:val="00577677"/>
    <w:rsid w:val="00577E28"/>
    <w:rsid w:val="00582CF6"/>
    <w:rsid w:val="0058375B"/>
    <w:rsid w:val="0058560E"/>
    <w:rsid w:val="005861C9"/>
    <w:rsid w:val="00592C14"/>
    <w:rsid w:val="00593B60"/>
    <w:rsid w:val="0059444C"/>
    <w:rsid w:val="00594B45"/>
    <w:rsid w:val="005964D7"/>
    <w:rsid w:val="00597E1B"/>
    <w:rsid w:val="005A12F6"/>
    <w:rsid w:val="005A7C6F"/>
    <w:rsid w:val="005B1E5A"/>
    <w:rsid w:val="005B37F7"/>
    <w:rsid w:val="005B565C"/>
    <w:rsid w:val="005B7D86"/>
    <w:rsid w:val="005C1889"/>
    <w:rsid w:val="005C263C"/>
    <w:rsid w:val="005C33DC"/>
    <w:rsid w:val="005C44ED"/>
    <w:rsid w:val="005C7AAF"/>
    <w:rsid w:val="005D032B"/>
    <w:rsid w:val="005D0FE9"/>
    <w:rsid w:val="005D16DF"/>
    <w:rsid w:val="005D17AC"/>
    <w:rsid w:val="005D180B"/>
    <w:rsid w:val="005D1B09"/>
    <w:rsid w:val="005D2558"/>
    <w:rsid w:val="005D5C58"/>
    <w:rsid w:val="005D6B9E"/>
    <w:rsid w:val="005E106F"/>
    <w:rsid w:val="005E1BF1"/>
    <w:rsid w:val="005E25C0"/>
    <w:rsid w:val="005E2BBB"/>
    <w:rsid w:val="005E3173"/>
    <w:rsid w:val="005E54FA"/>
    <w:rsid w:val="005F0978"/>
    <w:rsid w:val="005F0A04"/>
    <w:rsid w:val="005F1F10"/>
    <w:rsid w:val="005F3F73"/>
    <w:rsid w:val="00602133"/>
    <w:rsid w:val="0060311E"/>
    <w:rsid w:val="00603B7A"/>
    <w:rsid w:val="006055C3"/>
    <w:rsid w:val="0060762D"/>
    <w:rsid w:val="0061256A"/>
    <w:rsid w:val="00613EAA"/>
    <w:rsid w:val="00616E2E"/>
    <w:rsid w:val="00616E75"/>
    <w:rsid w:val="006173EE"/>
    <w:rsid w:val="00623F36"/>
    <w:rsid w:val="0063040C"/>
    <w:rsid w:val="00636045"/>
    <w:rsid w:val="0063635C"/>
    <w:rsid w:val="00640B85"/>
    <w:rsid w:val="0064117B"/>
    <w:rsid w:val="00641C37"/>
    <w:rsid w:val="00643112"/>
    <w:rsid w:val="0064314D"/>
    <w:rsid w:val="00644AA6"/>
    <w:rsid w:val="006468F6"/>
    <w:rsid w:val="0064707F"/>
    <w:rsid w:val="0064714A"/>
    <w:rsid w:val="00652157"/>
    <w:rsid w:val="00657DA0"/>
    <w:rsid w:val="006622C8"/>
    <w:rsid w:val="006627A4"/>
    <w:rsid w:val="00671BA9"/>
    <w:rsid w:val="006768C7"/>
    <w:rsid w:val="00680483"/>
    <w:rsid w:val="00684F92"/>
    <w:rsid w:val="0068667B"/>
    <w:rsid w:val="006909F8"/>
    <w:rsid w:val="00690B2D"/>
    <w:rsid w:val="00691C02"/>
    <w:rsid w:val="0069276A"/>
    <w:rsid w:val="006927F2"/>
    <w:rsid w:val="006974B1"/>
    <w:rsid w:val="006A15FA"/>
    <w:rsid w:val="006A2876"/>
    <w:rsid w:val="006A53FC"/>
    <w:rsid w:val="006A62B0"/>
    <w:rsid w:val="006A6E2E"/>
    <w:rsid w:val="006B0667"/>
    <w:rsid w:val="006B23E4"/>
    <w:rsid w:val="006B2835"/>
    <w:rsid w:val="006B3E3E"/>
    <w:rsid w:val="006B72BA"/>
    <w:rsid w:val="006C0CD5"/>
    <w:rsid w:val="006C2A35"/>
    <w:rsid w:val="006C3BDC"/>
    <w:rsid w:val="006C53E3"/>
    <w:rsid w:val="006C5EF3"/>
    <w:rsid w:val="006C61EF"/>
    <w:rsid w:val="006C7795"/>
    <w:rsid w:val="006D3B97"/>
    <w:rsid w:val="006D6AB2"/>
    <w:rsid w:val="006E1020"/>
    <w:rsid w:val="006E6478"/>
    <w:rsid w:val="006F01F3"/>
    <w:rsid w:val="006F095A"/>
    <w:rsid w:val="006F0F80"/>
    <w:rsid w:val="006F2829"/>
    <w:rsid w:val="006F51E1"/>
    <w:rsid w:val="00700711"/>
    <w:rsid w:val="00700F2D"/>
    <w:rsid w:val="00703104"/>
    <w:rsid w:val="0070578B"/>
    <w:rsid w:val="0070668F"/>
    <w:rsid w:val="00710EB8"/>
    <w:rsid w:val="007121C2"/>
    <w:rsid w:val="00713BEE"/>
    <w:rsid w:val="007150A0"/>
    <w:rsid w:val="007156FD"/>
    <w:rsid w:val="00715AF0"/>
    <w:rsid w:val="00715EC7"/>
    <w:rsid w:val="00720A8E"/>
    <w:rsid w:val="00721271"/>
    <w:rsid w:val="00721CDA"/>
    <w:rsid w:val="007243C0"/>
    <w:rsid w:val="007248B8"/>
    <w:rsid w:val="00725277"/>
    <w:rsid w:val="007252E7"/>
    <w:rsid w:val="00725C3C"/>
    <w:rsid w:val="00726710"/>
    <w:rsid w:val="00726D5C"/>
    <w:rsid w:val="00730B03"/>
    <w:rsid w:val="0073123A"/>
    <w:rsid w:val="00731E58"/>
    <w:rsid w:val="0073262C"/>
    <w:rsid w:val="007327F2"/>
    <w:rsid w:val="00733C77"/>
    <w:rsid w:val="00734A20"/>
    <w:rsid w:val="00741A85"/>
    <w:rsid w:val="00741B92"/>
    <w:rsid w:val="00743DC4"/>
    <w:rsid w:val="00744B05"/>
    <w:rsid w:val="0074514F"/>
    <w:rsid w:val="00746796"/>
    <w:rsid w:val="007474B1"/>
    <w:rsid w:val="007476BC"/>
    <w:rsid w:val="0075139C"/>
    <w:rsid w:val="00751EC6"/>
    <w:rsid w:val="00752EE2"/>
    <w:rsid w:val="00755D42"/>
    <w:rsid w:val="0075732F"/>
    <w:rsid w:val="007619C6"/>
    <w:rsid w:val="00762F91"/>
    <w:rsid w:val="0076352A"/>
    <w:rsid w:val="007635BC"/>
    <w:rsid w:val="007707B2"/>
    <w:rsid w:val="00773DB7"/>
    <w:rsid w:val="007772ED"/>
    <w:rsid w:val="00777387"/>
    <w:rsid w:val="007814A3"/>
    <w:rsid w:val="00783641"/>
    <w:rsid w:val="00785374"/>
    <w:rsid w:val="00785F93"/>
    <w:rsid w:val="0079298C"/>
    <w:rsid w:val="00793B49"/>
    <w:rsid w:val="007948E1"/>
    <w:rsid w:val="00794C48"/>
    <w:rsid w:val="007957C3"/>
    <w:rsid w:val="007A055F"/>
    <w:rsid w:val="007A073F"/>
    <w:rsid w:val="007A3800"/>
    <w:rsid w:val="007A47F0"/>
    <w:rsid w:val="007A50A5"/>
    <w:rsid w:val="007A74DD"/>
    <w:rsid w:val="007B0F67"/>
    <w:rsid w:val="007B236F"/>
    <w:rsid w:val="007B46F2"/>
    <w:rsid w:val="007C01CA"/>
    <w:rsid w:val="007C1E5D"/>
    <w:rsid w:val="007C2935"/>
    <w:rsid w:val="007C3D0E"/>
    <w:rsid w:val="007C4BC3"/>
    <w:rsid w:val="007D09F0"/>
    <w:rsid w:val="007D165F"/>
    <w:rsid w:val="007D384E"/>
    <w:rsid w:val="007D3E30"/>
    <w:rsid w:val="007D440D"/>
    <w:rsid w:val="007D5A01"/>
    <w:rsid w:val="007D611D"/>
    <w:rsid w:val="007E0D4A"/>
    <w:rsid w:val="007E13CD"/>
    <w:rsid w:val="007E1596"/>
    <w:rsid w:val="007E2740"/>
    <w:rsid w:val="007E32BB"/>
    <w:rsid w:val="007E6D74"/>
    <w:rsid w:val="007F0DFA"/>
    <w:rsid w:val="007F1971"/>
    <w:rsid w:val="007F380B"/>
    <w:rsid w:val="007F4423"/>
    <w:rsid w:val="007F4433"/>
    <w:rsid w:val="007F4C32"/>
    <w:rsid w:val="008017F2"/>
    <w:rsid w:val="008023C0"/>
    <w:rsid w:val="00803755"/>
    <w:rsid w:val="00805E8E"/>
    <w:rsid w:val="008064E1"/>
    <w:rsid w:val="00807025"/>
    <w:rsid w:val="00807D3D"/>
    <w:rsid w:val="008100E6"/>
    <w:rsid w:val="00810FB4"/>
    <w:rsid w:val="00811634"/>
    <w:rsid w:val="00813700"/>
    <w:rsid w:val="00814FDD"/>
    <w:rsid w:val="00815388"/>
    <w:rsid w:val="00816E10"/>
    <w:rsid w:val="00817043"/>
    <w:rsid w:val="00817824"/>
    <w:rsid w:val="00817EDF"/>
    <w:rsid w:val="00820D40"/>
    <w:rsid w:val="00825B00"/>
    <w:rsid w:val="00826E6E"/>
    <w:rsid w:val="008273D5"/>
    <w:rsid w:val="00831651"/>
    <w:rsid w:val="00833503"/>
    <w:rsid w:val="008344F7"/>
    <w:rsid w:val="008404B7"/>
    <w:rsid w:val="00840F69"/>
    <w:rsid w:val="00842377"/>
    <w:rsid w:val="00844068"/>
    <w:rsid w:val="00846985"/>
    <w:rsid w:val="0085131E"/>
    <w:rsid w:val="00851AB4"/>
    <w:rsid w:val="00854AD5"/>
    <w:rsid w:val="008550EB"/>
    <w:rsid w:val="008565EC"/>
    <w:rsid w:val="00856F9F"/>
    <w:rsid w:val="008631A5"/>
    <w:rsid w:val="00867089"/>
    <w:rsid w:val="00872D1C"/>
    <w:rsid w:val="00874BF8"/>
    <w:rsid w:val="00892116"/>
    <w:rsid w:val="008928BE"/>
    <w:rsid w:val="00894C04"/>
    <w:rsid w:val="00895620"/>
    <w:rsid w:val="008960D1"/>
    <w:rsid w:val="008A2D50"/>
    <w:rsid w:val="008A4007"/>
    <w:rsid w:val="008A43D3"/>
    <w:rsid w:val="008A5C0B"/>
    <w:rsid w:val="008A7024"/>
    <w:rsid w:val="008B146B"/>
    <w:rsid w:val="008B1607"/>
    <w:rsid w:val="008B327B"/>
    <w:rsid w:val="008B6C20"/>
    <w:rsid w:val="008B723B"/>
    <w:rsid w:val="008C0F68"/>
    <w:rsid w:val="008C3444"/>
    <w:rsid w:val="008C6CA9"/>
    <w:rsid w:val="008C77EC"/>
    <w:rsid w:val="008D1F82"/>
    <w:rsid w:val="008D308D"/>
    <w:rsid w:val="008D403F"/>
    <w:rsid w:val="008D5A0A"/>
    <w:rsid w:val="008D64E6"/>
    <w:rsid w:val="008D710B"/>
    <w:rsid w:val="008D7603"/>
    <w:rsid w:val="008E6FF3"/>
    <w:rsid w:val="008F176F"/>
    <w:rsid w:val="008F1A6B"/>
    <w:rsid w:val="008F3FB2"/>
    <w:rsid w:val="008F67B3"/>
    <w:rsid w:val="00902CB3"/>
    <w:rsid w:val="0090425E"/>
    <w:rsid w:val="00905455"/>
    <w:rsid w:val="00905683"/>
    <w:rsid w:val="00905F54"/>
    <w:rsid w:val="00907A0F"/>
    <w:rsid w:val="00907DCB"/>
    <w:rsid w:val="00912261"/>
    <w:rsid w:val="0091347F"/>
    <w:rsid w:val="009168DB"/>
    <w:rsid w:val="00921BED"/>
    <w:rsid w:val="00924882"/>
    <w:rsid w:val="0092640F"/>
    <w:rsid w:val="00927F54"/>
    <w:rsid w:val="009306EA"/>
    <w:rsid w:val="00935CD2"/>
    <w:rsid w:val="00936234"/>
    <w:rsid w:val="00936F44"/>
    <w:rsid w:val="0094181A"/>
    <w:rsid w:val="00941FB7"/>
    <w:rsid w:val="00945A63"/>
    <w:rsid w:val="009464DE"/>
    <w:rsid w:val="00950BED"/>
    <w:rsid w:val="00951D93"/>
    <w:rsid w:val="00952785"/>
    <w:rsid w:val="0095483C"/>
    <w:rsid w:val="009611C7"/>
    <w:rsid w:val="00961E82"/>
    <w:rsid w:val="00964749"/>
    <w:rsid w:val="009666DB"/>
    <w:rsid w:val="00966760"/>
    <w:rsid w:val="009667DC"/>
    <w:rsid w:val="00971F6A"/>
    <w:rsid w:val="00973719"/>
    <w:rsid w:val="00973ADE"/>
    <w:rsid w:val="0097636A"/>
    <w:rsid w:val="009768AE"/>
    <w:rsid w:val="00976FEC"/>
    <w:rsid w:val="00980013"/>
    <w:rsid w:val="0098172C"/>
    <w:rsid w:val="00981B79"/>
    <w:rsid w:val="00981EFD"/>
    <w:rsid w:val="009868CF"/>
    <w:rsid w:val="00990E31"/>
    <w:rsid w:val="00991C21"/>
    <w:rsid w:val="00992827"/>
    <w:rsid w:val="0099337F"/>
    <w:rsid w:val="00994D4B"/>
    <w:rsid w:val="009950E3"/>
    <w:rsid w:val="00995375"/>
    <w:rsid w:val="00995910"/>
    <w:rsid w:val="00996744"/>
    <w:rsid w:val="00997830"/>
    <w:rsid w:val="009A0717"/>
    <w:rsid w:val="009A0BB4"/>
    <w:rsid w:val="009A18FA"/>
    <w:rsid w:val="009A558F"/>
    <w:rsid w:val="009A5BEC"/>
    <w:rsid w:val="009A691E"/>
    <w:rsid w:val="009A6B49"/>
    <w:rsid w:val="009B0994"/>
    <w:rsid w:val="009B16C7"/>
    <w:rsid w:val="009B1CA3"/>
    <w:rsid w:val="009B1F9F"/>
    <w:rsid w:val="009B2E24"/>
    <w:rsid w:val="009B513E"/>
    <w:rsid w:val="009B5D69"/>
    <w:rsid w:val="009B7ACF"/>
    <w:rsid w:val="009C10C4"/>
    <w:rsid w:val="009C1231"/>
    <w:rsid w:val="009C2B3D"/>
    <w:rsid w:val="009C33DA"/>
    <w:rsid w:val="009C36BB"/>
    <w:rsid w:val="009C5607"/>
    <w:rsid w:val="009C67E1"/>
    <w:rsid w:val="009D7C1F"/>
    <w:rsid w:val="009D7DAB"/>
    <w:rsid w:val="009E3850"/>
    <w:rsid w:val="009E5CE1"/>
    <w:rsid w:val="009E6683"/>
    <w:rsid w:val="009F16FA"/>
    <w:rsid w:val="009F190B"/>
    <w:rsid w:val="009F431D"/>
    <w:rsid w:val="009F5FDB"/>
    <w:rsid w:val="00A01257"/>
    <w:rsid w:val="00A02E2F"/>
    <w:rsid w:val="00A07382"/>
    <w:rsid w:val="00A11F1B"/>
    <w:rsid w:val="00A14506"/>
    <w:rsid w:val="00A15684"/>
    <w:rsid w:val="00A168A3"/>
    <w:rsid w:val="00A17E39"/>
    <w:rsid w:val="00A2017B"/>
    <w:rsid w:val="00A20988"/>
    <w:rsid w:val="00A212D0"/>
    <w:rsid w:val="00A23914"/>
    <w:rsid w:val="00A252D0"/>
    <w:rsid w:val="00A25B6E"/>
    <w:rsid w:val="00A31EAE"/>
    <w:rsid w:val="00A32F83"/>
    <w:rsid w:val="00A33B21"/>
    <w:rsid w:val="00A35942"/>
    <w:rsid w:val="00A369F9"/>
    <w:rsid w:val="00A4019D"/>
    <w:rsid w:val="00A428C7"/>
    <w:rsid w:val="00A44A2A"/>
    <w:rsid w:val="00A44FD3"/>
    <w:rsid w:val="00A45081"/>
    <w:rsid w:val="00A460FE"/>
    <w:rsid w:val="00A4753F"/>
    <w:rsid w:val="00A52AE3"/>
    <w:rsid w:val="00A556FE"/>
    <w:rsid w:val="00A55E07"/>
    <w:rsid w:val="00A6067E"/>
    <w:rsid w:val="00A611C5"/>
    <w:rsid w:val="00A62817"/>
    <w:rsid w:val="00A639CE"/>
    <w:rsid w:val="00A641CA"/>
    <w:rsid w:val="00A755E1"/>
    <w:rsid w:val="00A76280"/>
    <w:rsid w:val="00A7723D"/>
    <w:rsid w:val="00A77241"/>
    <w:rsid w:val="00A819CD"/>
    <w:rsid w:val="00A831E0"/>
    <w:rsid w:val="00A85440"/>
    <w:rsid w:val="00A9003C"/>
    <w:rsid w:val="00A913A5"/>
    <w:rsid w:val="00A91583"/>
    <w:rsid w:val="00A9420E"/>
    <w:rsid w:val="00AA452C"/>
    <w:rsid w:val="00AA536C"/>
    <w:rsid w:val="00AA784B"/>
    <w:rsid w:val="00AA7B50"/>
    <w:rsid w:val="00AB0C58"/>
    <w:rsid w:val="00AB19EC"/>
    <w:rsid w:val="00AB2056"/>
    <w:rsid w:val="00AB3603"/>
    <w:rsid w:val="00AB72E7"/>
    <w:rsid w:val="00AC0DB0"/>
    <w:rsid w:val="00AC4007"/>
    <w:rsid w:val="00AC5112"/>
    <w:rsid w:val="00AC5691"/>
    <w:rsid w:val="00AE023C"/>
    <w:rsid w:val="00AE5292"/>
    <w:rsid w:val="00AE5C58"/>
    <w:rsid w:val="00AF22A4"/>
    <w:rsid w:val="00AF5002"/>
    <w:rsid w:val="00AF65A9"/>
    <w:rsid w:val="00AF7268"/>
    <w:rsid w:val="00AF7EE0"/>
    <w:rsid w:val="00B000B9"/>
    <w:rsid w:val="00B005DB"/>
    <w:rsid w:val="00B04580"/>
    <w:rsid w:val="00B1089F"/>
    <w:rsid w:val="00B108D8"/>
    <w:rsid w:val="00B10BF5"/>
    <w:rsid w:val="00B11A3C"/>
    <w:rsid w:val="00B121CF"/>
    <w:rsid w:val="00B15A46"/>
    <w:rsid w:val="00B16030"/>
    <w:rsid w:val="00B16070"/>
    <w:rsid w:val="00B174F3"/>
    <w:rsid w:val="00B17B01"/>
    <w:rsid w:val="00B20A62"/>
    <w:rsid w:val="00B211B1"/>
    <w:rsid w:val="00B22065"/>
    <w:rsid w:val="00B227F5"/>
    <w:rsid w:val="00B2660D"/>
    <w:rsid w:val="00B26C39"/>
    <w:rsid w:val="00B30F22"/>
    <w:rsid w:val="00B31C19"/>
    <w:rsid w:val="00B321E4"/>
    <w:rsid w:val="00B330BB"/>
    <w:rsid w:val="00B33E4D"/>
    <w:rsid w:val="00B34A0F"/>
    <w:rsid w:val="00B34B36"/>
    <w:rsid w:val="00B34BBF"/>
    <w:rsid w:val="00B3518B"/>
    <w:rsid w:val="00B35960"/>
    <w:rsid w:val="00B37533"/>
    <w:rsid w:val="00B376B6"/>
    <w:rsid w:val="00B37A9C"/>
    <w:rsid w:val="00B41052"/>
    <w:rsid w:val="00B41097"/>
    <w:rsid w:val="00B42B2E"/>
    <w:rsid w:val="00B43097"/>
    <w:rsid w:val="00B4410C"/>
    <w:rsid w:val="00B4506B"/>
    <w:rsid w:val="00B46203"/>
    <w:rsid w:val="00B53296"/>
    <w:rsid w:val="00B54AC8"/>
    <w:rsid w:val="00B56942"/>
    <w:rsid w:val="00B57585"/>
    <w:rsid w:val="00B57B93"/>
    <w:rsid w:val="00B57BEB"/>
    <w:rsid w:val="00B60F4C"/>
    <w:rsid w:val="00B635A2"/>
    <w:rsid w:val="00B67BF0"/>
    <w:rsid w:val="00B72435"/>
    <w:rsid w:val="00B74144"/>
    <w:rsid w:val="00B7618E"/>
    <w:rsid w:val="00B771EA"/>
    <w:rsid w:val="00B773A5"/>
    <w:rsid w:val="00B840F2"/>
    <w:rsid w:val="00B85784"/>
    <w:rsid w:val="00B85AE4"/>
    <w:rsid w:val="00B85C1B"/>
    <w:rsid w:val="00B9015A"/>
    <w:rsid w:val="00B9328D"/>
    <w:rsid w:val="00B938BA"/>
    <w:rsid w:val="00B94B3E"/>
    <w:rsid w:val="00B971ED"/>
    <w:rsid w:val="00BA3858"/>
    <w:rsid w:val="00BA5B37"/>
    <w:rsid w:val="00BA5BD2"/>
    <w:rsid w:val="00BA714E"/>
    <w:rsid w:val="00BB0D92"/>
    <w:rsid w:val="00BB280A"/>
    <w:rsid w:val="00BB35AF"/>
    <w:rsid w:val="00BB5524"/>
    <w:rsid w:val="00BC0406"/>
    <w:rsid w:val="00BC1C79"/>
    <w:rsid w:val="00BC2573"/>
    <w:rsid w:val="00BC25CD"/>
    <w:rsid w:val="00BC33F0"/>
    <w:rsid w:val="00BC53F0"/>
    <w:rsid w:val="00BC56E4"/>
    <w:rsid w:val="00BC580A"/>
    <w:rsid w:val="00BD3CEB"/>
    <w:rsid w:val="00BD5138"/>
    <w:rsid w:val="00BD74D9"/>
    <w:rsid w:val="00BE0036"/>
    <w:rsid w:val="00BE1F65"/>
    <w:rsid w:val="00BE4DBD"/>
    <w:rsid w:val="00BE5C1F"/>
    <w:rsid w:val="00BF02C2"/>
    <w:rsid w:val="00BF17C7"/>
    <w:rsid w:val="00BF1F19"/>
    <w:rsid w:val="00BF3E16"/>
    <w:rsid w:val="00BF659D"/>
    <w:rsid w:val="00BF6CD5"/>
    <w:rsid w:val="00BF70C0"/>
    <w:rsid w:val="00C01ADB"/>
    <w:rsid w:val="00C022AE"/>
    <w:rsid w:val="00C029EC"/>
    <w:rsid w:val="00C036C4"/>
    <w:rsid w:val="00C0412B"/>
    <w:rsid w:val="00C062FE"/>
    <w:rsid w:val="00C10428"/>
    <w:rsid w:val="00C1242C"/>
    <w:rsid w:val="00C17EDE"/>
    <w:rsid w:val="00C2068D"/>
    <w:rsid w:val="00C24337"/>
    <w:rsid w:val="00C246C5"/>
    <w:rsid w:val="00C24E6E"/>
    <w:rsid w:val="00C27FBC"/>
    <w:rsid w:val="00C32AD1"/>
    <w:rsid w:val="00C348AD"/>
    <w:rsid w:val="00C34A62"/>
    <w:rsid w:val="00C35552"/>
    <w:rsid w:val="00C40464"/>
    <w:rsid w:val="00C415BC"/>
    <w:rsid w:val="00C42AE0"/>
    <w:rsid w:val="00C42CDE"/>
    <w:rsid w:val="00C45E58"/>
    <w:rsid w:val="00C47911"/>
    <w:rsid w:val="00C47D0D"/>
    <w:rsid w:val="00C50E20"/>
    <w:rsid w:val="00C51AEE"/>
    <w:rsid w:val="00C51FEF"/>
    <w:rsid w:val="00C5205F"/>
    <w:rsid w:val="00C528CA"/>
    <w:rsid w:val="00C53C62"/>
    <w:rsid w:val="00C56BE0"/>
    <w:rsid w:val="00C576F7"/>
    <w:rsid w:val="00C64731"/>
    <w:rsid w:val="00C65CAE"/>
    <w:rsid w:val="00C65CB8"/>
    <w:rsid w:val="00C66AB7"/>
    <w:rsid w:val="00C716A8"/>
    <w:rsid w:val="00C716EF"/>
    <w:rsid w:val="00C7253E"/>
    <w:rsid w:val="00C8026B"/>
    <w:rsid w:val="00C819C9"/>
    <w:rsid w:val="00C827C3"/>
    <w:rsid w:val="00C828BA"/>
    <w:rsid w:val="00C848AB"/>
    <w:rsid w:val="00C86D53"/>
    <w:rsid w:val="00C90004"/>
    <w:rsid w:val="00C90045"/>
    <w:rsid w:val="00C91220"/>
    <w:rsid w:val="00CA1605"/>
    <w:rsid w:val="00CA2016"/>
    <w:rsid w:val="00CA250D"/>
    <w:rsid w:val="00CA27A0"/>
    <w:rsid w:val="00CA34C0"/>
    <w:rsid w:val="00CA411A"/>
    <w:rsid w:val="00CA4F5E"/>
    <w:rsid w:val="00CA60BC"/>
    <w:rsid w:val="00CA6434"/>
    <w:rsid w:val="00CA6880"/>
    <w:rsid w:val="00CA68A4"/>
    <w:rsid w:val="00CB1D64"/>
    <w:rsid w:val="00CB47FF"/>
    <w:rsid w:val="00CB4800"/>
    <w:rsid w:val="00CB6CBA"/>
    <w:rsid w:val="00CC1B6C"/>
    <w:rsid w:val="00CC2356"/>
    <w:rsid w:val="00CC3956"/>
    <w:rsid w:val="00CD25C0"/>
    <w:rsid w:val="00CD35F8"/>
    <w:rsid w:val="00CD708E"/>
    <w:rsid w:val="00CD7CF5"/>
    <w:rsid w:val="00CE069C"/>
    <w:rsid w:val="00CE1330"/>
    <w:rsid w:val="00CE1B5E"/>
    <w:rsid w:val="00CE64CA"/>
    <w:rsid w:val="00CE72C5"/>
    <w:rsid w:val="00CF1707"/>
    <w:rsid w:val="00CF3BD7"/>
    <w:rsid w:val="00CF7C1A"/>
    <w:rsid w:val="00D0285B"/>
    <w:rsid w:val="00D0376E"/>
    <w:rsid w:val="00D0534F"/>
    <w:rsid w:val="00D0619D"/>
    <w:rsid w:val="00D06BB2"/>
    <w:rsid w:val="00D07E20"/>
    <w:rsid w:val="00D07FEA"/>
    <w:rsid w:val="00D11D29"/>
    <w:rsid w:val="00D123E4"/>
    <w:rsid w:val="00D12FC9"/>
    <w:rsid w:val="00D131BC"/>
    <w:rsid w:val="00D14455"/>
    <w:rsid w:val="00D154B5"/>
    <w:rsid w:val="00D15A60"/>
    <w:rsid w:val="00D1684E"/>
    <w:rsid w:val="00D21B69"/>
    <w:rsid w:val="00D2647C"/>
    <w:rsid w:val="00D26A9A"/>
    <w:rsid w:val="00D26C1D"/>
    <w:rsid w:val="00D27097"/>
    <w:rsid w:val="00D33276"/>
    <w:rsid w:val="00D332CF"/>
    <w:rsid w:val="00D33D25"/>
    <w:rsid w:val="00D34249"/>
    <w:rsid w:val="00D34E4E"/>
    <w:rsid w:val="00D34F02"/>
    <w:rsid w:val="00D352FC"/>
    <w:rsid w:val="00D356B5"/>
    <w:rsid w:val="00D36BF8"/>
    <w:rsid w:val="00D37D1D"/>
    <w:rsid w:val="00D406FC"/>
    <w:rsid w:val="00D42842"/>
    <w:rsid w:val="00D433A0"/>
    <w:rsid w:val="00D43A97"/>
    <w:rsid w:val="00D44A53"/>
    <w:rsid w:val="00D45448"/>
    <w:rsid w:val="00D46294"/>
    <w:rsid w:val="00D46C21"/>
    <w:rsid w:val="00D46FB6"/>
    <w:rsid w:val="00D472BD"/>
    <w:rsid w:val="00D47437"/>
    <w:rsid w:val="00D52761"/>
    <w:rsid w:val="00D529F0"/>
    <w:rsid w:val="00D54215"/>
    <w:rsid w:val="00D57AC7"/>
    <w:rsid w:val="00D60C77"/>
    <w:rsid w:val="00D64C1A"/>
    <w:rsid w:val="00D6526B"/>
    <w:rsid w:val="00D6580F"/>
    <w:rsid w:val="00D672F8"/>
    <w:rsid w:val="00D7063B"/>
    <w:rsid w:val="00D711F6"/>
    <w:rsid w:val="00D7375E"/>
    <w:rsid w:val="00D73D69"/>
    <w:rsid w:val="00D74CE6"/>
    <w:rsid w:val="00D77D8E"/>
    <w:rsid w:val="00D80E86"/>
    <w:rsid w:val="00D81E12"/>
    <w:rsid w:val="00D81F34"/>
    <w:rsid w:val="00D8624D"/>
    <w:rsid w:val="00D8677C"/>
    <w:rsid w:val="00D87855"/>
    <w:rsid w:val="00D87947"/>
    <w:rsid w:val="00D904C9"/>
    <w:rsid w:val="00DA04DD"/>
    <w:rsid w:val="00DA2DF3"/>
    <w:rsid w:val="00DA38AA"/>
    <w:rsid w:val="00DA790A"/>
    <w:rsid w:val="00DB0537"/>
    <w:rsid w:val="00DB5433"/>
    <w:rsid w:val="00DB579D"/>
    <w:rsid w:val="00DB652A"/>
    <w:rsid w:val="00DB65B8"/>
    <w:rsid w:val="00DC0514"/>
    <w:rsid w:val="00DC1338"/>
    <w:rsid w:val="00DC1C22"/>
    <w:rsid w:val="00DC2BDA"/>
    <w:rsid w:val="00DC3DBA"/>
    <w:rsid w:val="00DC6E91"/>
    <w:rsid w:val="00DC7158"/>
    <w:rsid w:val="00DD0F30"/>
    <w:rsid w:val="00DD4A8B"/>
    <w:rsid w:val="00DD4AB9"/>
    <w:rsid w:val="00DD7145"/>
    <w:rsid w:val="00DE1DB9"/>
    <w:rsid w:val="00DE1F68"/>
    <w:rsid w:val="00DE27D9"/>
    <w:rsid w:val="00DE6F4B"/>
    <w:rsid w:val="00DE79E0"/>
    <w:rsid w:val="00DF0271"/>
    <w:rsid w:val="00DF3CC9"/>
    <w:rsid w:val="00DF6BDE"/>
    <w:rsid w:val="00DF70C0"/>
    <w:rsid w:val="00E041FD"/>
    <w:rsid w:val="00E05F72"/>
    <w:rsid w:val="00E06D1F"/>
    <w:rsid w:val="00E079EF"/>
    <w:rsid w:val="00E1134C"/>
    <w:rsid w:val="00E1307D"/>
    <w:rsid w:val="00E136A7"/>
    <w:rsid w:val="00E1436E"/>
    <w:rsid w:val="00E150D0"/>
    <w:rsid w:val="00E2057C"/>
    <w:rsid w:val="00E20937"/>
    <w:rsid w:val="00E23FC1"/>
    <w:rsid w:val="00E27F7F"/>
    <w:rsid w:val="00E3419D"/>
    <w:rsid w:val="00E344FF"/>
    <w:rsid w:val="00E34758"/>
    <w:rsid w:val="00E35016"/>
    <w:rsid w:val="00E36040"/>
    <w:rsid w:val="00E36BF9"/>
    <w:rsid w:val="00E42C2B"/>
    <w:rsid w:val="00E42F4C"/>
    <w:rsid w:val="00E4471D"/>
    <w:rsid w:val="00E47E66"/>
    <w:rsid w:val="00E50136"/>
    <w:rsid w:val="00E521E2"/>
    <w:rsid w:val="00E523D0"/>
    <w:rsid w:val="00E53498"/>
    <w:rsid w:val="00E5586F"/>
    <w:rsid w:val="00E5750A"/>
    <w:rsid w:val="00E60051"/>
    <w:rsid w:val="00E602A2"/>
    <w:rsid w:val="00E61D00"/>
    <w:rsid w:val="00E6775D"/>
    <w:rsid w:val="00E703B0"/>
    <w:rsid w:val="00E712ED"/>
    <w:rsid w:val="00E74511"/>
    <w:rsid w:val="00E77A5D"/>
    <w:rsid w:val="00E837A6"/>
    <w:rsid w:val="00E85B23"/>
    <w:rsid w:val="00E8668B"/>
    <w:rsid w:val="00E87393"/>
    <w:rsid w:val="00E90266"/>
    <w:rsid w:val="00E91965"/>
    <w:rsid w:val="00E92638"/>
    <w:rsid w:val="00E92BAC"/>
    <w:rsid w:val="00E930BA"/>
    <w:rsid w:val="00E94E06"/>
    <w:rsid w:val="00E97228"/>
    <w:rsid w:val="00E979D6"/>
    <w:rsid w:val="00EA1F0C"/>
    <w:rsid w:val="00EA1F13"/>
    <w:rsid w:val="00EA2869"/>
    <w:rsid w:val="00EA3BA9"/>
    <w:rsid w:val="00EA5DEF"/>
    <w:rsid w:val="00EB1B69"/>
    <w:rsid w:val="00EB1C81"/>
    <w:rsid w:val="00EB304E"/>
    <w:rsid w:val="00EB7EA2"/>
    <w:rsid w:val="00EC16D1"/>
    <w:rsid w:val="00EC2D1E"/>
    <w:rsid w:val="00EC33BC"/>
    <w:rsid w:val="00EC5999"/>
    <w:rsid w:val="00ED14BC"/>
    <w:rsid w:val="00ED3E61"/>
    <w:rsid w:val="00ED41B6"/>
    <w:rsid w:val="00ED4657"/>
    <w:rsid w:val="00ED57B5"/>
    <w:rsid w:val="00EF00FD"/>
    <w:rsid w:val="00EF6DF2"/>
    <w:rsid w:val="00F01252"/>
    <w:rsid w:val="00F02084"/>
    <w:rsid w:val="00F04248"/>
    <w:rsid w:val="00F048BD"/>
    <w:rsid w:val="00F04E34"/>
    <w:rsid w:val="00F066A4"/>
    <w:rsid w:val="00F10657"/>
    <w:rsid w:val="00F119D7"/>
    <w:rsid w:val="00F14122"/>
    <w:rsid w:val="00F147DD"/>
    <w:rsid w:val="00F1705F"/>
    <w:rsid w:val="00F17408"/>
    <w:rsid w:val="00F201A6"/>
    <w:rsid w:val="00F20A8A"/>
    <w:rsid w:val="00F21058"/>
    <w:rsid w:val="00F21E3C"/>
    <w:rsid w:val="00F225E4"/>
    <w:rsid w:val="00F24B19"/>
    <w:rsid w:val="00F279FB"/>
    <w:rsid w:val="00F307C9"/>
    <w:rsid w:val="00F322A8"/>
    <w:rsid w:val="00F34AC9"/>
    <w:rsid w:val="00F34F72"/>
    <w:rsid w:val="00F36536"/>
    <w:rsid w:val="00F40C95"/>
    <w:rsid w:val="00F412C8"/>
    <w:rsid w:val="00F415EE"/>
    <w:rsid w:val="00F41C26"/>
    <w:rsid w:val="00F42046"/>
    <w:rsid w:val="00F45CC3"/>
    <w:rsid w:val="00F46D13"/>
    <w:rsid w:val="00F525C5"/>
    <w:rsid w:val="00F54991"/>
    <w:rsid w:val="00F54B17"/>
    <w:rsid w:val="00F61772"/>
    <w:rsid w:val="00F63026"/>
    <w:rsid w:val="00F6357D"/>
    <w:rsid w:val="00F746D0"/>
    <w:rsid w:val="00F76A4D"/>
    <w:rsid w:val="00F820FB"/>
    <w:rsid w:val="00F82E8B"/>
    <w:rsid w:val="00F8308D"/>
    <w:rsid w:val="00F83B15"/>
    <w:rsid w:val="00F840BA"/>
    <w:rsid w:val="00F84762"/>
    <w:rsid w:val="00F84D28"/>
    <w:rsid w:val="00F90A18"/>
    <w:rsid w:val="00F94F9A"/>
    <w:rsid w:val="00F95B20"/>
    <w:rsid w:val="00F96083"/>
    <w:rsid w:val="00FA13BE"/>
    <w:rsid w:val="00FA500D"/>
    <w:rsid w:val="00FA7F0A"/>
    <w:rsid w:val="00FA7F14"/>
    <w:rsid w:val="00FB0BA3"/>
    <w:rsid w:val="00FB3D34"/>
    <w:rsid w:val="00FB4134"/>
    <w:rsid w:val="00FB53D4"/>
    <w:rsid w:val="00FB60C8"/>
    <w:rsid w:val="00FB6AB3"/>
    <w:rsid w:val="00FC08E4"/>
    <w:rsid w:val="00FC105A"/>
    <w:rsid w:val="00FC236C"/>
    <w:rsid w:val="00FC29C7"/>
    <w:rsid w:val="00FC3FD5"/>
    <w:rsid w:val="00FC5E92"/>
    <w:rsid w:val="00FD2268"/>
    <w:rsid w:val="00FD36EB"/>
    <w:rsid w:val="00FD57EA"/>
    <w:rsid w:val="00FD5FB8"/>
    <w:rsid w:val="00FD6D7C"/>
    <w:rsid w:val="00FE2335"/>
    <w:rsid w:val="00FE2C49"/>
    <w:rsid w:val="00FE33C3"/>
    <w:rsid w:val="00FE49E8"/>
    <w:rsid w:val="00FE5405"/>
    <w:rsid w:val="00FF0527"/>
    <w:rsid w:val="00FF11AE"/>
    <w:rsid w:val="00FF1B39"/>
    <w:rsid w:val="00FF2B35"/>
    <w:rsid w:val="00FF59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707645"/>
  <w15:docId w15:val="{B1DC2BC1-BC74-41C3-9749-60B47DBBC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50058"/>
    <w:pPr>
      <w:widowControl w:val="0"/>
    </w:pPr>
    <w:rPr>
      <w:rFonts w:eastAsia="標楷體"/>
      <w:kern w:val="2"/>
      <w:sz w:val="32"/>
    </w:rPr>
  </w:style>
  <w:style w:type="paragraph" w:styleId="1">
    <w:name w:val="heading 1"/>
    <w:aliases w:val="壹,題號1"/>
    <w:basedOn w:val="a1"/>
    <w:qFormat/>
    <w:rsid w:val="00350058"/>
    <w:pPr>
      <w:numPr>
        <w:numId w:val="1"/>
      </w:numPr>
      <w:kinsoku w:val="0"/>
      <w:jc w:val="both"/>
      <w:outlineLvl w:val="0"/>
    </w:pPr>
    <w:rPr>
      <w:rFonts w:ascii="標楷體" w:hAnsi="Arial"/>
      <w:bCs/>
      <w:kern w:val="0"/>
      <w:szCs w:val="52"/>
    </w:rPr>
  </w:style>
  <w:style w:type="paragraph" w:styleId="2">
    <w:name w:val="heading 2"/>
    <w:aliases w:val="標題110/111,標題110/111 字元,節,節1"/>
    <w:basedOn w:val="a1"/>
    <w:link w:val="20"/>
    <w:qFormat/>
    <w:rsid w:val="00350058"/>
    <w:pPr>
      <w:numPr>
        <w:ilvl w:val="1"/>
        <w:numId w:val="1"/>
      </w:numPr>
      <w:kinsoku w:val="0"/>
      <w:ind w:left="1045"/>
      <w:jc w:val="both"/>
      <w:outlineLvl w:val="1"/>
    </w:pPr>
    <w:rPr>
      <w:rFonts w:ascii="標楷體" w:hAnsi="Arial"/>
      <w:bCs/>
      <w:kern w:val="0"/>
      <w:szCs w:val="48"/>
    </w:rPr>
  </w:style>
  <w:style w:type="paragraph" w:styleId="3">
    <w:name w:val="heading 3"/>
    <w:aliases w:val="(一)"/>
    <w:basedOn w:val="a1"/>
    <w:link w:val="30"/>
    <w:qFormat/>
    <w:rsid w:val="00350058"/>
    <w:pPr>
      <w:numPr>
        <w:ilvl w:val="2"/>
        <w:numId w:val="1"/>
      </w:numPr>
      <w:kinsoku w:val="0"/>
      <w:jc w:val="both"/>
      <w:outlineLvl w:val="2"/>
    </w:pPr>
    <w:rPr>
      <w:rFonts w:ascii="標楷體" w:hAnsi="Arial"/>
      <w:bCs/>
      <w:kern w:val="0"/>
      <w:szCs w:val="36"/>
    </w:rPr>
  </w:style>
  <w:style w:type="paragraph" w:styleId="4">
    <w:name w:val="heading 4"/>
    <w:aliases w:val="表格,一"/>
    <w:basedOn w:val="a1"/>
    <w:link w:val="40"/>
    <w:qFormat/>
    <w:rsid w:val="00350058"/>
    <w:pPr>
      <w:numPr>
        <w:ilvl w:val="3"/>
        <w:numId w:val="1"/>
      </w:numPr>
      <w:jc w:val="both"/>
      <w:outlineLvl w:val="3"/>
    </w:pPr>
    <w:rPr>
      <w:rFonts w:ascii="標楷體" w:hAnsi="Arial"/>
      <w:szCs w:val="36"/>
    </w:rPr>
  </w:style>
  <w:style w:type="paragraph" w:styleId="5">
    <w:name w:val="heading 5"/>
    <w:basedOn w:val="a1"/>
    <w:link w:val="50"/>
    <w:qFormat/>
    <w:rsid w:val="00350058"/>
    <w:pPr>
      <w:numPr>
        <w:ilvl w:val="4"/>
        <w:numId w:val="1"/>
      </w:numPr>
      <w:kinsoku w:val="0"/>
      <w:jc w:val="both"/>
      <w:outlineLvl w:val="4"/>
    </w:pPr>
    <w:rPr>
      <w:rFonts w:ascii="標楷體" w:hAnsi="Arial"/>
      <w:bCs/>
      <w:szCs w:val="36"/>
    </w:rPr>
  </w:style>
  <w:style w:type="paragraph" w:styleId="6">
    <w:name w:val="heading 6"/>
    <w:basedOn w:val="a1"/>
    <w:link w:val="60"/>
    <w:qFormat/>
    <w:rsid w:val="00350058"/>
    <w:pPr>
      <w:numPr>
        <w:ilvl w:val="5"/>
        <w:numId w:val="1"/>
      </w:numPr>
      <w:tabs>
        <w:tab w:val="left" w:pos="2094"/>
      </w:tabs>
      <w:kinsoku w:val="0"/>
      <w:jc w:val="both"/>
      <w:outlineLvl w:val="5"/>
    </w:pPr>
    <w:rPr>
      <w:rFonts w:ascii="標楷體" w:hAnsi="Arial"/>
      <w:szCs w:val="36"/>
    </w:rPr>
  </w:style>
  <w:style w:type="paragraph" w:styleId="7">
    <w:name w:val="heading 7"/>
    <w:aliases w:val="(1)"/>
    <w:basedOn w:val="a1"/>
    <w:qFormat/>
    <w:rsid w:val="00350058"/>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rsid w:val="00350058"/>
    <w:pPr>
      <w:numPr>
        <w:ilvl w:val="7"/>
        <w:numId w:val="1"/>
      </w:numPr>
      <w:kinsoku w:val="0"/>
      <w:ind w:leftChars="700" w:left="800" w:hangingChars="100" w:hanging="100"/>
      <w:jc w:val="both"/>
      <w:outlineLvl w:val="7"/>
    </w:pPr>
    <w:rPr>
      <w:rFonts w:ascii="標楷體" w:hAnsi="Arial"/>
      <w:szCs w:val="36"/>
    </w:rPr>
  </w:style>
  <w:style w:type="paragraph" w:styleId="9">
    <w:name w:val="heading 9"/>
    <w:basedOn w:val="a1"/>
    <w:link w:val="90"/>
    <w:uiPriority w:val="9"/>
    <w:unhideWhenUsed/>
    <w:qFormat/>
    <w:rsid w:val="006E1020"/>
    <w:pPr>
      <w:overflowPunct w:val="0"/>
      <w:autoSpaceDE w:val="0"/>
      <w:autoSpaceDN w:val="0"/>
      <w:ind w:left="3402" w:hanging="850"/>
      <w:jc w:val="both"/>
      <w:outlineLvl w:val="8"/>
    </w:pPr>
    <w:rPr>
      <w:rFonts w:ascii="標楷體" w:hAnsiTheme="majorHAnsi" w:cstheme="majorBidi"/>
      <w:kern w:val="32"/>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350058"/>
    <w:pPr>
      <w:spacing w:before="720" w:after="720"/>
      <w:ind w:left="7371"/>
    </w:pPr>
    <w:rPr>
      <w:rFonts w:ascii="標楷體"/>
      <w:b/>
      <w:snapToGrid w:val="0"/>
      <w:spacing w:val="10"/>
      <w:sz w:val="36"/>
    </w:rPr>
  </w:style>
  <w:style w:type="paragraph" w:styleId="a6">
    <w:name w:val="endnote text"/>
    <w:basedOn w:val="a1"/>
    <w:semiHidden/>
    <w:rsid w:val="00350058"/>
    <w:pPr>
      <w:spacing w:before="240"/>
      <w:ind w:left="1021" w:hanging="1021"/>
      <w:jc w:val="both"/>
    </w:pPr>
    <w:rPr>
      <w:rFonts w:ascii="標楷體"/>
      <w:snapToGrid w:val="0"/>
      <w:spacing w:val="10"/>
    </w:rPr>
  </w:style>
  <w:style w:type="paragraph" w:styleId="51">
    <w:name w:val="toc 5"/>
    <w:basedOn w:val="a1"/>
    <w:next w:val="a1"/>
    <w:autoRedefine/>
    <w:uiPriority w:val="39"/>
    <w:rsid w:val="00350058"/>
    <w:pPr>
      <w:ind w:leftChars="400" w:left="600" w:rightChars="200" w:right="200" w:hangingChars="200" w:hanging="200"/>
    </w:pPr>
    <w:rPr>
      <w:rFonts w:ascii="標楷體"/>
    </w:rPr>
  </w:style>
  <w:style w:type="character" w:styleId="a7">
    <w:name w:val="page number"/>
    <w:basedOn w:val="a2"/>
    <w:semiHidden/>
    <w:rsid w:val="00350058"/>
    <w:rPr>
      <w:rFonts w:ascii="標楷體" w:eastAsia="標楷體"/>
      <w:sz w:val="20"/>
    </w:rPr>
  </w:style>
  <w:style w:type="paragraph" w:styleId="61">
    <w:name w:val="toc 6"/>
    <w:basedOn w:val="a1"/>
    <w:next w:val="a1"/>
    <w:autoRedefine/>
    <w:uiPriority w:val="39"/>
    <w:rsid w:val="00350058"/>
    <w:pPr>
      <w:ind w:leftChars="500" w:left="500"/>
    </w:pPr>
    <w:rPr>
      <w:rFonts w:ascii="標楷體"/>
    </w:rPr>
  </w:style>
  <w:style w:type="paragraph" w:customStyle="1" w:styleId="10">
    <w:name w:val="段落樣式1"/>
    <w:basedOn w:val="a1"/>
    <w:rsid w:val="00350058"/>
    <w:pPr>
      <w:tabs>
        <w:tab w:val="left" w:pos="567"/>
      </w:tabs>
      <w:kinsoku w:val="0"/>
      <w:ind w:leftChars="200" w:left="200" w:firstLineChars="200" w:firstLine="200"/>
      <w:jc w:val="both"/>
    </w:pPr>
    <w:rPr>
      <w:rFonts w:ascii="標楷體"/>
      <w:kern w:val="0"/>
    </w:rPr>
  </w:style>
  <w:style w:type="paragraph" w:customStyle="1" w:styleId="21">
    <w:name w:val="段落樣式2"/>
    <w:basedOn w:val="a1"/>
    <w:rsid w:val="00350058"/>
    <w:pPr>
      <w:tabs>
        <w:tab w:val="left" w:pos="567"/>
      </w:tabs>
      <w:ind w:leftChars="300" w:left="300" w:firstLineChars="200" w:firstLine="200"/>
      <w:jc w:val="both"/>
    </w:pPr>
    <w:rPr>
      <w:rFonts w:ascii="標楷體"/>
      <w:kern w:val="0"/>
    </w:rPr>
  </w:style>
  <w:style w:type="paragraph" w:styleId="11">
    <w:name w:val="toc 1"/>
    <w:basedOn w:val="a1"/>
    <w:next w:val="a1"/>
    <w:autoRedefine/>
    <w:uiPriority w:val="39"/>
    <w:rsid w:val="0064314D"/>
    <w:pPr>
      <w:tabs>
        <w:tab w:val="right" w:leader="dot" w:pos="8834"/>
      </w:tabs>
      <w:kinsoku w:val="0"/>
      <w:overflowPunct w:val="0"/>
      <w:ind w:left="2381" w:rightChars="200" w:right="680" w:hangingChars="700" w:hanging="2381"/>
      <w:jc w:val="center"/>
    </w:pPr>
    <w:rPr>
      <w:rFonts w:ascii="標楷體"/>
      <w:noProof/>
      <w:szCs w:val="32"/>
    </w:rPr>
  </w:style>
  <w:style w:type="paragraph" w:styleId="22">
    <w:name w:val="toc 2"/>
    <w:basedOn w:val="a1"/>
    <w:next w:val="a1"/>
    <w:autoRedefine/>
    <w:uiPriority w:val="39"/>
    <w:rsid w:val="00187967"/>
    <w:pPr>
      <w:tabs>
        <w:tab w:val="right" w:leader="dot" w:pos="8834"/>
      </w:tabs>
      <w:kinsoku w:val="0"/>
      <w:overflowPunct w:val="0"/>
      <w:ind w:leftChars="100" w:left="1180" w:rightChars="200" w:right="680" w:hangingChars="200" w:hanging="840"/>
      <w:jc w:val="center"/>
    </w:pPr>
    <w:rPr>
      <w:rFonts w:ascii="標楷體"/>
      <w:noProof/>
      <w:color w:val="000000" w:themeColor="text1"/>
    </w:rPr>
  </w:style>
  <w:style w:type="paragraph" w:styleId="31">
    <w:name w:val="toc 3"/>
    <w:basedOn w:val="a1"/>
    <w:next w:val="a1"/>
    <w:autoRedefine/>
    <w:uiPriority w:val="39"/>
    <w:rsid w:val="00350058"/>
    <w:pPr>
      <w:kinsoku w:val="0"/>
      <w:ind w:leftChars="200" w:left="400" w:rightChars="200" w:right="200" w:hangingChars="200" w:hanging="200"/>
      <w:jc w:val="both"/>
    </w:pPr>
    <w:rPr>
      <w:rFonts w:ascii="標楷體"/>
      <w:noProof/>
    </w:rPr>
  </w:style>
  <w:style w:type="paragraph" w:styleId="41">
    <w:name w:val="toc 4"/>
    <w:basedOn w:val="a1"/>
    <w:next w:val="a1"/>
    <w:autoRedefine/>
    <w:uiPriority w:val="39"/>
    <w:rsid w:val="00350058"/>
    <w:pPr>
      <w:kinsoku w:val="0"/>
      <w:ind w:leftChars="300" w:left="500" w:rightChars="200" w:right="200" w:hangingChars="200" w:hanging="200"/>
      <w:jc w:val="both"/>
    </w:pPr>
    <w:rPr>
      <w:rFonts w:ascii="標楷體"/>
    </w:rPr>
  </w:style>
  <w:style w:type="paragraph" w:styleId="70">
    <w:name w:val="toc 7"/>
    <w:basedOn w:val="a1"/>
    <w:next w:val="a1"/>
    <w:autoRedefine/>
    <w:uiPriority w:val="39"/>
    <w:rsid w:val="00350058"/>
    <w:pPr>
      <w:ind w:leftChars="600" w:left="800" w:hangingChars="200" w:hanging="200"/>
    </w:pPr>
    <w:rPr>
      <w:rFonts w:ascii="標楷體"/>
    </w:rPr>
  </w:style>
  <w:style w:type="paragraph" w:styleId="80">
    <w:name w:val="toc 8"/>
    <w:basedOn w:val="a1"/>
    <w:next w:val="a1"/>
    <w:autoRedefine/>
    <w:uiPriority w:val="39"/>
    <w:rsid w:val="00350058"/>
    <w:pPr>
      <w:ind w:leftChars="700" w:left="900" w:hangingChars="200" w:hanging="200"/>
    </w:pPr>
    <w:rPr>
      <w:rFonts w:ascii="標楷體"/>
    </w:rPr>
  </w:style>
  <w:style w:type="paragraph" w:styleId="91">
    <w:name w:val="toc 9"/>
    <w:basedOn w:val="a1"/>
    <w:next w:val="a1"/>
    <w:autoRedefine/>
    <w:uiPriority w:val="39"/>
    <w:rsid w:val="00350058"/>
    <w:pPr>
      <w:ind w:leftChars="1600" w:left="3840"/>
    </w:pPr>
  </w:style>
  <w:style w:type="paragraph" w:styleId="a8">
    <w:name w:val="header"/>
    <w:basedOn w:val="a1"/>
    <w:semiHidden/>
    <w:rsid w:val="00350058"/>
    <w:pPr>
      <w:tabs>
        <w:tab w:val="center" w:pos="4153"/>
        <w:tab w:val="right" w:pos="8306"/>
      </w:tabs>
      <w:snapToGrid w:val="0"/>
    </w:pPr>
    <w:rPr>
      <w:sz w:val="20"/>
    </w:rPr>
  </w:style>
  <w:style w:type="paragraph" w:customStyle="1" w:styleId="32">
    <w:name w:val="段落樣式3"/>
    <w:basedOn w:val="21"/>
    <w:rsid w:val="00350058"/>
    <w:pPr>
      <w:ind w:leftChars="400" w:left="400"/>
    </w:pPr>
  </w:style>
  <w:style w:type="character" w:styleId="a9">
    <w:name w:val="Hyperlink"/>
    <w:basedOn w:val="a2"/>
    <w:uiPriority w:val="99"/>
    <w:rsid w:val="00350058"/>
    <w:rPr>
      <w:color w:val="0000FF"/>
      <w:u w:val="single"/>
    </w:rPr>
  </w:style>
  <w:style w:type="paragraph" w:customStyle="1" w:styleId="aa">
    <w:name w:val="簽名日期"/>
    <w:basedOn w:val="a1"/>
    <w:rsid w:val="00350058"/>
    <w:pPr>
      <w:kinsoku w:val="0"/>
      <w:jc w:val="distribute"/>
    </w:pPr>
    <w:rPr>
      <w:kern w:val="0"/>
    </w:rPr>
  </w:style>
  <w:style w:type="paragraph" w:customStyle="1" w:styleId="0">
    <w:name w:val="段落樣式0"/>
    <w:basedOn w:val="21"/>
    <w:rsid w:val="00350058"/>
    <w:pPr>
      <w:ind w:leftChars="200" w:left="200" w:firstLineChars="0" w:firstLine="0"/>
    </w:pPr>
  </w:style>
  <w:style w:type="paragraph" w:customStyle="1" w:styleId="ab">
    <w:name w:val="附件"/>
    <w:basedOn w:val="a6"/>
    <w:rsid w:val="00350058"/>
    <w:pPr>
      <w:kinsoku w:val="0"/>
      <w:spacing w:before="0"/>
      <w:ind w:left="1047" w:hangingChars="300" w:hanging="1047"/>
    </w:pPr>
    <w:rPr>
      <w:snapToGrid/>
      <w:spacing w:val="0"/>
      <w:kern w:val="0"/>
    </w:rPr>
  </w:style>
  <w:style w:type="paragraph" w:customStyle="1" w:styleId="42">
    <w:name w:val="段落樣式4"/>
    <w:basedOn w:val="32"/>
    <w:rsid w:val="00350058"/>
    <w:pPr>
      <w:ind w:leftChars="500" w:left="500"/>
    </w:pPr>
  </w:style>
  <w:style w:type="paragraph" w:customStyle="1" w:styleId="52">
    <w:name w:val="段落樣式5"/>
    <w:basedOn w:val="42"/>
    <w:rsid w:val="00350058"/>
    <w:pPr>
      <w:ind w:leftChars="600" w:left="600"/>
    </w:pPr>
  </w:style>
  <w:style w:type="paragraph" w:customStyle="1" w:styleId="62">
    <w:name w:val="段落樣式6"/>
    <w:basedOn w:val="52"/>
    <w:rsid w:val="00350058"/>
    <w:pPr>
      <w:ind w:leftChars="700" w:left="700"/>
    </w:pPr>
  </w:style>
  <w:style w:type="paragraph" w:customStyle="1" w:styleId="71">
    <w:name w:val="段落樣式7"/>
    <w:basedOn w:val="62"/>
    <w:rsid w:val="00350058"/>
  </w:style>
  <w:style w:type="paragraph" w:customStyle="1" w:styleId="81">
    <w:name w:val="段落樣式8"/>
    <w:basedOn w:val="71"/>
    <w:rsid w:val="00350058"/>
    <w:pPr>
      <w:ind w:leftChars="800" w:left="800"/>
    </w:pPr>
  </w:style>
  <w:style w:type="paragraph" w:customStyle="1" w:styleId="a0">
    <w:name w:val="表樣式"/>
    <w:basedOn w:val="a1"/>
    <w:next w:val="a1"/>
    <w:rsid w:val="00350058"/>
    <w:pPr>
      <w:numPr>
        <w:numId w:val="2"/>
      </w:numPr>
      <w:jc w:val="both"/>
    </w:pPr>
    <w:rPr>
      <w:rFonts w:ascii="標楷體"/>
      <w:kern w:val="0"/>
    </w:rPr>
  </w:style>
  <w:style w:type="paragraph" w:styleId="ac">
    <w:name w:val="Body Text Indent"/>
    <w:basedOn w:val="a1"/>
    <w:semiHidden/>
    <w:rsid w:val="00350058"/>
    <w:pPr>
      <w:ind w:left="698" w:hangingChars="200" w:hanging="698"/>
    </w:pPr>
  </w:style>
  <w:style w:type="paragraph" w:customStyle="1" w:styleId="ad">
    <w:name w:val="調查報告"/>
    <w:basedOn w:val="a6"/>
    <w:rsid w:val="00350058"/>
    <w:pPr>
      <w:kinsoku w:val="0"/>
      <w:spacing w:before="0"/>
      <w:ind w:left="1701" w:firstLine="0"/>
    </w:pPr>
    <w:rPr>
      <w:b/>
      <w:snapToGrid/>
      <w:spacing w:val="200"/>
      <w:kern w:val="0"/>
      <w:sz w:val="36"/>
    </w:rPr>
  </w:style>
  <w:style w:type="paragraph" w:customStyle="1" w:styleId="a">
    <w:name w:val="圖樣式"/>
    <w:basedOn w:val="a1"/>
    <w:next w:val="a1"/>
    <w:rsid w:val="00350058"/>
    <w:pPr>
      <w:numPr>
        <w:numId w:val="3"/>
      </w:numPr>
      <w:tabs>
        <w:tab w:val="clear" w:pos="1440"/>
      </w:tabs>
      <w:ind w:left="400" w:hangingChars="400" w:hanging="400"/>
      <w:jc w:val="both"/>
    </w:pPr>
    <w:rPr>
      <w:rFonts w:ascii="標楷體"/>
    </w:rPr>
  </w:style>
  <w:style w:type="paragraph" w:styleId="ae">
    <w:name w:val="footer"/>
    <w:basedOn w:val="a1"/>
    <w:link w:val="af"/>
    <w:uiPriority w:val="99"/>
    <w:rsid w:val="00350058"/>
    <w:pPr>
      <w:tabs>
        <w:tab w:val="center" w:pos="4153"/>
        <w:tab w:val="right" w:pos="8306"/>
      </w:tabs>
      <w:snapToGrid w:val="0"/>
    </w:pPr>
    <w:rPr>
      <w:sz w:val="20"/>
    </w:rPr>
  </w:style>
  <w:style w:type="paragraph" w:styleId="af0">
    <w:name w:val="table of figures"/>
    <w:basedOn w:val="a1"/>
    <w:next w:val="a1"/>
    <w:uiPriority w:val="99"/>
    <w:rsid w:val="00350058"/>
    <w:pPr>
      <w:ind w:left="400" w:hangingChars="400" w:hanging="400"/>
    </w:pPr>
  </w:style>
  <w:style w:type="paragraph" w:styleId="af1">
    <w:name w:val="footnote text"/>
    <w:basedOn w:val="a1"/>
    <w:link w:val="af2"/>
    <w:unhideWhenUsed/>
    <w:rsid w:val="00EB1C81"/>
    <w:pPr>
      <w:snapToGrid w:val="0"/>
    </w:pPr>
    <w:rPr>
      <w:sz w:val="20"/>
    </w:rPr>
  </w:style>
  <w:style w:type="character" w:customStyle="1" w:styleId="af2">
    <w:name w:val="註腳文字 字元"/>
    <w:basedOn w:val="a2"/>
    <w:link w:val="af1"/>
    <w:rsid w:val="00EB1C81"/>
    <w:rPr>
      <w:rFonts w:eastAsia="標楷體"/>
      <w:kern w:val="2"/>
    </w:rPr>
  </w:style>
  <w:style w:type="character" w:styleId="af3">
    <w:name w:val="footnote reference"/>
    <w:basedOn w:val="a2"/>
    <w:unhideWhenUsed/>
    <w:rsid w:val="00EB1C81"/>
    <w:rPr>
      <w:vertAlign w:val="superscript"/>
    </w:rPr>
  </w:style>
  <w:style w:type="table" w:styleId="af4">
    <w:name w:val="Table Grid"/>
    <w:basedOn w:val="a3"/>
    <w:uiPriority w:val="39"/>
    <w:rsid w:val="00C32A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alloon Text"/>
    <w:basedOn w:val="a1"/>
    <w:link w:val="af6"/>
    <w:uiPriority w:val="99"/>
    <w:semiHidden/>
    <w:unhideWhenUsed/>
    <w:rsid w:val="007D384E"/>
    <w:rPr>
      <w:rFonts w:asciiTheme="majorHAnsi" w:eastAsiaTheme="majorEastAsia" w:hAnsiTheme="majorHAnsi" w:cstheme="majorBidi"/>
      <w:sz w:val="18"/>
      <w:szCs w:val="18"/>
    </w:rPr>
  </w:style>
  <w:style w:type="character" w:customStyle="1" w:styleId="af6">
    <w:name w:val="註解方塊文字 字元"/>
    <w:basedOn w:val="a2"/>
    <w:link w:val="af5"/>
    <w:uiPriority w:val="99"/>
    <w:semiHidden/>
    <w:rsid w:val="007D384E"/>
    <w:rPr>
      <w:rFonts w:asciiTheme="majorHAnsi" w:eastAsiaTheme="majorEastAsia" w:hAnsiTheme="majorHAnsi" w:cstheme="majorBidi"/>
      <w:kern w:val="2"/>
      <w:sz w:val="18"/>
      <w:szCs w:val="18"/>
    </w:rPr>
  </w:style>
  <w:style w:type="character" w:customStyle="1" w:styleId="af">
    <w:name w:val="頁尾 字元"/>
    <w:basedOn w:val="a2"/>
    <w:link w:val="ae"/>
    <w:uiPriority w:val="99"/>
    <w:rsid w:val="000D29E8"/>
    <w:rPr>
      <w:rFonts w:eastAsia="標楷體"/>
      <w:kern w:val="2"/>
    </w:rPr>
  </w:style>
  <w:style w:type="paragraph" w:styleId="af7">
    <w:name w:val="Date"/>
    <w:basedOn w:val="a1"/>
    <w:next w:val="a1"/>
    <w:link w:val="af8"/>
    <w:uiPriority w:val="99"/>
    <w:semiHidden/>
    <w:unhideWhenUsed/>
    <w:rsid w:val="00F225E4"/>
    <w:pPr>
      <w:jc w:val="right"/>
    </w:pPr>
  </w:style>
  <w:style w:type="character" w:customStyle="1" w:styleId="af8">
    <w:name w:val="日期 字元"/>
    <w:basedOn w:val="a2"/>
    <w:link w:val="af7"/>
    <w:uiPriority w:val="99"/>
    <w:semiHidden/>
    <w:rsid w:val="00F225E4"/>
    <w:rPr>
      <w:rFonts w:eastAsia="標楷體"/>
      <w:kern w:val="2"/>
      <w:sz w:val="32"/>
    </w:rPr>
  </w:style>
  <w:style w:type="paragraph" w:styleId="af9">
    <w:name w:val="List Paragraph"/>
    <w:aliases w:val="標題 (4)"/>
    <w:basedOn w:val="a1"/>
    <w:link w:val="afa"/>
    <w:uiPriority w:val="34"/>
    <w:qFormat/>
    <w:rsid w:val="00F225E4"/>
    <w:pPr>
      <w:ind w:leftChars="200" w:left="480"/>
    </w:pPr>
    <w:rPr>
      <w:rFonts w:asciiTheme="minorHAnsi" w:eastAsiaTheme="minorEastAsia" w:hAnsiTheme="minorHAnsi" w:cstheme="minorBidi"/>
      <w:sz w:val="24"/>
      <w:szCs w:val="22"/>
    </w:rPr>
  </w:style>
  <w:style w:type="table" w:customStyle="1" w:styleId="12">
    <w:name w:val="表格格線1"/>
    <w:basedOn w:val="a3"/>
    <w:next w:val="af4"/>
    <w:uiPriority w:val="59"/>
    <w:rsid w:val="00303E21"/>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3"/>
    <w:next w:val="af4"/>
    <w:uiPriority w:val="59"/>
    <w:rsid w:val="00303E21"/>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3"/>
    <w:next w:val="af4"/>
    <w:uiPriority w:val="59"/>
    <w:rsid w:val="000656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3"/>
    <w:next w:val="af4"/>
    <w:uiPriority w:val="59"/>
    <w:rsid w:val="00E05F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3"/>
    <w:next w:val="af4"/>
    <w:uiPriority w:val="59"/>
    <w:rsid w:val="007619C6"/>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格格線4"/>
    <w:basedOn w:val="a3"/>
    <w:next w:val="af4"/>
    <w:uiPriority w:val="59"/>
    <w:rsid w:val="009A691E"/>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表格格線5"/>
    <w:basedOn w:val="a3"/>
    <w:next w:val="af4"/>
    <w:uiPriority w:val="59"/>
    <w:rsid w:val="000C7BE1"/>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表格格線6"/>
    <w:basedOn w:val="a3"/>
    <w:next w:val="af4"/>
    <w:uiPriority w:val="59"/>
    <w:rsid w:val="000C7BE1"/>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標題 5 字元"/>
    <w:basedOn w:val="a2"/>
    <w:link w:val="5"/>
    <w:rsid w:val="000C7BE1"/>
    <w:rPr>
      <w:rFonts w:ascii="標楷體" w:eastAsia="標楷體" w:hAnsi="Arial"/>
      <w:bCs/>
      <w:kern w:val="2"/>
      <w:sz w:val="32"/>
      <w:szCs w:val="36"/>
    </w:rPr>
  </w:style>
  <w:style w:type="character" w:customStyle="1" w:styleId="40">
    <w:name w:val="標題 4 字元"/>
    <w:aliases w:val="表格 字元,一 字元"/>
    <w:basedOn w:val="a2"/>
    <w:link w:val="4"/>
    <w:rsid w:val="00C528CA"/>
    <w:rPr>
      <w:rFonts w:ascii="標楷體" w:eastAsia="標楷體" w:hAnsi="Arial"/>
      <w:kern w:val="2"/>
      <w:sz w:val="32"/>
      <w:szCs w:val="36"/>
    </w:rPr>
  </w:style>
  <w:style w:type="table" w:customStyle="1" w:styleId="72">
    <w:name w:val="表格格線7"/>
    <w:basedOn w:val="a3"/>
    <w:next w:val="af4"/>
    <w:uiPriority w:val="59"/>
    <w:rsid w:val="00E5586F"/>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TOC Heading"/>
    <w:basedOn w:val="1"/>
    <w:next w:val="a1"/>
    <w:uiPriority w:val="39"/>
    <w:unhideWhenUsed/>
    <w:qFormat/>
    <w:rsid w:val="006A15FA"/>
    <w:pPr>
      <w:keepNext/>
      <w:keepLines/>
      <w:widowControl/>
      <w:numPr>
        <w:numId w:val="0"/>
      </w:numPr>
      <w:kinsoku/>
      <w:spacing w:before="240" w:line="259" w:lineRule="auto"/>
      <w:jc w:val="left"/>
      <w:outlineLvl w:val="9"/>
    </w:pPr>
    <w:rPr>
      <w:rFonts w:asciiTheme="majorHAnsi" w:eastAsiaTheme="majorEastAsia" w:hAnsiTheme="majorHAnsi" w:cstheme="majorBidi"/>
      <w:bCs w:val="0"/>
      <w:color w:val="365F91" w:themeColor="accent1" w:themeShade="BF"/>
      <w:szCs w:val="32"/>
    </w:rPr>
  </w:style>
  <w:style w:type="table" w:customStyle="1" w:styleId="82">
    <w:name w:val="表格格線8"/>
    <w:basedOn w:val="a3"/>
    <w:next w:val="af4"/>
    <w:uiPriority w:val="59"/>
    <w:rsid w:val="00E1307D"/>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附表樣式"/>
    <w:basedOn w:val="a1"/>
    <w:qFormat/>
    <w:rsid w:val="00A639CE"/>
    <w:pPr>
      <w:keepNext/>
      <w:overflowPunct w:val="0"/>
      <w:autoSpaceDE w:val="0"/>
      <w:autoSpaceDN w:val="0"/>
      <w:ind w:left="400" w:hangingChars="400" w:hanging="400"/>
      <w:jc w:val="both"/>
      <w:outlineLvl w:val="0"/>
    </w:pPr>
    <w:rPr>
      <w:rFonts w:ascii="標楷體"/>
      <w:kern w:val="32"/>
    </w:rPr>
  </w:style>
  <w:style w:type="paragraph" w:styleId="HTML">
    <w:name w:val="HTML Preformatted"/>
    <w:basedOn w:val="a1"/>
    <w:link w:val="HTML0"/>
    <w:uiPriority w:val="99"/>
    <w:semiHidden/>
    <w:unhideWhenUsed/>
    <w:rsid w:val="001E556B"/>
    <w:rPr>
      <w:rFonts w:ascii="Courier New" w:hAnsi="Courier New" w:cs="Courier New"/>
      <w:sz w:val="20"/>
    </w:rPr>
  </w:style>
  <w:style w:type="character" w:customStyle="1" w:styleId="HTML0">
    <w:name w:val="HTML 預設格式 字元"/>
    <w:basedOn w:val="a2"/>
    <w:link w:val="HTML"/>
    <w:uiPriority w:val="99"/>
    <w:semiHidden/>
    <w:rsid w:val="001E556B"/>
    <w:rPr>
      <w:rFonts w:ascii="Courier New" w:eastAsia="標楷體" w:hAnsi="Courier New" w:cs="Courier New"/>
      <w:kern w:val="2"/>
    </w:rPr>
  </w:style>
  <w:style w:type="character" w:customStyle="1" w:styleId="90">
    <w:name w:val="標題 9 字元"/>
    <w:basedOn w:val="a2"/>
    <w:link w:val="9"/>
    <w:uiPriority w:val="9"/>
    <w:rsid w:val="006E1020"/>
    <w:rPr>
      <w:rFonts w:ascii="標楷體" w:eastAsia="標楷體" w:hAnsiTheme="majorHAnsi" w:cstheme="majorBidi"/>
      <w:kern w:val="32"/>
      <w:sz w:val="32"/>
      <w:szCs w:val="36"/>
    </w:rPr>
  </w:style>
  <w:style w:type="character" w:customStyle="1" w:styleId="20">
    <w:name w:val="標題 2 字元"/>
    <w:aliases w:val="標題110/111 字元1,標題110/111 字元 字元,節 字元,節1 字元"/>
    <w:basedOn w:val="a2"/>
    <w:link w:val="2"/>
    <w:rsid w:val="00AC5112"/>
    <w:rPr>
      <w:rFonts w:ascii="標楷體" w:eastAsia="標楷體" w:hAnsi="Arial"/>
      <w:bCs/>
      <w:sz w:val="32"/>
      <w:szCs w:val="48"/>
    </w:rPr>
  </w:style>
  <w:style w:type="character" w:customStyle="1" w:styleId="30">
    <w:name w:val="標題 3 字元"/>
    <w:aliases w:val="(一) 字元"/>
    <w:basedOn w:val="a2"/>
    <w:link w:val="3"/>
    <w:rsid w:val="00AC5112"/>
    <w:rPr>
      <w:rFonts w:ascii="標楷體" w:eastAsia="標楷體" w:hAnsi="Arial"/>
      <w:bCs/>
      <w:sz w:val="32"/>
      <w:szCs w:val="36"/>
    </w:rPr>
  </w:style>
  <w:style w:type="character" w:customStyle="1" w:styleId="60">
    <w:name w:val="標題 6 字元"/>
    <w:basedOn w:val="a2"/>
    <w:link w:val="6"/>
    <w:rsid w:val="00AC5112"/>
    <w:rPr>
      <w:rFonts w:ascii="標楷體" w:eastAsia="標楷體" w:hAnsi="Arial"/>
      <w:kern w:val="2"/>
      <w:sz w:val="32"/>
      <w:szCs w:val="36"/>
    </w:rPr>
  </w:style>
  <w:style w:type="character" w:customStyle="1" w:styleId="afa">
    <w:name w:val="清單段落 字元"/>
    <w:aliases w:val="標題 (4) 字元"/>
    <w:link w:val="af9"/>
    <w:uiPriority w:val="34"/>
    <w:locked/>
    <w:rsid w:val="009C33DA"/>
    <w:rPr>
      <w:rFonts w:asciiTheme="minorHAnsi" w:eastAsiaTheme="minorEastAsia" w:hAnsiTheme="minorHAnsi" w:cstheme="minorBidi"/>
      <w:kern w:val="2"/>
      <w:sz w:val="24"/>
      <w:szCs w:val="22"/>
    </w:rPr>
  </w:style>
  <w:style w:type="character" w:customStyle="1" w:styleId="13">
    <w:name w:val="未解析的提及項目1"/>
    <w:basedOn w:val="a2"/>
    <w:uiPriority w:val="99"/>
    <w:semiHidden/>
    <w:unhideWhenUsed/>
    <w:rsid w:val="00030A9F"/>
    <w:rPr>
      <w:color w:val="605E5C"/>
      <w:shd w:val="clear" w:color="auto" w:fill="E1DFDD"/>
    </w:rPr>
  </w:style>
  <w:style w:type="character" w:styleId="afd">
    <w:name w:val="Emphasis"/>
    <w:basedOn w:val="a2"/>
    <w:uiPriority w:val="20"/>
    <w:qFormat/>
    <w:rsid w:val="00D11D29"/>
    <w:rPr>
      <w:i/>
      <w:iCs/>
    </w:rPr>
  </w:style>
  <w:style w:type="character" w:customStyle="1" w:styleId="24">
    <w:name w:val="未解析的提及項目2"/>
    <w:basedOn w:val="a2"/>
    <w:uiPriority w:val="99"/>
    <w:semiHidden/>
    <w:unhideWhenUsed/>
    <w:rsid w:val="00816E10"/>
    <w:rPr>
      <w:color w:val="605E5C"/>
      <w:shd w:val="clear" w:color="auto" w:fill="E1DFDD"/>
    </w:rPr>
  </w:style>
  <w:style w:type="paragraph" w:styleId="afe">
    <w:name w:val="caption"/>
    <w:basedOn w:val="a1"/>
    <w:next w:val="a1"/>
    <w:uiPriority w:val="35"/>
    <w:unhideWhenUsed/>
    <w:qFormat/>
    <w:rsid w:val="00101E01"/>
    <w:rPr>
      <w:sz w:val="20"/>
    </w:rPr>
  </w:style>
  <w:style w:type="character" w:customStyle="1" w:styleId="highlight">
    <w:name w:val="highlight"/>
    <w:basedOn w:val="a2"/>
    <w:rsid w:val="00896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41558">
      <w:bodyDiv w:val="1"/>
      <w:marLeft w:val="0"/>
      <w:marRight w:val="0"/>
      <w:marTop w:val="0"/>
      <w:marBottom w:val="0"/>
      <w:divBdr>
        <w:top w:val="none" w:sz="0" w:space="0" w:color="auto"/>
        <w:left w:val="none" w:sz="0" w:space="0" w:color="auto"/>
        <w:bottom w:val="none" w:sz="0" w:space="0" w:color="auto"/>
        <w:right w:val="none" w:sz="0" w:space="0" w:color="auto"/>
      </w:divBdr>
    </w:div>
    <w:div w:id="139269914">
      <w:bodyDiv w:val="1"/>
      <w:marLeft w:val="0"/>
      <w:marRight w:val="0"/>
      <w:marTop w:val="0"/>
      <w:marBottom w:val="0"/>
      <w:divBdr>
        <w:top w:val="none" w:sz="0" w:space="0" w:color="auto"/>
        <w:left w:val="none" w:sz="0" w:space="0" w:color="auto"/>
        <w:bottom w:val="none" w:sz="0" w:space="0" w:color="auto"/>
        <w:right w:val="none" w:sz="0" w:space="0" w:color="auto"/>
      </w:divBdr>
    </w:div>
    <w:div w:id="232591891">
      <w:bodyDiv w:val="1"/>
      <w:marLeft w:val="0"/>
      <w:marRight w:val="0"/>
      <w:marTop w:val="0"/>
      <w:marBottom w:val="0"/>
      <w:divBdr>
        <w:top w:val="none" w:sz="0" w:space="0" w:color="auto"/>
        <w:left w:val="none" w:sz="0" w:space="0" w:color="auto"/>
        <w:bottom w:val="none" w:sz="0" w:space="0" w:color="auto"/>
        <w:right w:val="none" w:sz="0" w:space="0" w:color="auto"/>
      </w:divBdr>
      <w:divsChild>
        <w:div w:id="258758744">
          <w:marLeft w:val="0"/>
          <w:marRight w:val="0"/>
          <w:marTop w:val="0"/>
          <w:marBottom w:val="120"/>
          <w:divBdr>
            <w:top w:val="none" w:sz="0" w:space="0" w:color="auto"/>
            <w:left w:val="none" w:sz="0" w:space="0" w:color="auto"/>
            <w:bottom w:val="none" w:sz="0" w:space="0" w:color="auto"/>
            <w:right w:val="none" w:sz="0" w:space="0" w:color="auto"/>
          </w:divBdr>
        </w:div>
        <w:div w:id="1460032898">
          <w:marLeft w:val="0"/>
          <w:marRight w:val="0"/>
          <w:marTop w:val="0"/>
          <w:marBottom w:val="120"/>
          <w:divBdr>
            <w:top w:val="none" w:sz="0" w:space="0" w:color="auto"/>
            <w:left w:val="none" w:sz="0" w:space="0" w:color="auto"/>
            <w:bottom w:val="none" w:sz="0" w:space="0" w:color="auto"/>
            <w:right w:val="none" w:sz="0" w:space="0" w:color="auto"/>
          </w:divBdr>
        </w:div>
      </w:divsChild>
    </w:div>
    <w:div w:id="293603533">
      <w:bodyDiv w:val="1"/>
      <w:marLeft w:val="0"/>
      <w:marRight w:val="0"/>
      <w:marTop w:val="0"/>
      <w:marBottom w:val="0"/>
      <w:divBdr>
        <w:top w:val="none" w:sz="0" w:space="0" w:color="auto"/>
        <w:left w:val="none" w:sz="0" w:space="0" w:color="auto"/>
        <w:bottom w:val="none" w:sz="0" w:space="0" w:color="auto"/>
        <w:right w:val="none" w:sz="0" w:space="0" w:color="auto"/>
      </w:divBdr>
      <w:divsChild>
        <w:div w:id="475224671">
          <w:marLeft w:val="0"/>
          <w:marRight w:val="0"/>
          <w:marTop w:val="0"/>
          <w:marBottom w:val="120"/>
          <w:divBdr>
            <w:top w:val="none" w:sz="0" w:space="0" w:color="auto"/>
            <w:left w:val="none" w:sz="0" w:space="0" w:color="auto"/>
            <w:bottom w:val="none" w:sz="0" w:space="0" w:color="auto"/>
            <w:right w:val="none" w:sz="0" w:space="0" w:color="auto"/>
          </w:divBdr>
        </w:div>
        <w:div w:id="98185203">
          <w:marLeft w:val="0"/>
          <w:marRight w:val="0"/>
          <w:marTop w:val="0"/>
          <w:marBottom w:val="120"/>
          <w:divBdr>
            <w:top w:val="none" w:sz="0" w:space="0" w:color="auto"/>
            <w:left w:val="none" w:sz="0" w:space="0" w:color="auto"/>
            <w:bottom w:val="none" w:sz="0" w:space="0" w:color="auto"/>
            <w:right w:val="none" w:sz="0" w:space="0" w:color="auto"/>
          </w:divBdr>
        </w:div>
      </w:divsChild>
    </w:div>
    <w:div w:id="297224986">
      <w:bodyDiv w:val="1"/>
      <w:marLeft w:val="0"/>
      <w:marRight w:val="0"/>
      <w:marTop w:val="0"/>
      <w:marBottom w:val="0"/>
      <w:divBdr>
        <w:top w:val="none" w:sz="0" w:space="0" w:color="auto"/>
        <w:left w:val="none" w:sz="0" w:space="0" w:color="auto"/>
        <w:bottom w:val="none" w:sz="0" w:space="0" w:color="auto"/>
        <w:right w:val="none" w:sz="0" w:space="0" w:color="auto"/>
      </w:divBdr>
    </w:div>
    <w:div w:id="299969205">
      <w:bodyDiv w:val="1"/>
      <w:marLeft w:val="0"/>
      <w:marRight w:val="0"/>
      <w:marTop w:val="0"/>
      <w:marBottom w:val="0"/>
      <w:divBdr>
        <w:top w:val="none" w:sz="0" w:space="0" w:color="auto"/>
        <w:left w:val="none" w:sz="0" w:space="0" w:color="auto"/>
        <w:bottom w:val="none" w:sz="0" w:space="0" w:color="auto"/>
        <w:right w:val="none" w:sz="0" w:space="0" w:color="auto"/>
      </w:divBdr>
    </w:div>
    <w:div w:id="316811949">
      <w:bodyDiv w:val="1"/>
      <w:marLeft w:val="0"/>
      <w:marRight w:val="0"/>
      <w:marTop w:val="0"/>
      <w:marBottom w:val="0"/>
      <w:divBdr>
        <w:top w:val="none" w:sz="0" w:space="0" w:color="auto"/>
        <w:left w:val="none" w:sz="0" w:space="0" w:color="auto"/>
        <w:bottom w:val="none" w:sz="0" w:space="0" w:color="auto"/>
        <w:right w:val="none" w:sz="0" w:space="0" w:color="auto"/>
      </w:divBdr>
    </w:div>
    <w:div w:id="544366279">
      <w:bodyDiv w:val="1"/>
      <w:marLeft w:val="0"/>
      <w:marRight w:val="0"/>
      <w:marTop w:val="0"/>
      <w:marBottom w:val="0"/>
      <w:divBdr>
        <w:top w:val="none" w:sz="0" w:space="0" w:color="auto"/>
        <w:left w:val="none" w:sz="0" w:space="0" w:color="auto"/>
        <w:bottom w:val="none" w:sz="0" w:space="0" w:color="auto"/>
        <w:right w:val="none" w:sz="0" w:space="0" w:color="auto"/>
      </w:divBdr>
    </w:div>
    <w:div w:id="708578672">
      <w:bodyDiv w:val="1"/>
      <w:marLeft w:val="0"/>
      <w:marRight w:val="0"/>
      <w:marTop w:val="0"/>
      <w:marBottom w:val="0"/>
      <w:divBdr>
        <w:top w:val="none" w:sz="0" w:space="0" w:color="auto"/>
        <w:left w:val="none" w:sz="0" w:space="0" w:color="auto"/>
        <w:bottom w:val="none" w:sz="0" w:space="0" w:color="auto"/>
        <w:right w:val="none" w:sz="0" w:space="0" w:color="auto"/>
      </w:divBdr>
    </w:div>
    <w:div w:id="733894764">
      <w:bodyDiv w:val="1"/>
      <w:marLeft w:val="0"/>
      <w:marRight w:val="0"/>
      <w:marTop w:val="0"/>
      <w:marBottom w:val="0"/>
      <w:divBdr>
        <w:top w:val="none" w:sz="0" w:space="0" w:color="auto"/>
        <w:left w:val="none" w:sz="0" w:space="0" w:color="auto"/>
        <w:bottom w:val="none" w:sz="0" w:space="0" w:color="auto"/>
        <w:right w:val="none" w:sz="0" w:space="0" w:color="auto"/>
      </w:divBdr>
    </w:div>
    <w:div w:id="754015651">
      <w:bodyDiv w:val="1"/>
      <w:marLeft w:val="0"/>
      <w:marRight w:val="0"/>
      <w:marTop w:val="0"/>
      <w:marBottom w:val="0"/>
      <w:divBdr>
        <w:top w:val="none" w:sz="0" w:space="0" w:color="auto"/>
        <w:left w:val="none" w:sz="0" w:space="0" w:color="auto"/>
        <w:bottom w:val="none" w:sz="0" w:space="0" w:color="auto"/>
        <w:right w:val="none" w:sz="0" w:space="0" w:color="auto"/>
      </w:divBdr>
      <w:divsChild>
        <w:div w:id="331035013">
          <w:marLeft w:val="0"/>
          <w:marRight w:val="0"/>
          <w:marTop w:val="0"/>
          <w:marBottom w:val="120"/>
          <w:divBdr>
            <w:top w:val="none" w:sz="0" w:space="0" w:color="auto"/>
            <w:left w:val="none" w:sz="0" w:space="0" w:color="auto"/>
            <w:bottom w:val="none" w:sz="0" w:space="0" w:color="auto"/>
            <w:right w:val="none" w:sz="0" w:space="0" w:color="auto"/>
          </w:divBdr>
        </w:div>
        <w:div w:id="1258905106">
          <w:marLeft w:val="480"/>
          <w:marRight w:val="0"/>
          <w:marTop w:val="0"/>
          <w:marBottom w:val="120"/>
          <w:divBdr>
            <w:top w:val="none" w:sz="0" w:space="0" w:color="auto"/>
            <w:left w:val="none" w:sz="0" w:space="0" w:color="auto"/>
            <w:bottom w:val="none" w:sz="0" w:space="0" w:color="auto"/>
            <w:right w:val="none" w:sz="0" w:space="0" w:color="auto"/>
          </w:divBdr>
        </w:div>
        <w:div w:id="1892156616">
          <w:marLeft w:val="480"/>
          <w:marRight w:val="0"/>
          <w:marTop w:val="0"/>
          <w:marBottom w:val="120"/>
          <w:divBdr>
            <w:top w:val="none" w:sz="0" w:space="0" w:color="auto"/>
            <w:left w:val="none" w:sz="0" w:space="0" w:color="auto"/>
            <w:bottom w:val="none" w:sz="0" w:space="0" w:color="auto"/>
            <w:right w:val="none" w:sz="0" w:space="0" w:color="auto"/>
          </w:divBdr>
        </w:div>
        <w:div w:id="1987658397">
          <w:marLeft w:val="480"/>
          <w:marRight w:val="0"/>
          <w:marTop w:val="0"/>
          <w:marBottom w:val="120"/>
          <w:divBdr>
            <w:top w:val="none" w:sz="0" w:space="0" w:color="auto"/>
            <w:left w:val="none" w:sz="0" w:space="0" w:color="auto"/>
            <w:bottom w:val="none" w:sz="0" w:space="0" w:color="auto"/>
            <w:right w:val="none" w:sz="0" w:space="0" w:color="auto"/>
          </w:divBdr>
        </w:div>
        <w:div w:id="742919440">
          <w:marLeft w:val="0"/>
          <w:marRight w:val="0"/>
          <w:marTop w:val="0"/>
          <w:marBottom w:val="120"/>
          <w:divBdr>
            <w:top w:val="none" w:sz="0" w:space="0" w:color="auto"/>
            <w:left w:val="none" w:sz="0" w:space="0" w:color="auto"/>
            <w:bottom w:val="none" w:sz="0" w:space="0" w:color="auto"/>
            <w:right w:val="none" w:sz="0" w:space="0" w:color="auto"/>
          </w:divBdr>
        </w:div>
      </w:divsChild>
    </w:div>
    <w:div w:id="773398213">
      <w:bodyDiv w:val="1"/>
      <w:marLeft w:val="0"/>
      <w:marRight w:val="0"/>
      <w:marTop w:val="0"/>
      <w:marBottom w:val="0"/>
      <w:divBdr>
        <w:top w:val="none" w:sz="0" w:space="0" w:color="auto"/>
        <w:left w:val="none" w:sz="0" w:space="0" w:color="auto"/>
        <w:bottom w:val="none" w:sz="0" w:space="0" w:color="auto"/>
        <w:right w:val="none" w:sz="0" w:space="0" w:color="auto"/>
      </w:divBdr>
    </w:div>
    <w:div w:id="821309710">
      <w:bodyDiv w:val="1"/>
      <w:marLeft w:val="0"/>
      <w:marRight w:val="0"/>
      <w:marTop w:val="0"/>
      <w:marBottom w:val="0"/>
      <w:divBdr>
        <w:top w:val="none" w:sz="0" w:space="0" w:color="auto"/>
        <w:left w:val="none" w:sz="0" w:space="0" w:color="auto"/>
        <w:bottom w:val="none" w:sz="0" w:space="0" w:color="auto"/>
        <w:right w:val="none" w:sz="0" w:space="0" w:color="auto"/>
      </w:divBdr>
    </w:div>
    <w:div w:id="895746911">
      <w:bodyDiv w:val="1"/>
      <w:marLeft w:val="0"/>
      <w:marRight w:val="0"/>
      <w:marTop w:val="0"/>
      <w:marBottom w:val="0"/>
      <w:divBdr>
        <w:top w:val="none" w:sz="0" w:space="0" w:color="auto"/>
        <w:left w:val="none" w:sz="0" w:space="0" w:color="auto"/>
        <w:bottom w:val="none" w:sz="0" w:space="0" w:color="auto"/>
        <w:right w:val="none" w:sz="0" w:space="0" w:color="auto"/>
      </w:divBdr>
      <w:divsChild>
        <w:div w:id="281499981">
          <w:marLeft w:val="0"/>
          <w:marRight w:val="0"/>
          <w:marTop w:val="0"/>
          <w:marBottom w:val="120"/>
          <w:divBdr>
            <w:top w:val="none" w:sz="0" w:space="0" w:color="auto"/>
            <w:left w:val="none" w:sz="0" w:space="0" w:color="auto"/>
            <w:bottom w:val="none" w:sz="0" w:space="0" w:color="auto"/>
            <w:right w:val="none" w:sz="0" w:space="0" w:color="auto"/>
          </w:divBdr>
        </w:div>
        <w:div w:id="222058640">
          <w:marLeft w:val="0"/>
          <w:marRight w:val="0"/>
          <w:marTop w:val="0"/>
          <w:marBottom w:val="120"/>
          <w:divBdr>
            <w:top w:val="none" w:sz="0" w:space="0" w:color="auto"/>
            <w:left w:val="none" w:sz="0" w:space="0" w:color="auto"/>
            <w:bottom w:val="none" w:sz="0" w:space="0" w:color="auto"/>
            <w:right w:val="none" w:sz="0" w:space="0" w:color="auto"/>
          </w:divBdr>
        </w:div>
      </w:divsChild>
    </w:div>
    <w:div w:id="1064723046">
      <w:bodyDiv w:val="1"/>
      <w:marLeft w:val="0"/>
      <w:marRight w:val="0"/>
      <w:marTop w:val="0"/>
      <w:marBottom w:val="0"/>
      <w:divBdr>
        <w:top w:val="none" w:sz="0" w:space="0" w:color="auto"/>
        <w:left w:val="none" w:sz="0" w:space="0" w:color="auto"/>
        <w:bottom w:val="none" w:sz="0" w:space="0" w:color="auto"/>
        <w:right w:val="none" w:sz="0" w:space="0" w:color="auto"/>
      </w:divBdr>
    </w:div>
    <w:div w:id="1127309769">
      <w:bodyDiv w:val="1"/>
      <w:marLeft w:val="0"/>
      <w:marRight w:val="0"/>
      <w:marTop w:val="0"/>
      <w:marBottom w:val="0"/>
      <w:divBdr>
        <w:top w:val="none" w:sz="0" w:space="0" w:color="auto"/>
        <w:left w:val="none" w:sz="0" w:space="0" w:color="auto"/>
        <w:bottom w:val="none" w:sz="0" w:space="0" w:color="auto"/>
        <w:right w:val="none" w:sz="0" w:space="0" w:color="auto"/>
      </w:divBdr>
    </w:div>
    <w:div w:id="1325671783">
      <w:bodyDiv w:val="1"/>
      <w:marLeft w:val="0"/>
      <w:marRight w:val="0"/>
      <w:marTop w:val="0"/>
      <w:marBottom w:val="0"/>
      <w:divBdr>
        <w:top w:val="none" w:sz="0" w:space="0" w:color="auto"/>
        <w:left w:val="none" w:sz="0" w:space="0" w:color="auto"/>
        <w:bottom w:val="none" w:sz="0" w:space="0" w:color="auto"/>
        <w:right w:val="none" w:sz="0" w:space="0" w:color="auto"/>
      </w:divBdr>
    </w:div>
    <w:div w:id="1578131993">
      <w:bodyDiv w:val="1"/>
      <w:marLeft w:val="0"/>
      <w:marRight w:val="0"/>
      <w:marTop w:val="0"/>
      <w:marBottom w:val="0"/>
      <w:divBdr>
        <w:top w:val="none" w:sz="0" w:space="0" w:color="auto"/>
        <w:left w:val="none" w:sz="0" w:space="0" w:color="auto"/>
        <w:bottom w:val="none" w:sz="0" w:space="0" w:color="auto"/>
        <w:right w:val="none" w:sz="0" w:space="0" w:color="auto"/>
      </w:divBdr>
    </w:div>
    <w:div w:id="1608466716">
      <w:bodyDiv w:val="1"/>
      <w:marLeft w:val="0"/>
      <w:marRight w:val="0"/>
      <w:marTop w:val="0"/>
      <w:marBottom w:val="0"/>
      <w:divBdr>
        <w:top w:val="none" w:sz="0" w:space="0" w:color="auto"/>
        <w:left w:val="none" w:sz="0" w:space="0" w:color="auto"/>
        <w:bottom w:val="none" w:sz="0" w:space="0" w:color="auto"/>
        <w:right w:val="none" w:sz="0" w:space="0" w:color="auto"/>
      </w:divBdr>
    </w:div>
    <w:div w:id="1650858919">
      <w:bodyDiv w:val="1"/>
      <w:marLeft w:val="0"/>
      <w:marRight w:val="0"/>
      <w:marTop w:val="0"/>
      <w:marBottom w:val="0"/>
      <w:divBdr>
        <w:top w:val="none" w:sz="0" w:space="0" w:color="auto"/>
        <w:left w:val="none" w:sz="0" w:space="0" w:color="auto"/>
        <w:bottom w:val="none" w:sz="0" w:space="0" w:color="auto"/>
        <w:right w:val="none" w:sz="0" w:space="0" w:color="auto"/>
      </w:divBdr>
    </w:div>
    <w:div w:id="1659310247">
      <w:bodyDiv w:val="1"/>
      <w:marLeft w:val="0"/>
      <w:marRight w:val="0"/>
      <w:marTop w:val="0"/>
      <w:marBottom w:val="0"/>
      <w:divBdr>
        <w:top w:val="none" w:sz="0" w:space="0" w:color="auto"/>
        <w:left w:val="none" w:sz="0" w:space="0" w:color="auto"/>
        <w:bottom w:val="none" w:sz="0" w:space="0" w:color="auto"/>
        <w:right w:val="none" w:sz="0" w:space="0" w:color="auto"/>
      </w:divBdr>
    </w:div>
    <w:div w:id="1716390949">
      <w:bodyDiv w:val="1"/>
      <w:marLeft w:val="0"/>
      <w:marRight w:val="0"/>
      <w:marTop w:val="0"/>
      <w:marBottom w:val="0"/>
      <w:divBdr>
        <w:top w:val="none" w:sz="0" w:space="0" w:color="auto"/>
        <w:left w:val="none" w:sz="0" w:space="0" w:color="auto"/>
        <w:bottom w:val="none" w:sz="0" w:space="0" w:color="auto"/>
        <w:right w:val="none" w:sz="0" w:space="0" w:color="auto"/>
      </w:divBdr>
      <w:divsChild>
        <w:div w:id="396785864">
          <w:marLeft w:val="0"/>
          <w:marRight w:val="0"/>
          <w:marTop w:val="0"/>
          <w:marBottom w:val="120"/>
          <w:divBdr>
            <w:top w:val="none" w:sz="0" w:space="0" w:color="auto"/>
            <w:left w:val="none" w:sz="0" w:space="0" w:color="auto"/>
            <w:bottom w:val="none" w:sz="0" w:space="0" w:color="auto"/>
            <w:right w:val="none" w:sz="0" w:space="0" w:color="auto"/>
          </w:divBdr>
        </w:div>
        <w:div w:id="908610940">
          <w:marLeft w:val="480"/>
          <w:marRight w:val="0"/>
          <w:marTop w:val="0"/>
          <w:marBottom w:val="120"/>
          <w:divBdr>
            <w:top w:val="none" w:sz="0" w:space="0" w:color="auto"/>
            <w:left w:val="none" w:sz="0" w:space="0" w:color="auto"/>
            <w:bottom w:val="none" w:sz="0" w:space="0" w:color="auto"/>
            <w:right w:val="none" w:sz="0" w:space="0" w:color="auto"/>
          </w:divBdr>
        </w:div>
        <w:div w:id="908460707">
          <w:marLeft w:val="480"/>
          <w:marRight w:val="0"/>
          <w:marTop w:val="0"/>
          <w:marBottom w:val="120"/>
          <w:divBdr>
            <w:top w:val="none" w:sz="0" w:space="0" w:color="auto"/>
            <w:left w:val="none" w:sz="0" w:space="0" w:color="auto"/>
            <w:bottom w:val="none" w:sz="0" w:space="0" w:color="auto"/>
            <w:right w:val="none" w:sz="0" w:space="0" w:color="auto"/>
          </w:divBdr>
        </w:div>
        <w:div w:id="1026520267">
          <w:marLeft w:val="480"/>
          <w:marRight w:val="0"/>
          <w:marTop w:val="0"/>
          <w:marBottom w:val="120"/>
          <w:divBdr>
            <w:top w:val="none" w:sz="0" w:space="0" w:color="auto"/>
            <w:left w:val="none" w:sz="0" w:space="0" w:color="auto"/>
            <w:bottom w:val="none" w:sz="0" w:space="0" w:color="auto"/>
            <w:right w:val="none" w:sz="0" w:space="0" w:color="auto"/>
          </w:divBdr>
        </w:div>
        <w:div w:id="758597616">
          <w:marLeft w:val="0"/>
          <w:marRight w:val="0"/>
          <w:marTop w:val="0"/>
          <w:marBottom w:val="120"/>
          <w:divBdr>
            <w:top w:val="none" w:sz="0" w:space="0" w:color="auto"/>
            <w:left w:val="none" w:sz="0" w:space="0" w:color="auto"/>
            <w:bottom w:val="none" w:sz="0" w:space="0" w:color="auto"/>
            <w:right w:val="none" w:sz="0" w:space="0" w:color="auto"/>
          </w:divBdr>
        </w:div>
      </w:divsChild>
    </w:div>
    <w:div w:id="1732842888">
      <w:bodyDiv w:val="1"/>
      <w:marLeft w:val="0"/>
      <w:marRight w:val="0"/>
      <w:marTop w:val="0"/>
      <w:marBottom w:val="0"/>
      <w:divBdr>
        <w:top w:val="none" w:sz="0" w:space="0" w:color="auto"/>
        <w:left w:val="none" w:sz="0" w:space="0" w:color="auto"/>
        <w:bottom w:val="none" w:sz="0" w:space="0" w:color="auto"/>
        <w:right w:val="none" w:sz="0" w:space="0" w:color="auto"/>
      </w:divBdr>
    </w:div>
    <w:div w:id="1887645337">
      <w:bodyDiv w:val="1"/>
      <w:marLeft w:val="0"/>
      <w:marRight w:val="0"/>
      <w:marTop w:val="0"/>
      <w:marBottom w:val="0"/>
      <w:divBdr>
        <w:top w:val="none" w:sz="0" w:space="0" w:color="auto"/>
        <w:left w:val="none" w:sz="0" w:space="0" w:color="auto"/>
        <w:bottom w:val="none" w:sz="0" w:space="0" w:color="auto"/>
        <w:right w:val="none" w:sz="0" w:space="0" w:color="auto"/>
      </w:divBdr>
      <w:divsChild>
        <w:div w:id="2025090304">
          <w:marLeft w:val="0"/>
          <w:marRight w:val="0"/>
          <w:marTop w:val="0"/>
          <w:marBottom w:val="120"/>
          <w:divBdr>
            <w:top w:val="none" w:sz="0" w:space="0" w:color="auto"/>
            <w:left w:val="none" w:sz="0" w:space="0" w:color="auto"/>
            <w:bottom w:val="none" w:sz="0" w:space="0" w:color="auto"/>
            <w:right w:val="none" w:sz="0" w:space="0" w:color="auto"/>
          </w:divBdr>
        </w:div>
        <w:div w:id="1096754201">
          <w:marLeft w:val="0"/>
          <w:marRight w:val="0"/>
          <w:marTop w:val="0"/>
          <w:marBottom w:val="120"/>
          <w:divBdr>
            <w:top w:val="none" w:sz="0" w:space="0" w:color="auto"/>
            <w:left w:val="none" w:sz="0" w:space="0" w:color="auto"/>
            <w:bottom w:val="none" w:sz="0" w:space="0" w:color="auto"/>
            <w:right w:val="none" w:sz="0" w:space="0" w:color="auto"/>
          </w:divBdr>
        </w:div>
        <w:div w:id="1899438826">
          <w:marLeft w:val="0"/>
          <w:marRight w:val="0"/>
          <w:marTop w:val="0"/>
          <w:marBottom w:val="120"/>
          <w:divBdr>
            <w:top w:val="none" w:sz="0" w:space="0" w:color="auto"/>
            <w:left w:val="none" w:sz="0" w:space="0" w:color="auto"/>
            <w:bottom w:val="none" w:sz="0" w:space="0" w:color="auto"/>
            <w:right w:val="none" w:sz="0" w:space="0" w:color="auto"/>
          </w:divBdr>
        </w:div>
      </w:divsChild>
    </w:div>
    <w:div w:id="1952084487">
      <w:bodyDiv w:val="1"/>
      <w:marLeft w:val="0"/>
      <w:marRight w:val="0"/>
      <w:marTop w:val="0"/>
      <w:marBottom w:val="0"/>
      <w:divBdr>
        <w:top w:val="none" w:sz="0" w:space="0" w:color="auto"/>
        <w:left w:val="none" w:sz="0" w:space="0" w:color="auto"/>
        <w:bottom w:val="none" w:sz="0" w:space="0" w:color="auto"/>
        <w:right w:val="none" w:sz="0" w:space="0" w:color="auto"/>
      </w:divBdr>
    </w:div>
    <w:div w:id="2078045118">
      <w:bodyDiv w:val="1"/>
      <w:marLeft w:val="0"/>
      <w:marRight w:val="0"/>
      <w:marTop w:val="0"/>
      <w:marBottom w:val="0"/>
      <w:divBdr>
        <w:top w:val="none" w:sz="0" w:space="0" w:color="auto"/>
        <w:left w:val="none" w:sz="0" w:space="0" w:color="auto"/>
        <w:bottom w:val="none" w:sz="0" w:space="0" w:color="auto"/>
        <w:right w:val="none" w:sz="0" w:space="0" w:color="auto"/>
      </w:divBdr>
      <w:divsChild>
        <w:div w:id="771434249">
          <w:marLeft w:val="0"/>
          <w:marRight w:val="0"/>
          <w:marTop w:val="0"/>
          <w:marBottom w:val="120"/>
          <w:divBdr>
            <w:top w:val="none" w:sz="0" w:space="0" w:color="auto"/>
            <w:left w:val="none" w:sz="0" w:space="0" w:color="auto"/>
            <w:bottom w:val="none" w:sz="0" w:space="0" w:color="auto"/>
            <w:right w:val="none" w:sz="0" w:space="0" w:color="auto"/>
          </w:divBdr>
        </w:div>
        <w:div w:id="559365664">
          <w:marLeft w:val="0"/>
          <w:marRight w:val="0"/>
          <w:marTop w:val="0"/>
          <w:marBottom w:val="120"/>
          <w:divBdr>
            <w:top w:val="none" w:sz="0" w:space="0" w:color="auto"/>
            <w:left w:val="none" w:sz="0" w:space="0" w:color="auto"/>
            <w:bottom w:val="none" w:sz="0" w:space="0" w:color="auto"/>
            <w:right w:val="none" w:sz="0" w:space="0" w:color="auto"/>
          </w:divBdr>
        </w:div>
        <w:div w:id="1577084475">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lchang\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6DEFA-2E1D-4B38-AF16-E674B7BCB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16</Pages>
  <Words>1222</Words>
  <Characters>6968</Characters>
  <Application>Microsoft Office Word</Application>
  <DocSecurity>0</DocSecurity>
  <Lines>58</Lines>
  <Paragraphs>16</Paragraphs>
  <ScaleCrop>false</ScaleCrop>
  <Company>cy</Company>
  <LinksUpToDate>false</LinksUpToDate>
  <CharactersWithSpaces>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admin</dc:creator>
  <cp:lastModifiedBy>柯博修</cp:lastModifiedBy>
  <cp:revision>2</cp:revision>
  <cp:lastPrinted>2021-11-30T08:49:00Z</cp:lastPrinted>
  <dcterms:created xsi:type="dcterms:W3CDTF">2021-12-08T07:42:00Z</dcterms:created>
  <dcterms:modified xsi:type="dcterms:W3CDTF">2021-12-08T07:42:00Z</dcterms:modified>
</cp:coreProperties>
</file>