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A0AF9" w:rsidRDefault="00D01F2C" w:rsidP="00F37D7B">
      <w:pPr>
        <w:pStyle w:val="af3"/>
        <w:rPr>
          <w:rFonts w:hAnsi="標楷體"/>
          <w:color w:val="000000" w:themeColor="text1"/>
        </w:rPr>
      </w:pPr>
      <w:r w:rsidRPr="000A0AF9">
        <w:rPr>
          <w:rFonts w:hAnsi="標楷體" w:hint="eastAsia"/>
          <w:color w:val="000000" w:themeColor="text1"/>
        </w:rPr>
        <w:t>調查報告</w:t>
      </w:r>
    </w:p>
    <w:p w:rsidR="00E25849" w:rsidRPr="000A0AF9" w:rsidRDefault="00E25849" w:rsidP="00AE78FB">
      <w:pPr>
        <w:pStyle w:val="1"/>
        <w:ind w:left="2268" w:hanging="2268"/>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A0AF9">
        <w:rPr>
          <w:rFonts w:hAnsi="標楷體" w:hint="eastAsia"/>
          <w:b/>
          <w:color w:val="000000" w:themeColor="text1"/>
        </w:rPr>
        <w:t>案　　由：</w:t>
      </w:r>
      <w:bookmarkEnd w:id="0"/>
      <w:bookmarkEnd w:id="1"/>
      <w:bookmarkEnd w:id="2"/>
      <w:bookmarkEnd w:id="3"/>
      <w:bookmarkEnd w:id="4"/>
      <w:bookmarkEnd w:id="5"/>
      <w:bookmarkEnd w:id="6"/>
      <w:bookmarkEnd w:id="7"/>
      <w:bookmarkEnd w:id="8"/>
      <w:bookmarkEnd w:id="9"/>
      <w:r w:rsidR="00C70491" w:rsidRPr="000A0AF9">
        <w:rPr>
          <w:rFonts w:hAnsi="標楷體" w:hint="eastAsia"/>
          <w:color w:val="000000" w:themeColor="text1"/>
        </w:rPr>
        <w:t>據悉，中國多年來以國家之力挖角科研人才，已傳臺灣多名學者涉入，教育部於</w:t>
      </w:r>
      <w:r w:rsidR="000D7125" w:rsidRPr="000A0AF9">
        <w:rPr>
          <w:rFonts w:hAnsi="標楷體" w:hint="eastAsia"/>
          <w:color w:val="000000" w:themeColor="text1"/>
        </w:rPr>
        <w:t>民國(下同)</w:t>
      </w:r>
      <w:r w:rsidR="00C70491" w:rsidRPr="000A0AF9">
        <w:rPr>
          <w:rFonts w:hAnsi="標楷體" w:hint="eastAsia"/>
          <w:color w:val="000000" w:themeColor="text1"/>
        </w:rPr>
        <w:t>110年2月18日針對</w:t>
      </w:r>
      <w:r w:rsidR="009C04A9" w:rsidRPr="000A0AF9">
        <w:rPr>
          <w:rFonts w:hAnsi="標楷體" w:hint="eastAsia"/>
          <w:color w:val="000000" w:themeColor="text1"/>
        </w:rPr>
        <w:t>某國立</w:t>
      </w:r>
      <w:r w:rsidR="00C70491" w:rsidRPr="000A0AF9">
        <w:rPr>
          <w:rFonts w:hAnsi="標楷體" w:hint="eastAsia"/>
          <w:color w:val="000000" w:themeColor="text1"/>
        </w:rPr>
        <w:t>大學</w:t>
      </w:r>
      <w:r w:rsidR="009C04A9" w:rsidRPr="000A0AF9">
        <w:rPr>
          <w:rFonts w:hAnsi="標楷體" w:hint="eastAsia"/>
          <w:color w:val="000000" w:themeColor="text1"/>
        </w:rPr>
        <w:t>李姓</w:t>
      </w:r>
      <w:r w:rsidR="00C70491" w:rsidRPr="000A0AF9">
        <w:rPr>
          <w:rFonts w:hAnsi="標楷體" w:hint="eastAsia"/>
          <w:color w:val="000000" w:themeColor="text1"/>
        </w:rPr>
        <w:t>教授遭檢舉，自98年起未經許可，主持中國研究計畫，違反</w:t>
      </w:r>
      <w:r w:rsidR="000D7125" w:rsidRPr="000A0AF9">
        <w:rPr>
          <w:rFonts w:hAnsi="標楷體" w:hint="eastAsia"/>
          <w:color w:val="000000" w:themeColor="text1"/>
        </w:rPr>
        <w:t>臺灣地區與大陸地區人民關係條例（下稱兩岸條例）</w:t>
      </w:r>
      <w:r w:rsidR="00C70491" w:rsidRPr="000A0AF9">
        <w:rPr>
          <w:rFonts w:hAnsi="標楷體" w:hint="eastAsia"/>
          <w:color w:val="000000" w:themeColor="text1"/>
        </w:rPr>
        <w:t>，寄出裁處書開罰新臺幣</w:t>
      </w:r>
      <w:r w:rsidR="000D7125" w:rsidRPr="000A0AF9">
        <w:rPr>
          <w:rFonts w:hAnsi="標楷體" w:hint="eastAsia"/>
          <w:color w:val="000000" w:themeColor="text1"/>
        </w:rPr>
        <w:t>(下同)</w:t>
      </w:r>
      <w:r w:rsidR="00C70491" w:rsidRPr="000A0AF9">
        <w:rPr>
          <w:rFonts w:hAnsi="標楷體" w:hint="eastAsia"/>
          <w:color w:val="000000" w:themeColor="text1"/>
        </w:rPr>
        <w:t>30萬元。教育部接獲檢舉後，歷經數月調查，迄今僅對李</w:t>
      </w:r>
      <w:r w:rsidR="00046267" w:rsidRPr="000A0AF9">
        <w:rPr>
          <w:rFonts w:hAnsi="標楷體" w:hint="eastAsia"/>
          <w:color w:val="000000" w:themeColor="text1"/>
        </w:rPr>
        <w:t>師</w:t>
      </w:r>
      <w:r w:rsidR="00C70491" w:rsidRPr="000A0AF9">
        <w:rPr>
          <w:rFonts w:hAnsi="標楷體" w:hint="eastAsia"/>
          <w:color w:val="000000" w:themeColor="text1"/>
        </w:rPr>
        <w:t>一人開罰，與實際赴中人數恐有落差；且裁罰金額亦與所得金額顯不符比例原則。究本案調查之經過為何？涉入學者人數多寡？涉入情節是否重大？實有深入了解之必要案。</w:t>
      </w:r>
      <w:r w:rsidR="00C70491" w:rsidRPr="000A0AF9">
        <w:rPr>
          <w:rFonts w:hAnsi="標楷體"/>
          <w:color w:val="000000" w:themeColor="text1"/>
          <w:szCs w:val="32"/>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D0AFC" w:rsidRPr="000A0AF9" w:rsidRDefault="00741FA0" w:rsidP="00101313">
      <w:pPr>
        <w:pStyle w:val="1"/>
        <w:rPr>
          <w:b/>
          <w:color w:val="000000" w:themeColor="text1"/>
        </w:rPr>
      </w:pPr>
      <w:r w:rsidRPr="000A0AF9">
        <w:rPr>
          <w:rFonts w:hint="eastAsia"/>
          <w:b/>
          <w:color w:val="000000" w:themeColor="text1"/>
        </w:rPr>
        <w:t>調查意見</w:t>
      </w:r>
    </w:p>
    <w:p w:rsidR="00281FF5" w:rsidRPr="000A0AF9" w:rsidRDefault="00281FF5" w:rsidP="00281FF5">
      <w:pPr>
        <w:pStyle w:val="2"/>
        <w:rPr>
          <w:b/>
        </w:rPr>
      </w:pPr>
      <w:r w:rsidRPr="000A0AF9">
        <w:rPr>
          <w:rFonts w:hint="eastAsia"/>
          <w:b/>
        </w:rPr>
        <w:t>教育部</w:t>
      </w:r>
      <w:r w:rsidR="0020111A" w:rsidRPr="000A0AF9">
        <w:rPr>
          <w:rFonts w:hint="eastAsia"/>
          <w:b/>
        </w:rPr>
        <w:t>於1</w:t>
      </w:r>
      <w:r w:rsidR="0020111A" w:rsidRPr="000A0AF9">
        <w:rPr>
          <w:b/>
        </w:rPr>
        <w:t>09</w:t>
      </w:r>
      <w:r w:rsidR="0020111A" w:rsidRPr="000A0AF9">
        <w:rPr>
          <w:rFonts w:hint="eastAsia"/>
          <w:b/>
        </w:rPr>
        <w:t>年間</w:t>
      </w:r>
      <w:r w:rsidR="005271D1" w:rsidRPr="000A0AF9">
        <w:rPr>
          <w:rFonts w:hint="eastAsia"/>
          <w:b/>
        </w:rPr>
        <w:t>接獲檢舉</w:t>
      </w:r>
      <w:r w:rsidR="00046267" w:rsidRPr="000A0AF9">
        <w:rPr>
          <w:rFonts w:hint="eastAsia"/>
          <w:b/>
        </w:rPr>
        <w:t>某國立</w:t>
      </w:r>
      <w:r w:rsidR="002B5B06" w:rsidRPr="000A0AF9">
        <w:rPr>
          <w:rFonts w:hint="eastAsia"/>
          <w:b/>
          <w:noProof/>
        </w:rPr>
        <w:t>大學</w:t>
      </w:r>
      <w:r w:rsidR="002B5B06" w:rsidRPr="000A0AF9">
        <w:rPr>
          <w:rFonts w:hint="eastAsia"/>
          <w:b/>
        </w:rPr>
        <w:t>李</w:t>
      </w:r>
      <w:r w:rsidR="00046267" w:rsidRPr="000A0AF9">
        <w:rPr>
          <w:rFonts w:hint="eastAsia"/>
          <w:b/>
        </w:rPr>
        <w:t>姓</w:t>
      </w:r>
      <w:r w:rsidR="002B5B06" w:rsidRPr="000A0AF9">
        <w:rPr>
          <w:rFonts w:hint="eastAsia"/>
          <w:b/>
        </w:rPr>
        <w:t>教授以中國哈爾濱工業大學名義，主持中國國家自然科學基金會3項研究計畫，</w:t>
      </w:r>
      <w:r w:rsidR="005271D1" w:rsidRPr="000A0AF9">
        <w:rPr>
          <w:rFonts w:hint="eastAsia"/>
          <w:b/>
        </w:rPr>
        <w:t>違反兩岸條例，</w:t>
      </w:r>
      <w:r w:rsidR="002B5B06" w:rsidRPr="000A0AF9">
        <w:rPr>
          <w:rFonts w:hint="eastAsia"/>
          <w:b/>
        </w:rPr>
        <w:t>經</w:t>
      </w:r>
      <w:r w:rsidR="0020111A" w:rsidRPr="000A0AF9">
        <w:rPr>
          <w:rFonts w:hint="eastAsia"/>
          <w:b/>
        </w:rPr>
        <w:t>查處後</w:t>
      </w:r>
      <w:r w:rsidR="005271D1" w:rsidRPr="000A0AF9">
        <w:rPr>
          <w:rFonts w:hint="eastAsia"/>
          <w:b/>
        </w:rPr>
        <w:t>予以裁罰，</w:t>
      </w:r>
      <w:r w:rsidR="00D729A3" w:rsidRPr="000A0AF9">
        <w:rPr>
          <w:rFonts w:hint="eastAsia"/>
          <w:b/>
        </w:rPr>
        <w:t>惟</w:t>
      </w:r>
      <w:r w:rsidRPr="000A0AF9">
        <w:rPr>
          <w:rFonts w:hint="eastAsia"/>
          <w:b/>
        </w:rPr>
        <w:t>裁罰金額與</w:t>
      </w:r>
      <w:r w:rsidR="003F7705" w:rsidRPr="000A0AF9">
        <w:rPr>
          <w:rFonts w:hint="eastAsia"/>
          <w:b/>
        </w:rPr>
        <w:t>不法</w:t>
      </w:r>
      <w:r w:rsidRPr="000A0AF9">
        <w:rPr>
          <w:rFonts w:hint="eastAsia"/>
          <w:b/>
        </w:rPr>
        <w:t>所得</w:t>
      </w:r>
      <w:r w:rsidR="00D729A3" w:rsidRPr="000A0AF9">
        <w:rPr>
          <w:rFonts w:hint="eastAsia"/>
          <w:b/>
        </w:rPr>
        <w:t>間顯</w:t>
      </w:r>
      <w:r w:rsidR="00741D85" w:rsidRPr="000A0AF9">
        <w:rPr>
          <w:rFonts w:hint="eastAsia"/>
          <w:b/>
        </w:rPr>
        <w:t>存落差</w:t>
      </w:r>
      <w:r w:rsidRPr="000A0AF9">
        <w:rPr>
          <w:rFonts w:hint="eastAsia"/>
          <w:b/>
        </w:rPr>
        <w:t>，</w:t>
      </w:r>
      <w:r w:rsidR="00D729A3" w:rsidRPr="000A0AF9">
        <w:rPr>
          <w:rFonts w:hint="eastAsia"/>
          <w:b/>
        </w:rPr>
        <w:t>致</w:t>
      </w:r>
      <w:r w:rsidR="0073729D" w:rsidRPr="000A0AF9">
        <w:rPr>
          <w:rFonts w:hint="eastAsia"/>
          <w:b/>
        </w:rPr>
        <w:t>外界</w:t>
      </w:r>
      <w:r w:rsidR="003F7705" w:rsidRPr="000A0AF9">
        <w:rPr>
          <w:rFonts w:hint="eastAsia"/>
          <w:b/>
        </w:rPr>
        <w:t>有</w:t>
      </w:r>
      <w:r w:rsidR="00AE68F3" w:rsidRPr="000A0AF9">
        <w:rPr>
          <w:rFonts w:hint="eastAsia"/>
          <w:b/>
        </w:rPr>
        <w:t>能否</w:t>
      </w:r>
      <w:r w:rsidR="0020111A" w:rsidRPr="000A0AF9">
        <w:rPr>
          <w:rFonts w:hint="eastAsia"/>
          <w:b/>
        </w:rPr>
        <w:t>達成嚇阻效果</w:t>
      </w:r>
      <w:r w:rsidR="00164169" w:rsidRPr="000A0AF9">
        <w:rPr>
          <w:rFonts w:hint="eastAsia"/>
          <w:b/>
        </w:rPr>
        <w:t>之批評聲浪</w:t>
      </w:r>
      <w:r w:rsidR="00D729A3" w:rsidRPr="000A0AF9">
        <w:rPr>
          <w:rFonts w:hint="eastAsia"/>
          <w:b/>
        </w:rPr>
        <w:t>浮現</w:t>
      </w:r>
      <w:r w:rsidR="005271D1" w:rsidRPr="000A0AF9">
        <w:rPr>
          <w:rFonts w:hint="eastAsia"/>
          <w:b/>
        </w:rPr>
        <w:t>；</w:t>
      </w:r>
      <w:r w:rsidRPr="000A0AF9">
        <w:rPr>
          <w:rFonts w:hint="eastAsia"/>
          <w:b/>
        </w:rPr>
        <w:t>另對於</w:t>
      </w:r>
      <w:r w:rsidR="003F7705" w:rsidRPr="000A0AF9">
        <w:rPr>
          <w:rFonts w:hint="eastAsia"/>
          <w:b/>
        </w:rPr>
        <w:t>李師有無擔任「長江學者」或參與「千人計畫」等涉兼職</w:t>
      </w:r>
      <w:r w:rsidR="0073729D" w:rsidRPr="000A0AF9">
        <w:rPr>
          <w:rFonts w:hint="eastAsia"/>
          <w:b/>
        </w:rPr>
        <w:t>之</w:t>
      </w:r>
      <w:r w:rsidR="00571886" w:rsidRPr="000A0AF9">
        <w:rPr>
          <w:rFonts w:hint="eastAsia"/>
          <w:b/>
        </w:rPr>
        <w:t>行為</w:t>
      </w:r>
      <w:r w:rsidRPr="000A0AF9">
        <w:rPr>
          <w:rFonts w:hint="eastAsia"/>
          <w:b/>
        </w:rPr>
        <w:t>，</w:t>
      </w:r>
      <w:r w:rsidR="005271D1" w:rsidRPr="000A0AF9">
        <w:rPr>
          <w:rFonts w:hint="eastAsia"/>
          <w:b/>
        </w:rPr>
        <w:t>經</w:t>
      </w:r>
      <w:r w:rsidRPr="000A0AF9">
        <w:rPr>
          <w:rFonts w:hint="eastAsia"/>
          <w:b/>
        </w:rPr>
        <w:t>該部轉請學校查處</w:t>
      </w:r>
      <w:r w:rsidR="00101D2A" w:rsidRPr="000A0AF9">
        <w:rPr>
          <w:rFonts w:hint="eastAsia"/>
          <w:b/>
        </w:rPr>
        <w:t>，</w:t>
      </w:r>
      <w:r w:rsidR="001B2E9E" w:rsidRPr="000A0AF9">
        <w:rPr>
          <w:rFonts w:hint="eastAsia"/>
          <w:b/>
        </w:rPr>
        <w:t>未獲</w:t>
      </w:r>
      <w:r w:rsidRPr="000A0AF9">
        <w:rPr>
          <w:rFonts w:hint="eastAsia"/>
          <w:b/>
        </w:rPr>
        <w:t>具體事證，</w:t>
      </w:r>
      <w:r w:rsidR="003F7705" w:rsidRPr="000A0AF9">
        <w:rPr>
          <w:rFonts w:hint="eastAsia"/>
          <w:b/>
        </w:rPr>
        <w:t>然</w:t>
      </w:r>
      <w:r w:rsidRPr="000A0AF9">
        <w:rPr>
          <w:rFonts w:hint="eastAsia"/>
          <w:b/>
        </w:rPr>
        <w:t>本院於網</w:t>
      </w:r>
      <w:r w:rsidR="003F7705" w:rsidRPr="000A0AF9">
        <w:rPr>
          <w:rFonts w:hint="eastAsia"/>
          <w:b/>
        </w:rPr>
        <w:t>路蒐羅發現</w:t>
      </w:r>
      <w:r w:rsidR="00CD2234" w:rsidRPr="000A0AF9">
        <w:rPr>
          <w:rFonts w:hint="eastAsia"/>
          <w:b/>
        </w:rPr>
        <w:t>李師</w:t>
      </w:r>
      <w:r w:rsidR="003F7705" w:rsidRPr="000A0AF9">
        <w:rPr>
          <w:rFonts w:hint="eastAsia"/>
          <w:b/>
        </w:rPr>
        <w:t>於</w:t>
      </w:r>
      <w:r w:rsidR="009C04A9" w:rsidRPr="000A0AF9">
        <w:rPr>
          <w:rFonts w:hint="eastAsia"/>
          <w:b/>
          <w:szCs w:val="32"/>
        </w:rPr>
        <w:t>另所國立大學相關</w:t>
      </w:r>
      <w:r w:rsidR="009C04A9" w:rsidRPr="000A0AF9">
        <w:rPr>
          <w:rFonts w:hint="eastAsia"/>
          <w:b/>
        </w:rPr>
        <w:t>網站</w:t>
      </w:r>
      <w:r w:rsidR="003F7705" w:rsidRPr="000A0AF9">
        <w:rPr>
          <w:rFonts w:hint="eastAsia"/>
          <w:b/>
        </w:rPr>
        <w:t>得獎感言履歷資料自承擔任「中國教育部長江學者講座教授」等</w:t>
      </w:r>
      <w:r w:rsidRPr="000A0AF9">
        <w:rPr>
          <w:rFonts w:hint="eastAsia"/>
          <w:b/>
        </w:rPr>
        <w:t>情，</w:t>
      </w:r>
      <w:r w:rsidR="00FF0E3C" w:rsidRPr="000A0AF9">
        <w:rPr>
          <w:rFonts w:hint="eastAsia"/>
          <w:b/>
        </w:rPr>
        <w:t>教育部顯</w:t>
      </w:r>
      <w:r w:rsidR="001B2E9E" w:rsidRPr="000A0AF9">
        <w:rPr>
          <w:rFonts w:hint="eastAsia"/>
          <w:b/>
        </w:rPr>
        <w:t>欠</w:t>
      </w:r>
      <w:r w:rsidR="00FF0E3C" w:rsidRPr="000A0AF9">
        <w:rPr>
          <w:rFonts w:hint="eastAsia"/>
          <w:b/>
        </w:rPr>
        <w:t>積極，對於學校查核結果似無覆核能力，</w:t>
      </w:r>
      <w:r w:rsidRPr="000A0AF9">
        <w:rPr>
          <w:rFonts w:hint="eastAsia"/>
          <w:b/>
        </w:rPr>
        <w:t>該部允應</w:t>
      </w:r>
      <w:r w:rsidR="00164169" w:rsidRPr="000A0AF9">
        <w:rPr>
          <w:rFonts w:hint="eastAsia"/>
          <w:b/>
        </w:rPr>
        <w:t>督同學校</w:t>
      </w:r>
      <w:r w:rsidRPr="000A0AF9">
        <w:rPr>
          <w:rFonts w:hint="eastAsia"/>
          <w:b/>
        </w:rPr>
        <w:t>確實查處。</w:t>
      </w:r>
    </w:p>
    <w:p w:rsidR="00AD6024" w:rsidRPr="000A0AF9" w:rsidRDefault="002B5B06" w:rsidP="0083615A">
      <w:pPr>
        <w:pStyle w:val="3"/>
        <w:rPr>
          <w:color w:val="000000" w:themeColor="text1"/>
        </w:rPr>
      </w:pPr>
      <w:r w:rsidRPr="000A0AF9">
        <w:rPr>
          <w:rFonts w:hAnsi="標楷體" w:hint="eastAsia"/>
          <w:color w:val="000000" w:themeColor="text1"/>
        </w:rPr>
        <w:t>經查教育部於109年9月15日接獲檢舉，</w:t>
      </w:r>
      <w:r w:rsidR="00046267" w:rsidRPr="000A0AF9">
        <w:rPr>
          <w:rFonts w:hAnsi="標楷體" w:hint="eastAsia"/>
          <w:color w:val="000000" w:themeColor="text1"/>
        </w:rPr>
        <w:t>某國立</w:t>
      </w:r>
      <w:r w:rsidR="00D729A3" w:rsidRPr="000A0AF9">
        <w:rPr>
          <w:rFonts w:hint="eastAsia"/>
          <w:noProof/>
          <w:color w:val="000000" w:themeColor="text1"/>
        </w:rPr>
        <w:t>大學</w:t>
      </w:r>
      <w:r w:rsidR="00046267" w:rsidRPr="000A0AF9">
        <w:rPr>
          <w:rFonts w:hAnsi="標楷體" w:hint="eastAsia"/>
          <w:color w:val="000000" w:themeColor="text1"/>
        </w:rPr>
        <w:t>李姓教授</w:t>
      </w:r>
      <w:r w:rsidR="00D729A3" w:rsidRPr="000A0AF9">
        <w:rPr>
          <w:rFonts w:hint="eastAsia"/>
          <w:color w:val="000000" w:themeColor="text1"/>
        </w:rPr>
        <w:t>（下稱李師）</w:t>
      </w:r>
      <w:r w:rsidRPr="000A0AF9">
        <w:rPr>
          <w:rFonts w:hAnsi="標楷體" w:hint="eastAsia"/>
          <w:color w:val="000000" w:themeColor="text1"/>
        </w:rPr>
        <w:t>以中國哈爾濱工業大學名義，主持中國國家自然科學基金會3項研究計畫，</w:t>
      </w:r>
      <w:r w:rsidR="00AD6024" w:rsidRPr="000A0AF9">
        <w:rPr>
          <w:rFonts w:hAnsi="標楷體" w:hint="eastAsia"/>
          <w:color w:val="000000" w:themeColor="text1"/>
        </w:rPr>
        <w:t>經該部就</w:t>
      </w:r>
      <w:r w:rsidR="00AD6024" w:rsidRPr="000A0AF9">
        <w:rPr>
          <w:rFonts w:hint="eastAsia"/>
          <w:color w:val="000000" w:themeColor="text1"/>
        </w:rPr>
        <w:t>李師</w:t>
      </w:r>
      <w:r w:rsidR="00AD6024" w:rsidRPr="000A0AF9">
        <w:rPr>
          <w:rFonts w:hAnsi="標楷體" w:hint="eastAsia"/>
          <w:color w:val="000000" w:themeColor="text1"/>
        </w:rPr>
        <w:t>有無違反</w:t>
      </w:r>
      <w:r w:rsidR="000D7125" w:rsidRPr="000A0AF9">
        <w:rPr>
          <w:rFonts w:hAnsi="標楷體" w:hint="eastAsia"/>
          <w:color w:val="000000" w:themeColor="text1"/>
        </w:rPr>
        <w:t>兩岸條例</w:t>
      </w:r>
      <w:r w:rsidR="00AD6024" w:rsidRPr="000A0AF9">
        <w:rPr>
          <w:rFonts w:hAnsi="標楷體" w:hint="eastAsia"/>
          <w:color w:val="000000" w:themeColor="text1"/>
        </w:rPr>
        <w:t>進行查處，分別於</w:t>
      </w:r>
      <w:r w:rsidRPr="000A0AF9">
        <w:rPr>
          <w:rFonts w:hAnsi="標楷體" w:hint="eastAsia"/>
          <w:color w:val="000000" w:themeColor="text1"/>
        </w:rPr>
        <w:t>109</w:t>
      </w:r>
      <w:r w:rsidRPr="000A0AF9">
        <w:rPr>
          <w:rFonts w:hAnsi="標楷體" w:hint="eastAsia"/>
          <w:color w:val="000000" w:themeColor="text1"/>
        </w:rPr>
        <w:lastRenderedPageBreak/>
        <w:t>年9月</w:t>
      </w:r>
      <w:r w:rsidR="00B86644" w:rsidRPr="000A0AF9">
        <w:rPr>
          <w:rFonts w:hAnsi="標楷體" w:hint="eastAsia"/>
          <w:color w:val="000000" w:themeColor="text1"/>
        </w:rPr>
        <w:t>間</w:t>
      </w:r>
      <w:r w:rsidRPr="000A0AF9">
        <w:rPr>
          <w:rFonts w:hAnsi="標楷體" w:hint="eastAsia"/>
          <w:color w:val="000000" w:themeColor="text1"/>
        </w:rPr>
        <w:t>兩度函請李師釐清說明及出示相關佐證資料。</w:t>
      </w:r>
      <w:r w:rsidR="00AD6024" w:rsidRPr="000A0AF9">
        <w:rPr>
          <w:rFonts w:hAnsi="標楷體" w:hint="eastAsia"/>
          <w:color w:val="000000" w:themeColor="text1"/>
        </w:rPr>
        <w:t>並於</w:t>
      </w:r>
      <w:r w:rsidR="00D729A3" w:rsidRPr="000A0AF9">
        <w:rPr>
          <w:rFonts w:hint="eastAsia"/>
          <w:color w:val="000000" w:themeColor="text1"/>
        </w:rPr>
        <w:t>109年11月召開專家學者會議及於同年1</w:t>
      </w:r>
      <w:r w:rsidR="00D729A3" w:rsidRPr="000A0AF9">
        <w:rPr>
          <w:color w:val="000000" w:themeColor="text1"/>
        </w:rPr>
        <w:t>2</w:t>
      </w:r>
      <w:r w:rsidR="00D729A3" w:rsidRPr="000A0AF9">
        <w:rPr>
          <w:rFonts w:hint="eastAsia"/>
          <w:color w:val="000000" w:themeColor="text1"/>
        </w:rPr>
        <w:t>月邀請</w:t>
      </w:r>
      <w:r w:rsidR="00B508F9" w:rsidRPr="000A0AF9">
        <w:rPr>
          <w:rFonts w:hint="eastAsia"/>
          <w:color w:val="000000" w:themeColor="text1"/>
        </w:rPr>
        <w:t>相關部會</w:t>
      </w:r>
      <w:r w:rsidR="00D729A3" w:rsidRPr="000A0AF9">
        <w:rPr>
          <w:rFonts w:hint="eastAsia"/>
          <w:color w:val="000000" w:themeColor="text1"/>
        </w:rPr>
        <w:t>研商後，該部</w:t>
      </w:r>
      <w:r w:rsidR="00AD6024" w:rsidRPr="000A0AF9">
        <w:rPr>
          <w:rFonts w:hint="eastAsia"/>
          <w:color w:val="000000" w:themeColor="text1"/>
        </w:rPr>
        <w:t>以</w:t>
      </w:r>
      <w:r w:rsidR="00D729A3" w:rsidRPr="000A0AF9">
        <w:rPr>
          <w:rFonts w:hint="eastAsia"/>
          <w:color w:val="000000" w:themeColor="text1"/>
        </w:rPr>
        <w:t>李師3篇論文及說明(含補充說明)不合學術界慣例或常態部分，認定李師自98年至</w:t>
      </w:r>
      <w:r w:rsidR="00D729A3" w:rsidRPr="000A0AF9">
        <w:rPr>
          <w:rFonts w:hAnsi="標楷體"/>
          <w:color w:val="000000" w:themeColor="text1"/>
        </w:rPr>
        <w:t>108</w:t>
      </w:r>
      <w:r w:rsidR="00D729A3" w:rsidRPr="000A0AF9">
        <w:rPr>
          <w:rFonts w:hAnsi="標楷體" w:hint="eastAsia"/>
          <w:color w:val="000000" w:themeColor="text1"/>
        </w:rPr>
        <w:t>年間3度主持中國國家自然科學基金委員會研究計畫。</w:t>
      </w:r>
      <w:r w:rsidR="008F46B0" w:rsidRPr="000A0AF9">
        <w:rPr>
          <w:rFonts w:hAnsi="標楷體" w:hint="eastAsia"/>
          <w:color w:val="000000" w:themeColor="text1"/>
        </w:rPr>
        <w:t>因</w:t>
      </w:r>
      <w:r w:rsidR="00D729A3" w:rsidRPr="000A0AF9">
        <w:rPr>
          <w:rFonts w:hint="eastAsia"/>
          <w:color w:val="000000" w:themeColor="text1"/>
        </w:rPr>
        <w:t>中國國家自然科學基金委員會，屬</w:t>
      </w:r>
      <w:r w:rsidR="007B77FD" w:rsidRPr="000A0AF9">
        <w:rPr>
          <w:rFonts w:hint="eastAsia"/>
          <w:color w:val="000000" w:themeColor="text1"/>
        </w:rPr>
        <w:t>大</w:t>
      </w:r>
      <w:r w:rsidR="00D729A3" w:rsidRPr="000A0AF9">
        <w:rPr>
          <w:rFonts w:hint="eastAsia"/>
          <w:color w:val="000000" w:themeColor="text1"/>
        </w:rPr>
        <w:t>陸委</w:t>
      </w:r>
      <w:r w:rsidR="007B77FD" w:rsidRPr="000A0AF9">
        <w:rPr>
          <w:rFonts w:hint="eastAsia"/>
          <w:color w:val="000000" w:themeColor="text1"/>
        </w:rPr>
        <w:t>員</w:t>
      </w:r>
      <w:r w:rsidR="00D729A3" w:rsidRPr="000A0AF9">
        <w:rPr>
          <w:rFonts w:hint="eastAsia"/>
          <w:color w:val="000000" w:themeColor="text1"/>
        </w:rPr>
        <w:t>會</w:t>
      </w:r>
      <w:r w:rsidR="007B77FD" w:rsidRPr="000A0AF9">
        <w:rPr>
          <w:rFonts w:hint="eastAsia"/>
          <w:color w:val="000000" w:themeColor="text1"/>
        </w:rPr>
        <w:t>(下稱陸委會)</w:t>
      </w:r>
      <w:r w:rsidR="00D729A3" w:rsidRPr="000A0AF9">
        <w:rPr>
          <w:rFonts w:hint="eastAsia"/>
          <w:color w:val="000000" w:themeColor="text1"/>
        </w:rPr>
        <w:t>93年公告大陸地區黨務、軍事、行政或具政治性機關（構）、團體名單，李師未經許可與中國國家自然科學基金委員會合作進行科研計畫，多次違反兩岸條例第33條之l第1項第l款規定，對公共利益影響尚非屬輕微，依同條例第90條之2第1項規定進行裁處3</w:t>
      </w:r>
      <w:r w:rsidR="00D729A3" w:rsidRPr="000A0AF9">
        <w:rPr>
          <w:color w:val="000000" w:themeColor="text1"/>
        </w:rPr>
        <w:t>0</w:t>
      </w:r>
      <w:r w:rsidR="00D729A3" w:rsidRPr="000A0AF9">
        <w:rPr>
          <w:rFonts w:hint="eastAsia"/>
          <w:color w:val="000000" w:themeColor="text1"/>
        </w:rPr>
        <w:t>萬元。</w:t>
      </w:r>
    </w:p>
    <w:p w:rsidR="007C0B1B" w:rsidRPr="000A0AF9" w:rsidRDefault="00E9395F" w:rsidP="00947622">
      <w:pPr>
        <w:pStyle w:val="3"/>
        <w:ind w:leftChars="200"/>
        <w:rPr>
          <w:color w:val="000000" w:themeColor="text1"/>
        </w:rPr>
      </w:pPr>
      <w:r w:rsidRPr="000A0AF9">
        <w:rPr>
          <w:rFonts w:hAnsi="標楷體" w:hint="eastAsia"/>
          <w:color w:val="000000" w:themeColor="text1"/>
        </w:rPr>
        <w:t>惟檢舉人提供李師以中國哈爾濱工業大學名義主持</w:t>
      </w:r>
      <w:r w:rsidRPr="000A0AF9">
        <w:rPr>
          <w:rFonts w:hAnsi="標楷體"/>
          <w:color w:val="000000" w:themeColor="text1"/>
        </w:rPr>
        <w:t>3</w:t>
      </w:r>
      <w:r w:rsidRPr="000A0AF9">
        <w:rPr>
          <w:rFonts w:hAnsi="標楷體" w:hint="eastAsia"/>
          <w:color w:val="000000" w:themeColor="text1"/>
        </w:rPr>
        <w:t>項研究計畫網頁資料共</w:t>
      </w:r>
      <w:r w:rsidRPr="000A0AF9">
        <w:rPr>
          <w:rFonts w:hAnsi="標楷體"/>
          <w:color w:val="000000" w:themeColor="text1"/>
        </w:rPr>
        <w:t>3</w:t>
      </w:r>
      <w:r w:rsidRPr="000A0AF9">
        <w:rPr>
          <w:rFonts w:hAnsi="標楷體" w:hint="eastAsia"/>
          <w:color w:val="000000" w:themeColor="text1"/>
        </w:rPr>
        <w:t>件，報載李師以中國復旦大</w:t>
      </w:r>
      <w:r w:rsidRPr="000A0AF9">
        <w:rPr>
          <w:rFonts w:hAnsi="標楷體" w:cs="標楷體" w:hint="eastAsia"/>
          <w:color w:val="000000" w:themeColor="text1"/>
        </w:rPr>
        <w:t>學名義主持中國國家自然科學基金委員會</w:t>
      </w:r>
      <w:r w:rsidRPr="000A0AF9">
        <w:rPr>
          <w:rFonts w:hAnsi="標楷體" w:hint="eastAsia"/>
          <w:color w:val="000000" w:themeColor="text1"/>
        </w:rPr>
        <w:t>研究計畫</w:t>
      </w:r>
      <w:r w:rsidRPr="000A0AF9">
        <w:rPr>
          <w:rFonts w:hAnsi="標楷體"/>
          <w:color w:val="000000" w:themeColor="text1"/>
        </w:rPr>
        <w:t>1</w:t>
      </w:r>
      <w:r w:rsidRPr="000A0AF9">
        <w:rPr>
          <w:rFonts w:hAnsi="標楷體" w:hint="eastAsia"/>
          <w:color w:val="000000" w:themeColor="text1"/>
        </w:rPr>
        <w:t>件，上開研究計畫於</w:t>
      </w:r>
      <w:r w:rsidRPr="000A0AF9">
        <w:rPr>
          <w:rFonts w:hAnsi="標楷體"/>
          <w:color w:val="000000" w:themeColor="text1"/>
        </w:rPr>
        <w:t>109</w:t>
      </w:r>
      <w:r w:rsidRPr="000A0AF9">
        <w:rPr>
          <w:rFonts w:hAnsi="標楷體" w:hint="eastAsia"/>
          <w:color w:val="000000" w:themeColor="text1"/>
        </w:rPr>
        <w:t>年</w:t>
      </w:r>
      <w:r w:rsidRPr="000A0AF9">
        <w:rPr>
          <w:rFonts w:hAnsi="標楷體"/>
          <w:color w:val="000000" w:themeColor="text1"/>
        </w:rPr>
        <w:t>9</w:t>
      </w:r>
      <w:r w:rsidRPr="000A0AF9">
        <w:rPr>
          <w:rFonts w:hAnsi="標楷體" w:hint="eastAsia"/>
          <w:color w:val="000000" w:themeColor="text1"/>
        </w:rPr>
        <w:t>月中媒體登載時尚可由中國國家自然科學基金委員會網站下載，現已移除。</w:t>
      </w:r>
      <w:r w:rsidR="003A66BA" w:rsidRPr="000A0AF9">
        <w:rPr>
          <w:rFonts w:hAnsi="標楷體" w:hint="eastAsia"/>
          <w:color w:val="000000" w:themeColor="text1"/>
        </w:rPr>
        <w:t>經教育部</w:t>
      </w:r>
      <w:r w:rsidRPr="000A0AF9">
        <w:rPr>
          <w:rFonts w:hAnsi="標楷體" w:hint="eastAsia"/>
          <w:color w:val="000000" w:themeColor="text1"/>
        </w:rPr>
        <w:t>依前開網站摘錄顯示，李師</w:t>
      </w:r>
      <w:r w:rsidR="00947622" w:rsidRPr="000A0AF9">
        <w:rPr>
          <w:rFonts w:hAnsi="標楷體" w:hint="eastAsia"/>
          <w:color w:val="000000" w:themeColor="text1"/>
        </w:rPr>
        <w:t>主持</w:t>
      </w:r>
      <w:r w:rsidR="00947622" w:rsidRPr="000A0AF9">
        <w:rPr>
          <w:rFonts w:hAnsi="標楷體"/>
          <w:color w:val="000000" w:themeColor="text1"/>
        </w:rPr>
        <w:t>4</w:t>
      </w:r>
      <w:r w:rsidR="00947622" w:rsidRPr="000A0AF9">
        <w:rPr>
          <w:rFonts w:hAnsi="標楷體" w:hint="eastAsia"/>
          <w:color w:val="000000" w:themeColor="text1"/>
        </w:rPr>
        <w:t>件研究計畫，</w:t>
      </w:r>
      <w:r w:rsidRPr="000A0AF9">
        <w:rPr>
          <w:rFonts w:hAnsi="標楷體" w:hint="eastAsia"/>
          <w:color w:val="000000" w:themeColor="text1"/>
        </w:rPr>
        <w:t>共計獲取人民幣</w:t>
      </w:r>
      <w:r w:rsidRPr="000A0AF9">
        <w:rPr>
          <w:rFonts w:hAnsi="標楷體"/>
          <w:color w:val="000000" w:themeColor="text1"/>
        </w:rPr>
        <w:t>245</w:t>
      </w:r>
      <w:r w:rsidRPr="000A0AF9">
        <w:rPr>
          <w:rFonts w:hAnsi="標楷體" w:hint="eastAsia"/>
          <w:color w:val="000000" w:themeColor="text1"/>
        </w:rPr>
        <w:t>萬元（表</w:t>
      </w:r>
      <w:r w:rsidR="00B21696" w:rsidRPr="000A0AF9">
        <w:rPr>
          <w:rFonts w:hAnsi="標楷體" w:hint="eastAsia"/>
          <w:color w:val="000000" w:themeColor="text1"/>
        </w:rPr>
        <w:t>1</w:t>
      </w:r>
      <w:r w:rsidRPr="000A0AF9">
        <w:rPr>
          <w:rFonts w:hAnsi="標楷體" w:hint="eastAsia"/>
          <w:color w:val="000000" w:themeColor="text1"/>
        </w:rPr>
        <w:t>）。教育部依檢舉，李師自98年至108年間3度主持中國國家自然科學基金委員會研究計畫，依行政罰法第27條裁罰時效為3年，爰就李師最近一次(105年至108年)主持該基金委員會研究計畫之行為</w:t>
      </w:r>
      <w:r w:rsidR="003A66BA" w:rsidRPr="000A0AF9">
        <w:rPr>
          <w:rFonts w:hAnsi="標楷體" w:hint="eastAsia"/>
          <w:color w:val="000000" w:themeColor="text1"/>
        </w:rPr>
        <w:t>，</w:t>
      </w:r>
      <w:r w:rsidRPr="000A0AF9">
        <w:rPr>
          <w:rFonts w:hAnsi="標楷體" w:hint="eastAsia"/>
          <w:color w:val="000000" w:themeColor="text1"/>
        </w:rPr>
        <w:t>予以裁罰</w:t>
      </w:r>
      <w:r w:rsidR="003A66BA" w:rsidRPr="000A0AF9">
        <w:rPr>
          <w:rFonts w:hAnsi="標楷體" w:hint="eastAsia"/>
          <w:color w:val="000000" w:themeColor="text1"/>
        </w:rPr>
        <w:t>3</w:t>
      </w:r>
      <w:r w:rsidR="003A66BA" w:rsidRPr="000A0AF9">
        <w:rPr>
          <w:rFonts w:hAnsi="標楷體"/>
          <w:color w:val="000000" w:themeColor="text1"/>
        </w:rPr>
        <w:t>0</w:t>
      </w:r>
      <w:r w:rsidR="003A66BA" w:rsidRPr="000A0AF9">
        <w:rPr>
          <w:rFonts w:hAnsi="標楷體" w:hint="eastAsia"/>
          <w:color w:val="000000" w:themeColor="text1"/>
        </w:rPr>
        <w:t>萬元</w:t>
      </w:r>
      <w:r w:rsidRPr="000A0AF9">
        <w:rPr>
          <w:rFonts w:hAnsi="標楷體" w:hint="eastAsia"/>
          <w:color w:val="000000" w:themeColor="text1"/>
        </w:rPr>
        <w:t>。</w:t>
      </w:r>
      <w:r w:rsidR="007C0B1B" w:rsidRPr="000A0AF9">
        <w:rPr>
          <w:rFonts w:hAnsi="標楷體" w:hint="eastAsia"/>
          <w:color w:val="000000" w:themeColor="text1"/>
        </w:rPr>
        <w:t>惟李師主持3項研究計畫期間長達11年，縱以105</w:t>
      </w:r>
      <w:r w:rsidR="008F46B0" w:rsidRPr="000A0AF9">
        <w:rPr>
          <w:rFonts w:hAnsi="標楷體" w:hint="eastAsia"/>
          <w:color w:val="000000" w:themeColor="text1"/>
        </w:rPr>
        <w:t>至</w:t>
      </w:r>
      <w:r w:rsidR="007C0B1B" w:rsidRPr="000A0AF9">
        <w:rPr>
          <w:rFonts w:hAnsi="標楷體" w:hint="eastAsia"/>
          <w:color w:val="000000" w:themeColor="text1"/>
        </w:rPr>
        <w:t>108年間李師獲陸方補助之金額人民幣65萬元</w:t>
      </w:r>
      <w:r w:rsidR="0090518C" w:rsidRPr="000A0AF9">
        <w:rPr>
          <w:rFonts w:hAnsi="標楷體" w:hint="eastAsia"/>
          <w:color w:val="000000" w:themeColor="text1"/>
        </w:rPr>
        <w:t>，</w:t>
      </w:r>
      <w:r w:rsidR="007C0B1B" w:rsidRPr="000A0AF9">
        <w:rPr>
          <w:rFonts w:hAnsi="標楷體" w:hint="eastAsia"/>
          <w:color w:val="000000" w:themeColor="text1"/>
        </w:rPr>
        <w:t>折合新臺幣約3</w:t>
      </w:r>
      <w:r w:rsidR="007C0B1B" w:rsidRPr="000A0AF9">
        <w:rPr>
          <w:rFonts w:hAnsi="標楷體"/>
          <w:color w:val="000000" w:themeColor="text1"/>
        </w:rPr>
        <w:t>06</w:t>
      </w:r>
      <w:r w:rsidR="007C0B1B" w:rsidRPr="000A0AF9">
        <w:rPr>
          <w:rFonts w:hAnsi="標楷體" w:hint="eastAsia"/>
          <w:color w:val="000000" w:themeColor="text1"/>
        </w:rPr>
        <w:t>萬元</w:t>
      </w:r>
      <w:r w:rsidR="0090518C" w:rsidRPr="000A0AF9">
        <w:rPr>
          <w:rFonts w:hAnsi="標楷體" w:hint="eastAsia"/>
          <w:color w:val="000000" w:themeColor="text1"/>
        </w:rPr>
        <w:t>來看</w:t>
      </w:r>
      <w:r w:rsidR="00D550CE" w:rsidRPr="000A0AF9">
        <w:rPr>
          <w:rStyle w:val="aff0"/>
          <w:rFonts w:hAnsi="標楷體"/>
          <w:color w:val="000000" w:themeColor="text1"/>
        </w:rPr>
        <w:footnoteReference w:id="1"/>
      </w:r>
      <w:r w:rsidR="007C0B1B" w:rsidRPr="000A0AF9">
        <w:rPr>
          <w:rFonts w:hAnsi="標楷體" w:hint="eastAsia"/>
          <w:color w:val="000000" w:themeColor="text1"/>
        </w:rPr>
        <w:t>，</w:t>
      </w:r>
      <w:r w:rsidR="007C0B1B" w:rsidRPr="000A0AF9">
        <w:rPr>
          <w:rFonts w:hint="eastAsia"/>
          <w:color w:val="000000" w:themeColor="text1"/>
        </w:rPr>
        <w:t>違反行政法上義務所得之利益非少，</w:t>
      </w:r>
      <w:r w:rsidR="007C0B1B" w:rsidRPr="000A0AF9">
        <w:rPr>
          <w:rFonts w:hAnsi="標楷體" w:hint="eastAsia"/>
          <w:color w:val="000000" w:themeColor="text1"/>
        </w:rPr>
        <w:t>與3</w:t>
      </w:r>
      <w:r w:rsidR="007C0B1B" w:rsidRPr="000A0AF9">
        <w:rPr>
          <w:rFonts w:hAnsi="標楷體"/>
          <w:color w:val="000000" w:themeColor="text1"/>
        </w:rPr>
        <w:t>0</w:t>
      </w:r>
      <w:r w:rsidR="007C0B1B" w:rsidRPr="000A0AF9">
        <w:rPr>
          <w:rFonts w:hAnsi="標楷體" w:hint="eastAsia"/>
          <w:color w:val="000000" w:themeColor="text1"/>
        </w:rPr>
        <w:t>萬元裁罰金額相較</w:t>
      </w:r>
      <w:r w:rsidR="008F46B0" w:rsidRPr="000A0AF9">
        <w:rPr>
          <w:rFonts w:hAnsi="標楷體" w:hint="eastAsia"/>
          <w:color w:val="000000" w:themeColor="text1"/>
        </w:rPr>
        <w:t>，</w:t>
      </w:r>
      <w:r w:rsidR="007C0B1B" w:rsidRPr="000A0AF9">
        <w:rPr>
          <w:rFonts w:hAnsi="標楷體" w:hint="eastAsia"/>
          <w:color w:val="000000" w:themeColor="text1"/>
        </w:rPr>
        <w:t>落差極大，致有裁罰金額</w:t>
      </w:r>
      <w:r w:rsidR="0090518C" w:rsidRPr="000A0AF9">
        <w:rPr>
          <w:rFonts w:hAnsi="標楷體" w:hint="eastAsia"/>
          <w:color w:val="000000" w:themeColor="text1"/>
        </w:rPr>
        <w:t>過低</w:t>
      </w:r>
      <w:r w:rsidR="007C0B1B" w:rsidRPr="000A0AF9">
        <w:rPr>
          <w:rFonts w:hAnsi="標楷體" w:hint="eastAsia"/>
          <w:color w:val="000000" w:themeColor="text1"/>
        </w:rPr>
        <w:t>，</w:t>
      </w:r>
      <w:r w:rsidR="007C0B1B" w:rsidRPr="000A0AF9">
        <w:rPr>
          <w:rFonts w:hint="eastAsia"/>
          <w:color w:val="000000" w:themeColor="text1"/>
        </w:rPr>
        <w:t>能否達成嚇阻效果之</w:t>
      </w:r>
      <w:r w:rsidR="007C0B1B" w:rsidRPr="000A0AF9">
        <w:rPr>
          <w:rFonts w:hint="eastAsia"/>
          <w:color w:val="000000" w:themeColor="text1"/>
        </w:rPr>
        <w:lastRenderedPageBreak/>
        <w:t>批評聲浪浮現，本院</w:t>
      </w:r>
      <w:r w:rsidR="0090518C" w:rsidRPr="000A0AF9">
        <w:rPr>
          <w:rFonts w:hint="eastAsia"/>
          <w:color w:val="000000" w:themeColor="text1"/>
        </w:rPr>
        <w:t>於</w:t>
      </w:r>
      <w:r w:rsidR="0090518C" w:rsidRPr="000A0AF9">
        <w:rPr>
          <w:rFonts w:hAnsi="標楷體" w:hint="eastAsia"/>
          <w:color w:val="000000" w:themeColor="text1"/>
        </w:rPr>
        <w:t>110年8月24日</w:t>
      </w:r>
      <w:r w:rsidR="007C0B1B" w:rsidRPr="000A0AF9">
        <w:rPr>
          <w:rFonts w:hint="eastAsia"/>
          <w:color w:val="000000" w:themeColor="text1"/>
        </w:rPr>
        <w:t>諮詢學者亦指出，李師案違反兩岸條例遭裁罰30萬元，顯示法令雖有明定，但是罰鍰並無嚇阻效果等語。</w:t>
      </w:r>
    </w:p>
    <w:p w:rsidR="00F07C51" w:rsidRPr="000A0AF9" w:rsidRDefault="00F07C51" w:rsidP="00F07C51">
      <w:pPr>
        <w:pStyle w:val="af6"/>
        <w:numPr>
          <w:ilvl w:val="0"/>
          <w:numId w:val="3"/>
        </w:numPr>
        <w:spacing w:before="120"/>
        <w:ind w:left="1202" w:hanging="663"/>
        <w:rPr>
          <w:rFonts w:hAnsi="標楷體"/>
          <w:b/>
          <w:color w:val="000000" w:themeColor="text1"/>
        </w:rPr>
      </w:pPr>
      <w:r w:rsidRPr="000A0AF9">
        <w:rPr>
          <w:rFonts w:hAnsi="標楷體" w:hint="eastAsia"/>
          <w:b/>
          <w:color w:val="000000" w:themeColor="text1"/>
        </w:rPr>
        <w:t>李師主持研究計畫明細</w:t>
      </w:r>
    </w:p>
    <w:tbl>
      <w:tblPr>
        <w:tblStyle w:val="af8"/>
        <w:tblW w:w="5000" w:type="pct"/>
        <w:tblLook w:val="04A0" w:firstRow="1" w:lastRow="0" w:firstColumn="1" w:lastColumn="0" w:noHBand="0" w:noVBand="1"/>
      </w:tblPr>
      <w:tblGrid>
        <w:gridCol w:w="1517"/>
        <w:gridCol w:w="3156"/>
        <w:gridCol w:w="1643"/>
        <w:gridCol w:w="1779"/>
        <w:gridCol w:w="739"/>
      </w:tblGrid>
      <w:tr w:rsidR="000A0AF9" w:rsidRPr="000A0AF9" w:rsidTr="005908D0">
        <w:trPr>
          <w:trHeight w:val="58"/>
          <w:tblHeader/>
        </w:trPr>
        <w:tc>
          <w:tcPr>
            <w:tcW w:w="859" w:type="pct"/>
            <w:shd w:val="clear" w:color="auto" w:fill="DAEEF3" w:themeFill="accent5" w:themeFillTint="33"/>
            <w:noWrap/>
            <w:vAlign w:val="center"/>
            <w:hideMark/>
          </w:tcPr>
          <w:p w:rsidR="00D4401E" w:rsidRPr="000A0AF9" w:rsidRDefault="00D4401E" w:rsidP="0083615A">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申請單位</w:t>
            </w:r>
          </w:p>
        </w:tc>
        <w:tc>
          <w:tcPr>
            <w:tcW w:w="1786" w:type="pct"/>
            <w:shd w:val="clear" w:color="auto" w:fill="DAEEF3" w:themeFill="accent5" w:themeFillTint="33"/>
            <w:noWrap/>
            <w:vAlign w:val="center"/>
            <w:hideMark/>
          </w:tcPr>
          <w:p w:rsidR="00D4401E" w:rsidRPr="000A0AF9" w:rsidRDefault="00D4401E" w:rsidP="0083615A">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項目名稱</w:t>
            </w:r>
          </w:p>
        </w:tc>
        <w:tc>
          <w:tcPr>
            <w:tcW w:w="930" w:type="pct"/>
            <w:shd w:val="clear" w:color="auto" w:fill="DAEEF3" w:themeFill="accent5" w:themeFillTint="33"/>
          </w:tcPr>
          <w:p w:rsidR="00D4401E" w:rsidRPr="000A0AF9" w:rsidRDefault="00D4401E" w:rsidP="0083615A">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補助金額/人民幣(萬)</w:t>
            </w:r>
          </w:p>
        </w:tc>
        <w:tc>
          <w:tcPr>
            <w:tcW w:w="1007" w:type="pct"/>
            <w:shd w:val="clear" w:color="auto" w:fill="DAEEF3" w:themeFill="accent5" w:themeFillTint="33"/>
            <w:noWrap/>
            <w:vAlign w:val="center"/>
            <w:hideMark/>
          </w:tcPr>
          <w:p w:rsidR="00D4401E" w:rsidRPr="000A0AF9" w:rsidRDefault="00D4401E" w:rsidP="00B21696">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項目起訖日期</w:t>
            </w:r>
          </w:p>
          <w:p w:rsidR="00D4401E" w:rsidRPr="000A0AF9" w:rsidRDefault="00D4401E" w:rsidP="00B21696">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(西元)</w:t>
            </w:r>
          </w:p>
        </w:tc>
        <w:tc>
          <w:tcPr>
            <w:tcW w:w="418" w:type="pct"/>
            <w:shd w:val="clear" w:color="auto" w:fill="DAEEF3" w:themeFill="accent5" w:themeFillTint="33"/>
            <w:noWrap/>
            <w:vAlign w:val="center"/>
            <w:hideMark/>
          </w:tcPr>
          <w:p w:rsidR="00D4401E" w:rsidRPr="000A0AF9" w:rsidRDefault="00D4401E" w:rsidP="0083615A">
            <w:pPr>
              <w:widowControl/>
              <w:overflowPunct/>
              <w:autoSpaceDE/>
              <w:autoSpaceDN/>
              <w:jc w:val="center"/>
              <w:rPr>
                <w:rFonts w:hAnsi="標楷體" w:cs="新細明體"/>
                <w:b/>
                <w:color w:val="000000" w:themeColor="text1"/>
                <w:spacing w:val="-20"/>
                <w:kern w:val="0"/>
                <w:sz w:val="28"/>
                <w:szCs w:val="28"/>
              </w:rPr>
            </w:pPr>
            <w:r w:rsidRPr="000A0AF9">
              <w:rPr>
                <w:rFonts w:hAnsi="標楷體" w:cs="新細明體" w:hint="eastAsia"/>
                <w:b/>
                <w:color w:val="000000" w:themeColor="text1"/>
                <w:spacing w:val="-20"/>
                <w:kern w:val="0"/>
                <w:sz w:val="28"/>
                <w:szCs w:val="28"/>
              </w:rPr>
              <w:t>備註</w:t>
            </w:r>
          </w:p>
        </w:tc>
      </w:tr>
      <w:tr w:rsidR="000A0AF9" w:rsidRPr="000A0AF9" w:rsidTr="005908D0">
        <w:trPr>
          <w:trHeight w:val="58"/>
        </w:trPr>
        <w:tc>
          <w:tcPr>
            <w:tcW w:w="859"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哈爾濱工業</w:t>
            </w:r>
            <w:r w:rsidRPr="000A0AF9">
              <w:rPr>
                <w:rFonts w:hAnsi="標楷體" w:cs="新細明體"/>
                <w:color w:val="000000" w:themeColor="text1"/>
                <w:spacing w:val="-20"/>
                <w:kern w:val="0"/>
                <w:sz w:val="28"/>
                <w:szCs w:val="28"/>
              </w:rPr>
              <w:br/>
            </w:r>
            <w:r w:rsidRPr="000A0AF9">
              <w:rPr>
                <w:rFonts w:hAnsi="標楷體" w:cs="新細明體" w:hint="eastAsia"/>
                <w:color w:val="000000" w:themeColor="text1"/>
                <w:spacing w:val="-20"/>
                <w:kern w:val="0"/>
                <w:sz w:val="28"/>
                <w:szCs w:val="28"/>
              </w:rPr>
              <w:t>大學</w:t>
            </w:r>
          </w:p>
        </w:tc>
        <w:tc>
          <w:tcPr>
            <w:tcW w:w="1786" w:type="pct"/>
            <w:hideMark/>
          </w:tcPr>
          <w:p w:rsidR="00D4401E" w:rsidRPr="000A0AF9" w:rsidRDefault="00D4401E" w:rsidP="00902D71">
            <w:pPr>
              <w:widowControl/>
              <w:overflowPunct/>
              <w:autoSpaceDE/>
              <w:autoSpaceDN/>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產氫生物顆粒之傳遞現象及相關機理</w:t>
            </w:r>
          </w:p>
        </w:tc>
        <w:tc>
          <w:tcPr>
            <w:tcW w:w="930" w:type="pct"/>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38</w:t>
            </w:r>
          </w:p>
        </w:tc>
        <w:tc>
          <w:tcPr>
            <w:tcW w:w="1007"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2009.01-</w:t>
            </w:r>
          </w:p>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2011.12</w:t>
            </w:r>
          </w:p>
        </w:tc>
        <w:tc>
          <w:tcPr>
            <w:tcW w:w="418"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檢舉</w:t>
            </w:r>
          </w:p>
        </w:tc>
      </w:tr>
      <w:tr w:rsidR="000A0AF9" w:rsidRPr="000A0AF9" w:rsidTr="005908D0">
        <w:trPr>
          <w:trHeight w:val="58"/>
        </w:trPr>
        <w:tc>
          <w:tcPr>
            <w:tcW w:w="859"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哈爾濱工業</w:t>
            </w:r>
            <w:r w:rsidRPr="000A0AF9">
              <w:rPr>
                <w:rFonts w:hAnsi="標楷體" w:cs="新細明體"/>
                <w:color w:val="000000" w:themeColor="text1"/>
                <w:spacing w:val="-20"/>
                <w:kern w:val="0"/>
                <w:sz w:val="28"/>
                <w:szCs w:val="28"/>
              </w:rPr>
              <w:br/>
            </w:r>
            <w:r w:rsidRPr="000A0AF9">
              <w:rPr>
                <w:rFonts w:hAnsi="標楷體" w:cs="新細明體" w:hint="eastAsia"/>
                <w:color w:val="000000" w:themeColor="text1"/>
                <w:spacing w:val="-20"/>
                <w:kern w:val="0"/>
                <w:sz w:val="28"/>
                <w:szCs w:val="28"/>
              </w:rPr>
              <w:t>大學</w:t>
            </w:r>
          </w:p>
        </w:tc>
        <w:tc>
          <w:tcPr>
            <w:tcW w:w="1786" w:type="pct"/>
            <w:hideMark/>
          </w:tcPr>
          <w:p w:rsidR="00D4401E" w:rsidRPr="000A0AF9" w:rsidRDefault="00D4401E" w:rsidP="00902D71">
            <w:pPr>
              <w:widowControl/>
              <w:overflowPunct/>
              <w:autoSpaceDE/>
              <w:autoSpaceDN/>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微生物產電與製氫之傳遞現象及相關機理</w:t>
            </w:r>
          </w:p>
        </w:tc>
        <w:tc>
          <w:tcPr>
            <w:tcW w:w="930" w:type="pct"/>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62</w:t>
            </w:r>
          </w:p>
        </w:tc>
        <w:tc>
          <w:tcPr>
            <w:tcW w:w="1007"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2012.01-</w:t>
            </w:r>
          </w:p>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2015.12</w:t>
            </w:r>
          </w:p>
        </w:tc>
        <w:tc>
          <w:tcPr>
            <w:tcW w:w="418"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檢舉</w:t>
            </w:r>
          </w:p>
        </w:tc>
      </w:tr>
      <w:tr w:rsidR="000A0AF9" w:rsidRPr="000A0AF9" w:rsidTr="005908D0">
        <w:trPr>
          <w:trHeight w:val="58"/>
        </w:trPr>
        <w:tc>
          <w:tcPr>
            <w:tcW w:w="859"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哈爾濱工業</w:t>
            </w:r>
            <w:r w:rsidRPr="000A0AF9">
              <w:rPr>
                <w:rFonts w:hAnsi="標楷體" w:cs="新細明體"/>
                <w:color w:val="000000" w:themeColor="text1"/>
                <w:spacing w:val="-20"/>
                <w:kern w:val="0"/>
                <w:sz w:val="28"/>
                <w:szCs w:val="28"/>
              </w:rPr>
              <w:br/>
            </w:r>
            <w:r w:rsidRPr="000A0AF9">
              <w:rPr>
                <w:rFonts w:hAnsi="標楷體" w:cs="新細明體" w:hint="eastAsia"/>
                <w:color w:val="000000" w:themeColor="text1"/>
                <w:spacing w:val="-20"/>
                <w:kern w:val="0"/>
                <w:sz w:val="28"/>
                <w:szCs w:val="28"/>
              </w:rPr>
              <w:t>大學</w:t>
            </w:r>
          </w:p>
        </w:tc>
        <w:tc>
          <w:tcPr>
            <w:tcW w:w="1786" w:type="pct"/>
            <w:hideMark/>
          </w:tcPr>
          <w:p w:rsidR="00D4401E" w:rsidRPr="000A0AF9" w:rsidRDefault="00D4401E" w:rsidP="00902D71">
            <w:pPr>
              <w:widowControl/>
              <w:overflowPunct/>
              <w:autoSpaceDE/>
              <w:autoSpaceDN/>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厭氧生物膜在微生物電解催化產甲烷過程中的傳遞現象與機制</w:t>
            </w:r>
          </w:p>
        </w:tc>
        <w:tc>
          <w:tcPr>
            <w:tcW w:w="930" w:type="pct"/>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65</w:t>
            </w:r>
          </w:p>
        </w:tc>
        <w:tc>
          <w:tcPr>
            <w:tcW w:w="1007"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2016.01-</w:t>
            </w:r>
          </w:p>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2019.12</w:t>
            </w:r>
          </w:p>
        </w:tc>
        <w:tc>
          <w:tcPr>
            <w:tcW w:w="418"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檢舉</w:t>
            </w:r>
          </w:p>
        </w:tc>
      </w:tr>
      <w:tr w:rsidR="000A0AF9" w:rsidRPr="000A0AF9" w:rsidTr="005908D0">
        <w:trPr>
          <w:trHeight w:val="58"/>
        </w:trPr>
        <w:tc>
          <w:tcPr>
            <w:tcW w:w="859" w:type="pct"/>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復旦大學</w:t>
            </w:r>
          </w:p>
        </w:tc>
        <w:tc>
          <w:tcPr>
            <w:tcW w:w="1786" w:type="pct"/>
            <w:hideMark/>
          </w:tcPr>
          <w:p w:rsidR="00D4401E" w:rsidRPr="000A0AF9" w:rsidRDefault="00D4401E" w:rsidP="00902D71">
            <w:pPr>
              <w:widowControl/>
              <w:overflowPunct/>
              <w:autoSpaceDE/>
              <w:autoSpaceDN/>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好氧顆粒汙泥的失穩機制研究多尺度定向調控</w:t>
            </w:r>
          </w:p>
        </w:tc>
        <w:tc>
          <w:tcPr>
            <w:tcW w:w="930" w:type="pct"/>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80</w:t>
            </w:r>
          </w:p>
        </w:tc>
        <w:tc>
          <w:tcPr>
            <w:tcW w:w="1007"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2013.01-</w:t>
            </w:r>
          </w:p>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2016.12</w:t>
            </w:r>
          </w:p>
        </w:tc>
        <w:tc>
          <w:tcPr>
            <w:tcW w:w="418"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報載</w:t>
            </w:r>
          </w:p>
        </w:tc>
      </w:tr>
      <w:tr w:rsidR="000A0AF9" w:rsidRPr="000A0AF9" w:rsidTr="005908D0">
        <w:trPr>
          <w:trHeight w:val="58"/>
        </w:trPr>
        <w:tc>
          <w:tcPr>
            <w:tcW w:w="2645" w:type="pct"/>
            <w:gridSpan w:val="2"/>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 xml:space="preserve">合計　</w:t>
            </w:r>
          </w:p>
        </w:tc>
        <w:tc>
          <w:tcPr>
            <w:tcW w:w="930" w:type="pct"/>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245</w:t>
            </w:r>
          </w:p>
        </w:tc>
        <w:tc>
          <w:tcPr>
            <w:tcW w:w="1007"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 xml:space="preserve">　</w:t>
            </w:r>
          </w:p>
        </w:tc>
        <w:tc>
          <w:tcPr>
            <w:tcW w:w="418" w:type="pct"/>
            <w:noWrap/>
            <w:hideMark/>
          </w:tcPr>
          <w:p w:rsidR="00D4401E" w:rsidRPr="000A0AF9" w:rsidRDefault="00D4401E" w:rsidP="00902D71">
            <w:pPr>
              <w:widowControl/>
              <w:overflowPunct/>
              <w:autoSpaceDE/>
              <w:autoSpaceDN/>
              <w:jc w:val="center"/>
              <w:rPr>
                <w:rFonts w:hAnsi="標楷體" w:cs="新細明體"/>
                <w:color w:val="000000" w:themeColor="text1"/>
                <w:spacing w:val="-20"/>
                <w:kern w:val="0"/>
                <w:sz w:val="28"/>
                <w:szCs w:val="28"/>
              </w:rPr>
            </w:pPr>
            <w:r w:rsidRPr="000A0AF9">
              <w:rPr>
                <w:rFonts w:hAnsi="標楷體" w:cs="新細明體" w:hint="eastAsia"/>
                <w:color w:val="000000" w:themeColor="text1"/>
                <w:spacing w:val="-20"/>
                <w:kern w:val="0"/>
                <w:sz w:val="28"/>
                <w:szCs w:val="28"/>
              </w:rPr>
              <w:t xml:space="preserve">　</w:t>
            </w:r>
          </w:p>
        </w:tc>
      </w:tr>
    </w:tbl>
    <w:p w:rsidR="00B21696" w:rsidRPr="000A0AF9" w:rsidRDefault="00B21696" w:rsidP="00B21696">
      <w:pPr>
        <w:adjustRightInd w:val="0"/>
        <w:snapToGrid w:val="0"/>
        <w:rPr>
          <w:rFonts w:hAnsi="標楷體"/>
          <w:color w:val="000000" w:themeColor="text1"/>
          <w:sz w:val="24"/>
          <w:szCs w:val="24"/>
        </w:rPr>
      </w:pPr>
      <w:r w:rsidRPr="000A0AF9">
        <w:rPr>
          <w:rFonts w:hAnsi="標楷體" w:hint="eastAsia"/>
          <w:color w:val="000000" w:themeColor="text1"/>
          <w:sz w:val="24"/>
          <w:szCs w:val="24"/>
        </w:rPr>
        <w:t>註：</w:t>
      </w:r>
      <w:r w:rsidR="00D4401E" w:rsidRPr="000A0AF9">
        <w:rPr>
          <w:rFonts w:hAnsi="標楷體" w:hint="eastAsia"/>
          <w:color w:val="000000" w:themeColor="text1"/>
          <w:sz w:val="24"/>
          <w:szCs w:val="24"/>
        </w:rPr>
        <w:t>補助金額</w:t>
      </w:r>
      <w:r w:rsidRPr="000A0AF9">
        <w:rPr>
          <w:rFonts w:hAnsi="標楷體" w:hint="eastAsia"/>
          <w:color w:val="000000" w:themeColor="text1"/>
          <w:sz w:val="24"/>
          <w:szCs w:val="24"/>
        </w:rPr>
        <w:t>以計畫</w:t>
      </w:r>
      <w:r w:rsidR="00892424" w:rsidRPr="000A0AF9">
        <w:rPr>
          <w:rFonts w:hAnsi="標楷體" w:hint="eastAsia"/>
          <w:color w:val="000000" w:themeColor="text1"/>
          <w:sz w:val="24"/>
          <w:szCs w:val="24"/>
        </w:rPr>
        <w:t>期間各</w:t>
      </w:r>
      <w:r w:rsidRPr="000A0AF9">
        <w:rPr>
          <w:rFonts w:hAnsi="標楷體" w:hint="eastAsia"/>
          <w:color w:val="000000" w:themeColor="text1"/>
          <w:sz w:val="24"/>
          <w:szCs w:val="24"/>
        </w:rPr>
        <w:t>年度12月最後</w:t>
      </w:r>
      <w:r w:rsidR="00D550CE" w:rsidRPr="000A0AF9">
        <w:rPr>
          <w:rFonts w:hAnsi="標楷體" w:hint="eastAsia"/>
          <w:color w:val="000000" w:themeColor="text1"/>
          <w:sz w:val="24"/>
          <w:szCs w:val="24"/>
        </w:rPr>
        <w:t>營業</w:t>
      </w:r>
      <w:r w:rsidRPr="000A0AF9">
        <w:rPr>
          <w:rFonts w:hAnsi="標楷體" w:hint="eastAsia"/>
          <w:color w:val="000000" w:themeColor="text1"/>
          <w:sz w:val="24"/>
          <w:szCs w:val="24"/>
        </w:rPr>
        <w:t>日之</w:t>
      </w:r>
      <w:r w:rsidR="00277B66" w:rsidRPr="000A0AF9">
        <w:rPr>
          <w:rFonts w:hAnsi="標楷體" w:hint="eastAsia"/>
          <w:color w:val="000000" w:themeColor="text1"/>
          <w:sz w:val="24"/>
          <w:szCs w:val="24"/>
        </w:rPr>
        <w:t>人民幣兌換</w:t>
      </w:r>
      <w:r w:rsidR="00B71724" w:rsidRPr="000A0AF9">
        <w:rPr>
          <w:rFonts w:hAnsi="標楷體" w:hint="eastAsia"/>
          <w:color w:val="000000" w:themeColor="text1"/>
          <w:sz w:val="24"/>
          <w:szCs w:val="24"/>
        </w:rPr>
        <w:t>新臺幣</w:t>
      </w:r>
      <w:r w:rsidR="00902D71" w:rsidRPr="000A0AF9">
        <w:rPr>
          <w:rFonts w:hAnsi="標楷體" w:hint="eastAsia"/>
          <w:color w:val="000000" w:themeColor="text1"/>
          <w:sz w:val="24"/>
          <w:szCs w:val="24"/>
        </w:rPr>
        <w:t>現鈔</w:t>
      </w:r>
      <w:r w:rsidR="00C55613" w:rsidRPr="000A0AF9">
        <w:rPr>
          <w:rFonts w:hAnsi="標楷體" w:hint="eastAsia"/>
          <w:color w:val="000000" w:themeColor="text1"/>
          <w:sz w:val="24"/>
          <w:szCs w:val="24"/>
        </w:rPr>
        <w:t>賣出</w:t>
      </w:r>
      <w:r w:rsidRPr="000A0AF9">
        <w:rPr>
          <w:rFonts w:hAnsi="標楷體" w:hint="eastAsia"/>
          <w:color w:val="000000" w:themeColor="text1"/>
          <w:sz w:val="24"/>
          <w:szCs w:val="24"/>
        </w:rPr>
        <w:t>匯率</w:t>
      </w:r>
      <w:r w:rsidR="00277B66" w:rsidRPr="000A0AF9">
        <w:rPr>
          <w:rFonts w:hAnsi="標楷體" w:hint="eastAsia"/>
          <w:color w:val="000000" w:themeColor="text1"/>
          <w:sz w:val="24"/>
          <w:szCs w:val="24"/>
        </w:rPr>
        <w:t>平均數</w:t>
      </w:r>
      <w:r w:rsidRPr="000A0AF9">
        <w:rPr>
          <w:rFonts w:hAnsi="標楷體" w:hint="eastAsia"/>
          <w:color w:val="000000" w:themeColor="text1"/>
          <w:sz w:val="24"/>
          <w:szCs w:val="24"/>
        </w:rPr>
        <w:t>計算</w:t>
      </w:r>
      <w:r w:rsidR="00D550CE" w:rsidRPr="000A0AF9">
        <w:rPr>
          <w:rFonts w:hAnsi="標楷體" w:hint="eastAsia"/>
          <w:color w:val="000000" w:themeColor="text1"/>
          <w:sz w:val="24"/>
          <w:szCs w:val="24"/>
        </w:rPr>
        <w:t>(四捨五入)</w:t>
      </w:r>
      <w:r w:rsidR="00D4401E" w:rsidRPr="000A0AF9">
        <w:rPr>
          <w:rFonts w:hAnsi="標楷體" w:hint="eastAsia"/>
          <w:color w:val="000000" w:themeColor="text1"/>
          <w:sz w:val="24"/>
          <w:szCs w:val="24"/>
        </w:rPr>
        <w:t>總額約為1</w:t>
      </w:r>
      <w:r w:rsidR="005908D0" w:rsidRPr="000A0AF9">
        <w:rPr>
          <w:rFonts w:hAnsi="標楷體"/>
          <w:color w:val="000000" w:themeColor="text1"/>
          <w:sz w:val="24"/>
          <w:szCs w:val="24"/>
        </w:rPr>
        <w:t>,</w:t>
      </w:r>
      <w:r w:rsidR="00D4401E" w:rsidRPr="000A0AF9">
        <w:rPr>
          <w:rFonts w:hAnsi="標楷體" w:hint="eastAsia"/>
          <w:color w:val="000000" w:themeColor="text1"/>
          <w:sz w:val="24"/>
          <w:szCs w:val="24"/>
        </w:rPr>
        <w:t>184萬餘元</w:t>
      </w:r>
      <w:r w:rsidRPr="000A0AF9">
        <w:rPr>
          <w:rFonts w:hAnsi="標楷體" w:hint="eastAsia"/>
          <w:color w:val="000000" w:themeColor="text1"/>
          <w:sz w:val="24"/>
          <w:szCs w:val="24"/>
        </w:rPr>
        <w:t>。</w:t>
      </w:r>
    </w:p>
    <w:p w:rsidR="00F07C51" w:rsidRPr="000A0AF9" w:rsidRDefault="00F07C51" w:rsidP="00F07C51">
      <w:pPr>
        <w:rPr>
          <w:rFonts w:hAnsi="標楷體"/>
          <w:color w:val="000000" w:themeColor="text1"/>
          <w:sz w:val="24"/>
          <w:szCs w:val="24"/>
        </w:rPr>
      </w:pPr>
      <w:r w:rsidRPr="000A0AF9">
        <w:rPr>
          <w:rFonts w:hAnsi="標楷體" w:hint="eastAsia"/>
          <w:color w:val="000000" w:themeColor="text1"/>
          <w:sz w:val="24"/>
          <w:szCs w:val="24"/>
        </w:rPr>
        <w:t>資料來源：教育部。</w:t>
      </w:r>
    </w:p>
    <w:p w:rsidR="007C0B1B" w:rsidRPr="000A0AF9" w:rsidRDefault="007C0B1B" w:rsidP="0090518C">
      <w:pPr>
        <w:pStyle w:val="3"/>
        <w:spacing w:beforeLines="50" w:before="228"/>
        <w:ind w:left="1360" w:hanging="680"/>
        <w:rPr>
          <w:rFonts w:hAnsi="標楷體"/>
          <w:b/>
          <w:color w:val="000000" w:themeColor="text1"/>
        </w:rPr>
      </w:pPr>
      <w:r w:rsidRPr="000A0AF9">
        <w:rPr>
          <w:rFonts w:hint="eastAsia"/>
          <w:color w:val="000000" w:themeColor="text1"/>
        </w:rPr>
        <w:t>此外，就</w:t>
      </w:r>
      <w:r w:rsidR="007161E6" w:rsidRPr="000A0AF9">
        <w:rPr>
          <w:rFonts w:hAnsi="標楷體" w:hint="eastAsia"/>
          <w:color w:val="000000" w:themeColor="text1"/>
        </w:rPr>
        <w:t>李師有無擔任「長江學者」或參與「千人計畫」等涉兼職情形，</w:t>
      </w:r>
      <w:r w:rsidR="003A66BA" w:rsidRPr="000A0AF9">
        <w:rPr>
          <w:rFonts w:hint="eastAsia"/>
          <w:color w:val="000000" w:themeColor="text1"/>
        </w:rPr>
        <w:t>教育部</w:t>
      </w:r>
      <w:r w:rsidR="003F7705" w:rsidRPr="000A0AF9">
        <w:rPr>
          <w:rFonts w:hint="eastAsia"/>
          <w:color w:val="000000" w:themeColor="text1"/>
        </w:rPr>
        <w:t>曾</w:t>
      </w:r>
      <w:r w:rsidR="003A66BA" w:rsidRPr="000A0AF9">
        <w:rPr>
          <w:rFonts w:hint="eastAsia"/>
          <w:color w:val="000000" w:themeColor="text1"/>
        </w:rPr>
        <w:t>於107年7月3日接獲檢舉李師</w:t>
      </w:r>
      <w:r w:rsidR="003F7705" w:rsidRPr="000A0AF9">
        <w:rPr>
          <w:rFonts w:hAnsi="標楷體" w:hint="eastAsia"/>
          <w:color w:val="000000" w:themeColor="text1"/>
        </w:rPr>
        <w:t>疑似於中國哈爾濱工業大學兼職及擔任</w:t>
      </w:r>
      <w:r w:rsidR="008F46B0" w:rsidRPr="000A0AF9">
        <w:rPr>
          <w:rFonts w:hAnsi="標楷體" w:hint="eastAsia"/>
          <w:color w:val="000000" w:themeColor="text1"/>
        </w:rPr>
        <w:t>「</w:t>
      </w:r>
      <w:r w:rsidR="003F7705" w:rsidRPr="000A0AF9">
        <w:rPr>
          <w:rFonts w:hAnsi="標楷體" w:hint="eastAsia"/>
          <w:color w:val="000000" w:themeColor="text1"/>
        </w:rPr>
        <w:t>長江學者</w:t>
      </w:r>
      <w:r w:rsidR="008F46B0" w:rsidRPr="000A0AF9">
        <w:rPr>
          <w:rFonts w:hAnsi="標楷體" w:hint="eastAsia"/>
          <w:color w:val="000000" w:themeColor="text1"/>
        </w:rPr>
        <w:t>」</w:t>
      </w:r>
      <w:r w:rsidR="003F7705" w:rsidRPr="000A0AF9">
        <w:rPr>
          <w:rFonts w:hAnsi="標楷體" w:hint="eastAsia"/>
          <w:color w:val="000000" w:themeColor="text1"/>
        </w:rPr>
        <w:t>等情</w:t>
      </w:r>
      <w:r w:rsidR="003A66BA" w:rsidRPr="000A0AF9">
        <w:rPr>
          <w:rFonts w:hint="eastAsia"/>
          <w:color w:val="000000" w:themeColor="text1"/>
        </w:rPr>
        <w:t>之信函，旋於同年7月12日函請</w:t>
      </w:r>
      <w:r w:rsidR="00046267" w:rsidRPr="000A0AF9">
        <w:rPr>
          <w:rFonts w:hint="eastAsia"/>
          <w:color w:val="000000" w:themeColor="text1"/>
        </w:rPr>
        <w:t>李師所屬學校</w:t>
      </w:r>
      <w:r w:rsidR="003A66BA" w:rsidRPr="000A0AF9">
        <w:rPr>
          <w:rFonts w:hint="eastAsia"/>
          <w:color w:val="000000" w:themeColor="text1"/>
        </w:rPr>
        <w:t>依權責查處。嗣經該校以同年7月30日校人字第1070057840號函查復</w:t>
      </w:r>
      <w:r w:rsidR="009C2793" w:rsidRPr="000A0AF9">
        <w:rPr>
          <w:rFonts w:hint="eastAsia"/>
          <w:color w:val="000000" w:themeColor="text1"/>
        </w:rPr>
        <w:t>，</w:t>
      </w:r>
      <w:r w:rsidR="00947622" w:rsidRPr="000A0AF9">
        <w:rPr>
          <w:rFonts w:hint="eastAsia"/>
          <w:color w:val="000000" w:themeColor="text1"/>
        </w:rPr>
        <w:t>教育部認為，</w:t>
      </w:r>
      <w:r w:rsidR="003A66BA" w:rsidRPr="000A0AF9">
        <w:rPr>
          <w:rFonts w:hint="eastAsia"/>
          <w:color w:val="000000" w:themeColor="text1"/>
        </w:rPr>
        <w:t>本案已由學校依權責查處，且陳情人未具真實姓名及地址，爰予錄案存參。另</w:t>
      </w:r>
      <w:r w:rsidR="003A66BA" w:rsidRPr="000A0AF9">
        <w:rPr>
          <w:rFonts w:hAnsi="標楷體" w:hint="eastAsia"/>
          <w:color w:val="000000" w:themeColor="text1"/>
        </w:rPr>
        <w:t>李師參與「千人計畫」一節，經</w:t>
      </w:r>
      <w:r w:rsidR="007B77FD" w:rsidRPr="000A0AF9">
        <w:rPr>
          <w:rFonts w:hAnsi="標楷體" w:hint="eastAsia"/>
          <w:color w:val="000000" w:themeColor="text1"/>
        </w:rPr>
        <w:t>該校</w:t>
      </w:r>
      <w:r w:rsidR="003A66BA" w:rsidRPr="000A0AF9">
        <w:rPr>
          <w:rFonts w:hAnsi="標楷體" w:hint="eastAsia"/>
          <w:color w:val="000000" w:themeColor="text1"/>
        </w:rPr>
        <w:t>前以108年8月6日校人字第1080050757號函查復，「李師未參與千人計畫」</w:t>
      </w:r>
      <w:r w:rsidRPr="000A0AF9">
        <w:rPr>
          <w:rFonts w:hAnsi="標楷體" w:hint="eastAsia"/>
          <w:color w:val="000000" w:themeColor="text1"/>
        </w:rPr>
        <w:t>在案</w:t>
      </w:r>
      <w:r w:rsidR="003A66BA" w:rsidRPr="000A0AF9">
        <w:rPr>
          <w:rFonts w:hAnsi="標楷體" w:hint="eastAsia"/>
          <w:color w:val="000000" w:themeColor="text1"/>
        </w:rPr>
        <w:t>。</w:t>
      </w:r>
    </w:p>
    <w:p w:rsidR="003F7705" w:rsidRPr="000A0AF9" w:rsidRDefault="007C0B1B" w:rsidP="0083615A">
      <w:pPr>
        <w:pStyle w:val="3"/>
        <w:rPr>
          <w:rFonts w:hAnsi="標楷體"/>
          <w:color w:val="000000" w:themeColor="text1"/>
        </w:rPr>
      </w:pPr>
      <w:r w:rsidRPr="000A0AF9">
        <w:rPr>
          <w:rFonts w:hint="eastAsia"/>
          <w:color w:val="000000" w:themeColor="text1"/>
        </w:rPr>
        <w:t>惟查教育部稱李師有無擔任中國國家自然科學基金會研究計畫主持人、兼任</w:t>
      </w:r>
      <w:r w:rsidR="008F46B0" w:rsidRPr="000A0AF9">
        <w:rPr>
          <w:rFonts w:hint="eastAsia"/>
          <w:color w:val="000000" w:themeColor="text1"/>
        </w:rPr>
        <w:t>「</w:t>
      </w:r>
      <w:r w:rsidRPr="000A0AF9">
        <w:rPr>
          <w:rFonts w:hint="eastAsia"/>
          <w:color w:val="000000" w:themeColor="text1"/>
        </w:rPr>
        <w:t>長江學者</w:t>
      </w:r>
      <w:r w:rsidR="008F46B0" w:rsidRPr="000A0AF9">
        <w:rPr>
          <w:rFonts w:hint="eastAsia"/>
          <w:color w:val="000000" w:themeColor="text1"/>
        </w:rPr>
        <w:t>」</w:t>
      </w:r>
      <w:r w:rsidRPr="000A0AF9">
        <w:rPr>
          <w:rFonts w:hint="eastAsia"/>
          <w:color w:val="000000" w:themeColor="text1"/>
        </w:rPr>
        <w:t>講座教授、參與「千人計畫」而違反相關規定等情，均涉及事</w:t>
      </w:r>
      <w:r w:rsidRPr="000A0AF9">
        <w:rPr>
          <w:rFonts w:hint="eastAsia"/>
          <w:color w:val="000000" w:themeColor="text1"/>
        </w:rPr>
        <w:lastRenderedPageBreak/>
        <w:t>實查證，須由學校依權責處理，</w:t>
      </w:r>
      <w:r w:rsidR="00C6515C" w:rsidRPr="000A0AF9">
        <w:rPr>
          <w:rFonts w:hint="eastAsia"/>
          <w:color w:val="000000" w:themeColor="text1"/>
        </w:rPr>
        <w:t>致對於李師有無兼職行為，查無具體事證，教育部對於學校查核結果似無覆核能力</w:t>
      </w:r>
      <w:r w:rsidR="003A66BA" w:rsidRPr="000A0AF9">
        <w:rPr>
          <w:rFonts w:hint="eastAsia"/>
          <w:color w:val="000000" w:themeColor="text1"/>
        </w:rPr>
        <w:t>。</w:t>
      </w:r>
      <w:r w:rsidR="00C6515C" w:rsidRPr="000A0AF9">
        <w:rPr>
          <w:rFonts w:hint="eastAsia"/>
          <w:color w:val="000000" w:themeColor="text1"/>
        </w:rPr>
        <w:t>然</w:t>
      </w:r>
      <w:r w:rsidR="003F7705" w:rsidRPr="000A0AF9">
        <w:rPr>
          <w:rFonts w:hint="eastAsia"/>
          <w:color w:val="000000" w:themeColor="text1"/>
        </w:rPr>
        <w:t>本院於網路蒐羅</w:t>
      </w:r>
      <w:r w:rsidR="00C6515C" w:rsidRPr="000A0AF9">
        <w:rPr>
          <w:rFonts w:hint="eastAsia"/>
          <w:color w:val="000000" w:themeColor="text1"/>
        </w:rPr>
        <w:t>竟</w:t>
      </w:r>
      <w:r w:rsidR="003F7705" w:rsidRPr="000A0AF9">
        <w:rPr>
          <w:rFonts w:hint="eastAsia"/>
          <w:color w:val="000000" w:themeColor="text1"/>
        </w:rPr>
        <w:t>發現李師於</w:t>
      </w:r>
      <w:r w:rsidR="009C04A9" w:rsidRPr="000A0AF9">
        <w:rPr>
          <w:rFonts w:hAnsi="標楷體" w:hint="eastAsia"/>
          <w:color w:val="000000" w:themeColor="text1"/>
          <w:szCs w:val="32"/>
        </w:rPr>
        <w:t>另所國立大學相關</w:t>
      </w:r>
      <w:r w:rsidR="007F62F4" w:rsidRPr="000A0AF9">
        <w:rPr>
          <w:rFonts w:hAnsi="標楷體" w:hint="eastAsia"/>
          <w:color w:val="000000" w:themeColor="text1"/>
          <w:szCs w:val="32"/>
        </w:rPr>
        <w:t>網站</w:t>
      </w:r>
      <w:r w:rsidR="003F7705" w:rsidRPr="000A0AF9">
        <w:rPr>
          <w:rFonts w:hint="eastAsia"/>
          <w:color w:val="000000" w:themeColor="text1"/>
        </w:rPr>
        <w:t>得獎感言資料上</w:t>
      </w:r>
      <w:r w:rsidR="00ED745D" w:rsidRPr="000A0AF9">
        <w:rPr>
          <w:rFonts w:hint="eastAsia"/>
          <w:color w:val="000000" w:themeColor="text1"/>
        </w:rPr>
        <w:t>自承</w:t>
      </w:r>
      <w:r w:rsidR="003F7705" w:rsidRPr="000A0AF9">
        <w:rPr>
          <w:rFonts w:hint="eastAsia"/>
          <w:color w:val="000000" w:themeColor="text1"/>
        </w:rPr>
        <w:t>擔任「中國教育部長江學者講座教授」</w:t>
      </w:r>
      <w:r w:rsidR="00ED745D" w:rsidRPr="000A0AF9">
        <w:rPr>
          <w:rFonts w:hint="eastAsia"/>
          <w:color w:val="000000" w:themeColor="text1"/>
        </w:rPr>
        <w:t>等情事，對此，該部允應督同學校確實查處</w:t>
      </w:r>
      <w:r w:rsidR="005F3CD3" w:rsidRPr="000A0AF9">
        <w:rPr>
          <w:rFonts w:hint="eastAsia"/>
          <w:color w:val="000000" w:themeColor="text1"/>
        </w:rPr>
        <w:t>釋疑</w:t>
      </w:r>
      <w:r w:rsidR="003F7705" w:rsidRPr="000A0AF9">
        <w:rPr>
          <w:rFonts w:hAnsi="標楷體" w:hint="eastAsia"/>
          <w:color w:val="000000" w:themeColor="text1"/>
        </w:rPr>
        <w:t>。</w:t>
      </w:r>
    </w:p>
    <w:p w:rsidR="00947622" w:rsidRPr="000A0AF9" w:rsidRDefault="00947622" w:rsidP="0083615A">
      <w:pPr>
        <w:pStyle w:val="3"/>
        <w:rPr>
          <w:rFonts w:hAnsi="標楷體"/>
          <w:color w:val="000000" w:themeColor="text1"/>
        </w:rPr>
      </w:pPr>
      <w:r w:rsidRPr="000A0AF9">
        <w:rPr>
          <w:rFonts w:hAnsi="標楷體" w:hint="eastAsia"/>
          <w:color w:val="000000" w:themeColor="text1"/>
        </w:rPr>
        <w:t>綜上所述，</w:t>
      </w:r>
      <w:r w:rsidR="00101D2A" w:rsidRPr="000A0AF9">
        <w:rPr>
          <w:rFonts w:hint="eastAsia"/>
          <w:color w:val="000000" w:themeColor="text1"/>
        </w:rPr>
        <w:t>教育部於1</w:t>
      </w:r>
      <w:r w:rsidR="00101D2A" w:rsidRPr="000A0AF9">
        <w:rPr>
          <w:color w:val="000000" w:themeColor="text1"/>
        </w:rPr>
        <w:t>09</w:t>
      </w:r>
      <w:r w:rsidR="00101D2A" w:rsidRPr="000A0AF9">
        <w:rPr>
          <w:rFonts w:hint="eastAsia"/>
          <w:color w:val="000000" w:themeColor="text1"/>
        </w:rPr>
        <w:t>年間接獲檢舉</w:t>
      </w:r>
      <w:r w:rsidR="00046267" w:rsidRPr="000A0AF9">
        <w:rPr>
          <w:rFonts w:hAnsi="標楷體" w:hint="eastAsia"/>
          <w:color w:val="000000" w:themeColor="text1"/>
        </w:rPr>
        <w:t>某國立</w:t>
      </w:r>
      <w:r w:rsidR="00046267" w:rsidRPr="000A0AF9">
        <w:rPr>
          <w:rFonts w:hint="eastAsia"/>
          <w:noProof/>
          <w:color w:val="000000" w:themeColor="text1"/>
        </w:rPr>
        <w:t>大學</w:t>
      </w:r>
      <w:r w:rsidR="00046267" w:rsidRPr="000A0AF9">
        <w:rPr>
          <w:rFonts w:hAnsi="標楷體" w:hint="eastAsia"/>
          <w:color w:val="000000" w:themeColor="text1"/>
        </w:rPr>
        <w:t>李姓教授</w:t>
      </w:r>
      <w:r w:rsidR="00101D2A" w:rsidRPr="000A0AF9">
        <w:rPr>
          <w:rFonts w:hint="eastAsia"/>
          <w:color w:val="000000" w:themeColor="text1"/>
        </w:rPr>
        <w:t>以中國哈爾濱工業大學名義，主持中國國家自然科學基金會3項研究計畫，違反兩岸條例，經查處後予以裁罰，惟裁罰金額與不法所得間顯存落差，致外界有能否達成嚇阻效果之批評聲浪浮現；另對於李師有無擔任「長江學者」或參與「千人計畫」等涉兼職之行為，經該部轉請學校查處，</w:t>
      </w:r>
      <w:r w:rsidR="001B2E9E" w:rsidRPr="000A0AF9">
        <w:rPr>
          <w:rFonts w:hint="eastAsia"/>
          <w:color w:val="000000" w:themeColor="text1"/>
        </w:rPr>
        <w:t>未獲</w:t>
      </w:r>
      <w:r w:rsidR="00101D2A" w:rsidRPr="000A0AF9">
        <w:rPr>
          <w:rFonts w:hint="eastAsia"/>
          <w:color w:val="000000" w:themeColor="text1"/>
        </w:rPr>
        <w:t>具體事證，然本院於網路蒐羅發現李師於</w:t>
      </w:r>
      <w:r w:rsidR="00046267" w:rsidRPr="000A0AF9">
        <w:rPr>
          <w:rFonts w:hAnsi="標楷體" w:hint="eastAsia"/>
          <w:color w:val="000000" w:themeColor="text1"/>
          <w:szCs w:val="32"/>
        </w:rPr>
        <w:t>另所國立大學相關</w:t>
      </w:r>
      <w:r w:rsidR="00BB795D" w:rsidRPr="000A0AF9">
        <w:rPr>
          <w:rFonts w:hAnsi="標楷體" w:hint="eastAsia"/>
          <w:color w:val="000000" w:themeColor="text1"/>
          <w:szCs w:val="32"/>
        </w:rPr>
        <w:t>網站</w:t>
      </w:r>
      <w:r w:rsidR="00101D2A" w:rsidRPr="000A0AF9">
        <w:rPr>
          <w:rFonts w:hint="eastAsia"/>
          <w:color w:val="000000" w:themeColor="text1"/>
        </w:rPr>
        <w:t>得獎感言履歷資料自承擔任「中國教育部長江學者講座教授」等情，</w:t>
      </w:r>
      <w:r w:rsidR="00FF0E3C" w:rsidRPr="000A0AF9">
        <w:rPr>
          <w:rFonts w:hint="eastAsia"/>
          <w:color w:val="000000" w:themeColor="text1"/>
        </w:rPr>
        <w:t>教育部顯</w:t>
      </w:r>
      <w:r w:rsidR="001B2E9E" w:rsidRPr="000A0AF9">
        <w:rPr>
          <w:rFonts w:hint="eastAsia"/>
          <w:color w:val="000000" w:themeColor="text1"/>
        </w:rPr>
        <w:t>欠</w:t>
      </w:r>
      <w:r w:rsidR="00FF0E3C" w:rsidRPr="000A0AF9">
        <w:rPr>
          <w:rFonts w:hint="eastAsia"/>
          <w:color w:val="000000" w:themeColor="text1"/>
        </w:rPr>
        <w:t>積極，對於學校查核結果似無覆核能力，</w:t>
      </w:r>
      <w:r w:rsidR="00101D2A" w:rsidRPr="000A0AF9">
        <w:rPr>
          <w:rFonts w:hint="eastAsia"/>
          <w:color w:val="000000" w:themeColor="text1"/>
        </w:rPr>
        <w:t>該部允應督同學校確實查處。</w:t>
      </w:r>
    </w:p>
    <w:p w:rsidR="00BF388E" w:rsidRPr="000A0AF9" w:rsidRDefault="00D07CBB" w:rsidP="00DE7A4B">
      <w:pPr>
        <w:pStyle w:val="2"/>
      </w:pPr>
      <w:r w:rsidRPr="000A0AF9">
        <w:rPr>
          <w:rFonts w:hint="eastAsia"/>
          <w:b/>
        </w:rPr>
        <w:t>中國</w:t>
      </w:r>
      <w:r w:rsidR="00244E55" w:rsidRPr="000A0AF9">
        <w:rPr>
          <w:rFonts w:hint="eastAsia"/>
          <w:b/>
        </w:rPr>
        <w:t>2018年</w:t>
      </w:r>
      <w:r w:rsidRPr="000A0AF9">
        <w:rPr>
          <w:rFonts w:hint="eastAsia"/>
          <w:b/>
        </w:rPr>
        <w:t>推出</w:t>
      </w:r>
      <w:r w:rsidR="00BD12E5" w:rsidRPr="000A0AF9">
        <w:rPr>
          <w:rFonts w:hint="eastAsia"/>
          <w:b/>
        </w:rPr>
        <w:t>「</w:t>
      </w:r>
      <w:r w:rsidR="008F46B0" w:rsidRPr="000A0AF9">
        <w:rPr>
          <w:rFonts w:hint="eastAsia"/>
          <w:b/>
        </w:rPr>
        <w:t>關於促進兩岸經濟文化交流合作的若干措施」</w:t>
      </w:r>
      <w:r w:rsidR="00077EF0" w:rsidRPr="000A0AF9">
        <w:rPr>
          <w:rFonts w:hint="eastAsia"/>
          <w:b/>
        </w:rPr>
        <w:t>(即「對臺31項措施」)</w:t>
      </w:r>
      <w:r w:rsidR="008F46B0" w:rsidRPr="000A0AF9">
        <w:rPr>
          <w:rFonts w:hint="eastAsia"/>
          <w:b/>
        </w:rPr>
        <w:t>，</w:t>
      </w:r>
      <w:r w:rsidRPr="000A0AF9">
        <w:rPr>
          <w:rFonts w:hint="eastAsia"/>
          <w:b/>
        </w:rPr>
        <w:t>將臺灣科研人才納入</w:t>
      </w:r>
      <w:r w:rsidR="008F46B0" w:rsidRPr="000A0AF9">
        <w:rPr>
          <w:rFonts w:hint="eastAsia"/>
          <w:b/>
        </w:rPr>
        <w:t>「</w:t>
      </w:r>
      <w:r w:rsidRPr="000A0AF9">
        <w:rPr>
          <w:rFonts w:hint="eastAsia"/>
          <w:b/>
        </w:rPr>
        <w:t>千人計畫</w:t>
      </w:r>
      <w:r w:rsidR="008F46B0" w:rsidRPr="000A0AF9">
        <w:rPr>
          <w:rFonts w:hint="eastAsia"/>
          <w:b/>
        </w:rPr>
        <w:t>」</w:t>
      </w:r>
      <w:r w:rsidRPr="000A0AF9">
        <w:rPr>
          <w:rFonts w:hint="eastAsia"/>
          <w:b/>
        </w:rPr>
        <w:t>，</w:t>
      </w:r>
      <w:r w:rsidR="00E425CE" w:rsidRPr="000A0AF9">
        <w:rPr>
          <w:rFonts w:hint="eastAsia"/>
          <w:b/>
        </w:rPr>
        <w:t>中國國</w:t>
      </w:r>
      <w:r w:rsidRPr="000A0AF9">
        <w:rPr>
          <w:rFonts w:hint="eastAsia"/>
          <w:b/>
        </w:rPr>
        <w:t>臺</w:t>
      </w:r>
      <w:r w:rsidR="00E425CE" w:rsidRPr="000A0AF9">
        <w:rPr>
          <w:rFonts w:hint="eastAsia"/>
          <w:b/>
        </w:rPr>
        <w:t>辦</w:t>
      </w:r>
      <w:r w:rsidRPr="000A0AF9">
        <w:rPr>
          <w:rFonts w:hint="eastAsia"/>
          <w:b/>
        </w:rPr>
        <w:t>並</w:t>
      </w:r>
      <w:r w:rsidR="00E425CE" w:rsidRPr="000A0AF9">
        <w:rPr>
          <w:rFonts w:hint="eastAsia"/>
          <w:b/>
        </w:rPr>
        <w:t>公開宣稱臺灣有72名學者參與</w:t>
      </w:r>
      <w:r w:rsidR="009C04A9" w:rsidRPr="000A0AF9">
        <w:rPr>
          <w:rFonts w:cs="新細明體" w:hint="eastAsia"/>
          <w:b/>
          <w:spacing w:val="8"/>
          <w:kern w:val="0"/>
          <w:szCs w:val="32"/>
        </w:rPr>
        <w:t>。</w:t>
      </w:r>
      <w:r w:rsidR="00BF388E" w:rsidRPr="000A0AF9">
        <w:rPr>
          <w:rFonts w:cs="新細明體" w:hint="eastAsia"/>
          <w:b/>
          <w:spacing w:val="8"/>
          <w:kern w:val="0"/>
          <w:szCs w:val="32"/>
        </w:rPr>
        <w:t>面對中</w:t>
      </w:r>
      <w:r w:rsidR="00E425CE" w:rsidRPr="000A0AF9">
        <w:rPr>
          <w:rFonts w:hint="eastAsia"/>
          <w:b/>
        </w:rPr>
        <w:t>國對臺灣關鍵技術、學研與産業科研人才之誘吸，</w:t>
      </w:r>
      <w:r w:rsidR="00562696" w:rsidRPr="000A0AF9">
        <w:rPr>
          <w:rFonts w:hint="eastAsia"/>
          <w:b/>
        </w:rPr>
        <w:t>此</w:t>
      </w:r>
      <w:r w:rsidR="00605BF2" w:rsidRPr="000A0AF9">
        <w:rPr>
          <w:rFonts w:hint="eastAsia"/>
          <w:b/>
        </w:rPr>
        <w:t>已</w:t>
      </w:r>
      <w:r w:rsidR="00562696" w:rsidRPr="000A0AF9">
        <w:rPr>
          <w:rFonts w:hint="eastAsia"/>
          <w:b/>
        </w:rPr>
        <w:t>涉國安議題，</w:t>
      </w:r>
      <w:r w:rsidR="002154B8" w:rsidRPr="000A0AF9">
        <w:rPr>
          <w:rFonts w:hint="eastAsia"/>
          <w:b/>
        </w:rPr>
        <w:t>為防範國家重要科研技術外流，</w:t>
      </w:r>
      <w:r w:rsidR="004C4283" w:rsidRPr="000A0AF9">
        <w:rPr>
          <w:rFonts w:hint="eastAsia"/>
          <w:b/>
        </w:rPr>
        <w:t>教育部及科技部除應積極宣導各公私立科研機構及大學院校現職、專任教師及相關人員，辦理兩岸學術或科技交流允應恪遵相關法規</w:t>
      </w:r>
      <w:r w:rsidR="00244E55" w:rsidRPr="000A0AF9">
        <w:rPr>
          <w:rFonts w:hint="eastAsia"/>
          <w:b/>
        </w:rPr>
        <w:t>及</w:t>
      </w:r>
      <w:r w:rsidR="004C4283" w:rsidRPr="000A0AF9">
        <w:rPr>
          <w:rFonts w:hint="eastAsia"/>
          <w:b/>
        </w:rPr>
        <w:t>兩岸政策規範</w:t>
      </w:r>
      <w:r w:rsidR="00244E55" w:rsidRPr="000A0AF9">
        <w:rPr>
          <w:rFonts w:hint="eastAsia"/>
          <w:b/>
        </w:rPr>
        <w:t>，並</w:t>
      </w:r>
      <w:r w:rsidR="004C4283" w:rsidRPr="000A0AF9">
        <w:rPr>
          <w:rFonts w:hint="eastAsia"/>
          <w:b/>
        </w:rPr>
        <w:t>善盡</w:t>
      </w:r>
      <w:r w:rsidR="00244E55" w:rsidRPr="000A0AF9">
        <w:rPr>
          <w:rFonts w:hint="eastAsia"/>
          <w:b/>
        </w:rPr>
        <w:t>及</w:t>
      </w:r>
      <w:r w:rsidR="004C4283" w:rsidRPr="000A0AF9">
        <w:rPr>
          <w:rFonts w:hint="eastAsia"/>
          <w:b/>
        </w:rPr>
        <w:t>落實</w:t>
      </w:r>
      <w:r w:rsidR="00244E55" w:rsidRPr="000A0AF9">
        <w:rPr>
          <w:rFonts w:hint="eastAsia"/>
          <w:b/>
        </w:rPr>
        <w:t>資訊</w:t>
      </w:r>
      <w:r w:rsidR="004C4283" w:rsidRPr="000A0AF9">
        <w:rPr>
          <w:rFonts w:hint="eastAsia"/>
          <w:b/>
        </w:rPr>
        <w:t>揭露義務外，</w:t>
      </w:r>
      <w:r w:rsidR="00B46A23" w:rsidRPr="000A0AF9">
        <w:rPr>
          <w:rFonts w:hint="eastAsia"/>
          <w:b/>
        </w:rPr>
        <w:t>對於現行規範存有不足之處允應全盤檢視予以強化。</w:t>
      </w:r>
    </w:p>
    <w:p w:rsidR="00B67CD7" w:rsidRPr="000A0AF9" w:rsidRDefault="00B1478C" w:rsidP="00B67CD7">
      <w:pPr>
        <w:pStyle w:val="3"/>
        <w:rPr>
          <w:rFonts w:hAnsi="標楷體"/>
          <w:color w:val="000000" w:themeColor="text1"/>
        </w:rPr>
      </w:pPr>
      <w:r w:rsidRPr="000A0AF9">
        <w:rPr>
          <w:rFonts w:hint="eastAsia"/>
          <w:color w:val="000000" w:themeColor="text1"/>
        </w:rPr>
        <w:t>經查</w:t>
      </w:r>
      <w:r w:rsidR="00B67CD7" w:rsidRPr="000A0AF9">
        <w:rPr>
          <w:rFonts w:hint="eastAsia"/>
          <w:color w:val="000000" w:themeColor="text1"/>
        </w:rPr>
        <w:t>中國</w:t>
      </w:r>
      <w:r w:rsidRPr="000A0AF9">
        <w:rPr>
          <w:rFonts w:hint="eastAsia"/>
          <w:color w:val="000000" w:themeColor="text1"/>
        </w:rPr>
        <w:t>於107年2月28日</w:t>
      </w:r>
      <w:r w:rsidR="00B67CD7" w:rsidRPr="000A0AF9">
        <w:rPr>
          <w:rFonts w:hint="eastAsia"/>
          <w:color w:val="000000" w:themeColor="text1"/>
        </w:rPr>
        <w:t>推出</w:t>
      </w:r>
      <w:r w:rsidR="00244E55" w:rsidRPr="000A0AF9">
        <w:rPr>
          <w:rFonts w:hint="eastAsia"/>
          <w:color w:val="000000" w:themeColor="text1"/>
        </w:rPr>
        <w:t>「關於促進兩岸經濟</w:t>
      </w:r>
      <w:r w:rsidR="00244E55" w:rsidRPr="000A0AF9">
        <w:rPr>
          <w:rFonts w:hint="eastAsia"/>
          <w:color w:val="000000" w:themeColor="text1"/>
        </w:rPr>
        <w:lastRenderedPageBreak/>
        <w:t>文化交流合作的若干措施」(即「對臺31項措施」)</w:t>
      </w:r>
      <w:r w:rsidR="00B67CD7" w:rsidRPr="000A0AF9">
        <w:rPr>
          <w:rFonts w:hint="eastAsia"/>
          <w:color w:val="000000" w:themeColor="text1"/>
        </w:rPr>
        <w:t>，其中有19項係針對個人，</w:t>
      </w:r>
      <w:r w:rsidR="00B67CD7" w:rsidRPr="000A0AF9">
        <w:rPr>
          <w:rFonts w:hAnsi="標楷體" w:hint="eastAsia"/>
          <w:color w:val="000000" w:themeColor="text1"/>
        </w:rPr>
        <w:t>以提供教學、科研職位或經費補貼，吸引我國學研人才赴陸任職或參與科研活動，藉以吸收我技術及智慧財產</w:t>
      </w:r>
      <w:r w:rsidR="00B67CD7" w:rsidRPr="000A0AF9">
        <w:rPr>
          <w:rFonts w:hint="eastAsia"/>
          <w:color w:val="000000" w:themeColor="text1"/>
        </w:rPr>
        <w:t>，如鼓勵臺灣教師赴陸任教，臺灣專業人才可申請參與「千人計畫」、「萬人計畫」等，該措施對我專業技術人才極具針對性，為中國近年重要對臺引才措施。對此</w:t>
      </w:r>
      <w:r w:rsidR="00B67CD7" w:rsidRPr="000A0AF9">
        <w:rPr>
          <w:rFonts w:hAnsi="標楷體" w:hint="eastAsia"/>
          <w:color w:val="000000" w:themeColor="text1"/>
        </w:rPr>
        <w:t>，</w:t>
      </w:r>
      <w:r w:rsidR="00B67CD7" w:rsidRPr="000A0AF9">
        <w:rPr>
          <w:rFonts w:hint="eastAsia"/>
          <w:color w:val="000000" w:themeColor="text1"/>
        </w:rPr>
        <w:t>我國也開始重視相應措施，因</w:t>
      </w:r>
      <w:r w:rsidR="00AD1634" w:rsidRPr="000A0AF9">
        <w:rPr>
          <w:rFonts w:hint="eastAsia"/>
          <w:color w:val="000000" w:themeColor="text1"/>
        </w:rPr>
        <w:t>中國</w:t>
      </w:r>
      <w:r w:rsidR="00B67CD7" w:rsidRPr="000A0AF9">
        <w:rPr>
          <w:rFonts w:hAnsi="標楷體" w:hint="eastAsia"/>
          <w:color w:val="000000" w:themeColor="text1"/>
        </w:rPr>
        <w:t>各項國家基金及國家重點研發計畫，屬官方性質，我國公私立科研機構及大學院校現職專任教師及相關人員，未經許可不得參與。我國現職公私立專任教師，如應聘赴</w:t>
      </w:r>
      <w:r w:rsidR="00AD1634" w:rsidRPr="000A0AF9">
        <w:rPr>
          <w:rFonts w:hint="eastAsia"/>
          <w:color w:val="000000" w:themeColor="text1"/>
        </w:rPr>
        <w:t>中國</w:t>
      </w:r>
      <w:r w:rsidR="00B67CD7" w:rsidRPr="000A0AF9">
        <w:rPr>
          <w:rFonts w:hAnsi="標楷體" w:hint="eastAsia"/>
          <w:color w:val="000000" w:themeColor="text1"/>
        </w:rPr>
        <w:t>任教，依現行法規，仍屬禁止。陸委會</w:t>
      </w:r>
      <w:r w:rsidR="000E5730" w:rsidRPr="000A0AF9">
        <w:rPr>
          <w:rFonts w:hAnsi="標楷體" w:hint="eastAsia"/>
          <w:color w:val="000000" w:themeColor="text1"/>
        </w:rPr>
        <w:t>已</w:t>
      </w:r>
      <w:r w:rsidR="00B67CD7" w:rsidRPr="000A0AF9">
        <w:rPr>
          <w:rFonts w:hAnsi="標楷體" w:hint="eastAsia"/>
          <w:color w:val="000000" w:themeColor="text1"/>
        </w:rPr>
        <w:t>函請主管機關教育部及科技部轉知各公私立科研機構及大學院校現職、專任教師及相關人員，未經許可不得參與</w:t>
      </w:r>
      <w:r w:rsidR="00AD1634" w:rsidRPr="000A0AF9">
        <w:rPr>
          <w:rFonts w:hint="eastAsia"/>
          <w:color w:val="000000" w:themeColor="text1"/>
        </w:rPr>
        <w:t>中國</w:t>
      </w:r>
      <w:r w:rsidR="00B67CD7" w:rsidRPr="000A0AF9">
        <w:rPr>
          <w:rFonts w:hAnsi="標楷體" w:hint="eastAsia"/>
          <w:color w:val="000000" w:themeColor="text1"/>
        </w:rPr>
        <w:t>各項國家基金及國家重點研發計畫（含</w:t>
      </w:r>
      <w:r w:rsidR="00244E55" w:rsidRPr="000A0AF9">
        <w:rPr>
          <w:rFonts w:hAnsi="標楷體" w:hint="eastAsia"/>
          <w:color w:val="000000" w:themeColor="text1"/>
        </w:rPr>
        <w:t>「</w:t>
      </w:r>
      <w:r w:rsidR="00B67CD7" w:rsidRPr="000A0AF9">
        <w:rPr>
          <w:rFonts w:hAnsi="標楷體" w:hint="eastAsia"/>
          <w:color w:val="000000" w:themeColor="text1"/>
        </w:rPr>
        <w:t>千人計畫</w:t>
      </w:r>
      <w:r w:rsidR="00244E55" w:rsidRPr="000A0AF9">
        <w:rPr>
          <w:rFonts w:hAnsi="標楷體" w:hint="eastAsia"/>
          <w:color w:val="000000" w:themeColor="text1"/>
        </w:rPr>
        <w:t>」</w:t>
      </w:r>
      <w:r w:rsidR="00B67CD7" w:rsidRPr="000A0AF9">
        <w:rPr>
          <w:rFonts w:hAnsi="標楷體" w:hint="eastAsia"/>
          <w:color w:val="000000" w:themeColor="text1"/>
        </w:rPr>
        <w:t>、</w:t>
      </w:r>
      <w:r w:rsidR="00244E55" w:rsidRPr="000A0AF9">
        <w:rPr>
          <w:rFonts w:hAnsi="標楷體" w:hint="eastAsia"/>
          <w:color w:val="000000" w:themeColor="text1"/>
        </w:rPr>
        <w:t>「</w:t>
      </w:r>
      <w:r w:rsidR="00B67CD7" w:rsidRPr="000A0AF9">
        <w:rPr>
          <w:rFonts w:hAnsi="標楷體" w:hint="eastAsia"/>
          <w:color w:val="000000" w:themeColor="text1"/>
        </w:rPr>
        <w:t>萬人計畫</w:t>
      </w:r>
      <w:r w:rsidR="00244E55" w:rsidRPr="000A0AF9">
        <w:rPr>
          <w:rFonts w:hAnsi="標楷體" w:hint="eastAsia"/>
          <w:color w:val="000000" w:themeColor="text1"/>
        </w:rPr>
        <w:t>」</w:t>
      </w:r>
      <w:r w:rsidR="00B67CD7" w:rsidRPr="000A0AF9">
        <w:rPr>
          <w:rFonts w:hAnsi="標楷體" w:hint="eastAsia"/>
          <w:color w:val="000000" w:themeColor="text1"/>
        </w:rPr>
        <w:t>等）。該二部並於107年至108年</w:t>
      </w:r>
      <w:r w:rsidR="004C4283" w:rsidRPr="000A0AF9">
        <w:rPr>
          <w:rFonts w:hAnsi="標楷體" w:hint="eastAsia"/>
          <w:color w:val="000000" w:themeColor="text1"/>
        </w:rPr>
        <w:t>間</w:t>
      </w:r>
      <w:r w:rsidR="00B67CD7" w:rsidRPr="000A0AF9">
        <w:rPr>
          <w:rFonts w:hAnsi="標楷體" w:hint="eastAsia"/>
          <w:color w:val="000000" w:themeColor="text1"/>
        </w:rPr>
        <w:t>多次行文我國公私立科研機構及大學校院，提醒恪遵兩岸教育交流相關規範。</w:t>
      </w:r>
    </w:p>
    <w:p w:rsidR="006A46E3" w:rsidRPr="000A0AF9" w:rsidRDefault="00B1478C" w:rsidP="001B6223">
      <w:pPr>
        <w:pStyle w:val="3"/>
        <w:rPr>
          <w:b/>
          <w:color w:val="000000" w:themeColor="text1"/>
        </w:rPr>
      </w:pPr>
      <w:r w:rsidRPr="000A0AF9">
        <w:rPr>
          <w:rFonts w:hint="eastAsia"/>
          <w:color w:val="000000" w:themeColor="text1"/>
        </w:rPr>
        <w:t>又</w:t>
      </w:r>
      <w:r w:rsidR="00ED5282" w:rsidRPr="000A0AF9">
        <w:rPr>
          <w:rFonts w:hint="eastAsia"/>
          <w:color w:val="000000" w:themeColor="text1"/>
        </w:rPr>
        <w:t>國臺辦發言人對外宣稱，臺灣已有72名學者專家入選「千人計畫」</w:t>
      </w:r>
      <w:r w:rsidR="00604A78" w:rsidRPr="000A0AF9">
        <w:rPr>
          <w:rFonts w:hint="eastAsia"/>
          <w:color w:val="000000" w:themeColor="text1"/>
        </w:rPr>
        <w:t>，</w:t>
      </w:r>
      <w:r w:rsidR="007B77FD" w:rsidRPr="000A0AF9">
        <w:rPr>
          <w:rFonts w:hint="eastAsia"/>
          <w:color w:val="000000" w:themeColor="text1"/>
        </w:rPr>
        <w:t>惟</w:t>
      </w:r>
      <w:r w:rsidR="00456958" w:rsidRPr="000A0AF9">
        <w:rPr>
          <w:rFonts w:cs="新細明體" w:hint="eastAsia"/>
          <w:color w:val="000000" w:themeColor="text1"/>
          <w:spacing w:val="8"/>
          <w:kern w:val="0"/>
          <w:szCs w:val="32"/>
        </w:rPr>
        <w:t>囿於兩岸情勢，</w:t>
      </w:r>
      <w:r w:rsidR="00D5462C" w:rsidRPr="000A0AF9">
        <w:rPr>
          <w:rFonts w:hint="eastAsia"/>
          <w:color w:val="000000" w:themeColor="text1"/>
        </w:rPr>
        <w:t>教育部及科技部對於大專校院教師及科研人員</w:t>
      </w:r>
      <w:r w:rsidR="007626A8" w:rsidRPr="000A0AF9">
        <w:rPr>
          <w:rFonts w:hint="eastAsia"/>
          <w:color w:val="000000" w:themeColor="text1"/>
        </w:rPr>
        <w:t>是否</w:t>
      </w:r>
      <w:r w:rsidR="00D5462C" w:rsidRPr="000A0AF9">
        <w:rPr>
          <w:rFonts w:hint="eastAsia"/>
          <w:color w:val="000000" w:themeColor="text1"/>
        </w:rPr>
        <w:t>接受中國國家基金及參與中國重點研究交流計畫</w:t>
      </w:r>
      <w:r w:rsidR="007626A8" w:rsidRPr="000A0AF9">
        <w:rPr>
          <w:rFonts w:hint="eastAsia"/>
          <w:color w:val="000000" w:themeColor="text1"/>
        </w:rPr>
        <w:t>之查察，</w:t>
      </w:r>
      <w:r w:rsidR="009C04A9" w:rsidRPr="000A0AF9">
        <w:rPr>
          <w:rFonts w:cs="新細明體" w:hint="eastAsia"/>
          <w:color w:val="000000" w:themeColor="text1"/>
          <w:spacing w:val="8"/>
          <w:kern w:val="0"/>
          <w:szCs w:val="32"/>
        </w:rPr>
        <w:t>尚</w:t>
      </w:r>
      <w:r w:rsidR="00B67CD7" w:rsidRPr="000A0AF9">
        <w:rPr>
          <w:rFonts w:cs="新細明體" w:hint="eastAsia"/>
          <w:color w:val="000000" w:themeColor="text1"/>
          <w:spacing w:val="8"/>
          <w:kern w:val="0"/>
          <w:szCs w:val="32"/>
        </w:rPr>
        <w:t>無法期待中國配合調查</w:t>
      </w:r>
      <w:r w:rsidR="007B77FD" w:rsidRPr="000A0AF9">
        <w:rPr>
          <w:rFonts w:cs="新細明體" w:hint="eastAsia"/>
          <w:color w:val="000000" w:themeColor="text1"/>
          <w:spacing w:val="8"/>
          <w:kern w:val="0"/>
          <w:szCs w:val="32"/>
        </w:rPr>
        <w:t>。</w:t>
      </w:r>
      <w:r w:rsidR="00D5462C" w:rsidRPr="000A0AF9">
        <w:rPr>
          <w:rFonts w:cs="新細明體" w:hint="eastAsia"/>
          <w:color w:val="000000" w:themeColor="text1"/>
          <w:spacing w:val="8"/>
          <w:kern w:val="0"/>
          <w:szCs w:val="32"/>
        </w:rPr>
        <w:t>然面對中</w:t>
      </w:r>
      <w:r w:rsidR="00D5462C" w:rsidRPr="000A0AF9">
        <w:rPr>
          <w:rFonts w:hint="eastAsia"/>
          <w:color w:val="000000" w:themeColor="text1"/>
        </w:rPr>
        <w:t>國對臺灣關鍵技術、學研與産業科研人才之誘吸，此已涉國安議題，教育部及科技部除應積極宣導各公私立科研機構及大學院校現職、專任教師及相關人員，辦理兩岸學術或科技交流應恪遵相關法規及兩岸政策規範，</w:t>
      </w:r>
      <w:r w:rsidR="00771B7E" w:rsidRPr="000A0AF9">
        <w:rPr>
          <w:rFonts w:hint="eastAsia"/>
          <w:color w:val="000000" w:themeColor="text1"/>
        </w:rPr>
        <w:t>並應全盤檢視完備</w:t>
      </w:r>
      <w:r w:rsidR="007626A8" w:rsidRPr="000A0AF9">
        <w:rPr>
          <w:rFonts w:hint="eastAsia"/>
          <w:color w:val="000000" w:themeColor="text1"/>
        </w:rPr>
        <w:t>相關</w:t>
      </w:r>
      <w:r w:rsidR="00771B7E" w:rsidRPr="000A0AF9">
        <w:rPr>
          <w:rFonts w:hint="eastAsia"/>
          <w:color w:val="000000" w:themeColor="text1"/>
        </w:rPr>
        <w:t>規範，</w:t>
      </w:r>
      <w:r w:rsidR="004C4283" w:rsidRPr="000A0AF9">
        <w:rPr>
          <w:rFonts w:hint="eastAsia"/>
          <w:color w:val="000000" w:themeColor="text1"/>
        </w:rPr>
        <w:t>如</w:t>
      </w:r>
      <w:r w:rsidR="00C232B9" w:rsidRPr="000A0AF9">
        <w:rPr>
          <w:rFonts w:hint="eastAsia"/>
          <w:color w:val="000000" w:themeColor="text1"/>
        </w:rPr>
        <w:t>：</w:t>
      </w:r>
      <w:r w:rsidR="00771B7E" w:rsidRPr="000A0AF9">
        <w:rPr>
          <w:rFonts w:hint="eastAsia"/>
          <w:color w:val="000000" w:themeColor="text1"/>
        </w:rPr>
        <w:t>以目前</w:t>
      </w:r>
      <w:r w:rsidR="004C4283" w:rsidRPr="000A0AF9">
        <w:rPr>
          <w:rFonts w:hint="eastAsia"/>
          <w:color w:val="000000" w:themeColor="text1"/>
        </w:rPr>
        <w:t>規範</w:t>
      </w:r>
      <w:r w:rsidR="0083615A" w:rsidRPr="000A0AF9">
        <w:rPr>
          <w:rFonts w:hint="eastAsia"/>
          <w:color w:val="000000" w:themeColor="text1"/>
        </w:rPr>
        <w:t>公立學校教師（或教授）</w:t>
      </w:r>
      <w:r w:rsidR="00456958" w:rsidRPr="000A0AF9">
        <w:rPr>
          <w:rFonts w:hint="eastAsia"/>
          <w:color w:val="000000" w:themeColor="text1"/>
        </w:rPr>
        <w:t>如</w:t>
      </w:r>
      <w:r w:rsidR="004C4283" w:rsidRPr="000A0AF9">
        <w:rPr>
          <w:rFonts w:hint="eastAsia"/>
          <w:color w:val="000000" w:themeColor="text1"/>
        </w:rPr>
        <w:t>為</w:t>
      </w:r>
      <w:r w:rsidR="00456958" w:rsidRPr="000A0AF9">
        <w:rPr>
          <w:rFonts w:hint="eastAsia"/>
          <w:color w:val="000000" w:themeColor="text1"/>
        </w:rPr>
        <w:t>兼任行政職務者，赴陸前方應事前</w:t>
      </w:r>
      <w:r w:rsidR="0083615A" w:rsidRPr="000A0AF9">
        <w:rPr>
          <w:rFonts w:hint="eastAsia"/>
          <w:color w:val="000000" w:themeColor="text1"/>
        </w:rPr>
        <w:t>提出</w:t>
      </w:r>
      <w:r w:rsidR="00456958" w:rsidRPr="000A0AF9">
        <w:rPr>
          <w:rFonts w:hint="eastAsia"/>
          <w:color w:val="000000" w:themeColor="text1"/>
        </w:rPr>
        <w:t>申請或報准，</w:t>
      </w:r>
      <w:r w:rsidR="00C23E5C" w:rsidRPr="000A0AF9">
        <w:rPr>
          <w:rFonts w:hint="eastAsia"/>
          <w:color w:val="000000" w:themeColor="text1"/>
        </w:rPr>
        <w:t>非</w:t>
      </w:r>
      <w:r w:rsidR="00456958" w:rsidRPr="000A0AF9">
        <w:rPr>
          <w:rFonts w:hint="eastAsia"/>
          <w:color w:val="000000" w:themeColor="text1"/>
        </w:rPr>
        <w:t>擔任行政職</w:t>
      </w:r>
      <w:r w:rsidR="0083615A" w:rsidRPr="000A0AF9">
        <w:rPr>
          <w:rFonts w:hint="eastAsia"/>
          <w:color w:val="000000" w:themeColor="text1"/>
        </w:rPr>
        <w:t>之教</w:t>
      </w:r>
      <w:r w:rsidR="0083615A" w:rsidRPr="000A0AF9">
        <w:rPr>
          <w:rFonts w:hint="eastAsia"/>
          <w:color w:val="000000" w:themeColor="text1"/>
        </w:rPr>
        <w:lastRenderedPageBreak/>
        <w:t>師（或教授）</w:t>
      </w:r>
      <w:r w:rsidR="00C23E5C" w:rsidRPr="000A0AF9">
        <w:rPr>
          <w:rFonts w:hint="eastAsia"/>
          <w:color w:val="000000" w:themeColor="text1"/>
        </w:rPr>
        <w:t>則無</w:t>
      </w:r>
      <w:r w:rsidR="00456958" w:rsidRPr="000A0AF9">
        <w:rPr>
          <w:rFonts w:hint="eastAsia"/>
          <w:color w:val="000000" w:themeColor="text1"/>
        </w:rPr>
        <w:t>須報備</w:t>
      </w:r>
      <w:r w:rsidR="00F754FE" w:rsidRPr="000A0AF9">
        <w:rPr>
          <w:rFonts w:hint="eastAsia"/>
          <w:color w:val="000000" w:themeColor="text1"/>
        </w:rPr>
        <w:t>，</w:t>
      </w:r>
      <w:r w:rsidR="00C232B9" w:rsidRPr="000A0AF9">
        <w:rPr>
          <w:rFonts w:hint="eastAsia"/>
          <w:color w:val="000000" w:themeColor="text1"/>
        </w:rPr>
        <w:t>教育部</w:t>
      </w:r>
      <w:r w:rsidR="007626A8" w:rsidRPr="000A0AF9">
        <w:rPr>
          <w:rFonts w:hint="eastAsia"/>
          <w:color w:val="000000" w:themeColor="text1"/>
        </w:rPr>
        <w:t>如何確保機密敏感科技不致外流</w:t>
      </w:r>
      <w:r w:rsidR="0083615A" w:rsidRPr="000A0AF9">
        <w:rPr>
          <w:rFonts w:hint="eastAsia"/>
          <w:color w:val="000000" w:themeColor="text1"/>
        </w:rPr>
        <w:t>，</w:t>
      </w:r>
      <w:r w:rsidR="00771B7E" w:rsidRPr="000A0AF9">
        <w:rPr>
          <w:rFonts w:hint="eastAsia"/>
          <w:color w:val="000000" w:themeColor="text1"/>
        </w:rPr>
        <w:t>相關</w:t>
      </w:r>
      <w:r w:rsidR="00456958" w:rsidRPr="000A0AF9">
        <w:rPr>
          <w:rFonts w:hint="eastAsia"/>
          <w:color w:val="000000" w:themeColor="text1"/>
        </w:rPr>
        <w:t>管制措施</w:t>
      </w:r>
      <w:r w:rsidR="00771B7E" w:rsidRPr="000A0AF9">
        <w:rPr>
          <w:rFonts w:hint="eastAsia"/>
          <w:color w:val="000000" w:themeColor="text1"/>
        </w:rPr>
        <w:t>實有待</w:t>
      </w:r>
      <w:r w:rsidR="00C23E5C" w:rsidRPr="000A0AF9">
        <w:rPr>
          <w:rFonts w:hint="eastAsia"/>
          <w:color w:val="000000" w:themeColor="text1"/>
        </w:rPr>
        <w:t>強化</w:t>
      </w:r>
      <w:r w:rsidR="00771B7E" w:rsidRPr="000A0AF9">
        <w:rPr>
          <w:rFonts w:hint="eastAsia"/>
          <w:color w:val="000000" w:themeColor="text1"/>
        </w:rPr>
        <w:t>。</w:t>
      </w:r>
      <w:r w:rsidR="00273D0E" w:rsidRPr="000A0AF9">
        <w:rPr>
          <w:rFonts w:hint="eastAsia"/>
          <w:color w:val="000000" w:themeColor="text1"/>
        </w:rPr>
        <w:t>且</w:t>
      </w:r>
      <w:r w:rsidR="00C23E5C" w:rsidRPr="000A0AF9">
        <w:rPr>
          <w:rFonts w:hint="eastAsia"/>
          <w:color w:val="000000" w:themeColor="text1"/>
        </w:rPr>
        <w:t>本院諮詢專家學者意見亦</w:t>
      </w:r>
      <w:r w:rsidR="00771B7E" w:rsidRPr="000A0AF9">
        <w:rPr>
          <w:rFonts w:hint="eastAsia"/>
          <w:color w:val="000000" w:themeColor="text1"/>
        </w:rPr>
        <w:t>提出相關意見</w:t>
      </w:r>
      <w:r w:rsidR="00C23E5C" w:rsidRPr="000A0AF9">
        <w:rPr>
          <w:rFonts w:hint="eastAsia"/>
          <w:color w:val="000000" w:themeColor="text1"/>
        </w:rPr>
        <w:t>：「教育部方面相關管制恐較為困難，因其對公立大學管制度較低，</w:t>
      </w:r>
      <w:r w:rsidR="009E6F05" w:rsidRPr="000A0AF9">
        <w:rPr>
          <w:rFonts w:hint="eastAsia"/>
          <w:color w:val="000000" w:themeColor="text1"/>
        </w:rPr>
        <w:t>……</w:t>
      </w:r>
      <w:r w:rsidR="00C23E5C" w:rsidRPr="000A0AF9">
        <w:rPr>
          <w:rFonts w:hint="eastAsia"/>
          <w:color w:val="000000" w:themeColor="text1"/>
        </w:rPr>
        <w:t>，非擔任行政職之教授無須報備，亦無相關管制，爰建議自科研補助方面著手較有效率……。」等語，</w:t>
      </w:r>
      <w:r w:rsidR="00366067" w:rsidRPr="000A0AF9">
        <w:rPr>
          <w:rFonts w:hint="eastAsia"/>
          <w:color w:val="000000" w:themeColor="text1"/>
        </w:rPr>
        <w:t>允</w:t>
      </w:r>
      <w:r w:rsidR="00C23E5C" w:rsidRPr="000A0AF9">
        <w:rPr>
          <w:rFonts w:hint="eastAsia"/>
          <w:color w:val="000000" w:themeColor="text1"/>
        </w:rPr>
        <w:t>值</w:t>
      </w:r>
      <w:r w:rsidR="00366067" w:rsidRPr="000A0AF9">
        <w:rPr>
          <w:rFonts w:hint="eastAsia"/>
          <w:color w:val="000000" w:themeColor="text1"/>
        </w:rPr>
        <w:t>參</w:t>
      </w:r>
      <w:r w:rsidR="00C23E5C" w:rsidRPr="000A0AF9">
        <w:rPr>
          <w:rFonts w:hint="eastAsia"/>
          <w:color w:val="000000" w:themeColor="text1"/>
        </w:rPr>
        <w:t>酌。</w:t>
      </w:r>
    </w:p>
    <w:p w:rsidR="00D77460" w:rsidRPr="000A0AF9" w:rsidRDefault="004C4283" w:rsidP="0073729D">
      <w:pPr>
        <w:pStyle w:val="3"/>
        <w:rPr>
          <w:b/>
          <w:color w:val="000000" w:themeColor="text1"/>
        </w:rPr>
      </w:pPr>
      <w:r w:rsidRPr="000A0AF9">
        <w:rPr>
          <w:rFonts w:hint="eastAsia"/>
          <w:color w:val="000000" w:themeColor="text1"/>
        </w:rPr>
        <w:t>況查，</w:t>
      </w:r>
      <w:r w:rsidR="00112AFB" w:rsidRPr="000A0AF9">
        <w:rPr>
          <w:rFonts w:hint="eastAsia"/>
          <w:color w:val="000000" w:themeColor="text1"/>
        </w:rPr>
        <w:t>科技部</w:t>
      </w:r>
      <w:r w:rsidR="00C23E5C" w:rsidRPr="000A0AF9">
        <w:rPr>
          <w:rFonts w:hint="eastAsia"/>
          <w:color w:val="000000" w:themeColor="text1"/>
        </w:rPr>
        <w:t>雖</w:t>
      </w:r>
      <w:r w:rsidR="00112AFB" w:rsidRPr="000A0AF9">
        <w:rPr>
          <w:rFonts w:hint="eastAsia"/>
          <w:color w:val="000000" w:themeColor="text1"/>
        </w:rPr>
        <w:t>於109年11月修</w:t>
      </w:r>
      <w:r w:rsidR="009D216D" w:rsidRPr="000A0AF9">
        <w:rPr>
          <w:rFonts w:hint="eastAsia"/>
          <w:color w:val="000000" w:themeColor="text1"/>
        </w:rPr>
        <w:t>正</w:t>
      </w:r>
      <w:r w:rsidR="00112AFB" w:rsidRPr="000A0AF9">
        <w:rPr>
          <w:rFonts w:hint="eastAsia"/>
          <w:color w:val="000000" w:themeColor="text1"/>
        </w:rPr>
        <w:t>「科技部</w:t>
      </w:r>
      <w:r w:rsidR="004E518D" w:rsidRPr="000A0AF9">
        <w:rPr>
          <w:rFonts w:hint="eastAsia"/>
          <w:color w:val="000000" w:themeColor="text1"/>
        </w:rPr>
        <w:t>補助</w:t>
      </w:r>
      <w:r w:rsidR="00112AFB" w:rsidRPr="000A0AF9">
        <w:rPr>
          <w:rFonts w:hint="eastAsia"/>
          <w:color w:val="000000" w:themeColor="text1"/>
        </w:rPr>
        <w:t>專題研究計畫作業要點」第26點第1項第7款規範，增列對計畫主持人及申請機構課以應詳實揭露近3年執行計畫資訊（含國內外、</w:t>
      </w:r>
      <w:r w:rsidR="00AD1634" w:rsidRPr="000A0AF9">
        <w:rPr>
          <w:rFonts w:hint="eastAsia"/>
          <w:color w:val="000000" w:themeColor="text1"/>
        </w:rPr>
        <w:t>中國</w:t>
      </w:r>
      <w:r w:rsidR="00112AFB" w:rsidRPr="000A0AF9">
        <w:rPr>
          <w:rFonts w:hint="eastAsia"/>
          <w:color w:val="000000" w:themeColor="text1"/>
        </w:rPr>
        <w:t>及港澳）</w:t>
      </w:r>
      <w:r w:rsidR="0083615A" w:rsidRPr="000A0AF9">
        <w:rPr>
          <w:rFonts w:hint="eastAsia"/>
          <w:color w:val="000000" w:themeColor="text1"/>
        </w:rPr>
        <w:t>並有配合科技部執行業務需要提供相關資料之</w:t>
      </w:r>
      <w:r w:rsidR="00771B7E" w:rsidRPr="000A0AF9">
        <w:rPr>
          <w:rFonts w:hint="eastAsia"/>
          <w:color w:val="000000" w:themeColor="text1"/>
        </w:rPr>
        <w:t>揭露義務，</w:t>
      </w:r>
      <w:r w:rsidR="009231D8" w:rsidRPr="000A0AF9">
        <w:rPr>
          <w:rFonts w:hint="eastAsia"/>
          <w:color w:val="000000" w:themeColor="text1"/>
        </w:rPr>
        <w:t>然違</w:t>
      </w:r>
      <w:r w:rsidR="00101313" w:rsidRPr="000A0AF9">
        <w:rPr>
          <w:rFonts w:hint="eastAsia"/>
          <w:color w:val="000000" w:themeColor="text1"/>
        </w:rPr>
        <w:t>反之</w:t>
      </w:r>
      <w:r w:rsidR="009231D8" w:rsidRPr="000A0AF9">
        <w:rPr>
          <w:rFonts w:hint="eastAsia"/>
          <w:color w:val="000000" w:themeColor="text1"/>
        </w:rPr>
        <w:t>法</w:t>
      </w:r>
      <w:r w:rsidR="00101313" w:rsidRPr="000A0AF9">
        <w:rPr>
          <w:rFonts w:hint="eastAsia"/>
          <w:color w:val="000000" w:themeColor="text1"/>
        </w:rPr>
        <w:t>律</w:t>
      </w:r>
      <w:r w:rsidR="009231D8" w:rsidRPr="000A0AF9">
        <w:rPr>
          <w:rFonts w:hint="eastAsia"/>
          <w:color w:val="000000" w:themeColor="text1"/>
        </w:rPr>
        <w:t>效果僅</w:t>
      </w:r>
      <w:r w:rsidR="007626A8" w:rsidRPr="000A0AF9">
        <w:rPr>
          <w:rFonts w:hint="eastAsia"/>
          <w:color w:val="000000" w:themeColor="text1"/>
        </w:rPr>
        <w:t>為</w:t>
      </w:r>
      <w:r w:rsidR="0083615A" w:rsidRPr="000A0AF9">
        <w:rPr>
          <w:rFonts w:hint="eastAsia"/>
          <w:color w:val="000000" w:themeColor="text1"/>
        </w:rPr>
        <w:t>得追回計畫補助款，</w:t>
      </w:r>
      <w:r w:rsidR="000E5730" w:rsidRPr="000A0AF9">
        <w:rPr>
          <w:rFonts w:hint="eastAsia"/>
          <w:color w:val="000000" w:themeColor="text1"/>
        </w:rPr>
        <w:t>並</w:t>
      </w:r>
      <w:r w:rsidR="00D77460" w:rsidRPr="000A0AF9">
        <w:rPr>
          <w:rFonts w:hint="eastAsia"/>
          <w:color w:val="000000" w:themeColor="text1"/>
        </w:rPr>
        <w:t>無停權之規範</w:t>
      </w:r>
      <w:r w:rsidRPr="000A0AF9">
        <w:rPr>
          <w:rFonts w:hint="eastAsia"/>
          <w:color w:val="000000" w:themeColor="text1"/>
        </w:rPr>
        <w:t>，</w:t>
      </w:r>
      <w:r w:rsidR="00D77460" w:rsidRPr="000A0AF9">
        <w:rPr>
          <w:rFonts w:hint="eastAsia"/>
          <w:color w:val="000000" w:themeColor="text1"/>
        </w:rPr>
        <w:t>且所</w:t>
      </w:r>
      <w:r w:rsidR="00C23E5C" w:rsidRPr="000A0AF9">
        <w:rPr>
          <w:rFonts w:hint="eastAsia"/>
          <w:color w:val="000000" w:themeColor="text1"/>
        </w:rPr>
        <w:t>揭露資訊內容</w:t>
      </w:r>
      <w:r w:rsidR="009231D8" w:rsidRPr="000A0AF9">
        <w:rPr>
          <w:rFonts w:hint="eastAsia"/>
          <w:color w:val="000000" w:themeColor="text1"/>
        </w:rPr>
        <w:t>是否</w:t>
      </w:r>
      <w:r w:rsidR="00D77460" w:rsidRPr="000A0AF9">
        <w:rPr>
          <w:rFonts w:hint="eastAsia"/>
          <w:color w:val="000000" w:themeColor="text1"/>
        </w:rPr>
        <w:t>充分</w:t>
      </w:r>
      <w:r w:rsidR="009231D8" w:rsidRPr="000A0AF9">
        <w:rPr>
          <w:rFonts w:hint="eastAsia"/>
          <w:color w:val="000000" w:themeColor="text1"/>
        </w:rPr>
        <w:t>足夠</w:t>
      </w:r>
      <w:r w:rsidR="00C23E5C" w:rsidRPr="000A0AF9">
        <w:rPr>
          <w:rFonts w:hint="eastAsia"/>
          <w:color w:val="000000" w:themeColor="text1"/>
        </w:rPr>
        <w:t>，</w:t>
      </w:r>
      <w:r w:rsidR="009231D8" w:rsidRPr="000A0AF9">
        <w:rPr>
          <w:rFonts w:hint="eastAsia"/>
          <w:color w:val="000000" w:themeColor="text1"/>
        </w:rPr>
        <w:t>以國外做法來看，</w:t>
      </w:r>
      <w:r w:rsidR="006A46E3" w:rsidRPr="000A0AF9">
        <w:rPr>
          <w:rFonts w:hint="eastAsia"/>
          <w:color w:val="000000" w:themeColor="text1"/>
        </w:rPr>
        <w:t>隸屬美國衛生部的美國國家衛生研究院(</w:t>
      </w:r>
      <w:r w:rsidR="006A46E3" w:rsidRPr="000A0AF9">
        <w:rPr>
          <w:color w:val="000000" w:themeColor="text1"/>
        </w:rPr>
        <w:t>National Institutes of Health</w:t>
      </w:r>
      <w:r w:rsidR="006A46E3" w:rsidRPr="000A0AF9">
        <w:rPr>
          <w:rFonts w:hint="eastAsia"/>
          <w:color w:val="000000" w:themeColor="text1"/>
        </w:rPr>
        <w:t>)要求研究人員在申請補助時必須揭露所有的研究經費支援來源、外國因素與財務利益衝突。</w:t>
      </w:r>
      <w:r w:rsidR="008D004B" w:rsidRPr="000A0AF9">
        <w:rPr>
          <w:rFonts w:hint="eastAsia"/>
          <w:color w:val="000000" w:themeColor="text1"/>
        </w:rPr>
        <w:t>澳洲多所頂尖大學已聘請專家監督外國干預風險</w:t>
      </w:r>
      <w:r w:rsidR="00244E55" w:rsidRPr="000A0AF9">
        <w:rPr>
          <w:rFonts w:hint="eastAsia"/>
          <w:color w:val="000000" w:themeColor="text1"/>
        </w:rPr>
        <w:t>，例如：</w:t>
      </w:r>
      <w:r w:rsidR="008D004B" w:rsidRPr="000A0AF9">
        <w:rPr>
          <w:rFonts w:hint="eastAsia"/>
          <w:color w:val="000000" w:themeColor="text1"/>
        </w:rPr>
        <w:t>澳洲雪梨大學、新南威爾斯大學、莫納什大學皆透過諮詢公司聘請前記者及政府前顧問加諾特(John Garnaut)協助監督學校是否存在外國干預風險，例如學校相關人員是否就其接受其他資金來源等資訊進行充分揭露。</w:t>
      </w:r>
      <w:r w:rsidR="00244E55" w:rsidRPr="000A0AF9">
        <w:rPr>
          <w:rFonts w:hint="eastAsia"/>
          <w:color w:val="000000" w:themeColor="text1"/>
        </w:rPr>
        <w:t>又，</w:t>
      </w:r>
      <w:r w:rsidR="00C23E5C" w:rsidRPr="000A0AF9">
        <w:rPr>
          <w:rFonts w:hint="eastAsia"/>
          <w:color w:val="000000" w:themeColor="text1"/>
        </w:rPr>
        <w:t>日本政府要求大學、科研機構及個人申請政府研究經費時，須揭露參與外國人才計畫、自海外獲取研究資金等相關訊息，以防堵技術不法外流。</w:t>
      </w:r>
      <w:r w:rsidR="00E422DB" w:rsidRPr="000A0AF9">
        <w:rPr>
          <w:rFonts w:hint="eastAsia"/>
          <w:color w:val="000000" w:themeColor="text1"/>
        </w:rPr>
        <w:t>是以，</w:t>
      </w:r>
      <w:r w:rsidR="00D77460" w:rsidRPr="000A0AF9">
        <w:rPr>
          <w:rFonts w:hint="eastAsia"/>
          <w:color w:val="000000" w:themeColor="text1"/>
        </w:rPr>
        <w:t>我國在</w:t>
      </w:r>
      <w:r w:rsidR="00244E55" w:rsidRPr="000A0AF9">
        <w:rPr>
          <w:rFonts w:hint="eastAsia"/>
          <w:color w:val="000000" w:themeColor="text1"/>
        </w:rPr>
        <w:t>科研人員</w:t>
      </w:r>
      <w:r w:rsidR="00D77460" w:rsidRPr="000A0AF9">
        <w:rPr>
          <w:rFonts w:hint="eastAsia"/>
          <w:color w:val="000000" w:themeColor="text1"/>
        </w:rPr>
        <w:t>資訊揭露之規範強度</w:t>
      </w:r>
      <w:r w:rsidR="00E422DB" w:rsidRPr="000A0AF9">
        <w:rPr>
          <w:rFonts w:hint="eastAsia"/>
          <w:color w:val="000000" w:themeColor="text1"/>
        </w:rPr>
        <w:t>上，</w:t>
      </w:r>
      <w:r w:rsidR="00D77460" w:rsidRPr="000A0AF9">
        <w:rPr>
          <w:rFonts w:hint="eastAsia"/>
          <w:color w:val="000000" w:themeColor="text1"/>
        </w:rPr>
        <w:t>實待檢視。</w:t>
      </w:r>
    </w:p>
    <w:p w:rsidR="00B1478C" w:rsidRPr="000A0AF9" w:rsidRDefault="004C4283" w:rsidP="00D77460">
      <w:pPr>
        <w:pStyle w:val="3"/>
        <w:rPr>
          <w:b/>
          <w:color w:val="000000" w:themeColor="text1"/>
        </w:rPr>
      </w:pPr>
      <w:r w:rsidRPr="000A0AF9">
        <w:rPr>
          <w:rFonts w:hint="eastAsia"/>
          <w:color w:val="000000" w:themeColor="text1"/>
        </w:rPr>
        <w:t>此外</w:t>
      </w:r>
      <w:r w:rsidR="00D77460" w:rsidRPr="000A0AF9">
        <w:rPr>
          <w:rFonts w:hint="eastAsia"/>
          <w:color w:val="000000" w:themeColor="text1"/>
        </w:rPr>
        <w:t>，本</w:t>
      </w:r>
      <w:r w:rsidR="009231D8" w:rsidRPr="000A0AF9">
        <w:rPr>
          <w:rFonts w:hint="eastAsia"/>
          <w:color w:val="000000" w:themeColor="text1"/>
        </w:rPr>
        <w:t>院諮詢專家學者亦</w:t>
      </w:r>
      <w:r w:rsidR="007626A8" w:rsidRPr="000A0AF9">
        <w:rPr>
          <w:rFonts w:hint="eastAsia"/>
          <w:color w:val="000000" w:themeColor="text1"/>
        </w:rPr>
        <w:t>提出相關意見</w:t>
      </w:r>
      <w:r w:rsidR="009231D8" w:rsidRPr="000A0AF9">
        <w:rPr>
          <w:rFonts w:hint="eastAsia"/>
          <w:color w:val="000000" w:themeColor="text1"/>
        </w:rPr>
        <w:t>指出：</w:t>
      </w:r>
      <w:r w:rsidR="009231D8" w:rsidRPr="000A0AF9">
        <w:rPr>
          <w:rFonts w:hint="eastAsia"/>
          <w:b/>
          <w:color w:val="000000" w:themeColor="text1"/>
        </w:rPr>
        <w:t>「</w:t>
      </w:r>
      <w:r w:rsidR="007626A8" w:rsidRPr="000A0AF9">
        <w:rPr>
          <w:rFonts w:hint="eastAsia"/>
          <w:color w:val="000000" w:themeColor="text1"/>
        </w:rPr>
        <w:t>我國現行規範確實不足，美國之所以可以起訴相關人</w:t>
      </w:r>
      <w:r w:rsidR="007626A8" w:rsidRPr="000A0AF9">
        <w:rPr>
          <w:rFonts w:hint="eastAsia"/>
          <w:color w:val="000000" w:themeColor="text1"/>
        </w:rPr>
        <w:lastRenderedPageBreak/>
        <w:t>員，處以刑事罰，係因政府補助案納入資訊揭露義務，反觀</w:t>
      </w:r>
      <w:r w:rsidR="007626A8" w:rsidRPr="000A0AF9">
        <w:rPr>
          <w:rFonts w:hAnsi="標楷體" w:hint="eastAsia"/>
          <w:color w:val="000000" w:themeColor="text1"/>
        </w:rPr>
        <w:t>臺</w:t>
      </w:r>
      <w:r w:rsidR="007626A8" w:rsidRPr="000A0AF9">
        <w:rPr>
          <w:rFonts w:hint="eastAsia"/>
          <w:color w:val="000000" w:themeColor="text1"/>
        </w:rPr>
        <w:t>灣核心科研補助案，是否規範受補助資訊揭露，包含有無跟中國官方往來及金錢往來等。」</w:t>
      </w:r>
      <w:r w:rsidRPr="000A0AF9">
        <w:rPr>
          <w:rFonts w:hint="eastAsia"/>
          <w:color w:val="000000" w:themeColor="text1"/>
        </w:rPr>
        <w:t>及</w:t>
      </w:r>
      <w:r w:rsidR="00D77460" w:rsidRPr="000A0AF9">
        <w:rPr>
          <w:rFonts w:hint="eastAsia"/>
          <w:color w:val="000000" w:themeColor="text1"/>
        </w:rPr>
        <w:t>「</w:t>
      </w:r>
      <w:r w:rsidR="00355E33" w:rsidRPr="000A0AF9">
        <w:rPr>
          <w:rFonts w:hint="eastAsia"/>
          <w:color w:val="000000" w:themeColor="text1"/>
        </w:rPr>
        <w:t>政府應藉由本次機會(新冠肺炎疫情、美國科技戰)，完善相關措施。各研究單位應落實研究人員資訊揭露義務。申請科技部補助計畫時，可請其揭露查填兩岸條例所需的相關資訊。法令面，增訂退休金罰則，以及納入國家核心關鍵技術人員赴陸審查規範，應當有效產生嚇阻效果。教育部方面，因兩岸學術交流可能發生於科系間或學院間，需要該部特別考慮涉及高科技項目的通盤處理。建議聚焦於高科技產業及國家核心關鍵技術，明定相關行政罰則，例如申請補助停權年限。</w:t>
      </w:r>
      <w:r w:rsidR="00D77460" w:rsidRPr="000A0AF9">
        <w:rPr>
          <w:rFonts w:hint="eastAsia"/>
          <w:color w:val="000000" w:themeColor="text1"/>
        </w:rPr>
        <w:t>」</w:t>
      </w:r>
      <w:r w:rsidRPr="000A0AF9">
        <w:rPr>
          <w:rFonts w:hint="eastAsia"/>
          <w:color w:val="000000" w:themeColor="text1"/>
        </w:rPr>
        <w:t>等意見，</w:t>
      </w:r>
      <w:r w:rsidR="00D77460" w:rsidRPr="000A0AF9">
        <w:rPr>
          <w:rFonts w:hint="eastAsia"/>
          <w:color w:val="000000" w:themeColor="text1"/>
        </w:rPr>
        <w:t>殊值</w:t>
      </w:r>
      <w:r w:rsidR="00366067" w:rsidRPr="000A0AF9">
        <w:rPr>
          <w:rFonts w:hint="eastAsia"/>
          <w:color w:val="000000" w:themeColor="text1"/>
        </w:rPr>
        <w:t>政府</w:t>
      </w:r>
      <w:r w:rsidR="00D77460" w:rsidRPr="000A0AF9">
        <w:rPr>
          <w:rFonts w:hint="eastAsia"/>
          <w:color w:val="000000" w:themeColor="text1"/>
        </w:rPr>
        <w:t>審</w:t>
      </w:r>
      <w:r w:rsidR="00366067" w:rsidRPr="000A0AF9">
        <w:rPr>
          <w:rFonts w:hint="eastAsia"/>
          <w:color w:val="000000" w:themeColor="text1"/>
        </w:rPr>
        <w:t>慎研</w:t>
      </w:r>
      <w:r w:rsidRPr="000A0AF9">
        <w:rPr>
          <w:rFonts w:hint="eastAsia"/>
          <w:color w:val="000000" w:themeColor="text1"/>
        </w:rPr>
        <w:t>酌</w:t>
      </w:r>
      <w:r w:rsidR="00D77460" w:rsidRPr="000A0AF9">
        <w:rPr>
          <w:rFonts w:hint="eastAsia"/>
          <w:color w:val="000000" w:themeColor="text1"/>
        </w:rPr>
        <w:t>。</w:t>
      </w:r>
    </w:p>
    <w:p w:rsidR="00355E33" w:rsidRPr="000A0AF9" w:rsidRDefault="00B1478C" w:rsidP="0073729D">
      <w:pPr>
        <w:pStyle w:val="3"/>
        <w:rPr>
          <w:b/>
          <w:color w:val="000000" w:themeColor="text1"/>
        </w:rPr>
      </w:pPr>
      <w:r w:rsidRPr="000A0AF9">
        <w:rPr>
          <w:rFonts w:hint="eastAsia"/>
          <w:color w:val="000000" w:themeColor="text1"/>
        </w:rPr>
        <w:t>綜上所述，</w:t>
      </w:r>
      <w:r w:rsidR="00E0424C" w:rsidRPr="000A0AF9">
        <w:rPr>
          <w:rFonts w:hint="eastAsia"/>
          <w:color w:val="000000" w:themeColor="text1"/>
        </w:rPr>
        <w:t>面對中國對臺灣關鍵技術、學研與産業科研人才之誘吸，此已涉國安議題，為防範國家重要科研技術外流，教育部及科技部除應積極宣導各公私立科研機構及大學院校現職、專任教師及相關人員，辦理兩岸學術或科技交流允應恪遵相關法規及兩岸政策規範及善盡落實揭露之義務外，對於現行規範存有不足之處允應全盤檢視予以強化。</w:t>
      </w:r>
    </w:p>
    <w:p w:rsidR="008325E0" w:rsidRPr="000A0AF9" w:rsidRDefault="008325E0" w:rsidP="00E75E7F">
      <w:pPr>
        <w:pStyle w:val="2"/>
        <w:spacing w:beforeLines="50" w:before="228"/>
        <w:ind w:left="1247" w:hanging="680"/>
        <w:rPr>
          <w:b/>
        </w:rPr>
      </w:pPr>
      <w:r w:rsidRPr="000A0AF9">
        <w:rPr>
          <w:rFonts w:hint="eastAsia"/>
          <w:b/>
        </w:rPr>
        <w:t>面對中</w:t>
      </w:r>
      <w:r w:rsidR="00AA3F77" w:rsidRPr="000A0AF9">
        <w:rPr>
          <w:rFonts w:hint="eastAsia"/>
          <w:b/>
        </w:rPr>
        <w:t>國</w:t>
      </w:r>
      <w:r w:rsidRPr="000A0AF9">
        <w:rPr>
          <w:rFonts w:hint="eastAsia"/>
          <w:b/>
        </w:rPr>
        <w:t>利用海外攬才手法實為進行技術移轉手段，藉此剽竊各國商業機密、智</w:t>
      </w:r>
      <w:r w:rsidR="007C6EBF" w:rsidRPr="000A0AF9">
        <w:rPr>
          <w:rFonts w:hint="eastAsia"/>
          <w:b/>
        </w:rPr>
        <w:t>慧</w:t>
      </w:r>
      <w:r w:rsidRPr="000A0AF9">
        <w:rPr>
          <w:rFonts w:hint="eastAsia"/>
          <w:b/>
        </w:rPr>
        <w:t>財</w:t>
      </w:r>
      <w:r w:rsidR="007C6EBF" w:rsidRPr="000A0AF9">
        <w:rPr>
          <w:rFonts w:hint="eastAsia"/>
          <w:b/>
        </w:rPr>
        <w:t>產</w:t>
      </w:r>
      <w:r w:rsidRPr="000A0AF9">
        <w:rPr>
          <w:rFonts w:hint="eastAsia"/>
          <w:b/>
        </w:rPr>
        <w:t>權或先進技術，</w:t>
      </w:r>
      <w:r w:rsidRPr="000A0AF9">
        <w:rPr>
          <w:rFonts w:cs="新細明體" w:hint="eastAsia"/>
          <w:b/>
          <w:spacing w:val="8"/>
          <w:kern w:val="0"/>
          <w:szCs w:val="32"/>
        </w:rPr>
        <w:t>為更周延保護我國高科技產業競爭力與國家經濟利益，並防止國家核心關鍵技術之營業秘密遭</w:t>
      </w:r>
      <w:r w:rsidR="00BD12E5" w:rsidRPr="000A0AF9">
        <w:rPr>
          <w:rFonts w:cs="新細明體" w:hint="eastAsia"/>
          <w:b/>
          <w:spacing w:val="8"/>
          <w:kern w:val="0"/>
          <w:szCs w:val="32"/>
        </w:rPr>
        <w:t>中國</w:t>
      </w:r>
      <w:r w:rsidRPr="000A0AF9">
        <w:rPr>
          <w:rFonts w:cs="新細明體" w:hint="eastAsia"/>
          <w:b/>
          <w:spacing w:val="8"/>
          <w:kern w:val="0"/>
          <w:szCs w:val="32"/>
        </w:rPr>
        <w:t>或其所設立或實質控制之各類組織、機構、團體或其派遣之人侵害，</w:t>
      </w:r>
      <w:r w:rsidRPr="000A0AF9">
        <w:rPr>
          <w:rFonts w:hint="eastAsia"/>
          <w:b/>
        </w:rPr>
        <w:t>陸委會允應會同</w:t>
      </w:r>
      <w:r w:rsidR="00571886" w:rsidRPr="000A0AF9">
        <w:rPr>
          <w:rFonts w:hint="eastAsia"/>
          <w:b/>
        </w:rPr>
        <w:t>相關</w:t>
      </w:r>
      <w:r w:rsidRPr="000A0AF9">
        <w:rPr>
          <w:rFonts w:hint="eastAsia"/>
          <w:b/>
        </w:rPr>
        <w:t>部會，借鏡</w:t>
      </w:r>
      <w:r w:rsidR="000D6C1A" w:rsidRPr="000A0AF9">
        <w:rPr>
          <w:rFonts w:hint="eastAsia"/>
          <w:b/>
        </w:rPr>
        <w:t>國際</w:t>
      </w:r>
      <w:r w:rsidRPr="000A0AF9">
        <w:rPr>
          <w:rFonts w:hint="eastAsia"/>
          <w:b/>
        </w:rPr>
        <w:t>應對中共竊密及學術滲透的作法，持續檢視</w:t>
      </w:r>
      <w:r w:rsidR="00CD2234" w:rsidRPr="000A0AF9">
        <w:rPr>
          <w:rFonts w:hint="eastAsia"/>
          <w:b/>
        </w:rPr>
        <w:t>我國</w:t>
      </w:r>
      <w:r w:rsidRPr="000A0AF9">
        <w:rPr>
          <w:rFonts w:hint="eastAsia"/>
          <w:b/>
        </w:rPr>
        <w:t>現行對於機敏科技、智慧財產權保護措施</w:t>
      </w:r>
      <w:r w:rsidRPr="000A0AF9">
        <w:rPr>
          <w:rFonts w:hint="eastAsia"/>
          <w:b/>
        </w:rPr>
        <w:lastRenderedPageBreak/>
        <w:t>及法令</w:t>
      </w:r>
      <w:r w:rsidR="000D6C1A" w:rsidRPr="000A0AF9">
        <w:rPr>
          <w:rFonts w:hint="eastAsia"/>
          <w:b/>
        </w:rPr>
        <w:t>規範</w:t>
      </w:r>
      <w:r w:rsidRPr="000A0AF9">
        <w:rPr>
          <w:rFonts w:hint="eastAsia"/>
          <w:b/>
        </w:rPr>
        <w:t>是否齊備，落實</w:t>
      </w:r>
      <w:r w:rsidR="000D6C1A" w:rsidRPr="000A0AF9">
        <w:rPr>
          <w:rFonts w:hint="eastAsia"/>
          <w:b/>
        </w:rPr>
        <w:t>各項</w:t>
      </w:r>
      <w:r w:rsidRPr="000A0AF9">
        <w:rPr>
          <w:rFonts w:hint="eastAsia"/>
          <w:b/>
        </w:rPr>
        <w:t>安全管理作為。</w:t>
      </w:r>
    </w:p>
    <w:p w:rsidR="00D74DFF" w:rsidRPr="000A0AF9" w:rsidRDefault="005A2F7A" w:rsidP="000B7E5D">
      <w:pPr>
        <w:pStyle w:val="3"/>
        <w:rPr>
          <w:color w:val="000000" w:themeColor="text1"/>
        </w:rPr>
      </w:pPr>
      <w:r w:rsidRPr="000A0AF9">
        <w:rPr>
          <w:rFonts w:hint="eastAsia"/>
          <w:color w:val="000000" w:themeColor="text1"/>
        </w:rPr>
        <w:t>經查</w:t>
      </w:r>
      <w:r w:rsidR="00D74DFF" w:rsidRPr="000A0AF9">
        <w:rPr>
          <w:rFonts w:hint="eastAsia"/>
          <w:color w:val="000000" w:themeColor="text1"/>
        </w:rPr>
        <w:t>中國利用</w:t>
      </w:r>
      <w:r w:rsidR="00BD12E5" w:rsidRPr="000A0AF9">
        <w:rPr>
          <w:rFonts w:hint="eastAsia"/>
          <w:color w:val="000000" w:themeColor="text1"/>
        </w:rPr>
        <w:t>「千人計畫」</w:t>
      </w:r>
      <w:r w:rsidR="00D74DFF" w:rsidRPr="000A0AF9">
        <w:rPr>
          <w:rFonts w:hint="eastAsia"/>
          <w:color w:val="000000" w:themeColor="text1"/>
        </w:rPr>
        <w:t>等海外攬才手法，實為進行技術移轉手段，藉此剽竊各國商業機密、</w:t>
      </w:r>
      <w:r w:rsidR="007C6EBF" w:rsidRPr="000A0AF9">
        <w:rPr>
          <w:rFonts w:hint="eastAsia"/>
          <w:color w:val="000000" w:themeColor="text1"/>
        </w:rPr>
        <w:t>智慧財產</w:t>
      </w:r>
      <w:r w:rsidR="00D74DFF" w:rsidRPr="000A0AF9">
        <w:rPr>
          <w:rFonts w:hint="eastAsia"/>
          <w:color w:val="000000" w:themeColor="text1"/>
        </w:rPr>
        <w:t>權或先進技術，</w:t>
      </w:r>
      <w:r w:rsidR="000B7E5D" w:rsidRPr="000A0AF9">
        <w:rPr>
          <w:rFonts w:hint="eastAsia"/>
          <w:color w:val="000000" w:themeColor="text1"/>
        </w:rPr>
        <w:t>且</w:t>
      </w:r>
      <w:r w:rsidR="008D2EBA" w:rsidRPr="000A0AF9">
        <w:rPr>
          <w:rFonts w:hint="eastAsia"/>
          <w:color w:val="000000" w:themeColor="text1"/>
        </w:rPr>
        <w:t>繼</w:t>
      </w:r>
      <w:r w:rsidR="00244E55" w:rsidRPr="000A0AF9">
        <w:rPr>
          <w:rFonts w:hint="eastAsia"/>
          <w:color w:val="000000" w:themeColor="text1"/>
        </w:rPr>
        <w:t>「對臺31項措施」</w:t>
      </w:r>
      <w:r w:rsidR="008D2EBA" w:rsidRPr="000A0AF9">
        <w:rPr>
          <w:rFonts w:hint="eastAsia"/>
          <w:color w:val="000000" w:themeColor="text1"/>
        </w:rPr>
        <w:t>之後，又</w:t>
      </w:r>
      <w:r w:rsidR="00244E55" w:rsidRPr="000A0AF9">
        <w:rPr>
          <w:rFonts w:hint="eastAsia"/>
          <w:color w:val="000000" w:themeColor="text1"/>
        </w:rPr>
        <w:t>於</w:t>
      </w:r>
      <w:r w:rsidR="007B77FD" w:rsidRPr="000A0AF9">
        <w:rPr>
          <w:rFonts w:hint="eastAsia"/>
          <w:color w:val="000000" w:themeColor="text1"/>
        </w:rPr>
        <w:t>西元</w:t>
      </w:r>
      <w:r w:rsidR="00244E55" w:rsidRPr="000A0AF9">
        <w:rPr>
          <w:rFonts w:hint="eastAsia"/>
          <w:color w:val="000000" w:themeColor="text1"/>
        </w:rPr>
        <w:t>2019年</w:t>
      </w:r>
      <w:r w:rsidR="008D2EBA" w:rsidRPr="000A0AF9">
        <w:rPr>
          <w:rFonts w:hint="eastAsia"/>
          <w:color w:val="000000" w:themeColor="text1"/>
        </w:rPr>
        <w:t>推出</w:t>
      </w:r>
      <w:r w:rsidR="00244E55" w:rsidRPr="000A0AF9">
        <w:rPr>
          <w:rFonts w:hint="eastAsia"/>
          <w:color w:val="000000" w:themeColor="text1"/>
        </w:rPr>
        <w:t>「關於進一步促進兩岸經濟文化交流合作的若干措施」（即「對臺26條措施」）</w:t>
      </w:r>
      <w:r w:rsidR="008D2EBA" w:rsidRPr="000A0AF9">
        <w:rPr>
          <w:rFonts w:hint="eastAsia"/>
          <w:color w:val="000000" w:themeColor="text1"/>
        </w:rPr>
        <w:t>包括台資企業同等參與重大技術裝備、5G、循環經濟、民航、主題公園、新型金融組織等投資建設，同等享受融資、貿易救濟、出口信用保險、進出口便利、標準制</w:t>
      </w:r>
      <w:r w:rsidR="00217ED2" w:rsidRPr="000A0AF9">
        <w:rPr>
          <w:rFonts w:hint="eastAsia"/>
          <w:color w:val="000000" w:themeColor="text1"/>
        </w:rPr>
        <w:t>定</w:t>
      </w:r>
      <w:r w:rsidR="008D2EBA" w:rsidRPr="000A0AF9">
        <w:rPr>
          <w:rFonts w:hint="eastAsia"/>
          <w:color w:val="000000" w:themeColor="text1"/>
        </w:rPr>
        <w:t>等政策，支持兩岸青年就業創業基地示範點建設等措施。</w:t>
      </w:r>
      <w:r w:rsidR="008D2EBA" w:rsidRPr="000A0AF9">
        <w:rPr>
          <w:rStyle w:val="aff0"/>
          <w:color w:val="000000" w:themeColor="text1"/>
        </w:rPr>
        <w:footnoteReference w:id="2"/>
      </w:r>
      <w:r w:rsidR="00256494" w:rsidRPr="000A0AF9">
        <w:rPr>
          <w:rFonts w:hint="eastAsia"/>
          <w:color w:val="000000" w:themeColor="text1"/>
        </w:rPr>
        <w:t>再於蔡總統就職前夕發出「關於應對疫情統籌做好支援</w:t>
      </w:r>
      <w:r w:rsidR="00FE635F" w:rsidRPr="000A0AF9">
        <w:rPr>
          <w:rFonts w:hint="eastAsia"/>
          <w:color w:val="000000" w:themeColor="text1"/>
        </w:rPr>
        <w:t>臺</w:t>
      </w:r>
      <w:r w:rsidR="00256494" w:rsidRPr="000A0AF9">
        <w:rPr>
          <w:rFonts w:hint="eastAsia"/>
          <w:color w:val="000000" w:themeColor="text1"/>
        </w:rPr>
        <w:t>資企業發展和推進臺資項目有關工作的通知」，涵蓋對</w:t>
      </w:r>
      <w:r w:rsidR="00FE635F" w:rsidRPr="000A0AF9">
        <w:rPr>
          <w:rFonts w:hint="eastAsia"/>
          <w:color w:val="000000" w:themeColor="text1"/>
        </w:rPr>
        <w:t>臺</w:t>
      </w:r>
      <w:r w:rsidR="00256494" w:rsidRPr="000A0AF9">
        <w:rPr>
          <w:rFonts w:hint="eastAsia"/>
          <w:color w:val="000000" w:themeColor="text1"/>
        </w:rPr>
        <w:t>商減稅</w:t>
      </w:r>
      <w:r w:rsidR="00FE635F" w:rsidRPr="000A0AF9">
        <w:rPr>
          <w:rFonts w:hint="eastAsia"/>
          <w:color w:val="000000" w:themeColor="text1"/>
        </w:rPr>
        <w:t>、</w:t>
      </w:r>
      <w:r w:rsidR="00256494" w:rsidRPr="000A0AF9">
        <w:rPr>
          <w:rFonts w:hint="eastAsia"/>
          <w:color w:val="000000" w:themeColor="text1"/>
        </w:rPr>
        <w:t>減免社</w:t>
      </w:r>
      <w:r w:rsidR="00FE635F" w:rsidRPr="000A0AF9">
        <w:rPr>
          <w:rFonts w:hint="eastAsia"/>
          <w:color w:val="000000" w:themeColor="text1"/>
        </w:rPr>
        <w:t>會</w:t>
      </w:r>
      <w:r w:rsidR="00256494" w:rsidRPr="000A0AF9">
        <w:rPr>
          <w:rFonts w:hint="eastAsia"/>
          <w:color w:val="000000" w:themeColor="text1"/>
        </w:rPr>
        <w:t>保</w:t>
      </w:r>
      <w:r w:rsidR="00FE635F" w:rsidRPr="000A0AF9">
        <w:rPr>
          <w:rFonts w:hint="eastAsia"/>
          <w:color w:val="000000" w:themeColor="text1"/>
        </w:rPr>
        <w:t>險</w:t>
      </w:r>
      <w:r w:rsidR="00256494" w:rsidRPr="000A0AF9">
        <w:rPr>
          <w:rFonts w:hint="eastAsia"/>
          <w:color w:val="000000" w:themeColor="text1"/>
        </w:rPr>
        <w:t>費用</w:t>
      </w:r>
      <w:r w:rsidR="00FE635F" w:rsidRPr="000A0AF9">
        <w:rPr>
          <w:rFonts w:hint="eastAsia"/>
          <w:color w:val="000000" w:themeColor="text1"/>
        </w:rPr>
        <w:t>、</w:t>
      </w:r>
      <w:r w:rsidR="00256494" w:rsidRPr="000A0AF9">
        <w:rPr>
          <w:rFonts w:hint="eastAsia"/>
          <w:color w:val="000000" w:themeColor="text1"/>
        </w:rPr>
        <w:t>解決貸款</w:t>
      </w:r>
      <w:r w:rsidR="00FE635F" w:rsidRPr="000A0AF9">
        <w:rPr>
          <w:rFonts w:hint="eastAsia"/>
          <w:color w:val="000000" w:themeColor="text1"/>
        </w:rPr>
        <w:t>、</w:t>
      </w:r>
      <w:r w:rsidR="00256494" w:rsidRPr="000A0AF9">
        <w:rPr>
          <w:rFonts w:hint="eastAsia"/>
          <w:color w:val="000000" w:themeColor="text1"/>
        </w:rPr>
        <w:t>擴大內需市場</w:t>
      </w:r>
      <w:r w:rsidR="00FE635F" w:rsidRPr="000A0AF9">
        <w:rPr>
          <w:rFonts w:hint="eastAsia"/>
          <w:color w:val="000000" w:themeColor="text1"/>
        </w:rPr>
        <w:t>、</w:t>
      </w:r>
      <w:r w:rsidR="00256494" w:rsidRPr="000A0AF9">
        <w:rPr>
          <w:rFonts w:hint="eastAsia"/>
          <w:color w:val="000000" w:themeColor="text1"/>
        </w:rPr>
        <w:t>協助臺商進入「新基建」等11項措施。</w:t>
      </w:r>
      <w:r w:rsidR="00256494" w:rsidRPr="000A0AF9">
        <w:rPr>
          <w:rStyle w:val="aff0"/>
          <w:color w:val="000000" w:themeColor="text1"/>
        </w:rPr>
        <w:footnoteReference w:id="3"/>
      </w:r>
      <w:r w:rsidR="000B7E5D" w:rsidRPr="000A0AF9">
        <w:rPr>
          <w:rFonts w:hint="eastAsia"/>
          <w:color w:val="000000" w:themeColor="text1"/>
        </w:rPr>
        <w:t>且</w:t>
      </w:r>
      <w:r w:rsidR="003062A9" w:rsidRPr="000A0AF9">
        <w:rPr>
          <w:rFonts w:hint="eastAsia"/>
          <w:color w:val="000000" w:themeColor="text1"/>
        </w:rPr>
        <w:t>1</w:t>
      </w:r>
      <w:r w:rsidR="003062A9" w:rsidRPr="000A0AF9">
        <w:rPr>
          <w:color w:val="000000" w:themeColor="text1"/>
        </w:rPr>
        <w:t>10</w:t>
      </w:r>
      <w:r w:rsidR="003062A9" w:rsidRPr="000A0AF9">
        <w:rPr>
          <w:rFonts w:hint="eastAsia"/>
          <w:color w:val="000000" w:themeColor="text1"/>
        </w:rPr>
        <w:t>年5月間臺</w:t>
      </w:r>
      <w:r w:rsidR="00FE635F" w:rsidRPr="000A0AF9">
        <w:rPr>
          <w:rFonts w:hint="eastAsia"/>
          <w:color w:val="000000" w:themeColor="text1"/>
        </w:rPr>
        <w:t>灣</w:t>
      </w:r>
      <w:r w:rsidR="003062A9" w:rsidRPr="000A0AF9">
        <w:rPr>
          <w:rFonts w:hint="eastAsia"/>
          <w:color w:val="000000" w:themeColor="text1"/>
        </w:rPr>
        <w:t>新竹地方檢察署指揮法務部調查局</w:t>
      </w:r>
      <w:r w:rsidR="00BF6D7A" w:rsidRPr="000A0AF9">
        <w:rPr>
          <w:rFonts w:hint="eastAsia"/>
          <w:color w:val="000000" w:themeColor="text1"/>
        </w:rPr>
        <w:t>偵</w:t>
      </w:r>
      <w:r w:rsidR="003062A9" w:rsidRPr="000A0AF9">
        <w:rPr>
          <w:rFonts w:hint="eastAsia"/>
          <w:color w:val="000000" w:themeColor="text1"/>
        </w:rPr>
        <w:t>破首宗以「偽外企、真中資」手法，入侵台元科技園區挖角案件</w:t>
      </w:r>
      <w:r w:rsidR="00D74DFF" w:rsidRPr="000A0AF9">
        <w:rPr>
          <w:rFonts w:hint="eastAsia"/>
          <w:color w:val="000000" w:themeColor="text1"/>
        </w:rPr>
        <w:t>，</w:t>
      </w:r>
      <w:r w:rsidR="003062A9" w:rsidRPr="000A0AF9">
        <w:rPr>
          <w:rFonts w:hint="eastAsia"/>
          <w:color w:val="000000" w:themeColor="text1"/>
        </w:rPr>
        <w:t>中國以僑外資名義由人頭即外籍人士擔任公司登記負責人，在台元科技園區設立公司</w:t>
      </w:r>
      <w:r w:rsidR="00BF6D7A" w:rsidRPr="000A0AF9">
        <w:rPr>
          <w:rFonts w:hint="eastAsia"/>
          <w:color w:val="000000" w:themeColor="text1"/>
        </w:rPr>
        <w:t>後，不斷以高薪利誘挖角臺灣的高科技研發人才，從事寬頻接入終端、無線通訊、可穿戴式產品等研發，並將研發成果回流中國</w:t>
      </w:r>
      <w:r w:rsidR="008D2EBA" w:rsidRPr="000A0AF9">
        <w:rPr>
          <w:rStyle w:val="aff0"/>
          <w:color w:val="000000" w:themeColor="text1"/>
        </w:rPr>
        <w:footnoteReference w:id="4"/>
      </w:r>
      <w:r w:rsidR="00BF6D7A" w:rsidRPr="000A0AF9">
        <w:rPr>
          <w:rFonts w:hint="eastAsia"/>
          <w:color w:val="000000" w:themeColor="text1"/>
        </w:rPr>
        <w:t>；此外</w:t>
      </w:r>
      <w:r w:rsidR="00CD2234" w:rsidRPr="000A0AF9">
        <w:rPr>
          <w:rFonts w:hint="eastAsia"/>
          <w:color w:val="000000" w:themeColor="text1"/>
        </w:rPr>
        <w:t>，</w:t>
      </w:r>
      <w:r w:rsidR="00045C1E" w:rsidRPr="000A0AF9">
        <w:rPr>
          <w:rFonts w:hint="eastAsia"/>
          <w:color w:val="000000" w:themeColor="text1"/>
        </w:rPr>
        <w:t>據澳洲戰略政策研究所研究報告指出，中國在全球各地廣設600個招募站，挖角尖端科技人才，知名的「千人計畫」只是其一，相關</w:t>
      </w:r>
      <w:r w:rsidR="00045C1E" w:rsidRPr="000A0AF9">
        <w:rPr>
          <w:rFonts w:hint="eastAsia"/>
          <w:color w:val="000000" w:themeColor="text1"/>
        </w:rPr>
        <w:lastRenderedPageBreak/>
        <w:t>設點國家包括德國、澳洲、英國、加拿大與日本，而在美國的招聘站最多，至少146個，中國利用該手段從特斯拉</w:t>
      </w:r>
      <w:r w:rsidR="006621D4" w:rsidRPr="000A0AF9">
        <w:rPr>
          <w:rFonts w:hint="eastAsia"/>
          <w:color w:val="000000" w:themeColor="text1"/>
        </w:rPr>
        <w:t>(Te</w:t>
      </w:r>
      <w:r w:rsidR="006621D4" w:rsidRPr="000A0AF9">
        <w:rPr>
          <w:color w:val="000000" w:themeColor="text1"/>
        </w:rPr>
        <w:t>sla</w:t>
      </w:r>
      <w:r w:rsidR="006621D4" w:rsidRPr="000A0AF9">
        <w:rPr>
          <w:rFonts w:hint="eastAsia"/>
          <w:color w:val="000000" w:themeColor="text1"/>
        </w:rPr>
        <w:t>)</w:t>
      </w:r>
      <w:r w:rsidR="00045C1E" w:rsidRPr="000A0AF9">
        <w:rPr>
          <w:rFonts w:hint="eastAsia"/>
          <w:color w:val="000000" w:themeColor="text1"/>
        </w:rPr>
        <w:t>、哈佛大學等機構招聘科學家。中國官員通常將招聘站的運營外包給在地團體，比如同鄉會、商業、專業和校友類組織，科技和教育公司，以及大學校園的中國學生會、學者會等</w:t>
      </w:r>
      <w:r w:rsidR="00045C1E" w:rsidRPr="000A0AF9">
        <w:rPr>
          <w:rStyle w:val="aff0"/>
          <w:color w:val="000000" w:themeColor="text1"/>
        </w:rPr>
        <w:footnoteReference w:id="5"/>
      </w:r>
      <w:r w:rsidR="00045C1E" w:rsidRPr="000A0AF9">
        <w:rPr>
          <w:rFonts w:hint="eastAsia"/>
          <w:color w:val="000000" w:themeColor="text1"/>
        </w:rPr>
        <w:t>。</w:t>
      </w:r>
      <w:r w:rsidR="00256494" w:rsidRPr="000A0AF9">
        <w:rPr>
          <w:rFonts w:hint="eastAsia"/>
          <w:color w:val="000000" w:themeColor="text1"/>
        </w:rPr>
        <w:t>是以，</w:t>
      </w:r>
      <w:r w:rsidR="002C044D" w:rsidRPr="000A0AF9">
        <w:rPr>
          <w:rFonts w:cs="新細明體" w:hint="eastAsia"/>
          <w:color w:val="000000" w:themeColor="text1"/>
          <w:spacing w:val="8"/>
          <w:kern w:val="0"/>
          <w:szCs w:val="32"/>
        </w:rPr>
        <w:t>為更周延保護我國高科技產業競爭力與國家經濟利益，並防止國家核心關鍵技術之營業秘密遭中國或其所設立或實質控制之各類組織、機構、團體或其派遣之人侵害，</w:t>
      </w:r>
      <w:r w:rsidR="00BF6D7A" w:rsidRPr="000A0AF9">
        <w:rPr>
          <w:rFonts w:hint="eastAsia"/>
          <w:color w:val="000000" w:themeColor="text1"/>
        </w:rPr>
        <w:t>實有必要強化因應措施。</w:t>
      </w:r>
    </w:p>
    <w:p w:rsidR="0009729C" w:rsidRPr="000A0AF9" w:rsidRDefault="008D004B" w:rsidP="0073729D">
      <w:pPr>
        <w:pStyle w:val="3"/>
        <w:rPr>
          <w:color w:val="000000" w:themeColor="text1"/>
        </w:rPr>
      </w:pPr>
      <w:r w:rsidRPr="000A0AF9">
        <w:rPr>
          <w:rFonts w:hint="eastAsia"/>
          <w:color w:val="000000" w:themeColor="text1"/>
        </w:rPr>
        <w:t>國際為防範中共誘拉滲透及科技竊密，藉由立法、修法及強化審查機制</w:t>
      </w:r>
      <w:r w:rsidR="00356159" w:rsidRPr="000A0AF9">
        <w:rPr>
          <w:rFonts w:hint="eastAsia"/>
          <w:color w:val="000000" w:themeColor="text1"/>
        </w:rPr>
        <w:t>，</w:t>
      </w:r>
      <w:r w:rsidRPr="000A0AF9">
        <w:rPr>
          <w:rFonts w:hint="eastAsia"/>
          <w:color w:val="000000" w:themeColor="text1"/>
        </w:rPr>
        <w:t>美國、英國、澳洲等國防止關鍵技術外流之因應作為，</w:t>
      </w:r>
      <w:r w:rsidR="00FD3457" w:rsidRPr="000A0AF9">
        <w:rPr>
          <w:rFonts w:hint="eastAsia"/>
          <w:color w:val="000000" w:themeColor="text1"/>
        </w:rPr>
        <w:t>包含</w:t>
      </w:r>
      <w:r w:rsidRPr="000A0AF9">
        <w:rPr>
          <w:rFonts w:hint="eastAsia"/>
          <w:color w:val="000000" w:themeColor="text1"/>
        </w:rPr>
        <w:t>資金流動管制及揭露來源、關鍵技術外流管制、科研人員移動管制</w:t>
      </w:r>
      <w:r w:rsidR="00E422DB" w:rsidRPr="000A0AF9">
        <w:rPr>
          <w:rFonts w:hint="eastAsia"/>
          <w:color w:val="000000" w:themeColor="text1"/>
        </w:rPr>
        <w:t>及</w:t>
      </w:r>
      <w:r w:rsidRPr="000A0AF9">
        <w:rPr>
          <w:rFonts w:hint="eastAsia"/>
          <w:color w:val="000000" w:themeColor="text1"/>
        </w:rPr>
        <w:t>強化人才培育</w:t>
      </w:r>
      <w:r w:rsidR="00CD2234" w:rsidRPr="000A0AF9">
        <w:rPr>
          <w:rFonts w:hint="eastAsia"/>
          <w:color w:val="000000" w:themeColor="text1"/>
        </w:rPr>
        <w:t>等作為</w:t>
      </w:r>
      <w:r w:rsidRPr="000A0AF9">
        <w:rPr>
          <w:rFonts w:hint="eastAsia"/>
          <w:color w:val="000000" w:themeColor="text1"/>
        </w:rPr>
        <w:t>。其中美國、英國、澳洲係以國安單位（如美國</w:t>
      </w:r>
      <w:r w:rsidR="00FE635F" w:rsidRPr="000A0AF9">
        <w:rPr>
          <w:rFonts w:hint="eastAsia"/>
          <w:color w:val="000000" w:themeColor="text1"/>
        </w:rPr>
        <w:t>聯邦調查局</w:t>
      </w:r>
      <w:r w:rsidRPr="000A0AF9">
        <w:rPr>
          <w:rFonts w:hint="eastAsia"/>
          <w:color w:val="000000" w:themeColor="text1"/>
        </w:rPr>
        <w:t>、英國秘密情報局、澳洲安全情報組織）為主責單位，各部會</w:t>
      </w:r>
      <w:r w:rsidR="005A2F7A" w:rsidRPr="000A0AF9">
        <w:rPr>
          <w:rFonts w:hint="eastAsia"/>
          <w:color w:val="000000" w:themeColor="text1"/>
        </w:rPr>
        <w:t>（如教育部、外交部）扮演提供事證的角色，</w:t>
      </w:r>
      <w:r w:rsidRPr="000A0AF9">
        <w:rPr>
          <w:rFonts w:hint="eastAsia"/>
          <w:color w:val="000000" w:themeColor="text1"/>
        </w:rPr>
        <w:t>在業務執行上如發現可疑案例，即上報國安單位介入調查</w:t>
      </w:r>
      <w:r w:rsidR="005A2F7A" w:rsidRPr="000A0AF9">
        <w:rPr>
          <w:rFonts w:hint="eastAsia"/>
          <w:color w:val="000000" w:themeColor="text1"/>
        </w:rPr>
        <w:t>。</w:t>
      </w:r>
      <w:r w:rsidR="00CF3275" w:rsidRPr="000A0AF9">
        <w:rPr>
          <w:rFonts w:hint="eastAsia"/>
          <w:color w:val="000000" w:themeColor="text1"/>
        </w:rPr>
        <w:t>我國</w:t>
      </w:r>
      <w:r w:rsidR="0009729C" w:rsidRPr="000A0AF9">
        <w:rPr>
          <w:rFonts w:hint="eastAsia"/>
          <w:color w:val="000000" w:themeColor="text1"/>
        </w:rPr>
        <w:t>目前在</w:t>
      </w:r>
      <w:r w:rsidR="00CF3275" w:rsidRPr="000A0AF9">
        <w:rPr>
          <w:rFonts w:hint="eastAsia"/>
          <w:color w:val="000000" w:themeColor="text1"/>
        </w:rPr>
        <w:t>防範科技竊密及中國對我人才誘吸滲透之管控防範機制，各部會為保護核心科技及科研成果管理</w:t>
      </w:r>
      <w:r w:rsidR="0009729C" w:rsidRPr="000A0AF9">
        <w:rPr>
          <w:rFonts w:hint="eastAsia"/>
          <w:color w:val="000000" w:themeColor="text1"/>
        </w:rPr>
        <w:t>，</w:t>
      </w:r>
      <w:r w:rsidR="007F67CE" w:rsidRPr="000A0AF9">
        <w:rPr>
          <w:rFonts w:hint="eastAsia"/>
          <w:color w:val="000000" w:themeColor="text1"/>
        </w:rPr>
        <w:t>雖</w:t>
      </w:r>
      <w:r w:rsidR="0009729C" w:rsidRPr="000A0AF9">
        <w:rPr>
          <w:rFonts w:hint="eastAsia"/>
          <w:color w:val="000000" w:themeColor="text1"/>
        </w:rPr>
        <w:t>訂有相關法令</w:t>
      </w:r>
      <w:r w:rsidR="003455E3" w:rsidRPr="000A0AF9">
        <w:rPr>
          <w:rFonts w:hint="eastAsia"/>
          <w:color w:val="000000" w:themeColor="text1"/>
        </w:rPr>
        <w:t>規範</w:t>
      </w:r>
      <w:r w:rsidR="007F67CE" w:rsidRPr="000A0AF9">
        <w:rPr>
          <w:rFonts w:hint="eastAsia"/>
          <w:color w:val="000000" w:themeColor="text1"/>
        </w:rPr>
        <w:t>，然</w:t>
      </w:r>
      <w:r w:rsidR="000B7E5D" w:rsidRPr="000A0AF9">
        <w:rPr>
          <w:rFonts w:hint="eastAsia"/>
          <w:color w:val="000000" w:themeColor="text1"/>
        </w:rPr>
        <w:t>是否足敷因應</w:t>
      </w:r>
      <w:r w:rsidR="00BF6D7A" w:rsidRPr="000A0AF9">
        <w:rPr>
          <w:rFonts w:hint="eastAsia"/>
          <w:color w:val="000000" w:themeColor="text1"/>
        </w:rPr>
        <w:t>中共</w:t>
      </w:r>
      <w:r w:rsidR="000B7E5D" w:rsidRPr="000A0AF9">
        <w:rPr>
          <w:rFonts w:hint="eastAsia"/>
          <w:color w:val="000000" w:themeColor="text1"/>
        </w:rPr>
        <w:t>各種</w:t>
      </w:r>
      <w:r w:rsidR="00BF6D7A" w:rsidRPr="000A0AF9">
        <w:rPr>
          <w:rFonts w:hint="eastAsia"/>
          <w:color w:val="000000" w:themeColor="text1"/>
        </w:rPr>
        <w:t>滲透竊密</w:t>
      </w:r>
      <w:r w:rsidR="000B7E5D" w:rsidRPr="000A0AF9">
        <w:rPr>
          <w:rFonts w:hint="eastAsia"/>
          <w:color w:val="000000" w:themeColor="text1"/>
        </w:rPr>
        <w:t>之</w:t>
      </w:r>
      <w:r w:rsidR="00BF6D7A" w:rsidRPr="000A0AF9">
        <w:rPr>
          <w:rFonts w:hint="eastAsia"/>
          <w:color w:val="000000" w:themeColor="text1"/>
        </w:rPr>
        <w:t>行為，</w:t>
      </w:r>
      <w:r w:rsidR="002C044D" w:rsidRPr="000A0AF9">
        <w:rPr>
          <w:rFonts w:hint="eastAsia"/>
          <w:color w:val="000000" w:themeColor="text1"/>
        </w:rPr>
        <w:t>為防範中國利用各種手法，對臺滲透干預，竊取我國家核心科研成果及關鍵產業技術，危害國家安全、社會秩序及干預民主政治運作，</w:t>
      </w:r>
      <w:r w:rsidR="003459CF" w:rsidRPr="000A0AF9">
        <w:rPr>
          <w:rFonts w:hint="eastAsia"/>
          <w:color w:val="000000" w:themeColor="text1"/>
        </w:rPr>
        <w:t>允宜</w:t>
      </w:r>
      <w:r w:rsidR="007F67CE" w:rsidRPr="000A0AF9">
        <w:rPr>
          <w:rFonts w:hint="eastAsia"/>
          <w:color w:val="000000" w:themeColor="text1"/>
        </w:rPr>
        <w:t>借鏡國外</w:t>
      </w:r>
      <w:r w:rsidR="00BF6D7A" w:rsidRPr="000A0AF9">
        <w:rPr>
          <w:rFonts w:hint="eastAsia"/>
          <w:color w:val="000000" w:themeColor="text1"/>
        </w:rPr>
        <w:t>防範因應</w:t>
      </w:r>
      <w:r w:rsidR="007F67CE" w:rsidRPr="000A0AF9">
        <w:rPr>
          <w:rFonts w:hint="eastAsia"/>
          <w:color w:val="000000" w:themeColor="text1"/>
        </w:rPr>
        <w:t>作法</w:t>
      </w:r>
      <w:r w:rsidR="003459CF" w:rsidRPr="000A0AF9">
        <w:rPr>
          <w:rFonts w:hint="eastAsia"/>
          <w:color w:val="000000" w:themeColor="text1"/>
        </w:rPr>
        <w:t>，全面檢視有無可</w:t>
      </w:r>
      <w:r w:rsidR="00CD2234" w:rsidRPr="000A0AF9">
        <w:rPr>
          <w:rFonts w:hint="eastAsia"/>
          <w:color w:val="000000" w:themeColor="text1"/>
        </w:rPr>
        <w:t>再精進</w:t>
      </w:r>
      <w:r w:rsidR="003459CF" w:rsidRPr="000A0AF9">
        <w:rPr>
          <w:rFonts w:hint="eastAsia"/>
          <w:color w:val="000000" w:themeColor="text1"/>
        </w:rPr>
        <w:t>強化</w:t>
      </w:r>
      <w:r w:rsidR="007F67CE" w:rsidRPr="000A0AF9">
        <w:rPr>
          <w:rFonts w:hint="eastAsia"/>
          <w:color w:val="000000" w:themeColor="text1"/>
        </w:rPr>
        <w:t>之</w:t>
      </w:r>
      <w:r w:rsidR="003459CF" w:rsidRPr="000A0AF9">
        <w:rPr>
          <w:rFonts w:hint="eastAsia"/>
          <w:color w:val="000000" w:themeColor="text1"/>
        </w:rPr>
        <w:t>處</w:t>
      </w:r>
      <w:r w:rsidR="00B67CD7" w:rsidRPr="000A0AF9">
        <w:rPr>
          <w:rFonts w:hint="eastAsia"/>
          <w:color w:val="000000" w:themeColor="text1"/>
        </w:rPr>
        <w:t>。</w:t>
      </w:r>
    </w:p>
    <w:p w:rsidR="00763099" w:rsidRPr="000A0AF9" w:rsidRDefault="002C6EFE" w:rsidP="0073729D">
      <w:pPr>
        <w:pStyle w:val="3"/>
        <w:rPr>
          <w:color w:val="000000" w:themeColor="text1"/>
        </w:rPr>
      </w:pPr>
      <w:r w:rsidRPr="000A0AF9">
        <w:rPr>
          <w:rFonts w:hint="eastAsia"/>
          <w:color w:val="000000" w:themeColor="text1"/>
        </w:rPr>
        <w:lastRenderedPageBreak/>
        <w:t>以</w:t>
      </w:r>
      <w:r w:rsidR="003459CF" w:rsidRPr="000A0AF9">
        <w:rPr>
          <w:rFonts w:hint="eastAsia"/>
          <w:color w:val="000000" w:themeColor="text1"/>
        </w:rPr>
        <w:t>各國</w:t>
      </w:r>
      <w:r w:rsidRPr="000A0AF9">
        <w:rPr>
          <w:rFonts w:hint="eastAsia"/>
          <w:color w:val="000000" w:themeColor="text1"/>
        </w:rPr>
        <w:t>因應中國「千人計畫」之管控防範機制</w:t>
      </w:r>
      <w:r w:rsidR="00BF6D7A" w:rsidRPr="000A0AF9">
        <w:rPr>
          <w:rFonts w:hint="eastAsia"/>
          <w:color w:val="000000" w:themeColor="text1"/>
        </w:rPr>
        <w:t>來看</w:t>
      </w:r>
      <w:r w:rsidRPr="000A0AF9">
        <w:rPr>
          <w:rFonts w:hint="eastAsia"/>
          <w:color w:val="000000" w:themeColor="text1"/>
        </w:rPr>
        <w:t>，</w:t>
      </w:r>
      <w:r w:rsidR="0038327E" w:rsidRPr="000A0AF9">
        <w:rPr>
          <w:rFonts w:hint="eastAsia"/>
          <w:color w:val="000000" w:themeColor="text1"/>
        </w:rPr>
        <w:t>澳洲因應「千人計畫」危及國家安全或竊取智慧財產權，推動通過一系列反間諜及外國政府干預法案，日本亦訂定相關揭露管制作為，</w:t>
      </w:r>
      <w:r w:rsidR="00763099" w:rsidRPr="000A0AF9">
        <w:rPr>
          <w:rFonts w:hint="eastAsia"/>
          <w:color w:val="000000" w:themeColor="text1"/>
        </w:rPr>
        <w:t>美國於</w:t>
      </w:r>
      <w:r w:rsidR="007B77FD" w:rsidRPr="000A0AF9">
        <w:rPr>
          <w:rFonts w:hint="eastAsia"/>
          <w:color w:val="000000" w:themeColor="text1"/>
        </w:rPr>
        <w:t>西元</w:t>
      </w:r>
      <w:r w:rsidR="00763099" w:rsidRPr="000A0AF9">
        <w:rPr>
          <w:rFonts w:hint="eastAsia"/>
          <w:color w:val="000000" w:themeColor="text1"/>
        </w:rPr>
        <w:t>2018年開展「中國行動計畫(China Initiative)」，加大對經濟間諜、學術竊密調查力度，自</w:t>
      </w:r>
      <w:r w:rsidR="007B77FD" w:rsidRPr="000A0AF9">
        <w:rPr>
          <w:rFonts w:hint="eastAsia"/>
          <w:color w:val="000000" w:themeColor="text1"/>
        </w:rPr>
        <w:t>西元</w:t>
      </w:r>
      <w:r w:rsidR="00FE635F" w:rsidRPr="000A0AF9">
        <w:rPr>
          <w:rFonts w:hint="eastAsia"/>
          <w:color w:val="000000" w:themeColor="text1"/>
        </w:rPr>
        <w:t>20</w:t>
      </w:r>
      <w:r w:rsidR="00763099" w:rsidRPr="000A0AF9">
        <w:rPr>
          <w:rFonts w:hint="eastAsia"/>
          <w:color w:val="000000" w:themeColor="text1"/>
        </w:rPr>
        <w:t>18年計畫啟動至</w:t>
      </w:r>
      <w:r w:rsidR="007B77FD" w:rsidRPr="000A0AF9">
        <w:rPr>
          <w:rFonts w:hint="eastAsia"/>
          <w:color w:val="000000" w:themeColor="text1"/>
        </w:rPr>
        <w:t>西元</w:t>
      </w:r>
      <w:r w:rsidR="00763099" w:rsidRPr="000A0AF9">
        <w:rPr>
          <w:rFonts w:hint="eastAsia"/>
          <w:color w:val="000000" w:themeColor="text1"/>
        </w:rPr>
        <w:t>2020年11月，拘捕、起訴涉及中共海外人才約30起案例，包含5起涉嫌經濟間諜罪（指中共政府涉入竊密）、10起竊取營業私密罪（指一般公司或個人竊密）案件，最常採用罪名為「竊取商業機密罪」、「外國代理人」、「虛假陳述」、「虛假報稅」等。</w:t>
      </w:r>
      <w:r w:rsidR="007B77FD" w:rsidRPr="000A0AF9">
        <w:rPr>
          <w:rFonts w:hint="eastAsia"/>
          <w:color w:val="000000" w:themeColor="text1"/>
        </w:rPr>
        <w:t>西元</w:t>
      </w:r>
      <w:r w:rsidR="00763099" w:rsidRPr="000A0AF9">
        <w:rPr>
          <w:rFonts w:hint="eastAsia"/>
          <w:color w:val="000000" w:themeColor="text1"/>
        </w:rPr>
        <w:t>2020年6月甚至起訴涉嫌隱瞞參與「千人計畫」的哈佛大學教授。</w:t>
      </w:r>
      <w:r w:rsidR="00EF15E7" w:rsidRPr="000A0AF9">
        <w:rPr>
          <w:rFonts w:hint="eastAsia"/>
          <w:color w:val="000000" w:themeColor="text1"/>
        </w:rPr>
        <w:t>對照上開措施</w:t>
      </w:r>
      <w:r w:rsidR="00CD2234" w:rsidRPr="000A0AF9">
        <w:rPr>
          <w:rFonts w:hint="eastAsia"/>
          <w:color w:val="000000" w:themeColor="text1"/>
        </w:rPr>
        <w:t>，</w:t>
      </w:r>
      <w:r w:rsidR="0038327E" w:rsidRPr="000A0AF9">
        <w:rPr>
          <w:rFonts w:hint="eastAsia"/>
          <w:color w:val="000000" w:themeColor="text1"/>
        </w:rPr>
        <w:t>美國</w:t>
      </w:r>
      <w:r w:rsidRPr="000A0AF9">
        <w:rPr>
          <w:rFonts w:hint="eastAsia"/>
          <w:color w:val="000000" w:themeColor="text1"/>
        </w:rPr>
        <w:t>與</w:t>
      </w:r>
      <w:r w:rsidR="0038327E" w:rsidRPr="000A0AF9">
        <w:rPr>
          <w:rFonts w:hint="eastAsia"/>
          <w:color w:val="000000" w:themeColor="text1"/>
        </w:rPr>
        <w:t>我國</w:t>
      </w:r>
      <w:r w:rsidRPr="000A0AF9">
        <w:rPr>
          <w:rFonts w:hint="eastAsia"/>
          <w:color w:val="000000" w:themeColor="text1"/>
        </w:rPr>
        <w:t>在法律效果上之差異，美國針對獲領政府補助，卻未依法申報與外國合作關係之人員，係以虛假陳述等罪名加以起訴，由法院科處刑罰；</w:t>
      </w:r>
      <w:r w:rsidR="00EF15E7" w:rsidRPr="000A0AF9">
        <w:rPr>
          <w:rFonts w:hint="eastAsia"/>
          <w:color w:val="000000" w:themeColor="text1"/>
        </w:rPr>
        <w:t>我國</w:t>
      </w:r>
      <w:r w:rsidRPr="000A0AF9">
        <w:rPr>
          <w:rFonts w:hint="eastAsia"/>
          <w:color w:val="000000" w:themeColor="text1"/>
        </w:rPr>
        <w:t>國人與中國科研合作或兩岸進行校際合作等情形，如有事先未經主管機關許可、其合作行為違反法令規定或</w:t>
      </w:r>
      <w:r w:rsidR="00366067" w:rsidRPr="000A0AF9">
        <w:rPr>
          <w:rFonts w:hint="eastAsia"/>
          <w:color w:val="000000" w:themeColor="text1"/>
        </w:rPr>
        <w:t>涉有</w:t>
      </w:r>
      <w:r w:rsidRPr="000A0AF9">
        <w:rPr>
          <w:rFonts w:hint="eastAsia"/>
          <w:color w:val="000000" w:themeColor="text1"/>
        </w:rPr>
        <w:t>政治性內容，得依兩岸條例第33條之1或第33條之3進行查處，惟該等規定屬行政罰，違反者並無刑事責任</w:t>
      </w:r>
      <w:r w:rsidR="00BF6D7A" w:rsidRPr="000A0AF9">
        <w:rPr>
          <w:rFonts w:hint="eastAsia"/>
          <w:color w:val="000000" w:themeColor="text1"/>
        </w:rPr>
        <w:t>，</w:t>
      </w:r>
      <w:r w:rsidR="00CD2234" w:rsidRPr="000A0AF9">
        <w:rPr>
          <w:rFonts w:hint="eastAsia"/>
          <w:color w:val="000000" w:themeColor="text1"/>
        </w:rPr>
        <w:t>準此，</w:t>
      </w:r>
      <w:r w:rsidR="00763099" w:rsidRPr="000A0AF9">
        <w:rPr>
          <w:rFonts w:hint="eastAsia"/>
          <w:color w:val="000000" w:themeColor="text1"/>
        </w:rPr>
        <w:t>顯有借鏡國</w:t>
      </w:r>
      <w:r w:rsidR="00EF15E7" w:rsidRPr="000A0AF9">
        <w:rPr>
          <w:rFonts w:hint="eastAsia"/>
          <w:color w:val="000000" w:themeColor="text1"/>
        </w:rPr>
        <w:t>際</w:t>
      </w:r>
      <w:r w:rsidR="00763099" w:rsidRPr="000A0AF9">
        <w:rPr>
          <w:rFonts w:hint="eastAsia"/>
          <w:color w:val="000000" w:themeColor="text1"/>
        </w:rPr>
        <w:t>應對中共竊密及學術滲透的因應作法，持續檢視現行</w:t>
      </w:r>
      <w:r w:rsidR="00EF15E7" w:rsidRPr="000A0AF9">
        <w:rPr>
          <w:rFonts w:hint="eastAsia"/>
          <w:color w:val="000000" w:themeColor="text1"/>
        </w:rPr>
        <w:t>法令規範</w:t>
      </w:r>
      <w:r w:rsidR="00763099" w:rsidRPr="000A0AF9">
        <w:rPr>
          <w:rFonts w:hint="eastAsia"/>
          <w:color w:val="000000" w:themeColor="text1"/>
        </w:rPr>
        <w:t>及</w:t>
      </w:r>
      <w:r w:rsidR="00EF15E7" w:rsidRPr="000A0AF9">
        <w:rPr>
          <w:rFonts w:hint="eastAsia"/>
          <w:color w:val="000000" w:themeColor="text1"/>
        </w:rPr>
        <w:t>管制措施</w:t>
      </w:r>
      <w:r w:rsidR="00763099" w:rsidRPr="000A0AF9">
        <w:rPr>
          <w:rFonts w:hint="eastAsia"/>
          <w:color w:val="000000" w:themeColor="text1"/>
        </w:rPr>
        <w:t>是否齊備之必要</w:t>
      </w:r>
      <w:r w:rsidRPr="000A0AF9">
        <w:rPr>
          <w:rFonts w:hint="eastAsia"/>
          <w:color w:val="000000" w:themeColor="text1"/>
        </w:rPr>
        <w:t>。</w:t>
      </w:r>
    </w:p>
    <w:p w:rsidR="003459CF" w:rsidRPr="000A0AF9" w:rsidRDefault="002C6EFE" w:rsidP="0073729D">
      <w:pPr>
        <w:pStyle w:val="3"/>
        <w:rPr>
          <w:color w:val="000000" w:themeColor="text1"/>
        </w:rPr>
      </w:pPr>
      <w:r w:rsidRPr="000A0AF9">
        <w:rPr>
          <w:rFonts w:hint="eastAsia"/>
          <w:color w:val="000000" w:themeColor="text1"/>
        </w:rPr>
        <w:t>又，</w:t>
      </w:r>
      <w:r w:rsidR="00525D19" w:rsidRPr="000A0AF9">
        <w:rPr>
          <w:rFonts w:hint="eastAsia"/>
          <w:color w:val="000000" w:themeColor="text1"/>
        </w:rPr>
        <w:t>陸委會</w:t>
      </w:r>
      <w:r w:rsidR="005A2F7A" w:rsidRPr="000A0AF9">
        <w:rPr>
          <w:rFonts w:hint="eastAsia"/>
          <w:color w:val="000000" w:themeColor="text1"/>
        </w:rPr>
        <w:t>為健全國家核心關鍵技術之保護，維護國家經濟競爭優勢，優先強化涉及政府委託或補助之國家核心關鍵技術人員之赴陸規範，已</w:t>
      </w:r>
      <w:r w:rsidRPr="000A0AF9">
        <w:rPr>
          <w:rFonts w:hint="eastAsia"/>
          <w:color w:val="000000" w:themeColor="text1"/>
        </w:rPr>
        <w:t>於近日</w:t>
      </w:r>
      <w:r w:rsidR="005A2F7A" w:rsidRPr="000A0AF9">
        <w:rPr>
          <w:rFonts w:hint="eastAsia"/>
          <w:color w:val="000000" w:themeColor="text1"/>
        </w:rPr>
        <w:t>擬具</w:t>
      </w:r>
      <w:r w:rsidR="00525D19" w:rsidRPr="000A0AF9">
        <w:rPr>
          <w:rFonts w:hint="eastAsia"/>
          <w:color w:val="000000" w:themeColor="text1"/>
        </w:rPr>
        <w:t>兩岸條例第9條及第9l條修正草案，針對「受政府機關（構）委託或補助達一定標準」，並從事涉及國家核心關鍵技術業務之個人或民間團體、法人、機構成員，進行赴陸之管制，並對於違反規定者進行</w:t>
      </w:r>
      <w:r w:rsidR="00525D19" w:rsidRPr="000A0AF9">
        <w:rPr>
          <w:rFonts w:hint="eastAsia"/>
          <w:color w:val="000000" w:themeColor="text1"/>
        </w:rPr>
        <w:lastRenderedPageBreak/>
        <w:t>裁罰。對於違反赴陸應經許可之特定人員，可處200萬元以上1,000萬元以下罰鍰。另如係違反返臺通報義務者，（原）服務機關或委託、補助機關得處2萬元以上10萬元以下罰鍰。</w:t>
      </w:r>
      <w:r w:rsidR="00BF6D7A" w:rsidRPr="000A0AF9">
        <w:rPr>
          <w:rFonts w:hint="eastAsia"/>
          <w:color w:val="000000" w:themeColor="text1"/>
        </w:rPr>
        <w:t>前開</w:t>
      </w:r>
      <w:r w:rsidRPr="000A0AF9">
        <w:rPr>
          <w:rFonts w:hint="eastAsia"/>
          <w:color w:val="000000" w:themeColor="text1"/>
        </w:rPr>
        <w:t>管制涉及國家核心關鍵技術業務</w:t>
      </w:r>
      <w:r w:rsidR="00386BCA" w:rsidRPr="000A0AF9">
        <w:rPr>
          <w:rFonts w:hint="eastAsia"/>
          <w:color w:val="000000" w:themeColor="text1"/>
        </w:rPr>
        <w:t>人員赴陸</w:t>
      </w:r>
      <w:r w:rsidRPr="000A0AF9">
        <w:rPr>
          <w:rFonts w:hint="eastAsia"/>
          <w:color w:val="000000" w:themeColor="text1"/>
        </w:rPr>
        <w:t>，</w:t>
      </w:r>
      <w:r w:rsidR="00386BCA" w:rsidRPr="000A0AF9">
        <w:rPr>
          <w:rFonts w:hint="eastAsia"/>
          <w:color w:val="000000" w:themeColor="text1"/>
        </w:rPr>
        <w:t>雖能</w:t>
      </w:r>
      <w:r w:rsidR="005A2F7A" w:rsidRPr="000A0AF9">
        <w:rPr>
          <w:rFonts w:hint="eastAsia"/>
          <w:color w:val="000000" w:themeColor="text1"/>
        </w:rPr>
        <w:t>發揮遏阻</w:t>
      </w:r>
      <w:r w:rsidRPr="000A0AF9">
        <w:rPr>
          <w:rFonts w:hint="eastAsia"/>
          <w:color w:val="000000" w:themeColor="text1"/>
        </w:rPr>
        <w:t>洩密</w:t>
      </w:r>
      <w:r w:rsidR="00BF6D7A" w:rsidRPr="000A0AF9">
        <w:rPr>
          <w:rFonts w:hint="eastAsia"/>
          <w:color w:val="000000" w:themeColor="text1"/>
        </w:rPr>
        <w:t>之</w:t>
      </w:r>
      <w:r w:rsidR="005A2F7A" w:rsidRPr="000A0AF9">
        <w:rPr>
          <w:rFonts w:hint="eastAsia"/>
          <w:color w:val="000000" w:themeColor="text1"/>
        </w:rPr>
        <w:t>效果</w:t>
      </w:r>
      <w:r w:rsidR="00386BCA" w:rsidRPr="000A0AF9">
        <w:rPr>
          <w:rFonts w:hint="eastAsia"/>
          <w:color w:val="000000" w:themeColor="text1"/>
        </w:rPr>
        <w:t>，然</w:t>
      </w:r>
      <w:r w:rsidR="00CD2234" w:rsidRPr="000A0AF9">
        <w:rPr>
          <w:rFonts w:hint="eastAsia"/>
          <w:color w:val="000000" w:themeColor="text1"/>
        </w:rPr>
        <w:t>管制人員流動尚無法</w:t>
      </w:r>
      <w:r w:rsidRPr="000A0AF9">
        <w:rPr>
          <w:rFonts w:hint="eastAsia"/>
          <w:color w:val="000000" w:themeColor="text1"/>
        </w:rPr>
        <w:t>阻隔資訊之流通，且參與國家核心科技項目之學研及科研機構是否覈實提列涉密人員，相關申請通報登載機制</w:t>
      </w:r>
      <w:r w:rsidR="00CD2234" w:rsidRPr="000A0AF9">
        <w:rPr>
          <w:rFonts w:hint="eastAsia"/>
          <w:color w:val="000000" w:themeColor="text1"/>
        </w:rPr>
        <w:t>是否完備</w:t>
      </w:r>
      <w:r w:rsidR="006B162C" w:rsidRPr="000A0AF9">
        <w:rPr>
          <w:rFonts w:hint="eastAsia"/>
          <w:color w:val="000000" w:themeColor="text1"/>
        </w:rPr>
        <w:t>及</w:t>
      </w:r>
      <w:r w:rsidRPr="000A0AF9">
        <w:rPr>
          <w:rFonts w:hint="eastAsia"/>
          <w:color w:val="000000" w:themeColor="text1"/>
        </w:rPr>
        <w:t>如何落實執行等，均</w:t>
      </w:r>
      <w:r w:rsidR="00481568" w:rsidRPr="000A0AF9">
        <w:rPr>
          <w:rFonts w:hint="eastAsia"/>
          <w:color w:val="000000" w:themeColor="text1"/>
        </w:rPr>
        <w:t>尚待</w:t>
      </w:r>
      <w:r w:rsidR="000B7E5D" w:rsidRPr="000A0AF9">
        <w:rPr>
          <w:rFonts w:hint="eastAsia"/>
          <w:color w:val="000000" w:themeColor="text1"/>
        </w:rPr>
        <w:t>政府</w:t>
      </w:r>
      <w:r w:rsidRPr="000A0AF9">
        <w:rPr>
          <w:rFonts w:hint="eastAsia"/>
          <w:color w:val="000000" w:themeColor="text1"/>
        </w:rPr>
        <w:t>通盤檢視。</w:t>
      </w:r>
    </w:p>
    <w:p w:rsidR="00525D19" w:rsidRPr="000A0AF9" w:rsidRDefault="00763099" w:rsidP="002C6EFE">
      <w:pPr>
        <w:pStyle w:val="3"/>
        <w:ind w:leftChars="200"/>
        <w:rPr>
          <w:color w:val="000000" w:themeColor="text1"/>
        </w:rPr>
      </w:pPr>
      <w:r w:rsidRPr="000A0AF9">
        <w:rPr>
          <w:rFonts w:hint="eastAsia"/>
          <w:color w:val="000000" w:themeColor="text1"/>
        </w:rPr>
        <w:t>且</w:t>
      </w:r>
      <w:r w:rsidR="006B162C" w:rsidRPr="000A0AF9">
        <w:rPr>
          <w:rFonts w:hint="eastAsia"/>
          <w:color w:val="000000" w:themeColor="text1"/>
        </w:rPr>
        <w:t>，</w:t>
      </w:r>
      <w:r w:rsidR="00386BCA" w:rsidRPr="000A0AF9">
        <w:rPr>
          <w:rFonts w:hint="eastAsia"/>
          <w:color w:val="000000" w:themeColor="text1"/>
        </w:rPr>
        <w:t>本院</w:t>
      </w:r>
      <w:r w:rsidR="00525D19" w:rsidRPr="000A0AF9">
        <w:rPr>
          <w:rFonts w:hint="eastAsia"/>
          <w:color w:val="000000" w:themeColor="text1"/>
        </w:rPr>
        <w:t>諮詢專家學者</w:t>
      </w:r>
      <w:r w:rsidR="00CD2234" w:rsidRPr="000A0AF9">
        <w:rPr>
          <w:rFonts w:hint="eastAsia"/>
          <w:color w:val="000000" w:themeColor="text1"/>
        </w:rPr>
        <w:t>亦</w:t>
      </w:r>
      <w:r w:rsidR="00386BCA" w:rsidRPr="000A0AF9">
        <w:rPr>
          <w:rFonts w:hint="eastAsia"/>
          <w:color w:val="000000" w:themeColor="text1"/>
        </w:rPr>
        <w:t>指出</w:t>
      </w:r>
      <w:r w:rsidR="006621D4" w:rsidRPr="000A0AF9">
        <w:rPr>
          <w:rFonts w:hint="eastAsia"/>
          <w:color w:val="000000" w:themeColor="text1"/>
        </w:rPr>
        <w:t>：</w:t>
      </w:r>
      <w:r w:rsidR="00386BCA" w:rsidRPr="000A0AF9">
        <w:rPr>
          <w:rFonts w:hint="eastAsia"/>
          <w:color w:val="000000" w:themeColor="text1"/>
        </w:rPr>
        <w:t>「</w:t>
      </w:r>
      <w:r w:rsidR="00525D19" w:rsidRPr="000A0AF9">
        <w:rPr>
          <w:rFonts w:hint="eastAsia"/>
          <w:color w:val="000000" w:themeColor="text1"/>
        </w:rPr>
        <w:t>國際流動並不僅限於人員流動，資訊流已可達成許多傳統移動的目的，包含人才、金流甚至娛樂流等，如果中資外企不落地，</w:t>
      </w:r>
      <w:r w:rsidR="00525D19" w:rsidRPr="000A0AF9">
        <w:rPr>
          <w:rFonts w:hAnsi="標楷體" w:hint="eastAsia"/>
          <w:color w:val="000000" w:themeColor="text1"/>
        </w:rPr>
        <w:t>臺</w:t>
      </w:r>
      <w:r w:rsidR="00525D19" w:rsidRPr="000A0AF9">
        <w:rPr>
          <w:rFonts w:hint="eastAsia"/>
          <w:color w:val="000000" w:themeColor="text1"/>
        </w:rPr>
        <w:t>灣政府恐難以監管，這部分頗值政府思考。</w:t>
      </w:r>
      <w:r w:rsidR="00386BCA" w:rsidRPr="000A0AF9">
        <w:rPr>
          <w:rFonts w:hint="eastAsia"/>
          <w:color w:val="000000" w:themeColor="text1"/>
        </w:rPr>
        <w:t>」</w:t>
      </w:r>
      <w:r w:rsidR="00CD2234" w:rsidRPr="000A0AF9">
        <w:rPr>
          <w:rFonts w:hint="eastAsia"/>
          <w:color w:val="000000" w:themeColor="text1"/>
        </w:rPr>
        <w:t>及</w:t>
      </w:r>
      <w:r w:rsidR="00386BCA" w:rsidRPr="000A0AF9">
        <w:rPr>
          <w:rFonts w:hint="eastAsia"/>
          <w:color w:val="000000" w:themeColor="text1"/>
        </w:rPr>
        <w:t>「</w:t>
      </w:r>
      <w:r w:rsidR="00525D19" w:rsidRPr="000A0AF9">
        <w:rPr>
          <w:rFonts w:hint="eastAsia"/>
          <w:color w:val="000000" w:themeColor="text1"/>
        </w:rPr>
        <w:t>近期陸委會預告修正兩岸條例第9條及第91條，此次修正僅限於赴陸審查許可，其管制仍有限，管制人員往來不是重點，尤其現在人員並非需赴陸才有可能發生洩密問題，如台元科技園區</w:t>
      </w:r>
      <w:r w:rsidR="00386BCA" w:rsidRPr="000A0AF9">
        <w:rPr>
          <w:rFonts w:hint="eastAsia"/>
          <w:color w:val="000000" w:themeColor="text1"/>
        </w:rPr>
        <w:t>『</w:t>
      </w:r>
      <w:r w:rsidR="00525D19" w:rsidRPr="000A0AF9">
        <w:rPr>
          <w:rFonts w:hint="eastAsia"/>
          <w:color w:val="000000" w:themeColor="text1"/>
        </w:rPr>
        <w:t>偽外企、真中資</w:t>
      </w:r>
      <w:r w:rsidR="00386BCA" w:rsidRPr="000A0AF9">
        <w:rPr>
          <w:rFonts w:hint="eastAsia"/>
          <w:color w:val="000000" w:themeColor="text1"/>
        </w:rPr>
        <w:t>』</w:t>
      </w:r>
      <w:r w:rsidR="006621D4" w:rsidRPr="000A0AF9">
        <w:rPr>
          <w:rFonts w:hint="eastAsia"/>
          <w:color w:val="000000" w:themeColor="text1"/>
        </w:rPr>
        <w:t>案例</w:t>
      </w:r>
      <w:r w:rsidR="00525D19" w:rsidRPr="000A0AF9">
        <w:rPr>
          <w:rFonts w:hint="eastAsia"/>
          <w:color w:val="000000" w:themeColor="text1"/>
        </w:rPr>
        <w:t>，</w:t>
      </w:r>
      <w:r w:rsidR="006621D4" w:rsidRPr="000A0AF9">
        <w:rPr>
          <w:rFonts w:hint="eastAsia"/>
          <w:color w:val="000000" w:themeColor="text1"/>
        </w:rPr>
        <w:t>顯示</w:t>
      </w:r>
      <w:r w:rsidR="00525D19" w:rsidRPr="000A0AF9">
        <w:rPr>
          <w:rFonts w:hint="eastAsia"/>
          <w:color w:val="000000" w:themeColor="text1"/>
        </w:rPr>
        <w:t>中國多以港資名義在臺設立公司，挖角臺灣高科技人才。因此，核心問題是究竟我國人於接受政府補助下，與中國相關人員接觸、接觸內容、資金往來情形，應科以渠等資訊揭露及利益迴避義務。此外，機敏科技或關鍵技術秘密如何定義，應有明確程序認定。</w:t>
      </w:r>
      <w:r w:rsidR="00386BCA" w:rsidRPr="000A0AF9">
        <w:rPr>
          <w:rFonts w:hint="eastAsia"/>
          <w:color w:val="000000" w:themeColor="text1"/>
        </w:rPr>
        <w:t>」</w:t>
      </w:r>
      <w:r w:rsidR="00CD2234" w:rsidRPr="000A0AF9">
        <w:rPr>
          <w:rFonts w:hint="eastAsia"/>
          <w:color w:val="000000" w:themeColor="text1"/>
        </w:rPr>
        <w:t>等意見，殊值政府審慎研</w:t>
      </w:r>
      <w:r w:rsidR="00366067" w:rsidRPr="000A0AF9">
        <w:rPr>
          <w:rFonts w:hint="eastAsia"/>
          <w:color w:val="000000" w:themeColor="text1"/>
        </w:rPr>
        <w:t>酌</w:t>
      </w:r>
      <w:r w:rsidR="00386BCA" w:rsidRPr="000A0AF9">
        <w:rPr>
          <w:rFonts w:hint="eastAsia"/>
          <w:color w:val="000000" w:themeColor="text1"/>
        </w:rPr>
        <w:t>。</w:t>
      </w:r>
    </w:p>
    <w:p w:rsidR="006B162C" w:rsidRPr="000A0AF9" w:rsidRDefault="00F41191" w:rsidP="00955C57">
      <w:pPr>
        <w:pStyle w:val="3"/>
        <w:ind w:leftChars="200"/>
        <w:rPr>
          <w:color w:val="000000" w:themeColor="text1"/>
        </w:rPr>
      </w:pPr>
      <w:r w:rsidRPr="000A0AF9">
        <w:rPr>
          <w:rFonts w:hint="eastAsia"/>
          <w:color w:val="000000" w:themeColor="text1"/>
        </w:rPr>
        <w:t>綜上所述，</w:t>
      </w:r>
      <w:r w:rsidR="007B77FD" w:rsidRPr="000A0AF9">
        <w:rPr>
          <w:rFonts w:hint="eastAsia"/>
          <w:color w:val="000000" w:themeColor="text1"/>
        </w:rPr>
        <w:t>我國目前在產業科技、國防科技、學術科技雖已建立相關科技保護規範，然</w:t>
      </w:r>
      <w:r w:rsidR="000B7E5D" w:rsidRPr="000A0AF9">
        <w:rPr>
          <w:rFonts w:hint="eastAsia"/>
          <w:color w:val="000000" w:themeColor="text1"/>
        </w:rPr>
        <w:t>面對</w:t>
      </w:r>
      <w:r w:rsidR="002C6EFE" w:rsidRPr="000A0AF9">
        <w:rPr>
          <w:rFonts w:hint="eastAsia"/>
          <w:color w:val="000000" w:themeColor="text1"/>
        </w:rPr>
        <w:t>中國利用攬才手法進行技術移轉手段，藉此剽竊各國商業機密、</w:t>
      </w:r>
      <w:r w:rsidR="007C6EBF" w:rsidRPr="000A0AF9">
        <w:rPr>
          <w:rFonts w:hint="eastAsia"/>
          <w:color w:val="000000" w:themeColor="text1"/>
        </w:rPr>
        <w:t>智慧財產</w:t>
      </w:r>
      <w:r w:rsidR="002C6EFE" w:rsidRPr="000A0AF9">
        <w:rPr>
          <w:rFonts w:hint="eastAsia"/>
          <w:color w:val="000000" w:themeColor="text1"/>
        </w:rPr>
        <w:t>權或先進技術，</w:t>
      </w:r>
      <w:r w:rsidR="006B162C" w:rsidRPr="000A0AF9">
        <w:rPr>
          <w:rFonts w:hint="eastAsia"/>
          <w:color w:val="000000" w:themeColor="text1"/>
        </w:rPr>
        <w:t>陸委會</w:t>
      </w:r>
      <w:r w:rsidR="00D74DFF" w:rsidRPr="000A0AF9">
        <w:rPr>
          <w:rFonts w:hint="eastAsia"/>
          <w:color w:val="000000" w:themeColor="text1"/>
        </w:rPr>
        <w:t>允</w:t>
      </w:r>
      <w:r w:rsidR="003F7D0D" w:rsidRPr="000A0AF9">
        <w:rPr>
          <w:rFonts w:hint="eastAsia"/>
          <w:color w:val="000000" w:themeColor="text1"/>
        </w:rPr>
        <w:t>應</w:t>
      </w:r>
      <w:r w:rsidR="00D74DFF" w:rsidRPr="000A0AF9">
        <w:rPr>
          <w:rFonts w:hint="eastAsia"/>
          <w:color w:val="000000" w:themeColor="text1"/>
        </w:rPr>
        <w:t>會同相關部會共同研商</w:t>
      </w:r>
      <w:r w:rsidR="006B162C" w:rsidRPr="000A0AF9">
        <w:rPr>
          <w:rFonts w:hint="eastAsia"/>
          <w:color w:val="000000" w:themeColor="text1"/>
        </w:rPr>
        <w:t>精進作為</w:t>
      </w:r>
      <w:r w:rsidR="00E87CCF" w:rsidRPr="000A0AF9">
        <w:rPr>
          <w:rFonts w:hint="eastAsia"/>
          <w:color w:val="000000" w:themeColor="text1"/>
        </w:rPr>
        <w:t>，</w:t>
      </w:r>
      <w:r w:rsidR="006B162C" w:rsidRPr="000A0AF9">
        <w:rPr>
          <w:rFonts w:hint="eastAsia"/>
          <w:color w:val="000000" w:themeColor="text1"/>
        </w:rPr>
        <w:t>借鏡世界各國應對中共竊密及學術滲透的因應作法，持續檢視現行對於機敏</w:t>
      </w:r>
      <w:r w:rsidR="006B162C" w:rsidRPr="000A0AF9">
        <w:rPr>
          <w:rFonts w:hint="eastAsia"/>
          <w:color w:val="000000" w:themeColor="text1"/>
        </w:rPr>
        <w:lastRenderedPageBreak/>
        <w:t>科技、智慧財產權保護措施及法令是否齊備，並強化科研技術管制之法律規管工具及落實安全管理作為。</w:t>
      </w:r>
    </w:p>
    <w:p w:rsidR="00863081" w:rsidRDefault="00863081"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Default="000437AF" w:rsidP="00BB795D">
      <w:pPr>
        <w:widowControl/>
        <w:overflowPunct/>
        <w:autoSpaceDE/>
        <w:autoSpaceDN/>
        <w:jc w:val="left"/>
        <w:rPr>
          <w:color w:val="000000" w:themeColor="text1"/>
          <w:kern w:val="32"/>
        </w:rPr>
      </w:pPr>
    </w:p>
    <w:p w:rsidR="000437AF" w:rsidRPr="000437AF" w:rsidRDefault="000437AF" w:rsidP="000437AF">
      <w:pPr>
        <w:pStyle w:val="1"/>
        <w:rPr>
          <w:rFonts w:hAnsi="標楷體"/>
          <w:b/>
        </w:rPr>
      </w:pPr>
      <w:bookmarkStart w:id="25" w:name="_Toc87014030"/>
      <w:r w:rsidRPr="000437AF">
        <w:rPr>
          <w:rFonts w:hAnsi="標楷體" w:hint="eastAsia"/>
          <w:b/>
        </w:rPr>
        <w:lastRenderedPageBreak/>
        <w:t>處理辦法</w:t>
      </w:r>
      <w:bookmarkEnd w:id="25"/>
    </w:p>
    <w:p w:rsidR="000437AF" w:rsidRPr="001370B6" w:rsidRDefault="000437AF" w:rsidP="000437AF">
      <w:pPr>
        <w:pStyle w:val="2"/>
        <w:ind w:left="681"/>
      </w:pPr>
      <w:bookmarkStart w:id="26" w:name="_Toc81311657"/>
      <w:bookmarkStart w:id="27" w:name="_Toc81473923"/>
      <w:bookmarkStart w:id="28" w:name="_Toc81500586"/>
      <w:bookmarkStart w:id="29" w:name="_Toc81501600"/>
      <w:bookmarkStart w:id="30" w:name="_Toc2400396"/>
      <w:bookmarkStart w:id="31" w:name="_Toc4316190"/>
      <w:bookmarkStart w:id="32" w:name="_Toc4473331"/>
      <w:bookmarkStart w:id="33" w:name="_Toc69556898"/>
      <w:bookmarkStart w:id="34" w:name="_Toc69556947"/>
      <w:bookmarkStart w:id="35" w:name="_Toc69609821"/>
      <w:bookmarkStart w:id="36" w:name="_Toc70241817"/>
      <w:bookmarkStart w:id="37" w:name="_Toc70242206"/>
      <w:bookmarkStart w:id="38" w:name="_Toc421794877"/>
      <w:bookmarkStart w:id="39" w:name="_Toc421795443"/>
      <w:bookmarkStart w:id="40" w:name="_Toc421796024"/>
      <w:bookmarkStart w:id="41" w:name="_Toc422728959"/>
      <w:bookmarkStart w:id="42" w:name="_Toc422834162"/>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Start w:id="54" w:name="_Toc84327128"/>
      <w:bookmarkStart w:id="55" w:name="_Toc84343603"/>
      <w:bookmarkStart w:id="56" w:name="_Toc84494402"/>
      <w:bookmarkStart w:id="57" w:name="_Toc87014031"/>
      <w:r w:rsidRPr="001370B6">
        <w:rPr>
          <w:rFonts w:hint="eastAsia"/>
        </w:rPr>
        <w:t>調查意見一，</w:t>
      </w:r>
      <w:r>
        <w:rPr>
          <w:rFonts w:hint="eastAsia"/>
        </w:rPr>
        <w:t>函請教育部確實檢討改善見復</w:t>
      </w:r>
      <w:r w:rsidRPr="001370B6">
        <w:rPr>
          <w:rFonts w:hint="eastAsia"/>
        </w:rPr>
        <w:t>。</w:t>
      </w:r>
      <w:bookmarkEnd w:id="26"/>
      <w:bookmarkEnd w:id="27"/>
      <w:bookmarkEnd w:id="28"/>
      <w:bookmarkEnd w:id="29"/>
      <w:bookmarkEnd w:id="54"/>
      <w:bookmarkEnd w:id="55"/>
      <w:bookmarkEnd w:id="56"/>
      <w:bookmarkEnd w:id="57"/>
    </w:p>
    <w:p w:rsidR="000437AF" w:rsidRPr="001370B6" w:rsidRDefault="000437AF" w:rsidP="000437AF">
      <w:pPr>
        <w:pStyle w:val="2"/>
        <w:ind w:left="681"/>
      </w:pPr>
      <w:bookmarkStart w:id="58" w:name="_Toc81311658"/>
      <w:bookmarkStart w:id="59" w:name="_Toc81473924"/>
      <w:bookmarkStart w:id="60" w:name="_Toc81500587"/>
      <w:bookmarkStart w:id="61" w:name="_Toc81501601"/>
      <w:bookmarkStart w:id="62" w:name="_Toc84327129"/>
      <w:bookmarkStart w:id="63" w:name="_Toc84343604"/>
      <w:bookmarkStart w:id="64" w:name="_Toc84494403"/>
      <w:bookmarkStart w:id="65" w:name="_Toc87014032"/>
      <w:r w:rsidRPr="001370B6">
        <w:rPr>
          <w:rFonts w:hint="eastAsia"/>
        </w:rPr>
        <w:t>調查意見二，</w:t>
      </w:r>
      <w:r>
        <w:rPr>
          <w:rFonts w:hint="eastAsia"/>
        </w:rPr>
        <w:t>函請教育部</w:t>
      </w:r>
      <w:r>
        <w:rPr>
          <w:rFonts w:hint="eastAsia"/>
        </w:rPr>
        <w:t>及科技部</w:t>
      </w:r>
      <w:r>
        <w:rPr>
          <w:rFonts w:hint="eastAsia"/>
        </w:rPr>
        <w:t>檢討改善見復</w:t>
      </w:r>
      <w:r w:rsidRPr="001370B6">
        <w:rPr>
          <w:rFonts w:hint="eastAsia"/>
        </w:rPr>
        <w:t>。</w:t>
      </w:r>
      <w:bookmarkEnd w:id="65"/>
    </w:p>
    <w:p w:rsidR="000437AF" w:rsidRPr="001370B6" w:rsidRDefault="000437AF" w:rsidP="000437AF">
      <w:pPr>
        <w:pStyle w:val="2"/>
        <w:ind w:left="681"/>
      </w:pPr>
      <w:bookmarkStart w:id="66" w:name="_Toc87014033"/>
      <w:r w:rsidRPr="001370B6">
        <w:rPr>
          <w:rFonts w:hint="eastAsia"/>
        </w:rPr>
        <w:t>調查意見</w:t>
      </w:r>
      <w:r>
        <w:rPr>
          <w:rFonts w:hint="eastAsia"/>
        </w:rPr>
        <w:t>三</w:t>
      </w:r>
      <w:r w:rsidRPr="001370B6">
        <w:rPr>
          <w:rFonts w:hint="eastAsia"/>
        </w:rPr>
        <w:t>，</w:t>
      </w:r>
      <w:r>
        <w:rPr>
          <w:rFonts w:hint="eastAsia"/>
        </w:rPr>
        <w:t>函請</w:t>
      </w:r>
      <w:r>
        <w:rPr>
          <w:rFonts w:hint="eastAsia"/>
        </w:rPr>
        <w:t>大陸委員會會同相關機關</w:t>
      </w:r>
      <w:r>
        <w:rPr>
          <w:rFonts w:hint="eastAsia"/>
        </w:rPr>
        <w:t>檢討</w:t>
      </w:r>
      <w:r>
        <w:rPr>
          <w:rFonts w:hint="eastAsia"/>
        </w:rPr>
        <w:t>研議</w:t>
      </w:r>
      <w:r>
        <w:rPr>
          <w:rFonts w:hint="eastAsia"/>
        </w:rPr>
        <w:t>見復</w:t>
      </w:r>
      <w:r w:rsidRPr="001370B6">
        <w:rPr>
          <w:rFonts w:hint="eastAsia"/>
        </w:rPr>
        <w:t>。</w:t>
      </w:r>
      <w:bookmarkEnd w:id="58"/>
      <w:bookmarkEnd w:id="59"/>
      <w:bookmarkEnd w:id="60"/>
      <w:bookmarkEnd w:id="61"/>
      <w:bookmarkEnd w:id="62"/>
      <w:bookmarkEnd w:id="63"/>
      <w:bookmarkEnd w:id="64"/>
      <w:bookmarkEnd w:id="66"/>
    </w:p>
    <w:p w:rsidR="000437AF" w:rsidRPr="00B72A28" w:rsidRDefault="000437AF" w:rsidP="000437AF">
      <w:pPr>
        <w:pStyle w:val="2"/>
        <w:numPr>
          <w:ilvl w:val="0"/>
          <w:numId w:val="0"/>
        </w:numPr>
        <w:ind w:left="681"/>
        <w:rPr>
          <w:rFonts w:hint="eastAsia"/>
          <w:color w:val="000000"/>
        </w:rPr>
      </w:pPr>
      <w:bookmarkStart w:id="67" w:name="_Toc70241818"/>
      <w:bookmarkStart w:id="68" w:name="_Toc70242207"/>
      <w:bookmarkEnd w:id="30"/>
      <w:bookmarkEnd w:id="31"/>
      <w:bookmarkEnd w:id="32"/>
      <w:bookmarkEnd w:id="33"/>
      <w:bookmarkEnd w:id="34"/>
      <w:bookmarkEnd w:id="35"/>
      <w:bookmarkEnd w:id="36"/>
      <w:bookmarkEnd w:id="37"/>
      <w:bookmarkEnd w:id="38"/>
      <w:bookmarkEnd w:id="39"/>
      <w:bookmarkEnd w:id="40"/>
      <w:bookmarkEnd w:id="41"/>
      <w:bookmarkEnd w:id="42"/>
    </w:p>
    <w:p w:rsidR="000437AF" w:rsidRDefault="000437AF" w:rsidP="000437AF">
      <w:pPr>
        <w:pStyle w:val="aa"/>
        <w:spacing w:beforeLines="50" w:before="228" w:afterLines="100" w:after="457"/>
        <w:ind w:left="1569" w:hanging="889"/>
        <w:jc w:val="center"/>
        <w:rPr>
          <w:rFonts w:hAnsi="標楷體"/>
          <w:b/>
          <w:bCs/>
          <w:snapToGrid/>
          <w:color w:val="000000"/>
          <w:spacing w:val="12"/>
          <w:kern w:val="0"/>
          <w:sz w:val="40"/>
        </w:rPr>
      </w:pPr>
      <w:bookmarkStart w:id="69" w:name="_GoBack"/>
      <w:bookmarkEnd w:id="43"/>
      <w:bookmarkEnd w:id="44"/>
      <w:bookmarkEnd w:id="45"/>
      <w:bookmarkEnd w:id="46"/>
      <w:bookmarkEnd w:id="47"/>
      <w:bookmarkEnd w:id="48"/>
      <w:bookmarkEnd w:id="49"/>
      <w:bookmarkEnd w:id="50"/>
      <w:bookmarkEnd w:id="51"/>
      <w:bookmarkEnd w:id="52"/>
      <w:bookmarkEnd w:id="53"/>
      <w:bookmarkEnd w:id="67"/>
      <w:bookmarkEnd w:id="68"/>
      <w:bookmarkEnd w:id="69"/>
      <w:r w:rsidRPr="00B72A28">
        <w:rPr>
          <w:rFonts w:hAnsi="標楷體" w:hint="eastAsia"/>
          <w:b/>
          <w:bCs/>
          <w:snapToGrid/>
          <w:color w:val="000000"/>
          <w:spacing w:val="12"/>
          <w:kern w:val="0"/>
          <w:sz w:val="40"/>
        </w:rPr>
        <w:t>調查委員：</w:t>
      </w:r>
      <w:r>
        <w:rPr>
          <w:rFonts w:hAnsi="標楷體" w:hint="eastAsia"/>
          <w:b/>
          <w:bCs/>
          <w:snapToGrid/>
          <w:color w:val="000000"/>
          <w:spacing w:val="12"/>
          <w:kern w:val="0"/>
          <w:sz w:val="40"/>
        </w:rPr>
        <w:t>賴振昌</w:t>
      </w:r>
    </w:p>
    <w:p w:rsidR="000437AF" w:rsidRDefault="000437AF" w:rsidP="000437AF">
      <w:pPr>
        <w:pStyle w:val="aa"/>
        <w:spacing w:beforeLines="50" w:before="228" w:afterLines="100" w:after="457"/>
        <w:ind w:leftChars="875" w:left="3260" w:hanging="284"/>
        <w:jc w:val="center"/>
        <w:rPr>
          <w:rFonts w:hAnsi="標楷體"/>
          <w:b/>
          <w:bCs/>
          <w:snapToGrid/>
          <w:color w:val="000000"/>
          <w:spacing w:val="12"/>
          <w:kern w:val="0"/>
          <w:sz w:val="40"/>
        </w:rPr>
      </w:pPr>
      <w:r>
        <w:rPr>
          <w:rFonts w:hAnsi="標楷體"/>
          <w:b/>
          <w:bCs/>
          <w:snapToGrid/>
          <w:color w:val="000000"/>
          <w:spacing w:val="12"/>
          <w:kern w:val="0"/>
          <w:sz w:val="40"/>
        </w:rPr>
        <w:t>葉大華</w:t>
      </w:r>
    </w:p>
    <w:p w:rsidR="000437AF" w:rsidRDefault="000437AF" w:rsidP="000437AF">
      <w:pPr>
        <w:pStyle w:val="aa"/>
        <w:spacing w:beforeLines="50" w:before="228" w:afterLines="100" w:after="457"/>
        <w:ind w:leftChars="697" w:left="2371" w:firstLine="747"/>
        <w:jc w:val="center"/>
        <w:rPr>
          <w:rFonts w:hAnsi="標楷體"/>
          <w:b/>
          <w:bCs/>
          <w:snapToGrid/>
          <w:color w:val="000000"/>
          <w:spacing w:val="12"/>
          <w:kern w:val="0"/>
          <w:sz w:val="40"/>
        </w:rPr>
      </w:pPr>
      <w:r>
        <w:rPr>
          <w:rFonts w:hAnsi="標楷體"/>
          <w:b/>
          <w:bCs/>
          <w:snapToGrid/>
          <w:color w:val="000000"/>
          <w:spacing w:val="12"/>
          <w:kern w:val="0"/>
          <w:sz w:val="40"/>
        </w:rPr>
        <w:t>蕭自佑</w:t>
      </w:r>
    </w:p>
    <w:p w:rsidR="000437AF" w:rsidRPr="00B72A28" w:rsidRDefault="000437AF" w:rsidP="000437AF">
      <w:pPr>
        <w:pStyle w:val="aa"/>
        <w:spacing w:beforeLines="50" w:before="228" w:afterLines="100" w:after="457"/>
        <w:ind w:leftChars="697" w:left="2371" w:firstLine="747"/>
        <w:jc w:val="center"/>
        <w:rPr>
          <w:rFonts w:hAnsi="標楷體" w:hint="eastAsia"/>
          <w:b/>
          <w:bCs/>
          <w:snapToGrid/>
          <w:color w:val="000000"/>
          <w:spacing w:val="12"/>
          <w:kern w:val="0"/>
          <w:sz w:val="40"/>
        </w:rPr>
      </w:pPr>
      <w:r>
        <w:rPr>
          <w:rFonts w:hAnsi="標楷體"/>
          <w:b/>
          <w:bCs/>
          <w:snapToGrid/>
          <w:color w:val="000000"/>
          <w:spacing w:val="12"/>
          <w:kern w:val="0"/>
          <w:sz w:val="40"/>
        </w:rPr>
        <w:t>蘇麗瓊</w:t>
      </w:r>
    </w:p>
    <w:p w:rsidR="000437AF" w:rsidRDefault="000437AF" w:rsidP="00BB795D">
      <w:pPr>
        <w:widowControl/>
        <w:overflowPunct/>
        <w:autoSpaceDE/>
        <w:autoSpaceDN/>
        <w:jc w:val="left"/>
        <w:rPr>
          <w:color w:val="000000" w:themeColor="text1"/>
          <w:kern w:val="32"/>
        </w:rPr>
      </w:pPr>
    </w:p>
    <w:p w:rsidR="000437AF" w:rsidRPr="000A0AF9" w:rsidRDefault="000437AF" w:rsidP="00BB795D">
      <w:pPr>
        <w:widowControl/>
        <w:overflowPunct/>
        <w:autoSpaceDE/>
        <w:autoSpaceDN/>
        <w:jc w:val="left"/>
        <w:rPr>
          <w:rFonts w:hint="eastAsia"/>
          <w:color w:val="000000" w:themeColor="text1"/>
          <w:kern w:val="32"/>
        </w:rPr>
      </w:pPr>
    </w:p>
    <w:sectPr w:rsidR="000437AF" w:rsidRPr="000A0AF9" w:rsidSect="00E2739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C5C" w:rsidRDefault="00DB1C5C">
      <w:r>
        <w:separator/>
      </w:r>
    </w:p>
  </w:endnote>
  <w:endnote w:type="continuationSeparator" w:id="0">
    <w:p w:rsidR="00DB1C5C" w:rsidRDefault="00DB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E9E" w:rsidRDefault="001B2E9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437AF">
      <w:rPr>
        <w:rStyle w:val="ad"/>
        <w:noProof/>
        <w:sz w:val="24"/>
      </w:rPr>
      <w:t>13</w:t>
    </w:r>
    <w:r>
      <w:rPr>
        <w:rStyle w:val="ad"/>
        <w:sz w:val="24"/>
      </w:rPr>
      <w:fldChar w:fldCharType="end"/>
    </w:r>
  </w:p>
  <w:p w:rsidR="001B2E9E" w:rsidRDefault="001B2E9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C5C" w:rsidRDefault="00DB1C5C">
      <w:r>
        <w:separator/>
      </w:r>
    </w:p>
  </w:footnote>
  <w:footnote w:type="continuationSeparator" w:id="0">
    <w:p w:rsidR="00DB1C5C" w:rsidRDefault="00DB1C5C">
      <w:r>
        <w:continuationSeparator/>
      </w:r>
    </w:p>
  </w:footnote>
  <w:footnote w:id="1">
    <w:p w:rsidR="00D550CE" w:rsidRDefault="00D550CE">
      <w:pPr>
        <w:pStyle w:val="afe"/>
      </w:pPr>
      <w:r w:rsidRPr="00094444">
        <w:rPr>
          <w:rStyle w:val="aff0"/>
          <w:color w:val="000000" w:themeColor="text1"/>
        </w:rPr>
        <w:footnoteRef/>
      </w:r>
      <w:r w:rsidR="00277B66" w:rsidRPr="00094444">
        <w:rPr>
          <w:rFonts w:hint="eastAsia"/>
          <w:color w:val="000000" w:themeColor="text1"/>
        </w:rPr>
        <w:t>引自</w:t>
      </w:r>
      <w:r w:rsidR="005908D0" w:rsidRPr="00094444">
        <w:rPr>
          <w:rFonts w:hint="eastAsia"/>
          <w:color w:val="000000" w:themeColor="text1"/>
        </w:rPr>
        <w:t>行政院</w:t>
      </w:r>
      <w:r w:rsidR="00902D71" w:rsidRPr="00094444">
        <w:rPr>
          <w:rFonts w:hint="eastAsia"/>
          <w:color w:val="000000" w:themeColor="text1"/>
        </w:rPr>
        <w:t>訴願決定書</w:t>
      </w:r>
      <w:r w:rsidR="000E23FC" w:rsidRPr="00094444">
        <w:rPr>
          <w:rFonts w:hint="eastAsia"/>
          <w:color w:val="000000" w:themeColor="text1"/>
        </w:rPr>
        <w:t>。</w:t>
      </w:r>
    </w:p>
  </w:footnote>
  <w:footnote w:id="2">
    <w:p w:rsidR="001B2E9E" w:rsidRPr="00604402" w:rsidRDefault="001B2E9E" w:rsidP="006621D4">
      <w:pPr>
        <w:pStyle w:val="afe"/>
        <w:jc w:val="both"/>
        <w:rPr>
          <w:color w:val="000000" w:themeColor="text1"/>
        </w:rPr>
      </w:pPr>
      <w:r w:rsidRPr="00604402">
        <w:rPr>
          <w:rStyle w:val="aff0"/>
          <w:color w:val="000000" w:themeColor="text1"/>
        </w:rPr>
        <w:footnoteRef/>
      </w:r>
      <w:r w:rsidRPr="00604402">
        <w:rPr>
          <w:color w:val="000000" w:themeColor="text1"/>
        </w:rPr>
        <w:t xml:space="preserve"> </w:t>
      </w:r>
      <w:r w:rsidRPr="00604402">
        <w:rPr>
          <w:rFonts w:hint="eastAsia"/>
          <w:color w:val="000000" w:themeColor="text1"/>
        </w:rPr>
        <w:t>引自1</w:t>
      </w:r>
      <w:r w:rsidRPr="00604402">
        <w:rPr>
          <w:color w:val="000000" w:themeColor="text1"/>
        </w:rPr>
        <w:t>08</w:t>
      </w:r>
      <w:r w:rsidRPr="00604402">
        <w:rPr>
          <w:rFonts w:hint="eastAsia"/>
          <w:color w:val="000000" w:themeColor="text1"/>
        </w:rPr>
        <w:t>年1</w:t>
      </w:r>
      <w:r w:rsidRPr="00604402">
        <w:rPr>
          <w:color w:val="000000" w:themeColor="text1"/>
        </w:rPr>
        <w:t>1</w:t>
      </w:r>
      <w:r w:rsidRPr="00604402">
        <w:rPr>
          <w:rFonts w:hint="eastAsia"/>
          <w:color w:val="000000" w:themeColor="text1"/>
        </w:rPr>
        <w:t>月4日天下雜誌，「惠台31條後中共再推對臺《26條措施》」，</w:t>
      </w:r>
      <w:hyperlink r:id="rId1" w:history="1">
        <w:r w:rsidRPr="00604402">
          <w:rPr>
            <w:rStyle w:val="af"/>
            <w:color w:val="000000" w:themeColor="text1"/>
          </w:rPr>
          <w:t>https://www.cw.com.tw/article/5097500</w:t>
        </w:r>
      </w:hyperlink>
      <w:r w:rsidRPr="00604402">
        <w:rPr>
          <w:rFonts w:hint="eastAsia"/>
          <w:color w:val="000000" w:themeColor="text1"/>
        </w:rPr>
        <w:t>。</w:t>
      </w:r>
    </w:p>
  </w:footnote>
  <w:footnote w:id="3">
    <w:p w:rsidR="001B2E9E" w:rsidRPr="00604402" w:rsidRDefault="001B2E9E" w:rsidP="006621D4">
      <w:pPr>
        <w:pStyle w:val="afe"/>
        <w:jc w:val="both"/>
        <w:rPr>
          <w:color w:val="000000" w:themeColor="text1"/>
        </w:rPr>
      </w:pPr>
      <w:r w:rsidRPr="00604402">
        <w:rPr>
          <w:rStyle w:val="aff0"/>
          <w:color w:val="000000" w:themeColor="text1"/>
        </w:rPr>
        <w:footnoteRef/>
      </w:r>
      <w:r w:rsidRPr="00604402">
        <w:rPr>
          <w:color w:val="000000" w:themeColor="text1"/>
        </w:rPr>
        <w:t xml:space="preserve"> </w:t>
      </w:r>
      <w:r w:rsidRPr="00604402">
        <w:rPr>
          <w:rFonts w:hint="eastAsia"/>
          <w:color w:val="000000" w:themeColor="text1"/>
        </w:rPr>
        <w:t>引自109年5月15日天下雜誌</w:t>
      </w:r>
      <w:r w:rsidRPr="00604402">
        <w:rPr>
          <w:rStyle w:val="af"/>
          <w:rFonts w:hint="eastAsia"/>
          <w:color w:val="000000" w:themeColor="text1"/>
          <w:u w:val="none"/>
        </w:rPr>
        <w:t>，「</w:t>
      </w:r>
      <w:r w:rsidRPr="00604402">
        <w:rPr>
          <w:rFonts w:hint="eastAsia"/>
          <w:color w:val="000000" w:themeColor="text1"/>
        </w:rPr>
        <w:t xml:space="preserve">惠臺又來?助臺 商復工復產中共再拋11條措施」， </w:t>
      </w:r>
      <w:r w:rsidRPr="00604402">
        <w:rPr>
          <w:color w:val="000000" w:themeColor="text1"/>
        </w:rPr>
        <w:t>https://www.cw.com.tw/article/5100272</w:t>
      </w:r>
      <w:r w:rsidRPr="00604402">
        <w:rPr>
          <w:rFonts w:hint="eastAsia"/>
          <w:color w:val="000000" w:themeColor="text1"/>
        </w:rPr>
        <w:t>。另「新基建」即指中國新一代基礎設施，主要分為7大技術領域，包含：5G基地臺建設、新能源汽車充電樁、大數據中心、人工智慧（AI）、高效傳輸大容量電力之特高壓電網、跨城市高速鐵路及城市電車、工業互聯網。</w:t>
      </w:r>
    </w:p>
  </w:footnote>
  <w:footnote w:id="4">
    <w:p w:rsidR="001B2E9E" w:rsidRPr="00604402" w:rsidRDefault="001B2E9E" w:rsidP="006621D4">
      <w:pPr>
        <w:pStyle w:val="afe"/>
        <w:wordWrap w:val="0"/>
        <w:jc w:val="both"/>
        <w:rPr>
          <w:color w:val="000000" w:themeColor="text1"/>
        </w:rPr>
      </w:pPr>
      <w:r w:rsidRPr="00604402">
        <w:rPr>
          <w:rStyle w:val="aff0"/>
          <w:color w:val="000000" w:themeColor="text1"/>
        </w:rPr>
        <w:footnoteRef/>
      </w:r>
      <w:r w:rsidRPr="00604402">
        <w:rPr>
          <w:color w:val="000000" w:themeColor="text1"/>
        </w:rPr>
        <w:t xml:space="preserve"> </w:t>
      </w:r>
      <w:r w:rsidRPr="00604402">
        <w:rPr>
          <w:rFonts w:hint="eastAsia"/>
          <w:color w:val="000000" w:themeColor="text1"/>
        </w:rPr>
        <w:t>引自</w:t>
      </w:r>
      <w:r w:rsidRPr="00604402">
        <w:rPr>
          <w:color w:val="000000" w:themeColor="text1"/>
        </w:rPr>
        <w:t>110</w:t>
      </w:r>
      <w:r w:rsidRPr="00604402">
        <w:rPr>
          <w:rFonts w:hint="eastAsia"/>
          <w:color w:val="000000" w:themeColor="text1"/>
        </w:rPr>
        <w:t>年5月7日臺灣新竹地方檢察署新聞稿，</w:t>
      </w:r>
      <w:hyperlink r:id="rId2" w:history="1">
        <w:r w:rsidRPr="00604402">
          <w:rPr>
            <w:rStyle w:val="af"/>
            <w:color w:val="000000" w:themeColor="text1"/>
          </w:rPr>
          <w:t>https://www.scc.moj.gov.tw/295217/295253/295254/Lpsimplelist</w:t>
        </w:r>
      </w:hyperlink>
      <w:r w:rsidRPr="00604402">
        <w:rPr>
          <w:rFonts w:hint="eastAsia"/>
          <w:color w:val="000000" w:themeColor="text1"/>
        </w:rPr>
        <w:t>。</w:t>
      </w:r>
    </w:p>
  </w:footnote>
  <w:footnote w:id="5">
    <w:p w:rsidR="001B2E9E" w:rsidRPr="00604402" w:rsidRDefault="001B2E9E">
      <w:pPr>
        <w:pStyle w:val="afe"/>
        <w:rPr>
          <w:color w:val="000000" w:themeColor="text1"/>
        </w:rPr>
      </w:pPr>
      <w:r w:rsidRPr="00604402">
        <w:rPr>
          <w:rStyle w:val="aff0"/>
          <w:color w:val="000000" w:themeColor="text1"/>
        </w:rPr>
        <w:footnoteRef/>
      </w:r>
      <w:r w:rsidRPr="00604402">
        <w:rPr>
          <w:rFonts w:hint="eastAsia"/>
          <w:color w:val="000000" w:themeColor="text1"/>
        </w:rPr>
        <w:t xml:space="preserve"> 引自</w:t>
      </w:r>
      <w:r w:rsidRPr="00604402">
        <w:rPr>
          <w:color w:val="000000" w:themeColor="text1"/>
        </w:rPr>
        <w:t>1</w:t>
      </w:r>
      <w:r w:rsidRPr="00604402">
        <w:rPr>
          <w:rFonts w:hint="eastAsia"/>
          <w:color w:val="000000" w:themeColor="text1"/>
        </w:rPr>
        <w:t>09年8月20日自由財經，</w:t>
      </w:r>
      <w:hyperlink r:id="rId3" w:history="1">
        <w:r w:rsidRPr="00604402">
          <w:rPr>
            <w:rStyle w:val="af"/>
            <w:color w:val="000000" w:themeColor="text1"/>
          </w:rPr>
          <w:t>https://ec.ltn.com.tw/article/breakingnews/3267510</w:t>
        </w:r>
      </w:hyperlink>
      <w:r w:rsidRPr="00604402">
        <w:rPr>
          <w:rFonts w:hint="eastAsia"/>
          <w:color w:val="000000" w:themeColor="text1"/>
        </w:rPr>
        <w:t>「澳洲專家：中國設站600點構成全球挖角網絡 千人計畫僅是其一。」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9C2524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012570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A9084B6"/>
    <w:lvl w:ilvl="0" w:tplc="C7F23D1A">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826F0D"/>
    <w:multiLevelType w:val="hybridMultilevel"/>
    <w:tmpl w:val="1A9084B6"/>
    <w:lvl w:ilvl="0" w:tplc="C7F23D1A">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8B0D98"/>
    <w:multiLevelType w:val="hybridMultilevel"/>
    <w:tmpl w:val="1A9084B6"/>
    <w:lvl w:ilvl="0" w:tplc="C7F23D1A">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6"/>
  </w:num>
  <w:num w:numId="4">
    <w:abstractNumId w:val="4"/>
  </w:num>
  <w:num w:numId="5">
    <w:abstractNumId w:val="8"/>
  </w:num>
  <w:num w:numId="6">
    <w:abstractNumId w:val="2"/>
  </w:num>
  <w:num w:numId="7">
    <w:abstractNumId w:val="9"/>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10"/>
  </w:num>
  <w:num w:numId="4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FB"/>
    <w:rsid w:val="00003696"/>
    <w:rsid w:val="00004573"/>
    <w:rsid w:val="00006961"/>
    <w:rsid w:val="000079A4"/>
    <w:rsid w:val="00007FEA"/>
    <w:rsid w:val="000112BF"/>
    <w:rsid w:val="00011955"/>
    <w:rsid w:val="00012233"/>
    <w:rsid w:val="00013849"/>
    <w:rsid w:val="000154B7"/>
    <w:rsid w:val="0001561A"/>
    <w:rsid w:val="00017318"/>
    <w:rsid w:val="00021904"/>
    <w:rsid w:val="0002430F"/>
    <w:rsid w:val="00024684"/>
    <w:rsid w:val="000246F7"/>
    <w:rsid w:val="0003114D"/>
    <w:rsid w:val="00036D76"/>
    <w:rsid w:val="000437AF"/>
    <w:rsid w:val="000450A7"/>
    <w:rsid w:val="00045C1E"/>
    <w:rsid w:val="00046267"/>
    <w:rsid w:val="00055DCA"/>
    <w:rsid w:val="00057F32"/>
    <w:rsid w:val="00062A25"/>
    <w:rsid w:val="00065224"/>
    <w:rsid w:val="0006661A"/>
    <w:rsid w:val="00071BE0"/>
    <w:rsid w:val="00073CB5"/>
    <w:rsid w:val="0007425C"/>
    <w:rsid w:val="00074DC2"/>
    <w:rsid w:val="00077553"/>
    <w:rsid w:val="000776A8"/>
    <w:rsid w:val="00077EF0"/>
    <w:rsid w:val="00080B7B"/>
    <w:rsid w:val="00081C69"/>
    <w:rsid w:val="000851A2"/>
    <w:rsid w:val="00091D46"/>
    <w:rsid w:val="0009352E"/>
    <w:rsid w:val="00094444"/>
    <w:rsid w:val="00096AA1"/>
    <w:rsid w:val="00096B96"/>
    <w:rsid w:val="00096C49"/>
    <w:rsid w:val="0009729C"/>
    <w:rsid w:val="00097836"/>
    <w:rsid w:val="000A0AF9"/>
    <w:rsid w:val="000A224C"/>
    <w:rsid w:val="000A2F3F"/>
    <w:rsid w:val="000A42D2"/>
    <w:rsid w:val="000A67E2"/>
    <w:rsid w:val="000B0B4A"/>
    <w:rsid w:val="000B0EC8"/>
    <w:rsid w:val="000B2053"/>
    <w:rsid w:val="000B2695"/>
    <w:rsid w:val="000B279A"/>
    <w:rsid w:val="000B61D2"/>
    <w:rsid w:val="000B70A7"/>
    <w:rsid w:val="000B7E5D"/>
    <w:rsid w:val="000C08B4"/>
    <w:rsid w:val="000C1C37"/>
    <w:rsid w:val="000C1F8E"/>
    <w:rsid w:val="000C20EE"/>
    <w:rsid w:val="000C305D"/>
    <w:rsid w:val="000C495F"/>
    <w:rsid w:val="000C666A"/>
    <w:rsid w:val="000C6D22"/>
    <w:rsid w:val="000C6E2B"/>
    <w:rsid w:val="000D1974"/>
    <w:rsid w:val="000D2F69"/>
    <w:rsid w:val="000D6C1A"/>
    <w:rsid w:val="000D7125"/>
    <w:rsid w:val="000E078B"/>
    <w:rsid w:val="000E23FC"/>
    <w:rsid w:val="000E4C1E"/>
    <w:rsid w:val="000E5730"/>
    <w:rsid w:val="000E6431"/>
    <w:rsid w:val="000F1443"/>
    <w:rsid w:val="000F21A5"/>
    <w:rsid w:val="000F298F"/>
    <w:rsid w:val="000F45CE"/>
    <w:rsid w:val="000F56E8"/>
    <w:rsid w:val="00100262"/>
    <w:rsid w:val="00101313"/>
    <w:rsid w:val="0010151C"/>
    <w:rsid w:val="00101A63"/>
    <w:rsid w:val="00101D2A"/>
    <w:rsid w:val="00102B9F"/>
    <w:rsid w:val="00105F12"/>
    <w:rsid w:val="00106155"/>
    <w:rsid w:val="0011104B"/>
    <w:rsid w:val="00111CFF"/>
    <w:rsid w:val="00112637"/>
    <w:rsid w:val="00112ABC"/>
    <w:rsid w:val="00112AFB"/>
    <w:rsid w:val="00116B1B"/>
    <w:rsid w:val="00117478"/>
    <w:rsid w:val="0012001E"/>
    <w:rsid w:val="001201EA"/>
    <w:rsid w:val="00121A14"/>
    <w:rsid w:val="00122330"/>
    <w:rsid w:val="00122A4B"/>
    <w:rsid w:val="00126364"/>
    <w:rsid w:val="00126907"/>
    <w:rsid w:val="00126A55"/>
    <w:rsid w:val="00127348"/>
    <w:rsid w:val="00133999"/>
    <w:rsid w:val="00133F08"/>
    <w:rsid w:val="001345E6"/>
    <w:rsid w:val="0013567D"/>
    <w:rsid w:val="00136340"/>
    <w:rsid w:val="001378B0"/>
    <w:rsid w:val="001404EC"/>
    <w:rsid w:val="001405A9"/>
    <w:rsid w:val="00140889"/>
    <w:rsid w:val="00140F15"/>
    <w:rsid w:val="00141F2E"/>
    <w:rsid w:val="00142E00"/>
    <w:rsid w:val="00144077"/>
    <w:rsid w:val="00144829"/>
    <w:rsid w:val="00145244"/>
    <w:rsid w:val="00145612"/>
    <w:rsid w:val="00150196"/>
    <w:rsid w:val="00152793"/>
    <w:rsid w:val="00153842"/>
    <w:rsid w:val="00153996"/>
    <w:rsid w:val="00153B7E"/>
    <w:rsid w:val="001545A9"/>
    <w:rsid w:val="001551A0"/>
    <w:rsid w:val="0015683A"/>
    <w:rsid w:val="00157179"/>
    <w:rsid w:val="00157660"/>
    <w:rsid w:val="00157732"/>
    <w:rsid w:val="0016126C"/>
    <w:rsid w:val="001637C7"/>
    <w:rsid w:val="00164169"/>
    <w:rsid w:val="00164619"/>
    <w:rsid w:val="0016480E"/>
    <w:rsid w:val="00164C22"/>
    <w:rsid w:val="0016507A"/>
    <w:rsid w:val="00165C18"/>
    <w:rsid w:val="001661E0"/>
    <w:rsid w:val="001674C9"/>
    <w:rsid w:val="00167E85"/>
    <w:rsid w:val="00173460"/>
    <w:rsid w:val="00174297"/>
    <w:rsid w:val="00174323"/>
    <w:rsid w:val="00180D32"/>
    <w:rsid w:val="00180E06"/>
    <w:rsid w:val="001817B3"/>
    <w:rsid w:val="00183014"/>
    <w:rsid w:val="00190A7D"/>
    <w:rsid w:val="00193C7E"/>
    <w:rsid w:val="00194C05"/>
    <w:rsid w:val="001959C2"/>
    <w:rsid w:val="001A167B"/>
    <w:rsid w:val="001A32E1"/>
    <w:rsid w:val="001A51E3"/>
    <w:rsid w:val="001A6589"/>
    <w:rsid w:val="001A7968"/>
    <w:rsid w:val="001B2D26"/>
    <w:rsid w:val="001B2E98"/>
    <w:rsid w:val="001B2E9E"/>
    <w:rsid w:val="001B3396"/>
    <w:rsid w:val="001B3483"/>
    <w:rsid w:val="001B3C1E"/>
    <w:rsid w:val="001B4494"/>
    <w:rsid w:val="001C0D8B"/>
    <w:rsid w:val="001C0DA8"/>
    <w:rsid w:val="001C198A"/>
    <w:rsid w:val="001C296E"/>
    <w:rsid w:val="001C3C47"/>
    <w:rsid w:val="001C3ECC"/>
    <w:rsid w:val="001C44A0"/>
    <w:rsid w:val="001D0A7E"/>
    <w:rsid w:val="001D653D"/>
    <w:rsid w:val="001D7C7D"/>
    <w:rsid w:val="001E0D8A"/>
    <w:rsid w:val="001E60E5"/>
    <w:rsid w:val="001E67BA"/>
    <w:rsid w:val="001E74C2"/>
    <w:rsid w:val="001E79D7"/>
    <w:rsid w:val="001F317C"/>
    <w:rsid w:val="001F37B9"/>
    <w:rsid w:val="001F5A48"/>
    <w:rsid w:val="001F6260"/>
    <w:rsid w:val="00200007"/>
    <w:rsid w:val="00200032"/>
    <w:rsid w:val="0020111A"/>
    <w:rsid w:val="002030A5"/>
    <w:rsid w:val="00203131"/>
    <w:rsid w:val="002046E9"/>
    <w:rsid w:val="00206F6D"/>
    <w:rsid w:val="00210EFA"/>
    <w:rsid w:val="00212844"/>
    <w:rsid w:val="00212E88"/>
    <w:rsid w:val="00213C9C"/>
    <w:rsid w:val="002154B8"/>
    <w:rsid w:val="00217ED2"/>
    <w:rsid w:val="0022009E"/>
    <w:rsid w:val="002217ED"/>
    <w:rsid w:val="00222226"/>
    <w:rsid w:val="00223241"/>
    <w:rsid w:val="002236A8"/>
    <w:rsid w:val="002238AD"/>
    <w:rsid w:val="002240FF"/>
    <w:rsid w:val="0022425C"/>
    <w:rsid w:val="002246DE"/>
    <w:rsid w:val="00224A73"/>
    <w:rsid w:val="00232DA7"/>
    <w:rsid w:val="002331EF"/>
    <w:rsid w:val="0023672F"/>
    <w:rsid w:val="0024046D"/>
    <w:rsid w:val="00242B45"/>
    <w:rsid w:val="00244E55"/>
    <w:rsid w:val="00246007"/>
    <w:rsid w:val="00247BE2"/>
    <w:rsid w:val="00252BC4"/>
    <w:rsid w:val="00254014"/>
    <w:rsid w:val="00254A42"/>
    <w:rsid w:val="00256494"/>
    <w:rsid w:val="00260AFE"/>
    <w:rsid w:val="00264B48"/>
    <w:rsid w:val="0026504D"/>
    <w:rsid w:val="0026532F"/>
    <w:rsid w:val="00265535"/>
    <w:rsid w:val="00270BA4"/>
    <w:rsid w:val="00273A2F"/>
    <w:rsid w:val="00273D0E"/>
    <w:rsid w:val="0027401B"/>
    <w:rsid w:val="00275901"/>
    <w:rsid w:val="002772FF"/>
    <w:rsid w:val="00277B66"/>
    <w:rsid w:val="00280986"/>
    <w:rsid w:val="002812C4"/>
    <w:rsid w:val="00281862"/>
    <w:rsid w:val="002818FB"/>
    <w:rsid w:val="00281ECE"/>
    <w:rsid w:val="00281FF5"/>
    <w:rsid w:val="00282730"/>
    <w:rsid w:val="002831C7"/>
    <w:rsid w:val="002831E5"/>
    <w:rsid w:val="002840C6"/>
    <w:rsid w:val="00284541"/>
    <w:rsid w:val="00285ADC"/>
    <w:rsid w:val="002876C1"/>
    <w:rsid w:val="00295174"/>
    <w:rsid w:val="00296172"/>
    <w:rsid w:val="00296884"/>
    <w:rsid w:val="00296B92"/>
    <w:rsid w:val="0029700C"/>
    <w:rsid w:val="00297120"/>
    <w:rsid w:val="002A10F2"/>
    <w:rsid w:val="002A2C22"/>
    <w:rsid w:val="002A5149"/>
    <w:rsid w:val="002A5B45"/>
    <w:rsid w:val="002A77E2"/>
    <w:rsid w:val="002B02EB"/>
    <w:rsid w:val="002B0551"/>
    <w:rsid w:val="002B0D3D"/>
    <w:rsid w:val="002B23B5"/>
    <w:rsid w:val="002B4848"/>
    <w:rsid w:val="002B5B06"/>
    <w:rsid w:val="002B72D9"/>
    <w:rsid w:val="002C00CF"/>
    <w:rsid w:val="002C0163"/>
    <w:rsid w:val="002C044D"/>
    <w:rsid w:val="002C0602"/>
    <w:rsid w:val="002C0A41"/>
    <w:rsid w:val="002C3B75"/>
    <w:rsid w:val="002C3EE6"/>
    <w:rsid w:val="002C6EFE"/>
    <w:rsid w:val="002D3845"/>
    <w:rsid w:val="002D5C16"/>
    <w:rsid w:val="002E2187"/>
    <w:rsid w:val="002E278F"/>
    <w:rsid w:val="002E28E1"/>
    <w:rsid w:val="002E3EF1"/>
    <w:rsid w:val="002E4B4E"/>
    <w:rsid w:val="002E4EC7"/>
    <w:rsid w:val="002E6323"/>
    <w:rsid w:val="002F124C"/>
    <w:rsid w:val="002F3065"/>
    <w:rsid w:val="002F3DFF"/>
    <w:rsid w:val="002F5E05"/>
    <w:rsid w:val="002F6D25"/>
    <w:rsid w:val="00300075"/>
    <w:rsid w:val="00301157"/>
    <w:rsid w:val="00301697"/>
    <w:rsid w:val="00303CFB"/>
    <w:rsid w:val="00305EF0"/>
    <w:rsid w:val="003062A9"/>
    <w:rsid w:val="00315A16"/>
    <w:rsid w:val="00317053"/>
    <w:rsid w:val="0032109C"/>
    <w:rsid w:val="0032260D"/>
    <w:rsid w:val="00322B45"/>
    <w:rsid w:val="003231EC"/>
    <w:rsid w:val="00323514"/>
    <w:rsid w:val="00323809"/>
    <w:rsid w:val="00323D41"/>
    <w:rsid w:val="00325414"/>
    <w:rsid w:val="00326AE6"/>
    <w:rsid w:val="00326F78"/>
    <w:rsid w:val="003302F1"/>
    <w:rsid w:val="0033092D"/>
    <w:rsid w:val="00334261"/>
    <w:rsid w:val="00335545"/>
    <w:rsid w:val="003406B2"/>
    <w:rsid w:val="00342E7D"/>
    <w:rsid w:val="0034470E"/>
    <w:rsid w:val="003448F8"/>
    <w:rsid w:val="00344C7E"/>
    <w:rsid w:val="003451A2"/>
    <w:rsid w:val="003455E3"/>
    <w:rsid w:val="003459CF"/>
    <w:rsid w:val="00352DB0"/>
    <w:rsid w:val="00352EA2"/>
    <w:rsid w:val="00355E33"/>
    <w:rsid w:val="00356159"/>
    <w:rsid w:val="003566BA"/>
    <w:rsid w:val="00361063"/>
    <w:rsid w:val="00366067"/>
    <w:rsid w:val="00370067"/>
    <w:rsid w:val="0037094A"/>
    <w:rsid w:val="00371ED3"/>
    <w:rsid w:val="00372FFC"/>
    <w:rsid w:val="003748A7"/>
    <w:rsid w:val="00376ACD"/>
    <w:rsid w:val="0037728A"/>
    <w:rsid w:val="00377FF2"/>
    <w:rsid w:val="00380B7D"/>
    <w:rsid w:val="0038163F"/>
    <w:rsid w:val="00381A99"/>
    <w:rsid w:val="003822F1"/>
    <w:rsid w:val="00382503"/>
    <w:rsid w:val="003829C2"/>
    <w:rsid w:val="00382E75"/>
    <w:rsid w:val="003830B2"/>
    <w:rsid w:val="0038327E"/>
    <w:rsid w:val="00384724"/>
    <w:rsid w:val="00385792"/>
    <w:rsid w:val="00386BCA"/>
    <w:rsid w:val="00387F24"/>
    <w:rsid w:val="003919B7"/>
    <w:rsid w:val="00391D57"/>
    <w:rsid w:val="0039204F"/>
    <w:rsid w:val="00392292"/>
    <w:rsid w:val="003928B6"/>
    <w:rsid w:val="00393EE0"/>
    <w:rsid w:val="00395004"/>
    <w:rsid w:val="00395045"/>
    <w:rsid w:val="0039527D"/>
    <w:rsid w:val="00397074"/>
    <w:rsid w:val="003A0347"/>
    <w:rsid w:val="003A0400"/>
    <w:rsid w:val="003A1B2F"/>
    <w:rsid w:val="003A5708"/>
    <w:rsid w:val="003A57B4"/>
    <w:rsid w:val="003A66BA"/>
    <w:rsid w:val="003B1017"/>
    <w:rsid w:val="003B1218"/>
    <w:rsid w:val="003B3C07"/>
    <w:rsid w:val="003B43F0"/>
    <w:rsid w:val="003B4BF7"/>
    <w:rsid w:val="003B5DA3"/>
    <w:rsid w:val="003B6775"/>
    <w:rsid w:val="003C09E9"/>
    <w:rsid w:val="003C29AC"/>
    <w:rsid w:val="003C3B4D"/>
    <w:rsid w:val="003C5FE2"/>
    <w:rsid w:val="003D0254"/>
    <w:rsid w:val="003D05FB"/>
    <w:rsid w:val="003D149C"/>
    <w:rsid w:val="003D1B16"/>
    <w:rsid w:val="003D2931"/>
    <w:rsid w:val="003D4524"/>
    <w:rsid w:val="003D45BF"/>
    <w:rsid w:val="003D4C25"/>
    <w:rsid w:val="003D508A"/>
    <w:rsid w:val="003D537F"/>
    <w:rsid w:val="003D5956"/>
    <w:rsid w:val="003D6BFC"/>
    <w:rsid w:val="003D6E59"/>
    <w:rsid w:val="003D7B75"/>
    <w:rsid w:val="003E0208"/>
    <w:rsid w:val="003E2EFD"/>
    <w:rsid w:val="003E4B57"/>
    <w:rsid w:val="003E60F4"/>
    <w:rsid w:val="003E6D9E"/>
    <w:rsid w:val="003F2152"/>
    <w:rsid w:val="003F27E1"/>
    <w:rsid w:val="003F437A"/>
    <w:rsid w:val="003F5C2B"/>
    <w:rsid w:val="003F7705"/>
    <w:rsid w:val="003F7768"/>
    <w:rsid w:val="003F7D0D"/>
    <w:rsid w:val="00400095"/>
    <w:rsid w:val="0040139D"/>
    <w:rsid w:val="004023E9"/>
    <w:rsid w:val="0040366E"/>
    <w:rsid w:val="0040376F"/>
    <w:rsid w:val="0040454A"/>
    <w:rsid w:val="004054FD"/>
    <w:rsid w:val="00405955"/>
    <w:rsid w:val="00405ABC"/>
    <w:rsid w:val="00411694"/>
    <w:rsid w:val="00413F83"/>
    <w:rsid w:val="0041437D"/>
    <w:rsid w:val="0041490C"/>
    <w:rsid w:val="00415583"/>
    <w:rsid w:val="00416191"/>
    <w:rsid w:val="00416721"/>
    <w:rsid w:val="00416B9F"/>
    <w:rsid w:val="004204BA"/>
    <w:rsid w:val="00421EF0"/>
    <w:rsid w:val="004224FA"/>
    <w:rsid w:val="00423D07"/>
    <w:rsid w:val="00427ECE"/>
    <w:rsid w:val="00431D71"/>
    <w:rsid w:val="004366E0"/>
    <w:rsid w:val="0043680D"/>
    <w:rsid w:val="00436C9E"/>
    <w:rsid w:val="00440339"/>
    <w:rsid w:val="00442126"/>
    <w:rsid w:val="0044346F"/>
    <w:rsid w:val="00443950"/>
    <w:rsid w:val="00444DBF"/>
    <w:rsid w:val="0045289F"/>
    <w:rsid w:val="00453EA3"/>
    <w:rsid w:val="004559A4"/>
    <w:rsid w:val="00456958"/>
    <w:rsid w:val="00460446"/>
    <w:rsid w:val="004609C0"/>
    <w:rsid w:val="0046150C"/>
    <w:rsid w:val="0046491C"/>
    <w:rsid w:val="0046520A"/>
    <w:rsid w:val="00465E42"/>
    <w:rsid w:val="00466C21"/>
    <w:rsid w:val="004672AB"/>
    <w:rsid w:val="0046792C"/>
    <w:rsid w:val="00470108"/>
    <w:rsid w:val="004714FE"/>
    <w:rsid w:val="00472BF3"/>
    <w:rsid w:val="004743E2"/>
    <w:rsid w:val="004759BF"/>
    <w:rsid w:val="00477BAA"/>
    <w:rsid w:val="00481568"/>
    <w:rsid w:val="00483564"/>
    <w:rsid w:val="00485DDF"/>
    <w:rsid w:val="00486C4B"/>
    <w:rsid w:val="00491EF4"/>
    <w:rsid w:val="00495053"/>
    <w:rsid w:val="004A1F59"/>
    <w:rsid w:val="004A29BE"/>
    <w:rsid w:val="004A3225"/>
    <w:rsid w:val="004A33EE"/>
    <w:rsid w:val="004A3AA8"/>
    <w:rsid w:val="004A7CA6"/>
    <w:rsid w:val="004B0AF2"/>
    <w:rsid w:val="004B13C7"/>
    <w:rsid w:val="004B2537"/>
    <w:rsid w:val="004B3B7F"/>
    <w:rsid w:val="004B4AC1"/>
    <w:rsid w:val="004B778F"/>
    <w:rsid w:val="004C4283"/>
    <w:rsid w:val="004D141F"/>
    <w:rsid w:val="004D1D4F"/>
    <w:rsid w:val="004D2742"/>
    <w:rsid w:val="004D4006"/>
    <w:rsid w:val="004D6310"/>
    <w:rsid w:val="004D762E"/>
    <w:rsid w:val="004E0062"/>
    <w:rsid w:val="004E05A1"/>
    <w:rsid w:val="004E47E4"/>
    <w:rsid w:val="004E518D"/>
    <w:rsid w:val="004E5AD3"/>
    <w:rsid w:val="004E6404"/>
    <w:rsid w:val="004F5E57"/>
    <w:rsid w:val="004F6710"/>
    <w:rsid w:val="004F73A4"/>
    <w:rsid w:val="004F7B80"/>
    <w:rsid w:val="00500C3E"/>
    <w:rsid w:val="00500DE0"/>
    <w:rsid w:val="0050147E"/>
    <w:rsid w:val="00502849"/>
    <w:rsid w:val="00504334"/>
    <w:rsid w:val="005104D7"/>
    <w:rsid w:val="00510933"/>
    <w:rsid w:val="00510B9E"/>
    <w:rsid w:val="00515825"/>
    <w:rsid w:val="00521064"/>
    <w:rsid w:val="00525D19"/>
    <w:rsid w:val="00526E66"/>
    <w:rsid w:val="005271D1"/>
    <w:rsid w:val="00527F1E"/>
    <w:rsid w:val="00530280"/>
    <w:rsid w:val="00530CF3"/>
    <w:rsid w:val="00533577"/>
    <w:rsid w:val="00536BC2"/>
    <w:rsid w:val="005425E1"/>
    <w:rsid w:val="005427C5"/>
    <w:rsid w:val="00542AFE"/>
    <w:rsid w:val="00542CF6"/>
    <w:rsid w:val="00543A86"/>
    <w:rsid w:val="00545C1A"/>
    <w:rsid w:val="005460E0"/>
    <w:rsid w:val="0054678A"/>
    <w:rsid w:val="005513F8"/>
    <w:rsid w:val="0055286C"/>
    <w:rsid w:val="00553C03"/>
    <w:rsid w:val="005616A2"/>
    <w:rsid w:val="00562696"/>
    <w:rsid w:val="00563692"/>
    <w:rsid w:val="0056440F"/>
    <w:rsid w:val="00564426"/>
    <w:rsid w:val="00565012"/>
    <w:rsid w:val="00565919"/>
    <w:rsid w:val="005710C4"/>
    <w:rsid w:val="00571679"/>
    <w:rsid w:val="00571886"/>
    <w:rsid w:val="00573627"/>
    <w:rsid w:val="00575357"/>
    <w:rsid w:val="005764B2"/>
    <w:rsid w:val="0057761B"/>
    <w:rsid w:val="00580487"/>
    <w:rsid w:val="005844E7"/>
    <w:rsid w:val="005849DF"/>
    <w:rsid w:val="005903CC"/>
    <w:rsid w:val="005908B8"/>
    <w:rsid w:val="005908D0"/>
    <w:rsid w:val="0059092D"/>
    <w:rsid w:val="00591B52"/>
    <w:rsid w:val="0059512E"/>
    <w:rsid w:val="00596E07"/>
    <w:rsid w:val="005A1D98"/>
    <w:rsid w:val="005A22AA"/>
    <w:rsid w:val="005A2F7A"/>
    <w:rsid w:val="005A5A0F"/>
    <w:rsid w:val="005A6DD2"/>
    <w:rsid w:val="005B4E3F"/>
    <w:rsid w:val="005C1573"/>
    <w:rsid w:val="005C15FD"/>
    <w:rsid w:val="005C385D"/>
    <w:rsid w:val="005D03C0"/>
    <w:rsid w:val="005D1716"/>
    <w:rsid w:val="005D1CB6"/>
    <w:rsid w:val="005D39BB"/>
    <w:rsid w:val="005D3B20"/>
    <w:rsid w:val="005D555D"/>
    <w:rsid w:val="005D798D"/>
    <w:rsid w:val="005E4723"/>
    <w:rsid w:val="005E4759"/>
    <w:rsid w:val="005E5C68"/>
    <w:rsid w:val="005E65C0"/>
    <w:rsid w:val="005F0390"/>
    <w:rsid w:val="005F1A84"/>
    <w:rsid w:val="005F3A7B"/>
    <w:rsid w:val="005F3AE1"/>
    <w:rsid w:val="005F3CD3"/>
    <w:rsid w:val="005F5241"/>
    <w:rsid w:val="005F6C4B"/>
    <w:rsid w:val="00600069"/>
    <w:rsid w:val="0060014A"/>
    <w:rsid w:val="00601692"/>
    <w:rsid w:val="00603DCB"/>
    <w:rsid w:val="00604402"/>
    <w:rsid w:val="00604A78"/>
    <w:rsid w:val="006059A7"/>
    <w:rsid w:val="00605BF2"/>
    <w:rsid w:val="00607890"/>
    <w:rsid w:val="00610E67"/>
    <w:rsid w:val="00611FC9"/>
    <w:rsid w:val="00612023"/>
    <w:rsid w:val="00612C06"/>
    <w:rsid w:val="00614190"/>
    <w:rsid w:val="0061756C"/>
    <w:rsid w:val="00622A99"/>
    <w:rsid w:val="00622E67"/>
    <w:rsid w:val="00626EDC"/>
    <w:rsid w:val="00630172"/>
    <w:rsid w:val="006316FE"/>
    <w:rsid w:val="006317B1"/>
    <w:rsid w:val="00637595"/>
    <w:rsid w:val="00641BC3"/>
    <w:rsid w:val="00645B9D"/>
    <w:rsid w:val="00646F28"/>
    <w:rsid w:val="006470EC"/>
    <w:rsid w:val="00654F6D"/>
    <w:rsid w:val="00654FC4"/>
    <w:rsid w:val="0065598E"/>
    <w:rsid w:val="00655AF2"/>
    <w:rsid w:val="00655BC5"/>
    <w:rsid w:val="006568BE"/>
    <w:rsid w:val="0066025D"/>
    <w:rsid w:val="0066091A"/>
    <w:rsid w:val="006621D4"/>
    <w:rsid w:val="0066255B"/>
    <w:rsid w:val="00663C70"/>
    <w:rsid w:val="00664477"/>
    <w:rsid w:val="00665D22"/>
    <w:rsid w:val="00666586"/>
    <w:rsid w:val="00666E2D"/>
    <w:rsid w:val="006721EF"/>
    <w:rsid w:val="00674D07"/>
    <w:rsid w:val="00675404"/>
    <w:rsid w:val="0067706C"/>
    <w:rsid w:val="006773EC"/>
    <w:rsid w:val="00677ED6"/>
    <w:rsid w:val="00680504"/>
    <w:rsid w:val="006809F0"/>
    <w:rsid w:val="00681CD9"/>
    <w:rsid w:val="00683E30"/>
    <w:rsid w:val="00684084"/>
    <w:rsid w:val="00687024"/>
    <w:rsid w:val="006915BE"/>
    <w:rsid w:val="00693FB1"/>
    <w:rsid w:val="00694118"/>
    <w:rsid w:val="00694505"/>
    <w:rsid w:val="006950F6"/>
    <w:rsid w:val="00695D1A"/>
    <w:rsid w:val="00695E22"/>
    <w:rsid w:val="006A1E3C"/>
    <w:rsid w:val="006A3493"/>
    <w:rsid w:val="006A4113"/>
    <w:rsid w:val="006A46E3"/>
    <w:rsid w:val="006A5C61"/>
    <w:rsid w:val="006A75EC"/>
    <w:rsid w:val="006B162C"/>
    <w:rsid w:val="006B362F"/>
    <w:rsid w:val="006B3AF4"/>
    <w:rsid w:val="006B580E"/>
    <w:rsid w:val="006B7093"/>
    <w:rsid w:val="006C0C59"/>
    <w:rsid w:val="006C2C60"/>
    <w:rsid w:val="006C591E"/>
    <w:rsid w:val="006C5F68"/>
    <w:rsid w:val="006C6FC8"/>
    <w:rsid w:val="006D3691"/>
    <w:rsid w:val="006D369D"/>
    <w:rsid w:val="006D683E"/>
    <w:rsid w:val="006E12D4"/>
    <w:rsid w:val="006E3164"/>
    <w:rsid w:val="006E399B"/>
    <w:rsid w:val="006E538C"/>
    <w:rsid w:val="006E5D2A"/>
    <w:rsid w:val="006E5EF0"/>
    <w:rsid w:val="006F078A"/>
    <w:rsid w:val="006F10F0"/>
    <w:rsid w:val="006F161E"/>
    <w:rsid w:val="006F179A"/>
    <w:rsid w:val="006F2E42"/>
    <w:rsid w:val="006F3563"/>
    <w:rsid w:val="006F3608"/>
    <w:rsid w:val="006F42B9"/>
    <w:rsid w:val="006F6103"/>
    <w:rsid w:val="00702235"/>
    <w:rsid w:val="0070269A"/>
    <w:rsid w:val="00704E00"/>
    <w:rsid w:val="007058B3"/>
    <w:rsid w:val="007067BE"/>
    <w:rsid w:val="0071052D"/>
    <w:rsid w:val="00711941"/>
    <w:rsid w:val="00712B14"/>
    <w:rsid w:val="00713D8D"/>
    <w:rsid w:val="007161E6"/>
    <w:rsid w:val="0071638F"/>
    <w:rsid w:val="00716742"/>
    <w:rsid w:val="007209E7"/>
    <w:rsid w:val="00723BDE"/>
    <w:rsid w:val="00726182"/>
    <w:rsid w:val="00727635"/>
    <w:rsid w:val="00730E73"/>
    <w:rsid w:val="00731DAB"/>
    <w:rsid w:val="00732329"/>
    <w:rsid w:val="007337CA"/>
    <w:rsid w:val="0073489D"/>
    <w:rsid w:val="00734CE4"/>
    <w:rsid w:val="00735123"/>
    <w:rsid w:val="0073729D"/>
    <w:rsid w:val="00741837"/>
    <w:rsid w:val="00741987"/>
    <w:rsid w:val="00741D85"/>
    <w:rsid w:val="00741FA0"/>
    <w:rsid w:val="007438D0"/>
    <w:rsid w:val="00744B3A"/>
    <w:rsid w:val="00744E25"/>
    <w:rsid w:val="007453E6"/>
    <w:rsid w:val="00745741"/>
    <w:rsid w:val="0074676F"/>
    <w:rsid w:val="00747F0F"/>
    <w:rsid w:val="007526DF"/>
    <w:rsid w:val="00752BAD"/>
    <w:rsid w:val="007615FA"/>
    <w:rsid w:val="00761864"/>
    <w:rsid w:val="00761C6B"/>
    <w:rsid w:val="007626A8"/>
    <w:rsid w:val="00763099"/>
    <w:rsid w:val="007638CB"/>
    <w:rsid w:val="007642B5"/>
    <w:rsid w:val="00767980"/>
    <w:rsid w:val="00771957"/>
    <w:rsid w:val="00771B7E"/>
    <w:rsid w:val="00771FC5"/>
    <w:rsid w:val="0077309D"/>
    <w:rsid w:val="00773165"/>
    <w:rsid w:val="00776083"/>
    <w:rsid w:val="007774EE"/>
    <w:rsid w:val="00781822"/>
    <w:rsid w:val="0078297A"/>
    <w:rsid w:val="00782E7C"/>
    <w:rsid w:val="00783F21"/>
    <w:rsid w:val="007849A7"/>
    <w:rsid w:val="007869F8"/>
    <w:rsid w:val="00787159"/>
    <w:rsid w:val="00790AA4"/>
    <w:rsid w:val="00791668"/>
    <w:rsid w:val="007918AA"/>
    <w:rsid w:val="00791AA1"/>
    <w:rsid w:val="00793B49"/>
    <w:rsid w:val="007A17BC"/>
    <w:rsid w:val="007A2300"/>
    <w:rsid w:val="007A2404"/>
    <w:rsid w:val="007A3793"/>
    <w:rsid w:val="007A4241"/>
    <w:rsid w:val="007A4F7F"/>
    <w:rsid w:val="007A71EA"/>
    <w:rsid w:val="007A7A48"/>
    <w:rsid w:val="007B0E70"/>
    <w:rsid w:val="007B174E"/>
    <w:rsid w:val="007B1D1D"/>
    <w:rsid w:val="007B2747"/>
    <w:rsid w:val="007B77FD"/>
    <w:rsid w:val="007C0B1B"/>
    <w:rsid w:val="007C1BA2"/>
    <w:rsid w:val="007C1C45"/>
    <w:rsid w:val="007C24BF"/>
    <w:rsid w:val="007C2B48"/>
    <w:rsid w:val="007C2C69"/>
    <w:rsid w:val="007C5BD8"/>
    <w:rsid w:val="007C6E5C"/>
    <w:rsid w:val="007C6EBF"/>
    <w:rsid w:val="007C7D34"/>
    <w:rsid w:val="007D00D9"/>
    <w:rsid w:val="007D20E9"/>
    <w:rsid w:val="007D65B7"/>
    <w:rsid w:val="007D7881"/>
    <w:rsid w:val="007D7E3A"/>
    <w:rsid w:val="007E0429"/>
    <w:rsid w:val="007E0B27"/>
    <w:rsid w:val="007E0E10"/>
    <w:rsid w:val="007E16EE"/>
    <w:rsid w:val="007E19F1"/>
    <w:rsid w:val="007E3961"/>
    <w:rsid w:val="007E4768"/>
    <w:rsid w:val="007E66FD"/>
    <w:rsid w:val="007E73D5"/>
    <w:rsid w:val="007E777B"/>
    <w:rsid w:val="007E78D9"/>
    <w:rsid w:val="007F2070"/>
    <w:rsid w:val="007F30DA"/>
    <w:rsid w:val="007F3CEB"/>
    <w:rsid w:val="007F62F4"/>
    <w:rsid w:val="007F67CE"/>
    <w:rsid w:val="007F777E"/>
    <w:rsid w:val="008019D3"/>
    <w:rsid w:val="0080348D"/>
    <w:rsid w:val="00804F67"/>
    <w:rsid w:val="008053F5"/>
    <w:rsid w:val="00805D0B"/>
    <w:rsid w:val="00807AF7"/>
    <w:rsid w:val="00810198"/>
    <w:rsid w:val="0081133A"/>
    <w:rsid w:val="00811FCF"/>
    <w:rsid w:val="00813805"/>
    <w:rsid w:val="00813A23"/>
    <w:rsid w:val="008144EB"/>
    <w:rsid w:val="00815DA8"/>
    <w:rsid w:val="0082194D"/>
    <w:rsid w:val="008263E7"/>
    <w:rsid w:val="00826EF5"/>
    <w:rsid w:val="00830159"/>
    <w:rsid w:val="00830D61"/>
    <w:rsid w:val="00831693"/>
    <w:rsid w:val="008325E0"/>
    <w:rsid w:val="0083356A"/>
    <w:rsid w:val="00835331"/>
    <w:rsid w:val="0083615A"/>
    <w:rsid w:val="008364BB"/>
    <w:rsid w:val="00840104"/>
    <w:rsid w:val="00840C1F"/>
    <w:rsid w:val="00841FC5"/>
    <w:rsid w:val="0084232D"/>
    <w:rsid w:val="00842B43"/>
    <w:rsid w:val="00845709"/>
    <w:rsid w:val="008469E1"/>
    <w:rsid w:val="00846FA8"/>
    <w:rsid w:val="008505A2"/>
    <w:rsid w:val="00851D25"/>
    <w:rsid w:val="00853047"/>
    <w:rsid w:val="00854292"/>
    <w:rsid w:val="00854D8F"/>
    <w:rsid w:val="00856B03"/>
    <w:rsid w:val="008576BD"/>
    <w:rsid w:val="00860463"/>
    <w:rsid w:val="00861852"/>
    <w:rsid w:val="00863081"/>
    <w:rsid w:val="00863306"/>
    <w:rsid w:val="00863878"/>
    <w:rsid w:val="00865526"/>
    <w:rsid w:val="0086619E"/>
    <w:rsid w:val="0087007F"/>
    <w:rsid w:val="00871F44"/>
    <w:rsid w:val="008733DA"/>
    <w:rsid w:val="008756D1"/>
    <w:rsid w:val="0087657D"/>
    <w:rsid w:val="00882775"/>
    <w:rsid w:val="00882F73"/>
    <w:rsid w:val="008850E4"/>
    <w:rsid w:val="00885E37"/>
    <w:rsid w:val="00885FC0"/>
    <w:rsid w:val="008911C8"/>
    <w:rsid w:val="00892424"/>
    <w:rsid w:val="00892577"/>
    <w:rsid w:val="008925EA"/>
    <w:rsid w:val="008939AB"/>
    <w:rsid w:val="008A035F"/>
    <w:rsid w:val="008A12F5"/>
    <w:rsid w:val="008A1C15"/>
    <w:rsid w:val="008A1CE0"/>
    <w:rsid w:val="008B01D9"/>
    <w:rsid w:val="008B03AE"/>
    <w:rsid w:val="008B1587"/>
    <w:rsid w:val="008B1B01"/>
    <w:rsid w:val="008B3AF3"/>
    <w:rsid w:val="008B3BCD"/>
    <w:rsid w:val="008B4A0A"/>
    <w:rsid w:val="008B6D15"/>
    <w:rsid w:val="008B6DF8"/>
    <w:rsid w:val="008C047B"/>
    <w:rsid w:val="008C106C"/>
    <w:rsid w:val="008C10F1"/>
    <w:rsid w:val="008C1926"/>
    <w:rsid w:val="008C1E99"/>
    <w:rsid w:val="008C47F3"/>
    <w:rsid w:val="008C56D2"/>
    <w:rsid w:val="008D004B"/>
    <w:rsid w:val="008D05EA"/>
    <w:rsid w:val="008D1373"/>
    <w:rsid w:val="008D191E"/>
    <w:rsid w:val="008D2EBA"/>
    <w:rsid w:val="008D56E3"/>
    <w:rsid w:val="008D5FE2"/>
    <w:rsid w:val="008E0085"/>
    <w:rsid w:val="008E0ECE"/>
    <w:rsid w:val="008E2AA6"/>
    <w:rsid w:val="008E311B"/>
    <w:rsid w:val="008E331A"/>
    <w:rsid w:val="008E4E7E"/>
    <w:rsid w:val="008E6299"/>
    <w:rsid w:val="008E71EB"/>
    <w:rsid w:val="008F2501"/>
    <w:rsid w:val="008F3B76"/>
    <w:rsid w:val="008F46B0"/>
    <w:rsid w:val="008F46E7"/>
    <w:rsid w:val="008F6F0B"/>
    <w:rsid w:val="008F736D"/>
    <w:rsid w:val="00902D71"/>
    <w:rsid w:val="0090518C"/>
    <w:rsid w:val="00907BA7"/>
    <w:rsid w:val="0091064E"/>
    <w:rsid w:val="00911FC5"/>
    <w:rsid w:val="0091252A"/>
    <w:rsid w:val="009127B7"/>
    <w:rsid w:val="00913B63"/>
    <w:rsid w:val="009231D8"/>
    <w:rsid w:val="009237ED"/>
    <w:rsid w:val="009249E8"/>
    <w:rsid w:val="00925CFA"/>
    <w:rsid w:val="00927FD8"/>
    <w:rsid w:val="00931A10"/>
    <w:rsid w:val="0093346A"/>
    <w:rsid w:val="009338DB"/>
    <w:rsid w:val="009354C5"/>
    <w:rsid w:val="00936091"/>
    <w:rsid w:val="00946C76"/>
    <w:rsid w:val="00947622"/>
    <w:rsid w:val="00947967"/>
    <w:rsid w:val="00950EA1"/>
    <w:rsid w:val="009531F9"/>
    <w:rsid w:val="00955201"/>
    <w:rsid w:val="00956616"/>
    <w:rsid w:val="009637DD"/>
    <w:rsid w:val="00965200"/>
    <w:rsid w:val="009668B3"/>
    <w:rsid w:val="00971471"/>
    <w:rsid w:val="00974CF9"/>
    <w:rsid w:val="00975B75"/>
    <w:rsid w:val="0097698D"/>
    <w:rsid w:val="00977CCA"/>
    <w:rsid w:val="0098444C"/>
    <w:rsid w:val="009849C2"/>
    <w:rsid w:val="00984D24"/>
    <w:rsid w:val="00985148"/>
    <w:rsid w:val="009858EB"/>
    <w:rsid w:val="00987A34"/>
    <w:rsid w:val="00990EF8"/>
    <w:rsid w:val="009939B5"/>
    <w:rsid w:val="0099537A"/>
    <w:rsid w:val="009A5F8A"/>
    <w:rsid w:val="009A6B18"/>
    <w:rsid w:val="009A77F6"/>
    <w:rsid w:val="009B0046"/>
    <w:rsid w:val="009B1DF2"/>
    <w:rsid w:val="009B1FF6"/>
    <w:rsid w:val="009B319D"/>
    <w:rsid w:val="009B3BEA"/>
    <w:rsid w:val="009C04A9"/>
    <w:rsid w:val="009C1440"/>
    <w:rsid w:val="009C2107"/>
    <w:rsid w:val="009C2793"/>
    <w:rsid w:val="009C2E37"/>
    <w:rsid w:val="009C4238"/>
    <w:rsid w:val="009C538F"/>
    <w:rsid w:val="009C5D9E"/>
    <w:rsid w:val="009D1213"/>
    <w:rsid w:val="009D1B2B"/>
    <w:rsid w:val="009D216D"/>
    <w:rsid w:val="009D2C3E"/>
    <w:rsid w:val="009D3597"/>
    <w:rsid w:val="009D54BE"/>
    <w:rsid w:val="009E0625"/>
    <w:rsid w:val="009E3034"/>
    <w:rsid w:val="009E40FE"/>
    <w:rsid w:val="009E549F"/>
    <w:rsid w:val="009E6F05"/>
    <w:rsid w:val="009F02DC"/>
    <w:rsid w:val="009F28A8"/>
    <w:rsid w:val="009F46BD"/>
    <w:rsid w:val="009F473E"/>
    <w:rsid w:val="009F682A"/>
    <w:rsid w:val="009F711F"/>
    <w:rsid w:val="00A00095"/>
    <w:rsid w:val="00A00E30"/>
    <w:rsid w:val="00A022BE"/>
    <w:rsid w:val="00A10075"/>
    <w:rsid w:val="00A124C9"/>
    <w:rsid w:val="00A20075"/>
    <w:rsid w:val="00A22B81"/>
    <w:rsid w:val="00A24256"/>
    <w:rsid w:val="00A24480"/>
    <w:rsid w:val="00A24C95"/>
    <w:rsid w:val="00A25664"/>
    <w:rsid w:val="00A2599A"/>
    <w:rsid w:val="00A25B63"/>
    <w:rsid w:val="00A26094"/>
    <w:rsid w:val="00A274C2"/>
    <w:rsid w:val="00A301BF"/>
    <w:rsid w:val="00A302B2"/>
    <w:rsid w:val="00A31298"/>
    <w:rsid w:val="00A32D7E"/>
    <w:rsid w:val="00A331B4"/>
    <w:rsid w:val="00A335DA"/>
    <w:rsid w:val="00A3484E"/>
    <w:rsid w:val="00A356D3"/>
    <w:rsid w:val="00A36ADA"/>
    <w:rsid w:val="00A437D8"/>
    <w:rsid w:val="00A438D8"/>
    <w:rsid w:val="00A473F5"/>
    <w:rsid w:val="00A51F9D"/>
    <w:rsid w:val="00A5416A"/>
    <w:rsid w:val="00A624AA"/>
    <w:rsid w:val="00A62928"/>
    <w:rsid w:val="00A639F4"/>
    <w:rsid w:val="00A64770"/>
    <w:rsid w:val="00A65A4C"/>
    <w:rsid w:val="00A65E64"/>
    <w:rsid w:val="00A6644B"/>
    <w:rsid w:val="00A66680"/>
    <w:rsid w:val="00A71756"/>
    <w:rsid w:val="00A80C0C"/>
    <w:rsid w:val="00A81A32"/>
    <w:rsid w:val="00A835BD"/>
    <w:rsid w:val="00A84772"/>
    <w:rsid w:val="00A859DB"/>
    <w:rsid w:val="00A90810"/>
    <w:rsid w:val="00A930D0"/>
    <w:rsid w:val="00A93B95"/>
    <w:rsid w:val="00A94888"/>
    <w:rsid w:val="00A95316"/>
    <w:rsid w:val="00A97B15"/>
    <w:rsid w:val="00AA3F77"/>
    <w:rsid w:val="00AA42D5"/>
    <w:rsid w:val="00AB0C7B"/>
    <w:rsid w:val="00AB16F2"/>
    <w:rsid w:val="00AB2FAB"/>
    <w:rsid w:val="00AB5C14"/>
    <w:rsid w:val="00AB5CB5"/>
    <w:rsid w:val="00AC1EE7"/>
    <w:rsid w:val="00AC333F"/>
    <w:rsid w:val="00AC585C"/>
    <w:rsid w:val="00AD0A21"/>
    <w:rsid w:val="00AD0BF2"/>
    <w:rsid w:val="00AD1634"/>
    <w:rsid w:val="00AD17F2"/>
    <w:rsid w:val="00AD18E2"/>
    <w:rsid w:val="00AD1925"/>
    <w:rsid w:val="00AD3795"/>
    <w:rsid w:val="00AD6024"/>
    <w:rsid w:val="00AE015D"/>
    <w:rsid w:val="00AE067D"/>
    <w:rsid w:val="00AE3622"/>
    <w:rsid w:val="00AE42B0"/>
    <w:rsid w:val="00AE68F3"/>
    <w:rsid w:val="00AE74E2"/>
    <w:rsid w:val="00AE75D8"/>
    <w:rsid w:val="00AE78B6"/>
    <w:rsid w:val="00AE78FB"/>
    <w:rsid w:val="00AF1181"/>
    <w:rsid w:val="00AF1802"/>
    <w:rsid w:val="00AF1C6D"/>
    <w:rsid w:val="00AF2CDF"/>
    <w:rsid w:val="00AF2F79"/>
    <w:rsid w:val="00AF3B03"/>
    <w:rsid w:val="00AF4653"/>
    <w:rsid w:val="00AF4F62"/>
    <w:rsid w:val="00AF5825"/>
    <w:rsid w:val="00AF77AC"/>
    <w:rsid w:val="00AF7DB7"/>
    <w:rsid w:val="00AF7F1A"/>
    <w:rsid w:val="00B00821"/>
    <w:rsid w:val="00B05160"/>
    <w:rsid w:val="00B05BF7"/>
    <w:rsid w:val="00B1478C"/>
    <w:rsid w:val="00B162A1"/>
    <w:rsid w:val="00B201E2"/>
    <w:rsid w:val="00B21696"/>
    <w:rsid w:val="00B3137D"/>
    <w:rsid w:val="00B40E1C"/>
    <w:rsid w:val="00B443E4"/>
    <w:rsid w:val="00B46A23"/>
    <w:rsid w:val="00B46F9B"/>
    <w:rsid w:val="00B508F9"/>
    <w:rsid w:val="00B51FAB"/>
    <w:rsid w:val="00B5446B"/>
    <w:rsid w:val="00B563EA"/>
    <w:rsid w:val="00B6011C"/>
    <w:rsid w:val="00B60E51"/>
    <w:rsid w:val="00B63A54"/>
    <w:rsid w:val="00B64975"/>
    <w:rsid w:val="00B66DCB"/>
    <w:rsid w:val="00B67CD7"/>
    <w:rsid w:val="00B67E2D"/>
    <w:rsid w:val="00B704CC"/>
    <w:rsid w:val="00B70CF9"/>
    <w:rsid w:val="00B71724"/>
    <w:rsid w:val="00B73B1D"/>
    <w:rsid w:val="00B73CE5"/>
    <w:rsid w:val="00B741EC"/>
    <w:rsid w:val="00B745CB"/>
    <w:rsid w:val="00B74FA0"/>
    <w:rsid w:val="00B7613F"/>
    <w:rsid w:val="00B77D18"/>
    <w:rsid w:val="00B8313A"/>
    <w:rsid w:val="00B86644"/>
    <w:rsid w:val="00B869B8"/>
    <w:rsid w:val="00B910C2"/>
    <w:rsid w:val="00B93503"/>
    <w:rsid w:val="00B9495B"/>
    <w:rsid w:val="00B9621A"/>
    <w:rsid w:val="00B965F2"/>
    <w:rsid w:val="00BA2E4A"/>
    <w:rsid w:val="00BA31E8"/>
    <w:rsid w:val="00BA55E0"/>
    <w:rsid w:val="00BA6165"/>
    <w:rsid w:val="00BA6BD4"/>
    <w:rsid w:val="00BA6C7A"/>
    <w:rsid w:val="00BB3752"/>
    <w:rsid w:val="00BB38B7"/>
    <w:rsid w:val="00BB4BD9"/>
    <w:rsid w:val="00BB6688"/>
    <w:rsid w:val="00BB7650"/>
    <w:rsid w:val="00BB795D"/>
    <w:rsid w:val="00BC0340"/>
    <w:rsid w:val="00BC26D4"/>
    <w:rsid w:val="00BC2968"/>
    <w:rsid w:val="00BC2A6E"/>
    <w:rsid w:val="00BC3AF4"/>
    <w:rsid w:val="00BC70AD"/>
    <w:rsid w:val="00BD12E5"/>
    <w:rsid w:val="00BD1798"/>
    <w:rsid w:val="00BD4947"/>
    <w:rsid w:val="00BD5F54"/>
    <w:rsid w:val="00BE0C80"/>
    <w:rsid w:val="00BE1E17"/>
    <w:rsid w:val="00BE6006"/>
    <w:rsid w:val="00BE7408"/>
    <w:rsid w:val="00BF2A42"/>
    <w:rsid w:val="00BF33AF"/>
    <w:rsid w:val="00BF388E"/>
    <w:rsid w:val="00BF610E"/>
    <w:rsid w:val="00BF6D7A"/>
    <w:rsid w:val="00BF7E74"/>
    <w:rsid w:val="00C03D8C"/>
    <w:rsid w:val="00C055EC"/>
    <w:rsid w:val="00C06B70"/>
    <w:rsid w:val="00C06BC0"/>
    <w:rsid w:val="00C10DC9"/>
    <w:rsid w:val="00C12FB3"/>
    <w:rsid w:val="00C133D5"/>
    <w:rsid w:val="00C154F5"/>
    <w:rsid w:val="00C16751"/>
    <w:rsid w:val="00C16D47"/>
    <w:rsid w:val="00C17341"/>
    <w:rsid w:val="00C224BB"/>
    <w:rsid w:val="00C2267E"/>
    <w:rsid w:val="00C227E2"/>
    <w:rsid w:val="00C232B9"/>
    <w:rsid w:val="00C23A9E"/>
    <w:rsid w:val="00C23E5C"/>
    <w:rsid w:val="00C24EEF"/>
    <w:rsid w:val="00C254CA"/>
    <w:rsid w:val="00C25CF6"/>
    <w:rsid w:val="00C26243"/>
    <w:rsid w:val="00C26C36"/>
    <w:rsid w:val="00C27D79"/>
    <w:rsid w:val="00C32768"/>
    <w:rsid w:val="00C34E90"/>
    <w:rsid w:val="00C35022"/>
    <w:rsid w:val="00C431DF"/>
    <w:rsid w:val="00C456BD"/>
    <w:rsid w:val="00C530DC"/>
    <w:rsid w:val="00C5350D"/>
    <w:rsid w:val="00C548CB"/>
    <w:rsid w:val="00C55613"/>
    <w:rsid w:val="00C6123C"/>
    <w:rsid w:val="00C6311A"/>
    <w:rsid w:val="00C6515C"/>
    <w:rsid w:val="00C65838"/>
    <w:rsid w:val="00C65895"/>
    <w:rsid w:val="00C668CF"/>
    <w:rsid w:val="00C70491"/>
    <w:rsid w:val="00C7084D"/>
    <w:rsid w:val="00C7169D"/>
    <w:rsid w:val="00C7315E"/>
    <w:rsid w:val="00C743BD"/>
    <w:rsid w:val="00C75096"/>
    <w:rsid w:val="00C75895"/>
    <w:rsid w:val="00C812E3"/>
    <w:rsid w:val="00C818ED"/>
    <w:rsid w:val="00C83C9F"/>
    <w:rsid w:val="00C8458D"/>
    <w:rsid w:val="00C86770"/>
    <w:rsid w:val="00C9202B"/>
    <w:rsid w:val="00C94840"/>
    <w:rsid w:val="00C9518A"/>
    <w:rsid w:val="00C958CD"/>
    <w:rsid w:val="00C96699"/>
    <w:rsid w:val="00CA25F4"/>
    <w:rsid w:val="00CA3D44"/>
    <w:rsid w:val="00CA4EE3"/>
    <w:rsid w:val="00CB027F"/>
    <w:rsid w:val="00CB0D15"/>
    <w:rsid w:val="00CB27A4"/>
    <w:rsid w:val="00CB2A28"/>
    <w:rsid w:val="00CC0EBB"/>
    <w:rsid w:val="00CC30B0"/>
    <w:rsid w:val="00CC6297"/>
    <w:rsid w:val="00CC7690"/>
    <w:rsid w:val="00CD1986"/>
    <w:rsid w:val="00CD2234"/>
    <w:rsid w:val="00CD48E2"/>
    <w:rsid w:val="00CD54BF"/>
    <w:rsid w:val="00CD7414"/>
    <w:rsid w:val="00CE001C"/>
    <w:rsid w:val="00CE11D8"/>
    <w:rsid w:val="00CE21FB"/>
    <w:rsid w:val="00CE25F0"/>
    <w:rsid w:val="00CE2C10"/>
    <w:rsid w:val="00CE32BA"/>
    <w:rsid w:val="00CE4D5C"/>
    <w:rsid w:val="00CE5628"/>
    <w:rsid w:val="00CF05DA"/>
    <w:rsid w:val="00CF0A47"/>
    <w:rsid w:val="00CF305D"/>
    <w:rsid w:val="00CF3275"/>
    <w:rsid w:val="00CF58EB"/>
    <w:rsid w:val="00CF6984"/>
    <w:rsid w:val="00CF6FEC"/>
    <w:rsid w:val="00D0106E"/>
    <w:rsid w:val="00D01AAC"/>
    <w:rsid w:val="00D01F2C"/>
    <w:rsid w:val="00D032AE"/>
    <w:rsid w:val="00D0594B"/>
    <w:rsid w:val="00D06383"/>
    <w:rsid w:val="00D07CBB"/>
    <w:rsid w:val="00D105E1"/>
    <w:rsid w:val="00D14CD9"/>
    <w:rsid w:val="00D179AE"/>
    <w:rsid w:val="00D17DB4"/>
    <w:rsid w:val="00D20902"/>
    <w:rsid w:val="00D20E85"/>
    <w:rsid w:val="00D24615"/>
    <w:rsid w:val="00D24D06"/>
    <w:rsid w:val="00D310CD"/>
    <w:rsid w:val="00D32447"/>
    <w:rsid w:val="00D37277"/>
    <w:rsid w:val="00D37842"/>
    <w:rsid w:val="00D42DC2"/>
    <w:rsid w:val="00D4401E"/>
    <w:rsid w:val="00D51C50"/>
    <w:rsid w:val="00D52420"/>
    <w:rsid w:val="00D537E1"/>
    <w:rsid w:val="00D53F61"/>
    <w:rsid w:val="00D54458"/>
    <w:rsid w:val="00D5462C"/>
    <w:rsid w:val="00D550CE"/>
    <w:rsid w:val="00D55BB2"/>
    <w:rsid w:val="00D5757C"/>
    <w:rsid w:val="00D578E7"/>
    <w:rsid w:val="00D6091A"/>
    <w:rsid w:val="00D60E4D"/>
    <w:rsid w:val="00D61E19"/>
    <w:rsid w:val="00D6605A"/>
    <w:rsid w:val="00D6695F"/>
    <w:rsid w:val="00D67F85"/>
    <w:rsid w:val="00D71948"/>
    <w:rsid w:val="00D729A3"/>
    <w:rsid w:val="00D730B0"/>
    <w:rsid w:val="00D74DFF"/>
    <w:rsid w:val="00D75644"/>
    <w:rsid w:val="00D77460"/>
    <w:rsid w:val="00D77534"/>
    <w:rsid w:val="00D77EF7"/>
    <w:rsid w:val="00D800CB"/>
    <w:rsid w:val="00D81656"/>
    <w:rsid w:val="00D82A6D"/>
    <w:rsid w:val="00D83D87"/>
    <w:rsid w:val="00D84A6D"/>
    <w:rsid w:val="00D86A30"/>
    <w:rsid w:val="00D92E80"/>
    <w:rsid w:val="00D93390"/>
    <w:rsid w:val="00D945DE"/>
    <w:rsid w:val="00D97CB4"/>
    <w:rsid w:val="00D97DD4"/>
    <w:rsid w:val="00DA53DC"/>
    <w:rsid w:val="00DA5A8A"/>
    <w:rsid w:val="00DA6CDB"/>
    <w:rsid w:val="00DB1C5C"/>
    <w:rsid w:val="00DB26CD"/>
    <w:rsid w:val="00DB285C"/>
    <w:rsid w:val="00DB3FB4"/>
    <w:rsid w:val="00DB441C"/>
    <w:rsid w:val="00DB44AF"/>
    <w:rsid w:val="00DB5FFB"/>
    <w:rsid w:val="00DB76DF"/>
    <w:rsid w:val="00DC1F58"/>
    <w:rsid w:val="00DC2776"/>
    <w:rsid w:val="00DC339B"/>
    <w:rsid w:val="00DC5D40"/>
    <w:rsid w:val="00DC69A7"/>
    <w:rsid w:val="00DD00A8"/>
    <w:rsid w:val="00DD2C28"/>
    <w:rsid w:val="00DD30E9"/>
    <w:rsid w:val="00DD325B"/>
    <w:rsid w:val="00DD3731"/>
    <w:rsid w:val="00DD4F47"/>
    <w:rsid w:val="00DD7F9D"/>
    <w:rsid w:val="00DD7FBB"/>
    <w:rsid w:val="00DE0B9F"/>
    <w:rsid w:val="00DE31DD"/>
    <w:rsid w:val="00DE4238"/>
    <w:rsid w:val="00DE657F"/>
    <w:rsid w:val="00DE7A4B"/>
    <w:rsid w:val="00DF1218"/>
    <w:rsid w:val="00DF3B91"/>
    <w:rsid w:val="00DF6462"/>
    <w:rsid w:val="00E006E3"/>
    <w:rsid w:val="00E00F81"/>
    <w:rsid w:val="00E01CB0"/>
    <w:rsid w:val="00E02FA0"/>
    <w:rsid w:val="00E036DC"/>
    <w:rsid w:val="00E0424C"/>
    <w:rsid w:val="00E0467E"/>
    <w:rsid w:val="00E06408"/>
    <w:rsid w:val="00E10454"/>
    <w:rsid w:val="00E112E5"/>
    <w:rsid w:val="00E12CC8"/>
    <w:rsid w:val="00E1358B"/>
    <w:rsid w:val="00E13D8E"/>
    <w:rsid w:val="00E20C94"/>
    <w:rsid w:val="00E21CC7"/>
    <w:rsid w:val="00E233CB"/>
    <w:rsid w:val="00E24D9E"/>
    <w:rsid w:val="00E24DF4"/>
    <w:rsid w:val="00E25849"/>
    <w:rsid w:val="00E26CB2"/>
    <w:rsid w:val="00E27396"/>
    <w:rsid w:val="00E30123"/>
    <w:rsid w:val="00E3197E"/>
    <w:rsid w:val="00E328C9"/>
    <w:rsid w:val="00E342F8"/>
    <w:rsid w:val="00E351ED"/>
    <w:rsid w:val="00E36879"/>
    <w:rsid w:val="00E37139"/>
    <w:rsid w:val="00E3714A"/>
    <w:rsid w:val="00E421C4"/>
    <w:rsid w:val="00E422DB"/>
    <w:rsid w:val="00E425CE"/>
    <w:rsid w:val="00E51178"/>
    <w:rsid w:val="00E551F5"/>
    <w:rsid w:val="00E6034B"/>
    <w:rsid w:val="00E630A3"/>
    <w:rsid w:val="00E6344C"/>
    <w:rsid w:val="00E6549E"/>
    <w:rsid w:val="00E65EDE"/>
    <w:rsid w:val="00E70F81"/>
    <w:rsid w:val="00E73D38"/>
    <w:rsid w:val="00E73DFB"/>
    <w:rsid w:val="00E75C4E"/>
    <w:rsid w:val="00E75C67"/>
    <w:rsid w:val="00E75E7F"/>
    <w:rsid w:val="00E77055"/>
    <w:rsid w:val="00E77460"/>
    <w:rsid w:val="00E8277C"/>
    <w:rsid w:val="00E8334C"/>
    <w:rsid w:val="00E83ABC"/>
    <w:rsid w:val="00E844F2"/>
    <w:rsid w:val="00E85AE7"/>
    <w:rsid w:val="00E87CCF"/>
    <w:rsid w:val="00E902BC"/>
    <w:rsid w:val="00E90AD0"/>
    <w:rsid w:val="00E913F2"/>
    <w:rsid w:val="00E91464"/>
    <w:rsid w:val="00E91536"/>
    <w:rsid w:val="00E92FCB"/>
    <w:rsid w:val="00E9395F"/>
    <w:rsid w:val="00E94AB4"/>
    <w:rsid w:val="00E94F68"/>
    <w:rsid w:val="00E957E0"/>
    <w:rsid w:val="00E96289"/>
    <w:rsid w:val="00EA147F"/>
    <w:rsid w:val="00EA4A27"/>
    <w:rsid w:val="00EA4FA6"/>
    <w:rsid w:val="00EA7AEE"/>
    <w:rsid w:val="00EB1A25"/>
    <w:rsid w:val="00EB6E52"/>
    <w:rsid w:val="00EC182C"/>
    <w:rsid w:val="00EC4F52"/>
    <w:rsid w:val="00ED03AB"/>
    <w:rsid w:val="00ED046C"/>
    <w:rsid w:val="00ED0AFC"/>
    <w:rsid w:val="00ED1CD4"/>
    <w:rsid w:val="00ED1D2B"/>
    <w:rsid w:val="00ED2EA5"/>
    <w:rsid w:val="00ED33CE"/>
    <w:rsid w:val="00ED5282"/>
    <w:rsid w:val="00ED55A6"/>
    <w:rsid w:val="00ED64B5"/>
    <w:rsid w:val="00ED7455"/>
    <w:rsid w:val="00ED745D"/>
    <w:rsid w:val="00EE03A3"/>
    <w:rsid w:val="00EE11EC"/>
    <w:rsid w:val="00EE6726"/>
    <w:rsid w:val="00EE693F"/>
    <w:rsid w:val="00EE7CCA"/>
    <w:rsid w:val="00EF0041"/>
    <w:rsid w:val="00EF05CD"/>
    <w:rsid w:val="00EF15E7"/>
    <w:rsid w:val="00EF2433"/>
    <w:rsid w:val="00EF477C"/>
    <w:rsid w:val="00EF5BD6"/>
    <w:rsid w:val="00EF6D32"/>
    <w:rsid w:val="00EF741B"/>
    <w:rsid w:val="00F00073"/>
    <w:rsid w:val="00F0554C"/>
    <w:rsid w:val="00F069CD"/>
    <w:rsid w:val="00F07C51"/>
    <w:rsid w:val="00F1020B"/>
    <w:rsid w:val="00F12D9A"/>
    <w:rsid w:val="00F13BC0"/>
    <w:rsid w:val="00F15D2A"/>
    <w:rsid w:val="00F16A14"/>
    <w:rsid w:val="00F1721C"/>
    <w:rsid w:val="00F17E72"/>
    <w:rsid w:val="00F20906"/>
    <w:rsid w:val="00F21CE7"/>
    <w:rsid w:val="00F2221A"/>
    <w:rsid w:val="00F26633"/>
    <w:rsid w:val="00F30515"/>
    <w:rsid w:val="00F30D80"/>
    <w:rsid w:val="00F362D7"/>
    <w:rsid w:val="00F3633B"/>
    <w:rsid w:val="00F36451"/>
    <w:rsid w:val="00F37D7B"/>
    <w:rsid w:val="00F41191"/>
    <w:rsid w:val="00F42A99"/>
    <w:rsid w:val="00F440C5"/>
    <w:rsid w:val="00F457AC"/>
    <w:rsid w:val="00F45E7D"/>
    <w:rsid w:val="00F52C0F"/>
    <w:rsid w:val="00F5314C"/>
    <w:rsid w:val="00F54CF6"/>
    <w:rsid w:val="00F5688C"/>
    <w:rsid w:val="00F60D4D"/>
    <w:rsid w:val="00F635DD"/>
    <w:rsid w:val="00F6459C"/>
    <w:rsid w:val="00F654A6"/>
    <w:rsid w:val="00F6627B"/>
    <w:rsid w:val="00F70980"/>
    <w:rsid w:val="00F7336E"/>
    <w:rsid w:val="00F734F2"/>
    <w:rsid w:val="00F73526"/>
    <w:rsid w:val="00F74142"/>
    <w:rsid w:val="00F75052"/>
    <w:rsid w:val="00F754FE"/>
    <w:rsid w:val="00F75E69"/>
    <w:rsid w:val="00F804D3"/>
    <w:rsid w:val="00F8193B"/>
    <w:rsid w:val="00F81CD2"/>
    <w:rsid w:val="00F82641"/>
    <w:rsid w:val="00F84F4D"/>
    <w:rsid w:val="00F851C8"/>
    <w:rsid w:val="00F866E0"/>
    <w:rsid w:val="00F90F18"/>
    <w:rsid w:val="00F937E4"/>
    <w:rsid w:val="00F95EE7"/>
    <w:rsid w:val="00FA39E6"/>
    <w:rsid w:val="00FA7BC9"/>
    <w:rsid w:val="00FB378E"/>
    <w:rsid w:val="00FB37F1"/>
    <w:rsid w:val="00FB47C0"/>
    <w:rsid w:val="00FB501B"/>
    <w:rsid w:val="00FB5773"/>
    <w:rsid w:val="00FB7770"/>
    <w:rsid w:val="00FC0CB2"/>
    <w:rsid w:val="00FC1CF3"/>
    <w:rsid w:val="00FC1FC3"/>
    <w:rsid w:val="00FC2853"/>
    <w:rsid w:val="00FC3FFA"/>
    <w:rsid w:val="00FC613A"/>
    <w:rsid w:val="00FD0B26"/>
    <w:rsid w:val="00FD2B05"/>
    <w:rsid w:val="00FD3457"/>
    <w:rsid w:val="00FD3B91"/>
    <w:rsid w:val="00FD3E0C"/>
    <w:rsid w:val="00FD5631"/>
    <w:rsid w:val="00FD576B"/>
    <w:rsid w:val="00FD579E"/>
    <w:rsid w:val="00FD6845"/>
    <w:rsid w:val="00FE0AB9"/>
    <w:rsid w:val="00FE12BB"/>
    <w:rsid w:val="00FE1A20"/>
    <w:rsid w:val="00FE37AB"/>
    <w:rsid w:val="00FE4516"/>
    <w:rsid w:val="00FE4622"/>
    <w:rsid w:val="00FE5BF5"/>
    <w:rsid w:val="00FE635F"/>
    <w:rsid w:val="00FE64C8"/>
    <w:rsid w:val="00FE6B9E"/>
    <w:rsid w:val="00FF0E3C"/>
    <w:rsid w:val="00FF1DE5"/>
    <w:rsid w:val="00FF3CB4"/>
    <w:rsid w:val="00FF7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6AA37F-EAE0-4A41-8331-C43F084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457AC"/>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標題110/111 字元,節,節1"/>
    <w:basedOn w:val="a6"/>
    <w:link w:val="20"/>
    <w:qFormat/>
    <w:rsid w:val="004B2537"/>
    <w:pPr>
      <w:numPr>
        <w:ilvl w:val="1"/>
        <w:numId w:val="6"/>
      </w:numPr>
      <w:ind w:left="1249"/>
      <w:outlineLvl w:val="1"/>
    </w:pPr>
    <w:rPr>
      <w:rFonts w:hAnsi="標楷體"/>
      <w:bCs/>
      <w:color w:val="000000" w:themeColor="text1"/>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a"/>
    <w:qFormat/>
    <w:rsid w:val="00352EA2"/>
    <w:pPr>
      <w:spacing w:before="0" w:after="0"/>
      <w:ind w:left="0"/>
      <w:jc w:val="left"/>
    </w:pPr>
    <w:rPr>
      <w:b/>
      <w:bCs/>
      <w:szCs w:val="28"/>
    </w:rPr>
  </w:style>
  <w:style w:type="paragraph" w:customStyle="1" w:styleId="afd">
    <w:name w:val="協查人員"/>
    <w:basedOn w:val="aa"/>
    <w:qFormat/>
    <w:rsid w:val="00A62928"/>
    <w:pPr>
      <w:spacing w:beforeLines="50" w:after="0"/>
      <w:ind w:leftChars="1100" w:left="3742"/>
      <w:jc w:val="left"/>
    </w:pPr>
    <w:rPr>
      <w:bCs/>
      <w:snapToGrid/>
      <w:kern w:val="0"/>
      <w:szCs w:val="36"/>
    </w:rPr>
  </w:style>
  <w:style w:type="paragraph" w:styleId="afe">
    <w:name w:val="footnote text"/>
    <w:basedOn w:val="a6"/>
    <w:link w:val="aff"/>
    <w:uiPriority w:val="99"/>
    <w:unhideWhenUsed/>
    <w:rsid w:val="00122A4B"/>
    <w:pPr>
      <w:snapToGrid w:val="0"/>
      <w:jc w:val="left"/>
    </w:pPr>
    <w:rPr>
      <w:sz w:val="20"/>
    </w:rPr>
  </w:style>
  <w:style w:type="character" w:customStyle="1" w:styleId="aff">
    <w:name w:val="註腳文字 字元"/>
    <w:basedOn w:val="a7"/>
    <w:link w:val="afe"/>
    <w:uiPriority w:val="99"/>
    <w:rsid w:val="00122A4B"/>
    <w:rPr>
      <w:rFonts w:ascii="標楷體" w:eastAsia="標楷體"/>
      <w:kern w:val="2"/>
    </w:rPr>
  </w:style>
  <w:style w:type="character" w:styleId="aff0">
    <w:name w:val="footnote reference"/>
    <w:basedOn w:val="a7"/>
    <w:uiPriority w:val="99"/>
    <w:semiHidden/>
    <w:unhideWhenUsed/>
    <w:rsid w:val="00122A4B"/>
    <w:rPr>
      <w:vertAlign w:val="superscript"/>
    </w:rPr>
  </w:style>
  <w:style w:type="paragraph" w:styleId="HTML">
    <w:name w:val="HTML Preformatted"/>
    <w:basedOn w:val="a6"/>
    <w:link w:val="HTML0"/>
    <w:uiPriority w:val="99"/>
    <w:unhideWhenUsed/>
    <w:rsid w:val="00122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2A4B"/>
    <w:rPr>
      <w:rFonts w:ascii="細明體" w:eastAsia="細明體" w:hAnsi="細明體" w:cs="細明體"/>
      <w:sz w:val="24"/>
      <w:szCs w:val="24"/>
    </w:rPr>
  </w:style>
  <w:style w:type="paragraph" w:customStyle="1" w:styleId="Default">
    <w:name w:val="Default"/>
    <w:rsid w:val="00117478"/>
    <w:pPr>
      <w:widowControl w:val="0"/>
      <w:autoSpaceDE w:val="0"/>
      <w:autoSpaceDN w:val="0"/>
      <w:adjustRightInd w:val="0"/>
    </w:pPr>
    <w:rPr>
      <w:rFonts w:ascii="標楷體" w:eastAsia="標楷體" w:cs="標楷體"/>
      <w:color w:val="000000"/>
      <w:sz w:val="24"/>
      <w:szCs w:val="24"/>
    </w:rPr>
  </w:style>
  <w:style w:type="paragraph" w:styleId="aff1">
    <w:name w:val="Date"/>
    <w:basedOn w:val="a6"/>
    <w:next w:val="a6"/>
    <w:link w:val="aff2"/>
    <w:uiPriority w:val="99"/>
    <w:semiHidden/>
    <w:unhideWhenUsed/>
    <w:rsid w:val="00E006E3"/>
    <w:pPr>
      <w:jc w:val="right"/>
    </w:pPr>
  </w:style>
  <w:style w:type="character" w:customStyle="1" w:styleId="aff2">
    <w:name w:val="日期 字元"/>
    <w:basedOn w:val="a7"/>
    <w:link w:val="aff1"/>
    <w:uiPriority w:val="99"/>
    <w:semiHidden/>
    <w:rsid w:val="00E006E3"/>
    <w:rPr>
      <w:rFonts w:ascii="標楷體" w:eastAsia="標楷體"/>
      <w:kern w:val="2"/>
      <w:sz w:val="32"/>
    </w:rPr>
  </w:style>
  <w:style w:type="character" w:customStyle="1" w:styleId="apple-converted-space">
    <w:name w:val="apple-converted-space"/>
    <w:basedOn w:val="a7"/>
    <w:rsid w:val="003B5DA3"/>
  </w:style>
  <w:style w:type="paragraph" w:styleId="Web">
    <w:name w:val="Normal (Web)"/>
    <w:basedOn w:val="a6"/>
    <w:uiPriority w:val="99"/>
    <w:semiHidden/>
    <w:unhideWhenUsed/>
    <w:rsid w:val="00950E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aliases w:val="一. 字元,標題110/111 字元1,標題110/111 字元 字元,節 字元,節1 字元"/>
    <w:basedOn w:val="a7"/>
    <w:link w:val="2"/>
    <w:rsid w:val="004B2537"/>
    <w:rPr>
      <w:rFonts w:ascii="標楷體" w:eastAsia="標楷體" w:hAnsi="標楷體"/>
      <w:bCs/>
      <w:color w:val="000000" w:themeColor="text1"/>
      <w:kern w:val="32"/>
      <w:sz w:val="32"/>
      <w:szCs w:val="48"/>
    </w:rPr>
  </w:style>
  <w:style w:type="character" w:customStyle="1" w:styleId="30">
    <w:name w:val="標題 3 字元"/>
    <w:aliases w:val="(一) 字元"/>
    <w:basedOn w:val="a7"/>
    <w:link w:val="3"/>
    <w:rsid w:val="00F20906"/>
    <w:rPr>
      <w:rFonts w:ascii="標楷體" w:eastAsia="標楷體" w:hAnsi="Arial"/>
      <w:bCs/>
      <w:kern w:val="32"/>
      <w:sz w:val="32"/>
      <w:szCs w:val="36"/>
    </w:rPr>
  </w:style>
  <w:style w:type="character" w:customStyle="1" w:styleId="40">
    <w:name w:val="標題 4 字元"/>
    <w:aliases w:val="表格 字元,一 字元,1. 字元"/>
    <w:basedOn w:val="a7"/>
    <w:link w:val="4"/>
    <w:rsid w:val="00F20906"/>
    <w:rPr>
      <w:rFonts w:ascii="標楷體" w:eastAsia="標楷體" w:hAnsi="Arial"/>
      <w:kern w:val="32"/>
      <w:sz w:val="32"/>
      <w:szCs w:val="36"/>
    </w:rPr>
  </w:style>
  <w:style w:type="character" w:customStyle="1" w:styleId="50">
    <w:name w:val="標題 5 字元"/>
    <w:basedOn w:val="a7"/>
    <w:link w:val="5"/>
    <w:rsid w:val="00F20906"/>
    <w:rPr>
      <w:rFonts w:ascii="標楷體" w:eastAsia="標楷體" w:hAnsi="Arial"/>
      <w:bCs/>
      <w:kern w:val="32"/>
      <w:sz w:val="32"/>
      <w:szCs w:val="36"/>
    </w:rPr>
  </w:style>
  <w:style w:type="character" w:customStyle="1" w:styleId="10">
    <w:name w:val="標題 1 字元"/>
    <w:aliases w:val="壹 字元,題號1 字元"/>
    <w:basedOn w:val="a7"/>
    <w:link w:val="1"/>
    <w:rsid w:val="009249E8"/>
    <w:rPr>
      <w:rFonts w:ascii="標楷體" w:eastAsia="標楷體" w:hAnsi="Arial"/>
      <w:bCs/>
      <w:kern w:val="32"/>
      <w:sz w:val="32"/>
      <w:szCs w:val="52"/>
    </w:rPr>
  </w:style>
  <w:style w:type="paragraph" w:customStyle="1" w:styleId="aff3">
    <w:name w:val="一、"/>
    <w:basedOn w:val="2"/>
    <w:link w:val="aff4"/>
    <w:qFormat/>
    <w:rsid w:val="009249E8"/>
    <w:pPr>
      <w:numPr>
        <w:ilvl w:val="0"/>
        <w:numId w:val="0"/>
      </w:numPr>
      <w:ind w:left="960" w:hanging="480"/>
    </w:pPr>
  </w:style>
  <w:style w:type="character" w:customStyle="1" w:styleId="aff4">
    <w:name w:val="一、 字元"/>
    <w:basedOn w:val="a7"/>
    <w:link w:val="aff3"/>
    <w:rsid w:val="009249E8"/>
    <w:rPr>
      <w:rFonts w:ascii="標楷體" w:eastAsia="標楷體" w:hAnsi="標楷體"/>
      <w:bCs/>
      <w:kern w:val="32"/>
      <w:sz w:val="32"/>
      <w:szCs w:val="48"/>
    </w:rPr>
  </w:style>
  <w:style w:type="character" w:customStyle="1" w:styleId="time">
    <w:name w:val="time"/>
    <w:basedOn w:val="a7"/>
    <w:rsid w:val="00EF2433"/>
  </w:style>
  <w:style w:type="character" w:styleId="aff5">
    <w:name w:val="Placeholder Text"/>
    <w:basedOn w:val="a7"/>
    <w:uiPriority w:val="99"/>
    <w:semiHidden/>
    <w:rsid w:val="00BD4947"/>
    <w:rPr>
      <w:color w:val="808080"/>
    </w:rPr>
  </w:style>
  <w:style w:type="table" w:customStyle="1" w:styleId="210">
    <w:name w:val="純表格 21"/>
    <w:basedOn w:val="a8"/>
    <w:uiPriority w:val="42"/>
    <w:rsid w:val="00247B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
    <w:name w:val="List Bullet"/>
    <w:basedOn w:val="a6"/>
    <w:uiPriority w:val="99"/>
    <w:unhideWhenUsed/>
    <w:rsid w:val="00B46F9B"/>
    <w:pPr>
      <w:numPr>
        <w:numId w:val="9"/>
      </w:numPr>
      <w:contextualSpacing/>
    </w:pPr>
  </w:style>
  <w:style w:type="character" w:customStyle="1" w:styleId="ab">
    <w:name w:val="簽名 字元"/>
    <w:basedOn w:val="a7"/>
    <w:link w:val="aa"/>
    <w:semiHidden/>
    <w:rsid w:val="00741FA0"/>
    <w:rPr>
      <w:rFonts w:ascii="標楷體" w:eastAsia="標楷體"/>
      <w:snapToGrid w:val="0"/>
      <w:spacing w:val="10"/>
      <w:kern w:val="2"/>
      <w:sz w:val="36"/>
    </w:rPr>
  </w:style>
  <w:style w:type="character" w:customStyle="1" w:styleId="13">
    <w:name w:val="未解析的提及項目1"/>
    <w:basedOn w:val="a7"/>
    <w:uiPriority w:val="99"/>
    <w:semiHidden/>
    <w:unhideWhenUsed/>
    <w:rsid w:val="008D2EBA"/>
    <w:rPr>
      <w:color w:val="605E5C"/>
      <w:shd w:val="clear" w:color="auto" w:fill="E1DFDD"/>
    </w:rPr>
  </w:style>
  <w:style w:type="character" w:customStyle="1" w:styleId="UnresolvedMention">
    <w:name w:val="Unresolved Mention"/>
    <w:basedOn w:val="a7"/>
    <w:uiPriority w:val="99"/>
    <w:semiHidden/>
    <w:unhideWhenUsed/>
    <w:rsid w:val="000D6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389">
      <w:bodyDiv w:val="1"/>
      <w:marLeft w:val="0"/>
      <w:marRight w:val="0"/>
      <w:marTop w:val="0"/>
      <w:marBottom w:val="0"/>
      <w:divBdr>
        <w:top w:val="none" w:sz="0" w:space="0" w:color="auto"/>
        <w:left w:val="none" w:sz="0" w:space="0" w:color="auto"/>
        <w:bottom w:val="none" w:sz="0" w:space="0" w:color="auto"/>
        <w:right w:val="none" w:sz="0" w:space="0" w:color="auto"/>
      </w:divBdr>
    </w:div>
    <w:div w:id="54741866">
      <w:bodyDiv w:val="1"/>
      <w:marLeft w:val="0"/>
      <w:marRight w:val="0"/>
      <w:marTop w:val="0"/>
      <w:marBottom w:val="0"/>
      <w:divBdr>
        <w:top w:val="none" w:sz="0" w:space="0" w:color="auto"/>
        <w:left w:val="none" w:sz="0" w:space="0" w:color="auto"/>
        <w:bottom w:val="none" w:sz="0" w:space="0" w:color="auto"/>
        <w:right w:val="none" w:sz="0" w:space="0" w:color="auto"/>
      </w:divBdr>
      <w:divsChild>
        <w:div w:id="343898180">
          <w:marLeft w:val="0"/>
          <w:marRight w:val="0"/>
          <w:marTop w:val="150"/>
          <w:marBottom w:val="75"/>
          <w:divBdr>
            <w:top w:val="none" w:sz="0" w:space="0" w:color="auto"/>
            <w:left w:val="none" w:sz="0" w:space="0" w:color="auto"/>
            <w:bottom w:val="none" w:sz="0" w:space="0" w:color="auto"/>
            <w:right w:val="none" w:sz="0" w:space="0" w:color="auto"/>
          </w:divBdr>
        </w:div>
        <w:div w:id="2007317338">
          <w:marLeft w:val="0"/>
          <w:marRight w:val="0"/>
          <w:marTop w:val="0"/>
          <w:marBottom w:val="0"/>
          <w:divBdr>
            <w:top w:val="none" w:sz="0" w:space="0" w:color="auto"/>
            <w:left w:val="none" w:sz="0" w:space="0" w:color="auto"/>
            <w:bottom w:val="none" w:sz="0" w:space="0" w:color="auto"/>
            <w:right w:val="none" w:sz="0" w:space="0" w:color="auto"/>
          </w:divBdr>
          <w:divsChild>
            <w:div w:id="2051539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5607391">
      <w:bodyDiv w:val="1"/>
      <w:marLeft w:val="0"/>
      <w:marRight w:val="0"/>
      <w:marTop w:val="0"/>
      <w:marBottom w:val="0"/>
      <w:divBdr>
        <w:top w:val="none" w:sz="0" w:space="0" w:color="auto"/>
        <w:left w:val="none" w:sz="0" w:space="0" w:color="auto"/>
        <w:bottom w:val="none" w:sz="0" w:space="0" w:color="auto"/>
        <w:right w:val="none" w:sz="0" w:space="0" w:color="auto"/>
      </w:divBdr>
    </w:div>
    <w:div w:id="205678738">
      <w:bodyDiv w:val="1"/>
      <w:marLeft w:val="0"/>
      <w:marRight w:val="0"/>
      <w:marTop w:val="0"/>
      <w:marBottom w:val="0"/>
      <w:divBdr>
        <w:top w:val="none" w:sz="0" w:space="0" w:color="auto"/>
        <w:left w:val="none" w:sz="0" w:space="0" w:color="auto"/>
        <w:bottom w:val="none" w:sz="0" w:space="0" w:color="auto"/>
        <w:right w:val="none" w:sz="0" w:space="0" w:color="auto"/>
      </w:divBdr>
    </w:div>
    <w:div w:id="370155940">
      <w:bodyDiv w:val="1"/>
      <w:marLeft w:val="0"/>
      <w:marRight w:val="0"/>
      <w:marTop w:val="0"/>
      <w:marBottom w:val="0"/>
      <w:divBdr>
        <w:top w:val="none" w:sz="0" w:space="0" w:color="auto"/>
        <w:left w:val="none" w:sz="0" w:space="0" w:color="auto"/>
        <w:bottom w:val="none" w:sz="0" w:space="0" w:color="auto"/>
        <w:right w:val="none" w:sz="0" w:space="0" w:color="auto"/>
      </w:divBdr>
    </w:div>
    <w:div w:id="438335011">
      <w:bodyDiv w:val="1"/>
      <w:marLeft w:val="0"/>
      <w:marRight w:val="0"/>
      <w:marTop w:val="0"/>
      <w:marBottom w:val="0"/>
      <w:divBdr>
        <w:top w:val="none" w:sz="0" w:space="0" w:color="auto"/>
        <w:left w:val="none" w:sz="0" w:space="0" w:color="auto"/>
        <w:bottom w:val="none" w:sz="0" w:space="0" w:color="auto"/>
        <w:right w:val="none" w:sz="0" w:space="0" w:color="auto"/>
      </w:divBdr>
    </w:div>
    <w:div w:id="509561544">
      <w:bodyDiv w:val="1"/>
      <w:marLeft w:val="0"/>
      <w:marRight w:val="0"/>
      <w:marTop w:val="0"/>
      <w:marBottom w:val="0"/>
      <w:divBdr>
        <w:top w:val="none" w:sz="0" w:space="0" w:color="auto"/>
        <w:left w:val="none" w:sz="0" w:space="0" w:color="auto"/>
        <w:bottom w:val="none" w:sz="0" w:space="0" w:color="auto"/>
        <w:right w:val="none" w:sz="0" w:space="0" w:color="auto"/>
      </w:divBdr>
    </w:div>
    <w:div w:id="518471465">
      <w:bodyDiv w:val="1"/>
      <w:marLeft w:val="0"/>
      <w:marRight w:val="0"/>
      <w:marTop w:val="0"/>
      <w:marBottom w:val="0"/>
      <w:divBdr>
        <w:top w:val="none" w:sz="0" w:space="0" w:color="auto"/>
        <w:left w:val="none" w:sz="0" w:space="0" w:color="auto"/>
        <w:bottom w:val="none" w:sz="0" w:space="0" w:color="auto"/>
        <w:right w:val="none" w:sz="0" w:space="0" w:color="auto"/>
      </w:divBdr>
    </w:div>
    <w:div w:id="751201275">
      <w:bodyDiv w:val="1"/>
      <w:marLeft w:val="0"/>
      <w:marRight w:val="0"/>
      <w:marTop w:val="0"/>
      <w:marBottom w:val="0"/>
      <w:divBdr>
        <w:top w:val="none" w:sz="0" w:space="0" w:color="auto"/>
        <w:left w:val="none" w:sz="0" w:space="0" w:color="auto"/>
        <w:bottom w:val="none" w:sz="0" w:space="0" w:color="auto"/>
        <w:right w:val="none" w:sz="0" w:space="0" w:color="auto"/>
      </w:divBdr>
      <w:divsChild>
        <w:div w:id="1740782976">
          <w:marLeft w:val="0"/>
          <w:marRight w:val="240"/>
          <w:marTop w:val="0"/>
          <w:marBottom w:val="0"/>
          <w:divBdr>
            <w:top w:val="none" w:sz="0" w:space="0" w:color="auto"/>
            <w:left w:val="none" w:sz="0" w:space="0" w:color="auto"/>
            <w:bottom w:val="none" w:sz="0" w:space="0" w:color="auto"/>
            <w:right w:val="none" w:sz="0" w:space="0" w:color="auto"/>
          </w:divBdr>
        </w:div>
        <w:div w:id="1795633900">
          <w:marLeft w:val="0"/>
          <w:marRight w:val="0"/>
          <w:marTop w:val="0"/>
          <w:marBottom w:val="0"/>
          <w:divBdr>
            <w:top w:val="none" w:sz="0" w:space="0" w:color="auto"/>
            <w:left w:val="none" w:sz="0" w:space="0" w:color="auto"/>
            <w:bottom w:val="none" w:sz="0" w:space="0" w:color="auto"/>
            <w:right w:val="none" w:sz="0" w:space="0" w:color="auto"/>
          </w:divBdr>
        </w:div>
      </w:divsChild>
    </w:div>
    <w:div w:id="760762543">
      <w:bodyDiv w:val="1"/>
      <w:marLeft w:val="0"/>
      <w:marRight w:val="0"/>
      <w:marTop w:val="0"/>
      <w:marBottom w:val="0"/>
      <w:divBdr>
        <w:top w:val="none" w:sz="0" w:space="0" w:color="auto"/>
        <w:left w:val="none" w:sz="0" w:space="0" w:color="auto"/>
        <w:bottom w:val="none" w:sz="0" w:space="0" w:color="auto"/>
        <w:right w:val="none" w:sz="0" w:space="0" w:color="auto"/>
      </w:divBdr>
    </w:div>
    <w:div w:id="805466553">
      <w:bodyDiv w:val="1"/>
      <w:marLeft w:val="0"/>
      <w:marRight w:val="0"/>
      <w:marTop w:val="0"/>
      <w:marBottom w:val="0"/>
      <w:divBdr>
        <w:top w:val="none" w:sz="0" w:space="0" w:color="auto"/>
        <w:left w:val="none" w:sz="0" w:space="0" w:color="auto"/>
        <w:bottom w:val="none" w:sz="0" w:space="0" w:color="auto"/>
        <w:right w:val="none" w:sz="0" w:space="0" w:color="auto"/>
      </w:divBdr>
    </w:div>
    <w:div w:id="949315161">
      <w:bodyDiv w:val="1"/>
      <w:marLeft w:val="0"/>
      <w:marRight w:val="0"/>
      <w:marTop w:val="0"/>
      <w:marBottom w:val="0"/>
      <w:divBdr>
        <w:top w:val="none" w:sz="0" w:space="0" w:color="auto"/>
        <w:left w:val="none" w:sz="0" w:space="0" w:color="auto"/>
        <w:bottom w:val="none" w:sz="0" w:space="0" w:color="auto"/>
        <w:right w:val="none" w:sz="0" w:space="0" w:color="auto"/>
      </w:divBdr>
    </w:div>
    <w:div w:id="962078611">
      <w:bodyDiv w:val="1"/>
      <w:marLeft w:val="0"/>
      <w:marRight w:val="0"/>
      <w:marTop w:val="0"/>
      <w:marBottom w:val="0"/>
      <w:divBdr>
        <w:top w:val="none" w:sz="0" w:space="0" w:color="auto"/>
        <w:left w:val="none" w:sz="0" w:space="0" w:color="auto"/>
        <w:bottom w:val="none" w:sz="0" w:space="0" w:color="auto"/>
        <w:right w:val="none" w:sz="0" w:space="0" w:color="auto"/>
      </w:divBdr>
    </w:div>
    <w:div w:id="1191915448">
      <w:bodyDiv w:val="1"/>
      <w:marLeft w:val="0"/>
      <w:marRight w:val="0"/>
      <w:marTop w:val="0"/>
      <w:marBottom w:val="0"/>
      <w:divBdr>
        <w:top w:val="none" w:sz="0" w:space="0" w:color="auto"/>
        <w:left w:val="none" w:sz="0" w:space="0" w:color="auto"/>
        <w:bottom w:val="none" w:sz="0" w:space="0" w:color="auto"/>
        <w:right w:val="none" w:sz="0" w:space="0" w:color="auto"/>
      </w:divBdr>
    </w:div>
    <w:div w:id="1450008558">
      <w:bodyDiv w:val="1"/>
      <w:marLeft w:val="0"/>
      <w:marRight w:val="0"/>
      <w:marTop w:val="0"/>
      <w:marBottom w:val="0"/>
      <w:divBdr>
        <w:top w:val="none" w:sz="0" w:space="0" w:color="auto"/>
        <w:left w:val="none" w:sz="0" w:space="0" w:color="auto"/>
        <w:bottom w:val="none" w:sz="0" w:space="0" w:color="auto"/>
        <w:right w:val="none" w:sz="0" w:space="0" w:color="auto"/>
      </w:divBdr>
    </w:div>
    <w:div w:id="1462771630">
      <w:bodyDiv w:val="1"/>
      <w:marLeft w:val="0"/>
      <w:marRight w:val="0"/>
      <w:marTop w:val="0"/>
      <w:marBottom w:val="0"/>
      <w:divBdr>
        <w:top w:val="none" w:sz="0" w:space="0" w:color="auto"/>
        <w:left w:val="none" w:sz="0" w:space="0" w:color="auto"/>
        <w:bottom w:val="none" w:sz="0" w:space="0" w:color="auto"/>
        <w:right w:val="none" w:sz="0" w:space="0" w:color="auto"/>
      </w:divBdr>
    </w:div>
    <w:div w:id="1640456492">
      <w:bodyDiv w:val="1"/>
      <w:marLeft w:val="0"/>
      <w:marRight w:val="0"/>
      <w:marTop w:val="0"/>
      <w:marBottom w:val="0"/>
      <w:divBdr>
        <w:top w:val="none" w:sz="0" w:space="0" w:color="auto"/>
        <w:left w:val="none" w:sz="0" w:space="0" w:color="auto"/>
        <w:bottom w:val="none" w:sz="0" w:space="0" w:color="auto"/>
        <w:right w:val="none" w:sz="0" w:space="0" w:color="auto"/>
      </w:divBdr>
      <w:divsChild>
        <w:div w:id="1915579092">
          <w:marLeft w:val="0"/>
          <w:marRight w:val="0"/>
          <w:marTop w:val="0"/>
          <w:marBottom w:val="0"/>
          <w:divBdr>
            <w:top w:val="none" w:sz="0" w:space="0" w:color="auto"/>
            <w:left w:val="none" w:sz="0" w:space="0" w:color="auto"/>
            <w:bottom w:val="none" w:sz="0" w:space="0" w:color="auto"/>
            <w:right w:val="none" w:sz="0" w:space="0" w:color="auto"/>
          </w:divBdr>
          <w:divsChild>
            <w:div w:id="1282419141">
              <w:marLeft w:val="0"/>
              <w:marRight w:val="0"/>
              <w:marTop w:val="0"/>
              <w:marBottom w:val="0"/>
              <w:divBdr>
                <w:top w:val="none" w:sz="0" w:space="0" w:color="auto"/>
                <w:left w:val="none" w:sz="0" w:space="0" w:color="auto"/>
                <w:bottom w:val="none" w:sz="0" w:space="0" w:color="auto"/>
                <w:right w:val="none" w:sz="0" w:space="0" w:color="auto"/>
              </w:divBdr>
              <w:divsChild>
                <w:div w:id="10038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4378">
      <w:bodyDiv w:val="1"/>
      <w:marLeft w:val="0"/>
      <w:marRight w:val="0"/>
      <w:marTop w:val="0"/>
      <w:marBottom w:val="0"/>
      <w:divBdr>
        <w:top w:val="none" w:sz="0" w:space="0" w:color="auto"/>
        <w:left w:val="none" w:sz="0" w:space="0" w:color="auto"/>
        <w:bottom w:val="none" w:sz="0" w:space="0" w:color="auto"/>
        <w:right w:val="none" w:sz="0" w:space="0" w:color="auto"/>
      </w:divBdr>
    </w:div>
    <w:div w:id="1835803497">
      <w:bodyDiv w:val="1"/>
      <w:marLeft w:val="0"/>
      <w:marRight w:val="0"/>
      <w:marTop w:val="0"/>
      <w:marBottom w:val="0"/>
      <w:divBdr>
        <w:top w:val="none" w:sz="0" w:space="0" w:color="auto"/>
        <w:left w:val="none" w:sz="0" w:space="0" w:color="auto"/>
        <w:bottom w:val="none" w:sz="0" w:space="0" w:color="auto"/>
        <w:right w:val="none" w:sz="0" w:space="0" w:color="auto"/>
      </w:divBdr>
      <w:divsChild>
        <w:div w:id="932326903">
          <w:marLeft w:val="0"/>
          <w:marRight w:val="0"/>
          <w:marTop w:val="0"/>
          <w:marBottom w:val="0"/>
          <w:divBdr>
            <w:top w:val="none" w:sz="0" w:space="0" w:color="auto"/>
            <w:left w:val="none" w:sz="0" w:space="0" w:color="auto"/>
            <w:bottom w:val="none" w:sz="0" w:space="0" w:color="auto"/>
            <w:right w:val="none" w:sz="0" w:space="0" w:color="auto"/>
          </w:divBdr>
          <w:divsChild>
            <w:div w:id="204224027">
              <w:marLeft w:val="0"/>
              <w:marRight w:val="0"/>
              <w:marTop w:val="0"/>
              <w:marBottom w:val="0"/>
              <w:divBdr>
                <w:top w:val="none" w:sz="0" w:space="0" w:color="auto"/>
                <w:left w:val="none" w:sz="0" w:space="0" w:color="auto"/>
                <w:bottom w:val="none" w:sz="0" w:space="0" w:color="auto"/>
                <w:right w:val="none" w:sz="0" w:space="0" w:color="auto"/>
              </w:divBdr>
              <w:divsChild>
                <w:div w:id="8894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588">
      <w:bodyDiv w:val="1"/>
      <w:marLeft w:val="0"/>
      <w:marRight w:val="0"/>
      <w:marTop w:val="0"/>
      <w:marBottom w:val="0"/>
      <w:divBdr>
        <w:top w:val="none" w:sz="0" w:space="0" w:color="auto"/>
        <w:left w:val="none" w:sz="0" w:space="0" w:color="auto"/>
        <w:bottom w:val="none" w:sz="0" w:space="0" w:color="auto"/>
        <w:right w:val="none" w:sz="0" w:space="0" w:color="auto"/>
      </w:divBdr>
    </w:div>
    <w:div w:id="1909534025">
      <w:bodyDiv w:val="1"/>
      <w:marLeft w:val="0"/>
      <w:marRight w:val="0"/>
      <w:marTop w:val="0"/>
      <w:marBottom w:val="0"/>
      <w:divBdr>
        <w:top w:val="none" w:sz="0" w:space="0" w:color="auto"/>
        <w:left w:val="none" w:sz="0" w:space="0" w:color="auto"/>
        <w:bottom w:val="none" w:sz="0" w:space="0" w:color="auto"/>
        <w:right w:val="none" w:sz="0" w:space="0" w:color="auto"/>
      </w:divBdr>
    </w:div>
    <w:div w:id="1929149021">
      <w:bodyDiv w:val="1"/>
      <w:marLeft w:val="0"/>
      <w:marRight w:val="0"/>
      <w:marTop w:val="0"/>
      <w:marBottom w:val="0"/>
      <w:divBdr>
        <w:top w:val="none" w:sz="0" w:space="0" w:color="auto"/>
        <w:left w:val="none" w:sz="0" w:space="0" w:color="auto"/>
        <w:bottom w:val="none" w:sz="0" w:space="0" w:color="auto"/>
        <w:right w:val="none" w:sz="0" w:space="0" w:color="auto"/>
      </w:divBdr>
    </w:div>
    <w:div w:id="2096780125">
      <w:bodyDiv w:val="1"/>
      <w:marLeft w:val="0"/>
      <w:marRight w:val="0"/>
      <w:marTop w:val="0"/>
      <w:marBottom w:val="0"/>
      <w:divBdr>
        <w:top w:val="none" w:sz="0" w:space="0" w:color="auto"/>
        <w:left w:val="none" w:sz="0" w:space="0" w:color="auto"/>
        <w:bottom w:val="none" w:sz="0" w:space="0" w:color="auto"/>
        <w:right w:val="none" w:sz="0" w:space="0" w:color="auto"/>
      </w:divBdr>
    </w:div>
    <w:div w:id="21226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ltn.com.tw/article/breakingnews/3267510" TargetMode="External"/><Relationship Id="rId2" Type="http://schemas.openxmlformats.org/officeDocument/2006/relationships/hyperlink" Target="https://www.scc.moj.gov.tw/295217/295253/295254/Lpsimplelist" TargetMode="External"/><Relationship Id="rId1" Type="http://schemas.openxmlformats.org/officeDocument/2006/relationships/hyperlink" Target="https://www.cw.com.tw/article/5097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1B20-E4D6-44B7-8A74-0585A7FA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1068</Words>
  <Characters>6088</Characters>
  <Application>Microsoft Office Word</Application>
  <DocSecurity>0</DocSecurity>
  <Lines>50</Lines>
  <Paragraphs>14</Paragraphs>
  <ScaleCrop>false</ScaleCrop>
  <Company>cy</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subject/>
  <dc:creator>游采熒</dc:creator>
  <cp:keywords/>
  <dc:description/>
  <cp:lastModifiedBy>江明潔</cp:lastModifiedBy>
  <cp:revision>2</cp:revision>
  <cp:lastPrinted>2021-11-25T08:29:00Z</cp:lastPrinted>
  <dcterms:created xsi:type="dcterms:W3CDTF">2021-12-08T03:00:00Z</dcterms:created>
  <dcterms:modified xsi:type="dcterms:W3CDTF">2021-12-08T03:00:00Z</dcterms:modified>
</cp:coreProperties>
</file>