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AF8C8" w14:textId="2780F1BC" w:rsidR="00D75644" w:rsidRPr="007D0BD8" w:rsidRDefault="00D75644" w:rsidP="00F37D7B">
      <w:pPr>
        <w:pStyle w:val="af2"/>
        <w:rPr>
          <w:rFonts w:hAnsi="標楷體"/>
        </w:rPr>
      </w:pPr>
      <w:r w:rsidRPr="007D0BD8">
        <w:rPr>
          <w:rFonts w:hAnsi="標楷體" w:hint="eastAsia"/>
        </w:rPr>
        <w:t>調查報告</w:t>
      </w:r>
    </w:p>
    <w:p w14:paraId="27E6DFDB" w14:textId="33702454" w:rsidR="00E25849" w:rsidRPr="007D0BD8"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D0BD8">
        <w:rPr>
          <w:rFonts w:hint="eastAsia"/>
        </w:rPr>
        <w:t>調查緣起</w:t>
      </w:r>
      <w:bookmarkEnd w:id="0"/>
      <w:bookmarkEnd w:id="1"/>
      <w:bookmarkEnd w:id="2"/>
      <w:bookmarkEnd w:id="3"/>
      <w:bookmarkEnd w:id="4"/>
      <w:bookmarkEnd w:id="5"/>
      <w:bookmarkEnd w:id="6"/>
      <w:bookmarkEnd w:id="7"/>
      <w:bookmarkEnd w:id="8"/>
      <w:r w:rsidRPr="007D0BD8">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DF6145" w:rsidRPr="007D0BD8">
        <w:rPr>
          <w:rFonts w:hint="eastAsia"/>
        </w:rPr>
        <w:t>本案</w:t>
      </w:r>
      <w:r w:rsidR="00DF6145" w:rsidRPr="007D0BD8">
        <w:rPr>
          <w:rFonts w:hint="eastAsia"/>
          <w:szCs w:val="32"/>
        </w:rPr>
        <w:t>係</w:t>
      </w:r>
      <w:r w:rsidR="00F02CA0" w:rsidRPr="007D0BD8">
        <w:rPr>
          <w:rFonts w:hint="eastAsia"/>
          <w:szCs w:val="32"/>
        </w:rPr>
        <w:t>民眾陳訴，委員</w:t>
      </w:r>
      <w:r w:rsidR="002C2065" w:rsidRPr="007D0BD8">
        <w:rPr>
          <w:rFonts w:hint="eastAsia"/>
          <w:szCs w:val="32"/>
        </w:rPr>
        <w:t>自動</w:t>
      </w:r>
      <w:r w:rsidR="00DF6145" w:rsidRPr="007D0BD8">
        <w:rPr>
          <w:rFonts w:hint="eastAsia"/>
          <w:szCs w:val="32"/>
        </w:rPr>
        <w:t>調查</w:t>
      </w:r>
      <w:r w:rsidR="00E21CC7" w:rsidRPr="007D0BD8">
        <w:rPr>
          <w:rFonts w:hint="eastAsia"/>
        </w:rPr>
        <w:t>。</w:t>
      </w:r>
      <w:bookmarkEnd w:id="22"/>
      <w:bookmarkEnd w:id="23"/>
    </w:p>
    <w:p w14:paraId="5F26AE2C" w14:textId="5C1066BB" w:rsidR="00E25849" w:rsidRPr="007D0BD8" w:rsidRDefault="00E25849" w:rsidP="004E05A1">
      <w:pPr>
        <w:pStyle w:val="1"/>
        <w:ind w:left="2380" w:hanging="2380"/>
        <w:rPr>
          <w:rFonts w:hAnsi="標楷體"/>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7D0BD8">
        <w:rPr>
          <w:rFonts w:hint="eastAsia"/>
        </w:rPr>
        <w:t>調查對象</w:t>
      </w:r>
      <w:bookmarkEnd w:id="24"/>
      <w:bookmarkEnd w:id="25"/>
      <w:bookmarkEnd w:id="26"/>
      <w:bookmarkEnd w:id="27"/>
      <w:bookmarkEnd w:id="28"/>
      <w:bookmarkEnd w:id="29"/>
      <w:bookmarkEnd w:id="30"/>
      <w:bookmarkEnd w:id="31"/>
      <w:bookmarkEnd w:id="32"/>
      <w:bookmarkEnd w:id="33"/>
      <w:r w:rsidRPr="007D0BD8">
        <w:rPr>
          <w:rFonts w:hint="eastAsia"/>
        </w:rPr>
        <w:t>：</w:t>
      </w:r>
      <w:r w:rsidR="002C2065" w:rsidRPr="007D0BD8">
        <w:rPr>
          <w:rFonts w:hint="eastAsia"/>
        </w:rPr>
        <w:t>行政院、原住民族委員會</w:t>
      </w:r>
      <w:r w:rsidRPr="007D0BD8">
        <w:rPr>
          <w:rFonts w:hAnsi="標楷體"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B3B8B49" w14:textId="292CB382" w:rsidR="00E25849" w:rsidRPr="00F635B5" w:rsidRDefault="00E25849" w:rsidP="00F635B5">
      <w:pPr>
        <w:pStyle w:val="1"/>
        <w:ind w:left="2380" w:hanging="2380"/>
        <w:rPr>
          <w:rFonts w:hint="eastAsia"/>
          <w:szCs w:val="32"/>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7D0BD8">
        <w:rPr>
          <w:rFonts w:hint="eastAsia"/>
          <w:szCs w:val="32"/>
        </w:rPr>
        <w:t>案　　由：</w:t>
      </w:r>
      <w:bookmarkStart w:id="74" w:name="_Hlk73629107"/>
      <w:bookmarkStart w:id="75" w:name="_Hlk7432179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2C2065" w:rsidRPr="007D0BD8">
        <w:rPr>
          <w:rFonts w:hAnsi="標楷體" w:hint="eastAsia"/>
          <w:szCs w:val="32"/>
        </w:rPr>
        <w:t>行政主管機關歷年就原住民族團體或個人要求正名，恢復身分權利及地位之要求，相關處理程序</w:t>
      </w:r>
      <w:bookmarkEnd w:id="74"/>
      <w:r w:rsidR="002C2065" w:rsidRPr="007D0BD8">
        <w:rPr>
          <w:rFonts w:hAnsi="標楷體" w:hint="eastAsia"/>
          <w:szCs w:val="32"/>
        </w:rPr>
        <w:t>及方式，有無符合聯合國「公民與政治權利國際公約」、「原住民族權利宣言」規範意旨，以落實歷史正義，且現行法規面、制度面及實務運作面之檢討情形及執行成效為何？均有通盤檢視之必要</w:t>
      </w:r>
      <w:bookmarkEnd w:id="75"/>
      <w:r w:rsidR="002C2065" w:rsidRPr="007D0BD8">
        <w:rPr>
          <w:rFonts w:hAnsi="標楷體" w:hint="eastAsia"/>
          <w:szCs w:val="32"/>
        </w:rPr>
        <w:t>案。</w:t>
      </w:r>
      <w:bookmarkStart w:id="76" w:name="_GoBack"/>
      <w:bookmarkEnd w:id="76"/>
    </w:p>
    <w:p w14:paraId="3569F10A" w14:textId="77777777" w:rsidR="002C2065" w:rsidRPr="007D0BD8" w:rsidRDefault="00E25849" w:rsidP="00D84A6D">
      <w:pPr>
        <w:pStyle w:val="1"/>
      </w:pPr>
      <w:bookmarkStart w:id="77" w:name="_Toc524892370"/>
      <w:bookmarkStart w:id="78" w:name="_Toc524895640"/>
      <w:bookmarkStart w:id="79" w:name="_Toc524896186"/>
      <w:bookmarkStart w:id="80" w:name="_Toc524896216"/>
      <w:bookmarkStart w:id="81" w:name="_Toc524902722"/>
      <w:bookmarkStart w:id="82" w:name="_Toc525066141"/>
      <w:bookmarkStart w:id="83" w:name="_Toc525070831"/>
      <w:bookmarkStart w:id="84" w:name="_Toc525938371"/>
      <w:bookmarkStart w:id="85" w:name="_Toc525939219"/>
      <w:bookmarkStart w:id="86" w:name="_Toc525939724"/>
      <w:bookmarkStart w:id="87" w:name="_Toc529218258"/>
      <w:bookmarkStart w:id="88" w:name="_Toc529222681"/>
      <w:bookmarkStart w:id="89" w:name="_Toc529223103"/>
      <w:bookmarkStart w:id="90" w:name="_Toc529223854"/>
      <w:bookmarkStart w:id="91" w:name="_Toc529228250"/>
      <w:bookmarkStart w:id="92" w:name="_Toc2400386"/>
      <w:bookmarkStart w:id="93" w:name="_Toc4316181"/>
      <w:bookmarkStart w:id="94" w:name="_Toc4473322"/>
      <w:bookmarkStart w:id="95" w:name="_Toc69556889"/>
      <w:bookmarkStart w:id="96" w:name="_Toc69556938"/>
      <w:bookmarkStart w:id="97" w:name="_Toc69609812"/>
      <w:bookmarkStart w:id="98" w:name="_Toc70241808"/>
      <w:bookmarkStart w:id="99" w:name="_Toc70242197"/>
      <w:bookmarkStart w:id="100" w:name="_Toc421794867"/>
      <w:bookmarkStart w:id="101" w:name="_Toc422834152"/>
      <w:r w:rsidRPr="007D0BD8">
        <w:rPr>
          <w:rFonts w:hint="eastAsia"/>
        </w:rPr>
        <w:t>調查重點：</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D16C98E" w14:textId="308DA455" w:rsidR="00AD54B1" w:rsidRPr="007D0BD8" w:rsidRDefault="00AD54B1" w:rsidP="002C2065">
      <w:pPr>
        <w:pStyle w:val="2"/>
        <w:rPr>
          <w:bCs w:val="0"/>
        </w:rPr>
      </w:pPr>
      <w:r w:rsidRPr="007D0BD8">
        <w:rPr>
          <w:rFonts w:hint="eastAsia"/>
          <w:bCs w:val="0"/>
        </w:rPr>
        <w:t>平埔族</w:t>
      </w:r>
      <w:r w:rsidR="00ED3C7C" w:rsidRPr="007D0BD8">
        <w:rPr>
          <w:rFonts w:hint="eastAsia"/>
          <w:bCs w:val="0"/>
        </w:rPr>
        <w:t>群</w:t>
      </w:r>
      <w:r w:rsidRPr="007D0BD8">
        <w:rPr>
          <w:rFonts w:hint="eastAsia"/>
          <w:bCs w:val="0"/>
        </w:rPr>
        <w:t>正名運動重要歷程</w:t>
      </w:r>
      <w:r w:rsidR="00F74143" w:rsidRPr="007D0BD8">
        <w:rPr>
          <w:rFonts w:hint="eastAsia"/>
          <w:bCs w:val="0"/>
        </w:rPr>
        <w:t>及行政主管機關處理情形</w:t>
      </w:r>
      <w:r w:rsidRPr="007D0BD8">
        <w:rPr>
          <w:rFonts w:hint="eastAsia"/>
          <w:bCs w:val="0"/>
        </w:rPr>
        <w:t>。</w:t>
      </w:r>
    </w:p>
    <w:p w14:paraId="64881899" w14:textId="5E32433E" w:rsidR="009C6FC5" w:rsidRPr="007D0BD8" w:rsidRDefault="00FB6561" w:rsidP="002C2065">
      <w:pPr>
        <w:pStyle w:val="2"/>
        <w:rPr>
          <w:bCs w:val="0"/>
        </w:rPr>
      </w:pPr>
      <w:r w:rsidRPr="007D0BD8">
        <w:rPr>
          <w:rFonts w:hint="eastAsia"/>
          <w:bCs w:val="0"/>
        </w:rPr>
        <w:t>行政主管機關</w:t>
      </w:r>
      <w:r w:rsidR="00511FDE" w:rsidRPr="007D0BD8">
        <w:rPr>
          <w:rFonts w:hint="eastAsia"/>
          <w:bCs w:val="0"/>
        </w:rPr>
        <w:t>對於</w:t>
      </w:r>
      <w:r w:rsidR="00ED3C7C" w:rsidRPr="007D0BD8">
        <w:rPr>
          <w:rFonts w:hint="eastAsia"/>
          <w:bCs w:val="0"/>
        </w:rPr>
        <w:t>改制</w:t>
      </w:r>
      <w:r w:rsidR="009C6FC5" w:rsidRPr="007D0BD8">
        <w:rPr>
          <w:rFonts w:hint="eastAsia"/>
          <w:bCs w:val="0"/>
        </w:rPr>
        <w:t>前臺灣省政府於</w:t>
      </w:r>
      <w:r w:rsidR="00EC460C" w:rsidRPr="007D0BD8">
        <w:rPr>
          <w:rFonts w:hint="eastAsia"/>
          <w:bCs w:val="0"/>
        </w:rPr>
        <w:t>民國</w:t>
      </w:r>
      <w:r w:rsidR="009C6FC5" w:rsidRPr="007D0BD8">
        <w:rPr>
          <w:rFonts w:hint="eastAsia"/>
          <w:bCs w:val="0"/>
        </w:rPr>
        <w:t>45年至52年間4度辦理平地山胞登記之歷史真相</w:t>
      </w:r>
      <w:r w:rsidR="00511FDE" w:rsidRPr="007D0BD8">
        <w:rPr>
          <w:rFonts w:hint="eastAsia"/>
          <w:bCs w:val="0"/>
        </w:rPr>
        <w:t>調查情形</w:t>
      </w:r>
      <w:r w:rsidR="009C6FC5" w:rsidRPr="007D0BD8">
        <w:rPr>
          <w:rFonts w:hAnsi="標楷體" w:hint="eastAsia"/>
          <w:bCs w:val="0"/>
        </w:rPr>
        <w:t>。</w:t>
      </w:r>
    </w:p>
    <w:p w14:paraId="6B6A5F5C" w14:textId="011B98E3" w:rsidR="0062110F" w:rsidRPr="007D0BD8" w:rsidRDefault="0062110F" w:rsidP="002C2065">
      <w:pPr>
        <w:pStyle w:val="2"/>
      </w:pPr>
      <w:r w:rsidRPr="007D0BD8">
        <w:rPr>
          <w:rFonts w:hint="eastAsia"/>
        </w:rPr>
        <w:t>原</w:t>
      </w:r>
      <w:r w:rsidR="00FB6561" w:rsidRPr="007D0BD8">
        <w:rPr>
          <w:rFonts w:hint="eastAsia"/>
        </w:rPr>
        <w:t>住</w:t>
      </w:r>
      <w:r w:rsidRPr="007D0BD8">
        <w:rPr>
          <w:rFonts w:hint="eastAsia"/>
        </w:rPr>
        <w:t>民</w:t>
      </w:r>
      <w:r w:rsidR="00FB6561" w:rsidRPr="007D0BD8">
        <w:rPr>
          <w:rFonts w:hint="eastAsia"/>
        </w:rPr>
        <w:t>族委員</w:t>
      </w:r>
      <w:r w:rsidRPr="007D0BD8">
        <w:rPr>
          <w:rFonts w:hint="eastAsia"/>
        </w:rPr>
        <w:t>會</w:t>
      </w:r>
      <w:r w:rsidR="00FB6561" w:rsidRPr="007D0BD8">
        <w:rPr>
          <w:rFonts w:hint="eastAsia"/>
        </w:rPr>
        <w:t>對於</w:t>
      </w:r>
      <w:r w:rsidRPr="007D0BD8">
        <w:rPr>
          <w:rFonts w:hint="eastAsia"/>
        </w:rPr>
        <w:t>原住民身分法第2條第2款要件</w:t>
      </w:r>
      <w:r w:rsidR="00FB6561" w:rsidRPr="007D0BD8">
        <w:rPr>
          <w:rFonts w:hint="eastAsia"/>
        </w:rPr>
        <w:t>所為</w:t>
      </w:r>
      <w:r w:rsidR="00ED3C7C" w:rsidRPr="007D0BD8">
        <w:rPr>
          <w:rFonts w:hint="eastAsia"/>
        </w:rPr>
        <w:t>之</w:t>
      </w:r>
      <w:r w:rsidR="00FB6561" w:rsidRPr="007D0BD8">
        <w:rPr>
          <w:rFonts w:hint="eastAsia"/>
        </w:rPr>
        <w:t>函令解釋</w:t>
      </w:r>
      <w:r w:rsidR="00ED3C7C" w:rsidRPr="007D0BD8">
        <w:rPr>
          <w:rFonts w:hint="eastAsia"/>
        </w:rPr>
        <w:t>，</w:t>
      </w:r>
      <w:r w:rsidR="00DD5B16" w:rsidRPr="007D0BD8">
        <w:rPr>
          <w:rFonts w:hint="eastAsia"/>
        </w:rPr>
        <w:t>所涉</w:t>
      </w:r>
      <w:r w:rsidRPr="007D0BD8">
        <w:rPr>
          <w:rFonts w:hint="eastAsia"/>
        </w:rPr>
        <w:t>違法、違憲爭議。</w:t>
      </w:r>
    </w:p>
    <w:p w14:paraId="2173DE7A" w14:textId="7461F34D" w:rsidR="0062110F" w:rsidRPr="007D0BD8" w:rsidRDefault="0020014F" w:rsidP="002C2065">
      <w:pPr>
        <w:pStyle w:val="2"/>
        <w:rPr>
          <w:rFonts w:hAnsi="標楷體"/>
          <w:bCs w:val="0"/>
          <w:kern w:val="2"/>
          <w:szCs w:val="20"/>
        </w:rPr>
      </w:pPr>
      <w:r w:rsidRPr="007D0BD8">
        <w:rPr>
          <w:rFonts w:hint="eastAsia"/>
          <w:bCs w:val="0"/>
        </w:rPr>
        <w:t>行政</w:t>
      </w:r>
      <w:r w:rsidR="00E81DB1" w:rsidRPr="007D0BD8">
        <w:rPr>
          <w:rFonts w:hint="eastAsia"/>
          <w:bCs w:val="0"/>
        </w:rPr>
        <w:t>主管</w:t>
      </w:r>
      <w:r w:rsidR="00DD5B16" w:rsidRPr="007D0BD8">
        <w:rPr>
          <w:rFonts w:hint="eastAsia"/>
          <w:bCs w:val="0"/>
        </w:rPr>
        <w:t>機關</w:t>
      </w:r>
      <w:r w:rsidR="00FB6561" w:rsidRPr="007D0BD8">
        <w:rPr>
          <w:rFonts w:hint="eastAsia"/>
          <w:bCs w:val="0"/>
        </w:rPr>
        <w:t>推動</w:t>
      </w:r>
      <w:r w:rsidR="0062110F" w:rsidRPr="007D0BD8">
        <w:rPr>
          <w:rFonts w:hint="eastAsia"/>
          <w:bCs w:val="0"/>
        </w:rPr>
        <w:t>原住民身分法第2條第2款</w:t>
      </w:r>
      <w:r w:rsidR="00FB6561" w:rsidRPr="007D0BD8">
        <w:rPr>
          <w:rFonts w:hint="eastAsia"/>
          <w:bCs w:val="0"/>
        </w:rPr>
        <w:t>修法面臨</w:t>
      </w:r>
      <w:r w:rsidR="00ED3C7C" w:rsidRPr="007D0BD8">
        <w:rPr>
          <w:rFonts w:hint="eastAsia"/>
          <w:bCs w:val="0"/>
        </w:rPr>
        <w:t>之</w:t>
      </w:r>
      <w:r w:rsidR="00FB6561" w:rsidRPr="007D0BD8">
        <w:rPr>
          <w:rFonts w:hint="eastAsia"/>
          <w:bCs w:val="0"/>
        </w:rPr>
        <w:t>爭議與</w:t>
      </w:r>
      <w:r w:rsidR="0062110F" w:rsidRPr="007D0BD8">
        <w:rPr>
          <w:rFonts w:hint="eastAsia"/>
          <w:bCs w:val="0"/>
        </w:rPr>
        <w:t>修法</w:t>
      </w:r>
      <w:r w:rsidR="00DD5B16" w:rsidRPr="007D0BD8">
        <w:rPr>
          <w:rFonts w:hint="eastAsia"/>
          <w:bCs w:val="0"/>
        </w:rPr>
        <w:t>進度</w:t>
      </w:r>
      <w:r w:rsidR="0062110F" w:rsidRPr="007D0BD8">
        <w:rPr>
          <w:rFonts w:hAnsi="標楷體" w:hint="eastAsia"/>
          <w:bCs w:val="0"/>
          <w:kern w:val="2"/>
          <w:szCs w:val="20"/>
        </w:rPr>
        <w:t>。</w:t>
      </w:r>
    </w:p>
    <w:p w14:paraId="665B62FB" w14:textId="3F32B9DF" w:rsidR="00E25849" w:rsidRPr="007D0BD8" w:rsidRDefault="0020014F" w:rsidP="002C2065">
      <w:pPr>
        <w:pStyle w:val="2"/>
        <w:rPr>
          <w:rFonts w:hAnsi="標楷體"/>
          <w:bCs w:val="0"/>
          <w:kern w:val="2"/>
          <w:szCs w:val="20"/>
        </w:rPr>
      </w:pPr>
      <w:r w:rsidRPr="007D0BD8">
        <w:rPr>
          <w:rFonts w:hAnsi="標楷體" w:hint="eastAsia"/>
          <w:bCs w:val="0"/>
          <w:kern w:val="2"/>
          <w:szCs w:val="20"/>
        </w:rPr>
        <w:t>行政</w:t>
      </w:r>
      <w:r w:rsidR="007942A7" w:rsidRPr="007D0BD8">
        <w:rPr>
          <w:rFonts w:hAnsi="標楷體" w:hint="eastAsia"/>
          <w:bCs w:val="0"/>
          <w:kern w:val="2"/>
          <w:szCs w:val="20"/>
        </w:rPr>
        <w:t>主管機關</w:t>
      </w:r>
      <w:r w:rsidR="00511FDE" w:rsidRPr="007D0BD8">
        <w:rPr>
          <w:rFonts w:hAnsi="標楷體" w:hint="eastAsia"/>
          <w:bCs w:val="0"/>
          <w:kern w:val="2"/>
          <w:szCs w:val="20"/>
        </w:rPr>
        <w:t>辦理</w:t>
      </w:r>
      <w:r w:rsidR="007942A7" w:rsidRPr="007D0BD8">
        <w:rPr>
          <w:rFonts w:hAnsi="標楷體" w:hint="eastAsia"/>
          <w:bCs w:val="0"/>
          <w:kern w:val="2"/>
          <w:szCs w:val="20"/>
        </w:rPr>
        <w:t>平埔族</w:t>
      </w:r>
      <w:r w:rsidR="00510EA0" w:rsidRPr="007D0BD8">
        <w:rPr>
          <w:rFonts w:hAnsi="標楷體" w:hint="eastAsia"/>
          <w:bCs w:val="0"/>
          <w:kern w:val="2"/>
          <w:szCs w:val="20"/>
        </w:rPr>
        <w:t>群</w:t>
      </w:r>
      <w:r w:rsidR="007942A7" w:rsidRPr="007D0BD8">
        <w:rPr>
          <w:rFonts w:hAnsi="標楷體" w:hint="eastAsia"/>
          <w:bCs w:val="0"/>
          <w:kern w:val="2"/>
          <w:szCs w:val="20"/>
        </w:rPr>
        <w:t>語言文化復振情形。</w:t>
      </w:r>
    </w:p>
    <w:p w14:paraId="5AF133F0" w14:textId="77777777" w:rsidR="002246E5" w:rsidRPr="007D0BD8" w:rsidRDefault="00D00BE0" w:rsidP="00D00BE0">
      <w:pPr>
        <w:widowControl/>
        <w:overflowPunct/>
        <w:autoSpaceDE/>
        <w:autoSpaceDN/>
        <w:jc w:val="left"/>
        <w:rPr>
          <w:rFonts w:hAnsi="標楷體"/>
          <w:bCs/>
          <w:kern w:val="32"/>
          <w:szCs w:val="48"/>
        </w:rPr>
      </w:pPr>
      <w:r w:rsidRPr="007D0BD8">
        <w:rPr>
          <w:rFonts w:hAnsi="標楷體"/>
        </w:rPr>
        <w:br w:type="page"/>
      </w:r>
    </w:p>
    <w:p w14:paraId="72626895" w14:textId="77777777" w:rsidR="00E25849" w:rsidRPr="007D0BD8" w:rsidRDefault="00E25849" w:rsidP="00BA6C7A">
      <w:pPr>
        <w:pStyle w:val="1"/>
      </w:pPr>
      <w:bookmarkStart w:id="102" w:name="_Toc524895641"/>
      <w:bookmarkStart w:id="103" w:name="_Toc524896187"/>
      <w:bookmarkStart w:id="104" w:name="_Toc524896217"/>
      <w:bookmarkStart w:id="105" w:name="_Toc525066142"/>
      <w:bookmarkStart w:id="106" w:name="_Toc4316182"/>
      <w:bookmarkStart w:id="107" w:name="_Toc4473323"/>
      <w:bookmarkStart w:id="108" w:name="_Toc69556890"/>
      <w:bookmarkStart w:id="109" w:name="_Toc69556939"/>
      <w:bookmarkStart w:id="110" w:name="_Toc69609813"/>
      <w:bookmarkStart w:id="111" w:name="_Toc70241809"/>
      <w:bookmarkStart w:id="112" w:name="_Toc524892371"/>
      <w:bookmarkStart w:id="113" w:name="_Toc524895642"/>
      <w:bookmarkStart w:id="114" w:name="_Toc524896188"/>
      <w:bookmarkStart w:id="115" w:name="_Toc524896218"/>
      <w:bookmarkStart w:id="116" w:name="_Toc524902724"/>
      <w:bookmarkStart w:id="117" w:name="_Toc525066143"/>
      <w:bookmarkStart w:id="118" w:name="_Toc525070833"/>
      <w:bookmarkStart w:id="119" w:name="_Toc525938373"/>
      <w:bookmarkStart w:id="120" w:name="_Toc525939221"/>
      <w:bookmarkStart w:id="121" w:name="_Toc525939726"/>
      <w:bookmarkStart w:id="122" w:name="_Toc529218260"/>
      <w:bookmarkStart w:id="123" w:name="_Toc529222683"/>
      <w:bookmarkStart w:id="124" w:name="_Toc529223105"/>
      <w:bookmarkStart w:id="125" w:name="_Toc529223856"/>
      <w:bookmarkStart w:id="126" w:name="_Toc529228252"/>
      <w:bookmarkStart w:id="127" w:name="_Toc2400389"/>
      <w:bookmarkStart w:id="128" w:name="_Toc4316183"/>
      <w:bookmarkStart w:id="129" w:name="_Toc4473324"/>
      <w:bookmarkStart w:id="130" w:name="_Toc69556891"/>
      <w:bookmarkStart w:id="131" w:name="_Toc69556940"/>
      <w:bookmarkStart w:id="132" w:name="_Toc69609814"/>
      <w:bookmarkStart w:id="133" w:name="_Toc70241810"/>
      <w:bookmarkStart w:id="134" w:name="_Toc70242199"/>
      <w:bookmarkStart w:id="135" w:name="_Toc421794869"/>
      <w:bookmarkStart w:id="136" w:name="_Toc422834154"/>
      <w:bookmarkEnd w:id="102"/>
      <w:bookmarkEnd w:id="103"/>
      <w:bookmarkEnd w:id="104"/>
      <w:bookmarkEnd w:id="105"/>
      <w:bookmarkEnd w:id="106"/>
      <w:bookmarkEnd w:id="107"/>
      <w:bookmarkEnd w:id="108"/>
      <w:bookmarkEnd w:id="109"/>
      <w:bookmarkEnd w:id="110"/>
      <w:bookmarkEnd w:id="111"/>
      <w:r w:rsidRPr="007D0BD8">
        <w:rPr>
          <w:rFonts w:hint="eastAsia"/>
        </w:rPr>
        <w:lastRenderedPageBreak/>
        <w:t>調查事實：</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445319A2" w14:textId="7DC39C9D" w:rsidR="003850EC" w:rsidRPr="007D0BD8" w:rsidRDefault="002C64A0" w:rsidP="00E90AD0">
      <w:pPr>
        <w:pStyle w:val="10"/>
        <w:ind w:left="680" w:firstLine="680"/>
        <w:rPr>
          <w:rFonts w:hAnsi="標楷體"/>
        </w:rPr>
      </w:pPr>
      <w:bookmarkStart w:id="137" w:name="_Toc525070834"/>
      <w:bookmarkStart w:id="138" w:name="_Toc525938374"/>
      <w:bookmarkStart w:id="139" w:name="_Toc525939222"/>
      <w:bookmarkStart w:id="140" w:name="_Toc525939727"/>
      <w:bookmarkStart w:id="141" w:name="_Toc525066144"/>
      <w:bookmarkStart w:id="142" w:name="_Toc524892372"/>
      <w:r w:rsidRPr="007D0BD8">
        <w:rPr>
          <w:rFonts w:hAnsi="標楷體" w:hint="eastAsia"/>
        </w:rPr>
        <w:t>本案緣於</w:t>
      </w:r>
      <w:r w:rsidR="00F64DCC" w:rsidRPr="007D0BD8">
        <w:rPr>
          <w:rFonts w:hAnsi="標楷體" w:hint="eastAsia"/>
        </w:rPr>
        <w:t>民眾林勝義（署名凱達格蘭文史工作室負責人）於</w:t>
      </w:r>
      <w:r w:rsidR="00AC6142" w:rsidRPr="007D0BD8">
        <w:rPr>
          <w:rFonts w:hAnsi="標楷體" w:hint="eastAsia"/>
        </w:rPr>
        <w:t>民國（下同）</w:t>
      </w:r>
      <w:r w:rsidR="00F64DCC" w:rsidRPr="007D0BD8">
        <w:rPr>
          <w:rFonts w:hAnsi="標楷體" w:hint="eastAsia"/>
        </w:rPr>
        <w:t>109年10月15日向本院陳訴略以：</w:t>
      </w:r>
      <w:r w:rsidR="00A17EF5" w:rsidRPr="007D0BD8">
        <w:rPr>
          <w:rFonts w:hAnsi="標楷體" w:hint="eastAsia"/>
        </w:rPr>
        <w:t>「</w:t>
      </w:r>
      <w:r w:rsidR="00F64DCC" w:rsidRPr="007D0BD8">
        <w:rPr>
          <w:rFonts w:hAnsi="標楷體" w:hint="eastAsia"/>
        </w:rPr>
        <w:t>聯合國原住民工作組於西元1994年認定臺灣平埔族</w:t>
      </w:r>
      <w:r w:rsidR="004E4999" w:rsidRPr="007D0BD8">
        <w:rPr>
          <w:rFonts w:hAnsi="標楷體" w:hint="eastAsia"/>
        </w:rPr>
        <w:t>為原住民，並發函歡迎參加工作會議，且在1996年正式發函邀請渠參加聯合原住民族工作組會議共同研議起草原住民族權利宣言，並經委員大會通過，然過去近30年間，臺灣國家行政單位不但違反現行憲法且違反聯合國人權法</w:t>
      </w:r>
      <w:r w:rsidR="00195BD2" w:rsidRPr="007D0BD8">
        <w:rPr>
          <w:rFonts w:hAnsi="標楷體" w:hint="eastAsia"/>
        </w:rPr>
        <w:t>律</w:t>
      </w:r>
      <w:r w:rsidR="004E4999" w:rsidRPr="007D0BD8">
        <w:rPr>
          <w:rFonts w:hAnsi="標楷體" w:hint="eastAsia"/>
        </w:rPr>
        <w:t>，未將平埔族原住民受理登記，請糾舉和同意臺灣平埔族群認定為國家第三原住民族，</w:t>
      </w:r>
      <w:r w:rsidR="00053E60" w:rsidRPr="007D0BD8">
        <w:rPr>
          <w:rFonts w:hAnsi="標楷體" w:hint="eastAsia"/>
        </w:rPr>
        <w:t>以符合聯合國人權法，立馬返還應有身分，臺灣平埔族自古天生原住民，自西荷以降至日治，種族文獻均註記在案</w:t>
      </w:r>
      <w:r w:rsidR="00A17EF5" w:rsidRPr="007D0BD8">
        <w:rPr>
          <w:rFonts w:hAnsi="標楷體" w:hint="eastAsia"/>
        </w:rPr>
        <w:t>」</w:t>
      </w:r>
      <w:r w:rsidR="00574F9E" w:rsidRPr="007D0BD8">
        <w:rPr>
          <w:rFonts w:hAnsi="標楷體" w:hint="eastAsia"/>
        </w:rPr>
        <w:t>等情</w:t>
      </w:r>
      <w:r w:rsidR="007432D9" w:rsidRPr="007D0BD8">
        <w:rPr>
          <w:rFonts w:hAnsi="標楷體" w:hint="eastAsia"/>
        </w:rPr>
        <w:t>。</w:t>
      </w:r>
    </w:p>
    <w:p w14:paraId="43C919E2" w14:textId="7720FDED" w:rsidR="00F6390E" w:rsidRPr="007D0BD8" w:rsidRDefault="00636DF6" w:rsidP="00411D2F">
      <w:pPr>
        <w:pStyle w:val="10"/>
        <w:ind w:left="680" w:firstLine="680"/>
        <w:rPr>
          <w:rFonts w:hAnsi="標楷體"/>
        </w:rPr>
      </w:pPr>
      <w:r w:rsidRPr="007D0BD8">
        <w:rPr>
          <w:rFonts w:hAnsi="標楷體" w:hint="eastAsia"/>
        </w:rPr>
        <w:t>經查，</w:t>
      </w:r>
      <w:r w:rsidR="007432D9" w:rsidRPr="007D0BD8">
        <w:rPr>
          <w:rFonts w:hAnsi="標楷體" w:hint="eastAsia"/>
        </w:rPr>
        <w:t>本院有相關前案，9</w:t>
      </w:r>
      <w:r w:rsidR="007432D9" w:rsidRPr="007D0BD8">
        <w:rPr>
          <w:rFonts w:hAnsi="標楷體"/>
        </w:rPr>
        <w:t>8</w:t>
      </w:r>
      <w:r w:rsidR="007432D9" w:rsidRPr="007D0BD8">
        <w:rPr>
          <w:rFonts w:hAnsi="標楷體" w:hint="eastAsia"/>
        </w:rPr>
        <w:t>年間曾據萬正雄、萬淑娟等人陳訴略以：</w:t>
      </w:r>
      <w:r w:rsidR="00943F92" w:rsidRPr="007D0BD8">
        <w:rPr>
          <w:rFonts w:hAnsi="標楷體" w:hint="eastAsia"/>
        </w:rPr>
        <w:t>行政院</w:t>
      </w:r>
      <w:r w:rsidR="007432D9" w:rsidRPr="007D0BD8">
        <w:rPr>
          <w:rFonts w:hAnsi="標楷體" w:hint="eastAsia"/>
        </w:rPr>
        <w:t>原</w:t>
      </w:r>
      <w:r w:rsidR="00943F92" w:rsidRPr="007D0BD8">
        <w:rPr>
          <w:rFonts w:hAnsi="標楷體" w:hint="eastAsia"/>
        </w:rPr>
        <w:t>住</w:t>
      </w:r>
      <w:r w:rsidR="007432D9" w:rsidRPr="007D0BD8">
        <w:rPr>
          <w:rFonts w:hAnsi="標楷體" w:hint="eastAsia"/>
        </w:rPr>
        <w:t>民</w:t>
      </w:r>
      <w:r w:rsidR="00943F92" w:rsidRPr="007D0BD8">
        <w:rPr>
          <w:rFonts w:hAnsi="標楷體" w:hint="eastAsia"/>
        </w:rPr>
        <w:t>族委員</w:t>
      </w:r>
      <w:r w:rsidR="007432D9" w:rsidRPr="007D0BD8">
        <w:rPr>
          <w:rFonts w:hAnsi="標楷體" w:hint="eastAsia"/>
        </w:rPr>
        <w:t>會</w:t>
      </w:r>
      <w:r w:rsidR="00943F92" w:rsidRPr="007D0BD8">
        <w:rPr>
          <w:rFonts w:hAnsi="標楷體" w:hint="eastAsia"/>
        </w:rPr>
        <w:t>（</w:t>
      </w:r>
      <w:r w:rsidR="00984F8F" w:rsidRPr="007D0BD8">
        <w:rPr>
          <w:rFonts w:hAnsi="標楷體" w:hint="eastAsia"/>
        </w:rPr>
        <w:t>1</w:t>
      </w:r>
      <w:r w:rsidR="00984F8F" w:rsidRPr="007D0BD8">
        <w:rPr>
          <w:rFonts w:hAnsi="標楷體"/>
        </w:rPr>
        <w:t>03</w:t>
      </w:r>
      <w:r w:rsidR="00984F8F" w:rsidRPr="007D0BD8">
        <w:rPr>
          <w:rFonts w:hAnsi="標楷體" w:hint="eastAsia"/>
        </w:rPr>
        <w:t>年3月26日改制為</w:t>
      </w:r>
      <w:r w:rsidR="00943F92" w:rsidRPr="007D0BD8">
        <w:rPr>
          <w:rFonts w:hAnsi="標楷體" w:hint="eastAsia"/>
        </w:rPr>
        <w:t>原住民族委員會，下稱原民會）</w:t>
      </w:r>
      <w:r w:rsidR="007432D9" w:rsidRPr="007D0BD8">
        <w:rPr>
          <w:rFonts w:hAnsi="標楷體" w:hint="eastAsia"/>
        </w:rPr>
        <w:t>函釋，對於</w:t>
      </w:r>
      <w:r w:rsidR="00684DD2" w:rsidRPr="007D0BD8">
        <w:rPr>
          <w:rFonts w:hAnsi="標楷體" w:hint="eastAsia"/>
        </w:rPr>
        <w:t>臺</w:t>
      </w:r>
      <w:r w:rsidR="007432D9" w:rsidRPr="007D0BD8">
        <w:rPr>
          <w:rFonts w:hAnsi="標楷體" w:hint="eastAsia"/>
        </w:rPr>
        <w:t>灣光復前戶口調查簿種族登記為「熟」、「平」且目前無原住民身分者，不得認定為「平地原住民」；另內政部函釋刪除戶政資訊系統民族登記別中「其他」選項，均涉有違失等情。</w:t>
      </w:r>
      <w:r w:rsidR="00AC6142" w:rsidRPr="007D0BD8">
        <w:rPr>
          <w:rFonts w:hAnsi="標楷體" w:hint="eastAsia"/>
        </w:rPr>
        <w:t>案</w:t>
      </w:r>
      <w:r w:rsidR="007432D9" w:rsidRPr="007D0BD8">
        <w:rPr>
          <w:rFonts w:hAnsi="標楷體" w:hint="eastAsia"/>
        </w:rPr>
        <w:t>經第4屆錢林</w:t>
      </w:r>
      <w:r w:rsidR="00F6390E" w:rsidRPr="007D0BD8">
        <w:rPr>
          <w:rFonts w:hAnsi="標楷體" w:hint="eastAsia"/>
        </w:rPr>
        <w:t>委員</w:t>
      </w:r>
      <w:r w:rsidR="007432D9" w:rsidRPr="007D0BD8">
        <w:rPr>
          <w:rFonts w:hAnsi="標楷體" w:hint="eastAsia"/>
        </w:rPr>
        <w:t>慧君調查</w:t>
      </w:r>
      <w:r w:rsidR="0031371B" w:rsidRPr="007D0BD8">
        <w:rPr>
          <w:rStyle w:val="afe"/>
          <w:rFonts w:hAnsi="標楷體"/>
        </w:rPr>
        <w:footnoteReference w:id="1"/>
      </w:r>
      <w:r w:rsidR="007432D9" w:rsidRPr="007D0BD8">
        <w:rPr>
          <w:rFonts w:hAnsi="標楷體" w:hint="eastAsia"/>
        </w:rPr>
        <w:t>，調查報告於9</w:t>
      </w:r>
      <w:r w:rsidR="007432D9" w:rsidRPr="007D0BD8">
        <w:rPr>
          <w:rFonts w:hAnsi="標楷體"/>
        </w:rPr>
        <w:t>8</w:t>
      </w:r>
      <w:r w:rsidR="007432D9" w:rsidRPr="007D0BD8">
        <w:rPr>
          <w:rFonts w:hAnsi="標楷體" w:hint="eastAsia"/>
        </w:rPr>
        <w:t>年11月4日經內政及少數民族委員會（現</w:t>
      </w:r>
      <w:r w:rsidR="00FF69EB" w:rsidRPr="007D0BD8">
        <w:rPr>
          <w:rFonts w:hAnsi="標楷體" w:hint="eastAsia"/>
        </w:rPr>
        <w:t>改制</w:t>
      </w:r>
      <w:r w:rsidR="007432D9" w:rsidRPr="007D0BD8">
        <w:rPr>
          <w:rFonts w:hAnsi="標楷體" w:hint="eastAsia"/>
        </w:rPr>
        <w:t>為內政及族群委員會）第4屆第2</w:t>
      </w:r>
      <w:r w:rsidR="007432D9" w:rsidRPr="007D0BD8">
        <w:rPr>
          <w:rFonts w:hAnsi="標楷體"/>
        </w:rPr>
        <w:t>9</w:t>
      </w:r>
      <w:r w:rsidR="007432D9" w:rsidRPr="007D0BD8">
        <w:rPr>
          <w:rFonts w:hAnsi="標楷體" w:hint="eastAsia"/>
        </w:rPr>
        <w:t>次會議決議通過，調查意見</w:t>
      </w:r>
      <w:r w:rsidR="00F6390E" w:rsidRPr="007D0BD8">
        <w:rPr>
          <w:rFonts w:hAnsi="標楷體" w:hint="eastAsia"/>
        </w:rPr>
        <w:t>一、二</w:t>
      </w:r>
      <w:r w:rsidR="0072080D" w:rsidRPr="007D0BD8">
        <w:rPr>
          <w:rFonts w:hAnsi="標楷體" w:hint="eastAsia"/>
        </w:rPr>
        <w:t>認為</w:t>
      </w:r>
      <w:r w:rsidR="001412F8" w:rsidRPr="007D0BD8">
        <w:rPr>
          <w:rFonts w:hAnsi="標楷體" w:hint="eastAsia"/>
        </w:rPr>
        <w:t>原民會與內政部尚難認有違失</w:t>
      </w:r>
      <w:r w:rsidR="001412F8" w:rsidRPr="007D0BD8">
        <w:rPr>
          <w:rStyle w:val="afe"/>
          <w:rFonts w:hAnsi="標楷體"/>
        </w:rPr>
        <w:footnoteReference w:id="2"/>
      </w:r>
      <w:r w:rsidR="001412F8" w:rsidRPr="007D0BD8">
        <w:rPr>
          <w:rFonts w:hAnsi="標楷體" w:hint="eastAsia"/>
        </w:rPr>
        <w:t>，</w:t>
      </w:r>
      <w:r w:rsidR="00411D2F" w:rsidRPr="007D0BD8">
        <w:rPr>
          <w:rFonts w:hAnsi="標楷體" w:hint="eastAsia"/>
        </w:rPr>
        <w:t>惟</w:t>
      </w:r>
      <w:r w:rsidR="00DE50A6" w:rsidRPr="007D0BD8">
        <w:rPr>
          <w:rFonts w:hAnsi="標楷體" w:hint="eastAsia"/>
        </w:rPr>
        <w:t>調查意見</w:t>
      </w:r>
      <w:r w:rsidR="00F6390E" w:rsidRPr="007D0BD8">
        <w:rPr>
          <w:rFonts w:hAnsi="標楷體" w:hint="eastAsia"/>
        </w:rPr>
        <w:t>三</w:t>
      </w:r>
      <w:r w:rsidR="00AC6142" w:rsidRPr="007D0BD8">
        <w:rPr>
          <w:rFonts w:hAnsi="標楷體" w:hint="eastAsia"/>
        </w:rPr>
        <w:t>指出</w:t>
      </w:r>
      <w:r w:rsidR="00943F92" w:rsidRPr="007D0BD8">
        <w:rPr>
          <w:rFonts w:hAnsi="標楷體" w:hint="eastAsia"/>
        </w:rPr>
        <w:t>「</w:t>
      </w:r>
      <w:r w:rsidR="00F6390E" w:rsidRPr="007D0BD8">
        <w:rPr>
          <w:rFonts w:hAnsi="標楷體" w:hint="eastAsia"/>
        </w:rPr>
        <w:t>……</w:t>
      </w:r>
      <w:r w:rsidR="00943F92" w:rsidRPr="007D0BD8">
        <w:rPr>
          <w:rFonts w:hAnsi="標楷體" w:hint="eastAsia"/>
        </w:rPr>
        <w:t>原</w:t>
      </w:r>
      <w:r w:rsidR="00E730A6" w:rsidRPr="007D0BD8">
        <w:rPr>
          <w:rFonts w:hAnsi="標楷體" w:hint="eastAsia"/>
        </w:rPr>
        <w:t>民</w:t>
      </w:r>
      <w:r w:rsidR="00943F92" w:rsidRPr="007D0BD8">
        <w:rPr>
          <w:rFonts w:hAnsi="標楷體" w:hint="eastAsia"/>
        </w:rPr>
        <w:t>會基於主管機關立場，允應積極溝通，化異求同；並就『文化、歷史層面』加強辦理，展現具體成效；而該會前經研商『平埔族認定及其身分取得』所</w:t>
      </w:r>
      <w:r w:rsidR="00943F92" w:rsidRPr="007D0BD8">
        <w:rPr>
          <w:rFonts w:hAnsi="標楷體" w:hint="eastAsia"/>
        </w:rPr>
        <w:lastRenderedPageBreak/>
        <w:t>獲致結論，尚屬具有前瞻性之共識，允宜審議研議辦理。」</w:t>
      </w:r>
    </w:p>
    <w:p w14:paraId="6CAFF198" w14:textId="6C2110D3" w:rsidR="00943F92" w:rsidRPr="007D0BD8" w:rsidRDefault="00F6390E" w:rsidP="00411D2F">
      <w:pPr>
        <w:pStyle w:val="10"/>
        <w:ind w:left="680" w:firstLine="680"/>
        <w:rPr>
          <w:rFonts w:hAnsi="標楷體"/>
        </w:rPr>
      </w:pPr>
      <w:r w:rsidRPr="007D0BD8">
        <w:rPr>
          <w:rFonts w:hAnsi="標楷體" w:hint="eastAsia"/>
        </w:rPr>
        <w:t>本院前案調查後，萬淑娟等</w:t>
      </w:r>
      <w:r w:rsidR="009C2E9A" w:rsidRPr="007D0BD8">
        <w:rPr>
          <w:rFonts w:hAnsi="標楷體" w:hint="eastAsia"/>
        </w:rPr>
        <w:t>人</w:t>
      </w:r>
      <w:r w:rsidR="00FF69EB" w:rsidRPr="007D0BD8">
        <w:rPr>
          <w:rFonts w:hAnsi="標楷體" w:hint="eastAsia"/>
        </w:rPr>
        <w:t>主張為西拉雅族人</w:t>
      </w:r>
      <w:r w:rsidRPr="007D0BD8">
        <w:rPr>
          <w:rFonts w:hAnsi="標楷體" w:hint="eastAsia"/>
        </w:rPr>
        <w:t>（</w:t>
      </w:r>
      <w:r w:rsidR="0072080D" w:rsidRPr="007D0BD8">
        <w:rPr>
          <w:rFonts w:hAnsi="標楷體" w:hint="eastAsia"/>
        </w:rPr>
        <w:t>平埔族</w:t>
      </w:r>
      <w:r w:rsidRPr="007D0BD8">
        <w:rPr>
          <w:rFonts w:hAnsi="標楷體" w:hint="eastAsia"/>
        </w:rPr>
        <w:t>群之一）</w:t>
      </w:r>
      <w:r w:rsidR="002832D8" w:rsidRPr="007D0BD8">
        <w:rPr>
          <w:rFonts w:hAnsi="標楷體" w:hint="eastAsia"/>
        </w:rPr>
        <w:t>因</w:t>
      </w:r>
      <w:r w:rsidR="00EF5DBA" w:rsidRPr="007D0BD8">
        <w:rPr>
          <w:rFonts w:hAnsi="標楷體" w:hint="eastAsia"/>
        </w:rPr>
        <w:t>未能登記取得原住民身分，</w:t>
      </w:r>
      <w:r w:rsidR="00DC44D6" w:rsidRPr="007D0BD8">
        <w:rPr>
          <w:rFonts w:hAnsi="標楷體" w:hint="eastAsia"/>
        </w:rPr>
        <w:t>陸續以</w:t>
      </w:r>
      <w:r w:rsidR="009C2E9A" w:rsidRPr="007D0BD8">
        <w:rPr>
          <w:rFonts w:hAnsi="標楷體" w:hint="eastAsia"/>
        </w:rPr>
        <w:t>改制前</w:t>
      </w:r>
      <w:r w:rsidRPr="007D0BD8">
        <w:rPr>
          <w:rFonts w:hAnsi="標楷體" w:hint="eastAsia"/>
        </w:rPr>
        <w:t>臺南縣</w:t>
      </w:r>
      <w:r w:rsidR="00C24293" w:rsidRPr="007D0BD8">
        <w:rPr>
          <w:rFonts w:hAnsi="標楷體" w:hint="eastAsia"/>
        </w:rPr>
        <w:t>選舉委員會、</w:t>
      </w:r>
      <w:r w:rsidR="00EF5DBA" w:rsidRPr="007D0BD8">
        <w:rPr>
          <w:rFonts w:hAnsi="標楷體" w:hint="eastAsia"/>
        </w:rPr>
        <w:t>原民會</w:t>
      </w:r>
      <w:r w:rsidR="00DC44D6" w:rsidRPr="007D0BD8">
        <w:rPr>
          <w:rFonts w:hAnsi="標楷體" w:hint="eastAsia"/>
        </w:rPr>
        <w:t>為被告，</w:t>
      </w:r>
      <w:r w:rsidR="00C24293" w:rsidRPr="007D0BD8">
        <w:rPr>
          <w:rFonts w:hAnsi="標楷體" w:hint="eastAsia"/>
        </w:rPr>
        <w:t>提</w:t>
      </w:r>
      <w:r w:rsidR="00DC44D6" w:rsidRPr="007D0BD8">
        <w:rPr>
          <w:rFonts w:hAnsi="標楷體" w:hint="eastAsia"/>
        </w:rPr>
        <w:t>出</w:t>
      </w:r>
      <w:r w:rsidRPr="007D0BD8">
        <w:rPr>
          <w:rFonts w:hAnsi="標楷體" w:hint="eastAsia"/>
        </w:rPr>
        <w:t>不同類型之</w:t>
      </w:r>
      <w:r w:rsidR="0072080D" w:rsidRPr="007D0BD8">
        <w:rPr>
          <w:rFonts w:hAnsi="標楷體" w:hint="eastAsia"/>
        </w:rPr>
        <w:t>行政訴訟</w:t>
      </w:r>
      <w:r w:rsidR="00C24293" w:rsidRPr="007D0BD8">
        <w:rPr>
          <w:rFonts w:hAnsi="標楷體" w:hint="eastAsia"/>
        </w:rPr>
        <w:t>，</w:t>
      </w:r>
      <w:r w:rsidR="002832D8" w:rsidRPr="007D0BD8">
        <w:rPr>
          <w:rFonts w:hAnsi="標楷體" w:hint="eastAsia"/>
        </w:rPr>
        <w:t>纏訟多年，</w:t>
      </w:r>
      <w:r w:rsidR="00DC44D6" w:rsidRPr="007D0BD8">
        <w:rPr>
          <w:rFonts w:hAnsi="標楷體" w:hint="eastAsia"/>
        </w:rPr>
        <w:t>行政</w:t>
      </w:r>
      <w:r w:rsidR="00C24293" w:rsidRPr="007D0BD8">
        <w:rPr>
          <w:rFonts w:hAnsi="標楷體" w:hint="eastAsia"/>
        </w:rPr>
        <w:t>法院判決見解</w:t>
      </w:r>
      <w:r w:rsidR="00DC44D6" w:rsidRPr="007D0BD8">
        <w:rPr>
          <w:rFonts w:hAnsi="標楷體" w:hint="eastAsia"/>
        </w:rPr>
        <w:t>值得關注</w:t>
      </w:r>
      <w:r w:rsidR="00EF5DBA" w:rsidRPr="007D0BD8">
        <w:rPr>
          <w:rFonts w:hAnsi="標楷體" w:hint="eastAsia"/>
        </w:rPr>
        <w:t>。</w:t>
      </w:r>
      <w:r w:rsidR="00D508F6" w:rsidRPr="007D0BD8">
        <w:rPr>
          <w:rFonts w:hAnsi="標楷體" w:hint="eastAsia"/>
        </w:rPr>
        <w:t>此外，</w:t>
      </w:r>
      <w:r w:rsidR="00BD7962" w:rsidRPr="007D0BD8">
        <w:rPr>
          <w:rFonts w:hAnsi="標楷體" w:hint="eastAsia"/>
        </w:rPr>
        <w:t>蔡英文總統</w:t>
      </w:r>
      <w:r w:rsidR="00672140" w:rsidRPr="007D0BD8">
        <w:rPr>
          <w:rFonts w:hAnsi="標楷體" w:hint="eastAsia"/>
        </w:rPr>
        <w:t>於105年8月1日「原住民族日」，</w:t>
      </w:r>
      <w:r w:rsidR="00BD7962" w:rsidRPr="007D0BD8">
        <w:rPr>
          <w:rFonts w:hAnsi="標楷體" w:hint="eastAsia"/>
        </w:rPr>
        <w:t>代表政府首次就400年來臺灣原住民族承受的苦痛和不公平待遇，提出正式道歉，並於</w:t>
      </w:r>
      <w:r w:rsidR="002832D8" w:rsidRPr="007D0BD8">
        <w:rPr>
          <w:rFonts w:hAnsi="標楷體" w:hint="eastAsia"/>
        </w:rPr>
        <w:t>同</w:t>
      </w:r>
      <w:r w:rsidR="00BD7962" w:rsidRPr="007D0BD8">
        <w:rPr>
          <w:rFonts w:hAnsi="標楷體" w:hint="eastAsia"/>
        </w:rPr>
        <w:t>日設置「總統府原住民族歷史正義與轉型正義委員會」（下稱原轉會）。</w:t>
      </w:r>
      <w:r w:rsidR="00672140" w:rsidRPr="007D0BD8">
        <w:rPr>
          <w:rFonts w:hAnsi="標楷體" w:hint="eastAsia"/>
        </w:rPr>
        <w:t>是以，</w:t>
      </w:r>
      <w:r w:rsidR="00411D2F" w:rsidRPr="007D0BD8">
        <w:rPr>
          <w:rFonts w:hAnsi="標楷體" w:hint="eastAsia"/>
        </w:rPr>
        <w:t>行政主管機關有無確實檢討</w:t>
      </w:r>
      <w:r w:rsidR="00BD7962" w:rsidRPr="007D0BD8">
        <w:rPr>
          <w:rFonts w:hAnsi="標楷體" w:hint="eastAsia"/>
        </w:rPr>
        <w:t>現行原住民身分法</w:t>
      </w:r>
      <w:r w:rsidR="00FB2F65" w:rsidRPr="007D0BD8">
        <w:rPr>
          <w:rFonts w:hAnsi="標楷體" w:hint="eastAsia"/>
        </w:rPr>
        <w:t>與相關函</w:t>
      </w:r>
      <w:r w:rsidR="00BD7962" w:rsidRPr="007D0BD8">
        <w:rPr>
          <w:rFonts w:hAnsi="標楷體" w:hint="eastAsia"/>
        </w:rPr>
        <w:t>令</w:t>
      </w:r>
      <w:r w:rsidR="00FB2F65" w:rsidRPr="007D0BD8">
        <w:rPr>
          <w:rFonts w:hAnsi="標楷體" w:hint="eastAsia"/>
        </w:rPr>
        <w:t>解釋，</w:t>
      </w:r>
      <w:r w:rsidR="00411D2F" w:rsidRPr="007D0BD8">
        <w:rPr>
          <w:rFonts w:hAnsi="標楷體" w:hint="eastAsia"/>
        </w:rPr>
        <w:t>以</w:t>
      </w:r>
      <w:r w:rsidR="00BD7962" w:rsidRPr="007D0BD8">
        <w:rPr>
          <w:rFonts w:hAnsi="標楷體" w:hint="eastAsia"/>
        </w:rPr>
        <w:t>符合聯合國「公民與政治權利國際公約」、「原住民族權利宣言」規範意旨，</w:t>
      </w:r>
      <w:r w:rsidR="002832D8" w:rsidRPr="007D0BD8">
        <w:rPr>
          <w:rFonts w:hAnsi="標楷體" w:hint="eastAsia"/>
        </w:rPr>
        <w:t>涉及人權，本院下設國家人權委員會，轉型為人權院之際，相關議題實</w:t>
      </w:r>
      <w:r w:rsidR="00FB2F65" w:rsidRPr="007D0BD8">
        <w:rPr>
          <w:rFonts w:hAnsi="標楷體" w:hint="eastAsia"/>
        </w:rPr>
        <w:t>有</w:t>
      </w:r>
      <w:r w:rsidR="00101199" w:rsidRPr="007D0BD8">
        <w:rPr>
          <w:rFonts w:hAnsi="標楷體" w:hint="eastAsia"/>
        </w:rPr>
        <w:t>再予</w:t>
      </w:r>
      <w:r w:rsidR="00FB2F65" w:rsidRPr="007D0BD8">
        <w:rPr>
          <w:rFonts w:hAnsi="標楷體" w:hint="eastAsia"/>
        </w:rPr>
        <w:t>深入</w:t>
      </w:r>
      <w:r w:rsidRPr="007D0BD8">
        <w:rPr>
          <w:rFonts w:hAnsi="標楷體" w:hint="eastAsia"/>
        </w:rPr>
        <w:t>瞭解</w:t>
      </w:r>
      <w:r w:rsidR="00FB2F65" w:rsidRPr="007D0BD8">
        <w:rPr>
          <w:rFonts w:hAnsi="標楷體" w:hint="eastAsia"/>
        </w:rPr>
        <w:t>之必要</w:t>
      </w:r>
      <w:r w:rsidRPr="007D0BD8">
        <w:rPr>
          <w:rFonts w:hAnsi="標楷體" w:hint="eastAsia"/>
        </w:rPr>
        <w:t>，爰立案調查</w:t>
      </w:r>
      <w:r w:rsidR="00FB2F65" w:rsidRPr="007D0BD8">
        <w:rPr>
          <w:rFonts w:hAnsi="標楷體" w:hint="eastAsia"/>
        </w:rPr>
        <w:t>。</w:t>
      </w:r>
    </w:p>
    <w:p w14:paraId="430B3F48" w14:textId="1FD85DA1" w:rsidR="00551C37" w:rsidRPr="007D0BD8" w:rsidRDefault="00FB2F65" w:rsidP="00A85506">
      <w:pPr>
        <w:pStyle w:val="10"/>
        <w:ind w:left="680" w:firstLine="680"/>
        <w:rPr>
          <w:rFonts w:hAnsi="標楷體"/>
        </w:rPr>
      </w:pPr>
      <w:r w:rsidRPr="007D0BD8">
        <w:rPr>
          <w:rFonts w:hAnsi="標楷體" w:hint="eastAsia"/>
        </w:rPr>
        <w:t>本</w:t>
      </w:r>
      <w:r w:rsidR="007E7211" w:rsidRPr="007D0BD8">
        <w:rPr>
          <w:rFonts w:hAnsi="標楷體" w:hint="eastAsia"/>
        </w:rPr>
        <w:t>案</w:t>
      </w:r>
      <w:r w:rsidR="00E730A6" w:rsidRPr="007D0BD8">
        <w:rPr>
          <w:rFonts w:hAnsi="標楷體" w:hint="eastAsia"/>
        </w:rPr>
        <w:t>經</w:t>
      </w:r>
      <w:r w:rsidRPr="007D0BD8">
        <w:rPr>
          <w:rFonts w:hAnsi="標楷體" w:hint="eastAsia"/>
        </w:rPr>
        <w:t>函請行政院</w:t>
      </w:r>
      <w:r w:rsidR="00E730A6" w:rsidRPr="007D0BD8">
        <w:rPr>
          <w:rFonts w:hAnsi="標楷體" w:hint="eastAsia"/>
        </w:rPr>
        <w:t>、</w:t>
      </w:r>
      <w:r w:rsidRPr="007D0BD8">
        <w:rPr>
          <w:rFonts w:hAnsi="標楷體" w:hint="eastAsia"/>
        </w:rPr>
        <w:t>臺南市政府查復相關問題並提供卷證資料</w:t>
      </w:r>
      <w:r w:rsidR="00E477CF" w:rsidRPr="007D0BD8">
        <w:rPr>
          <w:rFonts w:hAnsi="標楷體" w:hint="eastAsia"/>
        </w:rPr>
        <w:t>；</w:t>
      </w:r>
      <w:r w:rsidR="00F6390E" w:rsidRPr="007D0BD8">
        <w:rPr>
          <w:rFonts w:hAnsi="標楷體" w:hint="eastAsia"/>
        </w:rPr>
        <w:t>函</w:t>
      </w:r>
      <w:r w:rsidR="00101199" w:rsidRPr="007D0BD8">
        <w:rPr>
          <w:rFonts w:hAnsi="標楷體" w:hint="eastAsia"/>
        </w:rPr>
        <w:t>請原轉會協助提供參考資料</w:t>
      </w:r>
      <w:r w:rsidR="00E477CF" w:rsidRPr="007D0BD8">
        <w:rPr>
          <w:rFonts w:hAnsi="標楷體" w:hint="eastAsia"/>
        </w:rPr>
        <w:t>；</w:t>
      </w:r>
      <w:r w:rsidR="007E7211" w:rsidRPr="007D0BD8">
        <w:rPr>
          <w:rFonts w:hAnsi="標楷體" w:hint="eastAsia"/>
        </w:rPr>
        <w:t>蒐集</w:t>
      </w:r>
      <w:r w:rsidR="00195BD2" w:rsidRPr="007D0BD8">
        <w:rPr>
          <w:rFonts w:hAnsi="標楷體" w:hint="eastAsia"/>
        </w:rPr>
        <w:t>研析</w:t>
      </w:r>
      <w:r w:rsidRPr="007D0BD8">
        <w:rPr>
          <w:rFonts w:hAnsi="標楷體" w:hint="eastAsia"/>
        </w:rPr>
        <w:t>學術文獻、</w:t>
      </w:r>
      <w:r w:rsidR="00D0706B" w:rsidRPr="007D0BD8">
        <w:rPr>
          <w:rFonts w:hAnsi="標楷體" w:hint="eastAsia"/>
        </w:rPr>
        <w:t>行政</w:t>
      </w:r>
      <w:r w:rsidR="00F6390E" w:rsidRPr="007D0BD8">
        <w:rPr>
          <w:rFonts w:hAnsi="標楷體" w:hint="eastAsia"/>
        </w:rPr>
        <w:t>法院</w:t>
      </w:r>
      <w:r w:rsidRPr="007D0BD8">
        <w:rPr>
          <w:rFonts w:hAnsi="標楷體" w:hint="eastAsia"/>
        </w:rPr>
        <w:t>判決</w:t>
      </w:r>
      <w:r w:rsidR="0022628F" w:rsidRPr="007D0BD8">
        <w:rPr>
          <w:rFonts w:hAnsi="標楷體" w:hint="eastAsia"/>
        </w:rPr>
        <w:t>，</w:t>
      </w:r>
      <w:r w:rsidRPr="007D0BD8">
        <w:rPr>
          <w:rFonts w:hAnsi="標楷體" w:hint="eastAsia"/>
        </w:rPr>
        <w:t>整理</w:t>
      </w:r>
      <w:r w:rsidR="00EC460C" w:rsidRPr="007D0BD8">
        <w:rPr>
          <w:rFonts w:hAnsi="標楷體" w:hint="eastAsia"/>
        </w:rPr>
        <w:t>案情爭點</w:t>
      </w:r>
      <w:r w:rsidR="0061361A" w:rsidRPr="007D0BD8">
        <w:rPr>
          <w:rFonts w:hAnsi="標楷體" w:hint="eastAsia"/>
        </w:rPr>
        <w:t>後，</w:t>
      </w:r>
      <w:r w:rsidR="00101199" w:rsidRPr="007D0BD8">
        <w:rPr>
          <w:rFonts w:hAnsi="標楷體" w:hint="eastAsia"/>
        </w:rPr>
        <w:t>於1</w:t>
      </w:r>
      <w:r w:rsidR="00101199" w:rsidRPr="007D0BD8">
        <w:rPr>
          <w:rFonts w:hAnsi="標楷體"/>
        </w:rPr>
        <w:t>10</w:t>
      </w:r>
      <w:r w:rsidR="00101199" w:rsidRPr="007D0BD8">
        <w:rPr>
          <w:rFonts w:hAnsi="標楷體" w:hint="eastAsia"/>
        </w:rPr>
        <w:t>年4月7日</w:t>
      </w:r>
      <w:r w:rsidR="00E730A6" w:rsidRPr="007D0BD8">
        <w:rPr>
          <w:rFonts w:hAnsi="標楷體" w:hint="eastAsia"/>
        </w:rPr>
        <w:t>諮詢</w:t>
      </w:r>
      <w:r w:rsidR="00101199" w:rsidRPr="007D0BD8">
        <w:rPr>
          <w:rFonts w:hAnsi="標楷體" w:hint="eastAsia"/>
        </w:rPr>
        <w:t>平埔族</w:t>
      </w:r>
      <w:r w:rsidR="00F6390E" w:rsidRPr="007D0BD8">
        <w:rPr>
          <w:rFonts w:hAnsi="標楷體" w:hint="eastAsia"/>
        </w:rPr>
        <w:t>群</w:t>
      </w:r>
      <w:r w:rsidR="00101199" w:rsidRPr="007D0BD8">
        <w:rPr>
          <w:rFonts w:hAnsi="標楷體" w:hint="eastAsia"/>
        </w:rPr>
        <w:t>意見，並於同年月9日、16日</w:t>
      </w:r>
      <w:r w:rsidRPr="007D0BD8">
        <w:rPr>
          <w:rFonts w:hAnsi="標楷體" w:hint="eastAsia"/>
        </w:rPr>
        <w:t>舉辦</w:t>
      </w:r>
      <w:r w:rsidR="00101199" w:rsidRPr="007D0BD8">
        <w:rPr>
          <w:rFonts w:hAnsi="標楷體"/>
        </w:rPr>
        <w:t>2</w:t>
      </w:r>
      <w:r w:rsidRPr="007D0BD8">
        <w:rPr>
          <w:rFonts w:hAnsi="標楷體" w:hint="eastAsia"/>
        </w:rPr>
        <w:t>場</w:t>
      </w:r>
      <w:r w:rsidR="00101199" w:rsidRPr="007D0BD8">
        <w:rPr>
          <w:rFonts w:hAnsi="標楷體" w:hint="eastAsia"/>
        </w:rPr>
        <w:t>專家</w:t>
      </w:r>
      <w:r w:rsidR="00F6390E" w:rsidRPr="007D0BD8">
        <w:rPr>
          <w:rFonts w:hAnsi="標楷體" w:hint="eastAsia"/>
        </w:rPr>
        <w:t>學者</w:t>
      </w:r>
      <w:r w:rsidR="00EC460C" w:rsidRPr="007D0BD8">
        <w:rPr>
          <w:rFonts w:hAnsi="標楷體" w:hint="eastAsia"/>
        </w:rPr>
        <w:t>諮詢</w:t>
      </w:r>
      <w:r w:rsidRPr="007D0BD8">
        <w:rPr>
          <w:rFonts w:hAnsi="標楷體" w:hint="eastAsia"/>
        </w:rPr>
        <w:t>會議，</w:t>
      </w:r>
      <w:r w:rsidR="003C62E1" w:rsidRPr="007D0BD8">
        <w:rPr>
          <w:rFonts w:hAnsi="標楷體" w:hint="eastAsia"/>
        </w:rPr>
        <w:t>邀請</w:t>
      </w:r>
      <w:r w:rsidR="003D620A" w:rsidRPr="007D0BD8">
        <w:rPr>
          <w:rFonts w:hAnsi="標楷體" w:hint="eastAsia"/>
        </w:rPr>
        <w:t>研究</w:t>
      </w:r>
      <w:r w:rsidR="003C62E1" w:rsidRPr="007D0BD8">
        <w:rPr>
          <w:rFonts w:hAnsi="標楷體" w:hint="eastAsia"/>
        </w:rPr>
        <w:t>平埔族問題</w:t>
      </w:r>
      <w:r w:rsidR="003D620A" w:rsidRPr="007D0BD8">
        <w:rPr>
          <w:rFonts w:hAnsi="標楷體" w:hint="eastAsia"/>
        </w:rPr>
        <w:t>的</w:t>
      </w:r>
      <w:r w:rsidR="00F6390E" w:rsidRPr="007D0BD8">
        <w:rPr>
          <w:rFonts w:hAnsi="標楷體" w:hint="eastAsia"/>
        </w:rPr>
        <w:t>臺灣史</w:t>
      </w:r>
      <w:r w:rsidR="003C62E1" w:rsidRPr="007D0BD8">
        <w:rPr>
          <w:rFonts w:hAnsi="標楷體" w:hint="eastAsia"/>
        </w:rPr>
        <w:t>、</w:t>
      </w:r>
      <w:r w:rsidR="003D620A" w:rsidRPr="007D0BD8">
        <w:rPr>
          <w:rFonts w:hAnsi="標楷體" w:hint="eastAsia"/>
        </w:rPr>
        <w:t>民族學、</w:t>
      </w:r>
      <w:r w:rsidR="003C62E1" w:rsidRPr="007D0BD8">
        <w:rPr>
          <w:rFonts w:hAnsi="標楷體" w:hint="eastAsia"/>
        </w:rPr>
        <w:t>法學</w:t>
      </w:r>
      <w:r w:rsidR="0022628F" w:rsidRPr="007D0BD8">
        <w:rPr>
          <w:rFonts w:hAnsi="標楷體" w:hint="eastAsia"/>
        </w:rPr>
        <w:t>等</w:t>
      </w:r>
      <w:r w:rsidR="003D620A" w:rsidRPr="007D0BD8">
        <w:rPr>
          <w:rFonts w:hAnsi="標楷體" w:hint="eastAsia"/>
        </w:rPr>
        <w:t>不同</w:t>
      </w:r>
      <w:r w:rsidR="005C2B80" w:rsidRPr="007D0BD8">
        <w:rPr>
          <w:rFonts w:hAnsi="標楷體" w:hint="eastAsia"/>
        </w:rPr>
        <w:t>領域</w:t>
      </w:r>
      <w:r w:rsidR="003C62E1" w:rsidRPr="007D0BD8">
        <w:rPr>
          <w:rFonts w:hAnsi="標楷體" w:hint="eastAsia"/>
        </w:rPr>
        <w:t>專家</w:t>
      </w:r>
      <w:r w:rsidR="00AE6313" w:rsidRPr="007D0BD8">
        <w:rPr>
          <w:rFonts w:hAnsi="標楷體" w:hint="eastAsia"/>
        </w:rPr>
        <w:t>學者</w:t>
      </w:r>
      <w:r w:rsidR="003D620A" w:rsidRPr="007D0BD8">
        <w:rPr>
          <w:rFonts w:hAnsi="標楷體" w:hint="eastAsia"/>
        </w:rPr>
        <w:t>進行</w:t>
      </w:r>
      <w:r w:rsidR="005C2B80" w:rsidRPr="007D0BD8">
        <w:rPr>
          <w:rFonts w:hAnsi="標楷體" w:hint="eastAsia"/>
        </w:rPr>
        <w:t>交流</w:t>
      </w:r>
      <w:r w:rsidR="003D620A" w:rsidRPr="007D0BD8">
        <w:rPr>
          <w:rFonts w:hAnsi="標楷體" w:hint="eastAsia"/>
        </w:rPr>
        <w:t>並</w:t>
      </w:r>
      <w:r w:rsidR="00101199" w:rsidRPr="007D0BD8">
        <w:rPr>
          <w:rFonts w:hAnsi="標楷體" w:hint="eastAsia"/>
        </w:rPr>
        <w:t>提供</w:t>
      </w:r>
      <w:r w:rsidR="00D0706B" w:rsidRPr="007D0BD8">
        <w:rPr>
          <w:rFonts w:hAnsi="標楷體" w:hint="eastAsia"/>
        </w:rPr>
        <w:t>意見，</w:t>
      </w:r>
      <w:r w:rsidR="00101199" w:rsidRPr="007D0BD8">
        <w:rPr>
          <w:rFonts w:hAnsi="標楷體" w:hint="eastAsia"/>
        </w:rPr>
        <w:t>嗣</w:t>
      </w:r>
      <w:r w:rsidR="00AE6313" w:rsidRPr="007D0BD8">
        <w:rPr>
          <w:rFonts w:hAnsi="標楷體" w:hint="eastAsia"/>
        </w:rPr>
        <w:t>於</w:t>
      </w:r>
      <w:r w:rsidR="00101199" w:rsidRPr="007D0BD8">
        <w:rPr>
          <w:rFonts w:hAnsi="標楷體" w:hint="eastAsia"/>
        </w:rPr>
        <w:t>同</w:t>
      </w:r>
      <w:r w:rsidR="00AE6313" w:rsidRPr="007D0BD8">
        <w:rPr>
          <w:rFonts w:hAnsi="標楷體" w:hint="eastAsia"/>
        </w:rPr>
        <w:t>年5月11日詢問行政院政務委員林萬億</w:t>
      </w:r>
      <w:r w:rsidR="003C62E1" w:rsidRPr="007D0BD8">
        <w:rPr>
          <w:rFonts w:hAnsi="標楷體" w:hint="eastAsia"/>
        </w:rPr>
        <w:t>與</w:t>
      </w:r>
      <w:r w:rsidR="00DC19BC" w:rsidRPr="007D0BD8">
        <w:rPr>
          <w:rFonts w:hAnsi="標楷體" w:hint="eastAsia"/>
        </w:rPr>
        <w:t>原民會</w:t>
      </w:r>
      <w:r w:rsidR="00E8423F" w:rsidRPr="007D0BD8">
        <w:rPr>
          <w:rFonts w:hAnsi="標楷體" w:hint="eastAsia"/>
        </w:rPr>
        <w:t>（</w:t>
      </w:r>
      <w:r w:rsidR="003C62E1" w:rsidRPr="007D0BD8">
        <w:rPr>
          <w:rFonts w:hAnsi="標楷體" w:hint="eastAsia"/>
        </w:rPr>
        <w:t>該會</w:t>
      </w:r>
      <w:r w:rsidR="00E8423F" w:rsidRPr="007D0BD8">
        <w:rPr>
          <w:rFonts w:hAnsi="標楷體" w:hint="eastAsia"/>
        </w:rPr>
        <w:t>指派</w:t>
      </w:r>
      <w:r w:rsidR="00A85506" w:rsidRPr="007D0BD8">
        <w:rPr>
          <w:rFonts w:hAnsi="標楷體" w:hint="eastAsia"/>
        </w:rPr>
        <w:t>副主任委員鍾興華</w:t>
      </w:r>
      <w:r w:rsidR="00E8423F" w:rsidRPr="007D0BD8">
        <w:rPr>
          <w:rFonts w:hAnsi="標楷體" w:hint="eastAsia"/>
        </w:rPr>
        <w:t>代表參加）</w:t>
      </w:r>
      <w:r w:rsidR="00D0706B" w:rsidRPr="007D0BD8">
        <w:rPr>
          <w:rFonts w:hAnsi="標楷體" w:hint="eastAsia"/>
        </w:rPr>
        <w:t>。</w:t>
      </w:r>
      <w:r w:rsidR="00551C37" w:rsidRPr="007D0BD8">
        <w:rPr>
          <w:rFonts w:hAnsi="標楷體" w:hint="eastAsia"/>
        </w:rPr>
        <w:t>茲</w:t>
      </w:r>
      <w:r w:rsidR="00A16005" w:rsidRPr="007D0BD8">
        <w:rPr>
          <w:rFonts w:hAnsi="標楷體" w:hint="eastAsia"/>
        </w:rPr>
        <w:t>就相關卷證資料及與會人員說明內容，</w:t>
      </w:r>
      <w:r w:rsidR="00551C37" w:rsidRPr="007D0BD8">
        <w:rPr>
          <w:rFonts w:hAnsi="標楷體" w:hint="eastAsia"/>
        </w:rPr>
        <w:t>綜整</w:t>
      </w:r>
      <w:r w:rsidR="0015734D" w:rsidRPr="007D0BD8">
        <w:rPr>
          <w:rFonts w:hAnsi="標楷體" w:hint="eastAsia"/>
        </w:rPr>
        <w:t>調查</w:t>
      </w:r>
      <w:r w:rsidR="00551C37" w:rsidRPr="007D0BD8">
        <w:rPr>
          <w:rFonts w:hAnsi="標楷體" w:hint="eastAsia"/>
        </w:rPr>
        <w:t>事實如下：</w:t>
      </w:r>
    </w:p>
    <w:p w14:paraId="176F3C2F" w14:textId="55D138B1" w:rsidR="00822687" w:rsidRPr="007D0BD8" w:rsidRDefault="00822687" w:rsidP="002272C2">
      <w:pPr>
        <w:pStyle w:val="2"/>
      </w:pPr>
      <w:r w:rsidRPr="007D0BD8">
        <w:rPr>
          <w:rFonts w:hint="eastAsia"/>
        </w:rPr>
        <w:t>平埔族群歷史</w:t>
      </w:r>
      <w:r w:rsidR="00175A3F" w:rsidRPr="007D0BD8">
        <w:rPr>
          <w:rFonts w:hint="eastAsia"/>
        </w:rPr>
        <w:t>及現狀</w:t>
      </w:r>
      <w:r w:rsidRPr="007D0BD8">
        <w:rPr>
          <w:rFonts w:hint="eastAsia"/>
        </w:rPr>
        <w:t>概述</w:t>
      </w:r>
      <w:r w:rsidRPr="007D0BD8">
        <w:rPr>
          <w:rStyle w:val="afe"/>
        </w:rPr>
        <w:footnoteReference w:id="3"/>
      </w:r>
    </w:p>
    <w:p w14:paraId="1F890067" w14:textId="180D8BBE" w:rsidR="00175A3F" w:rsidRPr="007D0BD8" w:rsidRDefault="00175A3F" w:rsidP="00175A3F">
      <w:pPr>
        <w:pStyle w:val="3"/>
      </w:pPr>
      <w:r w:rsidRPr="007D0BD8">
        <w:rPr>
          <w:rFonts w:hint="eastAsia"/>
        </w:rPr>
        <w:t>誰是平埔族群？</w:t>
      </w:r>
    </w:p>
    <w:p w14:paraId="5AB6BAA2" w14:textId="200EFC79" w:rsidR="00175A3F" w:rsidRPr="007D0BD8" w:rsidRDefault="00175A3F" w:rsidP="00175A3F">
      <w:pPr>
        <w:pStyle w:val="4"/>
      </w:pPr>
      <w:r w:rsidRPr="007D0BD8">
        <w:rPr>
          <w:rFonts w:hint="eastAsia"/>
        </w:rPr>
        <w:t>平埔族群是分佈在蘭陽平原、東北角、北海岸、臺北盆地、西部海岸平原到臺南、高雄、屏東一</w:t>
      </w:r>
      <w:r w:rsidRPr="007D0BD8">
        <w:rPr>
          <w:rFonts w:hint="eastAsia"/>
        </w:rPr>
        <w:lastRenderedPageBreak/>
        <w:t>帶，南島語族（Austronesian Lingustic Family）的一支。由於地緣上濱海的因素，平埔族群與亞洲其他地區的南島語族，一直以舟船互有來往；卻也同樣因地緣關係，當臺灣浮現於世界歷史的舞臺後，不得不首當大量來臺之外來人群政治、經濟、語言、文化等力量的衝擊。因此，自17世紀始，平埔族就面臨族群文化認同與抗爭、消失與保存的危機。</w:t>
      </w:r>
    </w:p>
    <w:p w14:paraId="79F873A3" w14:textId="04F79454" w:rsidR="00175A3F" w:rsidRPr="007D0BD8" w:rsidRDefault="00175A3F" w:rsidP="00175A3F">
      <w:pPr>
        <w:pStyle w:val="4"/>
      </w:pPr>
      <w:r w:rsidRPr="007D0BD8">
        <w:rPr>
          <w:rFonts w:hint="eastAsia"/>
        </w:rPr>
        <w:t>有關平埔族群的人口統計，最早見於荷蘭時代的戶口調查表，當時的總數大約在4-6萬之間。日據時代的幾次調查，也約略在4-6萬之間﹔而自從戶籍資料的種族欄取消後，平埔族群的人口，便不容易估算了。</w:t>
      </w:r>
    </w:p>
    <w:p w14:paraId="290200A8" w14:textId="775D876B" w:rsidR="00175A3F" w:rsidRPr="007D0BD8" w:rsidRDefault="00175A3F" w:rsidP="00175A3F">
      <w:pPr>
        <w:pStyle w:val="4"/>
      </w:pPr>
      <w:r w:rsidRPr="007D0BD8">
        <w:rPr>
          <w:rFonts w:hint="eastAsia"/>
        </w:rPr>
        <w:t>儘管如此，當20世紀初，日本人在臺進行民族誌的各項調查、研究時，仍能多少藉諸族群的地緣關係、部落起源與</w:t>
      </w:r>
      <w:r w:rsidR="00CD7819" w:rsidRPr="007D0BD8">
        <w:rPr>
          <w:rFonts w:hint="eastAsia"/>
        </w:rPr>
        <w:t>以</w:t>
      </w:r>
      <w:r w:rsidRPr="007D0BD8">
        <w:rPr>
          <w:rFonts w:hint="eastAsia"/>
        </w:rPr>
        <w:t>往傳說的歷史關係、社會組織形態的社會關係，及體質、語言的異同等原則，對平埔族群提出科學的分類。</w:t>
      </w:r>
    </w:p>
    <w:p w14:paraId="037B5ACF" w14:textId="406B1DD0" w:rsidR="00175A3F" w:rsidRPr="007D0BD8" w:rsidRDefault="00175A3F" w:rsidP="00175A3F">
      <w:pPr>
        <w:pStyle w:val="3"/>
      </w:pPr>
      <w:r w:rsidRPr="007D0BD8">
        <w:rPr>
          <w:rFonts w:hint="eastAsia"/>
        </w:rPr>
        <w:t>平埔族群的分類</w:t>
      </w:r>
    </w:p>
    <w:p w14:paraId="68637E24" w14:textId="6E48B348" w:rsidR="00175A3F" w:rsidRPr="007D0BD8" w:rsidRDefault="00175A3F" w:rsidP="00175A3F">
      <w:pPr>
        <w:pStyle w:val="4"/>
      </w:pPr>
      <w:r w:rsidRPr="007D0BD8">
        <w:rPr>
          <w:rFonts w:hint="eastAsia"/>
        </w:rPr>
        <w:t>「族群」概念的引進與實際操作上的分類，大致成形於日據初期的調查研究者。1895年臺灣割日後，殖民政府為了有效治理臺灣，花費許多人力、物力，對臺灣南島民族從事民族學、體質人類學等領域的調查與研究。因此，由伊能嘉矩、粟野傳之丞首開其端，在大分類上延續清代的「高山」、「平埔」兩個範疇，其下劃出的族群將近</w:t>
      </w:r>
      <w:r w:rsidR="0060386A" w:rsidRPr="007D0BD8">
        <w:rPr>
          <w:rFonts w:hint="eastAsia"/>
        </w:rPr>
        <w:t>2</w:t>
      </w:r>
      <w:r w:rsidR="0060386A" w:rsidRPr="007D0BD8">
        <w:t>0</w:t>
      </w:r>
      <w:r w:rsidRPr="007D0BD8">
        <w:rPr>
          <w:rFonts w:hint="eastAsia"/>
        </w:rPr>
        <w:t>支。</w:t>
      </w:r>
    </w:p>
    <w:p w14:paraId="4C32518C" w14:textId="6D106477" w:rsidR="00175A3F" w:rsidRPr="007D0BD8" w:rsidRDefault="00175A3F" w:rsidP="00175A3F">
      <w:pPr>
        <w:pStyle w:val="4"/>
      </w:pPr>
      <w:r w:rsidRPr="007D0BD8">
        <w:rPr>
          <w:rFonts w:hint="eastAsia"/>
        </w:rPr>
        <w:t>平埔族群的分類，各家學者甚有出入，普遍來說，大致可分為：噶瑪蘭（Kavalan）、凱達格蘭（Ketagalan）、道卡斯（Taokas）、巴宰（Pazeh）、</w:t>
      </w:r>
      <w:r w:rsidRPr="007D0BD8">
        <w:rPr>
          <w:rFonts w:hint="eastAsia"/>
        </w:rPr>
        <w:lastRenderedPageBreak/>
        <w:t>拍瀑拉（Papora）、巴布薩（Babuza）、洪雅（Hoanya）、西拉雅（Siraya）、馬卡道（Makatau），簡略介紹如下：</w:t>
      </w:r>
    </w:p>
    <w:p w14:paraId="28EB21DE" w14:textId="65775C61" w:rsidR="00175A3F" w:rsidRPr="007D0BD8" w:rsidRDefault="00175A3F" w:rsidP="00175A3F">
      <w:pPr>
        <w:pStyle w:val="5"/>
      </w:pPr>
      <w:r w:rsidRPr="007D0BD8">
        <w:rPr>
          <w:rFonts w:hint="eastAsia"/>
        </w:rPr>
        <w:t>噶瑪蘭族，19世紀前主要分佈於蘭陽平原；40個左右的部落，以蘭陽溪為界，分散於溪北、溪南海拔大約5-10公尺的低濕平地上。荷蘭時代的人口，約有1萬人左右﹔漢人入蘭時（1810年），則為5千人上下。道光、同治、光緒年間，由於生存競爭壓力大，族人除在宜蘭境內小幅移動或遷往今三星鄉外，不少人亦遷往花蓮，開創新天地。</w:t>
      </w:r>
    </w:p>
    <w:p w14:paraId="2F1FEF00" w14:textId="635033FD" w:rsidR="00175A3F" w:rsidRPr="007D0BD8" w:rsidRDefault="00175A3F" w:rsidP="00175A3F">
      <w:pPr>
        <w:pStyle w:val="5"/>
      </w:pPr>
      <w:r w:rsidRPr="007D0BD8">
        <w:rPr>
          <w:rFonts w:hint="eastAsia"/>
        </w:rPr>
        <w:t>凱達格蘭族，是馬賽人、雷朗人、龜崙人三群人的總稱。馬賽人，主要指北濱地區的金包里、大雞籠、三貂三個社群；雷朗人的分佈，以大漢溪、新店溪流經的臺北平原為主；龜崙人，大致散居在林口台地的南崁溪流域、大漢溪中上游到桃園一帶。</w:t>
      </w:r>
    </w:p>
    <w:p w14:paraId="16E76979" w14:textId="13FBB963" w:rsidR="00175A3F" w:rsidRPr="007D0BD8" w:rsidRDefault="00175A3F" w:rsidP="00175A3F">
      <w:pPr>
        <w:pStyle w:val="5"/>
      </w:pPr>
      <w:r w:rsidRPr="007D0BD8">
        <w:rPr>
          <w:rFonts w:hint="eastAsia"/>
        </w:rPr>
        <w:t>道卡斯族，指鳳山溪到大甲溪之間新竹、苗栗、臺中縣地區的原住民；即清代以後，所謂的竹塹社、後壠五社與蓬山八社等三大社群。</w:t>
      </w:r>
    </w:p>
    <w:p w14:paraId="3B03D00D" w14:textId="17CB607B" w:rsidR="00175A3F" w:rsidRPr="007D0BD8" w:rsidRDefault="00175A3F" w:rsidP="00175A3F">
      <w:pPr>
        <w:pStyle w:val="5"/>
      </w:pPr>
      <w:r w:rsidRPr="007D0BD8">
        <w:rPr>
          <w:rFonts w:hint="eastAsia"/>
        </w:rPr>
        <w:t>巴宰族，為清代中部地區歷史舞臺上最活躍的民族；以岸裡、朴仔離、阿里史、烏牛欄四大社群為主，分佈在環繞豐原，北起大甲、南到潭子、東至東勢、西迄大肚山，大安溪與大肚溪之間的地域。</w:t>
      </w:r>
    </w:p>
    <w:p w14:paraId="70411EEE" w14:textId="5866F2AB" w:rsidR="00175A3F" w:rsidRPr="007D0BD8" w:rsidRDefault="00175A3F" w:rsidP="00175A3F">
      <w:pPr>
        <w:pStyle w:val="5"/>
      </w:pPr>
      <w:r w:rsidRPr="007D0BD8">
        <w:rPr>
          <w:rFonts w:hint="eastAsia"/>
        </w:rPr>
        <w:t>拍瀑拉族，主要有大肚、水裡、沙轆、牛罵四社；地理分佈上，係在大肚溪以北、清水鎮以南、大肚臺地以西的海岸平原。</w:t>
      </w:r>
    </w:p>
    <w:p w14:paraId="007880E3" w14:textId="2BC7E9C3" w:rsidR="00175A3F" w:rsidRPr="007D0BD8" w:rsidRDefault="00175A3F" w:rsidP="00175A3F">
      <w:pPr>
        <w:pStyle w:val="5"/>
      </w:pPr>
      <w:r w:rsidRPr="007D0BD8">
        <w:rPr>
          <w:rFonts w:hint="eastAsia"/>
        </w:rPr>
        <w:t>巴布薩族，有東螺、二林、眉裡、半線、紫仔坑、阿束、馬芝遴、巴布薩等社，大致分佈在</w:t>
      </w:r>
      <w:r w:rsidRPr="007D0BD8">
        <w:rPr>
          <w:rFonts w:hint="eastAsia"/>
        </w:rPr>
        <w:lastRenderedPageBreak/>
        <w:t>大肚溪以南，到濁水溪以北的地域。</w:t>
      </w:r>
    </w:p>
    <w:p w14:paraId="2F5FA818" w14:textId="7CB3C165" w:rsidR="00175A3F" w:rsidRPr="007D0BD8" w:rsidRDefault="00175A3F" w:rsidP="00175A3F">
      <w:pPr>
        <w:pStyle w:val="5"/>
      </w:pPr>
      <w:r w:rsidRPr="007D0BD8">
        <w:rPr>
          <w:rFonts w:hint="eastAsia"/>
        </w:rPr>
        <w:t>洪雅族，分佈在北起臺中縣霧峰、南迄臺南新營以北的地帶，可以分成Lloa、Arikun兩支，約有十三社。</w:t>
      </w:r>
    </w:p>
    <w:p w14:paraId="170F3B2D" w14:textId="5321FB76" w:rsidR="00175A3F" w:rsidRPr="007D0BD8" w:rsidRDefault="00175A3F" w:rsidP="00175A3F">
      <w:pPr>
        <w:pStyle w:val="5"/>
      </w:pPr>
      <w:r w:rsidRPr="007D0BD8">
        <w:rPr>
          <w:rFonts w:hint="eastAsia"/>
        </w:rPr>
        <w:t>西拉雅族，一般又區分為兩群：西拉雅四大社─即原住於臺南平原的新港、大目降、蕭壠、麻豆四社，及大武壠四社─原住於臺南縣烏山山脈以西，曾文溪流域平原地帶的頭社、霄里、芒仔芒、茄拔四社。</w:t>
      </w:r>
    </w:p>
    <w:p w14:paraId="59B8B2AF" w14:textId="1DF3AFDB" w:rsidR="00175A3F" w:rsidRPr="007D0BD8" w:rsidRDefault="00175A3F" w:rsidP="00175A3F">
      <w:pPr>
        <w:pStyle w:val="5"/>
      </w:pPr>
      <w:r w:rsidRPr="007D0BD8">
        <w:rPr>
          <w:rFonts w:hint="eastAsia"/>
        </w:rPr>
        <w:t>馬卡道族，原住於鳳山地方高屏溪到大武山腳的廣大平原上，即清代文獻中非常著名的「鳳山八社」。</w:t>
      </w:r>
    </w:p>
    <w:p w14:paraId="28AE31F6" w14:textId="11A5ECF9" w:rsidR="00175A3F" w:rsidRPr="007D0BD8" w:rsidRDefault="00175A3F" w:rsidP="00175A3F">
      <w:pPr>
        <w:pStyle w:val="4"/>
      </w:pPr>
      <w:r w:rsidRPr="007D0BD8">
        <w:rPr>
          <w:rFonts w:hint="eastAsia"/>
        </w:rPr>
        <w:t>20世紀前期平埔族群的分布</w:t>
      </w:r>
    </w:p>
    <w:p w14:paraId="3075F7D8" w14:textId="05AC46B2" w:rsidR="00175A3F" w:rsidRPr="007D0BD8" w:rsidRDefault="00175A3F" w:rsidP="00175A3F">
      <w:pPr>
        <w:pStyle w:val="5"/>
      </w:pPr>
      <w:r w:rsidRPr="007D0BD8">
        <w:rPr>
          <w:rFonts w:hint="eastAsia"/>
        </w:rPr>
        <w:t>日據初期，臺灣總督府在行政上繼承了清末民間社會及官方政治經濟體系的人群分類─漢人、熟番與生番，並基於熟番「百年前即漢化」，且大多居住在普通行政區的事實，而讓熟番與漢人一起編入地方基層行政空間，適用普通行政法，成為所謂的「帝國臣民」。清代以來的熟番身分，主要存在於戶口制度的種族欄及統計分析的項目，而不是「理蕃」政策的實施項目。</w:t>
      </w:r>
    </w:p>
    <w:p w14:paraId="3D20C047" w14:textId="295DC766" w:rsidR="005B1981" w:rsidRPr="007D0BD8" w:rsidRDefault="005B1981" w:rsidP="00175A3F">
      <w:pPr>
        <w:pStyle w:val="5"/>
      </w:pPr>
      <w:r w:rsidRPr="007D0BD8">
        <w:rPr>
          <w:rFonts w:hint="eastAsia"/>
        </w:rPr>
        <w:t>1905年第一次臨時戶口調查後，臺灣總督府對平埔族群的家戶人數、聚落分佈等實況有了具體瞭解，表1</w:t>
      </w:r>
      <w:r w:rsidR="00D25D01" w:rsidRPr="007D0BD8">
        <w:rPr>
          <w:rFonts w:hint="eastAsia"/>
        </w:rPr>
        <w:t>即</w:t>
      </w:r>
      <w:r w:rsidRPr="007D0BD8">
        <w:rPr>
          <w:rFonts w:hint="eastAsia"/>
        </w:rPr>
        <w:t>為當時普通行政區的熟番人數與分布狀況。</w:t>
      </w:r>
    </w:p>
    <w:p w14:paraId="107F7203" w14:textId="7612C165" w:rsidR="005B1981" w:rsidRPr="007D0BD8" w:rsidRDefault="005B1981" w:rsidP="005B1981">
      <w:pPr>
        <w:pStyle w:val="1"/>
        <w:numPr>
          <w:ilvl w:val="0"/>
          <w:numId w:val="0"/>
        </w:numPr>
        <w:ind w:left="2381" w:hanging="2381"/>
      </w:pPr>
    </w:p>
    <w:p w14:paraId="489243CA" w14:textId="2E3F7F37" w:rsidR="0060386A" w:rsidRPr="007D0BD8" w:rsidRDefault="0060386A" w:rsidP="005B1981">
      <w:pPr>
        <w:pStyle w:val="1"/>
        <w:numPr>
          <w:ilvl w:val="0"/>
          <w:numId w:val="0"/>
        </w:numPr>
        <w:ind w:left="2381" w:hanging="2381"/>
      </w:pPr>
    </w:p>
    <w:p w14:paraId="55002ADC" w14:textId="02791783" w:rsidR="0060386A" w:rsidRPr="007D0BD8" w:rsidRDefault="0060386A" w:rsidP="005B1981">
      <w:pPr>
        <w:pStyle w:val="1"/>
        <w:numPr>
          <w:ilvl w:val="0"/>
          <w:numId w:val="0"/>
        </w:numPr>
        <w:ind w:left="2381" w:hanging="2381"/>
      </w:pPr>
    </w:p>
    <w:p w14:paraId="7A87AB0B" w14:textId="41B9B684" w:rsidR="0060386A" w:rsidRPr="007D0BD8" w:rsidRDefault="0060386A" w:rsidP="005B1981">
      <w:pPr>
        <w:pStyle w:val="1"/>
        <w:numPr>
          <w:ilvl w:val="0"/>
          <w:numId w:val="0"/>
        </w:numPr>
        <w:ind w:left="2381" w:hanging="2381"/>
      </w:pPr>
    </w:p>
    <w:p w14:paraId="0C9BB78E" w14:textId="77777777" w:rsidR="0060386A" w:rsidRPr="007D0BD8" w:rsidRDefault="0060386A" w:rsidP="005B1981">
      <w:pPr>
        <w:pStyle w:val="1"/>
        <w:numPr>
          <w:ilvl w:val="0"/>
          <w:numId w:val="0"/>
        </w:numPr>
        <w:ind w:left="2381" w:hanging="2381"/>
      </w:pPr>
    </w:p>
    <w:p w14:paraId="14B1D7B0" w14:textId="7D1C6C14" w:rsidR="005B1981" w:rsidRPr="007D0BD8" w:rsidRDefault="005B1981" w:rsidP="003B7B41">
      <w:pPr>
        <w:pStyle w:val="1"/>
        <w:numPr>
          <w:ilvl w:val="0"/>
          <w:numId w:val="0"/>
        </w:numPr>
        <w:ind w:left="2381" w:hanging="2381"/>
        <w:jc w:val="center"/>
        <w:rPr>
          <w:b/>
          <w:bCs w:val="0"/>
          <w:sz w:val="28"/>
          <w:szCs w:val="28"/>
        </w:rPr>
      </w:pPr>
      <w:r w:rsidRPr="007D0BD8">
        <w:rPr>
          <w:rFonts w:hint="eastAsia"/>
          <w:b/>
          <w:bCs w:val="0"/>
          <w:sz w:val="28"/>
          <w:szCs w:val="28"/>
        </w:rPr>
        <w:lastRenderedPageBreak/>
        <w:t>表1 1905年全臺普通行政區的平埔族群人口與分布</w:t>
      </w:r>
    </w:p>
    <w:tbl>
      <w:tblPr>
        <w:tblStyle w:val="af6"/>
        <w:tblW w:w="0" w:type="auto"/>
        <w:tblInd w:w="1191" w:type="dxa"/>
        <w:tblLook w:val="04A0" w:firstRow="1" w:lastRow="0" w:firstColumn="1" w:lastColumn="0" w:noHBand="0" w:noVBand="1"/>
      </w:tblPr>
      <w:tblGrid>
        <w:gridCol w:w="1614"/>
        <w:gridCol w:w="1615"/>
        <w:gridCol w:w="1615"/>
        <w:gridCol w:w="1615"/>
      </w:tblGrid>
      <w:tr w:rsidR="007D0BD8" w:rsidRPr="007D0BD8" w14:paraId="7E1339C5" w14:textId="77777777" w:rsidTr="003B7B41">
        <w:tc>
          <w:tcPr>
            <w:tcW w:w="1614" w:type="dxa"/>
            <w:hideMark/>
          </w:tcPr>
          <w:p w14:paraId="4CA789EE"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區域別</w:t>
            </w:r>
          </w:p>
        </w:tc>
        <w:tc>
          <w:tcPr>
            <w:tcW w:w="1615" w:type="dxa"/>
            <w:hideMark/>
          </w:tcPr>
          <w:p w14:paraId="5263404F"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男</w:t>
            </w:r>
          </w:p>
        </w:tc>
        <w:tc>
          <w:tcPr>
            <w:tcW w:w="1615" w:type="dxa"/>
            <w:hideMark/>
          </w:tcPr>
          <w:p w14:paraId="44A6F02A"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女</w:t>
            </w:r>
          </w:p>
        </w:tc>
        <w:tc>
          <w:tcPr>
            <w:tcW w:w="1615" w:type="dxa"/>
            <w:hideMark/>
          </w:tcPr>
          <w:p w14:paraId="53585073"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合計</w:t>
            </w:r>
          </w:p>
        </w:tc>
      </w:tr>
      <w:tr w:rsidR="007D0BD8" w:rsidRPr="007D0BD8" w14:paraId="31630DD9" w14:textId="77777777" w:rsidTr="003B7B41">
        <w:tc>
          <w:tcPr>
            <w:tcW w:w="1614" w:type="dxa"/>
            <w:hideMark/>
          </w:tcPr>
          <w:p w14:paraId="2B829289"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臺北廳</w:t>
            </w:r>
          </w:p>
        </w:tc>
        <w:tc>
          <w:tcPr>
            <w:tcW w:w="1615" w:type="dxa"/>
            <w:hideMark/>
          </w:tcPr>
          <w:p w14:paraId="4B3C51C2"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329</w:t>
            </w:r>
          </w:p>
        </w:tc>
        <w:tc>
          <w:tcPr>
            <w:tcW w:w="1615" w:type="dxa"/>
            <w:hideMark/>
          </w:tcPr>
          <w:p w14:paraId="64196976"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237</w:t>
            </w:r>
          </w:p>
        </w:tc>
        <w:tc>
          <w:tcPr>
            <w:tcW w:w="1615" w:type="dxa"/>
            <w:hideMark/>
          </w:tcPr>
          <w:p w14:paraId="3DEFBE44"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566</w:t>
            </w:r>
          </w:p>
        </w:tc>
      </w:tr>
      <w:tr w:rsidR="007D0BD8" w:rsidRPr="007D0BD8" w14:paraId="62868A7F" w14:textId="77777777" w:rsidTr="003B7B41">
        <w:tc>
          <w:tcPr>
            <w:tcW w:w="1614" w:type="dxa"/>
            <w:hideMark/>
          </w:tcPr>
          <w:p w14:paraId="563E4EA8"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基隆廳</w:t>
            </w:r>
          </w:p>
        </w:tc>
        <w:tc>
          <w:tcPr>
            <w:tcW w:w="1615" w:type="dxa"/>
            <w:hideMark/>
          </w:tcPr>
          <w:p w14:paraId="2F5C710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266</w:t>
            </w:r>
          </w:p>
        </w:tc>
        <w:tc>
          <w:tcPr>
            <w:tcW w:w="1615" w:type="dxa"/>
            <w:hideMark/>
          </w:tcPr>
          <w:p w14:paraId="0868E5E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231</w:t>
            </w:r>
          </w:p>
        </w:tc>
        <w:tc>
          <w:tcPr>
            <w:tcW w:w="1615" w:type="dxa"/>
            <w:hideMark/>
          </w:tcPr>
          <w:p w14:paraId="3B485F8D"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497</w:t>
            </w:r>
          </w:p>
        </w:tc>
      </w:tr>
      <w:tr w:rsidR="007D0BD8" w:rsidRPr="007D0BD8" w14:paraId="483598B4" w14:textId="77777777" w:rsidTr="003B7B41">
        <w:tc>
          <w:tcPr>
            <w:tcW w:w="1614" w:type="dxa"/>
            <w:hideMark/>
          </w:tcPr>
          <w:p w14:paraId="38E1B574"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宜蘭廳</w:t>
            </w:r>
          </w:p>
        </w:tc>
        <w:tc>
          <w:tcPr>
            <w:tcW w:w="1615" w:type="dxa"/>
            <w:hideMark/>
          </w:tcPr>
          <w:p w14:paraId="45FAECCC"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1366</w:t>
            </w:r>
          </w:p>
        </w:tc>
        <w:tc>
          <w:tcPr>
            <w:tcW w:w="1615" w:type="dxa"/>
            <w:hideMark/>
          </w:tcPr>
          <w:p w14:paraId="465B16CA"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1360</w:t>
            </w:r>
          </w:p>
        </w:tc>
        <w:tc>
          <w:tcPr>
            <w:tcW w:w="1615" w:type="dxa"/>
            <w:hideMark/>
          </w:tcPr>
          <w:p w14:paraId="2F86249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2726</w:t>
            </w:r>
          </w:p>
        </w:tc>
      </w:tr>
      <w:tr w:rsidR="007D0BD8" w:rsidRPr="007D0BD8" w14:paraId="107769F4" w14:textId="77777777" w:rsidTr="003B7B41">
        <w:tc>
          <w:tcPr>
            <w:tcW w:w="1614" w:type="dxa"/>
            <w:hideMark/>
          </w:tcPr>
          <w:p w14:paraId="4C19C51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深坑廳</w:t>
            </w:r>
          </w:p>
        </w:tc>
        <w:tc>
          <w:tcPr>
            <w:tcW w:w="1615" w:type="dxa"/>
            <w:hideMark/>
          </w:tcPr>
          <w:p w14:paraId="13AC26F5"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20</w:t>
            </w:r>
          </w:p>
        </w:tc>
        <w:tc>
          <w:tcPr>
            <w:tcW w:w="1615" w:type="dxa"/>
            <w:hideMark/>
          </w:tcPr>
          <w:p w14:paraId="4E5F3FAC"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8</w:t>
            </w:r>
          </w:p>
        </w:tc>
        <w:tc>
          <w:tcPr>
            <w:tcW w:w="1615" w:type="dxa"/>
            <w:hideMark/>
          </w:tcPr>
          <w:p w14:paraId="371A8BF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28</w:t>
            </w:r>
          </w:p>
        </w:tc>
      </w:tr>
      <w:tr w:rsidR="007D0BD8" w:rsidRPr="007D0BD8" w14:paraId="399DF8FC" w14:textId="77777777" w:rsidTr="003B7B41">
        <w:tc>
          <w:tcPr>
            <w:tcW w:w="1614" w:type="dxa"/>
            <w:hideMark/>
          </w:tcPr>
          <w:p w14:paraId="60188BE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桃園廳</w:t>
            </w:r>
          </w:p>
        </w:tc>
        <w:tc>
          <w:tcPr>
            <w:tcW w:w="1615" w:type="dxa"/>
            <w:hideMark/>
          </w:tcPr>
          <w:p w14:paraId="28BC06DE"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326</w:t>
            </w:r>
          </w:p>
        </w:tc>
        <w:tc>
          <w:tcPr>
            <w:tcW w:w="1615" w:type="dxa"/>
            <w:hideMark/>
          </w:tcPr>
          <w:p w14:paraId="50604658"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144</w:t>
            </w:r>
          </w:p>
        </w:tc>
        <w:tc>
          <w:tcPr>
            <w:tcW w:w="1615" w:type="dxa"/>
            <w:hideMark/>
          </w:tcPr>
          <w:p w14:paraId="187773B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470</w:t>
            </w:r>
          </w:p>
        </w:tc>
      </w:tr>
      <w:tr w:rsidR="007D0BD8" w:rsidRPr="007D0BD8" w14:paraId="639748B3" w14:textId="77777777" w:rsidTr="003B7B41">
        <w:tc>
          <w:tcPr>
            <w:tcW w:w="1614" w:type="dxa"/>
            <w:hideMark/>
          </w:tcPr>
          <w:p w14:paraId="489EC88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新竹廳</w:t>
            </w:r>
          </w:p>
        </w:tc>
        <w:tc>
          <w:tcPr>
            <w:tcW w:w="1615" w:type="dxa"/>
            <w:hideMark/>
          </w:tcPr>
          <w:p w14:paraId="0E804F7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512</w:t>
            </w:r>
          </w:p>
        </w:tc>
        <w:tc>
          <w:tcPr>
            <w:tcW w:w="1615" w:type="dxa"/>
            <w:hideMark/>
          </w:tcPr>
          <w:p w14:paraId="6B747EC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465</w:t>
            </w:r>
          </w:p>
        </w:tc>
        <w:tc>
          <w:tcPr>
            <w:tcW w:w="1615" w:type="dxa"/>
            <w:hideMark/>
          </w:tcPr>
          <w:p w14:paraId="6F31C674"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977</w:t>
            </w:r>
          </w:p>
        </w:tc>
      </w:tr>
      <w:tr w:rsidR="007D0BD8" w:rsidRPr="007D0BD8" w14:paraId="4AFFEAAE" w14:textId="77777777" w:rsidTr="003B7B41">
        <w:tc>
          <w:tcPr>
            <w:tcW w:w="1614" w:type="dxa"/>
            <w:hideMark/>
          </w:tcPr>
          <w:p w14:paraId="500B16BC"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苗栗廳</w:t>
            </w:r>
          </w:p>
        </w:tc>
        <w:tc>
          <w:tcPr>
            <w:tcW w:w="1615" w:type="dxa"/>
            <w:hideMark/>
          </w:tcPr>
          <w:p w14:paraId="5473F93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994</w:t>
            </w:r>
          </w:p>
        </w:tc>
        <w:tc>
          <w:tcPr>
            <w:tcW w:w="1615" w:type="dxa"/>
            <w:hideMark/>
          </w:tcPr>
          <w:p w14:paraId="002BD74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939</w:t>
            </w:r>
          </w:p>
        </w:tc>
        <w:tc>
          <w:tcPr>
            <w:tcW w:w="1615" w:type="dxa"/>
            <w:hideMark/>
          </w:tcPr>
          <w:p w14:paraId="2CEE3F5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1933</w:t>
            </w:r>
          </w:p>
        </w:tc>
      </w:tr>
      <w:tr w:rsidR="007D0BD8" w:rsidRPr="007D0BD8" w14:paraId="360E6459" w14:textId="77777777" w:rsidTr="003B7B41">
        <w:tc>
          <w:tcPr>
            <w:tcW w:w="1614" w:type="dxa"/>
            <w:hideMark/>
          </w:tcPr>
          <w:p w14:paraId="77542A9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臺中廳</w:t>
            </w:r>
          </w:p>
        </w:tc>
        <w:tc>
          <w:tcPr>
            <w:tcW w:w="1615" w:type="dxa"/>
            <w:hideMark/>
          </w:tcPr>
          <w:p w14:paraId="72F1E9E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143</w:t>
            </w:r>
          </w:p>
        </w:tc>
        <w:tc>
          <w:tcPr>
            <w:tcW w:w="1615" w:type="dxa"/>
            <w:hideMark/>
          </w:tcPr>
          <w:p w14:paraId="45A7D648"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139</w:t>
            </w:r>
          </w:p>
        </w:tc>
        <w:tc>
          <w:tcPr>
            <w:tcW w:w="1615" w:type="dxa"/>
            <w:hideMark/>
          </w:tcPr>
          <w:p w14:paraId="52D45003"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282</w:t>
            </w:r>
          </w:p>
        </w:tc>
      </w:tr>
      <w:tr w:rsidR="007D0BD8" w:rsidRPr="007D0BD8" w14:paraId="7C230998" w14:textId="77777777" w:rsidTr="003B7B41">
        <w:tc>
          <w:tcPr>
            <w:tcW w:w="1614" w:type="dxa"/>
            <w:hideMark/>
          </w:tcPr>
          <w:p w14:paraId="5020CAC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彰化廳</w:t>
            </w:r>
          </w:p>
        </w:tc>
        <w:tc>
          <w:tcPr>
            <w:tcW w:w="1615" w:type="dxa"/>
            <w:hideMark/>
          </w:tcPr>
          <w:p w14:paraId="150F598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107</w:t>
            </w:r>
          </w:p>
        </w:tc>
        <w:tc>
          <w:tcPr>
            <w:tcW w:w="1615" w:type="dxa"/>
            <w:hideMark/>
          </w:tcPr>
          <w:p w14:paraId="08EB77B4"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125</w:t>
            </w:r>
          </w:p>
        </w:tc>
        <w:tc>
          <w:tcPr>
            <w:tcW w:w="1615" w:type="dxa"/>
            <w:hideMark/>
          </w:tcPr>
          <w:p w14:paraId="4C5BE31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232</w:t>
            </w:r>
          </w:p>
        </w:tc>
      </w:tr>
      <w:tr w:rsidR="007D0BD8" w:rsidRPr="007D0BD8" w14:paraId="361C6DB8" w14:textId="77777777" w:rsidTr="003B7B41">
        <w:tc>
          <w:tcPr>
            <w:tcW w:w="1614" w:type="dxa"/>
            <w:hideMark/>
          </w:tcPr>
          <w:p w14:paraId="5594D74E"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南投廳</w:t>
            </w:r>
          </w:p>
        </w:tc>
        <w:tc>
          <w:tcPr>
            <w:tcW w:w="1615" w:type="dxa"/>
            <w:hideMark/>
          </w:tcPr>
          <w:p w14:paraId="4A14B11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2338</w:t>
            </w:r>
          </w:p>
        </w:tc>
        <w:tc>
          <w:tcPr>
            <w:tcW w:w="1615" w:type="dxa"/>
            <w:hideMark/>
          </w:tcPr>
          <w:p w14:paraId="16DA8C7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2527</w:t>
            </w:r>
          </w:p>
        </w:tc>
        <w:tc>
          <w:tcPr>
            <w:tcW w:w="1615" w:type="dxa"/>
            <w:hideMark/>
          </w:tcPr>
          <w:p w14:paraId="594B3AD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4865</w:t>
            </w:r>
          </w:p>
        </w:tc>
      </w:tr>
      <w:tr w:rsidR="007D0BD8" w:rsidRPr="007D0BD8" w14:paraId="678BFB56" w14:textId="77777777" w:rsidTr="003B7B41">
        <w:tc>
          <w:tcPr>
            <w:tcW w:w="1614" w:type="dxa"/>
            <w:hideMark/>
          </w:tcPr>
          <w:p w14:paraId="1ADF3E2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斗六廳</w:t>
            </w:r>
          </w:p>
        </w:tc>
        <w:tc>
          <w:tcPr>
            <w:tcW w:w="1615" w:type="dxa"/>
            <w:hideMark/>
          </w:tcPr>
          <w:p w14:paraId="015F5008"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76</w:t>
            </w:r>
          </w:p>
        </w:tc>
        <w:tc>
          <w:tcPr>
            <w:tcW w:w="1615" w:type="dxa"/>
            <w:hideMark/>
          </w:tcPr>
          <w:p w14:paraId="408E06C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62</w:t>
            </w:r>
          </w:p>
        </w:tc>
        <w:tc>
          <w:tcPr>
            <w:tcW w:w="1615" w:type="dxa"/>
            <w:hideMark/>
          </w:tcPr>
          <w:p w14:paraId="23A762F4"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138</w:t>
            </w:r>
          </w:p>
        </w:tc>
      </w:tr>
      <w:tr w:rsidR="007D0BD8" w:rsidRPr="007D0BD8" w14:paraId="1D5F25C3" w14:textId="77777777" w:rsidTr="003B7B41">
        <w:tc>
          <w:tcPr>
            <w:tcW w:w="1614" w:type="dxa"/>
            <w:hideMark/>
          </w:tcPr>
          <w:p w14:paraId="4B83C2E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嘉義廳</w:t>
            </w:r>
          </w:p>
        </w:tc>
        <w:tc>
          <w:tcPr>
            <w:tcW w:w="1615" w:type="dxa"/>
            <w:hideMark/>
          </w:tcPr>
          <w:p w14:paraId="18DA25B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15</w:t>
            </w:r>
          </w:p>
        </w:tc>
        <w:tc>
          <w:tcPr>
            <w:tcW w:w="1615" w:type="dxa"/>
            <w:hideMark/>
          </w:tcPr>
          <w:p w14:paraId="03E59DA0"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10</w:t>
            </w:r>
          </w:p>
        </w:tc>
        <w:tc>
          <w:tcPr>
            <w:tcW w:w="1615" w:type="dxa"/>
            <w:hideMark/>
          </w:tcPr>
          <w:p w14:paraId="1ADCA2D3"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25</w:t>
            </w:r>
          </w:p>
        </w:tc>
      </w:tr>
      <w:tr w:rsidR="007D0BD8" w:rsidRPr="007D0BD8" w14:paraId="5334F71F" w14:textId="77777777" w:rsidTr="003B7B41">
        <w:tc>
          <w:tcPr>
            <w:tcW w:w="1614" w:type="dxa"/>
            <w:hideMark/>
          </w:tcPr>
          <w:p w14:paraId="288184CA"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鹽水港廳</w:t>
            </w:r>
          </w:p>
        </w:tc>
        <w:tc>
          <w:tcPr>
            <w:tcW w:w="1615" w:type="dxa"/>
            <w:hideMark/>
          </w:tcPr>
          <w:p w14:paraId="0BD008A9"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1226</w:t>
            </w:r>
          </w:p>
        </w:tc>
        <w:tc>
          <w:tcPr>
            <w:tcW w:w="1615" w:type="dxa"/>
            <w:hideMark/>
          </w:tcPr>
          <w:p w14:paraId="46E8F59D"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1398</w:t>
            </w:r>
          </w:p>
        </w:tc>
        <w:tc>
          <w:tcPr>
            <w:tcW w:w="1615" w:type="dxa"/>
            <w:hideMark/>
          </w:tcPr>
          <w:p w14:paraId="7223670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2624</w:t>
            </w:r>
          </w:p>
        </w:tc>
      </w:tr>
      <w:tr w:rsidR="007D0BD8" w:rsidRPr="007D0BD8" w14:paraId="24D5642C" w14:textId="77777777" w:rsidTr="003B7B41">
        <w:tc>
          <w:tcPr>
            <w:tcW w:w="1614" w:type="dxa"/>
            <w:hideMark/>
          </w:tcPr>
          <w:p w14:paraId="6993682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臺南廳</w:t>
            </w:r>
          </w:p>
        </w:tc>
        <w:tc>
          <w:tcPr>
            <w:tcW w:w="1615" w:type="dxa"/>
            <w:hideMark/>
          </w:tcPr>
          <w:p w14:paraId="5710CD6E"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1844</w:t>
            </w:r>
          </w:p>
        </w:tc>
        <w:tc>
          <w:tcPr>
            <w:tcW w:w="1615" w:type="dxa"/>
            <w:hideMark/>
          </w:tcPr>
          <w:p w14:paraId="3AA5E68E"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1882</w:t>
            </w:r>
          </w:p>
        </w:tc>
        <w:tc>
          <w:tcPr>
            <w:tcW w:w="1615" w:type="dxa"/>
            <w:hideMark/>
          </w:tcPr>
          <w:p w14:paraId="098A972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3726</w:t>
            </w:r>
          </w:p>
        </w:tc>
      </w:tr>
      <w:tr w:rsidR="007D0BD8" w:rsidRPr="007D0BD8" w14:paraId="480455E0" w14:textId="77777777" w:rsidTr="003B7B41">
        <w:tc>
          <w:tcPr>
            <w:tcW w:w="1614" w:type="dxa"/>
            <w:hideMark/>
          </w:tcPr>
          <w:p w14:paraId="1C3E12E0"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蕃薯寮廳</w:t>
            </w:r>
          </w:p>
        </w:tc>
        <w:tc>
          <w:tcPr>
            <w:tcW w:w="1615" w:type="dxa"/>
            <w:hideMark/>
          </w:tcPr>
          <w:p w14:paraId="1466D4C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4639</w:t>
            </w:r>
          </w:p>
        </w:tc>
        <w:tc>
          <w:tcPr>
            <w:tcW w:w="1615" w:type="dxa"/>
            <w:hideMark/>
          </w:tcPr>
          <w:p w14:paraId="47FD68A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4778</w:t>
            </w:r>
          </w:p>
        </w:tc>
        <w:tc>
          <w:tcPr>
            <w:tcW w:w="1615" w:type="dxa"/>
            <w:hideMark/>
          </w:tcPr>
          <w:p w14:paraId="5FA4956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9417</w:t>
            </w:r>
          </w:p>
        </w:tc>
      </w:tr>
      <w:tr w:rsidR="007D0BD8" w:rsidRPr="007D0BD8" w14:paraId="32918097" w14:textId="77777777" w:rsidTr="003B7B41">
        <w:tc>
          <w:tcPr>
            <w:tcW w:w="1614" w:type="dxa"/>
            <w:hideMark/>
          </w:tcPr>
          <w:p w14:paraId="4FD3B3A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鳳山廳</w:t>
            </w:r>
          </w:p>
        </w:tc>
        <w:tc>
          <w:tcPr>
            <w:tcW w:w="1615" w:type="dxa"/>
            <w:hideMark/>
          </w:tcPr>
          <w:p w14:paraId="07A07B1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34</w:t>
            </w:r>
          </w:p>
        </w:tc>
        <w:tc>
          <w:tcPr>
            <w:tcW w:w="1615" w:type="dxa"/>
            <w:hideMark/>
          </w:tcPr>
          <w:p w14:paraId="329FF92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50</w:t>
            </w:r>
          </w:p>
        </w:tc>
        <w:tc>
          <w:tcPr>
            <w:tcW w:w="1615" w:type="dxa"/>
            <w:hideMark/>
          </w:tcPr>
          <w:p w14:paraId="3E25288D"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84</w:t>
            </w:r>
          </w:p>
        </w:tc>
      </w:tr>
      <w:tr w:rsidR="007D0BD8" w:rsidRPr="007D0BD8" w14:paraId="30CB7A25" w14:textId="77777777" w:rsidTr="003B7B41">
        <w:tc>
          <w:tcPr>
            <w:tcW w:w="1614" w:type="dxa"/>
            <w:hideMark/>
          </w:tcPr>
          <w:p w14:paraId="6754D306"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阿猴廳</w:t>
            </w:r>
          </w:p>
        </w:tc>
        <w:tc>
          <w:tcPr>
            <w:tcW w:w="1615" w:type="dxa"/>
            <w:hideMark/>
          </w:tcPr>
          <w:p w14:paraId="3C30684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4220</w:t>
            </w:r>
          </w:p>
        </w:tc>
        <w:tc>
          <w:tcPr>
            <w:tcW w:w="1615" w:type="dxa"/>
            <w:hideMark/>
          </w:tcPr>
          <w:p w14:paraId="281DDA4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5157</w:t>
            </w:r>
          </w:p>
        </w:tc>
        <w:tc>
          <w:tcPr>
            <w:tcW w:w="1615" w:type="dxa"/>
            <w:hideMark/>
          </w:tcPr>
          <w:p w14:paraId="1C4C28F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9377</w:t>
            </w:r>
          </w:p>
        </w:tc>
      </w:tr>
      <w:tr w:rsidR="007D0BD8" w:rsidRPr="007D0BD8" w14:paraId="30793A3B" w14:textId="77777777" w:rsidTr="003B7B41">
        <w:tc>
          <w:tcPr>
            <w:tcW w:w="1614" w:type="dxa"/>
            <w:hideMark/>
          </w:tcPr>
          <w:p w14:paraId="44B7B93A"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恒春廳</w:t>
            </w:r>
          </w:p>
        </w:tc>
        <w:tc>
          <w:tcPr>
            <w:tcW w:w="1615" w:type="dxa"/>
            <w:hideMark/>
          </w:tcPr>
          <w:p w14:paraId="5749BC9D"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1227</w:t>
            </w:r>
          </w:p>
        </w:tc>
        <w:tc>
          <w:tcPr>
            <w:tcW w:w="1615" w:type="dxa"/>
            <w:hideMark/>
          </w:tcPr>
          <w:p w14:paraId="42D5A502"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1271</w:t>
            </w:r>
          </w:p>
        </w:tc>
        <w:tc>
          <w:tcPr>
            <w:tcW w:w="1615" w:type="dxa"/>
            <w:hideMark/>
          </w:tcPr>
          <w:p w14:paraId="19280CA1"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2498</w:t>
            </w:r>
          </w:p>
        </w:tc>
      </w:tr>
      <w:tr w:rsidR="007D0BD8" w:rsidRPr="007D0BD8" w14:paraId="134CE30A" w14:textId="77777777" w:rsidTr="003B7B41">
        <w:tc>
          <w:tcPr>
            <w:tcW w:w="1614" w:type="dxa"/>
            <w:hideMark/>
          </w:tcPr>
          <w:p w14:paraId="3104391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臺東廳</w:t>
            </w:r>
          </w:p>
        </w:tc>
        <w:tc>
          <w:tcPr>
            <w:tcW w:w="1615" w:type="dxa"/>
            <w:hideMark/>
          </w:tcPr>
          <w:p w14:paraId="0A0F8FA3"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3026</w:t>
            </w:r>
          </w:p>
        </w:tc>
        <w:tc>
          <w:tcPr>
            <w:tcW w:w="1615" w:type="dxa"/>
            <w:hideMark/>
          </w:tcPr>
          <w:p w14:paraId="120616FE"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2941</w:t>
            </w:r>
          </w:p>
        </w:tc>
        <w:tc>
          <w:tcPr>
            <w:tcW w:w="1615" w:type="dxa"/>
            <w:hideMark/>
          </w:tcPr>
          <w:p w14:paraId="0EACB949"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5967</w:t>
            </w:r>
          </w:p>
        </w:tc>
      </w:tr>
      <w:tr w:rsidR="007D0BD8" w:rsidRPr="007D0BD8" w14:paraId="6CF8E630" w14:textId="77777777" w:rsidTr="003B7B41">
        <w:tc>
          <w:tcPr>
            <w:tcW w:w="1614" w:type="dxa"/>
            <w:hideMark/>
          </w:tcPr>
          <w:p w14:paraId="06C2AAB0"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總計</w:t>
            </w:r>
          </w:p>
        </w:tc>
        <w:tc>
          <w:tcPr>
            <w:tcW w:w="1615" w:type="dxa"/>
            <w:hideMark/>
          </w:tcPr>
          <w:p w14:paraId="751ACF6B"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22708</w:t>
            </w:r>
          </w:p>
        </w:tc>
        <w:tc>
          <w:tcPr>
            <w:tcW w:w="1615" w:type="dxa"/>
            <w:hideMark/>
          </w:tcPr>
          <w:p w14:paraId="20941F87"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23724</w:t>
            </w:r>
          </w:p>
        </w:tc>
        <w:tc>
          <w:tcPr>
            <w:tcW w:w="1615" w:type="dxa"/>
            <w:hideMark/>
          </w:tcPr>
          <w:p w14:paraId="6D8A47FF" w14:textId="77777777" w:rsidR="006C10D1" w:rsidRPr="007D0BD8" w:rsidRDefault="006C10D1" w:rsidP="006C10D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46432</w:t>
            </w:r>
          </w:p>
        </w:tc>
      </w:tr>
    </w:tbl>
    <w:p w14:paraId="13721E37" w14:textId="4907451F" w:rsidR="005B1981" w:rsidRPr="007D0BD8" w:rsidRDefault="006C10D1" w:rsidP="003B7B41">
      <w:pPr>
        <w:pStyle w:val="1"/>
        <w:numPr>
          <w:ilvl w:val="0"/>
          <w:numId w:val="0"/>
        </w:numPr>
        <w:ind w:left="2381" w:hanging="1388"/>
        <w:rPr>
          <w:sz w:val="28"/>
          <w:szCs w:val="28"/>
        </w:rPr>
      </w:pPr>
      <w:r w:rsidRPr="007D0BD8">
        <w:rPr>
          <w:rFonts w:hint="eastAsia"/>
          <w:sz w:val="28"/>
          <w:szCs w:val="28"/>
        </w:rPr>
        <w:t>資料來源：臨時臺灣戶口調查部編，《明治三十八年臨時臺灣戶口調查集計原表（地方之部）》，頁2-25。</w:t>
      </w:r>
      <w:r w:rsidR="003B7B41" w:rsidRPr="007D0BD8">
        <w:rPr>
          <w:rFonts w:hAnsi="標楷體" w:hint="eastAsia"/>
          <w:sz w:val="28"/>
          <w:szCs w:val="28"/>
        </w:rPr>
        <w:t>（</w:t>
      </w:r>
      <w:r w:rsidRPr="007D0BD8">
        <w:rPr>
          <w:rFonts w:hint="eastAsia"/>
          <w:sz w:val="28"/>
          <w:szCs w:val="28"/>
        </w:rPr>
        <w:t>引自原民會全球資訊網</w:t>
      </w:r>
      <w:r w:rsidR="003B7B41" w:rsidRPr="007D0BD8">
        <w:rPr>
          <w:rFonts w:hAnsi="標楷體" w:hint="eastAsia"/>
          <w:sz w:val="28"/>
          <w:szCs w:val="28"/>
        </w:rPr>
        <w:t>）</w:t>
      </w:r>
    </w:p>
    <w:p w14:paraId="36F38157" w14:textId="77777777" w:rsidR="003B7B41" w:rsidRPr="007D0BD8" w:rsidRDefault="003B7B41" w:rsidP="003B7B41">
      <w:pPr>
        <w:pStyle w:val="1"/>
        <w:numPr>
          <w:ilvl w:val="0"/>
          <w:numId w:val="0"/>
        </w:numPr>
        <w:ind w:left="2381" w:hanging="1388"/>
        <w:rPr>
          <w:sz w:val="28"/>
          <w:szCs w:val="28"/>
        </w:rPr>
      </w:pPr>
    </w:p>
    <w:p w14:paraId="611342A2" w14:textId="236A05D7" w:rsidR="005B1981" w:rsidRPr="007D0BD8" w:rsidRDefault="006C10D1" w:rsidP="006C10D1">
      <w:pPr>
        <w:pStyle w:val="5"/>
      </w:pPr>
      <w:r w:rsidRPr="007D0BD8">
        <w:rPr>
          <w:rFonts w:hint="eastAsia"/>
        </w:rPr>
        <w:lastRenderedPageBreak/>
        <w:t>以上數據，不但讓我們掌握了二十世紀初的平埔族群人口數，也展現他們的空間分佈特性。經過百年的漢人入殖，蘭陽平原的噶瑪蘭人仍維持普遍的自覺與集體認同；苗栗的後壠社群，勢力還很明確。中部的平埔族群，集中在埔里；南部的平埔族群，今臺南、高雄部份顯然結集在近山地區；屏東平原，則是分佈最為均勻的地區。花、東做為後山吸納平埔族群人口的地區，顯然保留不少元氣。表2即為相隔</w:t>
      </w:r>
      <w:r w:rsidR="0060386A" w:rsidRPr="007D0BD8">
        <w:rPr>
          <w:rFonts w:hint="eastAsia"/>
        </w:rPr>
        <w:t>3</w:t>
      </w:r>
      <w:r w:rsidR="0060386A" w:rsidRPr="007D0BD8">
        <w:t>0</w:t>
      </w:r>
      <w:r w:rsidRPr="007D0BD8">
        <w:rPr>
          <w:rFonts w:hint="eastAsia"/>
        </w:rPr>
        <w:t>年後（1935）的熟番人口，與1905年相較，數量頗有增加，但空間分佈卻大致略同。</w:t>
      </w:r>
    </w:p>
    <w:p w14:paraId="43D8BF58" w14:textId="26426EFD" w:rsidR="005B1981" w:rsidRPr="007D0BD8" w:rsidRDefault="006C10D1" w:rsidP="006C10D1">
      <w:pPr>
        <w:pStyle w:val="1"/>
        <w:numPr>
          <w:ilvl w:val="0"/>
          <w:numId w:val="0"/>
        </w:numPr>
        <w:ind w:left="2381" w:hanging="2381"/>
        <w:jc w:val="center"/>
        <w:rPr>
          <w:b/>
          <w:bCs w:val="0"/>
          <w:sz w:val="28"/>
          <w:szCs w:val="28"/>
        </w:rPr>
      </w:pPr>
      <w:r w:rsidRPr="007D0BD8">
        <w:rPr>
          <w:rFonts w:hint="eastAsia"/>
          <w:b/>
          <w:bCs w:val="0"/>
          <w:sz w:val="28"/>
          <w:szCs w:val="28"/>
        </w:rPr>
        <w:t>表2  1935年的全臺平埔族群人口與分布</w:t>
      </w:r>
    </w:p>
    <w:tbl>
      <w:tblPr>
        <w:tblStyle w:val="af6"/>
        <w:tblW w:w="0" w:type="auto"/>
        <w:tblInd w:w="1191" w:type="dxa"/>
        <w:tblLook w:val="04A0" w:firstRow="1" w:lastRow="0" w:firstColumn="1" w:lastColumn="0" w:noHBand="0" w:noVBand="1"/>
      </w:tblPr>
      <w:tblGrid>
        <w:gridCol w:w="1756"/>
        <w:gridCol w:w="1757"/>
        <w:gridCol w:w="1756"/>
        <w:gridCol w:w="1757"/>
      </w:tblGrid>
      <w:tr w:rsidR="007D0BD8" w:rsidRPr="007D0BD8" w14:paraId="01CA5448" w14:textId="77777777" w:rsidTr="005B1981">
        <w:tc>
          <w:tcPr>
            <w:tcW w:w="1756" w:type="dxa"/>
            <w:hideMark/>
          </w:tcPr>
          <w:p w14:paraId="6FA76798"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區域別</w:t>
            </w:r>
          </w:p>
        </w:tc>
        <w:tc>
          <w:tcPr>
            <w:tcW w:w="1757" w:type="dxa"/>
            <w:hideMark/>
          </w:tcPr>
          <w:p w14:paraId="043E1AA3"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男</w:t>
            </w:r>
          </w:p>
        </w:tc>
        <w:tc>
          <w:tcPr>
            <w:tcW w:w="1756" w:type="dxa"/>
            <w:hideMark/>
          </w:tcPr>
          <w:p w14:paraId="5D908401"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女</w:t>
            </w:r>
          </w:p>
        </w:tc>
        <w:tc>
          <w:tcPr>
            <w:tcW w:w="1757" w:type="dxa"/>
            <w:hideMark/>
          </w:tcPr>
          <w:p w14:paraId="0C24FB53" w14:textId="77777777" w:rsidR="005B1981" w:rsidRPr="007D0BD8" w:rsidRDefault="005B1981" w:rsidP="005B1981">
            <w:pPr>
              <w:widowControl/>
              <w:overflowPunct/>
              <w:autoSpaceDE/>
              <w:autoSpaceDN/>
              <w:spacing w:after="150"/>
              <w:jc w:val="left"/>
              <w:rPr>
                <w:rFonts w:hAnsi="標楷體" w:cs="新細明體"/>
                <w:b/>
                <w:bCs/>
                <w:kern w:val="0"/>
                <w:sz w:val="28"/>
                <w:szCs w:val="28"/>
              </w:rPr>
            </w:pPr>
            <w:r w:rsidRPr="007D0BD8">
              <w:rPr>
                <w:rFonts w:hAnsi="標楷體" w:cs="新細明體" w:hint="eastAsia"/>
                <w:b/>
                <w:bCs/>
                <w:kern w:val="0"/>
                <w:sz w:val="28"/>
                <w:szCs w:val="28"/>
              </w:rPr>
              <w:t>合計</w:t>
            </w:r>
          </w:p>
        </w:tc>
      </w:tr>
      <w:tr w:rsidR="007D0BD8" w:rsidRPr="007D0BD8" w14:paraId="1C016C6F" w14:textId="77777777" w:rsidTr="005B1981">
        <w:tc>
          <w:tcPr>
            <w:tcW w:w="1756" w:type="dxa"/>
            <w:hideMark/>
          </w:tcPr>
          <w:p w14:paraId="4A0FF95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臺北州</w:t>
            </w:r>
          </w:p>
        </w:tc>
        <w:tc>
          <w:tcPr>
            <w:tcW w:w="1757" w:type="dxa"/>
            <w:hideMark/>
          </w:tcPr>
          <w:p w14:paraId="61DC63E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1,261</w:t>
            </w:r>
          </w:p>
        </w:tc>
        <w:tc>
          <w:tcPr>
            <w:tcW w:w="1756" w:type="dxa"/>
            <w:hideMark/>
          </w:tcPr>
          <w:p w14:paraId="5EF09C35"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1,097</w:t>
            </w:r>
          </w:p>
        </w:tc>
        <w:tc>
          <w:tcPr>
            <w:tcW w:w="1757" w:type="dxa"/>
            <w:hideMark/>
          </w:tcPr>
          <w:p w14:paraId="4FA5858E"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2,358</w:t>
            </w:r>
          </w:p>
        </w:tc>
      </w:tr>
      <w:tr w:rsidR="007D0BD8" w:rsidRPr="007D0BD8" w14:paraId="1C25512A" w14:textId="77777777" w:rsidTr="005B1981">
        <w:tc>
          <w:tcPr>
            <w:tcW w:w="1756" w:type="dxa"/>
            <w:hideMark/>
          </w:tcPr>
          <w:p w14:paraId="7DA99B9D"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新竹州</w:t>
            </w:r>
          </w:p>
        </w:tc>
        <w:tc>
          <w:tcPr>
            <w:tcW w:w="1757" w:type="dxa"/>
            <w:hideMark/>
          </w:tcPr>
          <w:p w14:paraId="6EC3C633"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1,371</w:t>
            </w:r>
          </w:p>
        </w:tc>
        <w:tc>
          <w:tcPr>
            <w:tcW w:w="1756" w:type="dxa"/>
            <w:hideMark/>
          </w:tcPr>
          <w:p w14:paraId="67978F95"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1,180</w:t>
            </w:r>
          </w:p>
        </w:tc>
        <w:tc>
          <w:tcPr>
            <w:tcW w:w="1757" w:type="dxa"/>
            <w:hideMark/>
          </w:tcPr>
          <w:p w14:paraId="3C6C271D"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2,551</w:t>
            </w:r>
          </w:p>
        </w:tc>
      </w:tr>
      <w:tr w:rsidR="007D0BD8" w:rsidRPr="007D0BD8" w14:paraId="1AA94D22" w14:textId="77777777" w:rsidTr="005B1981">
        <w:tc>
          <w:tcPr>
            <w:tcW w:w="1756" w:type="dxa"/>
            <w:hideMark/>
          </w:tcPr>
          <w:p w14:paraId="5EA772A0"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臺中州</w:t>
            </w:r>
          </w:p>
        </w:tc>
        <w:tc>
          <w:tcPr>
            <w:tcW w:w="1757" w:type="dxa"/>
            <w:hideMark/>
          </w:tcPr>
          <w:p w14:paraId="58E55112"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3,590</w:t>
            </w:r>
          </w:p>
        </w:tc>
        <w:tc>
          <w:tcPr>
            <w:tcW w:w="1756" w:type="dxa"/>
            <w:hideMark/>
          </w:tcPr>
          <w:p w14:paraId="7063FD6C"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3,620</w:t>
            </w:r>
          </w:p>
        </w:tc>
        <w:tc>
          <w:tcPr>
            <w:tcW w:w="1757" w:type="dxa"/>
            <w:hideMark/>
          </w:tcPr>
          <w:p w14:paraId="46FE08ED"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7,210</w:t>
            </w:r>
          </w:p>
        </w:tc>
      </w:tr>
      <w:tr w:rsidR="007D0BD8" w:rsidRPr="007D0BD8" w14:paraId="693054F8" w14:textId="77777777" w:rsidTr="005B1981">
        <w:tc>
          <w:tcPr>
            <w:tcW w:w="1756" w:type="dxa"/>
            <w:hideMark/>
          </w:tcPr>
          <w:p w14:paraId="6C00CD7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臺南州</w:t>
            </w:r>
          </w:p>
        </w:tc>
        <w:tc>
          <w:tcPr>
            <w:tcW w:w="1757" w:type="dxa"/>
            <w:hideMark/>
          </w:tcPr>
          <w:p w14:paraId="75D65BD0"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4,710</w:t>
            </w:r>
          </w:p>
        </w:tc>
        <w:tc>
          <w:tcPr>
            <w:tcW w:w="1756" w:type="dxa"/>
            <w:hideMark/>
          </w:tcPr>
          <w:p w14:paraId="3B8D2CD4"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4,712</w:t>
            </w:r>
          </w:p>
        </w:tc>
        <w:tc>
          <w:tcPr>
            <w:tcW w:w="1757" w:type="dxa"/>
            <w:hideMark/>
          </w:tcPr>
          <w:p w14:paraId="31FD9B0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9,422</w:t>
            </w:r>
          </w:p>
        </w:tc>
      </w:tr>
      <w:tr w:rsidR="007D0BD8" w:rsidRPr="007D0BD8" w14:paraId="65E66BB8" w14:textId="77777777" w:rsidTr="005B1981">
        <w:tc>
          <w:tcPr>
            <w:tcW w:w="1756" w:type="dxa"/>
            <w:hideMark/>
          </w:tcPr>
          <w:p w14:paraId="7E38A59A"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高雄州</w:t>
            </w:r>
          </w:p>
        </w:tc>
        <w:tc>
          <w:tcPr>
            <w:tcW w:w="1757" w:type="dxa"/>
            <w:hideMark/>
          </w:tcPr>
          <w:p w14:paraId="5E35FA48"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13,176</w:t>
            </w:r>
          </w:p>
        </w:tc>
        <w:tc>
          <w:tcPr>
            <w:tcW w:w="1756" w:type="dxa"/>
            <w:hideMark/>
          </w:tcPr>
          <w:p w14:paraId="57CF876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13,386</w:t>
            </w:r>
          </w:p>
        </w:tc>
        <w:tc>
          <w:tcPr>
            <w:tcW w:w="1757" w:type="dxa"/>
            <w:hideMark/>
          </w:tcPr>
          <w:p w14:paraId="4F896B4E"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26,562</w:t>
            </w:r>
          </w:p>
        </w:tc>
      </w:tr>
      <w:tr w:rsidR="007D0BD8" w:rsidRPr="007D0BD8" w14:paraId="70190239" w14:textId="77777777" w:rsidTr="005B1981">
        <w:tc>
          <w:tcPr>
            <w:tcW w:w="1756" w:type="dxa"/>
            <w:hideMark/>
          </w:tcPr>
          <w:p w14:paraId="53BF709F"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臺東廳</w:t>
            </w:r>
          </w:p>
        </w:tc>
        <w:tc>
          <w:tcPr>
            <w:tcW w:w="1757" w:type="dxa"/>
            <w:hideMark/>
          </w:tcPr>
          <w:p w14:paraId="72506A7C"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1,901</w:t>
            </w:r>
          </w:p>
        </w:tc>
        <w:tc>
          <w:tcPr>
            <w:tcW w:w="1756" w:type="dxa"/>
            <w:hideMark/>
          </w:tcPr>
          <w:p w14:paraId="12121860"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1,799</w:t>
            </w:r>
          </w:p>
        </w:tc>
        <w:tc>
          <w:tcPr>
            <w:tcW w:w="1757" w:type="dxa"/>
            <w:hideMark/>
          </w:tcPr>
          <w:p w14:paraId="5B3DE22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3,700</w:t>
            </w:r>
          </w:p>
        </w:tc>
      </w:tr>
      <w:tr w:rsidR="007D0BD8" w:rsidRPr="007D0BD8" w14:paraId="29F9C804" w14:textId="77777777" w:rsidTr="005B1981">
        <w:tc>
          <w:tcPr>
            <w:tcW w:w="1756" w:type="dxa"/>
            <w:hideMark/>
          </w:tcPr>
          <w:p w14:paraId="0A7736AD"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花蓮港廳</w:t>
            </w:r>
          </w:p>
        </w:tc>
        <w:tc>
          <w:tcPr>
            <w:tcW w:w="1757" w:type="dxa"/>
            <w:hideMark/>
          </w:tcPr>
          <w:p w14:paraId="1A7948F7"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3,013</w:t>
            </w:r>
          </w:p>
        </w:tc>
        <w:tc>
          <w:tcPr>
            <w:tcW w:w="1756" w:type="dxa"/>
            <w:hideMark/>
          </w:tcPr>
          <w:p w14:paraId="39F0F576"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2,996</w:t>
            </w:r>
          </w:p>
        </w:tc>
        <w:tc>
          <w:tcPr>
            <w:tcW w:w="1757" w:type="dxa"/>
            <w:hideMark/>
          </w:tcPr>
          <w:p w14:paraId="6C057F83"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6,009</w:t>
            </w:r>
          </w:p>
        </w:tc>
      </w:tr>
      <w:tr w:rsidR="007D0BD8" w:rsidRPr="007D0BD8" w14:paraId="061203FA" w14:textId="77777777" w:rsidTr="005B1981">
        <w:tc>
          <w:tcPr>
            <w:tcW w:w="1756" w:type="dxa"/>
            <w:hideMark/>
          </w:tcPr>
          <w:p w14:paraId="6E7B0C01"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合計</w:t>
            </w:r>
          </w:p>
        </w:tc>
        <w:tc>
          <w:tcPr>
            <w:tcW w:w="1757" w:type="dxa"/>
            <w:hideMark/>
          </w:tcPr>
          <w:p w14:paraId="0188784E"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29,022</w:t>
            </w:r>
          </w:p>
        </w:tc>
        <w:tc>
          <w:tcPr>
            <w:tcW w:w="1756" w:type="dxa"/>
            <w:hideMark/>
          </w:tcPr>
          <w:p w14:paraId="6B7BF836"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28,790</w:t>
            </w:r>
          </w:p>
        </w:tc>
        <w:tc>
          <w:tcPr>
            <w:tcW w:w="1757" w:type="dxa"/>
            <w:hideMark/>
          </w:tcPr>
          <w:p w14:paraId="0DEE3272" w14:textId="77777777" w:rsidR="005B1981" w:rsidRPr="007D0BD8" w:rsidRDefault="005B1981" w:rsidP="005B1981">
            <w:pPr>
              <w:widowControl/>
              <w:overflowPunct/>
              <w:autoSpaceDE/>
              <w:autoSpaceDN/>
              <w:spacing w:after="150"/>
              <w:jc w:val="left"/>
              <w:rPr>
                <w:rFonts w:hAnsi="標楷體" w:cs="新細明體"/>
                <w:kern w:val="0"/>
                <w:sz w:val="28"/>
                <w:szCs w:val="28"/>
              </w:rPr>
            </w:pPr>
            <w:r w:rsidRPr="007D0BD8">
              <w:rPr>
                <w:rFonts w:hAnsi="標楷體" w:cs="新細明體" w:hint="eastAsia"/>
                <w:kern w:val="0"/>
                <w:sz w:val="28"/>
                <w:szCs w:val="28"/>
              </w:rPr>
              <w:t>57,812</w:t>
            </w:r>
          </w:p>
        </w:tc>
      </w:tr>
    </w:tbl>
    <w:p w14:paraId="67518B0A" w14:textId="34A2A5E6" w:rsidR="00175A3F" w:rsidRPr="007D0BD8" w:rsidRDefault="006C10D1" w:rsidP="00D948DB">
      <w:pPr>
        <w:pStyle w:val="5"/>
        <w:numPr>
          <w:ilvl w:val="0"/>
          <w:numId w:val="0"/>
        </w:numPr>
        <w:snapToGrid w:val="0"/>
        <w:ind w:left="1191"/>
        <w:rPr>
          <w:rFonts w:hAnsi="標楷體"/>
          <w:sz w:val="28"/>
          <w:szCs w:val="28"/>
        </w:rPr>
      </w:pPr>
      <w:r w:rsidRPr="007D0BD8">
        <w:rPr>
          <w:rFonts w:hint="eastAsia"/>
          <w:sz w:val="28"/>
          <w:szCs w:val="28"/>
        </w:rPr>
        <w:t>資料來源：臺灣總督官房臨時國勢調查部，《昭和十年國勢調查結果表》，頁158-307。</w:t>
      </w:r>
      <w:r w:rsidRPr="007D0BD8">
        <w:rPr>
          <w:rFonts w:hAnsi="標楷體" w:hint="eastAsia"/>
          <w:sz w:val="28"/>
          <w:szCs w:val="28"/>
        </w:rPr>
        <w:t>（</w:t>
      </w:r>
      <w:r w:rsidRPr="007D0BD8">
        <w:rPr>
          <w:rFonts w:hint="eastAsia"/>
          <w:sz w:val="28"/>
          <w:szCs w:val="28"/>
        </w:rPr>
        <w:t>引自原民會全球資訊網</w:t>
      </w:r>
      <w:r w:rsidRPr="007D0BD8">
        <w:rPr>
          <w:rFonts w:hAnsi="標楷體" w:hint="eastAsia"/>
          <w:sz w:val="28"/>
          <w:szCs w:val="28"/>
        </w:rPr>
        <w:t>）</w:t>
      </w:r>
    </w:p>
    <w:p w14:paraId="5EC3452A" w14:textId="77777777" w:rsidR="003B7B41" w:rsidRPr="007D0BD8" w:rsidRDefault="003B7B41" w:rsidP="00175A3F">
      <w:pPr>
        <w:pStyle w:val="5"/>
        <w:numPr>
          <w:ilvl w:val="0"/>
          <w:numId w:val="0"/>
        </w:numPr>
        <w:ind w:left="1191"/>
        <w:rPr>
          <w:sz w:val="28"/>
          <w:szCs w:val="28"/>
        </w:rPr>
      </w:pPr>
    </w:p>
    <w:p w14:paraId="6F341875" w14:textId="2F7F68CF" w:rsidR="006C10D1" w:rsidRPr="007D0BD8" w:rsidRDefault="003B7B41" w:rsidP="003B7B41">
      <w:pPr>
        <w:pStyle w:val="4"/>
      </w:pPr>
      <w:r w:rsidRPr="007D0BD8">
        <w:rPr>
          <w:rFonts w:hint="eastAsia"/>
        </w:rPr>
        <w:t>19世紀平埔族群的島內大遷徙</w:t>
      </w:r>
    </w:p>
    <w:p w14:paraId="6FB7794F" w14:textId="26C162EB" w:rsidR="003B7B41" w:rsidRPr="007D0BD8" w:rsidRDefault="003B7B41" w:rsidP="003B7B41">
      <w:pPr>
        <w:pStyle w:val="5"/>
      </w:pPr>
      <w:r w:rsidRPr="007D0BD8">
        <w:rPr>
          <w:rFonts w:hint="eastAsia"/>
        </w:rPr>
        <w:t>平埔族群在17-18世紀的地理分佈、部落名稱，迄19世紀後開始鉅變。移臺漢人，在嘉慶年間，丁口已近2百萬；平埔族群以數萬之軀、守千里之地，人數上是兩極的對</w:t>
      </w:r>
      <w:r w:rsidR="00A75E83" w:rsidRPr="007D0BD8">
        <w:rPr>
          <w:rFonts w:hint="eastAsia"/>
        </w:rPr>
        <w:t>峙</w:t>
      </w:r>
      <w:r w:rsidRPr="007D0BD8">
        <w:rPr>
          <w:rFonts w:hint="eastAsia"/>
        </w:rPr>
        <w:t>。當平埔族群原居</w:t>
      </w:r>
      <w:r w:rsidRPr="007D0BD8">
        <w:rPr>
          <w:rFonts w:hint="eastAsia"/>
        </w:rPr>
        <w:lastRenderedPageBreak/>
        <w:t>的土地開始流失、轉移到漢人手上時，平埔族群的生活空間縮小，食物供應減少，人口的生息孳養也日益無力；在生存壓力下，平埔族群展開了各種因應行動。</w:t>
      </w:r>
    </w:p>
    <w:p w14:paraId="45E4A9F6" w14:textId="094DD36B" w:rsidR="003B7B41" w:rsidRPr="007D0BD8" w:rsidRDefault="003B7B41" w:rsidP="003B7B41">
      <w:pPr>
        <w:pStyle w:val="5"/>
      </w:pPr>
      <w:r w:rsidRPr="007D0BD8">
        <w:rPr>
          <w:rFonts w:hint="eastAsia"/>
        </w:rPr>
        <w:t>18世紀中葉，平埔族群在逐漸成形的清代族群政策導引下，主動或被動的移居土牛線界，成為清廷守邊的主力。19世紀中葉，臺灣史上最為人熟知的族群大遷徙次第展開，此即西部平埔族群大範圍、主動性的集體移動。中部平原的道卡斯、巴宰、拍瀑拉、巴布薩與洪雅等族，曾經集體翻越中央山脈，進入蘭陽平原；其後，中部各族更大規模的移動，則是有</w:t>
      </w:r>
      <w:r w:rsidR="009A75C0" w:rsidRPr="007D0BD8">
        <w:rPr>
          <w:rFonts w:hint="eastAsia"/>
        </w:rPr>
        <w:t>計畫</w:t>
      </w:r>
      <w:r w:rsidRPr="007D0BD8">
        <w:rPr>
          <w:rFonts w:hint="eastAsia"/>
        </w:rPr>
        <w:t>的遷入埔里盆地。至於南部的西拉雅、馬卡道等族，不是遷移到高雄、屏東山麓地帶；便是順沿楠仔仙溪、荖濃溪，深入中央山脈；或繞道恒春、臺東，散入花東地縱谷與海岸地帶。蘭陽平原的噶瑪蘭族，也在同時往南進入花蓮平原北段。二十世紀初的族群空間分佈，已經更為零散化與多元化了。</w:t>
      </w:r>
    </w:p>
    <w:p w14:paraId="416AEE1B" w14:textId="32C0544F" w:rsidR="002272C2" w:rsidRPr="007D0BD8" w:rsidRDefault="00A8055F" w:rsidP="002272C2">
      <w:pPr>
        <w:pStyle w:val="2"/>
      </w:pPr>
      <w:r w:rsidRPr="007D0BD8">
        <w:rPr>
          <w:rFonts w:hint="eastAsia"/>
        </w:rPr>
        <w:t>平埔族群正名運動</w:t>
      </w:r>
      <w:r w:rsidR="00DC19BC" w:rsidRPr="007D0BD8">
        <w:rPr>
          <w:rFonts w:hint="eastAsia"/>
        </w:rPr>
        <w:t>重要歷程</w:t>
      </w:r>
      <w:r w:rsidR="00F71EE6" w:rsidRPr="007D0BD8">
        <w:rPr>
          <w:rStyle w:val="afe"/>
        </w:rPr>
        <w:footnoteReference w:id="4"/>
      </w:r>
    </w:p>
    <w:p w14:paraId="017A7C90" w14:textId="53BB51BB" w:rsidR="00A8055F" w:rsidRPr="007D0BD8" w:rsidRDefault="00686241" w:rsidP="00A8055F">
      <w:pPr>
        <w:pStyle w:val="3"/>
      </w:pPr>
      <w:r w:rsidRPr="007D0BD8">
        <w:rPr>
          <w:rFonts w:hint="eastAsia"/>
        </w:rPr>
        <w:t>8</w:t>
      </w:r>
      <w:r w:rsidRPr="007D0BD8">
        <w:t>5</w:t>
      </w:r>
      <w:r w:rsidRPr="007D0BD8">
        <w:rPr>
          <w:rFonts w:hint="eastAsia"/>
        </w:rPr>
        <w:t>年間</w:t>
      </w:r>
      <w:r w:rsidRPr="007D0BD8">
        <w:rPr>
          <w:rFonts w:hAnsi="標楷體" w:hint="eastAsia"/>
        </w:rPr>
        <w:t>，</w:t>
      </w:r>
      <w:r w:rsidR="001650BC" w:rsidRPr="007D0BD8">
        <w:rPr>
          <w:rFonts w:hint="eastAsia"/>
        </w:rPr>
        <w:t>改制前</w:t>
      </w:r>
      <w:r w:rsidR="001650BC" w:rsidRPr="007D0BD8">
        <w:t>臺南縣政府首度</w:t>
      </w:r>
      <w:r w:rsidR="001650BC" w:rsidRPr="007D0BD8">
        <w:rPr>
          <w:rFonts w:hint="eastAsia"/>
        </w:rPr>
        <w:t>協助轄內</w:t>
      </w:r>
      <w:r w:rsidR="001650BC" w:rsidRPr="007D0BD8">
        <w:t>大內鄉「頭社太祖夜祭</w:t>
      </w:r>
      <w:r w:rsidR="001650BC" w:rsidRPr="007D0BD8">
        <w:rPr>
          <w:rFonts w:hint="eastAsia"/>
        </w:rPr>
        <w:t>」</w:t>
      </w:r>
      <w:r w:rsidR="001650BC" w:rsidRPr="007D0BD8">
        <w:t>文化活動，</w:t>
      </w:r>
      <w:r w:rsidR="001650BC" w:rsidRPr="007D0BD8">
        <w:rPr>
          <w:rFonts w:hint="eastAsia"/>
        </w:rPr>
        <w:t>引發</w:t>
      </w:r>
      <w:r w:rsidR="001650BC" w:rsidRPr="007D0BD8">
        <w:t>西拉雅各部落尋根與認同</w:t>
      </w:r>
      <w:r w:rsidR="001650BC" w:rsidRPr="007D0BD8">
        <w:rPr>
          <w:rFonts w:hint="eastAsia"/>
        </w:rPr>
        <w:t>之關注</w:t>
      </w:r>
      <w:r w:rsidR="00A848C6" w:rsidRPr="007D0BD8">
        <w:rPr>
          <w:rFonts w:hint="eastAsia"/>
        </w:rPr>
        <w:t>。9</w:t>
      </w:r>
      <w:r w:rsidR="00A848C6" w:rsidRPr="007D0BD8">
        <w:t>0</w:t>
      </w:r>
      <w:r w:rsidR="00A848C6" w:rsidRPr="007D0BD8">
        <w:rPr>
          <w:rFonts w:hint="eastAsia"/>
        </w:rPr>
        <w:t>年間，</w:t>
      </w:r>
      <w:r w:rsidR="001650BC" w:rsidRPr="007D0BD8">
        <w:rPr>
          <w:rFonts w:hint="eastAsia"/>
        </w:rPr>
        <w:t>前立法委員巴燕達魯協助400名平埔族群代表於立法院召開公聽會，正式訴求平埔族群回歸原住民身分，</w:t>
      </w:r>
      <w:r w:rsidR="00296763" w:rsidRPr="007D0BD8">
        <w:rPr>
          <w:rFonts w:hint="eastAsia"/>
        </w:rPr>
        <w:t>提出5大</w:t>
      </w:r>
      <w:r w:rsidR="001650BC" w:rsidRPr="007D0BD8">
        <w:rPr>
          <w:rFonts w:hint="eastAsia"/>
        </w:rPr>
        <w:t>訴求如下：</w:t>
      </w:r>
    </w:p>
    <w:p w14:paraId="08416CCD" w14:textId="5B052FC6" w:rsidR="001650BC" w:rsidRPr="007D0BD8" w:rsidRDefault="001650BC" w:rsidP="001650BC">
      <w:pPr>
        <w:pStyle w:val="4"/>
      </w:pPr>
      <w:r w:rsidRPr="007D0BD8">
        <w:t>1</w:t>
      </w:r>
      <w:r w:rsidRPr="007D0BD8">
        <w:rPr>
          <w:rFonts w:hint="eastAsia"/>
        </w:rPr>
        <w:t>年內完成平埔原住民族的「民族識別」以及平埔族裔之原住民身分認定，以還我民族地位。</w:t>
      </w:r>
    </w:p>
    <w:p w14:paraId="50F7A733" w14:textId="7B1778A0" w:rsidR="001650BC" w:rsidRPr="007D0BD8" w:rsidRDefault="001650BC" w:rsidP="001650BC">
      <w:pPr>
        <w:pStyle w:val="4"/>
      </w:pPr>
      <w:r w:rsidRPr="007D0BD8">
        <w:rPr>
          <w:rFonts w:hint="eastAsia"/>
        </w:rPr>
        <w:lastRenderedPageBreak/>
        <w:t>一旦認定平埔原住民族為原住民族之後，願放棄原住民個人身分專有之社會補助。</w:t>
      </w:r>
    </w:p>
    <w:p w14:paraId="47D6283E" w14:textId="35AA66C6" w:rsidR="001650BC" w:rsidRPr="007D0BD8" w:rsidRDefault="001650BC" w:rsidP="001650BC">
      <w:pPr>
        <w:pStyle w:val="4"/>
      </w:pPr>
      <w:r w:rsidRPr="007D0BD8">
        <w:t>2</w:t>
      </w:r>
      <w:r w:rsidRPr="007D0BD8">
        <w:rPr>
          <w:rFonts w:hint="eastAsia"/>
        </w:rPr>
        <w:t>年內應完成研究調查平埔原住民族之領域、遷徙、社群組織、文化等口述歷史計畫，還我平埔原住民族歷史真相與尊嚴。</w:t>
      </w:r>
    </w:p>
    <w:p w14:paraId="7DD2AEC2" w14:textId="55825C60" w:rsidR="001650BC" w:rsidRPr="007D0BD8" w:rsidRDefault="001650BC" w:rsidP="001650BC">
      <w:pPr>
        <w:pStyle w:val="4"/>
      </w:pPr>
      <w:r w:rsidRPr="007D0BD8">
        <w:rPr>
          <w:rFonts w:hint="eastAsia"/>
        </w:rPr>
        <w:t>原民會應設立平埔原住民族專責部門，專司平埔各部落事務。</w:t>
      </w:r>
    </w:p>
    <w:p w14:paraId="00C88326" w14:textId="16873952" w:rsidR="001650BC" w:rsidRPr="007D0BD8" w:rsidRDefault="001650BC" w:rsidP="001650BC">
      <w:pPr>
        <w:pStyle w:val="4"/>
      </w:pPr>
      <w:r w:rsidRPr="007D0BD8">
        <w:rPr>
          <w:rFonts w:hint="eastAsia"/>
        </w:rPr>
        <w:t>規劃設立全國或縣之平埔各族文化館或園區或社區大學，以有效保存或發揚平埔原住民族文化。</w:t>
      </w:r>
    </w:p>
    <w:p w14:paraId="24AA6D2A" w14:textId="03A548FB" w:rsidR="00B15180" w:rsidRPr="007D0BD8" w:rsidRDefault="00AD3E0F" w:rsidP="00A8055F">
      <w:pPr>
        <w:pStyle w:val="3"/>
      </w:pPr>
      <w:r w:rsidRPr="007D0BD8">
        <w:rPr>
          <w:rFonts w:hint="eastAsia"/>
        </w:rPr>
        <w:t>93年</w:t>
      </w:r>
      <w:r w:rsidR="007452E1" w:rsidRPr="007D0BD8">
        <w:rPr>
          <w:rFonts w:hint="eastAsia"/>
        </w:rPr>
        <w:t>10月16日</w:t>
      </w:r>
      <w:r w:rsidR="00F71EE6" w:rsidRPr="007D0BD8">
        <w:rPr>
          <w:rFonts w:hint="eastAsia"/>
        </w:rPr>
        <w:t>改制</w:t>
      </w:r>
      <w:r w:rsidRPr="007D0BD8">
        <w:rPr>
          <w:rFonts w:hint="eastAsia"/>
        </w:rPr>
        <w:t>前臺南縣政府</w:t>
      </w:r>
      <w:r w:rsidR="00296763" w:rsidRPr="007D0BD8">
        <w:rPr>
          <w:rFonts w:hAnsi="標楷體" w:hint="eastAsia"/>
        </w:rPr>
        <w:t>（</w:t>
      </w:r>
      <w:r w:rsidR="00296763" w:rsidRPr="007D0BD8">
        <w:rPr>
          <w:rFonts w:hint="eastAsia"/>
        </w:rPr>
        <w:t>時任縣長蘇煥智</w:t>
      </w:r>
      <w:r w:rsidR="00296763" w:rsidRPr="007D0BD8">
        <w:rPr>
          <w:rFonts w:hAnsi="標楷體" w:hint="eastAsia"/>
        </w:rPr>
        <w:t>）</w:t>
      </w:r>
      <w:r w:rsidR="00B15180" w:rsidRPr="007D0BD8">
        <w:rPr>
          <w:rFonts w:hint="eastAsia"/>
        </w:rPr>
        <w:t>於該</w:t>
      </w:r>
      <w:r w:rsidR="00B15180" w:rsidRPr="007D0BD8">
        <w:t>縣麻豆鎮南瀛總爺藝文中心</w:t>
      </w:r>
      <w:r w:rsidRPr="007D0BD8">
        <w:rPr>
          <w:rFonts w:hint="eastAsia"/>
        </w:rPr>
        <w:t>舉辦</w:t>
      </w:r>
      <w:bookmarkStart w:id="143" w:name="_Hlk73714322"/>
      <w:bookmarkStart w:id="144" w:name="_Hlk73715126"/>
      <w:r w:rsidRPr="007D0BD8">
        <w:rPr>
          <w:rFonts w:hint="eastAsia"/>
        </w:rPr>
        <w:t>「</w:t>
      </w:r>
      <w:r w:rsidR="00B15180" w:rsidRPr="007D0BD8">
        <w:rPr>
          <w:rFonts w:hint="eastAsia"/>
        </w:rPr>
        <w:t>2</w:t>
      </w:r>
      <w:r w:rsidR="00B15180" w:rsidRPr="007D0BD8">
        <w:t>004</w:t>
      </w:r>
      <w:r w:rsidRPr="007D0BD8">
        <w:rPr>
          <w:rFonts w:hint="eastAsia"/>
        </w:rPr>
        <w:t>西拉雅平埔會親」</w:t>
      </w:r>
      <w:bookmarkEnd w:id="143"/>
      <w:r w:rsidRPr="007D0BD8">
        <w:rPr>
          <w:rFonts w:hint="eastAsia"/>
        </w:rPr>
        <w:t>系列活動</w:t>
      </w:r>
      <w:bookmarkEnd w:id="144"/>
      <w:r w:rsidR="00A848C6" w:rsidRPr="007D0BD8">
        <w:rPr>
          <w:rStyle w:val="afe"/>
        </w:rPr>
        <w:footnoteReference w:id="5"/>
      </w:r>
      <w:r w:rsidR="007452E1" w:rsidRPr="007D0BD8">
        <w:rPr>
          <w:rFonts w:hint="eastAsia"/>
        </w:rPr>
        <w:t>，</w:t>
      </w:r>
      <w:r w:rsidR="00B15180" w:rsidRPr="007D0BD8">
        <w:rPr>
          <w:rFonts w:hint="eastAsia"/>
        </w:rPr>
        <w:t>以藝文表演名義，集結全臺平埔族群，除文化交流之外，亦對外表達身分認定的決心以及期望政府肯認，</w:t>
      </w:r>
      <w:r w:rsidR="006B7540" w:rsidRPr="007D0BD8">
        <w:rPr>
          <w:rFonts w:hint="eastAsia"/>
        </w:rPr>
        <w:t>平埔族群</w:t>
      </w:r>
      <w:r w:rsidR="00296763" w:rsidRPr="007D0BD8">
        <w:rPr>
          <w:rFonts w:hint="eastAsia"/>
        </w:rPr>
        <w:t>繼9</w:t>
      </w:r>
      <w:r w:rsidR="00296763" w:rsidRPr="007D0BD8">
        <w:t>0</w:t>
      </w:r>
      <w:r w:rsidR="00296763" w:rsidRPr="007D0BD8">
        <w:rPr>
          <w:rFonts w:hint="eastAsia"/>
        </w:rPr>
        <w:t>年</w:t>
      </w:r>
      <w:r w:rsidR="006B7540" w:rsidRPr="007D0BD8">
        <w:rPr>
          <w:rFonts w:hint="eastAsia"/>
        </w:rPr>
        <w:t>於</w:t>
      </w:r>
      <w:r w:rsidR="00296763" w:rsidRPr="007D0BD8">
        <w:rPr>
          <w:rFonts w:hint="eastAsia"/>
        </w:rPr>
        <w:t>立法院</w:t>
      </w:r>
      <w:r w:rsidR="006B7540" w:rsidRPr="007D0BD8">
        <w:rPr>
          <w:rFonts w:hint="eastAsia"/>
        </w:rPr>
        <w:t>的</w:t>
      </w:r>
      <w:r w:rsidR="00296763" w:rsidRPr="007D0BD8">
        <w:rPr>
          <w:rFonts w:hint="eastAsia"/>
        </w:rPr>
        <w:t>公聽會後，再提出</w:t>
      </w:r>
      <w:r w:rsidR="00B15180" w:rsidRPr="007D0BD8">
        <w:rPr>
          <w:rFonts w:hint="eastAsia"/>
        </w:rPr>
        <w:t>訴求如下：</w:t>
      </w:r>
    </w:p>
    <w:p w14:paraId="42CB90F8" w14:textId="143DBC83" w:rsidR="00B15180" w:rsidRPr="007D0BD8" w:rsidRDefault="00B15180" w:rsidP="00B15180">
      <w:pPr>
        <w:pStyle w:val="4"/>
      </w:pPr>
      <w:r w:rsidRPr="007D0BD8">
        <w:rPr>
          <w:rFonts w:hint="eastAsia"/>
        </w:rPr>
        <w:tab/>
        <w:t>殖民政府的不公義應立即補償。</w:t>
      </w:r>
    </w:p>
    <w:p w14:paraId="1F7597ED" w14:textId="30F527B0" w:rsidR="00B15180" w:rsidRPr="007D0BD8" w:rsidRDefault="00B15180" w:rsidP="00B15180">
      <w:pPr>
        <w:pStyle w:val="4"/>
      </w:pPr>
      <w:r w:rsidRPr="007D0BD8">
        <w:rPr>
          <w:rFonts w:hint="eastAsia"/>
        </w:rPr>
        <w:t>執政者應立即承認平埔族。</w:t>
      </w:r>
    </w:p>
    <w:p w14:paraId="48006021" w14:textId="5B2678E4" w:rsidR="00B15180" w:rsidRPr="007D0BD8" w:rsidRDefault="00296763" w:rsidP="00B15180">
      <w:pPr>
        <w:pStyle w:val="3"/>
      </w:pPr>
      <w:r w:rsidRPr="007D0BD8">
        <w:rPr>
          <w:rFonts w:hint="eastAsia"/>
        </w:rPr>
        <w:t>9</w:t>
      </w:r>
      <w:r w:rsidRPr="007D0BD8">
        <w:t>4</w:t>
      </w:r>
      <w:r w:rsidRPr="007D0BD8">
        <w:rPr>
          <w:rFonts w:hint="eastAsia"/>
        </w:rPr>
        <w:t>年間，改制前臺南縣政府</w:t>
      </w:r>
      <w:r w:rsidR="00AD3E0F" w:rsidRPr="007D0BD8">
        <w:rPr>
          <w:rFonts w:hint="eastAsia"/>
        </w:rPr>
        <w:t>核定西拉雅為</w:t>
      </w:r>
      <w:r w:rsidR="00686241" w:rsidRPr="007D0BD8">
        <w:rPr>
          <w:rFonts w:hint="eastAsia"/>
        </w:rPr>
        <w:t>「</w:t>
      </w:r>
      <w:r w:rsidR="00AD3E0F" w:rsidRPr="007D0BD8">
        <w:rPr>
          <w:rFonts w:hint="eastAsia"/>
        </w:rPr>
        <w:t>縣定原住民族</w:t>
      </w:r>
      <w:r w:rsidR="00686241" w:rsidRPr="007D0BD8">
        <w:rPr>
          <w:rFonts w:hint="eastAsia"/>
        </w:rPr>
        <w:t>」，</w:t>
      </w:r>
      <w:r w:rsidRPr="007D0BD8">
        <w:rPr>
          <w:rFonts w:hint="eastAsia"/>
        </w:rPr>
        <w:t>並於</w:t>
      </w:r>
      <w:r w:rsidR="00686241" w:rsidRPr="007D0BD8">
        <w:rPr>
          <w:rFonts w:hint="eastAsia"/>
        </w:rPr>
        <w:t>9</w:t>
      </w:r>
      <w:r w:rsidR="00686241" w:rsidRPr="007D0BD8">
        <w:t>5年</w:t>
      </w:r>
      <w:r w:rsidR="00686241" w:rsidRPr="007D0BD8">
        <w:rPr>
          <w:rFonts w:hint="eastAsia"/>
        </w:rPr>
        <w:t>9</w:t>
      </w:r>
      <w:r w:rsidR="00686241" w:rsidRPr="007D0BD8">
        <w:t>月20日</w:t>
      </w:r>
      <w:r w:rsidR="00686241" w:rsidRPr="007D0BD8">
        <w:rPr>
          <w:rFonts w:hint="eastAsia"/>
        </w:rPr>
        <w:t>成立「</w:t>
      </w:r>
      <w:bookmarkStart w:id="145" w:name="_Hlk73717553"/>
      <w:r w:rsidR="00686241" w:rsidRPr="007D0BD8">
        <w:rPr>
          <w:rFonts w:hint="eastAsia"/>
        </w:rPr>
        <w:t>臺南縣西拉雅原住民事務委員會</w:t>
      </w:r>
      <w:bookmarkEnd w:id="145"/>
      <w:r w:rsidR="00686241" w:rsidRPr="007D0BD8">
        <w:rPr>
          <w:rFonts w:hint="eastAsia"/>
        </w:rPr>
        <w:t>」</w:t>
      </w:r>
      <w:r w:rsidR="00DC0A6D" w:rsidRPr="007D0BD8">
        <w:rPr>
          <w:rFonts w:hAnsi="標楷體" w:hint="eastAsia"/>
        </w:rPr>
        <w:t>，</w:t>
      </w:r>
      <w:r w:rsidR="006B753F" w:rsidRPr="007D0BD8">
        <w:rPr>
          <w:rFonts w:hint="eastAsia"/>
        </w:rPr>
        <w:t>對平埔族群正名具有推波助瀾作用</w:t>
      </w:r>
      <w:r w:rsidR="00AD3E0F" w:rsidRPr="007D0BD8">
        <w:rPr>
          <w:rFonts w:hint="eastAsia"/>
        </w:rPr>
        <w:t>。</w:t>
      </w:r>
      <w:r w:rsidRPr="007D0BD8">
        <w:rPr>
          <w:rStyle w:val="afe"/>
        </w:rPr>
        <w:footnoteReference w:id="6"/>
      </w:r>
    </w:p>
    <w:p w14:paraId="6CA37473" w14:textId="0E6B41E3" w:rsidR="006B753F" w:rsidRPr="007D0BD8" w:rsidRDefault="00686241" w:rsidP="00A8055F">
      <w:pPr>
        <w:pStyle w:val="3"/>
      </w:pPr>
      <w:r w:rsidRPr="007D0BD8">
        <w:rPr>
          <w:rFonts w:hint="eastAsia"/>
        </w:rPr>
        <w:lastRenderedPageBreak/>
        <w:t>96年3月21日行政院</w:t>
      </w:r>
      <w:r w:rsidR="00DB0CDC" w:rsidRPr="007D0BD8">
        <w:rPr>
          <w:rFonts w:hint="eastAsia"/>
        </w:rPr>
        <w:t>政務委員</w:t>
      </w:r>
      <w:r w:rsidRPr="007D0BD8">
        <w:rPr>
          <w:rFonts w:hint="eastAsia"/>
        </w:rPr>
        <w:t>林萬億主持召開「平埔族認定及其身分取得」研商會議，</w:t>
      </w:r>
      <w:r w:rsidR="006B753F" w:rsidRPr="007D0BD8">
        <w:rPr>
          <w:rFonts w:hint="eastAsia"/>
        </w:rPr>
        <w:t>邀集專家、學者及平埔族各界代表開會研商，會議結論如下：</w:t>
      </w:r>
    </w:p>
    <w:p w14:paraId="33632FC0" w14:textId="77777777" w:rsidR="002207CC" w:rsidRPr="007D0BD8" w:rsidRDefault="00686241" w:rsidP="006B753F">
      <w:pPr>
        <w:pStyle w:val="4"/>
      </w:pPr>
      <w:r w:rsidRPr="007D0BD8">
        <w:rPr>
          <w:rFonts w:hint="eastAsia"/>
        </w:rPr>
        <w:t>承認平埔族群存在之歷史事實</w:t>
      </w:r>
      <w:r w:rsidR="002207CC" w:rsidRPr="007D0BD8">
        <w:rPr>
          <w:rFonts w:hint="eastAsia"/>
        </w:rPr>
        <w:t>。</w:t>
      </w:r>
    </w:p>
    <w:p w14:paraId="28C7343F" w14:textId="77777777" w:rsidR="002207CC" w:rsidRPr="007D0BD8" w:rsidRDefault="002207CC" w:rsidP="006B753F">
      <w:pPr>
        <w:pStyle w:val="4"/>
      </w:pPr>
      <w:r w:rsidRPr="007D0BD8">
        <w:rPr>
          <w:rFonts w:hint="eastAsia"/>
        </w:rPr>
        <w:t>不損害既有原住民族權益。</w:t>
      </w:r>
    </w:p>
    <w:p w14:paraId="12C61139" w14:textId="7E6A355D" w:rsidR="00686241" w:rsidRPr="007D0BD8" w:rsidRDefault="00686241" w:rsidP="006B753F">
      <w:pPr>
        <w:pStyle w:val="4"/>
      </w:pPr>
      <w:r w:rsidRPr="007D0BD8">
        <w:rPr>
          <w:rFonts w:hint="eastAsia"/>
        </w:rPr>
        <w:t>平埔族群之認定與權益保障採「差異性原則」規劃，並以語言、文化保障為主。</w:t>
      </w:r>
    </w:p>
    <w:p w14:paraId="4B8E3076" w14:textId="0290FD5B" w:rsidR="00183F04" w:rsidRPr="007D0BD8" w:rsidRDefault="007F10F0" w:rsidP="00183F04">
      <w:pPr>
        <w:pStyle w:val="3"/>
      </w:pPr>
      <w:r w:rsidRPr="007D0BD8">
        <w:rPr>
          <w:rFonts w:hint="eastAsia"/>
        </w:rPr>
        <w:t>9</w:t>
      </w:r>
      <w:r w:rsidRPr="007D0BD8">
        <w:t>8年1月5日至同年</w:t>
      </w:r>
      <w:r w:rsidRPr="007D0BD8">
        <w:rPr>
          <w:rFonts w:hint="eastAsia"/>
        </w:rPr>
        <w:t>4</w:t>
      </w:r>
      <w:r w:rsidRPr="007D0BD8">
        <w:t>月15日</w:t>
      </w:r>
      <w:r w:rsidRPr="007D0BD8">
        <w:rPr>
          <w:rFonts w:hint="eastAsia"/>
        </w:rPr>
        <w:t>，</w:t>
      </w:r>
      <w:r w:rsidR="00CE4F0E" w:rsidRPr="007D0BD8">
        <w:t>臺南縣政府</w:t>
      </w:r>
      <w:r w:rsidR="00CE4F0E" w:rsidRPr="007D0BD8">
        <w:rPr>
          <w:rFonts w:hint="eastAsia"/>
        </w:rPr>
        <w:t>指示</w:t>
      </w:r>
      <w:r w:rsidR="008D6C19" w:rsidRPr="007D0BD8">
        <w:rPr>
          <w:rFonts w:hint="eastAsia"/>
        </w:rPr>
        <w:t>所轄各鄉(鎮、市)戶政事務所</w:t>
      </w:r>
      <w:r w:rsidR="008D3CD7" w:rsidRPr="007D0BD8">
        <w:rPr>
          <w:rFonts w:hint="eastAsia"/>
        </w:rPr>
        <w:t>受理</w:t>
      </w:r>
      <w:r w:rsidR="009C5564" w:rsidRPr="007D0BD8">
        <w:t>日據時期種族</w:t>
      </w:r>
      <w:r w:rsidR="009C5564" w:rsidRPr="007D0BD8">
        <w:rPr>
          <w:rFonts w:hint="eastAsia"/>
        </w:rPr>
        <w:t>註記「熟」、「平」</w:t>
      </w:r>
      <w:r w:rsidR="008D3CD7" w:rsidRPr="007D0BD8">
        <w:rPr>
          <w:rFonts w:hint="eastAsia"/>
        </w:rPr>
        <w:t>者之縣民，</w:t>
      </w:r>
      <w:r w:rsidR="009C5564" w:rsidRPr="007D0BD8">
        <w:rPr>
          <w:rFonts w:hint="eastAsia"/>
        </w:rPr>
        <w:t>申請補登記為「平地原住民」之意願書</w:t>
      </w:r>
      <w:r w:rsidR="008D3CD7" w:rsidRPr="007D0BD8">
        <w:rPr>
          <w:rFonts w:hint="eastAsia"/>
        </w:rPr>
        <w:t>。</w:t>
      </w:r>
      <w:r w:rsidR="009C5564" w:rsidRPr="007D0BD8">
        <w:rPr>
          <w:rFonts w:hint="eastAsia"/>
        </w:rPr>
        <w:t>據該府統計，共計1</w:t>
      </w:r>
      <w:r w:rsidR="009C5564" w:rsidRPr="007D0BD8">
        <w:t>2,640</w:t>
      </w:r>
      <w:r w:rsidR="009C5564" w:rsidRPr="007D0BD8">
        <w:rPr>
          <w:rFonts w:hint="eastAsia"/>
        </w:rPr>
        <w:t>人申請，1</w:t>
      </w:r>
      <w:r w:rsidR="009C5564" w:rsidRPr="007D0BD8">
        <w:t>1,830</w:t>
      </w:r>
      <w:r w:rsidR="009C5564" w:rsidRPr="007D0BD8">
        <w:rPr>
          <w:rFonts w:hint="eastAsia"/>
        </w:rPr>
        <w:t>人符合資格，810人為疑義個案</w:t>
      </w:r>
      <w:r w:rsidR="009C5564" w:rsidRPr="007D0BD8">
        <w:rPr>
          <w:rFonts w:hAnsi="標楷體" w:hint="eastAsia"/>
        </w:rPr>
        <w:t>。</w:t>
      </w:r>
    </w:p>
    <w:p w14:paraId="63EEA00D" w14:textId="2942FDF6" w:rsidR="009C5564" w:rsidRPr="007D0BD8" w:rsidRDefault="009C5564" w:rsidP="00B95ABF">
      <w:pPr>
        <w:pStyle w:val="3"/>
      </w:pPr>
      <w:r w:rsidRPr="007D0BD8">
        <w:rPr>
          <w:rFonts w:hint="eastAsia"/>
        </w:rPr>
        <w:t>9</w:t>
      </w:r>
      <w:r w:rsidRPr="007D0BD8">
        <w:t>8</w:t>
      </w:r>
      <w:r w:rsidRPr="007D0BD8">
        <w:rPr>
          <w:rFonts w:hint="eastAsia"/>
        </w:rPr>
        <w:t>年4月14日</w:t>
      </w:r>
      <w:r w:rsidR="00D67A8B" w:rsidRPr="007D0BD8">
        <w:rPr>
          <w:rFonts w:hint="eastAsia"/>
        </w:rPr>
        <w:t>原民會</w:t>
      </w:r>
      <w:r w:rsidR="00DB0CDC" w:rsidRPr="007D0BD8">
        <w:rPr>
          <w:rFonts w:hint="eastAsia"/>
        </w:rPr>
        <w:t>函</w:t>
      </w:r>
      <w:r w:rsidR="008D3CD7" w:rsidRPr="007D0BD8">
        <w:rPr>
          <w:rFonts w:hint="eastAsia"/>
        </w:rPr>
        <w:t>臺南縣政府</w:t>
      </w:r>
      <w:r w:rsidR="001A2CDB" w:rsidRPr="007D0BD8">
        <w:rPr>
          <w:rFonts w:hint="eastAsia"/>
        </w:rPr>
        <w:t>略以</w:t>
      </w:r>
      <w:r w:rsidR="00884FCC" w:rsidRPr="007D0BD8">
        <w:rPr>
          <w:rFonts w:hint="eastAsia"/>
        </w:rPr>
        <w:t>：</w:t>
      </w:r>
      <w:r w:rsidR="001A2CDB" w:rsidRPr="007D0BD8">
        <w:rPr>
          <w:rFonts w:hAnsi="標楷體" w:hint="eastAsia"/>
        </w:rPr>
        <w:t>「</w:t>
      </w:r>
      <w:r w:rsidR="00884FCC" w:rsidRPr="007D0BD8">
        <w:rPr>
          <w:rFonts w:hint="eastAsia"/>
        </w:rPr>
        <w:t>不得逕為註記其原住民身分及民族別，原住民</w:t>
      </w:r>
      <w:r w:rsidR="00AF6EC2" w:rsidRPr="007D0BD8">
        <w:rPr>
          <w:rFonts w:hint="eastAsia"/>
        </w:rPr>
        <w:t>身分之認定係屬全國一致之性質，應屬中央主管事項，不得因縣而異</w:t>
      </w:r>
      <w:r w:rsidR="001A2CDB" w:rsidRPr="007D0BD8">
        <w:rPr>
          <w:rFonts w:hAnsi="標楷體" w:hint="eastAsia"/>
        </w:rPr>
        <w:t>」</w:t>
      </w:r>
      <w:r w:rsidR="00AF6EC2" w:rsidRPr="007D0BD8">
        <w:rPr>
          <w:rStyle w:val="afe"/>
          <w:rFonts w:hAnsi="標楷體"/>
        </w:rPr>
        <w:footnoteReference w:id="7"/>
      </w:r>
      <w:r w:rsidR="00AF6EC2" w:rsidRPr="007D0BD8">
        <w:rPr>
          <w:rFonts w:hint="eastAsia"/>
        </w:rPr>
        <w:t>。</w:t>
      </w:r>
      <w:r w:rsidR="002D7C83" w:rsidRPr="007D0BD8">
        <w:rPr>
          <w:rFonts w:hint="eastAsia"/>
        </w:rPr>
        <w:t>內政部</w:t>
      </w:r>
      <w:r w:rsidR="00B95ABF" w:rsidRPr="007D0BD8">
        <w:rPr>
          <w:rFonts w:hint="eastAsia"/>
        </w:rPr>
        <w:t>並</w:t>
      </w:r>
      <w:r w:rsidR="002D7C83" w:rsidRPr="007D0BD8">
        <w:rPr>
          <w:rFonts w:hint="eastAsia"/>
        </w:rPr>
        <w:t>於同年月20日函</w:t>
      </w:r>
      <w:r w:rsidR="00B95ABF" w:rsidRPr="007D0BD8">
        <w:rPr>
          <w:rFonts w:hint="eastAsia"/>
        </w:rPr>
        <w:t>釋</w:t>
      </w:r>
      <w:r w:rsidR="002D7C83" w:rsidRPr="007D0BD8">
        <w:rPr>
          <w:rFonts w:hint="eastAsia"/>
        </w:rPr>
        <w:t>：「</w:t>
      </w:r>
      <w:r w:rsidR="00B95ABF" w:rsidRPr="007D0BD8">
        <w:rPr>
          <w:rFonts w:hAnsi="標楷體" w:hint="eastAsia"/>
        </w:rPr>
        <w:t>說明二、</w:t>
      </w:r>
      <w:r w:rsidR="006F0C85" w:rsidRPr="007D0BD8">
        <w:rPr>
          <w:rFonts w:hint="eastAsia"/>
        </w:rPr>
        <w:t>戶政事務所受理民眾申請原住民身分及族別登記，應確實依行政院核定之族別於當事人戶籍登記資料註記為</w:t>
      </w:r>
      <w:r w:rsidR="00DB0CDC" w:rsidRPr="007D0BD8">
        <w:rPr>
          <w:rFonts w:hint="eastAsia"/>
        </w:rPr>
        <w:t>『</w:t>
      </w:r>
      <w:r w:rsidR="006F0C85" w:rsidRPr="007D0BD8">
        <w:rPr>
          <w:rFonts w:hint="eastAsia"/>
        </w:rPr>
        <w:t>山地原住民</w:t>
      </w:r>
      <w:r w:rsidR="00DB0CDC" w:rsidRPr="007D0BD8">
        <w:rPr>
          <w:rFonts w:hint="eastAsia"/>
        </w:rPr>
        <w:t>』</w:t>
      </w:r>
      <w:r w:rsidR="006F0C85" w:rsidRPr="007D0BD8">
        <w:rPr>
          <w:rFonts w:hint="eastAsia"/>
        </w:rPr>
        <w:t>或</w:t>
      </w:r>
      <w:r w:rsidR="00DB0CDC" w:rsidRPr="007D0BD8">
        <w:rPr>
          <w:rFonts w:hint="eastAsia"/>
        </w:rPr>
        <w:t>『</w:t>
      </w:r>
      <w:r w:rsidR="006F0C85" w:rsidRPr="007D0BD8">
        <w:rPr>
          <w:rFonts w:hint="eastAsia"/>
        </w:rPr>
        <w:t>平地原住民</w:t>
      </w:r>
      <w:r w:rsidR="00DB0CDC" w:rsidRPr="007D0BD8">
        <w:rPr>
          <w:rFonts w:hint="eastAsia"/>
        </w:rPr>
        <w:t>』</w:t>
      </w:r>
      <w:r w:rsidR="006F0C85" w:rsidRPr="007D0BD8">
        <w:rPr>
          <w:rFonts w:hint="eastAsia"/>
        </w:rPr>
        <w:t>。</w:t>
      </w:r>
      <w:r w:rsidR="00B95ABF" w:rsidRPr="007D0BD8">
        <w:rPr>
          <w:rFonts w:hint="eastAsia"/>
        </w:rPr>
        <w:t>說明三</w:t>
      </w:r>
      <w:r w:rsidR="00B95ABF" w:rsidRPr="007D0BD8">
        <w:rPr>
          <w:rFonts w:hAnsi="標楷體" w:hint="eastAsia"/>
        </w:rPr>
        <w:t>、</w:t>
      </w:r>
      <w:r w:rsidR="006F0C85" w:rsidRPr="007D0BD8">
        <w:rPr>
          <w:rFonts w:hint="eastAsia"/>
        </w:rPr>
        <w:t>為正確戶籍登記，避免錯誤發生及滋生爭議，修正戶政資訊系統原住民身分及民族別登記原住民族別代碼，刪除民族別選項之</w:t>
      </w:r>
      <w:r w:rsidR="00B95ABF" w:rsidRPr="007D0BD8">
        <w:rPr>
          <w:rFonts w:hint="eastAsia"/>
        </w:rPr>
        <w:t>『</w:t>
      </w:r>
      <w:r w:rsidR="006F0C85" w:rsidRPr="007D0BD8">
        <w:rPr>
          <w:rFonts w:hint="eastAsia"/>
        </w:rPr>
        <w:t>其他</w:t>
      </w:r>
      <w:r w:rsidR="00B95ABF" w:rsidRPr="007D0BD8">
        <w:rPr>
          <w:rFonts w:hint="eastAsia"/>
        </w:rPr>
        <w:t>』</w:t>
      </w:r>
      <w:r w:rsidR="006F0C85" w:rsidRPr="007D0BD8">
        <w:rPr>
          <w:rFonts w:hint="eastAsia"/>
        </w:rPr>
        <w:t>乙項。</w:t>
      </w:r>
      <w:r w:rsidR="00017B49" w:rsidRPr="007D0BD8">
        <w:rPr>
          <w:rFonts w:hint="eastAsia"/>
        </w:rPr>
        <w:t>」</w:t>
      </w:r>
      <w:r w:rsidR="00C34587" w:rsidRPr="007D0BD8">
        <w:rPr>
          <w:rStyle w:val="afe"/>
          <w:rFonts w:hAnsi="標楷體"/>
        </w:rPr>
        <w:footnoteReference w:id="8"/>
      </w:r>
    </w:p>
    <w:p w14:paraId="7C98C496" w14:textId="2F32DA5A" w:rsidR="00C34587" w:rsidRPr="007D0BD8" w:rsidRDefault="00436531" w:rsidP="00183F04">
      <w:pPr>
        <w:pStyle w:val="3"/>
      </w:pPr>
      <w:r w:rsidRPr="007D0BD8">
        <w:rPr>
          <w:rFonts w:hint="eastAsia"/>
        </w:rPr>
        <w:lastRenderedPageBreak/>
        <w:t>9</w:t>
      </w:r>
      <w:r w:rsidRPr="007D0BD8">
        <w:t>8年4月20日</w:t>
      </w:r>
      <w:r w:rsidR="00D67A8B" w:rsidRPr="007D0BD8">
        <w:rPr>
          <w:rFonts w:hint="eastAsia"/>
        </w:rPr>
        <w:t>西拉雅族人</w:t>
      </w:r>
      <w:r w:rsidR="006F0C85" w:rsidRPr="007D0BD8">
        <w:rPr>
          <w:rFonts w:hint="eastAsia"/>
        </w:rPr>
        <w:t>在</w:t>
      </w:r>
      <w:r w:rsidR="00B95ABF" w:rsidRPr="007D0BD8">
        <w:rPr>
          <w:rFonts w:hint="eastAsia"/>
        </w:rPr>
        <w:t>改制前</w:t>
      </w:r>
      <w:r w:rsidRPr="007D0BD8">
        <w:rPr>
          <w:rFonts w:hint="eastAsia"/>
        </w:rPr>
        <w:t>臺南縣政府召開記者會，抗議原民會、內政部濫用行政權阻擋西拉雅族取得原住民身分，</w:t>
      </w:r>
      <w:r w:rsidR="006F0C85" w:rsidRPr="007D0BD8">
        <w:rPr>
          <w:rFonts w:hint="eastAsia"/>
        </w:rPr>
        <w:t>並</w:t>
      </w:r>
      <w:r w:rsidRPr="007D0BD8">
        <w:rPr>
          <w:rFonts w:hint="eastAsia"/>
        </w:rPr>
        <w:t>於同年4月23日前往行政院與監察院遞交陳情書</w:t>
      </w:r>
      <w:r w:rsidRPr="007D0BD8">
        <w:rPr>
          <w:rStyle w:val="afe"/>
        </w:rPr>
        <w:footnoteReference w:id="9"/>
      </w:r>
      <w:r w:rsidRPr="007D0BD8">
        <w:rPr>
          <w:rFonts w:hint="eastAsia"/>
        </w:rPr>
        <w:t>。</w:t>
      </w:r>
    </w:p>
    <w:p w14:paraId="4B8F3D83" w14:textId="268AE380" w:rsidR="00DD769D" w:rsidRPr="007D0BD8" w:rsidRDefault="00475730" w:rsidP="00183F04">
      <w:pPr>
        <w:pStyle w:val="3"/>
      </w:pPr>
      <w:r w:rsidRPr="007D0BD8">
        <w:rPr>
          <w:rFonts w:hint="eastAsia"/>
        </w:rPr>
        <w:t>9</w:t>
      </w:r>
      <w:r w:rsidRPr="007D0BD8">
        <w:t>8</w:t>
      </w:r>
      <w:r w:rsidRPr="007D0BD8">
        <w:rPr>
          <w:rFonts w:hint="eastAsia"/>
        </w:rPr>
        <w:t>年5月2日平埔族正名運動</w:t>
      </w:r>
      <w:r w:rsidRPr="007D0BD8">
        <w:rPr>
          <w:rFonts w:hAnsi="標楷體" w:hint="eastAsia"/>
        </w:rPr>
        <w:t>「</w:t>
      </w:r>
      <w:r w:rsidR="00A17EF5" w:rsidRPr="007D0BD8">
        <w:rPr>
          <w:rFonts w:hint="eastAsia"/>
        </w:rPr>
        <w:t>臺灣</w:t>
      </w:r>
      <w:r w:rsidRPr="007D0BD8">
        <w:rPr>
          <w:rFonts w:hint="eastAsia"/>
        </w:rPr>
        <w:t>母親</w:t>
      </w:r>
      <w:r w:rsidRPr="007D0BD8">
        <w:rPr>
          <w:rFonts w:hAnsi="標楷體" w:hint="eastAsia"/>
        </w:rPr>
        <w:t>‧</w:t>
      </w:r>
      <w:r w:rsidRPr="007D0BD8">
        <w:rPr>
          <w:rFonts w:hint="eastAsia"/>
        </w:rPr>
        <w:t>平埔正名</w:t>
      </w:r>
      <w:r w:rsidRPr="007D0BD8">
        <w:rPr>
          <w:rFonts w:hAnsi="標楷體" w:hint="eastAsia"/>
        </w:rPr>
        <w:t>」</w:t>
      </w:r>
      <w:r w:rsidRPr="007D0BD8">
        <w:rPr>
          <w:rFonts w:hint="eastAsia"/>
        </w:rPr>
        <w:t>於凱達格蘭大道誓師舉行，近5千人前進總總府表達回復原住民身分的決心</w:t>
      </w:r>
      <w:r w:rsidR="00125CB6" w:rsidRPr="007D0BD8">
        <w:rPr>
          <w:rFonts w:hint="eastAsia"/>
        </w:rPr>
        <w:t>，時任臺南縣長蘇煥智、立法委員田秋堇、教授施正鋒等人輪番進行演說支持</w:t>
      </w:r>
      <w:r w:rsidRPr="007D0BD8">
        <w:rPr>
          <w:rFonts w:hint="eastAsia"/>
        </w:rPr>
        <w:t>。</w:t>
      </w:r>
      <w:r w:rsidR="009D0DCD" w:rsidRPr="007D0BD8">
        <w:rPr>
          <w:rFonts w:hint="eastAsia"/>
        </w:rPr>
        <w:t>原民會對此回應，若將平埔族群納入原住民族，將衝擊現有原住民權益</w:t>
      </w:r>
      <w:r w:rsidR="009D0DCD" w:rsidRPr="007D0BD8">
        <w:rPr>
          <w:rStyle w:val="afe"/>
        </w:rPr>
        <w:footnoteReference w:id="10"/>
      </w:r>
      <w:r w:rsidR="009D0DCD" w:rsidRPr="007D0BD8">
        <w:rPr>
          <w:rFonts w:hint="eastAsia"/>
        </w:rPr>
        <w:t>。</w:t>
      </w:r>
    </w:p>
    <w:p w14:paraId="0E68A5F3" w14:textId="1DA681D9" w:rsidR="00125CB6" w:rsidRPr="007D0BD8" w:rsidRDefault="00652320" w:rsidP="00183F04">
      <w:pPr>
        <w:pStyle w:val="3"/>
      </w:pPr>
      <w:bookmarkStart w:id="147" w:name="_Hlk73980617"/>
      <w:r w:rsidRPr="007D0BD8">
        <w:rPr>
          <w:rFonts w:hint="eastAsia"/>
        </w:rPr>
        <w:t>改制前臺南縣政府為因應內政部將戶政資訊系統民族別中的「其他」欄刪除，時任縣長蘇煥智指示縣內31鄉鎮戶政事務所改採紙本登記作業受理，於9</w:t>
      </w:r>
      <w:r w:rsidRPr="007D0BD8">
        <w:t>8年</w:t>
      </w:r>
      <w:r w:rsidRPr="007D0BD8">
        <w:rPr>
          <w:rFonts w:hint="eastAsia"/>
        </w:rPr>
        <w:t>5</w:t>
      </w:r>
      <w:r w:rsidRPr="007D0BD8">
        <w:t>月19日</w:t>
      </w:r>
      <w:r w:rsidRPr="007D0BD8">
        <w:rPr>
          <w:rFonts w:hint="eastAsia"/>
        </w:rPr>
        <w:t>函頒</w:t>
      </w:r>
      <w:r w:rsidRPr="007D0BD8">
        <w:rPr>
          <w:rFonts w:hAnsi="標楷體" w:hint="eastAsia"/>
        </w:rPr>
        <w:t>「</w:t>
      </w:r>
      <w:r w:rsidRPr="007D0BD8">
        <w:rPr>
          <w:rFonts w:hint="eastAsia"/>
        </w:rPr>
        <w:t>辦理日據時期種族</w:t>
      </w:r>
      <w:r w:rsidRPr="007D0BD8">
        <w:rPr>
          <w:rFonts w:hAnsi="標楷體" w:hint="eastAsia"/>
        </w:rPr>
        <w:t>『</w:t>
      </w:r>
      <w:r w:rsidRPr="007D0BD8">
        <w:rPr>
          <w:rFonts w:hint="eastAsia"/>
        </w:rPr>
        <w:t>熟</w:t>
      </w:r>
      <w:r w:rsidRPr="007D0BD8">
        <w:rPr>
          <w:rFonts w:hAnsi="標楷體" w:hint="eastAsia"/>
        </w:rPr>
        <w:t>』</w:t>
      </w:r>
      <w:r w:rsidRPr="007D0BD8">
        <w:rPr>
          <w:rFonts w:hint="eastAsia"/>
        </w:rPr>
        <w:t>之縣民申請登記平地原住民之作業要點</w:t>
      </w:r>
      <w:r w:rsidRPr="007D0BD8">
        <w:rPr>
          <w:rFonts w:hAnsi="標楷體" w:hint="eastAsia"/>
        </w:rPr>
        <w:t>」</w:t>
      </w:r>
      <w:bookmarkEnd w:id="147"/>
      <w:r w:rsidR="00206EC0" w:rsidRPr="007D0BD8">
        <w:rPr>
          <w:rFonts w:hint="eastAsia"/>
        </w:rPr>
        <w:t>，以地方自治權限，要求縣內各戶政事務所將已繳交</w:t>
      </w:r>
      <w:r w:rsidR="00CA5243" w:rsidRPr="007D0BD8">
        <w:rPr>
          <w:rFonts w:hint="eastAsia"/>
        </w:rPr>
        <w:t>補登記為平地原住民意願之平埔族人，於戶政資訊系統中之原住民</w:t>
      </w:r>
      <w:r w:rsidR="002A53EA" w:rsidRPr="007D0BD8">
        <w:rPr>
          <w:rFonts w:hint="eastAsia"/>
        </w:rPr>
        <w:t>身分及族群別選項</w:t>
      </w:r>
      <w:r w:rsidR="002A53EA" w:rsidRPr="007D0BD8">
        <w:rPr>
          <w:rFonts w:hAnsi="標楷體" w:hint="eastAsia"/>
        </w:rPr>
        <w:t>「</w:t>
      </w:r>
      <w:r w:rsidR="002A53EA" w:rsidRPr="007D0BD8">
        <w:rPr>
          <w:rFonts w:hint="eastAsia"/>
        </w:rPr>
        <w:t>其他</w:t>
      </w:r>
      <w:r w:rsidR="002A53EA" w:rsidRPr="007D0BD8">
        <w:rPr>
          <w:rFonts w:hAnsi="標楷體" w:hint="eastAsia"/>
        </w:rPr>
        <w:t>」</w:t>
      </w:r>
      <w:r w:rsidR="002A53EA" w:rsidRPr="007D0BD8">
        <w:rPr>
          <w:rFonts w:hint="eastAsia"/>
        </w:rPr>
        <w:t>欄位登記為平地原住民。該府並於同年5月21日召開記者會，宣布自即日起受理</w:t>
      </w:r>
      <w:r w:rsidR="00CC069F" w:rsidRPr="007D0BD8">
        <w:rPr>
          <w:rFonts w:hint="eastAsia"/>
        </w:rPr>
        <w:t>開放</w:t>
      </w:r>
      <w:r w:rsidR="006F0C85" w:rsidRPr="007D0BD8">
        <w:rPr>
          <w:rFonts w:hint="eastAsia"/>
        </w:rPr>
        <w:t>紙</w:t>
      </w:r>
      <w:r w:rsidR="00CC069F" w:rsidRPr="007D0BD8">
        <w:rPr>
          <w:rFonts w:hint="eastAsia"/>
        </w:rPr>
        <w:t>本登記</w:t>
      </w:r>
      <w:r w:rsidR="00CC069F" w:rsidRPr="007D0BD8">
        <w:rPr>
          <w:rFonts w:hAnsi="標楷體" w:hint="eastAsia"/>
        </w:rPr>
        <w:t>。</w:t>
      </w:r>
      <w:r w:rsidR="00CC069F" w:rsidRPr="007D0BD8">
        <w:rPr>
          <w:rFonts w:hint="eastAsia"/>
        </w:rPr>
        <w:t>據該府統計，截至9</w:t>
      </w:r>
      <w:r w:rsidR="00CC069F" w:rsidRPr="007D0BD8">
        <w:t>9</w:t>
      </w:r>
      <w:r w:rsidR="00CC069F" w:rsidRPr="007D0BD8">
        <w:rPr>
          <w:rFonts w:hint="eastAsia"/>
        </w:rPr>
        <w:t>年12月24日止，受理登記為平地原住民登記共計1,283人。</w:t>
      </w:r>
      <w:r w:rsidRPr="007D0BD8">
        <w:rPr>
          <w:vertAlign w:val="superscript"/>
        </w:rPr>
        <w:footnoteReference w:id="11"/>
      </w:r>
    </w:p>
    <w:p w14:paraId="2BF1C010" w14:textId="4B6C9BBC" w:rsidR="00CC069F" w:rsidRPr="007D0BD8" w:rsidRDefault="006F0C85" w:rsidP="00183F04">
      <w:pPr>
        <w:pStyle w:val="3"/>
      </w:pPr>
      <w:r w:rsidRPr="007D0BD8">
        <w:rPr>
          <w:rFonts w:hint="eastAsia"/>
        </w:rPr>
        <w:t>9</w:t>
      </w:r>
      <w:r w:rsidRPr="007D0BD8">
        <w:t>8</w:t>
      </w:r>
      <w:r w:rsidRPr="007D0BD8">
        <w:rPr>
          <w:rFonts w:hint="eastAsia"/>
        </w:rPr>
        <w:t>年7月24日</w:t>
      </w:r>
      <w:r w:rsidR="00801EDB" w:rsidRPr="007D0BD8">
        <w:rPr>
          <w:rFonts w:hint="eastAsia"/>
        </w:rPr>
        <w:t>原民會</w:t>
      </w:r>
      <w:r w:rsidR="007142AA" w:rsidRPr="007D0BD8">
        <w:rPr>
          <w:rFonts w:hint="eastAsia"/>
        </w:rPr>
        <w:t>函</w:t>
      </w:r>
      <w:r w:rsidR="00652320" w:rsidRPr="007D0BD8">
        <w:rPr>
          <w:rFonts w:hint="eastAsia"/>
        </w:rPr>
        <w:t>釋</w:t>
      </w:r>
      <w:r w:rsidR="007142AA" w:rsidRPr="007D0BD8">
        <w:rPr>
          <w:rFonts w:hAnsi="標楷體" w:hint="eastAsia"/>
        </w:rPr>
        <w:t>：「9</w:t>
      </w:r>
      <w:r w:rsidR="007142AA" w:rsidRPr="007D0BD8">
        <w:rPr>
          <w:rFonts w:hAnsi="標楷體"/>
        </w:rPr>
        <w:t>8年</w:t>
      </w:r>
      <w:r w:rsidR="007142AA" w:rsidRPr="007D0BD8">
        <w:rPr>
          <w:rFonts w:hAnsi="標楷體" w:hint="eastAsia"/>
        </w:rPr>
        <w:t>5</w:t>
      </w:r>
      <w:r w:rsidR="007142AA" w:rsidRPr="007D0BD8">
        <w:rPr>
          <w:rFonts w:hAnsi="標楷體"/>
        </w:rPr>
        <w:t>月19日臺南縣政府</w:t>
      </w:r>
      <w:r w:rsidR="007142AA" w:rsidRPr="007D0BD8">
        <w:rPr>
          <w:rFonts w:hAnsi="標楷體" w:hint="eastAsia"/>
        </w:rPr>
        <w:t>……</w:t>
      </w:r>
      <w:r w:rsidR="007142AA" w:rsidRPr="007D0BD8">
        <w:rPr>
          <w:rFonts w:hAnsi="標楷體"/>
        </w:rPr>
        <w:t>函頒</w:t>
      </w:r>
      <w:r w:rsidR="007142AA" w:rsidRPr="007D0BD8">
        <w:rPr>
          <w:rFonts w:hAnsi="標楷體" w:hint="eastAsia"/>
        </w:rPr>
        <w:t>『</w:t>
      </w:r>
      <w:r w:rsidR="007142AA" w:rsidRPr="007D0BD8">
        <w:rPr>
          <w:rFonts w:hAnsi="標楷體"/>
        </w:rPr>
        <w:t>辦理日據時期種族</w:t>
      </w:r>
      <w:r w:rsidR="007142AA" w:rsidRPr="007D0BD8">
        <w:rPr>
          <w:rFonts w:hAnsi="標楷體" w:hint="eastAsia"/>
        </w:rPr>
        <w:t>『</w:t>
      </w:r>
      <w:r w:rsidR="007142AA" w:rsidRPr="007D0BD8">
        <w:rPr>
          <w:rFonts w:hAnsi="標楷體"/>
        </w:rPr>
        <w:t>熟</w:t>
      </w:r>
      <w:r w:rsidR="007142AA" w:rsidRPr="007D0BD8">
        <w:rPr>
          <w:rFonts w:hAnsi="標楷體" w:hint="eastAsia"/>
        </w:rPr>
        <w:t>』</w:t>
      </w:r>
      <w:r w:rsidR="007142AA" w:rsidRPr="007D0BD8">
        <w:rPr>
          <w:rFonts w:hAnsi="標楷體"/>
        </w:rPr>
        <w:t>之縣民申請登記平地原住民之作業要點</w:t>
      </w:r>
      <w:r w:rsidR="007142AA" w:rsidRPr="007D0BD8">
        <w:rPr>
          <w:rFonts w:hAnsi="標楷體" w:hint="eastAsia"/>
        </w:rPr>
        <w:t>』、原住民身分及民族別申請書及戶政事務所書面函復範例稿』乙案，牴</w:t>
      </w:r>
      <w:r w:rsidR="007142AA" w:rsidRPr="007D0BD8">
        <w:rPr>
          <w:rFonts w:hAnsi="標楷體" w:hint="eastAsia"/>
        </w:rPr>
        <w:lastRenderedPageBreak/>
        <w:t>觸原住民身分法第2條第2款及第8條第1項之相關解釋，當然無效</w:t>
      </w:r>
      <w:r w:rsidR="005B311C" w:rsidRPr="007D0BD8">
        <w:rPr>
          <w:rFonts w:hAnsi="標楷體" w:hint="eastAsia"/>
        </w:rPr>
        <w:t>，請中央各機關查照並轉知所屬辦理</w:t>
      </w:r>
      <w:r w:rsidR="00652320" w:rsidRPr="007D0BD8">
        <w:rPr>
          <w:rFonts w:hAnsi="標楷體" w:hint="eastAsia"/>
        </w:rPr>
        <w:t>」</w:t>
      </w:r>
      <w:r w:rsidR="005B311C" w:rsidRPr="007D0BD8">
        <w:rPr>
          <w:rStyle w:val="afe"/>
          <w:rFonts w:hAnsi="標楷體"/>
        </w:rPr>
        <w:footnoteReference w:id="12"/>
      </w:r>
      <w:r w:rsidR="005B311C" w:rsidRPr="007D0BD8">
        <w:rPr>
          <w:rFonts w:hAnsi="標楷體" w:hint="eastAsia"/>
        </w:rPr>
        <w:t>。原民</w:t>
      </w:r>
      <w:r w:rsidR="00B366B1" w:rsidRPr="007D0BD8">
        <w:rPr>
          <w:rFonts w:hAnsi="標楷體" w:hint="eastAsia"/>
        </w:rPr>
        <w:t>會並於同年8月25日函請</w:t>
      </w:r>
      <w:r w:rsidR="00652320" w:rsidRPr="007D0BD8">
        <w:rPr>
          <w:rFonts w:hAnsi="標楷體" w:hint="eastAsia"/>
        </w:rPr>
        <w:t>改制前</w:t>
      </w:r>
      <w:r w:rsidR="00B366B1" w:rsidRPr="007D0BD8">
        <w:rPr>
          <w:rFonts w:hAnsi="標楷體" w:hint="eastAsia"/>
        </w:rPr>
        <w:t>臺南縣政府立即停辦申請登記作業。</w:t>
      </w:r>
      <w:r w:rsidR="00652320" w:rsidRPr="007D0BD8">
        <w:rPr>
          <w:rFonts w:hAnsi="標楷體" w:hint="eastAsia"/>
        </w:rPr>
        <w:t>時任</w:t>
      </w:r>
      <w:r w:rsidR="00880F8F" w:rsidRPr="007D0BD8">
        <w:rPr>
          <w:rFonts w:hAnsi="標楷體" w:hint="eastAsia"/>
        </w:rPr>
        <w:t>蘇煥智縣長於同日召開會議，指示縣府相關單位成立行政訴訟暨聲請大法官釋憲研議小組</w:t>
      </w:r>
      <w:r w:rsidR="005B311C" w:rsidRPr="007D0BD8">
        <w:rPr>
          <w:rStyle w:val="afe"/>
          <w:rFonts w:hAnsi="標楷體"/>
        </w:rPr>
        <w:footnoteReference w:id="13"/>
      </w:r>
      <w:r w:rsidR="00880F8F" w:rsidRPr="007D0BD8">
        <w:rPr>
          <w:rFonts w:hAnsi="標楷體" w:hint="eastAsia"/>
        </w:rPr>
        <w:t>。</w:t>
      </w:r>
    </w:p>
    <w:p w14:paraId="43A88875" w14:textId="76C95452" w:rsidR="00BC49B3" w:rsidRPr="007D0BD8" w:rsidRDefault="00C01B59" w:rsidP="00183F04">
      <w:pPr>
        <w:pStyle w:val="3"/>
      </w:pPr>
      <w:r w:rsidRPr="007D0BD8">
        <w:rPr>
          <w:rFonts w:hint="eastAsia"/>
        </w:rPr>
        <w:t>改制前</w:t>
      </w:r>
      <w:r w:rsidR="00C65E21" w:rsidRPr="007D0BD8">
        <w:rPr>
          <w:rFonts w:hint="eastAsia"/>
        </w:rPr>
        <w:t>臺南縣政府展開法制面攻防，由當時擔任</w:t>
      </w:r>
      <w:r w:rsidRPr="007D0BD8">
        <w:rPr>
          <w:rFonts w:hint="eastAsia"/>
        </w:rPr>
        <w:t>該</w:t>
      </w:r>
      <w:r w:rsidR="00C65E21" w:rsidRPr="007D0BD8">
        <w:rPr>
          <w:rFonts w:hint="eastAsia"/>
        </w:rPr>
        <w:t>府西拉雅原住民事務委員會執行秘書之萬淑娟先依據該府函頒之臺南縣辦理縣民申請登記平地原住民作業要點，向新化鎮公所戶政事務所申請登記為平地原住民，於98年5月27日得到</w:t>
      </w:r>
      <w:r w:rsidR="000A771C" w:rsidRPr="007D0BD8">
        <w:rPr>
          <w:rFonts w:hint="eastAsia"/>
        </w:rPr>
        <w:t>改制前臺南縣政府</w:t>
      </w:r>
      <w:r w:rsidR="00C65E21" w:rsidRPr="007D0BD8">
        <w:rPr>
          <w:rFonts w:hint="eastAsia"/>
        </w:rPr>
        <w:t>之紙本准予登記，同年12月萬淑娟以欲參選平地原住民市議員選舉為由，要求</w:t>
      </w:r>
      <w:r w:rsidRPr="007D0BD8">
        <w:rPr>
          <w:rFonts w:hint="eastAsia"/>
        </w:rPr>
        <w:t>改制</w:t>
      </w:r>
      <w:r w:rsidR="00C65E21" w:rsidRPr="007D0BD8">
        <w:rPr>
          <w:rFonts w:hint="eastAsia"/>
        </w:rPr>
        <w:t>前臺南縣選舉委員會確認其該當候選資格，</w:t>
      </w:r>
      <w:r w:rsidRPr="007D0BD8">
        <w:rPr>
          <w:rFonts w:hint="eastAsia"/>
        </w:rPr>
        <w:t>之後向</w:t>
      </w:r>
      <w:r w:rsidR="00C65E21" w:rsidRPr="007D0BD8">
        <w:rPr>
          <w:rFonts w:hint="eastAsia"/>
        </w:rPr>
        <w:t>高雄高等行政法院</w:t>
      </w:r>
      <w:r w:rsidRPr="007D0BD8">
        <w:rPr>
          <w:rFonts w:hint="eastAsia"/>
        </w:rPr>
        <w:t>提起2則</w:t>
      </w:r>
      <w:r w:rsidR="00C65E21" w:rsidRPr="007D0BD8">
        <w:rPr>
          <w:rFonts w:hint="eastAsia"/>
        </w:rPr>
        <w:t>選舉訴訟</w:t>
      </w:r>
      <w:r w:rsidR="00C65E21" w:rsidRPr="007D0BD8">
        <w:rPr>
          <w:vertAlign w:val="superscript"/>
        </w:rPr>
        <w:footnoteReference w:id="14"/>
      </w:r>
      <w:r w:rsidR="00C65E21" w:rsidRPr="007D0BD8">
        <w:rPr>
          <w:rFonts w:hint="eastAsia"/>
        </w:rPr>
        <w:t>，萬淑娟於該等</w:t>
      </w:r>
      <w:r w:rsidR="005B311C" w:rsidRPr="007D0BD8">
        <w:rPr>
          <w:rFonts w:hint="eastAsia"/>
        </w:rPr>
        <w:t>選舉</w:t>
      </w:r>
      <w:r w:rsidR="00C65E21" w:rsidRPr="007D0BD8">
        <w:rPr>
          <w:rFonts w:hint="eastAsia"/>
        </w:rPr>
        <w:t>訴訟敗訴後，</w:t>
      </w:r>
      <w:r w:rsidRPr="007D0BD8">
        <w:rPr>
          <w:rFonts w:hint="eastAsia"/>
        </w:rPr>
        <w:t>再</w:t>
      </w:r>
      <w:r w:rsidR="00C65E21" w:rsidRPr="007D0BD8">
        <w:rPr>
          <w:rFonts w:hint="eastAsia"/>
        </w:rPr>
        <w:t>以136名西拉雅人名義共同向原民會請求立即恢復原住民身分，原民會拒絕後，以原民會不作為</w:t>
      </w:r>
      <w:r w:rsidR="005B311C" w:rsidRPr="007D0BD8">
        <w:rPr>
          <w:rFonts w:hint="eastAsia"/>
        </w:rPr>
        <w:t>，</w:t>
      </w:r>
      <w:r w:rsidR="000774BA" w:rsidRPr="007D0BD8">
        <w:rPr>
          <w:rFonts w:hint="eastAsia"/>
        </w:rPr>
        <w:t>於99年</w:t>
      </w:r>
      <w:r w:rsidR="00D43C82" w:rsidRPr="007D0BD8">
        <w:rPr>
          <w:rFonts w:hint="eastAsia"/>
        </w:rPr>
        <w:t>間</w:t>
      </w:r>
      <w:r w:rsidR="00BC49B3" w:rsidRPr="007D0BD8">
        <w:rPr>
          <w:rFonts w:hint="eastAsia"/>
        </w:rPr>
        <w:t>向臺北高等行政法院</w:t>
      </w:r>
      <w:r w:rsidR="000774BA" w:rsidRPr="007D0BD8">
        <w:rPr>
          <w:rFonts w:hint="eastAsia"/>
        </w:rPr>
        <w:t>提起</w:t>
      </w:r>
      <w:r w:rsidR="00C65E21" w:rsidRPr="007D0BD8">
        <w:rPr>
          <w:rFonts w:hint="eastAsia"/>
        </w:rPr>
        <w:t>確認訴訟</w:t>
      </w:r>
      <w:r w:rsidR="000774BA" w:rsidRPr="007D0BD8">
        <w:rPr>
          <w:rStyle w:val="afe"/>
        </w:rPr>
        <w:footnoteReference w:id="15"/>
      </w:r>
      <w:r w:rsidR="00BC49B3" w:rsidRPr="007D0BD8">
        <w:rPr>
          <w:rFonts w:hAnsi="標楷體" w:hint="eastAsia"/>
        </w:rPr>
        <w:t>，要求政府立即承認「熟」為原住民族</w:t>
      </w:r>
      <w:r w:rsidR="00744F9F" w:rsidRPr="007D0BD8">
        <w:rPr>
          <w:rFonts w:hAnsi="標楷體" w:hint="eastAsia"/>
        </w:rPr>
        <w:t>，直接劃入「平地原住民」，萬淑娟等人敗訴後，上訴</w:t>
      </w:r>
      <w:r w:rsidR="00BC49B3" w:rsidRPr="007D0BD8">
        <w:rPr>
          <w:rFonts w:hAnsi="標楷體" w:hint="eastAsia"/>
        </w:rPr>
        <w:t>最高行政法院</w:t>
      </w:r>
      <w:r w:rsidR="00744F9F" w:rsidRPr="007D0BD8">
        <w:rPr>
          <w:rFonts w:hAnsi="標楷體" w:hint="eastAsia"/>
        </w:rPr>
        <w:t>，最高行政法院</w:t>
      </w:r>
      <w:r w:rsidR="00BC49B3" w:rsidRPr="007D0BD8">
        <w:rPr>
          <w:rFonts w:hAnsi="標楷體" w:hint="eastAsia"/>
        </w:rPr>
        <w:t>於101年以訴訟類別錯誤為由，駁回萬淑娟等人之訴</w:t>
      </w:r>
      <w:r w:rsidR="005B311C" w:rsidRPr="007D0BD8">
        <w:rPr>
          <w:rFonts w:hAnsi="標楷體"/>
          <w:vertAlign w:val="superscript"/>
        </w:rPr>
        <w:footnoteReference w:id="16"/>
      </w:r>
      <w:r w:rsidR="00744F9F" w:rsidRPr="007D0BD8">
        <w:rPr>
          <w:rFonts w:hAnsi="標楷體" w:hint="eastAsia"/>
        </w:rPr>
        <w:t>。</w:t>
      </w:r>
      <w:r w:rsidR="00BC49B3" w:rsidRPr="007D0BD8">
        <w:rPr>
          <w:rFonts w:hint="eastAsia"/>
        </w:rPr>
        <w:t>萬淑娟等110人於10</w:t>
      </w:r>
      <w:r w:rsidR="00BC49B3" w:rsidRPr="007D0BD8">
        <w:t>1</w:t>
      </w:r>
      <w:r w:rsidR="00BC49B3" w:rsidRPr="007D0BD8">
        <w:rPr>
          <w:rFonts w:hint="eastAsia"/>
        </w:rPr>
        <w:t>年向原民會提出申請</w:t>
      </w:r>
      <w:r w:rsidR="00BC49B3" w:rsidRPr="007D0BD8">
        <w:rPr>
          <w:rFonts w:hAnsi="標楷體" w:hint="eastAsia"/>
        </w:rPr>
        <w:t>「</w:t>
      </w:r>
      <w:r w:rsidR="00BC49B3" w:rsidRPr="007D0BD8">
        <w:rPr>
          <w:rFonts w:hint="eastAsia"/>
        </w:rPr>
        <w:t>認定為平地原住民</w:t>
      </w:r>
      <w:r w:rsidR="00BC49B3" w:rsidRPr="007D0BD8">
        <w:rPr>
          <w:rFonts w:hAnsi="標楷體" w:hint="eastAsia"/>
        </w:rPr>
        <w:t>」，</w:t>
      </w:r>
      <w:r w:rsidR="00BC49B3" w:rsidRPr="007D0BD8">
        <w:rPr>
          <w:rFonts w:hint="eastAsia"/>
        </w:rPr>
        <w:t>原民會於</w:t>
      </w:r>
      <w:r w:rsidR="00BC49B3" w:rsidRPr="007D0BD8">
        <w:rPr>
          <w:rFonts w:hint="eastAsia"/>
        </w:rPr>
        <w:lastRenderedPageBreak/>
        <w:t>103年3月24日駁回申請案，萬淑娟等人</w:t>
      </w:r>
      <w:r w:rsidR="00D43C82" w:rsidRPr="007D0BD8">
        <w:rPr>
          <w:rFonts w:hint="eastAsia"/>
        </w:rPr>
        <w:t>續</w:t>
      </w:r>
      <w:r w:rsidR="00BC49B3" w:rsidRPr="007D0BD8">
        <w:rPr>
          <w:rFonts w:hint="eastAsia"/>
        </w:rPr>
        <w:t>向行政院提起訴願，行政院於同年作成訴願決定駁回</w:t>
      </w:r>
      <w:r w:rsidR="00BC49B3" w:rsidRPr="007D0BD8">
        <w:rPr>
          <w:rFonts w:hAnsi="標楷體" w:hint="eastAsia"/>
        </w:rPr>
        <w:t>。</w:t>
      </w:r>
    </w:p>
    <w:p w14:paraId="224361B2" w14:textId="137866C9" w:rsidR="00744F9F" w:rsidRPr="007D0BD8" w:rsidRDefault="00744F9F" w:rsidP="00183F04">
      <w:pPr>
        <w:pStyle w:val="3"/>
      </w:pPr>
      <w:r w:rsidRPr="007D0BD8">
        <w:rPr>
          <w:rFonts w:hint="eastAsia"/>
        </w:rPr>
        <w:t>1</w:t>
      </w:r>
      <w:r w:rsidRPr="007D0BD8">
        <w:t>04</w:t>
      </w:r>
      <w:r w:rsidRPr="007D0BD8">
        <w:rPr>
          <w:rFonts w:hint="eastAsia"/>
        </w:rPr>
        <w:t>年</w:t>
      </w:r>
      <w:r w:rsidR="00D533A3" w:rsidRPr="007D0BD8">
        <w:rPr>
          <w:rFonts w:hint="eastAsia"/>
        </w:rPr>
        <w:t>8月1</w:t>
      </w:r>
      <w:r w:rsidR="00D533A3" w:rsidRPr="007D0BD8">
        <w:t>5</w:t>
      </w:r>
      <w:r w:rsidR="00D533A3" w:rsidRPr="007D0BD8">
        <w:rPr>
          <w:rFonts w:hint="eastAsia"/>
        </w:rPr>
        <w:t>日</w:t>
      </w:r>
      <w:r w:rsidRPr="007D0BD8">
        <w:rPr>
          <w:rFonts w:hint="eastAsia"/>
        </w:rPr>
        <w:t>平埔族群各界社團代表約600人，於臺南市舉辦「全國平埔正名高峰會」，訴求政府應以日治時期種族欄登記為「熟」者，直接認定為原住民</w:t>
      </w:r>
      <w:r w:rsidR="004F48C2" w:rsidRPr="007D0BD8">
        <w:rPr>
          <w:rFonts w:hint="eastAsia"/>
        </w:rPr>
        <w:t>。</w:t>
      </w:r>
      <w:r w:rsidR="00D43C82" w:rsidRPr="007D0BD8">
        <w:rPr>
          <w:rFonts w:hint="eastAsia"/>
        </w:rPr>
        <w:t>另，</w:t>
      </w:r>
      <w:r w:rsidRPr="007D0BD8">
        <w:rPr>
          <w:rFonts w:hint="eastAsia"/>
        </w:rPr>
        <w:t>萬淑娟等人</w:t>
      </w:r>
      <w:r w:rsidR="00D43C82" w:rsidRPr="007D0BD8">
        <w:rPr>
          <w:rFonts w:hint="eastAsia"/>
        </w:rPr>
        <w:t>於同年</w:t>
      </w:r>
      <w:r w:rsidRPr="007D0BD8">
        <w:rPr>
          <w:rFonts w:hint="eastAsia"/>
        </w:rPr>
        <w:t>針對行政院訴願決定駁回「認定為平地原住民」申請案，以原民會為被告，向臺北高等行政法院提起課予義務之行政訴訟。</w:t>
      </w:r>
    </w:p>
    <w:p w14:paraId="7597F4EC" w14:textId="77777777" w:rsidR="00801EDB" w:rsidRPr="007D0BD8" w:rsidRDefault="004F48C2" w:rsidP="0068102E">
      <w:pPr>
        <w:pStyle w:val="3"/>
      </w:pPr>
      <w:r w:rsidRPr="007D0BD8">
        <w:t>105</w:t>
      </w:r>
      <w:r w:rsidRPr="007D0BD8">
        <w:rPr>
          <w:rFonts w:hint="eastAsia"/>
        </w:rPr>
        <w:t>年</w:t>
      </w:r>
      <w:r w:rsidR="0068102E" w:rsidRPr="007D0BD8">
        <w:rPr>
          <w:rFonts w:hint="eastAsia"/>
        </w:rPr>
        <w:t>5月19日</w:t>
      </w:r>
      <w:r w:rsidRPr="007D0BD8">
        <w:rPr>
          <w:rFonts w:hint="eastAsia"/>
        </w:rPr>
        <w:t>臺北高等行政法院判決萬淑娟等人敗訴</w:t>
      </w:r>
      <w:r w:rsidR="0068102E" w:rsidRPr="007D0BD8">
        <w:rPr>
          <w:rStyle w:val="afe"/>
        </w:rPr>
        <w:footnoteReference w:id="17"/>
      </w:r>
      <w:r w:rsidRPr="007D0BD8">
        <w:rPr>
          <w:rFonts w:hint="eastAsia"/>
        </w:rPr>
        <w:t>，萬淑娟等人</w:t>
      </w:r>
      <w:r w:rsidR="0068102E" w:rsidRPr="007D0BD8">
        <w:rPr>
          <w:rFonts w:hint="eastAsia"/>
        </w:rPr>
        <w:t>不服，</w:t>
      </w:r>
      <w:r w:rsidRPr="007D0BD8">
        <w:rPr>
          <w:rFonts w:hint="eastAsia"/>
        </w:rPr>
        <w:t>上訴最高行政法院。</w:t>
      </w:r>
    </w:p>
    <w:p w14:paraId="3A23CE41" w14:textId="1AB62510" w:rsidR="0068102E" w:rsidRPr="007D0BD8" w:rsidRDefault="00801EDB" w:rsidP="0068102E">
      <w:pPr>
        <w:pStyle w:val="3"/>
      </w:pPr>
      <w:r w:rsidRPr="007D0BD8">
        <w:t>105</w:t>
      </w:r>
      <w:r w:rsidR="0068102E" w:rsidRPr="007D0BD8">
        <w:rPr>
          <w:rFonts w:hint="eastAsia"/>
        </w:rPr>
        <w:t>年</w:t>
      </w:r>
      <w:r w:rsidR="0043201D" w:rsidRPr="007D0BD8">
        <w:rPr>
          <w:rFonts w:hint="eastAsia"/>
        </w:rPr>
        <w:t>7月16日</w:t>
      </w:r>
      <w:r w:rsidR="0068102E" w:rsidRPr="007D0BD8">
        <w:rPr>
          <w:rFonts w:hint="eastAsia"/>
        </w:rPr>
        <w:t>平埔族群各界社團代表約200人，於臺南市召開「平埔正名共識會議」，</w:t>
      </w:r>
      <w:r w:rsidR="0043201D" w:rsidRPr="007D0BD8">
        <w:rPr>
          <w:rFonts w:hint="eastAsia"/>
        </w:rPr>
        <w:t>決議要求政府直接認定平埔族群為「平地原住民」，並</w:t>
      </w:r>
      <w:r w:rsidR="0043201D" w:rsidRPr="007D0BD8">
        <w:t>發表共同聲明：「新政府應在不修法、不另立新法之情況下，回復平埔族群之原住民族身分，權利義務與現行原住民族完全一致。具體作法應取消違法的行政命令，依原住民身分法受理登記，完全承認個人及集體之權利</w:t>
      </w:r>
      <w:r w:rsidR="0043201D" w:rsidRPr="007D0BD8">
        <w:rPr>
          <w:rFonts w:hAnsi="標楷體" w:hint="eastAsia"/>
        </w:rPr>
        <w:t>。」</w:t>
      </w:r>
      <w:r w:rsidR="0043201D" w:rsidRPr="007D0BD8">
        <w:rPr>
          <w:rStyle w:val="afe"/>
          <w:rFonts w:hAnsi="標楷體"/>
        </w:rPr>
        <w:footnoteReference w:id="18"/>
      </w:r>
      <w:r w:rsidR="0043201D" w:rsidRPr="007D0BD8">
        <w:rPr>
          <w:rFonts w:hint="eastAsia"/>
        </w:rPr>
        <w:t>。</w:t>
      </w:r>
      <w:r w:rsidR="00D533A3" w:rsidRPr="007D0BD8">
        <w:rPr>
          <w:rFonts w:hint="eastAsia"/>
        </w:rPr>
        <w:t>同年</w:t>
      </w:r>
      <w:r w:rsidR="00D533A3" w:rsidRPr="007D0BD8">
        <w:t>7月18日</w:t>
      </w:r>
      <w:r w:rsidR="00D533A3" w:rsidRPr="007D0BD8">
        <w:rPr>
          <w:rFonts w:hint="eastAsia"/>
        </w:rPr>
        <w:t>另</w:t>
      </w:r>
      <w:r w:rsidR="0068102E" w:rsidRPr="007D0BD8">
        <w:rPr>
          <w:rFonts w:hint="eastAsia"/>
        </w:rPr>
        <w:t>有平埔族群各界社團代表約90人，於立法院召開「平埔原住民復權復名」論壇，支持前述決議。</w:t>
      </w:r>
    </w:p>
    <w:p w14:paraId="6A568360" w14:textId="0586F511" w:rsidR="00017B49" w:rsidRPr="007D0BD8" w:rsidRDefault="0068102E" w:rsidP="00183F04">
      <w:pPr>
        <w:pStyle w:val="3"/>
      </w:pPr>
      <w:r w:rsidRPr="007D0BD8">
        <w:rPr>
          <w:rFonts w:hint="eastAsia"/>
        </w:rPr>
        <w:t>1</w:t>
      </w:r>
      <w:bookmarkStart w:id="150" w:name="_Hlk75101741"/>
      <w:r w:rsidRPr="007D0BD8">
        <w:rPr>
          <w:rFonts w:hint="eastAsia"/>
        </w:rPr>
        <w:t>05年8月1日</w:t>
      </w:r>
      <w:r w:rsidR="008B29C0" w:rsidRPr="007D0BD8">
        <w:rPr>
          <w:rFonts w:hint="eastAsia"/>
        </w:rPr>
        <w:t>「原住民族日」</w:t>
      </w:r>
      <w:r w:rsidRPr="007D0BD8">
        <w:rPr>
          <w:rFonts w:hint="eastAsia"/>
        </w:rPr>
        <w:t>上午</w:t>
      </w:r>
      <w:r w:rsidR="008B29C0" w:rsidRPr="007D0BD8">
        <w:rPr>
          <w:rFonts w:hint="eastAsia"/>
        </w:rPr>
        <w:t>，</w:t>
      </w:r>
      <w:r w:rsidRPr="007D0BD8">
        <w:rPr>
          <w:rFonts w:hint="eastAsia"/>
        </w:rPr>
        <w:t>蔡英文總統</w:t>
      </w:r>
      <w:r w:rsidR="008B29C0" w:rsidRPr="007D0BD8">
        <w:rPr>
          <w:rFonts w:hint="eastAsia"/>
        </w:rPr>
        <w:t>代表政府，首次就400年來臺灣原住民族承受的苦痛和不公平待遇，提出正式的道歉。當天，蔡總統宣布</w:t>
      </w:r>
      <w:r w:rsidR="00D43C82" w:rsidRPr="007D0BD8">
        <w:rPr>
          <w:rFonts w:hint="eastAsia"/>
        </w:rPr>
        <w:t>於總統府</w:t>
      </w:r>
      <w:r w:rsidR="008B29C0" w:rsidRPr="007D0BD8">
        <w:rPr>
          <w:rFonts w:hint="eastAsia"/>
        </w:rPr>
        <w:t>設置原轉會</w:t>
      </w:r>
      <w:r w:rsidR="00D43C82" w:rsidRPr="007D0BD8">
        <w:rPr>
          <w:rStyle w:val="afe"/>
        </w:rPr>
        <w:footnoteReference w:id="19"/>
      </w:r>
      <w:r w:rsidR="008B29C0" w:rsidRPr="007D0BD8">
        <w:rPr>
          <w:rFonts w:hint="eastAsia"/>
        </w:rPr>
        <w:t>並親自擔任召集人，與各</w:t>
      </w:r>
      <w:r w:rsidR="008B29C0" w:rsidRPr="007D0BD8">
        <w:rPr>
          <w:rFonts w:hint="eastAsia"/>
        </w:rPr>
        <w:lastRenderedPageBreak/>
        <w:t>族代表共同面對歷史課題、對等協商後續政策方向。道歉文內容</w:t>
      </w:r>
      <w:r w:rsidR="00592B94" w:rsidRPr="007D0BD8">
        <w:rPr>
          <w:rFonts w:hint="eastAsia"/>
        </w:rPr>
        <w:t>略以</w:t>
      </w:r>
      <w:r w:rsidR="008B29C0" w:rsidRPr="007D0BD8">
        <w:rPr>
          <w:rFonts w:hAnsi="標楷體" w:hint="eastAsia"/>
        </w:rPr>
        <w:t>：「</w:t>
      </w:r>
      <w:r w:rsidR="00592B94" w:rsidRPr="007D0BD8">
        <w:rPr>
          <w:rFonts w:hAnsi="標楷體" w:hint="eastAsia"/>
        </w:rPr>
        <w:t>……</w:t>
      </w:r>
      <w:r w:rsidR="008B29C0" w:rsidRPr="007D0BD8">
        <w:rPr>
          <w:rFonts w:hAnsi="標楷體" w:hint="eastAsia"/>
        </w:rPr>
        <w:t>自外來者進入臺灣以來，居住在西部平原的平埔族群首當其衝。歷來統治者消除平埔族群個人及民族身分，為此，我也要代表政府，向平埔族群道歉。民主轉型後，國家曾經回應原住民族運動的訴求。政府做過一些承諾、也做過一些努力。今天，我們有相當進步的《原住民族基本法》，不過，這部法律，並沒有獲得政府機關的普遍重視。我們做得不夠快、不夠全面、不夠完善。為此，我要代表政府，向原住民族道歉。」、「在尊重平埔族群的自我認同、承認身分的原則下，我們將會在九月三十日之前，檢討相關法規，讓平埔族身分得到應有的權利和地位。」</w:t>
      </w:r>
      <w:bookmarkEnd w:id="150"/>
    </w:p>
    <w:p w14:paraId="57E19111" w14:textId="7911CAA1" w:rsidR="006A6A99" w:rsidRPr="007D0BD8" w:rsidRDefault="006A6A99" w:rsidP="00183F04">
      <w:pPr>
        <w:pStyle w:val="3"/>
      </w:pPr>
      <w:r w:rsidRPr="007D0BD8">
        <w:rPr>
          <w:rFonts w:hint="eastAsia"/>
        </w:rPr>
        <w:t>1</w:t>
      </w:r>
      <w:r w:rsidRPr="007D0BD8">
        <w:t>05</w:t>
      </w:r>
      <w:r w:rsidRPr="007D0BD8">
        <w:rPr>
          <w:rFonts w:hint="eastAsia"/>
        </w:rPr>
        <w:t>年9月5日時任臺南市市長賴清德主持該市西拉雅原住民事務推動會第13次會議決議：建請行政院盤點資源，設定期程還給平埔族群應有權利</w:t>
      </w:r>
      <w:r w:rsidRPr="007D0BD8">
        <w:rPr>
          <w:rFonts w:hAnsi="標楷體" w:hint="eastAsia"/>
        </w:rPr>
        <w:t>；</w:t>
      </w:r>
      <w:r w:rsidRPr="007D0BD8">
        <w:rPr>
          <w:rFonts w:hint="eastAsia"/>
        </w:rPr>
        <w:t>對於正名後的社會福利，建請行政院即刻盤點平埔族群相關基礎資源，設定期程給予應有的權利</w:t>
      </w:r>
      <w:r w:rsidRPr="007D0BD8">
        <w:rPr>
          <w:rFonts w:hAnsi="標楷體" w:hint="eastAsia"/>
        </w:rPr>
        <w:t>；</w:t>
      </w:r>
      <w:r w:rsidRPr="007D0BD8">
        <w:rPr>
          <w:rFonts w:hint="eastAsia"/>
        </w:rPr>
        <w:t>至於政治參與權部分，其中立法委員席次待修憲促成；地方民意代表席次，直轄及有原住民選舉的縣市，應在2018年增加平埔族群各級代表席次</w:t>
      </w:r>
      <w:r w:rsidR="00592B94" w:rsidRPr="007D0BD8">
        <w:rPr>
          <w:rStyle w:val="afe"/>
        </w:rPr>
        <w:footnoteReference w:id="20"/>
      </w:r>
      <w:r w:rsidRPr="007D0BD8">
        <w:rPr>
          <w:rFonts w:hint="eastAsia"/>
        </w:rPr>
        <w:t>。</w:t>
      </w:r>
    </w:p>
    <w:p w14:paraId="49041F9D" w14:textId="4617CABB" w:rsidR="000774BA" w:rsidRPr="007D0BD8" w:rsidRDefault="00D533A3" w:rsidP="00183F04">
      <w:pPr>
        <w:pStyle w:val="3"/>
      </w:pPr>
      <w:r w:rsidRPr="007D0BD8">
        <w:rPr>
          <w:rFonts w:hint="eastAsia"/>
        </w:rPr>
        <w:t>1</w:t>
      </w:r>
      <w:r w:rsidRPr="007D0BD8">
        <w:t>05</w:t>
      </w:r>
      <w:r w:rsidRPr="007D0BD8">
        <w:rPr>
          <w:rFonts w:hint="eastAsia"/>
        </w:rPr>
        <w:t>年10月7日行政院依據總統代表政府向原住民族道歉時承諾事項，召開「平埔族群取得民族身分相關法制爭議研商會議」，由</w:t>
      </w:r>
      <w:r w:rsidR="00592B94" w:rsidRPr="007D0BD8">
        <w:rPr>
          <w:rFonts w:hint="eastAsia"/>
        </w:rPr>
        <w:t>政務委員</w:t>
      </w:r>
      <w:r w:rsidRPr="007D0BD8">
        <w:rPr>
          <w:rFonts w:hint="eastAsia"/>
        </w:rPr>
        <w:t>林萬億召集專家學者，通盤檢視平埔族群過往訴求、歷次研究及法令，決議：「修正原住民身分法，增列平埔原住民身分別。平埔原住民民族權利另以法律定之。」</w:t>
      </w:r>
      <w:r w:rsidR="001C24B7" w:rsidRPr="007D0BD8">
        <w:rPr>
          <w:rFonts w:hint="eastAsia"/>
        </w:rPr>
        <w:t>並由原民會據以推動原住民身分法修正草案。</w:t>
      </w:r>
    </w:p>
    <w:p w14:paraId="1E6AA17D" w14:textId="680D4C6B" w:rsidR="00D533A3" w:rsidRPr="007D0BD8" w:rsidRDefault="009818F0" w:rsidP="00183F04">
      <w:pPr>
        <w:pStyle w:val="3"/>
      </w:pPr>
      <w:r w:rsidRPr="007D0BD8">
        <w:rPr>
          <w:rFonts w:hint="eastAsia"/>
        </w:rPr>
        <w:lastRenderedPageBreak/>
        <w:t>1</w:t>
      </w:r>
      <w:r w:rsidRPr="007D0BD8">
        <w:t>06</w:t>
      </w:r>
      <w:r w:rsidRPr="007D0BD8">
        <w:rPr>
          <w:rFonts w:hint="eastAsia"/>
        </w:rPr>
        <w:t>年5月12日行政院</w:t>
      </w:r>
      <w:r w:rsidR="00592B94" w:rsidRPr="007D0BD8">
        <w:rPr>
          <w:rFonts w:hint="eastAsia"/>
        </w:rPr>
        <w:t>政務委員</w:t>
      </w:r>
      <w:r w:rsidRPr="007D0BD8">
        <w:rPr>
          <w:rFonts w:hint="eastAsia"/>
        </w:rPr>
        <w:t>林萬億主持「建構平埔原住民民族權利體系諮詢座談會」，</w:t>
      </w:r>
      <w:r w:rsidR="00D60AD7" w:rsidRPr="007D0BD8">
        <w:rPr>
          <w:rFonts w:hint="eastAsia"/>
        </w:rPr>
        <w:t>聽取原住民族對於原住民身分法修正草案之意見，</w:t>
      </w:r>
      <w:r w:rsidRPr="007D0BD8">
        <w:rPr>
          <w:rFonts w:hint="eastAsia"/>
        </w:rPr>
        <w:t>並於臺南、臺中、高雄、花蓮、新北等地分區辦理</w:t>
      </w:r>
      <w:r w:rsidR="00D60AD7" w:rsidRPr="007D0BD8">
        <w:rPr>
          <w:rFonts w:hAnsi="標楷體" w:hint="eastAsia"/>
        </w:rPr>
        <w:t>。據</w:t>
      </w:r>
      <w:r w:rsidR="00D60AD7" w:rsidRPr="007D0BD8">
        <w:rPr>
          <w:rFonts w:hint="eastAsia"/>
        </w:rPr>
        <w:t>行政院表示</w:t>
      </w:r>
      <w:r w:rsidR="00592B94" w:rsidRPr="007D0BD8">
        <w:rPr>
          <w:rFonts w:hAnsi="標楷體" w:hint="eastAsia"/>
        </w:rPr>
        <w:t>：</w:t>
      </w:r>
      <w:r w:rsidRPr="007D0BD8">
        <w:rPr>
          <w:rFonts w:hint="eastAsia"/>
        </w:rPr>
        <w:t>超過6成發言者肯定行政院所提原住民身分法修正草案(增列平埔原住民身分別，權利另以法律定之)，而近7成同意逐一檢討現行法規，逐步回復平埔原住民之民族權利</w:t>
      </w:r>
      <w:r w:rsidR="00592B94" w:rsidRPr="007D0BD8">
        <w:rPr>
          <w:rStyle w:val="afe"/>
        </w:rPr>
        <w:footnoteReference w:id="21"/>
      </w:r>
      <w:r w:rsidRPr="007D0BD8">
        <w:rPr>
          <w:rFonts w:hint="eastAsia"/>
        </w:rPr>
        <w:t>。</w:t>
      </w:r>
    </w:p>
    <w:p w14:paraId="7DE53AFC" w14:textId="5E68CB4C" w:rsidR="00D60AD7" w:rsidRPr="007D0BD8" w:rsidRDefault="00D60AD7" w:rsidP="00183F04">
      <w:pPr>
        <w:pStyle w:val="3"/>
      </w:pPr>
      <w:r w:rsidRPr="007D0BD8">
        <w:rPr>
          <w:rFonts w:hint="eastAsia"/>
        </w:rPr>
        <w:t>106年8月17日</w:t>
      </w:r>
      <w:r w:rsidRPr="007D0BD8">
        <w:t>行政院院會通過原民會擬具之《原住民身分法》修正草案</w:t>
      </w:r>
      <w:r w:rsidRPr="007D0BD8">
        <w:rPr>
          <w:rFonts w:hAnsi="標楷體" w:hint="eastAsia"/>
        </w:rPr>
        <w:t>，</w:t>
      </w:r>
      <w:r w:rsidR="001C24B7" w:rsidRPr="007D0BD8">
        <w:rPr>
          <w:rFonts w:hAnsi="標楷體" w:hint="eastAsia"/>
        </w:rPr>
        <w:t>並於同日送立法院審議。修正</w:t>
      </w:r>
      <w:r w:rsidR="001C24B7" w:rsidRPr="007D0BD8">
        <w:rPr>
          <w:rFonts w:hint="eastAsia"/>
        </w:rPr>
        <w:t>草案</w:t>
      </w:r>
      <w:r w:rsidRPr="007D0BD8">
        <w:rPr>
          <w:rFonts w:hint="eastAsia"/>
        </w:rPr>
        <w:t>第2條增</w:t>
      </w:r>
      <w:r w:rsidR="0057369E" w:rsidRPr="007D0BD8">
        <w:rPr>
          <w:rFonts w:hint="eastAsia"/>
        </w:rPr>
        <w:t>列</w:t>
      </w:r>
      <w:r w:rsidRPr="007D0BD8">
        <w:rPr>
          <w:rFonts w:hint="eastAsia"/>
        </w:rPr>
        <w:t>「平埔原住民」身分別</w:t>
      </w:r>
      <w:r w:rsidRPr="007D0BD8">
        <w:rPr>
          <w:rFonts w:hAnsi="標楷體" w:hint="eastAsia"/>
        </w:rPr>
        <w:t>。</w:t>
      </w:r>
    </w:p>
    <w:p w14:paraId="32F0BB41" w14:textId="33172658" w:rsidR="00D60AD7" w:rsidRPr="007D0BD8" w:rsidRDefault="00D60AD7" w:rsidP="00183F04">
      <w:pPr>
        <w:pStyle w:val="3"/>
      </w:pPr>
      <w:r w:rsidRPr="007D0BD8">
        <w:rPr>
          <w:rFonts w:hint="eastAsia"/>
        </w:rPr>
        <w:t>1</w:t>
      </w:r>
      <w:r w:rsidRPr="007D0BD8">
        <w:t>06</w:t>
      </w:r>
      <w:r w:rsidRPr="007D0BD8">
        <w:rPr>
          <w:rFonts w:hint="eastAsia"/>
        </w:rPr>
        <w:t>年9月29日</w:t>
      </w:r>
      <w:r w:rsidR="001B2F60" w:rsidRPr="007D0BD8">
        <w:rPr>
          <w:rFonts w:hint="eastAsia"/>
        </w:rPr>
        <w:t>原民會</w:t>
      </w:r>
      <w:r w:rsidRPr="007D0BD8">
        <w:rPr>
          <w:rFonts w:hint="eastAsia"/>
        </w:rPr>
        <w:t>第3次會議，總統主持並聽取平埔族群代表及原住民族各族代表意見後，裁示支持修改《原住民身分法》，增列平埔原住民類別。希望平埔原住民陸續登記身分後，依據族人的「客觀需求」及政府的「資源調配」兩個原則，來盤點及回復平埔原住民的權利，過程中涉及政府和原住民族之間、以及原住民族內部的資源分配，要透過共同的討論，一起找到促進族群和解的具體做法。</w:t>
      </w:r>
    </w:p>
    <w:p w14:paraId="48E4A700" w14:textId="102BECFD" w:rsidR="00D60AD7" w:rsidRPr="007D0BD8" w:rsidRDefault="004E24D8" w:rsidP="00183F04">
      <w:pPr>
        <w:pStyle w:val="3"/>
      </w:pPr>
      <w:r w:rsidRPr="007D0BD8">
        <w:rPr>
          <w:rFonts w:hint="eastAsia"/>
        </w:rPr>
        <w:t>106年12月11日</w:t>
      </w:r>
      <w:r w:rsidRPr="007D0BD8">
        <w:rPr>
          <w:rFonts w:hAnsi="標楷體" w:hint="eastAsia"/>
        </w:rPr>
        <w:t>、</w:t>
      </w:r>
      <w:r w:rsidRPr="007D0BD8">
        <w:rPr>
          <w:rFonts w:hint="eastAsia"/>
        </w:rPr>
        <w:t>107年4月12日、18日、26日、5月24日立法院審查原住民身分法修正草案召開公聽會</w:t>
      </w:r>
      <w:r w:rsidR="00592B94" w:rsidRPr="007D0BD8">
        <w:rPr>
          <w:rFonts w:hAnsi="標楷體" w:hint="eastAsia"/>
        </w:rPr>
        <w:t>。</w:t>
      </w:r>
      <w:r w:rsidRPr="007D0BD8">
        <w:rPr>
          <w:rFonts w:hint="eastAsia"/>
        </w:rPr>
        <w:t>據行政院表示</w:t>
      </w:r>
      <w:r w:rsidR="00592B94" w:rsidRPr="007D0BD8">
        <w:rPr>
          <w:rFonts w:hAnsi="標楷體" w:hint="eastAsia"/>
        </w:rPr>
        <w:t>：</w:t>
      </w:r>
      <w:r w:rsidRPr="007D0BD8">
        <w:rPr>
          <w:rFonts w:hint="eastAsia"/>
        </w:rPr>
        <w:t>出席平埔族群及原住民族代表主張多元，發言者中63.82％主張同時透過立法與司法程序爭取平埔族群取得原住民身分；8.51％認為不用修法，直接認定平地原住民身分；27.65%認為：支持平埔正名並成平埔委員會（全數具法定原住民身分）</w:t>
      </w:r>
      <w:r w:rsidR="00592B94" w:rsidRPr="007D0BD8">
        <w:rPr>
          <w:vertAlign w:val="superscript"/>
        </w:rPr>
        <w:footnoteReference w:id="22"/>
      </w:r>
      <w:r w:rsidRPr="007D0BD8">
        <w:rPr>
          <w:rFonts w:hint="eastAsia"/>
        </w:rPr>
        <w:t>。</w:t>
      </w:r>
    </w:p>
    <w:p w14:paraId="4D9598A4" w14:textId="4DF9DF9D" w:rsidR="004E24D8" w:rsidRPr="007D0BD8" w:rsidRDefault="004E24D8" w:rsidP="0076680B">
      <w:pPr>
        <w:pStyle w:val="3"/>
      </w:pPr>
      <w:r w:rsidRPr="007D0BD8">
        <w:rPr>
          <w:rFonts w:hint="eastAsia"/>
        </w:rPr>
        <w:lastRenderedPageBreak/>
        <w:t>107年</w:t>
      </w:r>
      <w:r w:rsidRPr="007D0BD8">
        <w:t>4</w:t>
      </w:r>
      <w:r w:rsidRPr="007D0BD8">
        <w:rPr>
          <w:rFonts w:hint="eastAsia"/>
        </w:rPr>
        <w:t>月</w:t>
      </w:r>
      <w:r w:rsidRPr="007D0BD8">
        <w:t>26</w:t>
      </w:r>
      <w:r w:rsidRPr="007D0BD8">
        <w:rPr>
          <w:rFonts w:hint="eastAsia"/>
        </w:rPr>
        <w:t>日</w:t>
      </w:r>
      <w:r w:rsidR="0076680B" w:rsidRPr="007D0BD8">
        <w:rPr>
          <w:rFonts w:hint="eastAsia"/>
        </w:rPr>
        <w:t>最高行政法院對於</w:t>
      </w:r>
      <w:r w:rsidRPr="007D0BD8">
        <w:rPr>
          <w:rFonts w:hint="eastAsia"/>
        </w:rPr>
        <w:t>萬淑娟等人</w:t>
      </w:r>
      <w:r w:rsidR="0076680B" w:rsidRPr="007D0BD8">
        <w:rPr>
          <w:rFonts w:hint="eastAsia"/>
        </w:rPr>
        <w:t>不服</w:t>
      </w:r>
      <w:r w:rsidRPr="007D0BD8">
        <w:rPr>
          <w:rFonts w:hint="eastAsia"/>
        </w:rPr>
        <w:t>臺北高等行政法院</w:t>
      </w:r>
      <w:r w:rsidR="0076680B" w:rsidRPr="007D0BD8">
        <w:rPr>
          <w:rFonts w:hint="eastAsia"/>
        </w:rPr>
        <w:t>1</w:t>
      </w:r>
      <w:r w:rsidR="0076680B" w:rsidRPr="007D0BD8">
        <w:t>04</w:t>
      </w:r>
      <w:r w:rsidR="0076680B" w:rsidRPr="007D0BD8">
        <w:rPr>
          <w:rFonts w:hint="eastAsia"/>
        </w:rPr>
        <w:t>年度原訴字第1號判決</w:t>
      </w:r>
      <w:r w:rsidR="00592B94" w:rsidRPr="007D0BD8">
        <w:rPr>
          <w:rFonts w:hint="eastAsia"/>
        </w:rPr>
        <w:t>所提</w:t>
      </w:r>
      <w:r w:rsidRPr="007D0BD8">
        <w:rPr>
          <w:rFonts w:hint="eastAsia"/>
        </w:rPr>
        <w:t>上訴</w:t>
      </w:r>
      <w:r w:rsidR="0076680B" w:rsidRPr="007D0BD8">
        <w:rPr>
          <w:rFonts w:hint="eastAsia"/>
        </w:rPr>
        <w:t>案</w:t>
      </w:r>
      <w:r w:rsidRPr="007D0BD8">
        <w:rPr>
          <w:rFonts w:hint="eastAsia"/>
        </w:rPr>
        <w:t>，</w:t>
      </w:r>
      <w:r w:rsidR="0076680B" w:rsidRPr="007D0BD8">
        <w:rPr>
          <w:rFonts w:hint="eastAsia"/>
        </w:rPr>
        <w:t>認為</w:t>
      </w:r>
      <w:r w:rsidRPr="007D0BD8">
        <w:rPr>
          <w:rFonts w:hint="eastAsia"/>
        </w:rPr>
        <w:t>上訴有理由，</w:t>
      </w:r>
      <w:r w:rsidR="00592B94" w:rsidRPr="007D0BD8">
        <w:rPr>
          <w:rFonts w:hint="eastAsia"/>
        </w:rPr>
        <w:t>判決</w:t>
      </w:r>
      <w:r w:rsidRPr="007D0BD8">
        <w:rPr>
          <w:rFonts w:hint="eastAsia"/>
        </w:rPr>
        <w:t>原判決廢棄，發回臺北高等行政法院</w:t>
      </w:r>
      <w:r w:rsidRPr="007D0BD8">
        <w:rPr>
          <w:rStyle w:val="afe"/>
        </w:rPr>
        <w:footnoteReference w:id="23"/>
      </w:r>
      <w:r w:rsidRPr="007D0BD8">
        <w:rPr>
          <w:rFonts w:hint="eastAsia"/>
        </w:rPr>
        <w:t>。</w:t>
      </w:r>
    </w:p>
    <w:p w14:paraId="381437D5" w14:textId="1E13DF54" w:rsidR="00B86457" w:rsidRPr="007D0BD8" w:rsidRDefault="00EE3052" w:rsidP="0076680B">
      <w:pPr>
        <w:pStyle w:val="3"/>
      </w:pPr>
      <w:r w:rsidRPr="007D0BD8">
        <w:rPr>
          <w:rFonts w:hint="eastAsia"/>
        </w:rPr>
        <w:t>1</w:t>
      </w:r>
      <w:r w:rsidRPr="007D0BD8">
        <w:t>09</w:t>
      </w:r>
      <w:r w:rsidRPr="007D0BD8">
        <w:rPr>
          <w:rFonts w:hint="eastAsia"/>
        </w:rPr>
        <w:t>年1月立法院因屆期不續審，將原住民身分法修正草案退回行政院。</w:t>
      </w:r>
    </w:p>
    <w:p w14:paraId="7B6B48B8" w14:textId="510263B7" w:rsidR="00EE3052" w:rsidRPr="007D0BD8" w:rsidRDefault="00444E23" w:rsidP="0076680B">
      <w:pPr>
        <w:pStyle w:val="3"/>
      </w:pPr>
      <w:r w:rsidRPr="007D0BD8">
        <w:rPr>
          <w:rFonts w:hint="eastAsia"/>
        </w:rPr>
        <w:t>1</w:t>
      </w:r>
      <w:r w:rsidRPr="007D0BD8">
        <w:t>09</w:t>
      </w:r>
      <w:r w:rsidRPr="007D0BD8">
        <w:rPr>
          <w:rFonts w:hint="eastAsia"/>
        </w:rPr>
        <w:t>年</w:t>
      </w:r>
      <w:r w:rsidR="007416F4" w:rsidRPr="007D0BD8">
        <w:t>4</w:t>
      </w:r>
      <w:r w:rsidRPr="007D0BD8">
        <w:rPr>
          <w:rFonts w:hint="eastAsia"/>
        </w:rPr>
        <w:t>月</w:t>
      </w:r>
      <w:r w:rsidR="007416F4" w:rsidRPr="007D0BD8">
        <w:rPr>
          <w:rFonts w:hint="eastAsia"/>
        </w:rPr>
        <w:t>2</w:t>
      </w:r>
      <w:r w:rsidR="007416F4" w:rsidRPr="007D0BD8">
        <w:t>8</w:t>
      </w:r>
      <w:r w:rsidRPr="007D0BD8">
        <w:rPr>
          <w:rFonts w:hint="eastAsia"/>
        </w:rPr>
        <w:t>日臺北高等行政法院對於萬淑娟等110名人申請認定為平地原住民行政訴訟案，以</w:t>
      </w:r>
      <w:r w:rsidR="007416F4" w:rsidRPr="007D0BD8">
        <w:rPr>
          <w:rFonts w:hint="eastAsia"/>
        </w:rPr>
        <w:t>原民會103年3月24日原民企字第1</w:t>
      </w:r>
      <w:r w:rsidR="007416F4" w:rsidRPr="007D0BD8">
        <w:t>030015725號函</w:t>
      </w:r>
      <w:r w:rsidR="007416F4" w:rsidRPr="007D0BD8">
        <w:rPr>
          <w:rFonts w:hint="eastAsia"/>
        </w:rPr>
        <w:t>做成處分所適用之</w:t>
      </w:r>
      <w:r w:rsidRPr="007D0BD8">
        <w:rPr>
          <w:rFonts w:hint="eastAsia"/>
        </w:rPr>
        <w:t>原住民身分法</w:t>
      </w:r>
      <w:r w:rsidR="007416F4" w:rsidRPr="007D0BD8">
        <w:rPr>
          <w:rFonts w:hint="eastAsia"/>
        </w:rPr>
        <w:t>第2條第2款規定之</w:t>
      </w:r>
      <w:r w:rsidRPr="007D0BD8">
        <w:rPr>
          <w:rFonts w:hint="eastAsia"/>
        </w:rPr>
        <w:t>適用結果有</w:t>
      </w:r>
      <w:r w:rsidR="007416F4" w:rsidRPr="007D0BD8">
        <w:rPr>
          <w:rFonts w:hint="eastAsia"/>
        </w:rPr>
        <w:t>牴觸</w:t>
      </w:r>
      <w:r w:rsidRPr="007D0BD8">
        <w:rPr>
          <w:rFonts w:hint="eastAsia"/>
        </w:rPr>
        <w:t>違憲</w:t>
      </w:r>
      <w:r w:rsidR="007416F4" w:rsidRPr="007D0BD8">
        <w:rPr>
          <w:rFonts w:hint="eastAsia"/>
        </w:rPr>
        <w:t>法之</w:t>
      </w:r>
      <w:r w:rsidRPr="007D0BD8">
        <w:rPr>
          <w:rFonts w:hint="eastAsia"/>
        </w:rPr>
        <w:t>疑義，裁定停止訴訟，聲請司法院大法官解釋</w:t>
      </w:r>
      <w:r w:rsidRPr="007D0BD8">
        <w:rPr>
          <w:rStyle w:val="afe"/>
        </w:rPr>
        <w:footnoteReference w:id="24"/>
      </w:r>
      <w:r w:rsidRPr="007D0BD8">
        <w:rPr>
          <w:rFonts w:hint="eastAsia"/>
        </w:rPr>
        <w:t>。</w:t>
      </w:r>
    </w:p>
    <w:p w14:paraId="63B8342D" w14:textId="57374A3D" w:rsidR="007416F4" w:rsidRPr="007D0BD8" w:rsidRDefault="00E60E6B" w:rsidP="007416F4">
      <w:pPr>
        <w:pStyle w:val="2"/>
      </w:pPr>
      <w:r w:rsidRPr="007D0BD8">
        <w:rPr>
          <w:rFonts w:hint="eastAsia"/>
        </w:rPr>
        <w:t>萬淑娟等</w:t>
      </w:r>
      <w:r w:rsidR="00C576F2" w:rsidRPr="007D0BD8">
        <w:rPr>
          <w:rFonts w:hint="eastAsia"/>
        </w:rPr>
        <w:t>人</w:t>
      </w:r>
      <w:r w:rsidR="00F7261E" w:rsidRPr="007D0BD8">
        <w:rPr>
          <w:rFonts w:hAnsi="標楷體" w:hint="eastAsia"/>
        </w:rPr>
        <w:t>（</w:t>
      </w:r>
      <w:r w:rsidR="00F7261E" w:rsidRPr="007D0BD8">
        <w:rPr>
          <w:rFonts w:hint="eastAsia"/>
        </w:rPr>
        <w:t>原告</w:t>
      </w:r>
      <w:r w:rsidR="00F7261E" w:rsidRPr="007D0BD8">
        <w:rPr>
          <w:rFonts w:hAnsi="標楷體" w:hint="eastAsia"/>
        </w:rPr>
        <w:t>）</w:t>
      </w:r>
      <w:r w:rsidRPr="007D0BD8">
        <w:rPr>
          <w:rFonts w:hint="eastAsia"/>
        </w:rPr>
        <w:t>與原民會</w:t>
      </w:r>
      <w:r w:rsidR="00F7261E" w:rsidRPr="007D0BD8">
        <w:rPr>
          <w:rFonts w:hAnsi="標楷體" w:hint="eastAsia"/>
        </w:rPr>
        <w:t>（</w:t>
      </w:r>
      <w:r w:rsidR="00F7261E" w:rsidRPr="007D0BD8">
        <w:rPr>
          <w:rFonts w:hint="eastAsia"/>
        </w:rPr>
        <w:t>被告</w:t>
      </w:r>
      <w:r w:rsidR="00F7261E" w:rsidRPr="007D0BD8">
        <w:rPr>
          <w:rFonts w:hAnsi="標楷體" w:hint="eastAsia"/>
        </w:rPr>
        <w:t>）</w:t>
      </w:r>
      <w:r w:rsidRPr="007D0BD8">
        <w:rPr>
          <w:rFonts w:hint="eastAsia"/>
        </w:rPr>
        <w:t>於行政訴訟中</w:t>
      </w:r>
      <w:r w:rsidR="00AF667A" w:rsidRPr="007D0BD8">
        <w:rPr>
          <w:rFonts w:hint="eastAsia"/>
        </w:rPr>
        <w:t>的</w:t>
      </w:r>
      <w:r w:rsidRPr="007D0BD8">
        <w:rPr>
          <w:rFonts w:hint="eastAsia"/>
        </w:rPr>
        <w:t>攻防主張及行政法院</w:t>
      </w:r>
      <w:r w:rsidR="00AF667A" w:rsidRPr="007D0BD8">
        <w:rPr>
          <w:rFonts w:hint="eastAsia"/>
        </w:rPr>
        <w:t>判決</w:t>
      </w:r>
      <w:r w:rsidRPr="007D0BD8">
        <w:rPr>
          <w:rFonts w:hint="eastAsia"/>
        </w:rPr>
        <w:t>見解</w:t>
      </w:r>
    </w:p>
    <w:p w14:paraId="4CE9EDDB" w14:textId="1CE6D23F" w:rsidR="00E60E6B" w:rsidRPr="007D0BD8" w:rsidRDefault="00E60E6B" w:rsidP="00E60E6B">
      <w:pPr>
        <w:pStyle w:val="3"/>
      </w:pPr>
      <w:r w:rsidRPr="007D0BD8">
        <w:rPr>
          <w:rFonts w:hint="eastAsia"/>
        </w:rPr>
        <w:t>確認原住民身分訴訟</w:t>
      </w:r>
      <w:r w:rsidR="00D62C84" w:rsidRPr="007D0BD8">
        <w:rPr>
          <w:rFonts w:hAnsi="標楷體" w:hint="eastAsia"/>
        </w:rPr>
        <w:t>（</w:t>
      </w:r>
      <w:r w:rsidR="00D62C84" w:rsidRPr="007D0BD8">
        <w:rPr>
          <w:rFonts w:hint="eastAsia"/>
        </w:rPr>
        <w:t>原告敗訴確定</w:t>
      </w:r>
      <w:r w:rsidR="00D62C84" w:rsidRPr="007D0BD8">
        <w:rPr>
          <w:rFonts w:hAnsi="標楷體" w:hint="eastAsia"/>
        </w:rPr>
        <w:t>）</w:t>
      </w:r>
      <w:r w:rsidRPr="007D0BD8">
        <w:rPr>
          <w:rFonts w:hint="eastAsia"/>
        </w:rPr>
        <w:t>：</w:t>
      </w:r>
      <w:r w:rsidR="00EE0490" w:rsidRPr="007D0BD8">
        <w:rPr>
          <w:rStyle w:val="afe"/>
        </w:rPr>
        <w:footnoteReference w:id="25"/>
      </w:r>
    </w:p>
    <w:p w14:paraId="1E8D5D86" w14:textId="7F27F0B4" w:rsidR="00E60E6B" w:rsidRPr="007D0BD8" w:rsidRDefault="00E60E6B" w:rsidP="00E60E6B">
      <w:pPr>
        <w:pStyle w:val="4"/>
      </w:pPr>
      <w:r w:rsidRPr="007D0BD8">
        <w:rPr>
          <w:rFonts w:hint="eastAsia"/>
        </w:rPr>
        <w:t>本訴訟歷經臺北高等行政法院(</w:t>
      </w:r>
      <w:r w:rsidRPr="007D0BD8">
        <w:t>99</w:t>
      </w:r>
      <w:r w:rsidRPr="007D0BD8">
        <w:rPr>
          <w:rFonts w:hint="eastAsia"/>
        </w:rPr>
        <w:t>年度訴字第2</w:t>
      </w:r>
      <w:r w:rsidRPr="007D0BD8">
        <w:t>306</w:t>
      </w:r>
      <w:r w:rsidRPr="007D0BD8">
        <w:rPr>
          <w:rFonts w:hint="eastAsia"/>
        </w:rPr>
        <w:t>號判決)與最高行政法院(</w:t>
      </w:r>
      <w:r w:rsidRPr="007D0BD8">
        <w:t>101</w:t>
      </w:r>
      <w:r w:rsidRPr="007D0BD8">
        <w:rPr>
          <w:rFonts w:hint="eastAsia"/>
        </w:rPr>
        <w:t>年度判字第732號判決)，均由平埔族人向原民會主張自己應具備被承認為原住民之權利，由於臺南市政府承繼合併前之臺南縣政府辦理縣民申請登記平地原住民作業要點，而內政部是戶籍登記之主管機關，分別為訴訟當事人之輔助參加人。臺南市政府於本訴訟中並未提出地方自治權限受侵害之主張，反與中央立場相同，主張以紙本登記並不算完成登記，故而認定請求之原住民尚未取得原住民身分，惟該府於訴訟中曾提出對原住民有利</w:t>
      </w:r>
      <w:r w:rsidRPr="007D0BD8">
        <w:rPr>
          <w:rFonts w:hint="eastAsia"/>
        </w:rPr>
        <w:lastRenderedPageBreak/>
        <w:t>之論述「並未於檔案紀錄中查得相關中央要求原住民限時登記之公文紀錄」。內政部反主張以人工紙本辦理戶籍登記之效力與現行以電腦系統辦理戶籍登記之效力並無不同，惟主張戶政事務所並無認定族別之權限，戶政事務所辦理民眾申請受理原住民身分登記及族別登記，以申請人已具有原住民身分及已經行政院核定之民族別為前提。</w:t>
      </w:r>
    </w:p>
    <w:p w14:paraId="47F238E0" w14:textId="7FE4E1AD" w:rsidR="00C576F2" w:rsidRPr="007D0BD8" w:rsidRDefault="00C576F2" w:rsidP="00E60E6B">
      <w:pPr>
        <w:pStyle w:val="4"/>
      </w:pPr>
      <w:r w:rsidRPr="007D0BD8">
        <w:rPr>
          <w:rFonts w:hint="eastAsia"/>
        </w:rPr>
        <w:t>原告</w:t>
      </w:r>
      <w:r w:rsidRPr="007D0BD8">
        <w:rPr>
          <w:rFonts w:hAnsi="標楷體" w:hint="eastAsia"/>
        </w:rPr>
        <w:t>（</w:t>
      </w:r>
      <w:r w:rsidRPr="007D0BD8">
        <w:rPr>
          <w:rFonts w:hint="eastAsia"/>
        </w:rPr>
        <w:t>萬淑娟等</w:t>
      </w:r>
      <w:r w:rsidR="005850CB" w:rsidRPr="007D0BD8">
        <w:rPr>
          <w:rFonts w:hint="eastAsia"/>
        </w:rPr>
        <w:t>人</w:t>
      </w:r>
      <w:r w:rsidRPr="007D0BD8">
        <w:rPr>
          <w:rFonts w:hAnsi="標楷體" w:hint="eastAsia"/>
        </w:rPr>
        <w:t>）</w:t>
      </w:r>
      <w:r w:rsidRPr="007D0BD8">
        <w:rPr>
          <w:rFonts w:hint="eastAsia"/>
        </w:rPr>
        <w:t>主張</w:t>
      </w:r>
      <w:r w:rsidRPr="007D0BD8">
        <w:rPr>
          <w:rFonts w:hAnsi="標楷體" w:hint="eastAsia"/>
        </w:rPr>
        <w:t>：</w:t>
      </w:r>
    </w:p>
    <w:p w14:paraId="1A52A5C5" w14:textId="5C8B3B32" w:rsidR="00C576F2" w:rsidRPr="007D0BD8" w:rsidRDefault="00C576F2" w:rsidP="00C576F2">
      <w:pPr>
        <w:pStyle w:val="5"/>
      </w:pPr>
      <w:r w:rsidRPr="007D0BD8">
        <w:rPr>
          <w:rFonts w:hint="eastAsia"/>
        </w:rPr>
        <w:t>依</w:t>
      </w:r>
      <w:bookmarkStart w:id="151" w:name="_Hlk74213859"/>
      <w:r w:rsidRPr="007D0BD8">
        <w:rPr>
          <w:rFonts w:hint="eastAsia"/>
        </w:rPr>
        <w:t>臺灣省政府4</w:t>
      </w:r>
      <w:r w:rsidRPr="007D0BD8">
        <w:t>6</w:t>
      </w:r>
      <w:r w:rsidRPr="007D0BD8">
        <w:rPr>
          <w:rFonts w:hint="eastAsia"/>
        </w:rPr>
        <w:t>年代電</w:t>
      </w:r>
      <w:bookmarkEnd w:id="151"/>
      <w:r w:rsidRPr="007D0BD8">
        <w:rPr>
          <w:rFonts w:hAnsi="標楷體" w:hint="eastAsia"/>
        </w:rPr>
        <w:t>，</w:t>
      </w:r>
      <w:r w:rsidRPr="007D0BD8">
        <w:rPr>
          <w:rFonts w:hint="eastAsia"/>
        </w:rPr>
        <w:t>日據時期種族登記為</w:t>
      </w:r>
      <w:bookmarkStart w:id="152" w:name="_Hlk74215334"/>
      <w:r w:rsidRPr="007D0BD8">
        <w:rPr>
          <w:rFonts w:hAnsi="標楷體" w:hint="eastAsia"/>
        </w:rPr>
        <w:t>「</w:t>
      </w:r>
      <w:r w:rsidRPr="007D0BD8">
        <w:rPr>
          <w:rFonts w:hint="eastAsia"/>
        </w:rPr>
        <w:t>熟</w:t>
      </w:r>
      <w:r w:rsidRPr="007D0BD8">
        <w:rPr>
          <w:rFonts w:hAnsi="標楷體" w:hint="eastAsia"/>
        </w:rPr>
        <w:t>」</w:t>
      </w:r>
      <w:bookmarkEnd w:id="152"/>
      <w:r w:rsidRPr="007D0BD8">
        <w:rPr>
          <w:rFonts w:hint="eastAsia"/>
        </w:rPr>
        <w:t>者，為</w:t>
      </w:r>
      <w:r w:rsidRPr="007D0BD8">
        <w:rPr>
          <w:rFonts w:hAnsi="標楷體" w:hint="eastAsia"/>
        </w:rPr>
        <w:t>「</w:t>
      </w:r>
      <w:r w:rsidRPr="007D0BD8">
        <w:rPr>
          <w:rFonts w:hint="eastAsia"/>
        </w:rPr>
        <w:t>平地山胞</w:t>
      </w:r>
      <w:r w:rsidRPr="007D0BD8">
        <w:rPr>
          <w:rFonts w:hAnsi="標楷體" w:hint="eastAsia"/>
        </w:rPr>
        <w:t>」，</w:t>
      </w:r>
      <w:r w:rsidRPr="007D0BD8">
        <w:rPr>
          <w:rFonts w:hint="eastAsia"/>
        </w:rPr>
        <w:t>故設籍於原臺南縣之原告或原告之直系血親尊親屬</w:t>
      </w:r>
      <w:r w:rsidR="000F340A" w:rsidRPr="007D0BD8">
        <w:rPr>
          <w:rFonts w:hint="eastAsia"/>
        </w:rPr>
        <w:t>為</w:t>
      </w:r>
      <w:r w:rsidR="000F340A" w:rsidRPr="007D0BD8">
        <w:rPr>
          <w:rFonts w:hAnsi="標楷體" w:hint="eastAsia"/>
        </w:rPr>
        <w:t>「</w:t>
      </w:r>
      <w:r w:rsidR="000F340A" w:rsidRPr="007D0BD8">
        <w:rPr>
          <w:rFonts w:hint="eastAsia"/>
        </w:rPr>
        <w:t>熟</w:t>
      </w:r>
      <w:r w:rsidR="000F340A" w:rsidRPr="007D0BD8">
        <w:rPr>
          <w:rFonts w:hAnsi="標楷體" w:hint="eastAsia"/>
        </w:rPr>
        <w:t>」</w:t>
      </w:r>
      <w:r w:rsidR="000F340A" w:rsidRPr="007D0BD8">
        <w:rPr>
          <w:rFonts w:hint="eastAsia"/>
        </w:rPr>
        <w:t>，根據</w:t>
      </w:r>
      <w:r w:rsidR="000F340A" w:rsidRPr="007D0BD8">
        <w:t>臺灣省政府</w:t>
      </w:r>
      <w:r w:rsidR="000F340A" w:rsidRPr="007D0BD8">
        <w:rPr>
          <w:rFonts w:hint="eastAsia"/>
        </w:rPr>
        <w:t>4</w:t>
      </w:r>
      <w:r w:rsidR="000F340A" w:rsidRPr="007D0BD8">
        <w:t>6年代電</w:t>
      </w:r>
      <w:r w:rsidR="000F340A" w:rsidRPr="007D0BD8">
        <w:rPr>
          <w:rFonts w:hAnsi="標楷體" w:hint="eastAsia"/>
        </w:rPr>
        <w:t>，</w:t>
      </w:r>
      <w:r w:rsidR="000F340A" w:rsidRPr="007D0BD8">
        <w:rPr>
          <w:rFonts w:hint="eastAsia"/>
        </w:rPr>
        <w:t>應認具有平地原住民身分，且依原住民身分法規定，本人或直系</w:t>
      </w:r>
      <w:r w:rsidR="005A7431" w:rsidRPr="007D0BD8">
        <w:rPr>
          <w:rFonts w:hint="eastAsia"/>
        </w:rPr>
        <w:t>血親尊親屬於光復前為設籍平地之原住民者，為平地原住民，其子女亦取得原住民身分。</w:t>
      </w:r>
    </w:p>
    <w:p w14:paraId="646AD683" w14:textId="76046E08" w:rsidR="005A7431" w:rsidRPr="007D0BD8" w:rsidRDefault="005A7431" w:rsidP="00C576F2">
      <w:pPr>
        <w:pStyle w:val="5"/>
      </w:pPr>
      <w:r w:rsidRPr="007D0BD8">
        <w:rPr>
          <w:rFonts w:hint="eastAsia"/>
        </w:rPr>
        <w:t>原告本人或直系血親尊親屬縱於政府准予登記期間未辦理平地原住民身分</w:t>
      </w:r>
      <w:r w:rsidRPr="007D0BD8">
        <w:rPr>
          <w:rFonts w:hAnsi="標楷體" w:hint="eastAsia"/>
        </w:rPr>
        <w:t>「</w:t>
      </w:r>
      <w:r w:rsidRPr="007D0BD8">
        <w:rPr>
          <w:rFonts w:hint="eastAsia"/>
        </w:rPr>
        <w:t>登記</w:t>
      </w:r>
      <w:r w:rsidRPr="007D0BD8">
        <w:rPr>
          <w:rFonts w:hAnsi="標楷體" w:hint="eastAsia"/>
        </w:rPr>
        <w:t>」，</w:t>
      </w:r>
      <w:r w:rsidRPr="007D0BD8">
        <w:rPr>
          <w:rFonts w:hint="eastAsia"/>
        </w:rPr>
        <w:t>亦無礙於原告具有平地原住民身分之事實。故原住民身分之有無，不以完成登記為要件，</w:t>
      </w:r>
      <w:r w:rsidR="00DE135B" w:rsidRPr="007D0BD8">
        <w:rPr>
          <w:rFonts w:hint="eastAsia"/>
        </w:rPr>
        <w:t>更無應於特定期間內辦理登記之限制</w:t>
      </w:r>
      <w:r w:rsidRPr="007D0BD8">
        <w:rPr>
          <w:rFonts w:hint="eastAsia"/>
        </w:rPr>
        <w:t>。</w:t>
      </w:r>
    </w:p>
    <w:p w14:paraId="22FE1BEC" w14:textId="4EDE1953" w:rsidR="00DE135B" w:rsidRPr="007D0BD8" w:rsidRDefault="00DE135B" w:rsidP="00C576F2">
      <w:pPr>
        <w:pStyle w:val="5"/>
      </w:pPr>
      <w:r w:rsidRPr="007D0BD8">
        <w:rPr>
          <w:rFonts w:hint="eastAsia"/>
        </w:rPr>
        <w:t>邵族、噶瑪蘭族、賽夏族均為原註記為「</w:t>
      </w:r>
      <w:r w:rsidRPr="007D0BD8">
        <w:t>熟</w:t>
      </w:r>
      <w:r w:rsidRPr="007D0BD8">
        <w:rPr>
          <w:rFonts w:hint="eastAsia"/>
        </w:rPr>
        <w:t>」而現行法肯認其平地原住民身分，及熟蕃獲認定為原住民族之例。</w:t>
      </w:r>
      <w:r w:rsidRPr="007D0BD8">
        <w:rPr>
          <w:rFonts w:hAnsi="標楷體" w:hint="eastAsia"/>
        </w:rPr>
        <w:t>「</w:t>
      </w:r>
      <w:r w:rsidRPr="007D0BD8">
        <w:rPr>
          <w:rFonts w:hint="eastAsia"/>
        </w:rPr>
        <w:t>生</w:t>
      </w:r>
      <w:r w:rsidRPr="007D0BD8">
        <w:rPr>
          <w:rFonts w:hAnsi="標楷體" w:hint="eastAsia"/>
        </w:rPr>
        <w:t>」、「</w:t>
      </w:r>
      <w:r w:rsidRPr="007D0BD8">
        <w:rPr>
          <w:rFonts w:hint="eastAsia"/>
        </w:rPr>
        <w:t>熟</w:t>
      </w:r>
      <w:r w:rsidRPr="007D0BD8">
        <w:rPr>
          <w:rFonts w:hAnsi="標楷體" w:hint="eastAsia"/>
        </w:rPr>
        <w:t>」</w:t>
      </w:r>
      <w:r w:rsidRPr="007D0BD8">
        <w:rPr>
          <w:rFonts w:hint="eastAsia"/>
        </w:rPr>
        <w:t>之別，絕非判斷有無原住民身分之指標。現行原住民身分法將原住民分為</w:t>
      </w:r>
      <w:r w:rsidRPr="007D0BD8">
        <w:rPr>
          <w:rFonts w:hAnsi="標楷體" w:hint="eastAsia"/>
        </w:rPr>
        <w:t>「</w:t>
      </w:r>
      <w:r w:rsidRPr="007D0BD8">
        <w:rPr>
          <w:rFonts w:hint="eastAsia"/>
        </w:rPr>
        <w:t>山地原住民</w:t>
      </w:r>
      <w:r w:rsidRPr="007D0BD8">
        <w:rPr>
          <w:rFonts w:hAnsi="標楷體" w:hint="eastAsia"/>
        </w:rPr>
        <w:t>」</w:t>
      </w:r>
      <w:r w:rsidRPr="007D0BD8">
        <w:rPr>
          <w:rFonts w:hint="eastAsia"/>
        </w:rPr>
        <w:t>及</w:t>
      </w:r>
      <w:r w:rsidRPr="007D0BD8">
        <w:rPr>
          <w:rFonts w:hAnsi="標楷體" w:hint="eastAsia"/>
        </w:rPr>
        <w:t>「</w:t>
      </w:r>
      <w:r w:rsidRPr="007D0BD8">
        <w:rPr>
          <w:rFonts w:hint="eastAsia"/>
        </w:rPr>
        <w:t>平地原住民</w:t>
      </w:r>
      <w:r w:rsidRPr="007D0BD8">
        <w:rPr>
          <w:rFonts w:hAnsi="標楷體" w:hint="eastAsia"/>
        </w:rPr>
        <w:t>」</w:t>
      </w:r>
      <w:r w:rsidR="009307A6" w:rsidRPr="007D0BD8">
        <w:rPr>
          <w:rFonts w:hint="eastAsia"/>
        </w:rPr>
        <w:t>，但無將</w:t>
      </w:r>
      <w:r w:rsidR="009307A6" w:rsidRPr="007D0BD8">
        <w:rPr>
          <w:rFonts w:hAnsi="標楷體" w:hint="eastAsia"/>
        </w:rPr>
        <w:t>「</w:t>
      </w:r>
      <w:r w:rsidR="009307A6" w:rsidRPr="007D0BD8">
        <w:rPr>
          <w:rFonts w:hint="eastAsia"/>
        </w:rPr>
        <w:t>熟</w:t>
      </w:r>
      <w:r w:rsidR="009307A6" w:rsidRPr="007D0BD8">
        <w:rPr>
          <w:rFonts w:hAnsi="標楷體" w:hint="eastAsia"/>
        </w:rPr>
        <w:t>」</w:t>
      </w:r>
      <w:r w:rsidR="009307A6" w:rsidRPr="007D0BD8">
        <w:rPr>
          <w:rFonts w:hint="eastAsia"/>
        </w:rPr>
        <w:t>排除於原住民範疇外之任何明文規定。內政部8</w:t>
      </w:r>
      <w:r w:rsidR="009307A6" w:rsidRPr="007D0BD8">
        <w:t>1</w:t>
      </w:r>
      <w:r w:rsidR="009307A6" w:rsidRPr="007D0BD8">
        <w:rPr>
          <w:rFonts w:hint="eastAsia"/>
        </w:rPr>
        <w:t>年間否認</w:t>
      </w:r>
      <w:r w:rsidR="009307A6" w:rsidRPr="007D0BD8">
        <w:rPr>
          <w:rFonts w:hAnsi="標楷體" w:hint="eastAsia"/>
        </w:rPr>
        <w:t>「</w:t>
      </w:r>
      <w:r w:rsidR="009307A6" w:rsidRPr="007D0BD8">
        <w:rPr>
          <w:rFonts w:hint="eastAsia"/>
        </w:rPr>
        <w:t>熟</w:t>
      </w:r>
      <w:r w:rsidR="009307A6" w:rsidRPr="007D0BD8">
        <w:rPr>
          <w:rFonts w:hAnsi="標楷體" w:hint="eastAsia"/>
        </w:rPr>
        <w:t>」</w:t>
      </w:r>
      <w:r w:rsidR="009307A6" w:rsidRPr="007D0BD8">
        <w:rPr>
          <w:rFonts w:hint="eastAsia"/>
        </w:rPr>
        <w:t>為原住民的函釋，係對人民基本權利義務事項，增加法律所無之限制，且該函釋無拘束法院之效力。</w:t>
      </w:r>
    </w:p>
    <w:p w14:paraId="397E7326" w14:textId="528180DD" w:rsidR="009307A6" w:rsidRPr="007D0BD8" w:rsidRDefault="009307A6" w:rsidP="00C576F2">
      <w:pPr>
        <w:pStyle w:val="5"/>
      </w:pPr>
      <w:r w:rsidRPr="007D0BD8">
        <w:rPr>
          <w:rFonts w:hint="eastAsia"/>
        </w:rPr>
        <w:lastRenderedPageBreak/>
        <w:t>主張其等具有平地原住民身分，此一身分不為原民會承認，與憲法規定及原住民身分法規定有違，復侵害原住民自我認同，有違公民與政治權利國際公約第1條之規定及聯合國原住民族權利宣言。</w:t>
      </w:r>
    </w:p>
    <w:p w14:paraId="35903721" w14:textId="4B3507E7" w:rsidR="00410D6F" w:rsidRPr="007D0BD8" w:rsidRDefault="005850CB" w:rsidP="00410D6F">
      <w:pPr>
        <w:pStyle w:val="4"/>
      </w:pPr>
      <w:r w:rsidRPr="007D0BD8">
        <w:rPr>
          <w:rFonts w:hint="eastAsia"/>
        </w:rPr>
        <w:t>被告</w:t>
      </w:r>
      <w:r w:rsidRPr="007D0BD8">
        <w:rPr>
          <w:rFonts w:hAnsi="標楷體" w:hint="eastAsia"/>
        </w:rPr>
        <w:t>（</w:t>
      </w:r>
      <w:r w:rsidR="00410D6F" w:rsidRPr="007D0BD8">
        <w:rPr>
          <w:rFonts w:hint="eastAsia"/>
        </w:rPr>
        <w:t>原民會</w:t>
      </w:r>
      <w:r w:rsidRPr="007D0BD8">
        <w:rPr>
          <w:rFonts w:hAnsi="標楷體" w:hint="eastAsia"/>
        </w:rPr>
        <w:t>）</w:t>
      </w:r>
      <w:r w:rsidR="00410D6F" w:rsidRPr="007D0BD8">
        <w:rPr>
          <w:rFonts w:hint="eastAsia"/>
        </w:rPr>
        <w:t>主張重點：</w:t>
      </w:r>
    </w:p>
    <w:p w14:paraId="789FC015" w14:textId="7FFA24D3" w:rsidR="00410D6F" w:rsidRPr="007D0BD8" w:rsidRDefault="00410D6F" w:rsidP="00410D6F">
      <w:pPr>
        <w:pStyle w:val="5"/>
      </w:pPr>
      <w:r w:rsidRPr="007D0BD8">
        <w:rPr>
          <w:rFonts w:hint="eastAsia"/>
        </w:rPr>
        <w:t>原住民身分法第2條第2款「登記為平地原住民有案者」，係指「臺灣省政府於45、46、48、52年4次核准登記期間，向戶籍所在地公所申請申請登記為平地原住民有案者」。</w:t>
      </w:r>
      <w:r w:rsidR="0088119E" w:rsidRPr="007D0BD8">
        <w:rPr>
          <w:rFonts w:hint="eastAsia"/>
        </w:rPr>
        <w:t>日據時代居住平地行政區域內，而原戶口調查簿記載為</w:t>
      </w:r>
      <w:r w:rsidR="0088119E" w:rsidRPr="007D0BD8">
        <w:rPr>
          <w:rFonts w:hAnsi="標楷體" w:hint="eastAsia"/>
        </w:rPr>
        <w:t>「</w:t>
      </w:r>
      <w:r w:rsidR="0088119E" w:rsidRPr="007D0BD8">
        <w:rPr>
          <w:rFonts w:hint="eastAsia"/>
        </w:rPr>
        <w:t>生</w:t>
      </w:r>
      <w:r w:rsidR="0088119E" w:rsidRPr="007D0BD8">
        <w:rPr>
          <w:rFonts w:hAnsi="標楷體" w:hint="eastAsia"/>
        </w:rPr>
        <w:t>」、「</w:t>
      </w:r>
      <w:r w:rsidR="0088119E" w:rsidRPr="007D0BD8">
        <w:rPr>
          <w:rFonts w:hint="eastAsia"/>
        </w:rPr>
        <w:t>高砂族</w:t>
      </w:r>
      <w:r w:rsidR="0088119E" w:rsidRPr="007D0BD8">
        <w:rPr>
          <w:rFonts w:hAnsi="標楷體" w:hint="eastAsia"/>
        </w:rPr>
        <w:t>」或「熟」、「平」者，均須依臺灣省政府45年10月3日令訂定之「平地山胞認定標準」，於4</w:t>
      </w:r>
      <w:r w:rsidR="0088119E" w:rsidRPr="007D0BD8">
        <w:rPr>
          <w:rFonts w:hAnsi="標楷體"/>
        </w:rPr>
        <w:t>5</w:t>
      </w:r>
      <w:r w:rsidR="0088119E" w:rsidRPr="007D0BD8">
        <w:rPr>
          <w:rFonts w:hAnsi="標楷體" w:hint="eastAsia"/>
        </w:rPr>
        <w:t>、46、48、52辦理平地原住民登記期間，向戶籍所在地之鄉（鎮、市、區）公所申請登記為平地原住民，方屬本法第2條第2款所稱之「平地原住民」，倘未於上開4個年度申請登記為平地原住民，即不符合本法「平地原住民」之定義。是以，</w:t>
      </w:r>
      <w:r w:rsidRPr="007D0BD8">
        <w:rPr>
          <w:rFonts w:hint="eastAsia"/>
        </w:rPr>
        <w:t>具有平埔族群血統，惟未於上開4次核准登記期間辦理登記為平地原住民者，即無從取得原住民身分。</w:t>
      </w:r>
      <w:r w:rsidR="0088119E" w:rsidRPr="007D0BD8">
        <w:rPr>
          <w:rFonts w:hint="eastAsia"/>
        </w:rPr>
        <w:t>現今之平埔族群人已無從依臺灣省政府46年代電規定認定為「平地原住民」</w:t>
      </w:r>
      <w:r w:rsidR="0088119E" w:rsidRPr="007D0BD8">
        <w:rPr>
          <w:rFonts w:hAnsi="標楷體" w:hint="eastAsia"/>
        </w:rPr>
        <w:t>。</w:t>
      </w:r>
    </w:p>
    <w:p w14:paraId="4D397E1E" w14:textId="4F4F7E03" w:rsidR="009307A6" w:rsidRPr="007D0BD8" w:rsidRDefault="00410D6F" w:rsidP="00410D6F">
      <w:pPr>
        <w:pStyle w:val="5"/>
      </w:pPr>
      <w:r w:rsidRPr="007D0BD8">
        <w:rPr>
          <w:rFonts w:hint="eastAsia"/>
        </w:rPr>
        <w:t>原住民身分之登記係採取「登記生效制」，必須是符合原住民身分法第2條第2款關於「原住民」之定義者，始具備申請註記為原住民之資格，經依同法第11條第1項規定向戶籍所在地之戶政事務所申請註記為原住民身分後，方取得原住民之身分。</w:t>
      </w:r>
    </w:p>
    <w:p w14:paraId="37A22058" w14:textId="4419920E" w:rsidR="00D8295B" w:rsidRPr="007D0BD8" w:rsidRDefault="00D8295B" w:rsidP="00D8295B">
      <w:pPr>
        <w:pStyle w:val="4"/>
      </w:pPr>
      <w:r w:rsidRPr="007D0BD8">
        <w:rPr>
          <w:rFonts w:hint="eastAsia"/>
        </w:rPr>
        <w:t>行政法院</w:t>
      </w:r>
      <w:r w:rsidR="00D62C84" w:rsidRPr="007D0BD8">
        <w:rPr>
          <w:rFonts w:hint="eastAsia"/>
        </w:rPr>
        <w:t>判決原告敗訴理由，</w:t>
      </w:r>
      <w:r w:rsidR="00EE0490" w:rsidRPr="007D0BD8">
        <w:rPr>
          <w:rFonts w:hint="eastAsia"/>
        </w:rPr>
        <w:t>摘錄</w:t>
      </w:r>
      <w:r w:rsidR="00D62C84" w:rsidRPr="007D0BD8">
        <w:rPr>
          <w:rFonts w:hint="eastAsia"/>
        </w:rPr>
        <w:t>重點如下：</w:t>
      </w:r>
    </w:p>
    <w:p w14:paraId="6BDC08A7" w14:textId="5BC89D09" w:rsidR="00D62C84" w:rsidRPr="007D0BD8" w:rsidRDefault="00D62C84" w:rsidP="00D62C84">
      <w:pPr>
        <w:pStyle w:val="5"/>
      </w:pPr>
      <w:r w:rsidRPr="007D0BD8">
        <w:rPr>
          <w:rFonts w:hint="eastAsia"/>
        </w:rPr>
        <w:lastRenderedPageBreak/>
        <w:t>原住民身分之取得，以原民會之認定處分為據，本件當事人因而欠缺確認訴訟之法律上利益</w:t>
      </w:r>
      <w:r w:rsidR="00B14979" w:rsidRPr="007D0BD8">
        <w:rPr>
          <w:rFonts w:hAnsi="標楷體" w:hint="eastAsia"/>
        </w:rPr>
        <w:t>：</w:t>
      </w:r>
    </w:p>
    <w:p w14:paraId="3A3D3E35" w14:textId="392917AE" w:rsidR="00B14979" w:rsidRPr="007D0BD8" w:rsidRDefault="00B14979" w:rsidP="00B14979">
      <w:pPr>
        <w:pStyle w:val="6"/>
      </w:pPr>
      <w:r w:rsidRPr="007D0BD8">
        <w:rPr>
          <w:rFonts w:hint="eastAsia"/>
        </w:rPr>
        <w:t>原住民身分之認定權責屬於原民會，臺南縣政府所屬戶政機關所為本訴訟當事人具有原住民身分之認定即為非權責機關之認定。</w:t>
      </w:r>
    </w:p>
    <w:p w14:paraId="787E3D2F" w14:textId="144EE5B2" w:rsidR="00B14979" w:rsidRPr="007D0BD8" w:rsidRDefault="00DE24D3" w:rsidP="00B14979">
      <w:pPr>
        <w:pStyle w:val="6"/>
      </w:pPr>
      <w:r w:rsidRPr="007D0BD8">
        <w:rPr>
          <w:rFonts w:hint="eastAsia"/>
        </w:rPr>
        <w:t>欲辦理原住民身分之登記，應申請原民會依規定認定，待認定結果而異其後續救濟，不循此途徑提本件確認訴訟，自不符確認訴訟之補充性原則。</w:t>
      </w:r>
    </w:p>
    <w:p w14:paraId="7344D47E" w14:textId="09BA93D4" w:rsidR="00D62C84" w:rsidRPr="007D0BD8" w:rsidRDefault="00D62C84" w:rsidP="00D62C84">
      <w:pPr>
        <w:pStyle w:val="5"/>
      </w:pPr>
      <w:bookmarkStart w:id="153" w:name="_Hlk74218306"/>
      <w:r w:rsidRPr="007D0BD8">
        <w:rPr>
          <w:rFonts w:hint="eastAsia"/>
        </w:rPr>
        <w:t>臺灣省政府46年代電</w:t>
      </w:r>
      <w:bookmarkEnd w:id="153"/>
      <w:r w:rsidRPr="007D0BD8">
        <w:rPr>
          <w:rFonts w:hint="eastAsia"/>
        </w:rPr>
        <w:t>不得認定為具有原住民身分之依據，平地原住民身分以登記有案為條件</w:t>
      </w:r>
      <w:r w:rsidR="00DE24D3" w:rsidRPr="007D0BD8">
        <w:rPr>
          <w:rFonts w:hAnsi="標楷體" w:hint="eastAsia"/>
        </w:rPr>
        <w:t>：</w:t>
      </w:r>
    </w:p>
    <w:p w14:paraId="55C5E6C2" w14:textId="08098651" w:rsidR="00DE24D3" w:rsidRPr="007D0BD8" w:rsidRDefault="00DE24D3" w:rsidP="00DE24D3">
      <w:pPr>
        <w:pStyle w:val="6"/>
      </w:pPr>
      <w:r w:rsidRPr="007D0BD8">
        <w:rPr>
          <w:rFonts w:hint="eastAsia"/>
        </w:rPr>
        <w:t>臺灣省政府46年代電之事由與目的</w:t>
      </w:r>
      <w:r w:rsidRPr="007D0BD8">
        <w:rPr>
          <w:rFonts w:hAnsi="標楷體" w:hint="eastAsia"/>
        </w:rPr>
        <w:t>，</w:t>
      </w:r>
      <w:r w:rsidRPr="007D0BD8">
        <w:rPr>
          <w:rFonts w:hint="eastAsia"/>
        </w:rPr>
        <w:t>係該府針對屏東縣政府就臺灣省政府46年1月22日令所產生疑義之請示而為之釋示，僅作為註記為</w:t>
      </w:r>
      <w:r w:rsidRPr="007D0BD8">
        <w:rPr>
          <w:rFonts w:hAnsi="標楷體" w:hint="eastAsia"/>
        </w:rPr>
        <w:t>「</w:t>
      </w:r>
      <w:r w:rsidRPr="007D0BD8">
        <w:rPr>
          <w:rFonts w:hint="eastAsia"/>
        </w:rPr>
        <w:t>熟</w:t>
      </w:r>
      <w:r w:rsidRPr="007D0BD8">
        <w:rPr>
          <w:rFonts w:hAnsi="標楷體" w:hint="eastAsia"/>
        </w:rPr>
        <w:t>」</w:t>
      </w:r>
      <w:r w:rsidRPr="007D0BD8">
        <w:rPr>
          <w:rFonts w:hint="eastAsia"/>
        </w:rPr>
        <w:t>之平埔族群人得依臺灣省政府46年1</w:t>
      </w:r>
      <w:r w:rsidRPr="007D0BD8">
        <w:t>月22日令</w:t>
      </w:r>
      <w:r w:rsidRPr="007D0BD8">
        <w:rPr>
          <w:rFonts w:hint="eastAsia"/>
        </w:rPr>
        <w:t>申請登記為平地山胞，尚難遽以執為</w:t>
      </w:r>
      <w:r w:rsidRPr="007D0BD8">
        <w:rPr>
          <w:rFonts w:hAnsi="標楷體" w:hint="eastAsia"/>
        </w:rPr>
        <w:t>「</w:t>
      </w:r>
      <w:r w:rsidRPr="007D0BD8">
        <w:rPr>
          <w:rFonts w:hint="eastAsia"/>
        </w:rPr>
        <w:t>日據時代居住為平地</w:t>
      </w:r>
      <w:r w:rsidR="0083324E" w:rsidRPr="007D0BD8">
        <w:rPr>
          <w:rFonts w:hAnsi="標楷體" w:hint="eastAsia"/>
        </w:rPr>
        <w:t>，</w:t>
      </w:r>
      <w:r w:rsidR="0083324E" w:rsidRPr="007D0BD8">
        <w:rPr>
          <w:rFonts w:hint="eastAsia"/>
        </w:rPr>
        <w:t>其種族為</w:t>
      </w:r>
      <w:r w:rsidR="0083324E" w:rsidRPr="007D0BD8">
        <w:rPr>
          <w:rFonts w:hAnsi="標楷體" w:hint="eastAsia"/>
        </w:rPr>
        <w:t>『</w:t>
      </w:r>
      <w:r w:rsidR="0083324E" w:rsidRPr="007D0BD8">
        <w:rPr>
          <w:rFonts w:hint="eastAsia"/>
        </w:rPr>
        <w:t>熟</w:t>
      </w:r>
      <w:r w:rsidR="0083324E" w:rsidRPr="007D0BD8">
        <w:rPr>
          <w:rFonts w:hAnsi="標楷體" w:hint="eastAsia"/>
        </w:rPr>
        <w:t>』</w:t>
      </w:r>
      <w:r w:rsidR="0083324E" w:rsidRPr="007D0BD8">
        <w:rPr>
          <w:rFonts w:hint="eastAsia"/>
        </w:rPr>
        <w:t>者</w:t>
      </w:r>
      <w:r w:rsidR="0083324E" w:rsidRPr="007D0BD8">
        <w:rPr>
          <w:rFonts w:hAnsi="標楷體" w:hint="eastAsia"/>
        </w:rPr>
        <w:t>」</w:t>
      </w:r>
      <w:r w:rsidR="0083324E" w:rsidRPr="007D0BD8">
        <w:rPr>
          <w:rFonts w:hint="eastAsia"/>
        </w:rPr>
        <w:t>即係平地原住民，進而得請求確認為平地原住民之依據。</w:t>
      </w:r>
    </w:p>
    <w:p w14:paraId="64FCB344" w14:textId="03D144C7" w:rsidR="0083324E" w:rsidRPr="007D0BD8" w:rsidRDefault="0083324E" w:rsidP="003010CB">
      <w:pPr>
        <w:pStyle w:val="6"/>
      </w:pPr>
      <w:r w:rsidRPr="007D0BD8">
        <w:rPr>
          <w:rFonts w:hint="eastAsia"/>
        </w:rPr>
        <w:t>立法者於制定原住民身分法時</w:t>
      </w:r>
      <w:r w:rsidR="003010CB" w:rsidRPr="007D0BD8">
        <w:rPr>
          <w:rFonts w:hint="eastAsia"/>
        </w:rPr>
        <w:t>，就山地、平地原住民為不同之規定</w:t>
      </w:r>
      <w:r w:rsidRPr="007D0BD8">
        <w:rPr>
          <w:rFonts w:hint="eastAsia"/>
        </w:rPr>
        <w:t>，</w:t>
      </w:r>
      <w:r w:rsidR="003010CB" w:rsidRPr="007D0BD8">
        <w:rPr>
          <w:rFonts w:hint="eastAsia"/>
        </w:rPr>
        <w:t>則依文義解釋，立法者</w:t>
      </w:r>
      <w:r w:rsidRPr="007D0BD8">
        <w:rPr>
          <w:rFonts w:hint="eastAsia"/>
        </w:rPr>
        <w:t>不採取</w:t>
      </w:r>
      <w:r w:rsidR="003010CB" w:rsidRPr="007D0BD8">
        <w:rPr>
          <w:rFonts w:hint="eastAsia"/>
        </w:rPr>
        <w:t>臺灣</w:t>
      </w:r>
      <w:r w:rsidRPr="007D0BD8">
        <w:rPr>
          <w:rFonts w:hint="eastAsia"/>
        </w:rPr>
        <w:t>省</w:t>
      </w:r>
      <w:r w:rsidR="003010CB" w:rsidRPr="007D0BD8">
        <w:rPr>
          <w:rFonts w:hint="eastAsia"/>
        </w:rPr>
        <w:t>政</w:t>
      </w:r>
      <w:r w:rsidRPr="007D0BD8">
        <w:rPr>
          <w:rFonts w:hint="eastAsia"/>
        </w:rPr>
        <w:t>府46年代電之意見，否則當無增列「申請戶籍地公所登記有案」要件之必要。</w:t>
      </w:r>
    </w:p>
    <w:p w14:paraId="0E483FC4" w14:textId="3EACAAE7" w:rsidR="003010CB" w:rsidRPr="007D0BD8" w:rsidRDefault="00F95CAD" w:rsidP="003010CB">
      <w:pPr>
        <w:pStyle w:val="6"/>
      </w:pPr>
      <w:r w:rsidRPr="007D0BD8">
        <w:rPr>
          <w:rFonts w:hint="eastAsia"/>
        </w:rPr>
        <w:t>探究立法過程所採取之版本與文字，立法者有意排除臺灣省政府46年代電之意見</w:t>
      </w:r>
      <w:r w:rsidRPr="007D0BD8">
        <w:rPr>
          <w:rFonts w:hAnsi="標楷體" w:hint="eastAsia"/>
        </w:rPr>
        <w:t>。</w:t>
      </w:r>
    </w:p>
    <w:p w14:paraId="0125265B" w14:textId="3D781021" w:rsidR="00F95CAD" w:rsidRPr="007D0BD8" w:rsidRDefault="00F95CAD" w:rsidP="003010CB">
      <w:pPr>
        <w:pStyle w:val="6"/>
      </w:pPr>
      <w:r w:rsidRPr="007D0BD8">
        <w:rPr>
          <w:rFonts w:hint="eastAsia"/>
        </w:rPr>
        <w:lastRenderedPageBreak/>
        <w:t>內政部8</w:t>
      </w:r>
      <w:r w:rsidRPr="007D0BD8">
        <w:t>1</w:t>
      </w:r>
      <w:r w:rsidRPr="007D0BD8">
        <w:rPr>
          <w:rFonts w:hint="eastAsia"/>
        </w:rPr>
        <w:t>年3月4日函釋</w:t>
      </w:r>
      <w:r w:rsidR="00111A56" w:rsidRPr="007D0BD8">
        <w:rPr>
          <w:rStyle w:val="afe"/>
        </w:rPr>
        <w:footnoteReference w:id="26"/>
      </w:r>
      <w:r w:rsidRPr="007D0BD8">
        <w:rPr>
          <w:rFonts w:hint="eastAsia"/>
        </w:rPr>
        <w:t>係凸顯</w:t>
      </w:r>
      <w:r w:rsidR="00111A56" w:rsidRPr="007D0BD8">
        <w:rPr>
          <w:rFonts w:hint="eastAsia"/>
        </w:rPr>
        <w:t>法令原意，釐清、確定或更正臺灣省政府46年代電之情形，依上開函釋意旨，日據時代戶口調查簿登記為</w:t>
      </w:r>
      <w:r w:rsidR="00111A56" w:rsidRPr="007D0BD8">
        <w:rPr>
          <w:rFonts w:hAnsi="標楷體" w:hint="eastAsia"/>
        </w:rPr>
        <w:t>「</w:t>
      </w:r>
      <w:r w:rsidR="00111A56" w:rsidRPr="007D0BD8">
        <w:rPr>
          <w:rFonts w:hint="eastAsia"/>
        </w:rPr>
        <w:t>熟</w:t>
      </w:r>
      <w:r w:rsidR="00111A56" w:rsidRPr="007D0BD8">
        <w:rPr>
          <w:rFonts w:hAnsi="標楷體" w:hint="eastAsia"/>
        </w:rPr>
        <w:t>」</w:t>
      </w:r>
      <w:r w:rsidR="00111A56" w:rsidRPr="007D0BD8">
        <w:rPr>
          <w:rFonts w:hint="eastAsia"/>
        </w:rPr>
        <w:t>者，即不得再認定為具有原住民之身分。</w:t>
      </w:r>
    </w:p>
    <w:p w14:paraId="3298E048" w14:textId="77777777" w:rsidR="00D62C84" w:rsidRPr="007D0BD8" w:rsidRDefault="00D62C84" w:rsidP="00D62C84">
      <w:pPr>
        <w:pStyle w:val="5"/>
      </w:pPr>
      <w:r w:rsidRPr="007D0BD8">
        <w:rPr>
          <w:rFonts w:hint="eastAsia"/>
        </w:rPr>
        <w:t>原住民身分之認定及範圍為立法裁量之空間，原民會之函釋並未違反憲法之意旨。</w:t>
      </w:r>
    </w:p>
    <w:p w14:paraId="6E2212AB" w14:textId="4D93C4B9" w:rsidR="00D8295B" w:rsidRPr="007D0BD8" w:rsidRDefault="00375D86" w:rsidP="00375D86">
      <w:pPr>
        <w:pStyle w:val="3"/>
      </w:pPr>
      <w:bookmarkStart w:id="154" w:name="_Hlk75270343"/>
      <w:r w:rsidRPr="007D0BD8">
        <w:rPr>
          <w:rFonts w:hint="eastAsia"/>
        </w:rPr>
        <w:t>課予義務訴訟</w:t>
      </w:r>
      <w:bookmarkEnd w:id="154"/>
      <w:r w:rsidR="007D4140" w:rsidRPr="007D0BD8">
        <w:rPr>
          <w:rStyle w:val="afe"/>
        </w:rPr>
        <w:footnoteReference w:id="27"/>
      </w:r>
      <w:r w:rsidRPr="007D0BD8">
        <w:rPr>
          <w:rFonts w:hint="eastAsia"/>
        </w:rPr>
        <w:t>：</w:t>
      </w:r>
    </w:p>
    <w:p w14:paraId="19CA3C16" w14:textId="3ED4A2ED" w:rsidR="00512576" w:rsidRPr="007D0BD8" w:rsidRDefault="004E2AA7" w:rsidP="00512576">
      <w:pPr>
        <w:pStyle w:val="4"/>
      </w:pPr>
      <w:r w:rsidRPr="007D0BD8">
        <w:rPr>
          <w:rFonts w:hint="eastAsia"/>
        </w:rPr>
        <w:t>此一訴訟為前一確認訴訟之延伸，原告(上訴人)仍為</w:t>
      </w:r>
      <w:r w:rsidR="007D4140" w:rsidRPr="007D0BD8">
        <w:rPr>
          <w:rFonts w:hint="eastAsia"/>
        </w:rPr>
        <w:t>萬淑娟等西拉雅族人</w:t>
      </w:r>
      <w:r w:rsidRPr="007D0BD8">
        <w:rPr>
          <w:rFonts w:hint="eastAsia"/>
        </w:rPr>
        <w:t>，被告(被上訴機關)為原民會，臺北高等行政法院104年度原訴字第1號判決原告敗訴，最高行政法院107年度判字第240號判決廢棄臺北高等行政法院對於原住民不利益之判決，此判決對原住民爭取正名是一大鼓舞，也促使原民會提出原住民身分法第4、</w:t>
      </w:r>
      <w:r w:rsidRPr="007D0BD8">
        <w:t>8</w:t>
      </w:r>
      <w:r w:rsidRPr="007D0BD8">
        <w:rPr>
          <w:rFonts w:hint="eastAsia"/>
        </w:rPr>
        <w:t>、</w:t>
      </w:r>
      <w:r w:rsidRPr="007D0BD8">
        <w:t>11</w:t>
      </w:r>
      <w:r w:rsidRPr="007D0BD8">
        <w:rPr>
          <w:rFonts w:hint="eastAsia"/>
        </w:rPr>
        <w:t>、</w:t>
      </w:r>
      <w:r w:rsidRPr="007D0BD8">
        <w:t>13</w:t>
      </w:r>
      <w:r w:rsidRPr="007D0BD8">
        <w:rPr>
          <w:rFonts w:hint="eastAsia"/>
        </w:rPr>
        <w:t>條修正草案(於110年1月27日修正公布)。</w:t>
      </w:r>
    </w:p>
    <w:p w14:paraId="1CFDCF0F" w14:textId="3C779900" w:rsidR="00F44AFE" w:rsidRPr="007D0BD8" w:rsidRDefault="00F44AFE" w:rsidP="004E2AA7">
      <w:pPr>
        <w:pStyle w:val="4"/>
      </w:pPr>
      <w:r w:rsidRPr="007D0BD8">
        <w:rPr>
          <w:rFonts w:hint="eastAsia"/>
        </w:rPr>
        <w:t>原告主張</w:t>
      </w:r>
      <w:r w:rsidRPr="007D0BD8">
        <w:rPr>
          <w:rFonts w:hAnsi="標楷體" w:hint="eastAsia"/>
        </w:rPr>
        <w:t>：</w:t>
      </w:r>
    </w:p>
    <w:p w14:paraId="533576EE" w14:textId="7EBB7435" w:rsidR="00F44AFE" w:rsidRPr="007D0BD8" w:rsidRDefault="00F44AFE" w:rsidP="00F44AFE">
      <w:pPr>
        <w:pStyle w:val="5"/>
      </w:pPr>
      <w:r w:rsidRPr="007D0BD8">
        <w:rPr>
          <w:rFonts w:hint="eastAsia"/>
        </w:rPr>
        <w:t>依臺灣省政府46年代電，日據時期種族登記為「熟」者，為「平地山胞」。</w:t>
      </w:r>
    </w:p>
    <w:p w14:paraId="78661F58" w14:textId="4706DF03" w:rsidR="00F44AFE" w:rsidRPr="007D0BD8" w:rsidRDefault="00F44AFE" w:rsidP="00F44AFE">
      <w:pPr>
        <w:pStyle w:val="5"/>
      </w:pPr>
      <w:r w:rsidRPr="007D0BD8">
        <w:rPr>
          <w:rFonts w:hint="eastAsia"/>
        </w:rPr>
        <w:t>依原住民身分法規定，本人或直系血親尊親屬於光復前為設籍平地之原住民者，為平地原住民，其子女亦取得原住民身分。</w:t>
      </w:r>
    </w:p>
    <w:p w14:paraId="6DA65C84" w14:textId="5EBA12CC" w:rsidR="00F44AFE" w:rsidRPr="007D0BD8" w:rsidRDefault="00F44AFE" w:rsidP="00F44AFE">
      <w:pPr>
        <w:pStyle w:val="5"/>
      </w:pPr>
      <w:r w:rsidRPr="007D0BD8">
        <w:rPr>
          <w:rFonts w:hint="eastAsia"/>
        </w:rPr>
        <w:t>原告本人或直系血親尊親屬，縱於政府准予登</w:t>
      </w:r>
      <w:r w:rsidRPr="007D0BD8">
        <w:rPr>
          <w:rFonts w:hint="eastAsia"/>
        </w:rPr>
        <w:lastRenderedPageBreak/>
        <w:t>記期間未辦理平地原住民身分「登記」，亦無礙於原告具有平地原住民身分之事實。</w:t>
      </w:r>
    </w:p>
    <w:p w14:paraId="237017F8" w14:textId="61BE16A0" w:rsidR="00F44AFE" w:rsidRPr="007D0BD8" w:rsidRDefault="00F44AFE" w:rsidP="00F44AFE">
      <w:pPr>
        <w:pStyle w:val="5"/>
      </w:pPr>
      <w:r w:rsidRPr="007D0BD8">
        <w:rPr>
          <w:rFonts w:hint="eastAsia"/>
        </w:rPr>
        <w:t>原告依原住民身分法等規定，具有平地原住民身分，業如上所陳。此一身分若不為被告承認，非但與原住民身分法規定有違，有悖憲法增修條文第10條第11項、第12項「國家肯定多元文化，並積極維護發展原住民族語言及文化」、「國家應依民族意願，保障原住民族之地位及政治參與，並對其教育文化、交通水利、衛生醫療、經濟土地及社會福利事業予以保障扶助並促其發展，其辦法另以法律定之。對於澎湖、金門及馬祖地區人民亦同。」所揭櫫之意旨，復侵害原告之原住民自我認同。</w:t>
      </w:r>
    </w:p>
    <w:p w14:paraId="5476D735" w14:textId="2252FAD7" w:rsidR="00F44AFE" w:rsidRPr="007D0BD8" w:rsidRDefault="00F44AFE" w:rsidP="00F44AFE">
      <w:pPr>
        <w:pStyle w:val="5"/>
      </w:pPr>
      <w:r w:rsidRPr="007D0BD8">
        <w:rPr>
          <w:rFonts w:hint="eastAsia"/>
        </w:rPr>
        <w:t>法律學者王泰升於最新著作中呼籲，從追求歷史正義的觀點，國家沒有理由拒絕平埔族之原住民自我認同。</w:t>
      </w:r>
    </w:p>
    <w:p w14:paraId="646DC0E0" w14:textId="01537C99" w:rsidR="00F44AFE" w:rsidRPr="007D0BD8" w:rsidRDefault="00F44AFE" w:rsidP="00F44AFE">
      <w:pPr>
        <w:pStyle w:val="5"/>
      </w:pPr>
      <w:r w:rsidRPr="007D0BD8">
        <w:rPr>
          <w:rFonts w:hint="eastAsia"/>
        </w:rPr>
        <w:t>邵族、噶瑪蘭族、賽夏族等族人，係熟番之身分註記登記為平地原住民。被告前辯稱僅「生番」才是原住民云云，於法不符。</w:t>
      </w:r>
    </w:p>
    <w:p w14:paraId="7ADFAC9B" w14:textId="00D3D9A1" w:rsidR="00F44AFE" w:rsidRPr="007D0BD8" w:rsidRDefault="00F44AFE" w:rsidP="00F44AFE">
      <w:pPr>
        <w:pStyle w:val="5"/>
      </w:pPr>
      <w:r w:rsidRPr="007D0BD8">
        <w:rPr>
          <w:rFonts w:hint="eastAsia"/>
        </w:rPr>
        <w:t>內政部81年間否認「熟」為原住民的函釋，係對人民基本權利義務事項，增加原住民身分法所無之限制，且該函釋無拘束法院之效力。</w:t>
      </w:r>
    </w:p>
    <w:p w14:paraId="5A509315" w14:textId="79391D9B" w:rsidR="00F44AFE" w:rsidRPr="007D0BD8" w:rsidRDefault="00F44AFE" w:rsidP="00F44AFE">
      <w:pPr>
        <w:pStyle w:val="5"/>
      </w:pPr>
      <w:r w:rsidRPr="007D0BD8">
        <w:rPr>
          <w:rFonts w:hint="eastAsia"/>
        </w:rPr>
        <w:t>原住民身分之有無，不以完成登記為要件，更無應於特定期間內辦理登記之限制。</w:t>
      </w:r>
    </w:p>
    <w:p w14:paraId="1F31ACBC" w14:textId="68891EE8" w:rsidR="00F44AFE" w:rsidRPr="007D0BD8" w:rsidRDefault="00F44AFE" w:rsidP="00F44AFE">
      <w:pPr>
        <w:pStyle w:val="4"/>
      </w:pPr>
      <w:r w:rsidRPr="007D0BD8">
        <w:rPr>
          <w:rFonts w:hint="eastAsia"/>
        </w:rPr>
        <w:t>被告</w:t>
      </w:r>
      <w:r w:rsidRPr="007D0BD8">
        <w:rPr>
          <w:rFonts w:hAnsi="標楷體" w:hint="eastAsia"/>
        </w:rPr>
        <w:t>（</w:t>
      </w:r>
      <w:r w:rsidRPr="007D0BD8">
        <w:rPr>
          <w:rFonts w:hint="eastAsia"/>
        </w:rPr>
        <w:t>原民會</w:t>
      </w:r>
      <w:r w:rsidRPr="007D0BD8">
        <w:rPr>
          <w:rFonts w:hAnsi="標楷體" w:hint="eastAsia"/>
        </w:rPr>
        <w:t>）</w:t>
      </w:r>
      <w:r w:rsidRPr="007D0BD8">
        <w:rPr>
          <w:rFonts w:hint="eastAsia"/>
        </w:rPr>
        <w:t>之主張</w:t>
      </w:r>
      <w:r w:rsidRPr="007D0BD8">
        <w:rPr>
          <w:rFonts w:hAnsi="標楷體" w:hint="eastAsia"/>
        </w:rPr>
        <w:t>：</w:t>
      </w:r>
    </w:p>
    <w:p w14:paraId="6F7387A4" w14:textId="7AC605ED" w:rsidR="00F44AFE" w:rsidRPr="007D0BD8" w:rsidRDefault="00F44AFE" w:rsidP="00F44AFE">
      <w:pPr>
        <w:pStyle w:val="5"/>
      </w:pPr>
      <w:r w:rsidRPr="007D0BD8">
        <w:rPr>
          <w:rFonts w:hint="eastAsia"/>
        </w:rPr>
        <w:t>原住民身分法第2 條第2 款「登記為平地原住民有案者」，係指「臺灣省政府於45、46、48、52年四次核准登記期間，向戶籍所在地公所申請登記為平地原住民有案者」而言。</w:t>
      </w:r>
    </w:p>
    <w:p w14:paraId="19DE456B" w14:textId="62ED8DF8" w:rsidR="00F44AFE" w:rsidRPr="007D0BD8" w:rsidRDefault="00F44AFE" w:rsidP="00F44AFE">
      <w:pPr>
        <w:pStyle w:val="5"/>
      </w:pPr>
      <w:r w:rsidRPr="007D0BD8">
        <w:rPr>
          <w:rFonts w:hint="eastAsia"/>
        </w:rPr>
        <w:t>臺灣光復前戶籍簿種族欄記載為「熟」、「平」</w:t>
      </w:r>
      <w:r w:rsidRPr="007D0BD8">
        <w:rPr>
          <w:rFonts w:hint="eastAsia"/>
        </w:rPr>
        <w:lastRenderedPageBreak/>
        <w:t>者（下稱「平埔族」），並非原住民身分法第2條所稱之「戶口登記簿登記其本人或直系血親尊親屬屬於『原住民』者」，是以，具有平埔族血統，惟未於45年、46年、48年及52年准予申請登記期間辦理登記為平地原住民者，即無從取得原住民身分。</w:t>
      </w:r>
    </w:p>
    <w:p w14:paraId="1BA9F90D" w14:textId="76C73B14" w:rsidR="00F44AFE" w:rsidRPr="007D0BD8" w:rsidRDefault="00F44AFE" w:rsidP="00F44AFE">
      <w:pPr>
        <w:pStyle w:val="5"/>
      </w:pPr>
      <w:r w:rsidRPr="007D0BD8">
        <w:rPr>
          <w:rFonts w:hint="eastAsia"/>
        </w:rPr>
        <w:t>須是曾在45年、46年、48年及52年准予申請登記為平地原住民期間，辦理登記為平地原住民之平埔族人，方得依原住民身分法第2條第2款「登記為平地原住民有案」之規定，認定為具有平地原住民身分。</w:t>
      </w:r>
    </w:p>
    <w:p w14:paraId="70B8DC56" w14:textId="7C563A11" w:rsidR="00F44AFE" w:rsidRPr="007D0BD8" w:rsidRDefault="00F44AFE" w:rsidP="00F44AFE">
      <w:pPr>
        <w:pStyle w:val="5"/>
      </w:pPr>
      <w:r w:rsidRPr="007D0BD8">
        <w:rPr>
          <w:rFonts w:hint="eastAsia"/>
        </w:rPr>
        <w:t>現今之平埔族人已無從依省府46年代電規定認定為「平地原住民」。</w:t>
      </w:r>
    </w:p>
    <w:p w14:paraId="12FE9970" w14:textId="6639C3F4" w:rsidR="00F44AFE" w:rsidRPr="007D0BD8" w:rsidRDefault="00F44AFE" w:rsidP="00F44AFE">
      <w:pPr>
        <w:pStyle w:val="5"/>
      </w:pPr>
      <w:r w:rsidRPr="007D0BD8">
        <w:rPr>
          <w:rFonts w:hint="eastAsia"/>
        </w:rPr>
        <w:t>原住民身分之登記係採取「登記生效制」，須是符合原住民身分法第2條關於「原住民」之定義者，始具備申請註記為原住民之資格，經依原住民身分法第11條第1項規定向戶籍所在地之戶政事務所申請註記為原住民身分後，方取得原住民之身分。</w:t>
      </w:r>
    </w:p>
    <w:p w14:paraId="22DCA379" w14:textId="041E6463" w:rsidR="004E2AA7" w:rsidRPr="007D0BD8" w:rsidRDefault="004E2AA7" w:rsidP="004E2AA7">
      <w:pPr>
        <w:pStyle w:val="4"/>
      </w:pPr>
      <w:r w:rsidRPr="007D0BD8">
        <w:rPr>
          <w:rFonts w:hint="eastAsia"/>
        </w:rPr>
        <w:t>最高行政法院107年度判字第240號判決意旨，重點摘錄如下：</w:t>
      </w:r>
    </w:p>
    <w:p w14:paraId="0578253D" w14:textId="77777777" w:rsidR="004E2AA7" w:rsidRPr="007D0BD8" w:rsidRDefault="004E2AA7" w:rsidP="004E2AA7">
      <w:pPr>
        <w:pStyle w:val="5"/>
      </w:pPr>
      <w:r w:rsidRPr="007D0BD8">
        <w:rPr>
          <w:rFonts w:hint="eastAsia"/>
        </w:rPr>
        <w:t>45年以降的法規要求平地原住民登記之旨趣，在考量原住民與非原住民於平地混居，為求便利行政機關釐清平地原住民身分而設，並無限制有原住民身分某期間過後即不具原住民身分，未登記即非原住民。</w:t>
      </w:r>
    </w:p>
    <w:p w14:paraId="6D394530" w14:textId="77777777" w:rsidR="004E2AA7" w:rsidRPr="007D0BD8" w:rsidRDefault="004E2AA7" w:rsidP="004E2AA7">
      <w:pPr>
        <w:pStyle w:val="5"/>
      </w:pPr>
      <w:r w:rsidRPr="007D0BD8">
        <w:rPr>
          <w:rFonts w:hint="eastAsia"/>
        </w:rPr>
        <w:t>原住民身分，係因血緣關係而來，身分之有無，是與生俱來，非所謂採登記主義而取得。國家就原住民身分設登記制度，如前述是出於行政管理便利性考量，該項登記之性質，乃行政手</w:t>
      </w:r>
      <w:r w:rsidRPr="007D0BD8">
        <w:rPr>
          <w:rFonts w:hint="eastAsia"/>
        </w:rPr>
        <w:lastRenderedPageBreak/>
        <w:t>續，不能認未登記者即非原住民，亦非認於登記期間外即無再取得原住民身分之可能。</w:t>
      </w:r>
    </w:p>
    <w:p w14:paraId="49202CD6" w14:textId="77777777" w:rsidR="004E2AA7" w:rsidRPr="007D0BD8" w:rsidRDefault="004E2AA7" w:rsidP="004E2AA7">
      <w:pPr>
        <w:pStyle w:val="5"/>
      </w:pPr>
      <w:r w:rsidRPr="007D0BD8">
        <w:rPr>
          <w:rFonts w:hint="eastAsia"/>
        </w:rPr>
        <w:t>認定應限於在45、46、48、52年，且上訴人於上開受理登記期間未辦理登記，即不具原住民身分云云，係增加法律所無之限制。</w:t>
      </w:r>
    </w:p>
    <w:p w14:paraId="156DB113" w14:textId="7C816AB8" w:rsidR="004E2AA7" w:rsidRPr="007D0BD8" w:rsidRDefault="004E2AA7" w:rsidP="004E2AA7">
      <w:pPr>
        <w:pStyle w:val="5"/>
      </w:pPr>
      <w:r w:rsidRPr="007D0BD8">
        <w:rPr>
          <w:rFonts w:hint="eastAsia"/>
        </w:rPr>
        <w:t>民族身分是與生俱來，個人決定是否獨自、或與他人聯合行使參加文化生活的權利，是一種文化選擇，並應在平等的基礎上予以確認、尊重和保護。原住民的身分應顧及個人意願，其中作為平地原住民認定尚須符合「並申請戶籍所在地鄉（鎮、市、區）公所登記為平地原住民有案者」，乃是作為特定身分的認定要件之一，而非經法律認定以後的適用結果，故其意涵應求諸於歷史或社會文化上所認知的原住民，及其意願而「申請戶籍所在地鄉（鎮、市、區）公所登記為平地原住民」，非所謂應經登記後方屬原住民，或未於期間內登記即喪失或不能取得平地原住民身分。若依據行政機關的解釋及作法，其僅為為協助行政機關釐清平地原住民身分，無端區分山地和平地原住民，並非斟酌規範事物性質之差異而為合理之區別對待，有違反憲法上平等原則；另所謂應經登記後方屬原住民，或未於期間內登記即喪失或不得取得平地原住民身分，亦違反憲法「國家應依民族意願，保障原住民族之地位及政治參與」之規定，所以當然不能作此解釋，而致違憲。</w:t>
      </w:r>
    </w:p>
    <w:p w14:paraId="0BE811FA" w14:textId="3DF3A995" w:rsidR="00DA1019" w:rsidRPr="007D0BD8" w:rsidRDefault="00DA1019" w:rsidP="00DA1019">
      <w:pPr>
        <w:pStyle w:val="4"/>
      </w:pPr>
      <w:r w:rsidRPr="007D0BD8">
        <w:rPr>
          <w:rFonts w:hint="eastAsia"/>
        </w:rPr>
        <w:t>其後，臺北高等行政法院認被告103年3月24日原民企字第1030015725號函作成處分所適用之原住民身分法第2條第2款規定有牴觸憲法之疑義，向司法院大法官聲請解釋，於109年4月28日以</w:t>
      </w:r>
      <w:r w:rsidRPr="007D0BD8">
        <w:rPr>
          <w:rFonts w:hint="eastAsia"/>
        </w:rPr>
        <w:lastRenderedPageBreak/>
        <w:t>107年度原訴更一字第1號裁定，於大法官作成解釋公布前，停止訴訟。</w:t>
      </w:r>
    </w:p>
    <w:p w14:paraId="14263470" w14:textId="2B16CF13" w:rsidR="0048573F" w:rsidRPr="007D0BD8" w:rsidRDefault="00AD1CBB" w:rsidP="00106DB1">
      <w:pPr>
        <w:pStyle w:val="2"/>
      </w:pPr>
      <w:r w:rsidRPr="007D0BD8">
        <w:rPr>
          <w:rFonts w:hint="eastAsia"/>
        </w:rPr>
        <w:t>本院</w:t>
      </w:r>
      <w:r w:rsidR="00ED4624" w:rsidRPr="007D0BD8">
        <w:rPr>
          <w:rFonts w:hint="eastAsia"/>
        </w:rPr>
        <w:t>1</w:t>
      </w:r>
      <w:r w:rsidR="00ED4624" w:rsidRPr="007D0BD8">
        <w:t>10年4月7日</w:t>
      </w:r>
      <w:r w:rsidRPr="007D0BD8">
        <w:rPr>
          <w:rFonts w:hint="eastAsia"/>
        </w:rPr>
        <w:t>諮詢平埔族人意見摘要</w:t>
      </w:r>
    </w:p>
    <w:p w14:paraId="398435F5" w14:textId="350F8D01" w:rsidR="0016745B" w:rsidRPr="007D0BD8" w:rsidRDefault="00AD1CBB" w:rsidP="009364D4">
      <w:pPr>
        <w:pStyle w:val="10"/>
        <w:ind w:leftChars="300" w:left="1020" w:firstLine="680"/>
        <w:rPr>
          <w:rFonts w:hAnsi="標楷體"/>
        </w:rPr>
      </w:pPr>
      <w:r w:rsidRPr="007D0BD8">
        <w:rPr>
          <w:rFonts w:hAnsi="標楷體" w:hint="eastAsia"/>
        </w:rPr>
        <w:t>本院</w:t>
      </w:r>
      <w:r w:rsidR="002C1BF4" w:rsidRPr="007D0BD8">
        <w:rPr>
          <w:rFonts w:hAnsi="標楷體" w:hint="eastAsia"/>
        </w:rPr>
        <w:t>就平埔族人與原民會於行政訴訟</w:t>
      </w:r>
      <w:r w:rsidR="006F09A6" w:rsidRPr="007D0BD8">
        <w:rPr>
          <w:rFonts w:hAnsi="標楷體" w:hint="eastAsia"/>
        </w:rPr>
        <w:t>中</w:t>
      </w:r>
      <w:r w:rsidR="002C1BF4" w:rsidRPr="007D0BD8">
        <w:rPr>
          <w:rFonts w:hAnsi="標楷體" w:hint="eastAsia"/>
        </w:rPr>
        <w:t>之攻防主張，</w:t>
      </w:r>
      <w:r w:rsidR="006F09A6" w:rsidRPr="007D0BD8">
        <w:rPr>
          <w:rFonts w:hAnsi="標楷體" w:hint="eastAsia"/>
        </w:rPr>
        <w:t>以及相關</w:t>
      </w:r>
      <w:r w:rsidR="002C1BF4" w:rsidRPr="007D0BD8">
        <w:rPr>
          <w:rFonts w:hAnsi="標楷體" w:hint="eastAsia"/>
        </w:rPr>
        <w:t>學術文獻</w:t>
      </w:r>
      <w:r w:rsidR="006F09A6" w:rsidRPr="007D0BD8">
        <w:rPr>
          <w:rFonts w:hAnsi="標楷體" w:hint="eastAsia"/>
        </w:rPr>
        <w:t>所提平埔族登記問題</w:t>
      </w:r>
      <w:r w:rsidR="002C1BF4" w:rsidRPr="007D0BD8">
        <w:rPr>
          <w:rFonts w:hAnsi="標楷體" w:hint="eastAsia"/>
        </w:rPr>
        <w:t>，整</w:t>
      </w:r>
      <w:r w:rsidR="008D4629" w:rsidRPr="007D0BD8">
        <w:rPr>
          <w:rFonts w:hAnsi="標楷體" w:hint="eastAsia"/>
        </w:rPr>
        <w:t>理</w:t>
      </w:r>
      <w:r w:rsidR="002C1BF4" w:rsidRPr="007D0BD8">
        <w:rPr>
          <w:rFonts w:hAnsi="標楷體" w:hint="eastAsia"/>
        </w:rPr>
        <w:t>重要議題</w:t>
      </w:r>
      <w:r w:rsidR="006F09A6" w:rsidRPr="007D0BD8">
        <w:rPr>
          <w:rFonts w:hAnsi="標楷體" w:hint="eastAsia"/>
        </w:rPr>
        <w:t>，</w:t>
      </w:r>
      <w:r w:rsidR="008428FD" w:rsidRPr="007D0BD8">
        <w:rPr>
          <w:rFonts w:hAnsi="標楷體" w:hint="eastAsia"/>
        </w:rPr>
        <w:t>於1</w:t>
      </w:r>
      <w:r w:rsidR="008428FD" w:rsidRPr="007D0BD8">
        <w:rPr>
          <w:rFonts w:hAnsi="標楷體"/>
        </w:rPr>
        <w:t>10年4月7日</w:t>
      </w:r>
      <w:r w:rsidR="008428FD" w:rsidRPr="007D0BD8">
        <w:rPr>
          <w:rFonts w:hAnsi="標楷體" w:hint="eastAsia"/>
        </w:rPr>
        <w:t>諮詢平埔族後裔且為平埔族正名運動重要參與者：凱達格蘭文史工作室負責人林勝義、總統府原轉會委員萬淑娟、西拉雅族人李弘道先生、臺灣大學人類系博士候選人楊曉珞等人意見。</w:t>
      </w:r>
      <w:r w:rsidR="0016745B" w:rsidRPr="007D0BD8">
        <w:rPr>
          <w:rFonts w:hAnsi="標楷體" w:hint="eastAsia"/>
        </w:rPr>
        <w:t>諮詢議題如下</w:t>
      </w:r>
      <w:r w:rsidR="009364D4" w:rsidRPr="007D0BD8">
        <w:rPr>
          <w:rFonts w:hAnsi="標楷體" w:hint="eastAsia"/>
        </w:rPr>
        <w:t>：（一）原民會主張，平埔族人未於政府准予登記期間(於45、46，48、52年間依前臺灣省政府函令規定受理身分申請登記)向戶籍所在地鄉(鎮、市、區)公所申請登記，不符合原住民身分法第2條第2款所定要件。依您所知，行政機關當時究如何政令宣導民眾申請登記？平埔族人當時是否普遍知悉，而有如期申辦之期待可能性？（二）有學者提出：「當時政府所為之函令缺乏多元文化主義思維，並傾向同化政策，甚至造成集體陷阱，使得平埔族群在族群認同只能二選一」、「因為怕被羞辱、或是污名化而不敢前往登記山胞/山地人的身分」、「對於處於驚弓之鳥般狀態的平埔族群而言，委實有失公允」等看法</w:t>
      </w:r>
      <w:r w:rsidR="009364D4" w:rsidRPr="007D0BD8">
        <w:rPr>
          <w:rFonts w:hAnsi="標楷體"/>
          <w:vertAlign w:val="superscript"/>
        </w:rPr>
        <w:footnoteReference w:id="28"/>
      </w:r>
      <w:r w:rsidR="009364D4" w:rsidRPr="007D0BD8">
        <w:rPr>
          <w:rFonts w:hAnsi="標楷體" w:hint="eastAsia"/>
        </w:rPr>
        <w:t>。依您所知，平埔族群未於核准登記期間內辦理身分登記之歷史真相為何？（三）</w:t>
      </w:r>
      <w:r w:rsidR="009364D4" w:rsidRPr="007D0BD8">
        <w:rPr>
          <w:rFonts w:hAnsi="標楷體" w:hint="eastAsia"/>
        </w:rPr>
        <w:tab/>
        <w:t>平埔族群要求恢復身分及權利之重要歷史過程及主張？（四）</w:t>
      </w:r>
      <w:r w:rsidR="009364D4" w:rsidRPr="007D0BD8">
        <w:rPr>
          <w:rFonts w:hAnsi="標楷體" w:hint="eastAsia"/>
        </w:rPr>
        <w:tab/>
        <w:t>行政機關目前擬修正原住民身分法，增列平埔原住民類別，並明定其民族權利另以法律定之。對此，有何看法？（五）</w:t>
      </w:r>
      <w:r w:rsidR="009364D4" w:rsidRPr="007D0BD8">
        <w:rPr>
          <w:rFonts w:hAnsi="標楷體" w:hint="eastAsia"/>
        </w:rPr>
        <w:tab/>
        <w:t>對於行政機關保</w:t>
      </w:r>
      <w:r w:rsidR="009364D4" w:rsidRPr="007D0BD8">
        <w:rPr>
          <w:rFonts w:hAnsi="標楷體" w:hint="eastAsia"/>
        </w:rPr>
        <w:lastRenderedPageBreak/>
        <w:t>存平埔族群語言、文化之相關行政作為有何不足之處或缺失？有何主張及建言？</w:t>
      </w:r>
    </w:p>
    <w:p w14:paraId="24BD1542" w14:textId="2726A244" w:rsidR="00AD1CBB" w:rsidRPr="007D0BD8" w:rsidRDefault="00ED4624" w:rsidP="009364D4">
      <w:pPr>
        <w:pStyle w:val="10"/>
        <w:ind w:leftChars="300" w:left="1020" w:firstLine="680"/>
        <w:rPr>
          <w:rFonts w:hAnsi="標楷體"/>
        </w:rPr>
      </w:pPr>
      <w:r w:rsidRPr="007D0BD8">
        <w:rPr>
          <w:rFonts w:hAnsi="標楷體" w:hint="eastAsia"/>
        </w:rPr>
        <w:t>茲就各人</w:t>
      </w:r>
      <w:r w:rsidR="0016745B" w:rsidRPr="007D0BD8">
        <w:rPr>
          <w:rFonts w:hAnsi="標楷體" w:hint="eastAsia"/>
        </w:rPr>
        <w:t>發言</w:t>
      </w:r>
      <w:r w:rsidR="00B36946" w:rsidRPr="007D0BD8">
        <w:rPr>
          <w:rFonts w:hAnsi="標楷體" w:hint="eastAsia"/>
        </w:rPr>
        <w:t>內容</w:t>
      </w:r>
      <w:r w:rsidR="002C1BF4" w:rsidRPr="007D0BD8">
        <w:rPr>
          <w:rFonts w:hAnsi="標楷體" w:hint="eastAsia"/>
        </w:rPr>
        <w:t>摘</w:t>
      </w:r>
      <w:r w:rsidR="0016745B" w:rsidRPr="007D0BD8">
        <w:rPr>
          <w:rFonts w:hAnsi="標楷體" w:hint="eastAsia"/>
        </w:rPr>
        <w:t>要</w:t>
      </w:r>
      <w:r w:rsidR="002C1BF4" w:rsidRPr="007D0BD8">
        <w:rPr>
          <w:rFonts w:hAnsi="標楷體" w:hint="eastAsia"/>
        </w:rPr>
        <w:t>如下：</w:t>
      </w:r>
      <w:r w:rsidR="008C18B8" w:rsidRPr="007D0BD8">
        <w:rPr>
          <w:rFonts w:hAnsi="標楷體"/>
        </w:rPr>
        <w:t xml:space="preserve"> </w:t>
      </w:r>
    </w:p>
    <w:p w14:paraId="177AA546" w14:textId="206CB343" w:rsidR="00AD1CBB" w:rsidRPr="007D0BD8" w:rsidRDefault="00AD1CBB" w:rsidP="00AD1CBB">
      <w:pPr>
        <w:pStyle w:val="3"/>
      </w:pPr>
      <w:r w:rsidRPr="007D0BD8">
        <w:rPr>
          <w:rFonts w:hint="eastAsia"/>
        </w:rPr>
        <w:t>凱達格蘭文史工作室負責人林勝義</w:t>
      </w:r>
      <w:r w:rsidRPr="007D0BD8">
        <w:rPr>
          <w:rFonts w:hAnsi="標楷體" w:hint="eastAsia"/>
        </w:rPr>
        <w:t>：</w:t>
      </w:r>
    </w:p>
    <w:p w14:paraId="0525C51F" w14:textId="622DA99A" w:rsidR="00AD1CBB" w:rsidRPr="007D0BD8" w:rsidRDefault="00AD1CBB" w:rsidP="00AD1CBB">
      <w:pPr>
        <w:pStyle w:val="4"/>
      </w:pPr>
      <w:r w:rsidRPr="007D0BD8">
        <w:rPr>
          <w:rFonts w:hint="eastAsia"/>
        </w:rPr>
        <w:t>原民會相關函釋主張，限於45、46、48、52年間依臺灣省政府令向戶籍所在地鄉(鎮、市、區)公所申請登記有案者，才符合原住民身分法第2條第2款規定。這涉及違反國際人權公約以及聯合國原住民族權利宣言，也牴觸憲法第5條、第7條及第121條，為無效之行政命令。人民的信仰、自由及人身的權利是與生俱來，他的位階高於憲法，不能用行政命令剝奪人權的基礎要件，這是他的違失，應該要糾舉。</w:t>
      </w:r>
    </w:p>
    <w:p w14:paraId="0CD07482" w14:textId="2D77E2D4" w:rsidR="00AD1CBB" w:rsidRPr="007D0BD8" w:rsidRDefault="00AD1CBB" w:rsidP="00AD1CBB">
      <w:pPr>
        <w:pStyle w:val="4"/>
      </w:pPr>
      <w:r w:rsidRPr="007D0BD8">
        <w:rPr>
          <w:rFonts w:hint="eastAsia"/>
        </w:rPr>
        <w:t>當年省政府的行政命令並沒有送達每位自然人簽收，也沒有公示送達，也沒有公告，假使有，請原民會舉證</w:t>
      </w:r>
      <w:r w:rsidR="003E0064" w:rsidRPr="007D0BD8">
        <w:rPr>
          <w:rFonts w:hint="eastAsia"/>
        </w:rPr>
        <w:t>。</w:t>
      </w:r>
    </w:p>
    <w:p w14:paraId="6B45B3C2" w14:textId="21756B8E" w:rsidR="003E0064" w:rsidRPr="007D0BD8" w:rsidRDefault="003E0064" w:rsidP="00AD1CBB">
      <w:pPr>
        <w:pStyle w:val="4"/>
      </w:pPr>
      <w:r w:rsidRPr="007D0BD8">
        <w:rPr>
          <w:rFonts w:hint="eastAsia"/>
        </w:rPr>
        <w:t>不能以現在的時空環境來考慮當時的時空環境，因為當時是屬於農業社會，交通也不便，平埔族大多在偏鄉、海邊，有時候出來洽公都要坐船，根本沒有路，出門全靠走路，來往就要一天；再來，二二八事件風聲鶴唳，人人驚恐，足不出戶，二二八事件後，平埔族受害很深，誰敢去洽公?根本就沒辦法去洽公，所以，根本不知政令為何物</w:t>
      </w:r>
      <w:r w:rsidRPr="007D0BD8">
        <w:rPr>
          <w:rFonts w:hAnsi="標楷體" w:hint="eastAsia"/>
        </w:rPr>
        <w:t>。</w:t>
      </w:r>
    </w:p>
    <w:p w14:paraId="30ABEE5E" w14:textId="5607EB26" w:rsidR="003E0064" w:rsidRPr="007D0BD8" w:rsidRDefault="003E0064" w:rsidP="00AD1CBB">
      <w:pPr>
        <w:pStyle w:val="4"/>
      </w:pPr>
      <w:r w:rsidRPr="007D0BD8">
        <w:rPr>
          <w:rFonts w:hint="eastAsia"/>
        </w:rPr>
        <w:t>國民政府來了，把我們社內的糧倉打開全部搶去，我們的勇士要去搶回來，被圍起來後槍決，妻子被抓去，當時看到國兵像看到妖魔鬼怪，誰要去公所辦這個事情，所以，那個時空環境也要考慮，原民會所說的，非常不合理，有違失就坦承，讓平埔族登記，後續的權利義務再以法律定之。</w:t>
      </w:r>
    </w:p>
    <w:p w14:paraId="08D4E5DA" w14:textId="22567C94" w:rsidR="003E0064" w:rsidRPr="007D0BD8" w:rsidRDefault="003E0064" w:rsidP="00AD1CBB">
      <w:pPr>
        <w:pStyle w:val="4"/>
      </w:pPr>
      <w:r w:rsidRPr="007D0BD8">
        <w:rPr>
          <w:rFonts w:hint="eastAsia"/>
        </w:rPr>
        <w:lastRenderedPageBreak/>
        <w:t>我們參加過聯合國原住民宣言，那個時候是共同起草的，大約196幾年</w:t>
      </w:r>
      <w:r w:rsidR="0060265D" w:rsidRPr="007D0BD8">
        <w:rPr>
          <w:rFonts w:hAnsi="標楷體" w:hint="eastAsia"/>
        </w:rPr>
        <w:t>（</w:t>
      </w:r>
      <w:r w:rsidR="0060265D" w:rsidRPr="007D0BD8">
        <w:rPr>
          <w:rFonts w:hint="eastAsia"/>
        </w:rPr>
        <w:t>本院查，正確應為1996年</w:t>
      </w:r>
      <w:r w:rsidR="0060265D" w:rsidRPr="007D0BD8">
        <w:rPr>
          <w:rStyle w:val="afe"/>
        </w:rPr>
        <w:footnoteReference w:id="29"/>
      </w:r>
      <w:r w:rsidR="0060265D" w:rsidRPr="007D0BD8">
        <w:rPr>
          <w:rFonts w:hAnsi="標楷體" w:hint="eastAsia"/>
        </w:rPr>
        <w:t>）</w:t>
      </w:r>
      <w:r w:rsidRPr="007D0BD8">
        <w:rPr>
          <w:rFonts w:hint="eastAsia"/>
        </w:rPr>
        <w:t>曾參加世界原住民大會，有開會照片，聯合國也有回函給我們。</w:t>
      </w:r>
    </w:p>
    <w:p w14:paraId="6BA038DA" w14:textId="2A7173C1" w:rsidR="003E0064" w:rsidRPr="007D0BD8" w:rsidRDefault="003E0064" w:rsidP="00AD1CBB">
      <w:pPr>
        <w:pStyle w:val="4"/>
      </w:pPr>
      <w:r w:rsidRPr="007D0BD8">
        <w:rPr>
          <w:rFonts w:hint="eastAsia"/>
        </w:rPr>
        <w:t>我們在這個會有貢獻，我們的標章、我們的名字臺灣原住民文化聯盟在聯合國是有貢獻的，我們這個標章可以運用於全世界文化宣揚，他也回函給我們。</w:t>
      </w:r>
    </w:p>
    <w:p w14:paraId="5D7282D6" w14:textId="46312606" w:rsidR="00A0268D" w:rsidRPr="007D0BD8" w:rsidRDefault="00A0268D" w:rsidP="00A0268D">
      <w:pPr>
        <w:pStyle w:val="3"/>
      </w:pPr>
      <w:r w:rsidRPr="007D0BD8">
        <w:rPr>
          <w:rFonts w:hint="eastAsia"/>
        </w:rPr>
        <w:t>原轉會委員萬淑娟</w:t>
      </w:r>
      <w:r w:rsidRPr="007D0BD8">
        <w:rPr>
          <w:rFonts w:hAnsi="標楷體" w:hint="eastAsia"/>
        </w:rPr>
        <w:t>：</w:t>
      </w:r>
    </w:p>
    <w:p w14:paraId="668C88EC" w14:textId="28F73C49" w:rsidR="00A0268D" w:rsidRPr="007D0BD8" w:rsidRDefault="00A0268D" w:rsidP="00A0268D">
      <w:pPr>
        <w:pStyle w:val="4"/>
      </w:pPr>
      <w:r w:rsidRPr="007D0BD8">
        <w:rPr>
          <w:rFonts w:hint="eastAsia"/>
        </w:rPr>
        <w:t>原民會主張4個核准登記期間，平埔族沒有來登記這件事，被認為是平埔族不願意來登記，包括夷將主委他之前在接受立委答詢時，就說平埔族不識字，所以沒有來登記，但到底平埔族群為什麼不來登記，是有歷史原因的，像我們議題二這邊所寫有學者提出「因為怕被羞辱或污名化」，議題二這個問題會不會存在，其實必須是平埔族群都被週知，然後他了解，有收到這個訊息，第二個議題的問題才會存在，他收到訊息，他要不要去登記，才會產生諮詢議題二的問題，但是第一個議題就沒有存在，就是這4次登記都沒有收到通知，普遍的沒有收到通知，是到了後來有一次，在46年的時候，是他回覆屏東、苗栗、</w:t>
      </w:r>
      <w:r w:rsidR="003D1926" w:rsidRPr="007D0BD8">
        <w:rPr>
          <w:rFonts w:hint="eastAsia"/>
        </w:rPr>
        <w:t>臺</w:t>
      </w:r>
      <w:r w:rsidRPr="007D0BD8">
        <w:rPr>
          <w:rFonts w:hint="eastAsia"/>
        </w:rPr>
        <w:t>東、花蓮縣政府，那時就說日據時代居住平地行政區，而且戶籍登記為山胞，那時候叫平地山胞，依現在規定叫平地原住民，本來這個公文各縣市都沒</w:t>
      </w:r>
      <w:r w:rsidRPr="007D0BD8">
        <w:rPr>
          <w:rFonts w:hint="eastAsia"/>
        </w:rPr>
        <w:lastRenderedPageBreak/>
        <w:t>有，後來是因為辦登記的去問，可能是因為他們所在之地，譬如花東、屏東，其他縣市是有數據的，這4個縣市多少有去登記，但其他縣市是零，這是很詭異的事情，這不可能啊，這是集體被遺失。</w:t>
      </w:r>
    </w:p>
    <w:p w14:paraId="3D176DF8" w14:textId="17729B07" w:rsidR="00A0268D" w:rsidRPr="007D0BD8" w:rsidRDefault="00A0268D" w:rsidP="00A0268D">
      <w:pPr>
        <w:pStyle w:val="4"/>
      </w:pPr>
      <w:r w:rsidRPr="007D0BD8">
        <w:rPr>
          <w:rFonts w:hint="eastAsia"/>
        </w:rPr>
        <w:t>只有那4個縣市有正式的公文，所以我們的意見是，第一，縣市政府沒有收到通知，第二，有收到通知，你沒有公告，縱使有公告也只是把公文貼在縣政府的公告欄上。</w:t>
      </w:r>
    </w:p>
    <w:p w14:paraId="3FE8B9B8" w14:textId="43249F73" w:rsidR="00A0268D" w:rsidRPr="007D0BD8" w:rsidRDefault="00322AB3" w:rsidP="00A0268D">
      <w:pPr>
        <w:pStyle w:val="4"/>
      </w:pPr>
      <w:r w:rsidRPr="007D0BD8">
        <w:rPr>
          <w:rFonts w:hint="eastAsia"/>
        </w:rPr>
        <w:t>登記是為了在行政上的方便性，你已經侵犯到最基本的人權，我們也主張，就算那4次登記之後，難道不能再登記嗎?這是很奇怪的事情，最高行政法院也有這樣的看法，跟原民會說現在應該積極辦理登記，最高行政法院發回後，最後行政法院法官也主動提起釋憲。所以，我們認為重新補登記這件事情，是行政法院希望原民會做的。</w:t>
      </w:r>
    </w:p>
    <w:p w14:paraId="6F05D877" w14:textId="70157993" w:rsidR="00322AB3" w:rsidRPr="007D0BD8" w:rsidRDefault="00322AB3" w:rsidP="00A0268D">
      <w:pPr>
        <w:pStyle w:val="4"/>
      </w:pPr>
      <w:r w:rsidRPr="007D0BD8">
        <w:rPr>
          <w:rFonts w:hint="eastAsia"/>
        </w:rPr>
        <w:t>之前行政院政務委員林萬億和原民會主委夷將他們都親自主持五場全國會議，不是說我們要選擇這個，而是我們覺得目前的政策在國家願意去作，這也是過去沒有的，所以大家願意先來支持這樣的政策，所以不是我們選了這個、我們不選平地原住民、我們要選平埔原住民，而是這條路至少是開放的，其他的路其實是被阻擋了，你要也沒有辦法打通，所以對我們來講，其實沒有優劣之分，也沒有我們退而求其次，而是我們覺得那是步驟問題，當然也有反對的意見。</w:t>
      </w:r>
    </w:p>
    <w:p w14:paraId="02E5F39E" w14:textId="08DE117A" w:rsidR="00322AB3" w:rsidRPr="007D0BD8" w:rsidRDefault="00322AB3" w:rsidP="00A0268D">
      <w:pPr>
        <w:pStyle w:val="4"/>
      </w:pPr>
      <w:r w:rsidRPr="007D0BD8">
        <w:rPr>
          <w:rFonts w:hint="eastAsia"/>
        </w:rPr>
        <w:t>原住民語言發展法從制定到現在，平埔族語言一直沒有被放入，在我們現有的教育體系裏面，至少國小的部分，他的語言選項有原住民語、客家語、</w:t>
      </w:r>
      <w:r w:rsidR="003D1926" w:rsidRPr="007D0BD8">
        <w:rPr>
          <w:rFonts w:hint="eastAsia"/>
        </w:rPr>
        <w:t>臺</w:t>
      </w:r>
      <w:r w:rsidRPr="007D0BD8">
        <w:rPr>
          <w:rFonts w:hint="eastAsia"/>
        </w:rPr>
        <w:t>語、新住民語言是列出來的，唯獨沒有平</w:t>
      </w:r>
      <w:r w:rsidRPr="007D0BD8">
        <w:rPr>
          <w:rFonts w:hint="eastAsia"/>
        </w:rPr>
        <w:lastRenderedPageBreak/>
        <w:t>埔族群語言。</w:t>
      </w:r>
    </w:p>
    <w:p w14:paraId="0C51CD19" w14:textId="69CB89AD" w:rsidR="00322AB3" w:rsidRPr="007D0BD8" w:rsidRDefault="00322AB3" w:rsidP="00A0268D">
      <w:pPr>
        <w:pStyle w:val="4"/>
      </w:pPr>
      <w:r w:rsidRPr="007D0BD8">
        <w:rPr>
          <w:rFonts w:hint="eastAsia"/>
        </w:rPr>
        <w:t>原民會的主張前後都沒有變動，到後來講的蠻奇怪的，他們說從原住民身分法第2條第2款規定的立法過程，可以知道立法者就是有意要排除。他最近的答詢是說，因為過去4次的登記受限了，在現有的環境下沒有辦法審酌，所以才考慮修法讓我們取得平埔族的地位，但是修法又沒有通過，屆期不連續，所以他說現在要重送，可是現在沒有重送啊。</w:t>
      </w:r>
    </w:p>
    <w:p w14:paraId="7D31C392" w14:textId="77777777" w:rsidR="00322AB3" w:rsidRPr="007D0BD8" w:rsidRDefault="00322AB3" w:rsidP="00636DF6">
      <w:pPr>
        <w:pStyle w:val="4"/>
      </w:pPr>
      <w:r w:rsidRPr="007D0BD8">
        <w:rPr>
          <w:rFonts w:hint="eastAsia"/>
        </w:rPr>
        <w:t>現在在打釋憲，我們主張原住民身分法第2條第2款規定「並向戶籍所在地鄉(鎮、市、區)公所申請登記有案者」，他限制於政府准予登記期間，這是增加法律所無之限制，與憲法第23條的法律保留原則有違背，再來，政府准予登記期間所適用法規，並沒有送達通知，而且地方政府大概也沒有公告，如果公告未送達就永久喪失身分，也是違反憲法上法律正當程序，然後原住民身分權是人格權，始於出生，終於死亡，所以，原住民身分並沒有消滅時效的適用，不能行政機關為了管理的方便需要登記，這個登記應該是確認，並不是登記生效主義，限制必須政府核准登記期間，已經曲解這個登記是生效要件。而且，原民會如此解釋，會有政府准予登記期間，沒有行為能力的問題，跟尚未出生的平埔族子女的身分問題。原民會對原住民身分法第2條第2款及第8條都解釋為限制政府核准登記期間，都太過了。</w:t>
      </w:r>
    </w:p>
    <w:p w14:paraId="406D98F3" w14:textId="7928BE4F" w:rsidR="00322AB3" w:rsidRPr="007D0BD8" w:rsidRDefault="00322AB3" w:rsidP="00636DF6">
      <w:pPr>
        <w:pStyle w:val="4"/>
      </w:pPr>
      <w:r w:rsidRPr="007D0BD8">
        <w:rPr>
          <w:rFonts w:hint="eastAsia"/>
        </w:rPr>
        <w:t>各民族都應該受法律保障，相較於其他原住民族的保障，平埔族所受保障有明顯落差，政府放任平埔族自生自滅，自己去抵抗被歷史遺忘，自己去抵抗被同化，等於沒有國家來幫他。</w:t>
      </w:r>
    </w:p>
    <w:p w14:paraId="2B19C9B9" w14:textId="08F3DFFF" w:rsidR="00322AB3" w:rsidRPr="007D0BD8" w:rsidRDefault="003D1926" w:rsidP="00322AB3">
      <w:pPr>
        <w:pStyle w:val="3"/>
      </w:pPr>
      <w:r w:rsidRPr="007D0BD8">
        <w:rPr>
          <w:rFonts w:hint="eastAsia"/>
        </w:rPr>
        <w:lastRenderedPageBreak/>
        <w:t>西拉雅族裔</w:t>
      </w:r>
      <w:r w:rsidR="002A6BA7" w:rsidRPr="007D0BD8">
        <w:rPr>
          <w:rFonts w:hint="eastAsia"/>
        </w:rPr>
        <w:t>李弘道先生</w:t>
      </w:r>
      <w:r w:rsidR="002A6BA7" w:rsidRPr="007D0BD8">
        <w:rPr>
          <w:rFonts w:hAnsi="標楷體" w:hint="eastAsia"/>
        </w:rPr>
        <w:t>：</w:t>
      </w:r>
    </w:p>
    <w:p w14:paraId="7C5D03A8" w14:textId="6EC60CD9" w:rsidR="002A6BA7" w:rsidRPr="007D0BD8" w:rsidRDefault="002A6BA7" w:rsidP="002A6BA7">
      <w:pPr>
        <w:pStyle w:val="4"/>
      </w:pPr>
      <w:r w:rsidRPr="007D0BD8">
        <w:rPr>
          <w:rFonts w:hint="eastAsia"/>
        </w:rPr>
        <w:t>族群的認同，就是說「西拉雅」這麼美的名字、這麼美的族群，我看了之後，非常高興、非常感動，我的祖先竟然是從裡面來的。</w:t>
      </w:r>
    </w:p>
    <w:p w14:paraId="3EE7D8CB" w14:textId="552ACDAE" w:rsidR="002A6BA7" w:rsidRPr="007D0BD8" w:rsidRDefault="002A6BA7" w:rsidP="002A6BA7">
      <w:pPr>
        <w:pStyle w:val="4"/>
      </w:pPr>
      <w:r w:rsidRPr="007D0BD8">
        <w:rPr>
          <w:rFonts w:hint="eastAsia"/>
        </w:rPr>
        <w:t>這個族群這麼有意義，沒想到政府承認很多山胞，都有</w:t>
      </w:r>
      <w:r w:rsidR="003D1926" w:rsidRPr="007D0BD8">
        <w:rPr>
          <w:rFonts w:hint="eastAsia"/>
        </w:rPr>
        <w:t>他</w:t>
      </w:r>
      <w:r w:rsidRPr="007D0BD8">
        <w:rPr>
          <w:rFonts w:hint="eastAsia"/>
        </w:rPr>
        <w:t>的族群名字，甚至客家也有委員會，獨獨沒有西拉雅這個族群的立錐之地，我覺得非常奇怪，如果你們沒有說你們是什麼什麼族，我們也不會爭取嘛！結果你把這些族都講完了，卻把這個最大的族推出去，我覺得處理上很奇怪，很多人在推動，卻沒看到有進步，沒看到政府有在推動這件事，作為一個族人的身分，我希望能夠鞭策政府推動。</w:t>
      </w:r>
    </w:p>
    <w:p w14:paraId="36C234DF" w14:textId="12C19263" w:rsidR="002A6BA7" w:rsidRPr="007D0BD8" w:rsidRDefault="00CE639C" w:rsidP="002A6BA7">
      <w:pPr>
        <w:pStyle w:val="3"/>
      </w:pPr>
      <w:bookmarkStart w:id="155" w:name="_Hlk75112477"/>
      <w:r w:rsidRPr="007D0BD8">
        <w:rPr>
          <w:rFonts w:hint="eastAsia"/>
        </w:rPr>
        <w:t>國立臺灣大學人類系博士候選人楊曉珞</w:t>
      </w:r>
      <w:bookmarkEnd w:id="155"/>
      <w:r w:rsidR="002C4A5F" w:rsidRPr="007D0BD8">
        <w:rPr>
          <w:rFonts w:hAnsi="標楷體" w:hint="eastAsia"/>
        </w:rPr>
        <w:t>：</w:t>
      </w:r>
    </w:p>
    <w:p w14:paraId="47518078" w14:textId="7C655931" w:rsidR="002C4A5F" w:rsidRPr="007D0BD8" w:rsidRDefault="002C4A5F" w:rsidP="002C4A5F">
      <w:pPr>
        <w:pStyle w:val="4"/>
      </w:pPr>
      <w:r w:rsidRPr="007D0BD8">
        <w:rPr>
          <w:rFonts w:hint="eastAsia"/>
        </w:rPr>
        <w:t>山胞又分成山地和平地，但山地的部分就直接轉了，平地的部分則是要去登記，所以那時候甚至很多阿美族或卑南族也沒有登記到。</w:t>
      </w:r>
    </w:p>
    <w:p w14:paraId="571B9FAA" w14:textId="2459CECB" w:rsidR="002C4A5F" w:rsidRPr="007D0BD8" w:rsidRDefault="002C4A5F" w:rsidP="002C4A5F">
      <w:pPr>
        <w:pStyle w:val="4"/>
      </w:pPr>
      <w:r w:rsidRPr="007D0BD8">
        <w:rPr>
          <w:rFonts w:hint="eastAsia"/>
        </w:rPr>
        <w:t>剛才有提到當時的登記，有很多人沒有登記到，有人曾對這個做過研究，研究指出當時公文沒有確實傳遞到每個鄉鎮，就是平埔族所在地區，這當然是很嚴重的疏失，會影響到很多人不知道這個資訊，像我爸爸是臺南的西拉雅，當時他在外地工作，對這消息是一無所知，當然也受限當時的通訊沒有現在那麼方便，旅外的人不知道這件事是可以理解的，在這樣不知道的情況下沒有去登記，很多人會受到影響，就另一方面來說，當時的民眾不知道這樣的函令對自己有什麼樣的切身關係，所以也不會主動去做登記。</w:t>
      </w:r>
    </w:p>
    <w:p w14:paraId="245F09AE" w14:textId="2ADA578D" w:rsidR="002C4A5F" w:rsidRPr="007D0BD8" w:rsidRDefault="002C4A5F" w:rsidP="002C4A5F">
      <w:pPr>
        <w:pStyle w:val="4"/>
      </w:pPr>
      <w:r w:rsidRPr="007D0BD8">
        <w:rPr>
          <w:rFonts w:hint="eastAsia"/>
        </w:rPr>
        <w:t>那就算他們知道自己可以去登記身分這件事，但回到那個年代來講，沒有太多選擇會去做山胞，</w:t>
      </w:r>
      <w:r w:rsidRPr="007D0BD8">
        <w:rPr>
          <w:rFonts w:hint="eastAsia"/>
        </w:rPr>
        <w:lastRenderedPageBreak/>
        <w:t>所以，我覺得雖然有選擇，但不是一個選擇。</w:t>
      </w:r>
    </w:p>
    <w:p w14:paraId="155D8881" w14:textId="1B621C14" w:rsidR="002C4A5F" w:rsidRPr="007D0BD8" w:rsidRDefault="002C4A5F" w:rsidP="002C4A5F">
      <w:pPr>
        <w:pStyle w:val="4"/>
      </w:pPr>
      <w:r w:rsidRPr="007D0BD8">
        <w:rPr>
          <w:rFonts w:hint="eastAsia"/>
        </w:rPr>
        <w:t>原民會一直說平埔族人沒有去登記，其實原民會在98年有提出一個解釋令，去限縮平埔族人在後續去做登記，那個解釋令禁止族人再去登記，而且要求公所不能受理登記，其實已經逾越原住民身分法的授權，其實是違法的，基本上如果廢除這個解釋令的話，平埔族人應該就可以去登記了，不用修原住民身分法。</w:t>
      </w:r>
    </w:p>
    <w:p w14:paraId="1DDBFB4B" w14:textId="2CAB036F" w:rsidR="002C4A5F" w:rsidRPr="007D0BD8" w:rsidRDefault="002C4A5F" w:rsidP="002C4A5F">
      <w:pPr>
        <w:pStyle w:val="4"/>
      </w:pPr>
      <w:r w:rsidRPr="007D0BD8">
        <w:rPr>
          <w:rFonts w:hint="eastAsia"/>
        </w:rPr>
        <w:t>我覺得平埔原住民這個分類，其實以往外來統治者也將原住民分成生番、熟番，後來也分了山地原住民、平地原住民，那我們現在也再檢討山地原住民、平地原住民這樣的分類是不是不必要的區分了，如果現在又去分平埔原住民，那是延續過去依照公民化程度或是地理位置，去分而治理原住民的概念，更何況原住民的權利，是經過多年來的討論和爭取，這都是直接和原住民身分綁在一起的，如果這時候原住民去做分類的話，等於是把權利去做區隔，很像說你是平埔，你比較沒有原住民性，就沒有這個權利，我是原本就有原住民身分，這樣其實是很不合理的，另外我也想指出，從長遠來看，其實這樣是不好的，因為這樣的分類，既然是把原住民依照原住民性的多寡去區分的話，可能會導致未來族群的分化或對立，更多法令或政策在執行上會有更多的糾紛，所以這個區分在當下好像解決了問題，但是往後可能會衍生更多問題，所以，雖然現在很多平埔族人認為為了爭取身分要「先求有，再求好」，去接受平埔原住民這個分類，但如果可以，誰願意被做這樣身分上的區隔，這會跟隨有權利上的區隔，不過我還是尊重多數族人的意願，但希望將</w:t>
      </w:r>
      <w:r w:rsidRPr="007D0BD8">
        <w:rPr>
          <w:rFonts w:hint="eastAsia"/>
        </w:rPr>
        <w:lastRenderedPageBreak/>
        <w:t>來還有舉辦相關的公聽會或意見調查的時候，不要用引導的方式讓族人知道如果我不接受這個選項的話，我好像就沒有辦法拿到這個身分，這樣其實是受影響下的選擇。</w:t>
      </w:r>
    </w:p>
    <w:p w14:paraId="37AF7498" w14:textId="721D190C" w:rsidR="002C4A5F" w:rsidRPr="007D0BD8" w:rsidRDefault="00DB205B" w:rsidP="002C4A5F">
      <w:pPr>
        <w:pStyle w:val="2"/>
      </w:pPr>
      <w:r w:rsidRPr="007D0BD8">
        <w:rPr>
          <w:rFonts w:hint="eastAsia"/>
        </w:rPr>
        <w:t>本院</w:t>
      </w:r>
      <w:r w:rsidR="008D4629" w:rsidRPr="007D0BD8">
        <w:rPr>
          <w:rFonts w:hint="eastAsia"/>
        </w:rPr>
        <w:t>1</w:t>
      </w:r>
      <w:r w:rsidR="008D4629" w:rsidRPr="007D0BD8">
        <w:t>10</w:t>
      </w:r>
      <w:r w:rsidR="008D4629" w:rsidRPr="007D0BD8">
        <w:rPr>
          <w:rFonts w:hint="eastAsia"/>
        </w:rPr>
        <w:t>年4月9日</w:t>
      </w:r>
      <w:r w:rsidR="003D112D" w:rsidRPr="007D0BD8">
        <w:rPr>
          <w:rFonts w:hAnsi="標楷體" w:hint="eastAsia"/>
        </w:rPr>
        <w:t>第1場</w:t>
      </w:r>
      <w:r w:rsidR="008D4629" w:rsidRPr="007D0BD8">
        <w:rPr>
          <w:rFonts w:hint="eastAsia"/>
        </w:rPr>
        <w:t>專家</w:t>
      </w:r>
      <w:r w:rsidR="0028536F" w:rsidRPr="007D0BD8">
        <w:rPr>
          <w:rFonts w:hint="eastAsia"/>
        </w:rPr>
        <w:t>學者</w:t>
      </w:r>
      <w:r w:rsidR="008D4629" w:rsidRPr="007D0BD8">
        <w:rPr>
          <w:rFonts w:hint="eastAsia"/>
        </w:rPr>
        <w:t>諮詢會議</w:t>
      </w:r>
      <w:r w:rsidR="0028536F" w:rsidRPr="007D0BD8">
        <w:rPr>
          <w:rFonts w:hint="eastAsia"/>
        </w:rPr>
        <w:t>內容</w:t>
      </w:r>
      <w:r w:rsidR="008D4629" w:rsidRPr="007D0BD8">
        <w:rPr>
          <w:rFonts w:hint="eastAsia"/>
        </w:rPr>
        <w:t>摘要</w:t>
      </w:r>
    </w:p>
    <w:p w14:paraId="199E7C17" w14:textId="1219D457" w:rsidR="003D112D" w:rsidRPr="007D0BD8" w:rsidRDefault="003D112D" w:rsidP="003D112D">
      <w:pPr>
        <w:pStyle w:val="3"/>
      </w:pPr>
      <w:r w:rsidRPr="007D0BD8">
        <w:t>諮詢議題</w:t>
      </w:r>
      <w:r w:rsidRPr="007D0BD8">
        <w:rPr>
          <w:rFonts w:hAnsi="標楷體" w:hint="eastAsia"/>
        </w:rPr>
        <w:t>：</w:t>
      </w:r>
    </w:p>
    <w:p w14:paraId="06AD2C89" w14:textId="77777777" w:rsidR="003D112D" w:rsidRPr="007D0BD8" w:rsidRDefault="003D112D" w:rsidP="003D112D">
      <w:pPr>
        <w:pStyle w:val="4"/>
      </w:pPr>
      <w:r w:rsidRPr="007D0BD8">
        <w:rPr>
          <w:rFonts w:hint="eastAsia"/>
        </w:rPr>
        <w:t>原民會相關函釋認為，原住民身分法第2條第2款關於平地原住民部分，所謂「並申請戶籍所在地鄉(鎮、市、區)公所登記為平地原住民有案者」，係指於政府准予登記期間(於45、46，48、52年間依前臺灣省政府函令規定受理身分申請登記)有向戶籍所在地鄉(鎮、市、區)公所申請登記有案者。此是否增加法律所無之限制，而有牴觸法律之違法？</w:t>
      </w:r>
    </w:p>
    <w:p w14:paraId="3C923A9E" w14:textId="77777777" w:rsidR="003D112D" w:rsidRPr="007D0BD8" w:rsidRDefault="003D112D" w:rsidP="003D112D">
      <w:pPr>
        <w:pStyle w:val="4"/>
      </w:pPr>
      <w:r w:rsidRPr="007D0BD8">
        <w:rPr>
          <w:rFonts w:hint="eastAsia"/>
        </w:rPr>
        <w:t>依原民會解釋原住民身分法第2條第2款之要件及適用法律結果，區分山地原住民及平地原住民，限制平地原住民以「於政府核准登記期間內申請登記有案者」為取得原住民身分之要件。此究屬原民會所主張之「立法形成自由」，司法權應予尊重？抑或違反憲法「平等原則」及憲法「保障原住民族之地位及政治參與」，致有違憲之虞(最高行政法院107年度判字第240號判決見解)？</w:t>
      </w:r>
    </w:p>
    <w:p w14:paraId="50DF97BD" w14:textId="77777777" w:rsidR="003D112D" w:rsidRPr="007D0BD8" w:rsidRDefault="003D112D" w:rsidP="003D112D">
      <w:pPr>
        <w:pStyle w:val="4"/>
      </w:pPr>
      <w:r w:rsidRPr="007D0BD8">
        <w:rPr>
          <w:rFonts w:hint="eastAsia"/>
        </w:rPr>
        <w:t>原住民身分，係因血緣關係，與生俱來，非國家權力之恩賜(最高行政法院107年度判字第240號判決意旨)。行政機關於45、46，48、52年後未再續辦申請平埔族身分登記，有無正當性？是否為行政怠惰？</w:t>
      </w:r>
    </w:p>
    <w:p w14:paraId="03F3C31C" w14:textId="211878CA" w:rsidR="003D112D" w:rsidRPr="007D0BD8" w:rsidRDefault="003D112D" w:rsidP="003D112D">
      <w:pPr>
        <w:pStyle w:val="4"/>
      </w:pPr>
      <w:r w:rsidRPr="007D0BD8">
        <w:rPr>
          <w:rFonts w:hint="eastAsia"/>
        </w:rPr>
        <w:t>行政主管機關歷年就原住民族團體或個人要求正名，恢復身分權利及地位之要求，相關處理程</w:t>
      </w:r>
      <w:r w:rsidRPr="007D0BD8">
        <w:rPr>
          <w:rFonts w:hint="eastAsia"/>
        </w:rPr>
        <w:lastRenderedPageBreak/>
        <w:t>序及方式，有無符合聯合國「公民與政治權利國際公約」、「原住民族權利宣言」規範意旨？</w:t>
      </w:r>
    </w:p>
    <w:p w14:paraId="2B8F24E0" w14:textId="77777777" w:rsidR="003D112D" w:rsidRPr="007D0BD8" w:rsidRDefault="003D112D" w:rsidP="003D112D">
      <w:pPr>
        <w:pStyle w:val="4"/>
      </w:pPr>
      <w:r w:rsidRPr="007D0BD8">
        <w:rPr>
          <w:rFonts w:hint="eastAsia"/>
        </w:rPr>
        <w:t>原民會主張，平埔族人未於政府准予登記期間(於45、46，48、52年間依前臺灣省政府函令規定受理身分申請登記)向戶籍所在地鄉(鎮、市、區)公所申請登記，故認不符原住民身分法第2條第2款所定要件。惟行政機關當時究如何政策宣導或週知民眾申請登記？平埔族人當時是否普遍知悉，而有如期申辦之期待可能性？</w:t>
      </w:r>
    </w:p>
    <w:p w14:paraId="42DE97C1" w14:textId="7150937C" w:rsidR="003D112D" w:rsidRPr="007D0BD8" w:rsidRDefault="003D112D" w:rsidP="003D112D">
      <w:pPr>
        <w:pStyle w:val="4"/>
      </w:pPr>
      <w:r w:rsidRPr="007D0BD8">
        <w:rPr>
          <w:rFonts w:hint="eastAsia"/>
        </w:rPr>
        <w:t>平埔族群未於核准登記期間內辦理身分登記之歷史真相為何？行政機關率認平埔族群當時並無申辦登記為原住民身分之意願，是否允當？</w:t>
      </w:r>
    </w:p>
    <w:p w14:paraId="3B36F129" w14:textId="5335DCD3" w:rsidR="003D112D" w:rsidRPr="007D0BD8" w:rsidRDefault="002F5CC6" w:rsidP="003D112D">
      <w:pPr>
        <w:pStyle w:val="3"/>
      </w:pPr>
      <w:r w:rsidRPr="007D0BD8">
        <w:rPr>
          <w:rFonts w:hint="eastAsia"/>
        </w:rPr>
        <w:t>國立</w:t>
      </w:r>
      <w:r w:rsidR="003D112D" w:rsidRPr="007D0BD8">
        <w:rPr>
          <w:rFonts w:hint="eastAsia"/>
        </w:rPr>
        <w:t>政治大學法學院吳副教授秦雯</w:t>
      </w:r>
      <w:r w:rsidR="003D112D" w:rsidRPr="007D0BD8">
        <w:rPr>
          <w:rFonts w:hAnsi="標楷體" w:hint="eastAsia"/>
        </w:rPr>
        <w:t>：</w:t>
      </w:r>
    </w:p>
    <w:p w14:paraId="30AEFCFE" w14:textId="248706CF" w:rsidR="003D112D" w:rsidRPr="007D0BD8" w:rsidRDefault="004622F2" w:rsidP="003D112D">
      <w:pPr>
        <w:pStyle w:val="4"/>
      </w:pPr>
      <w:r w:rsidRPr="007D0BD8">
        <w:rPr>
          <w:rFonts w:hint="eastAsia"/>
        </w:rPr>
        <w:t>在法律解釋上，有很多不同解釋方法，我一直很好奇一點，為什麼原住民身分法第2條當時對於平地原住民，會設計一個跟山地原住民不一樣的要件，因為不論是山地原住民或平地原住民，他相同的要件都是戶口調查簿上登記，不管是本人或直系血親尊親屬是屬於原住民，可是卻在平地原住民增加一個要件，就是「申請戶籍所在地鄉(鎮、市、區)公所登記為平地原住民有案者」，我覺得這是一個立法上很大的問題，90年訂定的時候，而且這個條文一直沒有修，為什麼當時訂原住民身分法的時候要做這樣一個不同的區隔，顯然在立法的時候有考慮到平地原住民有一個不一樣的限制，當時是不是考慮到在45、46、48、52年間臺灣省政府有函令解釋要求大家來進行身分登記。</w:t>
      </w:r>
      <w:r w:rsidR="00E53E4E" w:rsidRPr="007D0BD8">
        <w:rPr>
          <w:rFonts w:hint="eastAsia"/>
        </w:rPr>
        <w:t>我去查找當時立法院相關文書，沒有很明確，好像寫後來是政黨協商。</w:t>
      </w:r>
    </w:p>
    <w:p w14:paraId="38C81F35" w14:textId="7C37B4D5" w:rsidR="00E53E4E" w:rsidRPr="007D0BD8" w:rsidRDefault="00E53E4E" w:rsidP="003D112D">
      <w:pPr>
        <w:pStyle w:val="4"/>
      </w:pPr>
      <w:r w:rsidRPr="007D0BD8">
        <w:rPr>
          <w:rFonts w:hint="eastAsia"/>
        </w:rPr>
        <w:t>如果要進行一個法釋義的解釋，第一個要釐清的</w:t>
      </w:r>
      <w:r w:rsidRPr="007D0BD8">
        <w:rPr>
          <w:rFonts w:hint="eastAsia"/>
        </w:rPr>
        <w:lastRenderedPageBreak/>
        <w:t>是，我們有沒有必要在山地原住民和平地原住民之間進行一個差別待遇，就是平地原住民為什麼一定要去申請，這個立法的原意，或是差別待遇的正當性，其理由是什麼?這是我比較不懂的，是某一種文化認同的問題，因為後面我們有提到一個關於原住民族權利宣言這部分，事實上目前世界趨勢對於身分認同，會比較講究是個人認同，不管國家有沒有承認，個人有認同就認定你有這個身分，那如果用這個邏輯來看的話，當時我們在訂原住民身分法的時候，是不是有意識的給原住民一個選擇空間，只是說這個選擇空間是一個很久以前的事情，就是當時是不是有意識的認為說，我們在45、46，48、52年的時候就是一個文化宣示，如果當時你沒有這個文化的意識，覺得你自己已經有意識的被同化，某種程度，那這個可能是一種為什麼要進行差別規定的合理解釋，可是這時候的問題如果是這樣，這個合理性適不適當?可以再討論。</w:t>
      </w:r>
    </w:p>
    <w:p w14:paraId="629A848A" w14:textId="74DF8522" w:rsidR="00E53E4E" w:rsidRPr="007D0BD8" w:rsidRDefault="00E53E4E" w:rsidP="003D112D">
      <w:pPr>
        <w:pStyle w:val="4"/>
      </w:pPr>
      <w:r w:rsidRPr="007D0BD8">
        <w:rPr>
          <w:rFonts w:hint="eastAsia"/>
        </w:rPr>
        <w:t>所謂的「申請戶籍所在地鄉(鎮、市、區)公所登記為平地原住民有案者」究竟要怎麼解釋?因為法條沒有解釋，法條沒有解釋的時候，原民會就認為這個就是先前45、46，48、52年登記有案，為什麼原民會會這樣認定?這也是個有趣的問題，當然他會認為說，因為當時的背景，就是我們要整理相關的戶籍，就會進行發函，因為有一些法制史的老師有做過研究，認定當時這4次發文，事實上沒有通令全國，也就是有一些縣市政府其實是沒有收到這個通知，因為沒有收到這個通知，這個發函的效力是有瑕疵的，很多人提出質疑，很多人不知道的情況下，他當然不會去登</w:t>
      </w:r>
      <w:r w:rsidRPr="007D0BD8">
        <w:rPr>
          <w:rFonts w:hint="eastAsia"/>
        </w:rPr>
        <w:lastRenderedPageBreak/>
        <w:t>記，因為一個行政措施，造成人民身分的喪失，這是不是一個合法、合理的法律行為?是大部分法律學者認為有問題的部分。</w:t>
      </w:r>
    </w:p>
    <w:p w14:paraId="699271F0" w14:textId="5A440BCC" w:rsidR="004622F2" w:rsidRPr="007D0BD8" w:rsidRDefault="00E53E4E" w:rsidP="003D112D">
      <w:pPr>
        <w:pStyle w:val="4"/>
      </w:pPr>
      <w:r w:rsidRPr="007D0BD8">
        <w:rPr>
          <w:rFonts w:hint="eastAsia"/>
        </w:rPr>
        <w:t>按照法律保留、依法行政的觀點，重要的事項是要由立法者來制定，不宜由行政機關透過授權的方式來訂定，原住民身分法所謂「申請戶籍所在地鄉(鎮、市、區)公所登記為平地原住民有案」，事實上是有空間的，但原住民身分法沒有授權行政機關透過訂定行政命令的方式來確定這邊的要件，在沒有授權狀況下，這裡就會有很大的問題，因為這應該是一個相當重要的要件，卻由行政機關來立法，從現在的法治觀念而言，可能就是增加法律所無之限制。</w:t>
      </w:r>
    </w:p>
    <w:p w14:paraId="1CA1B4A3" w14:textId="77777777" w:rsidR="009917AF" w:rsidRPr="007D0BD8" w:rsidRDefault="009917AF" w:rsidP="003D112D">
      <w:pPr>
        <w:pStyle w:val="4"/>
      </w:pPr>
      <w:r w:rsidRPr="007D0BD8">
        <w:rPr>
          <w:rFonts w:hint="eastAsia"/>
        </w:rPr>
        <w:t>增加法律所無之限制，是違反法律保留原則，依照機關合適性理論，越是有爭議，涉及的權利越大，就應該由國會來處理，這個是對原住民權利有重大影響，事實上有相當爭議，不適合由行政機關透過函令解釋的方式，來進行相關身分的確定。</w:t>
      </w:r>
    </w:p>
    <w:p w14:paraId="7F85865E" w14:textId="0BB137AF" w:rsidR="009917AF" w:rsidRPr="007D0BD8" w:rsidRDefault="009917AF" w:rsidP="003D112D">
      <w:pPr>
        <w:pStyle w:val="4"/>
      </w:pPr>
      <w:r w:rsidRPr="007D0BD8">
        <w:rPr>
          <w:rFonts w:hint="eastAsia"/>
        </w:rPr>
        <w:t>依現在的法律觀點來看，45、46，48、52年的情形，當時應該沒有很強調依法行政的概念，法律保留應該也是理論上的存在，當時行政權是非常強大的，而且當時是動員戡亂時期，所以從法制史的角度來講，很多人說立法院是行政院的橡皮圖章，行政院要做什麼，立法院就做，當然這是一個歷史的角度，回到當時的情況來看的話，行政機關用4次公文的方式來通知登記，其實在當時不是不可想像的，所以我們過來看，要不要承認當時的立法，其實有一個新的觀點，就是這幾年大家都在談轉型正義，轉型正義也是要矯治過</w:t>
      </w:r>
      <w:r w:rsidRPr="007D0BD8">
        <w:rPr>
          <w:rFonts w:hint="eastAsia"/>
        </w:rPr>
        <w:lastRenderedPageBreak/>
        <w:t>去威權體制下許多法令或事實不正義的，我會覺得這也是當時法治不彰，所以會有由行政機關單方面角度來認定。</w:t>
      </w:r>
    </w:p>
    <w:p w14:paraId="28B1E3EE" w14:textId="500611E6" w:rsidR="009917AF" w:rsidRPr="007D0BD8" w:rsidRDefault="009917AF" w:rsidP="003D112D">
      <w:pPr>
        <w:pStyle w:val="4"/>
      </w:pPr>
      <w:r w:rsidRPr="007D0BD8">
        <w:rPr>
          <w:rFonts w:hint="eastAsia"/>
        </w:rPr>
        <w:t>如果我們去檢討當時的法令的話，你很難說，當時是違法的，可是依現在來看，他是違法的，我覺得他是一個法律上的詮釋，就會變成比較傾向是，現在政府是不是可以去彌補當時可能並不是全然違法的一個行為，可是現在是被認定構成違法的，其實行政法本來就是會有這種行為，就是當時是合法的，可是事實和法令變動，所以我們就認為那個行為在現行來看，會變成違法，依照這個理論的話，雖然當時不違法，可是用現在的眼光來看，就可能是增加法律所無之限制，違反法律保留原則，因此接下來的一個問題就是，原民會該做什麼？他是不是可以有一些積極的措施？這就要連結第三個諮詢議題，就是行政機關接下來就沒有再辦平埔族身分登記的相關函釋或公告，那有沒有正當性的問題，正當與否？是不是個行政怠惰？我覺得在法律上不太容易評估，就我個人而言，我覺得法律會有一個政策目的的導向，這個政策目的導向，就會跟執政者他想要的平埔族政策，是有關係的，所以，在這個部分，如果以現代的眼光來看的話，在民國90年制定原住民身分法的時候，當時的立法者有沒有考慮到申請續辦平埔族身分登記這件事，52年以後就再也沒有開放過了，而且當時還是一個限時，要求你一定要在這個時間登記，如果你沒有登記就沒有了的這個狀況，究竟在90年的時候，為什麼會在平地原住民的那個要件上，增加「申請登記有案」，如果當時不要這樣設定的話，只要</w:t>
      </w:r>
      <w:r w:rsidRPr="007D0BD8">
        <w:rPr>
          <w:rFonts w:hint="eastAsia"/>
        </w:rPr>
        <w:lastRenderedPageBreak/>
        <w:t>曾經在日本時代的戶口調查簿上面可以看出證據的，所有平埔族其實都可以登記，所以，為什麼要在立法時加這個要件呢？我覺得更好的方法，應該是立法院去改這個條文，會比原民會來推動更有效。</w:t>
      </w:r>
    </w:p>
    <w:p w14:paraId="7E3E94FB" w14:textId="56E1C72D" w:rsidR="009917AF" w:rsidRPr="007D0BD8" w:rsidRDefault="009917AF" w:rsidP="003D112D">
      <w:pPr>
        <w:pStyle w:val="4"/>
      </w:pPr>
      <w:r w:rsidRPr="007D0BD8">
        <w:rPr>
          <w:rFonts w:hint="eastAsia"/>
        </w:rPr>
        <w:t>原民會是被自己卡住了，他很難說自己先前做的函釋都是錯的，現在要重新來過這樣子，但是，立法院來修這個條文是可行的，不過，修法會涉及現在已經被承認的原住民族跟未來可能被承認的平埔族群，修法可能也沒有這麼容易，這個部分究竟要怎麼解套，我覺得用一個轉型正義的方式去詮釋當時可能不是完全違法，可是用現在眼光來看確實是違反法律保留原則，也確實侵害原住民族對自己身分認同的選擇權，也就是違反憲法上要保障原住民族地位，所以從當代法治國的眼光來看，目前的函釋確實是</w:t>
      </w:r>
      <w:r w:rsidR="006B2B76" w:rsidRPr="007D0BD8">
        <w:rPr>
          <w:rFonts w:hint="eastAsia"/>
        </w:rPr>
        <w:t>已經</w:t>
      </w:r>
      <w:r w:rsidRPr="007D0BD8">
        <w:rPr>
          <w:rFonts w:hint="eastAsia"/>
        </w:rPr>
        <w:t>增加法律所無的限制，叫他們去動這個函釋，在技術上可能是比較可行。</w:t>
      </w:r>
    </w:p>
    <w:p w14:paraId="38B0527B" w14:textId="65A2081B" w:rsidR="009917AF" w:rsidRPr="007D0BD8" w:rsidRDefault="009917AF" w:rsidP="003D112D">
      <w:pPr>
        <w:pStyle w:val="4"/>
      </w:pPr>
      <w:r w:rsidRPr="007D0BD8">
        <w:rPr>
          <w:rFonts w:hint="eastAsia"/>
        </w:rPr>
        <w:t>就立法學的角度而言，會認為所有法律的立法通常有二個目的，一個是要改變社會現況，一個是要改變社會現況的發展趨勢，所以當時原住民身分法這樣制定，一個是他想要改變當時原住民已經被承認的狀態，另外一個是，可能他認為原住民族的發展狀態已經是某種趨勢，他想要去改變他，都是有可能的，所以我才會說，跟政府的種族政策有關，但我其實沒有去研究，這比較是法社會學的研究，你要再去探究當時政府的政策目標是什麼，相關的立法資料其實看不太出來，沒有辦法了解當時是怎麼想的，但有可能是這樣的一個方式。</w:t>
      </w:r>
    </w:p>
    <w:p w14:paraId="1E30B019" w14:textId="1CDFA289" w:rsidR="009917AF" w:rsidRPr="007D0BD8" w:rsidRDefault="00C95B3C" w:rsidP="009917AF">
      <w:pPr>
        <w:pStyle w:val="3"/>
      </w:pPr>
      <w:bookmarkStart w:id="156" w:name="_Hlk77769983"/>
      <w:r w:rsidRPr="007D0BD8">
        <w:rPr>
          <w:rFonts w:hint="eastAsia"/>
        </w:rPr>
        <w:lastRenderedPageBreak/>
        <w:t>國立</w:t>
      </w:r>
      <w:r w:rsidR="00E40260" w:rsidRPr="007D0BD8">
        <w:rPr>
          <w:rFonts w:hint="eastAsia"/>
        </w:rPr>
        <w:t>清華大學科技法律研究所黃教授居正</w:t>
      </w:r>
      <w:r w:rsidR="00E40260" w:rsidRPr="007D0BD8">
        <w:rPr>
          <w:rFonts w:hAnsi="標楷體" w:hint="eastAsia"/>
        </w:rPr>
        <w:t>：</w:t>
      </w:r>
    </w:p>
    <w:p w14:paraId="22C4BD44" w14:textId="37F0B8FC" w:rsidR="00E40260" w:rsidRPr="007D0BD8" w:rsidRDefault="00E40260" w:rsidP="00E40260">
      <w:pPr>
        <w:pStyle w:val="4"/>
      </w:pPr>
      <w:r w:rsidRPr="007D0BD8">
        <w:rPr>
          <w:rFonts w:hint="eastAsia"/>
        </w:rPr>
        <w:t>我的看法不是純粹從法律的觀點來看這些問題，因為如同剛剛吳老師所說的，</w:t>
      </w:r>
      <w:r w:rsidR="00730486" w:rsidRPr="007D0BD8">
        <w:rPr>
          <w:rFonts w:hint="eastAsia"/>
        </w:rPr>
        <w:t>這</w:t>
      </w:r>
      <w:r w:rsidRPr="007D0BD8">
        <w:rPr>
          <w:rFonts w:hint="eastAsia"/>
        </w:rPr>
        <w:t>不是單純規範的問題，因為我們如果從規範的順序可以發現，2000年憲法增修條文才全體性的回溯承認臺灣有所謂原住民的身分地位，在這之前就是</w:t>
      </w:r>
      <w:r w:rsidR="00730486" w:rsidRPr="007D0BD8">
        <w:rPr>
          <w:rFonts w:hint="eastAsia"/>
        </w:rPr>
        <w:t>稱為</w:t>
      </w:r>
      <w:r w:rsidRPr="007D0BD8">
        <w:rPr>
          <w:rFonts w:hint="eastAsia"/>
        </w:rPr>
        <w:t>山胞，</w:t>
      </w:r>
      <w:r w:rsidR="00730486" w:rsidRPr="007D0BD8">
        <w:rPr>
          <w:rFonts w:hint="eastAsia"/>
        </w:rPr>
        <w:t>到了</w:t>
      </w:r>
      <w:r w:rsidRPr="007D0BD8">
        <w:rPr>
          <w:rFonts w:hint="eastAsia"/>
        </w:rPr>
        <w:t>2000年之後</w:t>
      </w:r>
      <w:r w:rsidR="00730486" w:rsidRPr="007D0BD8">
        <w:rPr>
          <w:rFonts w:hint="eastAsia"/>
        </w:rPr>
        <w:t>，</w:t>
      </w:r>
      <w:r w:rsidRPr="007D0BD8">
        <w:rPr>
          <w:rFonts w:hint="eastAsia"/>
        </w:rPr>
        <w:t>才有2001年的原住民身分法，2001年之後才有2005年的原住民基本法，原住民族權利宣言是2007年，那我們現在所討論的一切活動，都是在</w:t>
      </w:r>
      <w:r w:rsidR="00730486" w:rsidRPr="007D0BD8">
        <w:rPr>
          <w:rFonts w:hint="eastAsia"/>
        </w:rPr>
        <w:t>這些事實</w:t>
      </w:r>
      <w:r w:rsidRPr="007D0BD8">
        <w:rPr>
          <w:rFonts w:hint="eastAsia"/>
        </w:rPr>
        <w:t>之後，</w:t>
      </w:r>
      <w:r w:rsidR="00C35835" w:rsidRPr="007D0BD8">
        <w:rPr>
          <w:rFonts w:hint="eastAsia"/>
        </w:rPr>
        <w:t>現在所有的原住民身分，</w:t>
      </w:r>
      <w:r w:rsidRPr="007D0BD8">
        <w:rPr>
          <w:rFonts w:hint="eastAsia"/>
        </w:rPr>
        <w:t>其實都是</w:t>
      </w:r>
      <w:r w:rsidR="00C35835" w:rsidRPr="007D0BD8">
        <w:rPr>
          <w:rFonts w:hint="eastAsia"/>
        </w:rPr>
        <w:t>後設性、回溯性的承認</w:t>
      </w:r>
      <w:r w:rsidRPr="007D0BD8">
        <w:rPr>
          <w:rFonts w:hint="eastAsia"/>
        </w:rPr>
        <w:t>，並不是從國民政府到臺灣的那天開始</w:t>
      </w:r>
      <w:r w:rsidR="00C35835" w:rsidRPr="007D0BD8">
        <w:rPr>
          <w:rFonts w:hint="eastAsia"/>
        </w:rPr>
        <w:t>，</w:t>
      </w:r>
      <w:r w:rsidRPr="007D0BD8">
        <w:rPr>
          <w:rFonts w:hint="eastAsia"/>
        </w:rPr>
        <w:t>就承認原住民在憲法上或一切實踐上所承認的權利，一切都是回溯性的</w:t>
      </w:r>
      <w:r w:rsidR="00C35835" w:rsidRPr="007D0BD8">
        <w:rPr>
          <w:rFonts w:hint="eastAsia"/>
        </w:rPr>
        <w:t>。</w:t>
      </w:r>
      <w:r w:rsidRPr="007D0BD8">
        <w:rPr>
          <w:rFonts w:hint="eastAsia"/>
        </w:rPr>
        <w:t>既然是回溯</w:t>
      </w:r>
      <w:r w:rsidR="00C35835" w:rsidRPr="007D0BD8">
        <w:rPr>
          <w:rFonts w:hint="eastAsia"/>
        </w:rPr>
        <w:t>性的</w:t>
      </w:r>
      <w:r w:rsidRPr="007D0BD8">
        <w:rPr>
          <w:rFonts w:hint="eastAsia"/>
        </w:rPr>
        <w:t>，猜測就是一個政策導向，而非規範導向的工作，既然是回溯</w:t>
      </w:r>
      <w:r w:rsidR="00A66E9B" w:rsidRPr="007D0BD8">
        <w:rPr>
          <w:rFonts w:hint="eastAsia"/>
        </w:rPr>
        <w:t>性的</w:t>
      </w:r>
      <w:r w:rsidRPr="007D0BD8">
        <w:rPr>
          <w:rFonts w:hint="eastAsia"/>
        </w:rPr>
        <w:t>，當然包括原住民傳統領域的回溯性承認或回復，都有做了某些政策上的妥協，這些妥協是否適當，</w:t>
      </w:r>
      <w:r w:rsidR="00A66E9B" w:rsidRPr="007D0BD8">
        <w:rPr>
          <w:rFonts w:hint="eastAsia"/>
        </w:rPr>
        <w:t>則是</w:t>
      </w:r>
      <w:r w:rsidRPr="007D0BD8">
        <w:rPr>
          <w:rFonts w:hint="eastAsia"/>
        </w:rPr>
        <w:t>繫於民意分配，民意分配又再回應吳老師所說的，可能立法院的生態在表面就是民意分配的重要證據，除非我們有啟動大規模的社會運動</w:t>
      </w:r>
      <w:r w:rsidR="00A66E9B" w:rsidRPr="007D0BD8">
        <w:rPr>
          <w:rFonts w:hint="eastAsia"/>
        </w:rPr>
        <w:t>。</w:t>
      </w:r>
      <w:r w:rsidRPr="007D0BD8">
        <w:rPr>
          <w:rFonts w:hint="eastAsia"/>
        </w:rPr>
        <w:t>可是我們今天不要講說立法院生態特別是民進黨的立法委員，原住民籍的立法委員在立法院佔的比例相對偏低，</w:t>
      </w:r>
      <w:r w:rsidR="00A66E9B" w:rsidRPr="007D0BD8">
        <w:rPr>
          <w:rFonts w:hint="eastAsia"/>
        </w:rPr>
        <w:t>就可以說明立法院生態的民意指標。另外就是說</w:t>
      </w:r>
      <w:r w:rsidRPr="007D0BD8">
        <w:rPr>
          <w:rFonts w:hint="eastAsia"/>
        </w:rPr>
        <w:t>，當時民進黨在推動轉型正義，特別是</w:t>
      </w:r>
      <w:r w:rsidR="00C64DFB" w:rsidRPr="007D0BD8">
        <w:t>促進轉型正義條例</w:t>
      </w:r>
      <w:r w:rsidRPr="007D0BD8">
        <w:rPr>
          <w:rFonts w:hint="eastAsia"/>
        </w:rPr>
        <w:t>推動的時候，其實當時如果是有一個在立法面的平行</w:t>
      </w:r>
      <w:r w:rsidR="00A66E9B" w:rsidRPr="007D0BD8">
        <w:rPr>
          <w:rFonts w:hint="eastAsia"/>
        </w:rPr>
        <w:t>提</w:t>
      </w:r>
      <w:r w:rsidRPr="007D0BD8">
        <w:rPr>
          <w:rFonts w:hint="eastAsia"/>
        </w:rPr>
        <w:t>案，</w:t>
      </w:r>
      <w:r w:rsidR="00A66E9B" w:rsidRPr="007D0BD8">
        <w:rPr>
          <w:rFonts w:hint="eastAsia"/>
        </w:rPr>
        <w:t>這個提案的內容是希望把轉型正義的時間追溯到近400年來，成為轉型正義涵蓋的範圍</w:t>
      </w:r>
      <w:r w:rsidRPr="007D0BD8">
        <w:rPr>
          <w:rFonts w:hint="eastAsia"/>
        </w:rPr>
        <w:t>，顯然當時的執政黨並不同意這樣的</w:t>
      </w:r>
      <w:r w:rsidR="001320F6" w:rsidRPr="007D0BD8">
        <w:rPr>
          <w:rFonts w:hint="eastAsia"/>
        </w:rPr>
        <w:t>建議。如果</w:t>
      </w:r>
      <w:r w:rsidRPr="007D0BD8">
        <w:rPr>
          <w:rFonts w:hint="eastAsia"/>
        </w:rPr>
        <w:t>轉型正義的本身都可以去做政策妥協來決定他的起始點，</w:t>
      </w:r>
      <w:r w:rsidR="001320F6" w:rsidRPr="007D0BD8">
        <w:rPr>
          <w:rFonts w:hint="eastAsia"/>
        </w:rPr>
        <w:t>大概也</w:t>
      </w:r>
      <w:r w:rsidR="001320F6" w:rsidRPr="007D0BD8">
        <w:rPr>
          <w:rFonts w:hint="eastAsia"/>
        </w:rPr>
        <w:lastRenderedPageBreak/>
        <w:t>就可以說明</w:t>
      </w:r>
      <w:r w:rsidRPr="007D0BD8">
        <w:rPr>
          <w:rFonts w:hint="eastAsia"/>
        </w:rPr>
        <w:t>當時為什麼在原住民身分法訂定的時候，會出現一個應該說非屬血統、也非屬事實的一個切斷點，</w:t>
      </w:r>
      <w:r w:rsidR="001320F6" w:rsidRPr="007D0BD8">
        <w:rPr>
          <w:rFonts w:hint="eastAsia"/>
        </w:rPr>
        <w:t>基於這個切斷點，平埔族身分認定被排除</w:t>
      </w:r>
      <w:r w:rsidRPr="007D0BD8">
        <w:rPr>
          <w:rFonts w:hint="eastAsia"/>
        </w:rPr>
        <w:t>，</w:t>
      </w:r>
      <w:bookmarkStart w:id="157" w:name="_Hlk78289188"/>
      <w:r w:rsidRPr="007D0BD8">
        <w:rPr>
          <w:rFonts w:hint="eastAsia"/>
        </w:rPr>
        <w:t>平地原住民身分要求他必須要額外加一個「向戶籍所在地登記有案」，這樣的一個設計</w:t>
      </w:r>
      <w:r w:rsidR="007863F7" w:rsidRPr="007D0BD8">
        <w:rPr>
          <w:rFonts w:hint="eastAsia"/>
        </w:rPr>
        <w:t>。在事實上，其實也反應了當時原民會主委尤哈尼曾經表達的一個非常有趣的說法：「當時如果沒有勇氣出來登記，現在就不要出來作番」</w:t>
      </w:r>
      <w:r w:rsidRPr="007D0BD8">
        <w:rPr>
          <w:rFonts w:hint="eastAsia"/>
        </w:rPr>
        <w:t>。尤哈尼這個說法當然是很直接，但是這也說明當時原住民身分法會設定時間條件限制，</w:t>
      </w:r>
      <w:r w:rsidR="007863F7" w:rsidRPr="007D0BD8">
        <w:rPr>
          <w:rFonts w:hint="eastAsia"/>
        </w:rPr>
        <w:t>意義主要</w:t>
      </w:r>
      <w:r w:rsidRPr="007D0BD8">
        <w:rPr>
          <w:rFonts w:hint="eastAsia"/>
        </w:rPr>
        <w:t>在原住民身分法制定以後，取得原住民權利的資源分配</w:t>
      </w:r>
      <w:bookmarkEnd w:id="157"/>
      <w:r w:rsidRPr="007D0BD8">
        <w:rPr>
          <w:rFonts w:hint="eastAsia"/>
        </w:rPr>
        <w:t>。</w:t>
      </w:r>
    </w:p>
    <w:p w14:paraId="1D07453B" w14:textId="1DE356D6" w:rsidR="00E40260" w:rsidRPr="007D0BD8" w:rsidRDefault="00E40260" w:rsidP="00E40260">
      <w:pPr>
        <w:pStyle w:val="4"/>
      </w:pPr>
      <w:r w:rsidRPr="007D0BD8">
        <w:rPr>
          <w:rFonts w:hint="eastAsia"/>
        </w:rPr>
        <w:t>我猜2001年原住民身分法律定的時候，其實呈現出一個暗示，就是說原住民的總數在當時就已經被鎖定了</w:t>
      </w:r>
      <w:r w:rsidR="00AD68BB" w:rsidRPr="007D0BD8">
        <w:rPr>
          <w:rFonts w:hint="eastAsia"/>
        </w:rPr>
        <w:t>。</w:t>
      </w:r>
      <w:r w:rsidRPr="007D0BD8">
        <w:rPr>
          <w:rFonts w:hint="eastAsia"/>
        </w:rPr>
        <w:t>取得原住民身分和相關權利的總數，在那個憲法時間點已經被確立了，這個話也可以用後見之明來認定</w:t>
      </w:r>
      <w:r w:rsidR="00AD68BB" w:rsidRPr="007D0BD8">
        <w:rPr>
          <w:rFonts w:hint="eastAsia"/>
        </w:rPr>
        <w:t>。</w:t>
      </w:r>
      <w:r w:rsidRPr="007D0BD8">
        <w:rPr>
          <w:rFonts w:hint="eastAsia"/>
        </w:rPr>
        <w:t>臺灣原住民</w:t>
      </w:r>
      <w:r w:rsidR="00AD68BB" w:rsidRPr="007D0BD8">
        <w:rPr>
          <w:rFonts w:hint="eastAsia"/>
        </w:rPr>
        <w:t>族</w:t>
      </w:r>
      <w:r w:rsidRPr="007D0BD8">
        <w:rPr>
          <w:rFonts w:hint="eastAsia"/>
        </w:rPr>
        <w:t>的總數</w:t>
      </w:r>
      <w:r w:rsidR="00AD68BB" w:rsidRPr="007D0BD8">
        <w:rPr>
          <w:rFonts w:hint="eastAsia"/>
        </w:rPr>
        <w:t>雖然從原住民基本法開始當時有12族，接下來有14族，後來又變成16族</w:t>
      </w:r>
      <w:r w:rsidRPr="007D0BD8">
        <w:rPr>
          <w:rFonts w:hint="eastAsia"/>
        </w:rPr>
        <w:t>裏面，接下來會不會再增加我不知道，雖然認定</w:t>
      </w:r>
      <w:r w:rsidR="00AD68BB" w:rsidRPr="007D0BD8">
        <w:rPr>
          <w:rFonts w:hint="eastAsia"/>
        </w:rPr>
        <w:t>之</w:t>
      </w:r>
      <w:r w:rsidRPr="007D0BD8">
        <w:rPr>
          <w:rFonts w:hint="eastAsia"/>
        </w:rPr>
        <w:t>族群數都不斷增加，可是原住民的人口總數</w:t>
      </w:r>
      <w:r w:rsidR="00AD68BB" w:rsidRPr="007D0BD8">
        <w:rPr>
          <w:rFonts w:hint="eastAsia"/>
        </w:rPr>
        <w:t>除了自然增殖外，並沒有增加，在其後的所有認定，甚至其中還包括一個屬於平埔族的噶瑪蘭族</w:t>
      </w:r>
      <w:r w:rsidRPr="007D0BD8">
        <w:rPr>
          <w:rFonts w:hint="eastAsia"/>
        </w:rPr>
        <w:t>，</w:t>
      </w:r>
      <w:r w:rsidR="00AD68BB" w:rsidRPr="007D0BD8">
        <w:rPr>
          <w:rFonts w:hint="eastAsia"/>
        </w:rPr>
        <w:t>這代表什麼意思呢?意思是說，即使族群數再增加，人口總數還是不增加。所以身分法其實是</w:t>
      </w:r>
      <w:r w:rsidRPr="007D0BD8">
        <w:rPr>
          <w:rFonts w:hint="eastAsia"/>
        </w:rPr>
        <w:t>確立一個資源分配的時間點，</w:t>
      </w:r>
      <w:r w:rsidR="00FC4347" w:rsidRPr="007D0BD8">
        <w:rPr>
          <w:rFonts w:hint="eastAsia"/>
        </w:rPr>
        <w:t>上述的</w:t>
      </w:r>
      <w:r w:rsidRPr="007D0BD8">
        <w:rPr>
          <w:rFonts w:hint="eastAsia"/>
        </w:rPr>
        <w:t>後見之明也證明了如此，所以，這不是一個單純法律上面解釋的問題，雖然我一點也不同情原民會，可是原民會之所以會做出其後各式各樣的解釋，其實是遵循了他所提到資源分配妥協的決定，除非我們有一個更強而有力的民意基礎去突</w:t>
      </w:r>
      <w:r w:rsidRPr="007D0BD8">
        <w:rPr>
          <w:rFonts w:hint="eastAsia"/>
        </w:rPr>
        <w:lastRenderedPageBreak/>
        <w:t>破這個決定，這民意基礎當然就是要透過憲政體制裏面多數決的方式去呈現，或是說一個強大社會運動可以去調整他，不然的話，在沒有調整之前，我很難想像我們可以透過司法方法，甚至倚賴行政機關，</w:t>
      </w:r>
      <w:r w:rsidR="00FC4347" w:rsidRPr="007D0BD8">
        <w:rPr>
          <w:rFonts w:hint="eastAsia"/>
        </w:rPr>
        <w:t>意思</w:t>
      </w:r>
      <w:r w:rsidRPr="007D0BD8">
        <w:rPr>
          <w:rFonts w:hint="eastAsia"/>
        </w:rPr>
        <w:t>就是原民會，能夠提出一個激進的看法去調整他</w:t>
      </w:r>
      <w:r w:rsidR="00FC4347" w:rsidRPr="007D0BD8">
        <w:rPr>
          <w:rFonts w:hint="eastAsia"/>
        </w:rPr>
        <w:t>們一直以來的解釋趣向</w:t>
      </w:r>
      <w:r w:rsidRPr="007D0BD8">
        <w:rPr>
          <w:rFonts w:hint="eastAsia"/>
        </w:rPr>
        <w:t>。</w:t>
      </w:r>
    </w:p>
    <w:p w14:paraId="621FED84" w14:textId="641E8BD0" w:rsidR="00E40260" w:rsidRPr="007D0BD8" w:rsidRDefault="00E40260" w:rsidP="00E40260">
      <w:pPr>
        <w:pStyle w:val="4"/>
      </w:pPr>
      <w:r w:rsidRPr="007D0BD8">
        <w:rPr>
          <w:rFonts w:hint="eastAsia"/>
        </w:rPr>
        <w:t>從人權法的觀點來說，</w:t>
      </w:r>
      <w:r w:rsidR="00CD4AA1" w:rsidRPr="007D0BD8">
        <w:rPr>
          <w:rFonts w:hint="eastAsia"/>
        </w:rPr>
        <w:t>排除特定族群身</w:t>
      </w:r>
      <w:r w:rsidR="00110399" w:rsidRPr="007D0BD8">
        <w:rPr>
          <w:rFonts w:hint="eastAsia"/>
        </w:rPr>
        <w:t>分</w:t>
      </w:r>
      <w:r w:rsidR="00CD4AA1" w:rsidRPr="007D0BD8">
        <w:rPr>
          <w:rFonts w:hint="eastAsia"/>
        </w:rPr>
        <w:t>的回復，</w:t>
      </w:r>
      <w:r w:rsidRPr="007D0BD8">
        <w:rPr>
          <w:rFonts w:hint="eastAsia"/>
        </w:rPr>
        <w:t>當然是不對的，可是人權法可以把這些不公平、不合理的事情逆轉到什麼樣的程度，這件事在我們自己本身的現實經驗，也說明了其實他的功能</w:t>
      </w:r>
      <w:r w:rsidR="00110399" w:rsidRPr="007D0BD8">
        <w:rPr>
          <w:rFonts w:hint="eastAsia"/>
        </w:rPr>
        <w:t>很</w:t>
      </w:r>
      <w:r w:rsidRPr="007D0BD8">
        <w:rPr>
          <w:rFonts w:hint="eastAsia"/>
        </w:rPr>
        <w:t>有限，以兩個過去聯合國人權委員會現在稱為人權理事會對於來文的決定都說，</w:t>
      </w:r>
      <w:r w:rsidR="00110399" w:rsidRPr="007D0BD8">
        <w:rPr>
          <w:rFonts w:hint="eastAsia"/>
        </w:rPr>
        <w:t>對原住民身分的認定</w:t>
      </w:r>
      <w:r w:rsidRPr="007D0BD8">
        <w:rPr>
          <w:rFonts w:hint="eastAsia"/>
        </w:rPr>
        <w:t>只有一個要件，就是血統，沒有別的，也就是說，如果我們遵循這樣的人權基準，不可能在血統之外，增加其他的條件限制</w:t>
      </w:r>
      <w:r w:rsidR="006F2F30" w:rsidRPr="007D0BD8">
        <w:rPr>
          <w:rFonts w:hint="eastAsia"/>
        </w:rPr>
        <w:t>。</w:t>
      </w:r>
      <w:r w:rsidRPr="007D0BD8">
        <w:rPr>
          <w:rFonts w:hint="eastAsia"/>
        </w:rPr>
        <w:t>血統當然是一個客觀事實，你想要透過血統來認定，當然也要他們的主觀意願，客觀事實加上主觀意願，</w:t>
      </w:r>
      <w:r w:rsidR="006F2F30" w:rsidRPr="007D0BD8">
        <w:rPr>
          <w:rFonts w:hint="eastAsia"/>
        </w:rPr>
        <w:t>是依據人權基準取得原住民身份的唯一條件，</w:t>
      </w:r>
      <w:r w:rsidRPr="007D0BD8">
        <w:rPr>
          <w:rFonts w:hint="eastAsia"/>
        </w:rPr>
        <w:t>但是，你不能剝奪這樣一個客觀事實的存在</w:t>
      </w:r>
      <w:r w:rsidR="006F2F30" w:rsidRPr="007D0BD8">
        <w:rPr>
          <w:rFonts w:hint="eastAsia"/>
        </w:rPr>
        <w:t>。</w:t>
      </w:r>
      <w:r w:rsidRPr="007D0BD8">
        <w:rPr>
          <w:rFonts w:hint="eastAsia"/>
        </w:rPr>
        <w:t>所以，我們現在原住民身分法這樣的條件限制，確實是違反了人權基準，但是這些人權基準到底能在我們的法治體系裏面發揮</w:t>
      </w:r>
      <w:r w:rsidR="006F2F30" w:rsidRPr="007D0BD8">
        <w:rPr>
          <w:rFonts w:hint="eastAsia"/>
        </w:rPr>
        <w:t>多大的效果，當然是一個疑問。另外，如同我剛剛所說的，要倚賴司法機關被動的完成這個工作，是很困難的。一方面是</w:t>
      </w:r>
      <w:r w:rsidRPr="007D0BD8">
        <w:rPr>
          <w:rFonts w:hint="eastAsia"/>
        </w:rPr>
        <w:t>原住民的訴訟資源、法律資源非常有限，要等待原住民自己啟動訴訟去完成工作，</w:t>
      </w:r>
      <w:r w:rsidR="006F2F30" w:rsidRPr="007D0BD8">
        <w:rPr>
          <w:rFonts w:hint="eastAsia"/>
        </w:rPr>
        <w:t>像萬淑娟努力進行訴訟的結果就是這樣子，也只能得到一個消極的解釋，這個消極的解釋仍然繫於行政機關與立法機關的積極作為，現在事實證明如果行政機關與立法機關仍然不作為，也沒有太大的功能</w:t>
      </w:r>
      <w:r w:rsidRPr="007D0BD8">
        <w:rPr>
          <w:rFonts w:hint="eastAsia"/>
        </w:rPr>
        <w:t>。</w:t>
      </w:r>
    </w:p>
    <w:p w14:paraId="0A5F98F5" w14:textId="0C55FA06" w:rsidR="00E40260" w:rsidRPr="007D0BD8" w:rsidRDefault="00AA2FCB" w:rsidP="00E40260">
      <w:pPr>
        <w:pStyle w:val="4"/>
      </w:pPr>
      <w:r w:rsidRPr="007D0BD8">
        <w:rPr>
          <w:rFonts w:hint="eastAsia"/>
        </w:rPr>
        <w:lastRenderedPageBreak/>
        <w:t>在立法的作為上面，是不是最簡單的方法就是直接修改原住民身分法，當然是有形式上修改的正當性，因為剛才提到是2001年先有原住民身分法，2005年才出現原住民基本法，如果依照原住民基本法要求，3年內要完成所有與基本法規範不一致部分的調整修改，原住民身分法早就該修改了，可是沒有做這件事情</w:t>
      </w:r>
      <w:r w:rsidR="00DC5BE4" w:rsidRPr="007D0BD8">
        <w:rPr>
          <w:rFonts w:hint="eastAsia"/>
        </w:rPr>
        <w:t>。這又回到政策上到底想不想做這件事情。不過他們現在又有另一個想法，據說是</w:t>
      </w:r>
      <w:r w:rsidRPr="007D0BD8">
        <w:rPr>
          <w:rFonts w:hint="eastAsia"/>
        </w:rPr>
        <w:t>想要提一個平埔族身分法，</w:t>
      </w:r>
      <w:r w:rsidR="00DC5BE4" w:rsidRPr="007D0BD8">
        <w:rPr>
          <w:rFonts w:hint="eastAsia"/>
        </w:rPr>
        <w:t>對於這點</w:t>
      </w:r>
      <w:r w:rsidRPr="007D0BD8">
        <w:rPr>
          <w:rFonts w:hint="eastAsia"/>
        </w:rPr>
        <w:t>我絕對反對。</w:t>
      </w:r>
    </w:p>
    <w:p w14:paraId="02C82E7A" w14:textId="7BF524B9" w:rsidR="00AA2FCB" w:rsidRPr="007D0BD8" w:rsidRDefault="00AA2FCB" w:rsidP="00E40260">
      <w:pPr>
        <w:pStyle w:val="4"/>
      </w:pPr>
      <w:r w:rsidRPr="007D0BD8">
        <w:rPr>
          <w:rFonts w:hint="eastAsia"/>
        </w:rPr>
        <w:t>會不會如同原民會當時回應平埔族</w:t>
      </w:r>
      <w:r w:rsidR="00DC5BE4" w:rsidRPr="007D0BD8">
        <w:rPr>
          <w:rFonts w:hint="eastAsia"/>
        </w:rPr>
        <w:t>就身分認定提起行政訴訟</w:t>
      </w:r>
      <w:r w:rsidRPr="007D0BD8">
        <w:rPr>
          <w:rFonts w:hint="eastAsia"/>
        </w:rPr>
        <w:t>的時候，</w:t>
      </w:r>
      <w:r w:rsidR="00DC5BE4" w:rsidRPr="007D0BD8">
        <w:rPr>
          <w:rFonts w:hint="eastAsia"/>
        </w:rPr>
        <w:t>原民會召開記者會時所說的</w:t>
      </w:r>
      <w:r w:rsidRPr="007D0BD8">
        <w:rPr>
          <w:rFonts w:hint="eastAsia"/>
        </w:rPr>
        <w:t>，接下來就風起雲湧，有超過24萬人以上的原住民會取得原住民身分，將會使得既有原住民的資源受到壓擠，形成另一種不正義?我想繫於屆時對於資源的重分配或劃分，來去解決這個事情。</w:t>
      </w:r>
    </w:p>
    <w:p w14:paraId="773048DC" w14:textId="4C20AD28" w:rsidR="00AA2FCB" w:rsidRPr="007D0BD8" w:rsidRDefault="00AA2FCB" w:rsidP="00E40260">
      <w:pPr>
        <w:pStyle w:val="4"/>
      </w:pPr>
      <w:r w:rsidRPr="007D0BD8">
        <w:rPr>
          <w:rFonts w:hint="eastAsia"/>
        </w:rPr>
        <w:t>不管現在原住民</w:t>
      </w:r>
      <w:r w:rsidR="00654FAA" w:rsidRPr="007D0BD8">
        <w:rPr>
          <w:rFonts w:hint="eastAsia"/>
        </w:rPr>
        <w:t>人口總數</w:t>
      </w:r>
      <w:r w:rsidRPr="007D0BD8">
        <w:rPr>
          <w:rFonts w:hint="eastAsia"/>
        </w:rPr>
        <w:t>是不是因為原住民身分法的修改而有增加，我是在講資源分配確立當時所確立的資源總數部分，從資源總數看起來</w:t>
      </w:r>
      <w:r w:rsidR="00654FAA" w:rsidRPr="007D0BD8">
        <w:rPr>
          <w:rFonts w:hint="eastAsia"/>
        </w:rPr>
        <w:t>是</w:t>
      </w:r>
      <w:r w:rsidRPr="007D0BD8">
        <w:rPr>
          <w:rFonts w:hint="eastAsia"/>
        </w:rPr>
        <w:t>從52萬、54萬</w:t>
      </w:r>
      <w:r w:rsidR="00654FAA" w:rsidRPr="007D0BD8">
        <w:rPr>
          <w:rFonts w:hint="eastAsia"/>
        </w:rPr>
        <w:t>到</w:t>
      </w:r>
      <w:r w:rsidRPr="007D0BD8">
        <w:rPr>
          <w:rFonts w:hint="eastAsia"/>
        </w:rPr>
        <w:t>55萬，</w:t>
      </w:r>
      <w:r w:rsidR="00654FAA" w:rsidRPr="007D0BD8">
        <w:rPr>
          <w:rFonts w:hint="eastAsia"/>
        </w:rPr>
        <w:t>其實都是因為自然增殖而增加的，實際上並沒有因為族群數的客觀增加而增加，</w:t>
      </w:r>
      <w:r w:rsidRPr="007D0BD8">
        <w:rPr>
          <w:rFonts w:hint="eastAsia"/>
        </w:rPr>
        <w:t>這件事情一定要弄清楚</w:t>
      </w:r>
      <w:r w:rsidR="00654FAA" w:rsidRPr="007D0BD8">
        <w:rPr>
          <w:rFonts w:hint="eastAsia"/>
        </w:rPr>
        <w:t>。這樣的現象其實說明了原住民身分法已經確立了資源分配的原則。族群人口總數固然有增加，</w:t>
      </w:r>
      <w:r w:rsidRPr="007D0BD8">
        <w:rPr>
          <w:rFonts w:hint="eastAsia"/>
        </w:rPr>
        <w:t>我猜最大的貢獻應該是阿美族，也因為這樣的關係，我不覺得從這個數字可以倒回來推定說，現在政府在現在身分認定上面有什麼樣的進展，原民會的說詞其實是從那個關鍵時間點開始到現在就一點都沒有再變過。</w:t>
      </w:r>
    </w:p>
    <w:p w14:paraId="55E1FCC7" w14:textId="7F43EF40" w:rsidR="00AA2FCB" w:rsidRPr="007D0BD8" w:rsidRDefault="00AA2FCB" w:rsidP="00E40260">
      <w:pPr>
        <w:pStyle w:val="4"/>
      </w:pPr>
      <w:r w:rsidRPr="007D0BD8">
        <w:rPr>
          <w:rFonts w:hint="eastAsia"/>
        </w:rPr>
        <w:lastRenderedPageBreak/>
        <w:t>轉型正義到底應不應該回溯到400年，而不是說從國民政府來臺灣的那年開始，這繫於你意欲承擔的轉型正義成本有多大</w:t>
      </w:r>
      <w:r w:rsidR="00654FAA" w:rsidRPr="007D0BD8">
        <w:rPr>
          <w:rFonts w:hint="eastAsia"/>
        </w:rPr>
        <w:t>。如果你今天只想承擔國民政府政府來的那一天開始所從事的惡行的話，當然就設定從那天開始，之前不是我幹的當然就都不處理。回溯</w:t>
      </w:r>
      <w:r w:rsidR="00654FAA" w:rsidRPr="007D0BD8">
        <w:t>400</w:t>
      </w:r>
      <w:r w:rsidR="00654FAA" w:rsidRPr="007D0BD8">
        <w:rPr>
          <w:rFonts w:hint="eastAsia"/>
        </w:rPr>
        <w:t>年是我參加那麼多次立法院的公聽會所堅持的版本</w:t>
      </w:r>
      <w:r w:rsidRPr="007D0BD8">
        <w:rPr>
          <w:rFonts w:hint="eastAsia"/>
        </w:rPr>
        <w:t>，民進黨也都是我的好朋友，他們的看法跟我不同，但是最後我就可以理解了，</w:t>
      </w:r>
      <w:r w:rsidR="004649C6" w:rsidRPr="007D0BD8">
        <w:rPr>
          <w:rFonts w:hint="eastAsia"/>
        </w:rPr>
        <w:t>因為這不是正義文本本身的問題，而是在處理憲政體制下資源分配的問題。</w:t>
      </w:r>
      <w:r w:rsidRPr="007D0BD8">
        <w:rPr>
          <w:rFonts w:hint="eastAsia"/>
        </w:rPr>
        <w:t>今天後面談說要透過立法的方式去調整，或要求原民會去做激進的主張，我覺得可能性真的很低，應該是說幾乎做不到，所以這也是現在會有各式各樣提出不可能的任務，譬如說有人提到訂定平埔族基本法，甚至一個毫無邏輯的在下位階的部份另外再訂一個平埔族身分法。</w:t>
      </w:r>
    </w:p>
    <w:p w14:paraId="7A79C8C5" w14:textId="4AFBB4BE" w:rsidR="00AA2FCB" w:rsidRPr="007D0BD8" w:rsidRDefault="004649C6" w:rsidP="00E40260">
      <w:pPr>
        <w:pStyle w:val="4"/>
      </w:pPr>
      <w:r w:rsidRPr="007D0BD8">
        <w:rPr>
          <w:rFonts w:hint="eastAsia"/>
        </w:rPr>
        <w:t>剛剛有專家學者說到尤哈尼主委現在已經有所轉變，</w:t>
      </w:r>
      <w:r w:rsidR="00AA2FCB" w:rsidRPr="007D0BD8">
        <w:rPr>
          <w:rFonts w:hint="eastAsia"/>
        </w:rPr>
        <w:t>也跟所有的原民會主委現在的變身一樣，不在其位就不講其話，尤哈尼</w:t>
      </w:r>
      <w:r w:rsidRPr="007D0BD8">
        <w:rPr>
          <w:rFonts w:hint="eastAsia"/>
        </w:rPr>
        <w:t>現在</w:t>
      </w:r>
      <w:r w:rsidR="00AA2FCB" w:rsidRPr="007D0BD8">
        <w:rPr>
          <w:rFonts w:hint="eastAsia"/>
        </w:rPr>
        <w:t>會講這些話是因為他已經不當主委，一</w:t>
      </w:r>
      <w:r w:rsidR="00DE17BF" w:rsidRPr="007D0BD8">
        <w:rPr>
          <w:rFonts w:hint="eastAsia"/>
        </w:rPr>
        <w:t>旦</w:t>
      </w:r>
      <w:r w:rsidR="00AA2FCB" w:rsidRPr="007D0BD8">
        <w:rPr>
          <w:rFonts w:hint="eastAsia"/>
        </w:rPr>
        <w:t>他又回去當主委的時候，他又會不講話，其實這跟個人人格無關，純粹反映出原民會他自己的功能和地位，那「沒有勇氣登記現在又回來做番」這件事情是不是會形成法律上的禁反言，就是你過去不說，說了使得權利改變，你不能說相反的事情，過去不去登記，你現在又回來要全部權利，可是你這樣回復權利會影響到其他人既有權利的時候，是不可以再這樣做的，這是禁反言的定義，很多說法是回到這個部分，為了這些禁反言，當時有各式各樣的理由，包括：勇氣也好、不想做番也好、會被歧視</w:t>
      </w:r>
      <w:r w:rsidR="00AA2FCB" w:rsidRPr="007D0BD8">
        <w:rPr>
          <w:rFonts w:hint="eastAsia"/>
        </w:rPr>
        <w:lastRenderedPageBreak/>
        <w:t>也好、沒有被通知也好，過去都有人耙梳，不過就是說我們現在對於原住民權利的溯及，當時有一個突破論點的技術，就是說如果非個人意願，受到客觀條件的影響使得持續性被中斷，就是說失去他行動的契機或是說動機的時候，那這樣他的權利不會喪失，關於原住民權利的多數解釋都是如此，特別是在轉型正義的大旗之下的解釋原則，所以從技術角度來說，「過去的失權」跟「現在權利不能回復」，二者之間沒有必然關係，這件事情只要有一天，我們</w:t>
      </w:r>
      <w:r w:rsidRPr="007D0BD8">
        <w:rPr>
          <w:rFonts w:hint="eastAsia"/>
        </w:rPr>
        <w:t>的立法機關、全民的憲政意志大家都同意這樣做的時候，就不會是個問題，我相信這個部分在技術上是可以解決的</w:t>
      </w:r>
      <w:r w:rsidR="00AA2FCB" w:rsidRPr="007D0BD8">
        <w:rPr>
          <w:rFonts w:hint="eastAsia"/>
        </w:rPr>
        <w:t>。</w:t>
      </w:r>
    </w:p>
    <w:p w14:paraId="22DBDC0C" w14:textId="34DD4A23" w:rsidR="00AA2FCB" w:rsidRPr="007D0BD8" w:rsidRDefault="004649C6" w:rsidP="00E40260">
      <w:pPr>
        <w:pStyle w:val="4"/>
      </w:pPr>
      <w:r w:rsidRPr="007D0BD8">
        <w:rPr>
          <w:rFonts w:hint="eastAsia"/>
        </w:rPr>
        <w:t>資源分配的問題，其實是原住民和非原住民間的權力分配，不是原住民彼此間的分配，這才是需要確立的大原則</w:t>
      </w:r>
      <w:r w:rsidR="00AA2FCB" w:rsidRPr="007D0BD8">
        <w:rPr>
          <w:rFonts w:hint="eastAsia"/>
        </w:rPr>
        <w:t>。</w:t>
      </w:r>
    </w:p>
    <w:p w14:paraId="71A0C8F8" w14:textId="4405752A" w:rsidR="00CF7F82" w:rsidRPr="007D0BD8" w:rsidRDefault="00C95B3C" w:rsidP="00CF7F82">
      <w:pPr>
        <w:pStyle w:val="3"/>
      </w:pPr>
      <w:bookmarkStart w:id="158" w:name="_Hlk77769629"/>
      <w:bookmarkEnd w:id="156"/>
      <w:r w:rsidRPr="007D0BD8">
        <w:rPr>
          <w:rFonts w:hint="eastAsia"/>
        </w:rPr>
        <w:t>國立</w:t>
      </w:r>
      <w:r w:rsidR="00CF7F82" w:rsidRPr="007D0BD8">
        <w:rPr>
          <w:rFonts w:hint="eastAsia"/>
        </w:rPr>
        <w:t>東華大學族群關係與文化學系教授兼原住民族國際事務中心主任謝若蘭</w:t>
      </w:r>
      <w:r w:rsidR="001F7527" w:rsidRPr="007D0BD8">
        <w:rPr>
          <w:rFonts w:hAnsi="標楷體" w:hint="eastAsia"/>
        </w:rPr>
        <w:t>：</w:t>
      </w:r>
    </w:p>
    <w:p w14:paraId="0A5486DF" w14:textId="77777777" w:rsidR="00735ECA" w:rsidRPr="007D0BD8" w:rsidRDefault="00735ECA" w:rsidP="00735ECA">
      <w:pPr>
        <w:pStyle w:val="4"/>
      </w:pPr>
      <w:r w:rsidRPr="007D0BD8">
        <w:rPr>
          <w:rFonts w:hint="eastAsia"/>
        </w:rPr>
        <w:t>這個身分恢復的權利與訴求已經參與很久。我的博士論文是延續族群身份恢復的訴求在處理這個議題，2004年回來臺灣任教之後，持續是族群運動參與者。在國際上，也長期以臺灣西拉雅族原住民身分參與各種國際會議，包含在聯合國原住民人口工作設常設論壇之前的工作小組，以及各種國際會議都已經有參加。擔任學者，也持續透過學術的論述與具體的參與群族運動，以原住民的訴求為主，不是單單談西拉雅族。但是一路走來傷痕累累，我覺得最傷的是來自原住民內部，現在官方認定的原住民內部，他需要你打仗的時候，你就是原住民，私底下他可以告訴你說，我很同意你具有原住民身份，絕對沒有問題，很</w:t>
      </w:r>
      <w:r w:rsidRPr="007D0BD8">
        <w:rPr>
          <w:rFonts w:hint="eastAsia"/>
        </w:rPr>
        <w:lastRenderedPageBreak/>
        <w:t>多學者和當代文獻也都提到現在的山地原住民和平地原住民的分類是錯誤的。但一提到正式被官方承認、恢復原本的族群身份，多數人就開始沈默。</w:t>
      </w:r>
    </w:p>
    <w:p w14:paraId="67C6CA03" w14:textId="77777777" w:rsidR="00735ECA" w:rsidRPr="007D0BD8" w:rsidRDefault="00735ECA" w:rsidP="00735ECA">
      <w:pPr>
        <w:pStyle w:val="4"/>
      </w:pPr>
      <w:r w:rsidRPr="007D0BD8">
        <w:rPr>
          <w:rFonts w:hint="eastAsia"/>
        </w:rPr>
        <w:t>從整個脈絡裡面，平埔族跟高山族都是原住民，被稱為番或是蕃，後來被殖民統治者或是人類學者依照居住區域與所謂的文明程度，包含繳稅等區分為生、熟番，雖然大多數平埔被分類為熟番，但熟番也不是平埔族群的專利，許多現在官方認定的原住民也曾是被註記熟番。當大家要談山地原住民與平地原住民分類不合適，是沿用日本時代的分類，應該要打破，結果碰到還有熟番應該怎麼放時，大家都閉嘴了，因為怕會從歷史沿革的身分轉變談起，就把平埔族群的原住民身分給包含進來了。更具體來說，現在的選制，大家覺得不公平，山地原住民與平地原住民的席次因為憲法上提到的，卻被誤解目前的憲法上保障的就是現有的山地與平地原住民類別。錯誤的解讀，因為在憲法上其實就是只有增修條文的第十條提到「原住民」，而山地原住民和平地原住民被提到是立委選舉席次。因此，大家將兩者混為一談，擔心如果要打破不當的山地與平地的分類，那平埔族的身分恢復原住民之後，現有的山原平原就完蛋了，席次會被搶走，所以，原本大家要談打破山原、平原、遇到平埔族議題就轉彎，大家要維持現狀的不合理也不符合時空背景的分類。剛才黃居正老師在談的這些論述，其實我也做過很多研究與發表，就像狗吠火車，一點用也沒有。我也參加過幾場公聽會，包含原轉會剛成立的時候，林萬億政委開的諮詢有關如何處理因應總統</w:t>
      </w:r>
      <w:r w:rsidRPr="007D0BD8">
        <w:rPr>
          <w:rFonts w:hint="eastAsia"/>
        </w:rPr>
        <w:lastRenderedPageBreak/>
        <w:t>道歉平埔族群身分與權利恢復的會議，裡面其實只有一個曾任平地原住民立委的人反對恢復平埔族群的身分與權利，但是他的反對並不是不承認，而是認為不要在現有的原住民裡面會引起內部的不安定，所以要另外成立一個平埔原住民會。其他的專家學者其實都是贊同直接什麼何時原住民身分被消失、被剝奪的，就應該從那個時候接回來。但是，會議之後的記者會，立刻變成在現有的山原、平原的類別上，加上平埔，保持差異，我們就知道當時政院已經不顧及總統的道歉與承諾，定調了要進行差異化的政策。但更可悲的是，至今就還是什麼都不是。</w:t>
      </w:r>
    </w:p>
    <w:p w14:paraId="5040CD59" w14:textId="32CC1A05" w:rsidR="00735ECA" w:rsidRPr="007D0BD8" w:rsidRDefault="00735ECA" w:rsidP="00735ECA">
      <w:pPr>
        <w:pStyle w:val="4"/>
      </w:pPr>
      <w:r w:rsidRPr="007D0BD8">
        <w:rPr>
          <w:rFonts w:hint="eastAsia"/>
        </w:rPr>
        <w:t>原住民身分法第2條，平地原住民的要件裡面有3個，第1個與第2個對現在的平埔原住民來說是完全沒問題的，也就是原籍就是在平地行政區，日治時代戶籍有註記，向鄉鎮市區公所登記有案。前兩個這個是沒有問題的，但是第三個要件，照理說，就是出在「向戶籍地鄉鎮公所登記有案」這個要件，原本也沒有說不能「補」登記，對身分而言，是權利，不應該有時間限制。這個部分是可不可以補?補的話是不是就可以符合登記有案這件事情?原住民身分法其實從頭到尾都沒有規範不能補登記，但是98年的時候，原民會限時登記的這個解釋逾越了母法，因此一直說因為於法無據沒有辦理登記，其實這個針對的不是只有平埔族，有一些案例是開放給現有官方原住民</w:t>
      </w:r>
      <w:r w:rsidRPr="007D0BD8">
        <w:rPr>
          <w:rFonts w:hAnsi="標楷體" w:cs="標楷體" w:hint="eastAsia"/>
        </w:rPr>
        <w:t>沒有符合這要件的，都可以變通。所以回歸回來看，當初這些東西，他的通知公告，的確是沒有辦法確認全部都通知到，就權利上，不能歸咎個人不願意登記。有些研究認為是當初的公務人員自己</w:t>
      </w:r>
      <w:r w:rsidRPr="007D0BD8">
        <w:rPr>
          <w:rFonts w:hAnsi="標楷體" w:cs="標楷體" w:hint="eastAsia"/>
        </w:rPr>
        <w:lastRenderedPageBreak/>
        <w:t>的判別，對台灣不熟悉，也認為可能就只有在哪些區域有所謂的原住民，譬如說，很可能就</w:t>
      </w:r>
      <w:r w:rsidR="003A3332" w:rsidRPr="007D0BD8">
        <w:rPr>
          <w:rFonts w:hAnsi="標楷體" w:cs="標楷體" w:hint="eastAsia"/>
        </w:rPr>
        <w:t>認</w:t>
      </w:r>
      <w:r w:rsidRPr="007D0BD8">
        <w:rPr>
          <w:rFonts w:hAnsi="標楷體" w:cs="標楷體" w:hint="eastAsia"/>
        </w:rPr>
        <w:t>為在臺南的平原區沒有，所以，的確是不知道達到送達公文公告的標準。還有一個問題是，假設有通知的話，到底是會通知到哪裡</w:t>
      </w:r>
      <w:r w:rsidRPr="007D0BD8">
        <w:t>?</w:t>
      </w:r>
      <w:r w:rsidRPr="007D0BD8">
        <w:rPr>
          <w:rFonts w:hint="eastAsia"/>
        </w:rPr>
        <w:t>給誰看</w:t>
      </w:r>
      <w:r w:rsidRPr="007D0BD8">
        <w:t>?</w:t>
      </w:r>
      <w:r w:rsidRPr="007D0BD8">
        <w:rPr>
          <w:rFonts w:hint="eastAsia"/>
        </w:rPr>
        <w:t>誰會傳達訊息？當時候的人看得懂或是看不懂這些公文</w:t>
      </w:r>
      <w:r w:rsidRPr="007D0BD8">
        <w:t>?</w:t>
      </w:r>
      <w:r w:rsidRPr="007D0BD8">
        <w:rPr>
          <w:rFonts w:hint="eastAsia"/>
        </w:rPr>
        <w:t>從日本時代日文轉換成中文，到底公告給誰？有人轉傳訊息嗎？收到公文的單位，有沒有完整的通知公告?換句話說，公告的適法性，是否因此要歸咎沒有登記的原因之一是政策剝奪了身分？</w:t>
      </w:r>
    </w:p>
    <w:p w14:paraId="6112BDA0" w14:textId="77777777" w:rsidR="00735ECA" w:rsidRPr="007D0BD8" w:rsidRDefault="00735ECA" w:rsidP="00735ECA">
      <w:pPr>
        <w:pStyle w:val="4"/>
      </w:pPr>
      <w:r w:rsidRPr="007D0BD8">
        <w:rPr>
          <w:rFonts w:hint="eastAsia"/>
        </w:rPr>
        <w:t>解釋函是目前原民會的重要抵擋平埔族群身分與權利恢復的說法。真的不應該這麼做的，限時登記也不應該這麼解釋的，當有人提出來這樣子是違反法律原則，解釋令逾越母法應該是無效的，如果按照我們原住民的身分，從最高法院的判決意旨來講，應該是血緣關係與生俱來，非國家的恩賜，目前看起來，我們官方認定的，其實就是這樣在形成，所以我不太清楚黃居正老師在談的原住民族在那個時候可能是有總數限制是指什麼。可是其實原住民人口是增加蠻多的，除了粗出生率增加，再加上早期限制相關限制，包含原住民女性如果嫁給非原住民，你的下一代就不是原住民的父權主義，因為他是一個從日本時代、延續到國民政府時代的父權的方式去設定的，子女是屬於父系這邊的邏輯形式來形成的。那這個方式其實在加拿大也有過如此，但是加拿大的原住民後來就到聯合國去抗議，在那一波原住民潮流裡面，形成這樣因為原住民女子與非原住民男人通婚之後失去身分，下一代也沒有原住</w:t>
      </w:r>
      <w:r w:rsidRPr="007D0BD8">
        <w:rPr>
          <w:rFonts w:hint="eastAsia"/>
        </w:rPr>
        <w:lastRenderedPageBreak/>
        <w:t>民身分的對待是不公平的，也不符合自我認定權利的，所以就打破了一定要從屬父系的概念，臺灣也因著這樣的邏輯修法，所以我們後來也變成子女從具有原住民身分的一方姓氏，包含母系，可以取的原住民身分。這個就是我們原住民身分法對於子女身分的取得上面也是有改變的，也導致人數增加，族群數卻只停留在原本已經在日本時代的九族擴增到現在的16族。也就是說中華民國政府延續了日據時代下來的這個原住民族政策，某個程度上面有依據國際潮流在進行轉換的，但是唯ㄧ一直到現在不願意去做的事，就是不承認平埔族群的身分權利。這在憲法上面是違反平等權的，國民政府繼承政權時候，以非常不友善的方式將平埔族群身分全部都抹殺掉了，所以我不認為他是不願意登記的問題，不願意登記的話，許多官方認定的原住民當時也不願意或是不知道要登記，例如花蓮豐濱鄉新社噶瑪蘭族，至今是唯一從平埔族群中有取得身分的原住民，因為當初的噶瑪蘭有去登記成阿美族的，或是被迫登記，有個說法是，看到是九族，沒有他們的族群別，登記不下去。更何況在污名化的狀況中，也會覺得沒有必要登記，因為那時候登記並不是為了土地或是文化，而是因為選舉的身分應該如何，就政策上是為了選舉身分，所以才會有那幾次補辦登記，是為了政策、為了選舉，才會去辦理這樣的登記。據說平埔族群運動領袖偕萬來長老當初就是在地方要大家一起登記，那個時候就成為阿美族。因此在正名成功後，變成花蓮有登記為阿美族的可以有噶瑪蘭原住民身分，住在宜蘭的噶瑪蘭族因為沒有頭人帶著一起登記，至今</w:t>
      </w:r>
      <w:r w:rsidRPr="007D0BD8">
        <w:rPr>
          <w:rFonts w:hint="eastAsia"/>
        </w:rPr>
        <w:lastRenderedPageBreak/>
        <w:t>就是同樣是噶瑪蘭人卻沒有原住民身分的荒謬。</w:t>
      </w:r>
    </w:p>
    <w:p w14:paraId="27018B5A" w14:textId="77777777" w:rsidR="00735ECA" w:rsidRPr="007D0BD8" w:rsidRDefault="00735ECA" w:rsidP="00735ECA">
      <w:pPr>
        <w:pStyle w:val="4"/>
      </w:pPr>
      <w:r w:rsidRPr="007D0BD8">
        <w:rPr>
          <w:rFonts w:hint="eastAsia"/>
        </w:rPr>
        <w:t>退一步來講，就算當時有族人不願意，是有當初的社會脈絡的，他的祖先因為被歧視而不願意登記，或是不知道要如何登記，就會影響到他的後代不能再去登記了嗎?這個情形在官方認定原住民上面一直可以解套，碰到平埔族群就是跳針，這個在憲法層次或是國際人權法上面，真的不應該這樣子的差別待遇剝奪身分認同權利。</w:t>
      </w:r>
    </w:p>
    <w:p w14:paraId="014BC893" w14:textId="77777777" w:rsidR="00735ECA" w:rsidRPr="007D0BD8" w:rsidRDefault="00735ECA" w:rsidP="00735ECA">
      <w:pPr>
        <w:pStyle w:val="4"/>
      </w:pPr>
      <w:r w:rsidRPr="007D0BD8">
        <w:rPr>
          <w:rFonts w:hint="eastAsia"/>
        </w:rPr>
        <w:t>一般來說，山地原住民其實是比較友善的，他們會認為這個比較不會衝擊到資源，選舉資源、土地資源。一般來講山地原住民是會比較友善的來看平埔族群恢復身分這件事情，只要是國家資源上有因為人口增加，不造成內部資源稀釋即可。平地原住民方面，通常極力反對的是擔心政治資源的問題。</w:t>
      </w:r>
    </w:p>
    <w:p w14:paraId="535A70D0" w14:textId="77777777" w:rsidR="00735ECA" w:rsidRPr="007D0BD8" w:rsidRDefault="00735ECA" w:rsidP="00735ECA">
      <w:pPr>
        <w:pStyle w:val="4"/>
      </w:pPr>
      <w:r w:rsidRPr="007D0BD8">
        <w:rPr>
          <w:rFonts w:hint="eastAsia"/>
        </w:rPr>
        <w:t>我們看到的是整個臺灣的平埔族群政策會回歸到二個，一個是國家資源會很擔心被稀釋掉，可是我們就政策的面向來講，當初平地原住民和山地原住民，包含在一些福利政策上面還是有區分的，因為他用他的居住所在地，很可能平均餘命本來也是有區分的，也就是說這一類的政策，他是依據他當時的現實情狀去處理的，有多少人，有多少預算，原住民內部是否要有差異性的措施，都可以討論。這個問題現在就有的，不應該在平埔族群尚未恢復身分，就先將過錯放在平埔族群身上。但是原住民族還有一個是絕對權利，也就是不管你社會經濟與教育語言能力到什麼程度，是不會阻止你是否可以具有原住民身分的。理論上是殖民政權剝奪了原住民族的相關權利，包含成為宣稱他自己是誰的權利，所以這是</w:t>
      </w:r>
      <w:r w:rsidRPr="007D0BD8">
        <w:rPr>
          <w:rFonts w:hint="eastAsia"/>
        </w:rPr>
        <w:lastRenderedPageBreak/>
        <w:t>國際原住民族權利宣言上宣稱的絕對權利，去擁有身分。所以要分二個層次，一個是過渡時期為了要補足過去不當的法律和政策造成現在的不一樣所規劃的一些賦權式的政策，但是當他一旦提升到類似平等的時候，也許會有一些資源的重新分配，這是合理的。但是另外有一個是叫做絕對的權利，是不管你變成怎樣，你就是這塊土地上面的原始主人，所以這要回歸世界原住民族權利與相關國際法源，甚至是憲法上規範的平等權。目前單單排除了平埔族群，除了當初噶瑪蘭是因為區域性的集體登記阿美族，後來回歸成為具有山地原住民與平地原住民身分的噶瑪蘭族維特列外，其他的全部都被排擠了。</w:t>
      </w:r>
    </w:p>
    <w:p w14:paraId="4FA6CB5B" w14:textId="77777777" w:rsidR="00735ECA" w:rsidRPr="007D0BD8" w:rsidRDefault="00735ECA" w:rsidP="00735ECA">
      <w:pPr>
        <w:pStyle w:val="4"/>
      </w:pPr>
      <w:r w:rsidRPr="007D0BD8">
        <w:rPr>
          <w:rFonts w:hint="eastAsia"/>
        </w:rPr>
        <w:t>我們來看看聯合國的官方網站原住民族是怎麼認定，到現在雖然尚未有一個公定的定義，是因為全世界各國的原住民族有他的在地性，所以會有不同的認定，但是基本上會有一些基礎的準則，所以臺灣的原住民族也是依照這些準則，包含自我認定我是不是原住民，而且這個認定不是只有個人的，而是他也被他所屬的族群所認同。認定的權利層次回到族群的主體權利上去落實。如果我們要看這一件事情，其實現在臺灣很多官方原住民也根本不符合，他血緣上有被國家認定，但是他個人有沒有被他所屬的族群認同他是原住民？或者是，在血緣上是原住民，但個人是否盡到作為原住民應該有的權利和義務。一般來說，要看是否符合族群的認定，可以看是否有一傳統領域，是否有沒有一些特殊的環境資源是屬於該族群該領域特殊使用的，是不是有一個有別於他族的社會、經濟、政治體系、信仰、語言等</w:t>
      </w:r>
      <w:r w:rsidRPr="007D0BD8">
        <w:rPr>
          <w:rFonts w:hint="eastAsia"/>
        </w:rPr>
        <w:lastRenderedPageBreak/>
        <w:t>等這些，是否在歷代殖民者來之前，已經在這塊土地上的。包含平埔族群在內，多數的臺灣原住民族歷史上統統可以有這些特殊的指標性，所以平埔族群在歷史上應該有權利被認為符合這樣指標的族群。可是</w:t>
      </w:r>
      <w:bookmarkStart w:id="159" w:name="_Hlk78277277"/>
      <w:r w:rsidRPr="007D0BD8">
        <w:rPr>
          <w:rFonts w:hint="eastAsia"/>
        </w:rPr>
        <w:t>現在如果我們用這樣的標準來看，會有許多目前擁有身分的官方原住民落入是否符合的原則，這樣就是又讓國家的政策繼續來評斷誰有資格是原住民，尤其是用高標的語言與文化標準來評斷我們平埔族群，就是在一個立足點不一的狀況下進行誰是原住民的定義規範。所以我們也可以說，這是沒有達到憲法上的平等原則，原民會的作法對待平埔族群原住民其實是有偏見的、有瑕疵的，而且這是從過去的政策延續下來的</w:t>
      </w:r>
      <w:bookmarkEnd w:id="159"/>
      <w:r w:rsidRPr="007D0BD8">
        <w:rPr>
          <w:rFonts w:hint="eastAsia"/>
        </w:rPr>
        <w:t>。</w:t>
      </w:r>
    </w:p>
    <w:p w14:paraId="4CD447A9" w14:textId="77777777" w:rsidR="00735ECA" w:rsidRPr="007D0BD8" w:rsidRDefault="00735ECA" w:rsidP="00735ECA">
      <w:pPr>
        <w:pStyle w:val="4"/>
      </w:pPr>
      <w:r w:rsidRPr="007D0BD8">
        <w:rPr>
          <w:rFonts w:hint="eastAsia"/>
        </w:rPr>
        <w:t>最後一個是聯合國官方在談的自我認定原則的部分，</w:t>
      </w:r>
      <w:bookmarkStart w:id="160" w:name="_Hlk78277419"/>
      <w:r w:rsidRPr="007D0BD8">
        <w:rPr>
          <w:rFonts w:hint="eastAsia"/>
        </w:rPr>
        <w:t>一直以來，聯合國準則建議的一個比較是自我認同，而不是被官方認定。我們在提到這件事情的時候，很多學者或者是公部門會說你可以自我認同，沒有人阻止。但是公部門認定的時候是另外一回事，因為牽涉到資源，包含政治席次。這樣的說法完全無視於我們簽訂的聯合國兩公約，違反了我們在憲法層次上面談的平等基礎，所以到最後，我認為法律根本不是問題，那只是一個藉口，最大的問題在於資源怎麼樣重新再配置。</w:t>
      </w:r>
      <w:bookmarkEnd w:id="160"/>
      <w:r w:rsidRPr="007D0BD8">
        <w:rPr>
          <w:rFonts w:hint="eastAsia"/>
        </w:rPr>
        <w:t>這是一個攸關公平正義的問題，不能因為跟現在官方原住民喬不攏，就犧牲了平埔族群的身分權利。</w:t>
      </w:r>
    </w:p>
    <w:p w14:paraId="06CE03ED" w14:textId="77777777" w:rsidR="00735ECA" w:rsidRPr="007D0BD8" w:rsidRDefault="00735ECA" w:rsidP="00735ECA">
      <w:pPr>
        <w:pStyle w:val="4"/>
      </w:pPr>
      <w:r w:rsidRPr="007D0BD8">
        <w:rPr>
          <w:rFonts w:hint="eastAsia"/>
        </w:rPr>
        <w:t>最大的問題還是在選舉上面，因為地方議員是依據區域人口，所以人口增加席次增加，不會有影響。但是立法委員的6席，平地原住民3席、山</w:t>
      </w:r>
      <w:r w:rsidRPr="007D0BD8">
        <w:rPr>
          <w:rFonts w:hint="eastAsia"/>
        </w:rPr>
        <w:lastRenderedPageBreak/>
        <w:t>地原住民3席，就是會有影響，這在憲法上的規範。當然，如何定義山原與平原，可以去改，不會影響，但是如果原住民身分法裡面如果要放平埔原住民類別，就造成原住民在不當分類中持續不當分類，這也可能是為什麼原民會走到最後會想要另一成立一個平埔族群的政策建議。在歷史上到底是哪個點把平埔族群的原住民身分切斷的？為何無法依據當初辦分補登記？卻用一個逾越母法的解釋令來處理不承認補登記，並且直接辯稱是一個具差別的泛族群別，這個是連當今官方認定的族群都反對的殖民分類手法，怎麼可以一邊談歷史正義與轉型正義，另一邊去允許過去殖民政府遺留下來的政策，而去做一個族群差異的對待呢?我覺得不應該是這樣子。</w:t>
      </w:r>
    </w:p>
    <w:p w14:paraId="2879534C" w14:textId="32F3BDB4" w:rsidR="00735ECA" w:rsidRPr="007D0BD8" w:rsidRDefault="00735ECA" w:rsidP="00735ECA">
      <w:pPr>
        <w:pStyle w:val="4"/>
      </w:pPr>
      <w:r w:rsidRPr="007D0BD8">
        <w:rPr>
          <w:rFonts w:hint="eastAsia"/>
        </w:rPr>
        <w:t>談轉型正義基礎當然看有一個歷史脈絡的點，但就國家法律政策的處理，或許是需要務實的思考。至少中華民國政府現在要處理的可以從日治時代遺留下的遺緒去處理，所以，即使會牽涉到要處理的範圍，但就國際上的實際個案來說，是可以接受的範疇。大家在立法進行轉型正義時，容易爭執要從哪個歷史點切入，我覺得應該分兩個層次來看，一個是承認數百年的歷史創傷，再來就是就近代史的角度上，尚有受到實質影響的倖存者，日治時代到國民政府時代政策下的創傷。就平埔族群身分與權利回復上，我覺得在國際上強調自我認同外，對於族群的認定要有歷史延續性，文化與語言也都在努力生存中，這些要素都很重要，平埔族群的歷史延續性是沒有斷掉的，也不曾憑空消失過，絕對不能說平埔族群歷史曾經存在，但現在沒有了</w:t>
      </w:r>
      <w:r w:rsidR="00292FCA" w:rsidRPr="007D0BD8">
        <w:rPr>
          <w:rFonts w:hint="eastAsia"/>
        </w:rPr>
        <w:t>，</w:t>
      </w:r>
      <w:r w:rsidRPr="007D0BD8">
        <w:rPr>
          <w:rFonts w:hint="eastAsia"/>
        </w:rPr>
        <w:t>只有存留在歷史的</w:t>
      </w:r>
      <w:r w:rsidRPr="007D0BD8">
        <w:rPr>
          <w:rFonts w:hint="eastAsia"/>
        </w:rPr>
        <w:lastRenderedPageBreak/>
        <w:t>真空中</w:t>
      </w:r>
      <w:r w:rsidR="00292FCA" w:rsidRPr="007D0BD8">
        <w:rPr>
          <w:rFonts w:hint="eastAsia"/>
        </w:rPr>
        <w:t>，</w:t>
      </w:r>
      <w:r w:rsidRPr="007D0BD8">
        <w:rPr>
          <w:rFonts w:hint="eastAsia"/>
        </w:rPr>
        <w:t>讓人去談論歷史上曾存在的族群。我們要如何去處理行政機關以假裝以法律問題來掩蓋政治考量而反對這件事情的時候，譬如原民會的主張是血緣可以連結到原住民的歷史，但卻缺乏法律上之要件，所以難認定平埔族群為法律上的原住民，因此只能在屬於個人的身分別上於山地原住民與平地原住民不當分類下，修法增加一個平埔族，或者是直接另立一個平埔族有別於現行的原住民族之外。這樣的話，非常的有問題，如果是在現有的原住民身分法裡面加上一個平埔族，那在憲法上的選舉身分是原住民？非原住民？如果被視為非原住民，那在憲法層次上，到底是什麼身分？所以，還是會回到憲法層次上的平等原則問題。是，或是不是，如果是，如何解釋立委席次上的規範？這些爭議其實都談過了，後來也都一直沒有進展。如果是要另訂一個平埔原住民族身分法的話，那到底平埔是不是原住民？是一個族群別嗎？他會不會變成像客家身分法或客家基本法一樣，是一個文化上面的族群而已，那這樣是不是又違反平埔族從頭到尾在講的「我就是原住民」，但卻又是跟原住民不同一家。所以這兩個方式都會有問題，所以回歸回來，當初要請求釋憲的這件問題，補登記的解釋令逾越限縮法律，違反國際原則，違法憲法上的平等原則，但原民會的法律主張不曾變過，即使在總統道歉與承諾後，在談轉型正義的時候，卻以當代國家法律來阻擋身分認同與被認定的權利。</w:t>
      </w:r>
    </w:p>
    <w:p w14:paraId="517D46ED" w14:textId="77777777" w:rsidR="00735ECA" w:rsidRPr="007D0BD8" w:rsidRDefault="00735ECA" w:rsidP="00735ECA">
      <w:pPr>
        <w:pStyle w:val="4"/>
      </w:pPr>
      <w:r w:rsidRPr="007D0BD8">
        <w:rPr>
          <w:rFonts w:hint="eastAsia"/>
        </w:rPr>
        <w:t>有時候，一直有人會拿那個時代有沒有去登記，是自己的選擇，失去的身份。但如果回復到源頭，是殖民政權為了要便於管理原住民人口而設立</w:t>
      </w:r>
      <w:r w:rsidRPr="007D0BD8">
        <w:rPr>
          <w:rFonts w:hint="eastAsia"/>
        </w:rPr>
        <w:lastRenderedPageBreak/>
        <w:t>的登記，尤其是被登記，再加上當初登記是因應選舉身分別，這是殖民者所設定的，演變到現在，反對平埔族人恢復身分的人告訴你說我為什麼要登記呢?登記是為了讓你在法律上有一個認同的依據，你才可以獲得相關的資源，有問題就是出在你祖先不去登記。這樣的說法，是把過去的限制變成便於管理之後的當代資源分配的合理性與合法性，這是不對的。請務必知道，這種失去身分，沒有登記，並不是只有平埔族群，很多現在的官方法定原住民也是一樣。但換在他們身上，可以有利控訴歷史創傷，換在平埔族群身上，變成咎由自取。</w:t>
      </w:r>
    </w:p>
    <w:p w14:paraId="4E16D467" w14:textId="77777777" w:rsidR="00735ECA" w:rsidRPr="007D0BD8" w:rsidRDefault="00735ECA" w:rsidP="00735ECA">
      <w:pPr>
        <w:pStyle w:val="4"/>
      </w:pPr>
      <w:r w:rsidRPr="007D0BD8">
        <w:rPr>
          <w:rFonts w:hint="eastAsia"/>
        </w:rPr>
        <w:t>順帶一提，現有一個地方是政府沒有做的，就是國家語言發展法通過之後，裡面有規定國家各民族語言，不管是客家啦、閩南啦，你要講客家語或閩南語都沒有關係，這是國家語言的保障，但是現在碰到的問題，譬如說平埔族他想要做語言復振，包含西拉雅、嘎哈巫這些都有，而且其實都有在做，但是你問原住民族語言發展基金會，他告訴你他只能處理原住民的，西拉雅、嘎哈巫，他不知道屬於哪裡，他就是卡在那裏。語言的發展與保存，變成地方政府要有善意，否則平埔族群的語言復振，是非常不利的現況。</w:t>
      </w:r>
    </w:p>
    <w:p w14:paraId="5CDF593E" w14:textId="77777777" w:rsidR="00735ECA" w:rsidRPr="007D0BD8" w:rsidRDefault="00735ECA" w:rsidP="00735ECA">
      <w:pPr>
        <w:pStyle w:val="4"/>
      </w:pPr>
      <w:r w:rsidRPr="007D0BD8">
        <w:rPr>
          <w:rFonts w:hint="eastAsia"/>
        </w:rPr>
        <w:t>最後，我一直認為這根本不是法律問題，是政治與資源分配問題，原民會一直主張平埔族進來後會稀釋資源，並且讓法定的官方原住民去認為真的會如此，其實這是假議題，我們一直都主張要從嚴認定平埔族人數，包含有明確記錄、包含如何從具有身分的一方，尊親到哪一代等，現有原住民怎麼認定就怎麼走，但原民會歷年來所做的</w:t>
      </w:r>
      <w:r w:rsidRPr="007D0BD8">
        <w:rPr>
          <w:rFonts w:hint="eastAsia"/>
        </w:rPr>
        <w:lastRenderedPageBreak/>
        <w:t>推估人數一直增加，讓一個沒有精細計算的推估人口多到造成不必要的恐慌。</w:t>
      </w:r>
    </w:p>
    <w:p w14:paraId="2CEE0C3F" w14:textId="3D018B03" w:rsidR="009B682A" w:rsidRPr="007D0BD8" w:rsidRDefault="00C95B3C" w:rsidP="009B682A">
      <w:pPr>
        <w:pStyle w:val="3"/>
      </w:pPr>
      <w:bookmarkStart w:id="161" w:name="_Hlk77770185"/>
      <w:bookmarkEnd w:id="158"/>
      <w:r w:rsidRPr="007D0BD8">
        <w:rPr>
          <w:rFonts w:hint="eastAsia"/>
        </w:rPr>
        <w:t>國立</w:t>
      </w:r>
      <w:r w:rsidR="00EE472E" w:rsidRPr="007D0BD8">
        <w:rPr>
          <w:rFonts w:hint="eastAsia"/>
        </w:rPr>
        <w:t>成功大學考古研究所劉特聘教授兼所長益昌</w:t>
      </w:r>
      <w:r w:rsidR="00EE472E" w:rsidRPr="007D0BD8">
        <w:rPr>
          <w:rFonts w:hAnsi="標楷體" w:hint="eastAsia"/>
        </w:rPr>
        <w:t>：</w:t>
      </w:r>
    </w:p>
    <w:p w14:paraId="52999D0E" w14:textId="7978E306" w:rsidR="00EE472E" w:rsidRPr="007D0BD8" w:rsidRDefault="007632EE" w:rsidP="00EE472E">
      <w:pPr>
        <w:pStyle w:val="4"/>
      </w:pPr>
      <w:r w:rsidRPr="007D0BD8">
        <w:rPr>
          <w:rFonts w:hint="eastAsia"/>
        </w:rPr>
        <w:t>我是從大歷史角度來思考平埔族增族的問題，臺灣大歷史家曹永和先生的意見談起，他說得很清楚</w:t>
      </w:r>
      <w:r w:rsidR="00165DEF" w:rsidRPr="007D0BD8">
        <w:rPr>
          <w:rFonts w:hAnsi="標楷體" w:hint="eastAsia"/>
        </w:rPr>
        <w:t>：</w:t>
      </w:r>
      <w:r w:rsidRPr="007D0BD8">
        <w:rPr>
          <w:rFonts w:hint="eastAsia"/>
        </w:rPr>
        <w:t>「假若不懂平埔族，大概就不用寫臺灣的歷史」。</w:t>
      </w:r>
    </w:p>
    <w:p w14:paraId="4D84F47D" w14:textId="59495C3A" w:rsidR="007632EE" w:rsidRPr="007D0BD8" w:rsidRDefault="007632EE" w:rsidP="00EE472E">
      <w:pPr>
        <w:pStyle w:val="4"/>
      </w:pPr>
      <w:r w:rsidRPr="007D0BD8">
        <w:rPr>
          <w:rFonts w:hint="eastAsia"/>
        </w:rPr>
        <w:t>歷史課綱看起來像不像漢人如何殖民臺灣的過程，只不過現在剛好在過程當中，這個過程當中，平埔族群大概是最先碰到的，那西拉雅是平埔族群最先的，所以，大概西部的平埔族群，我寫的一本書裡面談到的，譬如說雲林的巴巴壠，西拉雅人稱為巴巴壠的這群人，其實原來的勢力非常強大，可是荷蘭人聯合西拉雅的四大社，帶了大概</w:t>
      </w:r>
      <w:r w:rsidRPr="007D0BD8">
        <w:t>5</w:t>
      </w:r>
      <w:r w:rsidRPr="007D0BD8">
        <w:rPr>
          <w:rFonts w:hint="eastAsia"/>
        </w:rPr>
        <w:t>千人去剿滅那個部落，那個部落要動到</w:t>
      </w:r>
      <w:r w:rsidRPr="007D0BD8">
        <w:t>5</w:t>
      </w:r>
      <w:r w:rsidRPr="007D0BD8">
        <w:rPr>
          <w:rFonts w:hint="eastAsia"/>
        </w:rPr>
        <w:t>千個人去對付他們，而且有槍，要去對付一個現在濁水沖積扇中央一個超大型聚落，這個在荷蘭人文獻寫得非常清楚，我就有點回復到黃居正教授的意見，我把這一類稱作「存在他者記憶的人群」，我寫的好幾篇文章，最近正在寫的是「埔番」，埔里盆地把平埔族引進去以後，平埔族take over整個埔里盆地，然後接著漢人又從後面疊上來，消失，「埔番」完全消失，只剩那一座墳和幾個人，他的後代還在，就在</w:t>
      </w:r>
      <w:r w:rsidR="007624A7" w:rsidRPr="007D0BD8">
        <w:rPr>
          <w:rFonts w:hint="eastAsia"/>
        </w:rPr>
        <w:t>臺</w:t>
      </w:r>
      <w:r w:rsidRPr="007D0BD8">
        <w:rPr>
          <w:rFonts w:hint="eastAsia"/>
        </w:rPr>
        <w:t>中市的太平區，他們的家譜非常清楚的，埔里以前分二個社，埔社和梅社，證據也都確鑿，日本人也都寫得清清楚楚，姓「望」家族的人就是埔番的後代，現在都還在，那這種人要怎麼辦，要回到歷史思考，所以我在這個地方就用歷史回應剛剛黃教授談的，我們的轉型正義是在轉什麼?是在轉統治者對被統治者</w:t>
      </w:r>
      <w:r w:rsidRPr="007D0BD8">
        <w:rPr>
          <w:rFonts w:hint="eastAsia"/>
        </w:rPr>
        <w:lastRenderedPageBreak/>
        <w:t>之間，統治者對被統治者的不當對待那臺灣從什麼時候開始有所謂的形式上且實質的統治者，當然就是荷蘭東印度公司和西班牙，所以1624跟1626年逐漸擴增的這個區域，事實上是我們應該要思考轉型正義要從哪裡轉。</w:t>
      </w:r>
    </w:p>
    <w:p w14:paraId="044B8B9A" w14:textId="6E640751" w:rsidR="007632EE" w:rsidRPr="007D0BD8" w:rsidRDefault="007632EE" w:rsidP="00EE472E">
      <w:pPr>
        <w:pStyle w:val="4"/>
      </w:pPr>
      <w:r w:rsidRPr="007D0BD8">
        <w:rPr>
          <w:rFonts w:hint="eastAsia"/>
        </w:rPr>
        <w:t>「漢」這個字眼到底是什麼東西，導致我們現在滅族這麼大的問題，其實「漢」和歐洲人的思維也是一樣，也是沒什麼了不起，就是自認為是比較進步的象徵這個邏輯，「漢」這個很奇怪的文化，很清楚是有同化的觀點，從孔子寫下來的東西都很清楚的告訴我們，「漢」的目的是讓你變得和我一樣，是最偉大的事情。</w:t>
      </w:r>
    </w:p>
    <w:p w14:paraId="2B423479" w14:textId="6C0D7653" w:rsidR="007632EE" w:rsidRPr="007D0BD8" w:rsidRDefault="007632EE" w:rsidP="00EE472E">
      <w:pPr>
        <w:pStyle w:val="4"/>
      </w:pPr>
      <w:r w:rsidRPr="007D0BD8">
        <w:rPr>
          <w:rFonts w:hint="eastAsia"/>
        </w:rPr>
        <w:t>自從鄭成功來了以後，帶來「漢」的觀點，這個東西假若從歷史的角度來講是很有趣的，</w:t>
      </w:r>
      <w:bookmarkStart w:id="162" w:name="_Hlk75178362"/>
      <w:r w:rsidRPr="007D0BD8">
        <w:rPr>
          <w:rFonts w:hint="eastAsia"/>
        </w:rPr>
        <w:t>鄭成功家族被清朝剿滅以後，清代朝廷討論很多事情，要把鄭成功的家族和軍隊帶回大清帝國去管理，可是有一個東西很難處理，就是那二十來年裡面這個鄭成功的軍隊或者早一點的漢人娶了原住民以後生的孩子，就混血的孩子，他們沒有辦法解決，清代的朝廷討論好幾次，</w:t>
      </w:r>
      <w:bookmarkStart w:id="163" w:name="_Hlk75177930"/>
      <w:r w:rsidRPr="007D0BD8">
        <w:rPr>
          <w:rFonts w:hint="eastAsia"/>
        </w:rPr>
        <w:t>這種混著人和番的血統，</w:t>
      </w:r>
      <w:bookmarkEnd w:id="162"/>
      <w:r w:rsidRPr="007D0BD8">
        <w:rPr>
          <w:rFonts w:hint="eastAsia"/>
        </w:rPr>
        <w:t>他給一種很特別的名字就叫做「土生仔」（台語發音），這種人你要怎麼辦，最後決定這種人不要，因為不是人，所以不要，從這個時候開始就造成認同的污名，直到現在</w:t>
      </w:r>
      <w:bookmarkEnd w:id="163"/>
      <w:r w:rsidRPr="007D0BD8">
        <w:rPr>
          <w:rFonts w:hint="eastAsia"/>
        </w:rPr>
        <w:t>。</w:t>
      </w:r>
    </w:p>
    <w:p w14:paraId="5B813819" w14:textId="491DF496" w:rsidR="007632EE" w:rsidRPr="007D0BD8" w:rsidRDefault="007632EE" w:rsidP="00EE472E">
      <w:pPr>
        <w:pStyle w:val="4"/>
      </w:pPr>
      <w:r w:rsidRPr="007D0BD8">
        <w:rPr>
          <w:rFonts w:hint="eastAsia"/>
        </w:rPr>
        <w:t>現在大家對於臺灣原住民朋友的稱謂，在所有的公共媒體上，我們會聽到一句話「他們原住民」，不會講「我們原住民」，很微小的語意差別，其實是顯示自我族群認同的邊界，也就是說我是「漢」、你是「非漢」。</w:t>
      </w:r>
    </w:p>
    <w:p w14:paraId="1D3CF81C" w14:textId="4ACAC5CC" w:rsidR="007632EE" w:rsidRPr="007D0BD8" w:rsidRDefault="007632EE" w:rsidP="00EE472E">
      <w:pPr>
        <w:pStyle w:val="4"/>
      </w:pPr>
      <w:r w:rsidRPr="007D0BD8">
        <w:rPr>
          <w:rFonts w:hint="eastAsia"/>
        </w:rPr>
        <w:t>臺灣在轉變當中，可是這個轉變假若要一步到</w:t>
      </w:r>
      <w:r w:rsidRPr="007D0BD8">
        <w:rPr>
          <w:rFonts w:hint="eastAsia"/>
        </w:rPr>
        <w:lastRenderedPageBreak/>
        <w:t>位，需要靠立法，光靠學術轉變是很困難的，剛剛</w:t>
      </w:r>
      <w:bookmarkStart w:id="164" w:name="_Hlk75084170"/>
      <w:r w:rsidRPr="007D0BD8">
        <w:rPr>
          <w:rFonts w:hint="eastAsia"/>
        </w:rPr>
        <w:t>大家講民國40年代政府有沒有善盡告知義務的這個狀態，假如回溯當時歷史氛圍，說真的，不論政府通知的多周全，都有人不願意去登記，為什麼，因為那時候就不願意被人叫「</w:t>
      </w:r>
      <w:r w:rsidR="007E1040" w:rsidRPr="007D0BD8">
        <w:rPr>
          <w:rFonts w:hint="eastAsia"/>
        </w:rPr>
        <w:t>番</w:t>
      </w:r>
      <w:r w:rsidRPr="007D0BD8">
        <w:rPr>
          <w:rFonts w:hint="eastAsia"/>
        </w:rPr>
        <w:t>」。</w:t>
      </w:r>
      <w:bookmarkEnd w:id="164"/>
    </w:p>
    <w:p w14:paraId="1E504BA5" w14:textId="51FC116D" w:rsidR="007632EE" w:rsidRPr="007D0BD8" w:rsidRDefault="007632EE" w:rsidP="00EE472E">
      <w:pPr>
        <w:pStyle w:val="4"/>
      </w:pPr>
      <w:r w:rsidRPr="007D0BD8">
        <w:rPr>
          <w:rFonts w:hint="eastAsia"/>
        </w:rPr>
        <w:t>回溯到歷史，統治者和被統治者的關係，當然就要回到1624到1626年，之前的人沒有爭議，是臺灣原住民啊，開始記錄下來以後，很多就是臺灣原住民啊，這個紀錄都很清楚，也就是說歷史的線索是完全存在的，那這種統治的範圍逐漸擴大，一直到1930年代初期，最後的康嬤後社、玉碎社被日本人降伏為止，1931還是1932啦，1930年初期，政府才完全統治全臺灣，所以所謂政府完全統治臺灣的制度還不到100年，所以這是很有趣的大歷史，所以我完全同意說，這個事件的追溯要從歷史來翻舊帳，把這個帳說清楚以後，不管是血緣、不管是認同，都回到歷史來溯源，然後把這個整體清楚的知識，透過媒體很快的告訴全臺灣的人，透過辯論、透過理解，了解這些歷史發展過程，然後知道誰是誰，不管是謝若蘭剛才講的「是自我認同，而非政府認定」，或者是剛才兩位法學者談到的，從修改法律來著手，其實最後的問題還是要回到我們這個國家的歷史書寫要怎麼看待跟平埔族之間的關聯，這個打破跟重建之後，那麼臺灣整個這個問題，加上法律的見解就會迎刃而解</w:t>
      </w:r>
      <w:r w:rsidR="007E1040" w:rsidRPr="007D0BD8">
        <w:rPr>
          <w:rFonts w:hint="eastAsia"/>
        </w:rPr>
        <w:t>。</w:t>
      </w:r>
    </w:p>
    <w:bookmarkEnd w:id="161"/>
    <w:p w14:paraId="4E356341" w14:textId="72A24105" w:rsidR="007E1040" w:rsidRPr="007D0BD8" w:rsidRDefault="00AD747F" w:rsidP="007E1040">
      <w:pPr>
        <w:pStyle w:val="2"/>
      </w:pPr>
      <w:r w:rsidRPr="007D0BD8">
        <w:rPr>
          <w:rFonts w:hint="eastAsia"/>
        </w:rPr>
        <w:t>本院110年4月16日</w:t>
      </w:r>
      <w:r w:rsidR="002701C0" w:rsidRPr="007D0BD8">
        <w:rPr>
          <w:rFonts w:hint="eastAsia"/>
        </w:rPr>
        <w:t>第</w:t>
      </w:r>
      <w:r w:rsidR="002701C0" w:rsidRPr="007D0BD8">
        <w:t>2</w:t>
      </w:r>
      <w:r w:rsidR="002701C0" w:rsidRPr="007D0BD8">
        <w:rPr>
          <w:rFonts w:hint="eastAsia"/>
        </w:rPr>
        <w:t>場專家</w:t>
      </w:r>
      <w:r w:rsidR="00C64DFB" w:rsidRPr="007D0BD8">
        <w:rPr>
          <w:rFonts w:hint="eastAsia"/>
        </w:rPr>
        <w:t>學者</w:t>
      </w:r>
      <w:r w:rsidR="002701C0" w:rsidRPr="007D0BD8">
        <w:rPr>
          <w:rFonts w:hint="eastAsia"/>
        </w:rPr>
        <w:t>諮詢會議內容摘要</w:t>
      </w:r>
    </w:p>
    <w:p w14:paraId="3110C4CB" w14:textId="3C326778" w:rsidR="00AD747F" w:rsidRPr="007D0BD8" w:rsidRDefault="002701C0" w:rsidP="002701C0">
      <w:pPr>
        <w:pStyle w:val="3"/>
      </w:pPr>
      <w:r w:rsidRPr="007D0BD8">
        <w:rPr>
          <w:rFonts w:hint="eastAsia"/>
        </w:rPr>
        <w:t>諮詢議題</w:t>
      </w:r>
      <w:r w:rsidRPr="007D0BD8">
        <w:rPr>
          <w:rFonts w:hAnsi="標楷體" w:hint="eastAsia"/>
        </w:rPr>
        <w:t>：略（</w:t>
      </w:r>
      <w:r w:rsidRPr="007D0BD8">
        <w:rPr>
          <w:rFonts w:hint="eastAsia"/>
        </w:rPr>
        <w:t>同第1場專家</w:t>
      </w:r>
      <w:r w:rsidR="00C64DFB" w:rsidRPr="007D0BD8">
        <w:rPr>
          <w:rFonts w:hint="eastAsia"/>
        </w:rPr>
        <w:t>學者</w:t>
      </w:r>
      <w:r w:rsidRPr="007D0BD8">
        <w:rPr>
          <w:rFonts w:hint="eastAsia"/>
        </w:rPr>
        <w:t>諮詢會議</w:t>
      </w:r>
      <w:r w:rsidRPr="007D0BD8">
        <w:rPr>
          <w:rFonts w:hAnsi="標楷體" w:hint="eastAsia"/>
        </w:rPr>
        <w:t>）</w:t>
      </w:r>
      <w:r w:rsidRPr="007D0BD8">
        <w:rPr>
          <w:rFonts w:hint="eastAsia"/>
        </w:rPr>
        <w:t>。</w:t>
      </w:r>
    </w:p>
    <w:p w14:paraId="128CB1A0" w14:textId="6B659D73" w:rsidR="002701C0" w:rsidRPr="007D0BD8" w:rsidRDefault="0016349A" w:rsidP="002701C0">
      <w:pPr>
        <w:pStyle w:val="3"/>
      </w:pPr>
      <w:r w:rsidRPr="007D0BD8">
        <w:rPr>
          <w:rFonts w:hint="eastAsia"/>
        </w:rPr>
        <w:t>東吳大學法律系胡教授博硯</w:t>
      </w:r>
      <w:r w:rsidRPr="007D0BD8">
        <w:rPr>
          <w:rFonts w:hAnsi="標楷體" w:hint="eastAsia"/>
        </w:rPr>
        <w:t>：</w:t>
      </w:r>
    </w:p>
    <w:p w14:paraId="345627C2" w14:textId="42DC95DA" w:rsidR="0016349A" w:rsidRPr="007D0BD8" w:rsidRDefault="0016349A" w:rsidP="0016349A">
      <w:pPr>
        <w:pStyle w:val="4"/>
      </w:pPr>
      <w:r w:rsidRPr="007D0BD8">
        <w:rPr>
          <w:rFonts w:hint="eastAsia"/>
        </w:rPr>
        <w:t>照目前原住民身分法當中的規定，山地原住民和</w:t>
      </w:r>
      <w:r w:rsidRPr="007D0BD8">
        <w:rPr>
          <w:rFonts w:hint="eastAsia"/>
        </w:rPr>
        <w:lastRenderedPageBreak/>
        <w:t>平地原住民確實是不一樣的定義，平地原住民的部分多加了一個要「向戶籍所在地登記」，這個部分，為什麼會有山地原住民、平地原住民這樣的分別?我們不講歷史背景，先講說法條這樣的設計其實已經造成第一個問題，照理來講，取得身分與否的問題，應該是在於血緣，不在於是否為登記，確實國家有可能是為了確定你的戶籍制度，採取登記的這種狀況之下，這個登記應該是一種持續性的登記，目前原民會解釋登記專指45到52年間的4次登記這件事情，我認為是增加了法律所無之限制，因為既然是以血緣取得為主要依據，登記是在確定你的身分與否，他照理來講他應該不是形成條件，是確認條件，那這個確認狀態應該要讓他隨時隨地都有可能是被確認的，如果我們的戶籍制度一直存在的話，那這個登記制度應該也會一直登記下去，所以我們目前用解釋的方式把他限制在這裡，我認為是增加法律所無之限制，雖然原民會說原住民身分法是立法者限制平地原住民是在登記期間申請有案者，我認為這個是有平等權問題，雖然原民會說這個是行政機關、立法機關立法過程的立法形成自由，可是這些立法形成自由一樣會受到司法權或者是其他權力的控制和審查，那這部分就會被拿來說為什麼會做這樣的規定以及這樣的規定是不是合憲，所以我覺得不能因為單只他說是立法形成自由就可以一筆帶過，我覺得司法在這邊還是有一個審查空間存在，更何況一件事情，我們現在憲法當中，其實山地原住民、平地原住民目前不是在基本國策當中，大家都會引基本國策的多元文化，可是我們山地原住民、平地原住民的規定</w:t>
      </w:r>
      <w:r w:rsidRPr="007D0BD8">
        <w:rPr>
          <w:rFonts w:hint="eastAsia"/>
        </w:rPr>
        <w:lastRenderedPageBreak/>
        <w:t>其實是出現在立法委員選區劃分的那條條文，那條條文並不是我們在講說多元文化要求的兩個條文，而是在選制當中訂定出來，可是憲法當中其實並沒有定義山地原住民和平地原住民，才會讓立法者去定義山地原住民和平地原住民這部分，所以這個部分如何定義，立法者本來就有可能受到審查。</w:t>
      </w:r>
    </w:p>
    <w:p w14:paraId="236DB339" w14:textId="5D840AEC" w:rsidR="00E24C71" w:rsidRPr="007D0BD8" w:rsidRDefault="00E24C71" w:rsidP="0016349A">
      <w:pPr>
        <w:pStyle w:val="4"/>
      </w:pPr>
      <w:r w:rsidRPr="007D0BD8">
        <w:rPr>
          <w:rFonts w:hint="eastAsia"/>
        </w:rPr>
        <w:t>原住民身分是血緣制度而與生俱來的，這個確定不是國家制度去形成這個條件，而是你本來就與生俱來，我們只是後來在清查的過程當中，去找到誰是原住民，誰不是原住民這件事情，所以登記這件事情在這裡不應該解釋為形成條件，應該是確認他的條件，那我們就應該一直辦理這個登記下去，讓他去找到他的身分。</w:t>
      </w:r>
    </w:p>
    <w:p w14:paraId="2DA3F18D" w14:textId="25883E5D" w:rsidR="00E24C71" w:rsidRPr="007D0BD8" w:rsidRDefault="00E24C71" w:rsidP="0016349A">
      <w:pPr>
        <w:pStyle w:val="4"/>
      </w:pPr>
      <w:r w:rsidRPr="007D0BD8">
        <w:rPr>
          <w:rFonts w:hint="eastAsia"/>
        </w:rPr>
        <w:t>戶籍制度我們一直都有在登記，所以那個有沒有登記的規定，我認為是多餘的，是贅字，因為我們戶口要換到哪裡去，我們都會有登記，所以戶籍登記這件事情不應該在，我其實要挑戰那個法條裡面法條光是有這個要件，基本上就是有問題，何況你還限時間，限這幾次，如果我們單純做這法條的文義解釋，我們把他限這4次，其實也不符合法條文義上的要求，更何況這法條的設計，我認為本質上是非常大的問題。</w:t>
      </w:r>
    </w:p>
    <w:p w14:paraId="76CD4C66" w14:textId="27AE8615" w:rsidR="00E24C71" w:rsidRPr="007D0BD8" w:rsidRDefault="00E24C71" w:rsidP="0016349A">
      <w:pPr>
        <w:pStyle w:val="4"/>
      </w:pPr>
      <w:r w:rsidRPr="007D0BD8">
        <w:rPr>
          <w:rFonts w:hint="eastAsia"/>
        </w:rPr>
        <w:t>假設有個族群是原住民，為什麼還要因為選制去把他劃分平地原住民或山地原住民，就算你是原住民，你也可能在選區上去做不同的劃分啊，我們的做法是因為依循過去這樣劃分方式，就把憲法整個移植進來，可是就目前整個制度而言，看起來其他各國不是這樣採啊，例如加拿大或美國是註記你原住民身分，可是沒有跟你講說是山地</w:t>
      </w:r>
      <w:r w:rsidRPr="007D0BD8">
        <w:rPr>
          <w:rFonts w:hint="eastAsia"/>
        </w:rPr>
        <w:lastRenderedPageBreak/>
        <w:t>原住民、平地原住民的選區劃分，所以我們是因為依循了這個，後來立法者也沒有去檢討這件事情，就把整套制度移植過來，就把他固定放在這裡了，所以我們本來憲法的山地原住民、平地原住民的這個劃分方式，其實也應該要受過一次審查，就是說他這樣的劃分方式是不是合理的，可能過去立法者沒有想到。</w:t>
      </w:r>
    </w:p>
    <w:p w14:paraId="6D5A8E25" w14:textId="29470714" w:rsidR="00E24C71" w:rsidRPr="007D0BD8" w:rsidRDefault="00E24C71" w:rsidP="0016349A">
      <w:pPr>
        <w:pStyle w:val="4"/>
      </w:pPr>
      <w:r w:rsidRPr="007D0BD8">
        <w:rPr>
          <w:rFonts w:hint="eastAsia"/>
        </w:rPr>
        <w:t>我不能確定我們山地原住民、平地原住民這樣的劃分到底有沒有民族學歷史上的依據可以講這個劃分是合理的，學法律的覺得說，你要給我一個理由為什麼要這樣劃分，尤其這個是吾國所獨創之制度的話，會害怕一件事情是說，那個憲法正當性其實是不存在的，這件事情其實是要審查的。</w:t>
      </w:r>
    </w:p>
    <w:p w14:paraId="24E751AD" w14:textId="46A3355B" w:rsidR="00E24C71" w:rsidRPr="007D0BD8" w:rsidRDefault="00E24C71" w:rsidP="0016349A">
      <w:pPr>
        <w:pStyle w:val="4"/>
      </w:pPr>
      <w:r w:rsidRPr="007D0BD8">
        <w:rPr>
          <w:rFonts w:hint="eastAsia"/>
        </w:rPr>
        <w:t>在兩公約第1次審查報告當中，其實就已經被國際專家提過我們在平埔族這個部分不符合兩公約，特別是「經濟社會文化權利國際公約」第1條當中的民族自決，因為我們不承認，他把自決就放到這個條件去，如果我們細看條文，明年要做檢視的是種族歧視國際公約，那種族歧視國際公約還是我們在退出聯合國之前簽署的，就是9大條約案唯一一個我們簽署過的，而且我們批准文件是有送聯合國的，所以這個我們是有國際義務的，我們在明年審查的時候有可能會面對相同的問題，像日本在審查愛奴族的問題的時候，在種族歧視國際公約審查及兩公約審查北海道的問題，其實日本已經有2、3次被審查委員提到愛奴族問題，日本也是藉由審查一直督促相關單位檢討，我們也是在兩公約第2次審查時就已經提到這個問題。</w:t>
      </w:r>
    </w:p>
    <w:p w14:paraId="3DF062C1" w14:textId="1A345DEC" w:rsidR="00E24C71" w:rsidRPr="007D0BD8" w:rsidRDefault="00E24C71" w:rsidP="0016349A">
      <w:pPr>
        <w:pStyle w:val="4"/>
      </w:pPr>
      <w:r w:rsidRPr="007D0BD8">
        <w:rPr>
          <w:rFonts w:hint="eastAsia"/>
        </w:rPr>
        <w:lastRenderedPageBreak/>
        <w:t>如果有修憲可能，照理來講，我們憲法當中的這部分應該要重新檢視，這個劃分符不符合民族學上的意義，如果劃分不符合意義，這個有違反憲法當中本質重要性的可能，這個是我個人少數的見解，很少人認為這樣，認為這個選制劃分有可能會造成國內的原住民當中的選舉權其實是受到另類的一種限制，這個如果從政治圖像上觀察就會發現，原住民只能選擇原住民的政治人物的時候，就一副把他們鎖在這個環境裡面，這可能是一種另類的劃分或隔離，應該要拿出來做檢視。</w:t>
      </w:r>
    </w:p>
    <w:p w14:paraId="6603F675" w14:textId="2514F025" w:rsidR="00E24C71" w:rsidRPr="007D0BD8" w:rsidRDefault="00E24C71" w:rsidP="0016349A">
      <w:pPr>
        <w:pStyle w:val="4"/>
      </w:pPr>
      <w:r w:rsidRPr="007D0BD8">
        <w:rPr>
          <w:rFonts w:hint="eastAsia"/>
        </w:rPr>
        <w:t>在資料當中確實是有提到在42年的登記當中，其實是採自願，不願登記可以不要登記，為什麼不要登記，因為基本上也不鼓勵大家來登記，就是說如果你已經決定做漢人，不用來登記，如同委員講的，基本上他就是不鼓勵登記，在當時威權治理之下，就不想登記，等到過了幾十年後，大家才想來登記找回身分。</w:t>
      </w:r>
    </w:p>
    <w:p w14:paraId="2F4D8A31" w14:textId="4B093069" w:rsidR="00E24C71" w:rsidRPr="007D0BD8" w:rsidRDefault="00C36076" w:rsidP="00C36076">
      <w:pPr>
        <w:pStyle w:val="3"/>
      </w:pPr>
      <w:r w:rsidRPr="007D0BD8">
        <w:rPr>
          <w:rFonts w:hint="eastAsia"/>
        </w:rPr>
        <w:t>中央研究院臺灣史研究所詹副研究員素娟</w:t>
      </w:r>
      <w:r w:rsidRPr="007D0BD8">
        <w:rPr>
          <w:rFonts w:hAnsi="標楷體" w:hint="eastAsia"/>
        </w:rPr>
        <w:t>：</w:t>
      </w:r>
    </w:p>
    <w:p w14:paraId="3A92FB0B" w14:textId="532B1D6C" w:rsidR="00C36076" w:rsidRPr="007D0BD8" w:rsidRDefault="002F7AEE" w:rsidP="00C36076">
      <w:pPr>
        <w:pStyle w:val="4"/>
      </w:pPr>
      <w:r w:rsidRPr="007D0BD8">
        <w:rPr>
          <w:rFonts w:hint="eastAsia"/>
        </w:rPr>
        <w:t>所謂的平地原住民、山地原住民的劃分有一個歷史背景、有一個歷史的脈絡，他來自清代到日治時代，然後延續下來，所以後來選區也是在這個制度劃分的框架內，然後構成那個選區。</w:t>
      </w:r>
    </w:p>
    <w:p w14:paraId="38148A95" w14:textId="7F05C82E" w:rsidR="002F7AEE" w:rsidRPr="007D0BD8" w:rsidRDefault="002F7AEE" w:rsidP="00C36076">
      <w:pPr>
        <w:pStyle w:val="4"/>
      </w:pPr>
      <w:r w:rsidRPr="007D0BD8">
        <w:rPr>
          <w:rFonts w:hint="eastAsia"/>
        </w:rPr>
        <w:t>用現在這樣20世紀多元社會主義的氛圍去扣問那個時代，我覺得這樣子比較難掌握那個時間點的問題，這當然就得回到平地原住民、山地原住民這個分類，這個體系的形成，因為他其實是清代有一個番界，將原住民分成了番界內跟番界外的生番和熟番，然後到日治時代，所謂的番界外，也就是中央山地，又把他用隘勇線封鎖他，使他</w:t>
      </w:r>
      <w:r w:rsidRPr="007D0BD8">
        <w:rPr>
          <w:rFonts w:hint="eastAsia"/>
        </w:rPr>
        <w:lastRenderedPageBreak/>
        <w:t>成為一個特別行政區，所以針對中央山地以東的原住民，就以生番把他結構化，然後西部，就是所謂的熟番，這時候其實並沒有山地原住民、平地原住民絕對的分別，因為所謂中央山地以東的生番有一大部分住在平原地區，所以在這個平原地區也是生番、熟番同時併存，不論如何，這個大的分類就成為我們後續民國40年代國家繼承日治時代這樣一個差異治理的前提，所以我認為這二個正是差異他的社會文化階段，</w:t>
      </w:r>
      <w:bookmarkStart w:id="165" w:name="_Hlk75077893"/>
      <w:r w:rsidRPr="007D0BD8">
        <w:rPr>
          <w:rFonts w:hint="eastAsia"/>
        </w:rPr>
        <w:t>平埔和所謂日治時代的高砂這二群人在民國40年處於不同的社會文化階段，同時他們也有不同的動員條件，因為日治時代高砂族的社會是採用警察行政，一般平埔族所在的社會是納入一般行政，所以在這種差異條件之下，那個時候所謂的公告周知或者是動員來講，其實他的社會條件都是不一樣的，所以我認為在這樣一個前提之下，說那個時候是如何，其實是去脈絡化的一個說法，除此之外，另外一個現象，我必須進入另一個切入點，就是所謂的平地原住民在民國40年代政府的視野當中，也把他視為平地人，所以在民國40年代主管山地行政的機關其實是不管山地行政裡的平地原住民，那相應的山地原住民、平地原住民的所謂特殊權益的劃分，在民國40年代，平地原住民基本上也不具備，而只有山地原住民具備，是因為山地原住民所在的地區剛好施行山地管制，對這個空間進行管制和隔離，也就對裡面的人進行某種隔離和保護，所以他有特殊的權益，但是中央山地鄉以外的平原地區的人，也就是所謂的平地原住民，在政府的法令跟主管機關相應特殊利益的措施，相對之下，都沒有賦予，要到</w:t>
      </w:r>
      <w:r w:rsidRPr="007D0BD8">
        <w:rPr>
          <w:rFonts w:hint="eastAsia"/>
        </w:rPr>
        <w:lastRenderedPageBreak/>
        <w:t>民國50年代把山地原住民、平地原住民合在一起管理的時候，也就是合併到民政廳第4科去管理的時候，山地原住民、平地原住民的管理政策才一致，我強調這一點的意思是說，我們不能用今天原住民身分法施行後的社會狀態去回想推溯民國40年代來想像大家的登記是怎麼一回事，事實上當時並沒有在身分上賦予相應的福利，或者是族群認知，沒有這樣子的概念，在那個時間點是沒有的，所以我覺得對那時候的人來講，要不要去登記，或者是去取得一個身分，我覺那個時間點所顯示的現象，其實是不能用今天這樣去推知的。</w:t>
      </w:r>
      <w:bookmarkEnd w:id="165"/>
    </w:p>
    <w:p w14:paraId="1BDD9A07" w14:textId="34ABBFFA" w:rsidR="002F7AEE" w:rsidRPr="007D0BD8" w:rsidRDefault="002F7AEE" w:rsidP="00C36076">
      <w:pPr>
        <w:pStyle w:val="4"/>
      </w:pPr>
      <w:r w:rsidRPr="007D0BD8">
        <w:rPr>
          <w:rFonts w:hint="eastAsia"/>
        </w:rPr>
        <w:t>生番</w:t>
      </w:r>
      <w:r w:rsidRPr="007D0BD8">
        <w:rPr>
          <w:rFonts w:hAnsi="標楷體" w:hint="eastAsia"/>
        </w:rPr>
        <w:t>、</w:t>
      </w:r>
      <w:r w:rsidRPr="007D0BD8">
        <w:rPr>
          <w:rFonts w:hint="eastAsia"/>
        </w:rPr>
        <w:t>熟番，這是一個人為劃分，是因應統治而施行的劃分，在民國40年代所謂的山地原住民他的成立裡面還包括一時時代條件，就是整個中央山地，也就是30個山地鄉，都納入了山地管制的條例，不能夠隨意進出，平地人與原住民不能任意通婚，他其實是整個封鎖起來的，譬如說平地人要跟原住民通婚的話，會受到限制，當然他有一個階段性，現在說的是民國40年代，是採取所謂保護主義的階段，保護主義包括在經濟上不讓他捲入自然主義，另外是在婚姻關係上，不讓他被平地人騙娶原住民女性，因為他會去騙取原住民保留地等等之類的，所以那時候是採取保護主義，針對山地原住民的部分有一些特別的措施，但是平地原住民被視為跟平地人比較接近，所以他為什麼會在身分登記上有這種差別，在山地平住民部分是自動取得身分，但是平地原住民必須登記，就是因為他認為平地原住民部分他已經跟平地人混居了，他可以選擇不登記，他也可以選</w:t>
      </w:r>
      <w:r w:rsidRPr="007D0BD8">
        <w:rPr>
          <w:rFonts w:hint="eastAsia"/>
        </w:rPr>
        <w:lastRenderedPageBreak/>
        <w:t>擇登記，他可以當平地人，都沒有關係，所以他才會有這樣一個差異，那之所以我們會說「埔原」(平埔族)為什麼不登記，我覺得那個時代的條件去問這樣的問題，是假議題，因為登記與否在那個時代一方面是那時候大家沒有這種概念，另一方面是所謂登記的實態是什麼呢?是真的個別的人，每一個人都是跑到鄉公所去登記?還是鄉公所在戶籍上看到日本時代的戶籍是什麼就直接把他轉登記?還是如何?這些真相其實我們都沒有釐清，而要釐清這個真相，不能只看平埔族群，其實也要看平地原住民怎樣去因應這件事。</w:t>
      </w:r>
    </w:p>
    <w:p w14:paraId="3BF0ADD1" w14:textId="715F7F07" w:rsidR="002F7AEE" w:rsidRPr="007D0BD8" w:rsidRDefault="002F7AEE" w:rsidP="00C36076">
      <w:pPr>
        <w:pStyle w:val="4"/>
      </w:pPr>
      <w:r w:rsidRPr="007D0BD8">
        <w:rPr>
          <w:rFonts w:hint="eastAsia"/>
        </w:rPr>
        <w:t>如果我們釐清那個時間點其實是這個樣子的話，我們就不能再用那個時間點你有沒有登記來拒絕他們，拒絕平埔族群認定自己是原住民的訴求，其實我要說的就是這個，因為我們在問題的框架上會覺得是那個時間點你們錯過了嘛，所以你們今天沒有條件取得，但是我是說，連那個時間點的情境都不是如此，應該要推翻掉，那胡老師是從法律的條件來說，我是從歷史的情境來說，其實我們的意思類似，只是那個切入點不太一樣。</w:t>
      </w:r>
    </w:p>
    <w:p w14:paraId="77991EF5" w14:textId="504294DF" w:rsidR="002F7AEE" w:rsidRPr="007D0BD8" w:rsidRDefault="002F7AEE" w:rsidP="00C36076">
      <w:pPr>
        <w:pStyle w:val="4"/>
      </w:pPr>
      <w:r w:rsidRPr="007D0BD8">
        <w:rPr>
          <w:rFonts w:hint="eastAsia"/>
        </w:rPr>
        <w:t>平地原住民沒有主管機關，他其實是民政廳一般行政的第1科中有個兼辦平地原住民的主管事務，但是山地原住民是放在第4科，山地原住民、平地原住民分二個途徑，到54年才把山地原住民、平地原住民合併到第4科，第4科才變成天下第1科。意思也就是說，43年登記為平地原住民這件事也沒有同時賦予相應的特殊權益，只是完全為了選舉去推出那些認定的法令，我們不能事後自己去推想，然後說他有沒有意願，我覺得那個</w:t>
      </w:r>
      <w:r w:rsidRPr="007D0BD8">
        <w:rPr>
          <w:rFonts w:hint="eastAsia"/>
        </w:rPr>
        <w:lastRenderedPageBreak/>
        <w:t>思考的條件是不太一樣的。</w:t>
      </w:r>
    </w:p>
    <w:p w14:paraId="0D18EF79" w14:textId="740DFD4A" w:rsidR="002F7AEE" w:rsidRPr="007D0BD8" w:rsidRDefault="002F7AEE" w:rsidP="00C36076">
      <w:pPr>
        <w:pStyle w:val="4"/>
      </w:pPr>
      <w:r w:rsidRPr="007D0BD8">
        <w:rPr>
          <w:rFonts w:hint="eastAsia"/>
        </w:rPr>
        <w:t>在43年以前全部都叫做山地同胞，不分山原、平原，全部叫山胞，43年為了要身分認定，所以這時候開始區分山地山胞和平地山胞，是為了選區，其實在那過程之中，為了選區已經有平地山胞這樣的分類產生，43年之後為了要製作選舉人名冊，所以就變成需要再去進一步認定，才會有這樣一個認定的辦法出來。</w:t>
      </w:r>
    </w:p>
    <w:p w14:paraId="49F193DE" w14:textId="38D7A436" w:rsidR="002F7AEE" w:rsidRPr="007D0BD8" w:rsidRDefault="002F7AEE" w:rsidP="00C36076">
      <w:pPr>
        <w:pStyle w:val="4"/>
      </w:pPr>
      <w:r w:rsidRPr="007D0BD8">
        <w:rPr>
          <w:rFonts w:hint="eastAsia"/>
        </w:rPr>
        <w:t>身分證在34年來</w:t>
      </w:r>
      <w:r w:rsidR="00A17EF5" w:rsidRPr="007D0BD8">
        <w:rPr>
          <w:rFonts w:hint="eastAsia"/>
        </w:rPr>
        <w:t>臺灣</w:t>
      </w:r>
      <w:r w:rsidRPr="007D0BD8">
        <w:rPr>
          <w:rFonts w:hint="eastAsia"/>
        </w:rPr>
        <w:t>的時候就做了，那時候只針對在山地的原住民在他的戶籍上蓋一個「山」這個字的印章而已，沒有任何所謂的身分登記，要到43年才有所謂的身分登記，43年的時候就是為了要選舉才去做名冊，為了做名冊才要身分認定，然後才會推出一些相關的法令，其實這是一個很匆忙，應急的，便</w:t>
      </w:r>
      <w:r w:rsidR="002024CA" w:rsidRPr="007D0BD8">
        <w:rPr>
          <w:rFonts w:hint="eastAsia"/>
        </w:rPr>
        <w:t>宜</w:t>
      </w:r>
      <w:r w:rsidRPr="007D0BD8">
        <w:rPr>
          <w:rFonts w:hint="eastAsia"/>
        </w:rPr>
        <w:t>行事的一個做法，他並不是一個全套的，有族群政策在背後，然後說如果登記怎麼樣，然後你有相應的福利措施什麼的，只是因為一個選舉而形成的認定辦法。</w:t>
      </w:r>
    </w:p>
    <w:p w14:paraId="42244C93" w14:textId="199E0B14" w:rsidR="002F7AEE" w:rsidRPr="007D0BD8" w:rsidRDefault="00BD0BB0" w:rsidP="002F7AEE">
      <w:pPr>
        <w:pStyle w:val="3"/>
      </w:pPr>
      <w:r w:rsidRPr="007D0BD8">
        <w:rPr>
          <w:rFonts w:hint="eastAsia"/>
        </w:rPr>
        <w:t>國立</w:t>
      </w:r>
      <w:r w:rsidR="0095758E" w:rsidRPr="007D0BD8">
        <w:rPr>
          <w:rFonts w:hint="eastAsia"/>
        </w:rPr>
        <w:t>政治大學民族學系林教授修澈</w:t>
      </w:r>
      <w:r w:rsidR="0095758E" w:rsidRPr="007D0BD8">
        <w:rPr>
          <w:rFonts w:hAnsi="標楷體" w:hint="eastAsia"/>
        </w:rPr>
        <w:t>：</w:t>
      </w:r>
    </w:p>
    <w:p w14:paraId="58B7C0F7" w14:textId="5F7135EB" w:rsidR="00450E6A" w:rsidRPr="007D0BD8" w:rsidRDefault="00450E6A" w:rsidP="0095758E">
      <w:pPr>
        <w:pStyle w:val="4"/>
      </w:pPr>
      <w:r w:rsidRPr="007D0BD8">
        <w:rPr>
          <w:rFonts w:hint="eastAsia"/>
        </w:rPr>
        <w:t>今天要談的問題，用世界的範圍來講是很特殊的，就是這種案例在別的國家，不太容易發生，有一個組織叫IWGIA，這是設在一個丹麥的國際組織，這個國際組織專門關心世界各國的人權，他關心人權最核心的問題就是少數者的權利，少數者的權利有一部分叫做民族少數，那民族的少數者就是今天要談的問題，全世界那麼多的國家，法律規定裡面涉及到民族的，只有17個國家，17個國家裡面很明確規定的不到幾個國家，剛好</w:t>
      </w:r>
      <w:r w:rsidR="00A17EF5" w:rsidRPr="007D0BD8">
        <w:rPr>
          <w:rFonts w:hint="eastAsia"/>
        </w:rPr>
        <w:t>臺灣</w:t>
      </w:r>
      <w:r w:rsidRPr="007D0BD8">
        <w:rPr>
          <w:rFonts w:hint="eastAsia"/>
        </w:rPr>
        <w:t>是裡面比較嚴格的一個，所以今天要討論的這幾個問題比較有特殊性，不是普世性。</w:t>
      </w:r>
    </w:p>
    <w:p w14:paraId="76915D9C" w14:textId="2CEFFB3C" w:rsidR="00450E6A" w:rsidRPr="007D0BD8" w:rsidRDefault="00450E6A" w:rsidP="0095758E">
      <w:pPr>
        <w:pStyle w:val="4"/>
      </w:pPr>
      <w:r w:rsidRPr="007D0BD8">
        <w:rPr>
          <w:rFonts w:hint="eastAsia"/>
        </w:rPr>
        <w:lastRenderedPageBreak/>
        <w:t>目前為止我們論這個問題，都從法律下手，法律有一個基礎是人的權利是與生俱來的，這應該是一個假設性的問題，恐怕更大的可能性來講，權利是爭來的，向誰爭?向國家爭，國家怎麼來的?國家是用武力形成的，法律怎麼來的?法律是國家訂出來的，或者說是人民跟國家訂出來的，那麼這個法律本身也是浮動的，我們今天討論的法律是自然的，用一個例子來講，今天的原住民裡面兩個表兄妹，一個爸爸是原住民，自然取得原住民身分，一個是媽媽是原住民嫁給爸爸以後，沒有原住民身分，這個是傳統上法律是這樣解釋的，後來法律改了以後就變成他是可以從母姓，或改原住民名字，取得身分，這個像高金素梅都是冠母姓取得身分，假如是從冠母姓或改用原住民名字這個例子來講，不是血緣主義，不是根據血緣做判斷，是根據家族來做判斷，這個就好像嫁出去的女兒是算別人家的，娶進來的媳婦生的是自己的，不用血緣做依據，用家族做依據，同樣的道理，親生的兒子送給別人去養，就不是本家人，但是抱進來的小孩子是養子，就算本家人，以後傳統上，不是講現在，傳統上在分財產的時候，親生兒子分不到，養子繼承的到，將來是要拜祖先的，他取得什麼?取得這份財產，所以他的身分跟利益就產生了，二者之間是很緊密結合在一起的，那麼回到我們現在這個問題，我們現在討論要不要取得身分，國家要不要承認，背後都涉及到利益的問題，假如把後面的這層利益拿掉，不要去談利益，那麼請問，自己是一個民族?要不要國家來承認?不需要，自己可以宣示，我宣示我是什麼族，當然國家</w:t>
      </w:r>
      <w:r w:rsidR="00A60105" w:rsidRPr="007D0BD8">
        <w:rPr>
          <w:rFonts w:hint="eastAsia"/>
        </w:rPr>
        <w:t>不</w:t>
      </w:r>
      <w:r w:rsidRPr="007D0BD8">
        <w:rPr>
          <w:rFonts w:hint="eastAsia"/>
        </w:rPr>
        <w:t>會來制止，你既然可</w:t>
      </w:r>
      <w:r w:rsidRPr="007D0BD8">
        <w:rPr>
          <w:rFonts w:hint="eastAsia"/>
        </w:rPr>
        <w:lastRenderedPageBreak/>
        <w:t>以宣示是一個族，接下來會有一個問題，你這個族是虛名的族，還是一個有實體的族，現在在原住民裡面要找到一個實體的族都找不到的，先不講平埔族，回到原住民身上，我們現在講的什麼族、什麼族，恐怕也是個假象，什麼東西是真的?一個社、一個社那是真的，那是有組織的，整個族還沒有出現那種實體型態的民國，或實體型態的國家都沒有。</w:t>
      </w:r>
    </w:p>
    <w:p w14:paraId="16588CB4" w14:textId="20B84B9E" w:rsidR="00450E6A" w:rsidRPr="007D0BD8" w:rsidRDefault="00450E6A" w:rsidP="0095758E">
      <w:pPr>
        <w:pStyle w:val="4"/>
      </w:pPr>
      <w:r w:rsidRPr="007D0BD8">
        <w:rPr>
          <w:rFonts w:hint="eastAsia"/>
        </w:rPr>
        <w:t>我的論點跟詹教授比較像，今天的法律談這個問題，是把時間的因素抽掉，凍結在現在的法律觀念裡面，然後往前推，說過去的法律多麼不合理，用這樣的方法去思考的，如果顛倒過來，從他歷史演變的過程來看，這是非常合理的，如果你不同意這樣的政策觀點沒有關係，但是他的演變過程非常合理，從清國時代開始，「生」、「熟」本來就不合的，生番歸生番，熟番歸熟番，熟番是在國家可以統治的一般行政區內，一群跟大部分人民不一樣的那一種人，所以他又叫做熟番，剩下叫「民人」，就是國家直接統治那種人，另外那個不是「民」叫「番」，國家裡面統治的叫做人，就是「民」，不認為是「民」的叫「番」，「番」裡面還分，接受王化的叫「熟」，還沒接受王化的叫「生」，生活習慣不一樣，熟番的生活是和平地人在一起的，站在國家行政統治的角度來講，他並不是問題，可是生番不一樣，他的生活型態、社會結構完全不同，所以國家會用不同方式去統治，清國時代大概不太管這個道理，那個是化外，國家力量根本到不了，把那塊劃為清國國界內，那是有疑問的，真正能夠統治到生番是日本時代，日本時代也是生番是生番、熟番是熟番，</w:t>
      </w:r>
      <w:r w:rsidR="00A17EF5" w:rsidRPr="007D0BD8">
        <w:rPr>
          <w:rFonts w:hint="eastAsia"/>
        </w:rPr>
        <w:t>臺</w:t>
      </w:r>
      <w:r w:rsidR="00A17EF5" w:rsidRPr="007D0BD8">
        <w:rPr>
          <w:rFonts w:hint="eastAsia"/>
        </w:rPr>
        <w:lastRenderedPageBreak/>
        <w:t>灣</w:t>
      </w:r>
      <w:r w:rsidRPr="007D0BD8">
        <w:rPr>
          <w:rFonts w:hint="eastAsia"/>
        </w:rPr>
        <w:t>本島人叫土人，也不是日本人，日本時代</w:t>
      </w:r>
      <w:r w:rsidR="00A17EF5" w:rsidRPr="007D0BD8">
        <w:rPr>
          <w:rFonts w:hint="eastAsia"/>
        </w:rPr>
        <w:t>臺灣</w:t>
      </w:r>
      <w:r w:rsidRPr="007D0BD8">
        <w:rPr>
          <w:rFonts w:hint="eastAsia"/>
        </w:rPr>
        <w:t>語都登記土語，在這樣的情況下，因為土人的進化程度比較高，可以用法律去管，包括熟番在裡面，生番沒辦法做到這一點，所以他用特殊方式去統治，所以最後警察去管山地，這個制度到了民國以後，民國思想和日本思想是一樣的，在當時年代沒有民權、人權問題，就是站在國家立場要如何統治才是有效的，所以熟番到了民國時代，已經跟民人沒有什麼區別，如果他仍然願意當成熟番就登記，不登記的話就變成民人，後來進一步縮小，原來的生番再繼續分兩半，一半是可以用一般行政去統治的就用平地山胞，不適合用普通行政方式去統治的就叫山地山胞，所以山原、平原的區別，也是站在行政的角度去看，到了今天一直在講說山原、平原的劃分是不合理的，以今天來看他可能不合理，以當時的情況來看他是合理的，因為經過很長一段時間，事情都起變化了，所以是站在統治的角度去做人的劃分，山地原住民是一群人，沒有民族的概念，平地原住民也是一群人的概念，也沒有民族的概念，平埔族也是一群人的概念，沒有民族的概念，民族的概念是我們最近用民族文化慢慢形成的一種想法，那接下來就問，政府要不要承認平埔族?既然承認了原住民，是不是要承認平埔族，承認裡面就會有利益問題，原民會阻擋力量會比較大，應該背後也是利益的問題，如果平埔族取得原住民族身分，那是不是原住民享有的利益，平埔族都可以享有，這也是應該要列入討論的問題。</w:t>
      </w:r>
    </w:p>
    <w:p w14:paraId="7154867E" w14:textId="13B13ACC" w:rsidR="00450E6A" w:rsidRPr="007D0BD8" w:rsidRDefault="00450E6A" w:rsidP="0095758E">
      <w:pPr>
        <w:pStyle w:val="4"/>
      </w:pPr>
      <w:r w:rsidRPr="007D0BD8">
        <w:rPr>
          <w:rFonts w:hint="eastAsia"/>
        </w:rPr>
        <w:t>可是我們又從另外一個角度來問，是先有原住民</w:t>
      </w:r>
      <w:r w:rsidRPr="007D0BD8">
        <w:rPr>
          <w:rFonts w:hint="eastAsia"/>
        </w:rPr>
        <w:lastRenderedPageBreak/>
        <w:t>族，還是先有原住民?我們現在的人口統計裡面，全部原住民人口有多少，然後阿美族有多少、泰雅族有多少、鄒族有多少，清清楚楚，最後還留一下一個欄位叫「民族未識別」還沒有登記是哪一族人、還有幾萬人，這個例子是表示什麼呢?我們這個民族的認定也是後來再套上去的，相同的例子。我們用反問的方法來問，假如今天客家人要求認定要怎麼認定?用血緣去做認定、用語言去做認定，所以原住民族基本法適合那條叫做「具有客家血統」，也會講客語，具有客家血統，或有客家淵源者，有客家淵源者這條的意思是人的民族成分可以轉換，所以你可以承認也可以不要承認，尤其他在客家區域居住又已經講客家話了，這種人也可以變成客家人，既然這裡出現了民族邊界可以讓人移動的，他就不像原來所想的那麼死板，不是生下來就與生俱來不可以改變，是可以改變的，因為這個身分取得是浮動的，就像兩個兄弟，一個是</w:t>
      </w:r>
      <w:r w:rsidR="00A17EF5" w:rsidRPr="007D0BD8">
        <w:rPr>
          <w:rFonts w:hint="eastAsia"/>
        </w:rPr>
        <w:t>臺灣</w:t>
      </w:r>
      <w:r w:rsidRPr="007D0BD8">
        <w:rPr>
          <w:rFonts w:hint="eastAsia"/>
        </w:rPr>
        <w:t>人，一個是美國人，國家對他的國民是有權利也有義務的，可是他是同父同母生下來的兩兄弟，所以這例子是說，我們先假設民族這種東西是自然的，是清清楚楚的，可是這種假設是不能成立的，在這種情況下來解決今天的問題，就去問，你能分辨誰是客家人?分辨不出來，誰是平埔族?用血統去看，很多人承認，那別家抱進來養的你承不承認?在邵族裡面有這一個案例，邵族抱別人家的小孩過來養，是個普遍的現象，有一家他的母親就是被人抱進來養，抱進來之後，那個家邵族的特性非常強，所以他的母親還會講邵語，邵族裡面還會講紹語的人數非常少，他的母親講邵語還有被抱進來的養</w:t>
      </w:r>
      <w:r w:rsidRPr="007D0BD8">
        <w:rPr>
          <w:rFonts w:hint="eastAsia"/>
        </w:rPr>
        <w:lastRenderedPageBreak/>
        <w:t>女講邵語，這個養女的兒子就講，我們家還講邵語，我們沒有邵族的身分，其他家根本不會講邵語，過的生活也和邵族不一樣，他們有邵族身分，搞得我們這種人「人不像人、番不像番」，他就用這種方法控訴，如果站在民族和文化結合的這個角度，那麼那一家人才真正是邵族，可是你從血緣的角度，根本一點關係都沒有，他只是往上追溯說我帶有一點血，所以他邵族，我再舉一個案例來講，在臺灣的蒙藏學生是有優待的，以前有一個民族系學生是蒙古人，可是那經過幾代的混血，他蒙古血只剩2%，其他98%都不是蒙古血，可是他憑著哪一點蒙古血進到政大來念書，我問說你是不是蒙古人?他說是，我問說，你會不會講蒙古語?他說不會，你的生活裡有沒有什麼地方看起來像蒙古人?沒有，我說你只抓住那2%的蒙古血，那你怎麼對得起你那98%不是蒙古血的，這就是用血緣去算，假如血緣是清清楚楚的，那這可以當作判定的標準，結果不是，因為都是通婚的關係，通婚以後要用血緣做標準，他就會有問題，所以以前家族都是外婚，不可能內娶，那麼認定的標準是什麼?是姓我們這個姓的，是在我們這個家生活的，這是家族主義與血緣主義不一樣的地方。</w:t>
      </w:r>
    </w:p>
    <w:p w14:paraId="0F725F8F" w14:textId="0DDDE979" w:rsidR="00450E6A" w:rsidRPr="007D0BD8" w:rsidRDefault="00450E6A" w:rsidP="0095758E">
      <w:pPr>
        <w:pStyle w:val="4"/>
      </w:pPr>
      <w:r w:rsidRPr="007D0BD8">
        <w:rPr>
          <w:rFonts w:hint="eastAsia"/>
        </w:rPr>
        <w:t>今天討論這個問題，假如平埔族要保存他的文化，這點要支持，可哪一些人是平埔人呢?弄不清楚，平埔族有幾個族呢?也不清楚，這樣的情況之下，如果採用客委會那個方式，就是盡可能的保護平埔族文化的習俗，然後努力去發展，讓原來不認同平埔族的人努力去認同，擴張他的人口數這個可以，可是因為我們現在的想法一定要一刀</w:t>
      </w:r>
      <w:r w:rsidRPr="007D0BD8">
        <w:rPr>
          <w:rFonts w:hint="eastAsia"/>
        </w:rPr>
        <w:lastRenderedPageBreak/>
        <w:t>切，是或不是，問題是切不開嘛，所有的爭議都在這邊形成。</w:t>
      </w:r>
    </w:p>
    <w:p w14:paraId="15527797" w14:textId="1EF7A922" w:rsidR="00450E6A" w:rsidRPr="007D0BD8" w:rsidRDefault="00450E6A" w:rsidP="0095758E">
      <w:pPr>
        <w:pStyle w:val="4"/>
      </w:pPr>
      <w:r w:rsidRPr="007D0BD8">
        <w:rPr>
          <w:rFonts w:hint="eastAsia"/>
        </w:rPr>
        <w:t>原民會的認定標準不是血緣，而是家族，所以母親為原住民，父親為非原住民，子女如果又娶了非原住民身分，他要冠母姓，這個就是家族主義，假如是採血緣主義，不管他姓什麼，只要他的母親有原住民身分，他就取得原住民身分。所以原民會這個標準是家族主義，還有一條就是不管父姓、母姓，他用原住民的傳統名字也取得原住民身分，採用原住民得名字也是文化認同，不是根據血緣，當然家族主義的底，他還是血緣這沒有錯，但是如果兒子被別人收養了，在家族主義的角度，像剛才田委員講的，連「椅頭仔」（台語）都沒有，這個就是家族主義，他是用家作單位去算，但是抱進來家裡養的養子，他的地位就很高，因為他屬於這個家族的人，所以要弄清楚，如果去強調血緣主義，平埔族就變成人口是100多萬，如果用家族主義他的人口數就減掉一半。</w:t>
      </w:r>
    </w:p>
    <w:p w14:paraId="1E204057" w14:textId="7A5515F5" w:rsidR="00450E6A" w:rsidRPr="007D0BD8" w:rsidRDefault="00832C43" w:rsidP="00450E6A">
      <w:pPr>
        <w:pStyle w:val="3"/>
      </w:pPr>
      <w:r w:rsidRPr="007D0BD8">
        <w:rPr>
          <w:rFonts w:hint="eastAsia"/>
        </w:rPr>
        <w:t>吉貝耍文史工作室召集人段洪坤先生</w:t>
      </w:r>
      <w:r w:rsidRPr="007D0BD8">
        <w:rPr>
          <w:rFonts w:hAnsi="標楷體" w:hint="eastAsia"/>
        </w:rPr>
        <w:t>：</w:t>
      </w:r>
    </w:p>
    <w:p w14:paraId="2D3845DA" w14:textId="77E45321" w:rsidR="00832C43" w:rsidRPr="007D0BD8" w:rsidRDefault="00D158B2" w:rsidP="00832C43">
      <w:pPr>
        <w:pStyle w:val="4"/>
      </w:pPr>
      <w:r w:rsidRPr="007D0BD8">
        <w:rPr>
          <w:rFonts w:hint="eastAsia"/>
        </w:rPr>
        <w:t>我算是第一代做平埔運動的人，從1996年就開始在做，可是國家社會還是陷入在這個泥蹈中翻轉，對我們這一群人，像林老師講的這套民族學理論，其實在十幾年、二十年前的時候，我們就一直在討論，我簡單講天賦人權的東西，我從小在部落裡面長大，我從30歲回到部落做到現在50幾歲，我從小被周遭的漢人笑番仔長大，為什麼不能成為原住民，你告訴我，從小被人歧視，在西拉雅族裡是有感覺的，我念小學的時候，有一半是漢人，一半是我們部落裡的孩子，在學校他會叫你名字，出學校後到溪邊玩，他會叫你被番</w:t>
      </w:r>
      <w:r w:rsidRPr="007D0BD8">
        <w:rPr>
          <w:rFonts w:hint="eastAsia"/>
        </w:rPr>
        <w:lastRenderedPageBreak/>
        <w:t>仔子，如果要做這樣一個限制，釐清是不是人，我都不知道怎麼回應啦，所以我今天講的可能會比較多一些情感的訴求，把一些不符何我們在探討國家的現況也好，整個社會對平埔族群的觀感也好，這幾年我們一直努力讓大家知道這一群人活著，大家也都看到西拉雅語言文有一個復振成果出來，原民會也相當支持這個語言文化復振，我們也很感謝原民會這幾年願意這樣來看待這件事情，讓我們有這樣一個照顧，這個族群勢必要有國家力量來幫助，來恢復他的認同、他的面貌，但就是社會還是瀰漫一股全臺灣都是平埔族的後代100%。我們不能去排斥其他人的論述去排斥他的自我認同，就像其他人對我們有疑問一樣，但你對這個族群要了解。</w:t>
      </w:r>
    </w:p>
    <w:p w14:paraId="0D561320" w14:textId="77D271D5" w:rsidR="00D158B2" w:rsidRPr="007D0BD8" w:rsidRDefault="00D158B2" w:rsidP="00832C43">
      <w:pPr>
        <w:pStyle w:val="4"/>
      </w:pPr>
      <w:r w:rsidRPr="007D0BD8">
        <w:rPr>
          <w:rFonts w:hint="eastAsia"/>
        </w:rPr>
        <w:t>蔡總統上來後，對平埔族要取得身分的政策，大家都很熟悉，我就不再講，但是這邊我要提出來，原民會往往都在打自己的臉，第一，2011年的時候原民會委託蔡志偉教授、官大偉教授，我也是其他一個共同主持人，做了一個「平埔族取得身分策略與法制之評估」，這本研究蔡老師已經分析，平埔族群如果要取得身分權、社會權、教育權、土地權等等，做了三個不同管道分析很清楚，一個是完全承認，一個是雙軌，一個是逐步承認，每一場公聽會我都有參加，所有公聽會包括在花東地區舉辦的公聽會裡面，很多阿美族群都支持平埔族群正名的，公聽會結果大多支持逐步實現權利，不是馬上百分之百，可是原民會卻採用大家最不願意看到的權利雙軌，另立一個族群別叫平埔原住民，他是在推翻他原來的評估報告，也推翻這樣子的共識，可是2012年尤哈尼上來的時</w:t>
      </w:r>
      <w:r w:rsidRPr="007D0BD8">
        <w:rPr>
          <w:rFonts w:hint="eastAsia"/>
        </w:rPr>
        <w:lastRenderedPageBreak/>
        <w:t>候，原民會告訴大家的是，在召開公聽會的時候，大家是可以接受權利雙軌的，跟那份研究報告的意見是不同的。接下來那幾場由林萬億教授主導的權利說明會裡面，其實我們已經看到很多地方政府鑿痕非常深了，尤其我們台南西拉雅，我都去參加賴市長主導的一些座談，他提的就是說先求有再求好，所以族群就偏向先讓他過，不然可能這個機會就沒有了。</w:t>
      </w:r>
    </w:p>
    <w:p w14:paraId="5F65E28D" w14:textId="7DD4C10E" w:rsidR="00D158B2" w:rsidRPr="007D0BD8" w:rsidRDefault="00D158B2" w:rsidP="00832C43">
      <w:pPr>
        <w:pStyle w:val="4"/>
      </w:pPr>
      <w:r w:rsidRPr="007D0BD8">
        <w:rPr>
          <w:rFonts w:hint="eastAsia"/>
        </w:rPr>
        <w:t>夷將</w:t>
      </w:r>
      <w:r w:rsidRPr="007D0BD8">
        <w:t>∙</w:t>
      </w:r>
      <w:r w:rsidRPr="007D0BD8">
        <w:rPr>
          <w:rFonts w:hint="eastAsia"/>
        </w:rPr>
        <w:t>拔路兒以前當議員和後來當主委的立場不同，這我們可以理解，但現在是卡在那邊完全沒動，原住民身分法修法草案送進立法院後躺了</w:t>
      </w:r>
      <w:r w:rsidRPr="007D0BD8">
        <w:t>6</w:t>
      </w:r>
      <w:r w:rsidRPr="007D0BD8">
        <w:rPr>
          <w:rFonts w:hint="eastAsia"/>
        </w:rPr>
        <w:t>年，造成很大的問題，立法院各場公聽會邀請我去，我都不去，去那邊只是吵架而已，還是在重複人口威脅論，小英總統在當初競選的時候，他告訴我們是要讓平埔族群返還完全權利，會依增加的原住民人口去編列預算，可是現在他怕，怕什麼，是人口數的問題啊</w:t>
      </w:r>
    </w:p>
    <w:p w14:paraId="75C236A0" w14:textId="77777777" w:rsidR="00D158B2" w:rsidRPr="007D0BD8" w:rsidRDefault="00D158B2" w:rsidP="00832C43">
      <w:pPr>
        <w:pStyle w:val="4"/>
      </w:pPr>
      <w:r w:rsidRPr="007D0BD8">
        <w:rPr>
          <w:rFonts w:hint="eastAsia"/>
        </w:rPr>
        <w:t>人口是整個社會對平埔族產生很多想像，再加上原民會所使用的方法是有問題的，這是在2001年林老師做的平埔人口的推估算法，林老師2001年那時候是依照臺灣人口和平埔族人口去推估的，推估出來是單系的喔，就是以生番、熟番直系身分一路上去，依照現在原住民身分法理面的規定，就是你要身分自然取得，你要從姓原則，你要改傳統姓的，這樣的考量之下，總共有15到20萬人，然後在2012年的時候原民會又委託平埔原住民族文化協會，委託我們去做平埔鄉鎮聚落現況調查，透過各地區研究員去調查，去問地方部落說你們大概有多少人，那個當然不會很準，那時推估出來，大概只有8萬人，這樣的人口當然有</w:t>
      </w:r>
      <w:r w:rsidRPr="007D0BD8">
        <w:rPr>
          <w:rFonts w:hint="eastAsia"/>
        </w:rPr>
        <w:lastRenderedPageBreak/>
        <w:t>被低估啦，到了現在原民會推估有107萬人，這要是我是總統會嚇到啊，哪有預算可以拿出來，比現有原住民56萬人還多出2倍，像林老師講的，你取得身分之後就牽涉很多權利的問題，原民會的規估方法到內政部戶籍電子資料裡面去連結，連結什麼?只要直系卑親屬上去連到好幾代、好幾代是有熟的登記的，原民會的推估方法是完全開放的，就第一次登記有熟的是完全開放的，就天邊海角一滴血都可以成為平埔原住民的啦，就他是這樣算的，當然人數會這麼多嘛。</w:t>
      </w:r>
    </w:p>
    <w:p w14:paraId="65FF3889" w14:textId="760A6D26" w:rsidR="00D158B2" w:rsidRPr="007D0BD8" w:rsidRDefault="00D158B2" w:rsidP="00832C43">
      <w:pPr>
        <w:pStyle w:val="4"/>
      </w:pPr>
      <w:r w:rsidRPr="007D0BD8">
        <w:rPr>
          <w:rFonts w:hint="eastAsia"/>
        </w:rPr>
        <w:t>依照我的族群經驗、林老師的評估、還有我們做的現況調查，比如說我用西拉雅為例子，他是唯一一個有開放讓當代的人去登記，而且是用原住民身分法的規定就是要從姓原則的，2009年的時候開放西拉雅登記，單系的，是有12,478人，以後如果從姓原則不再改了，2倍好了，西拉雅族當代操作開放登記，符合身分的，全部都改姓喔，有24,596人，用25,000人去算好了，全臺灣平埔族現在有10族，其實10族沒那麼多人啦，西拉雅算是大族，我們再乘以10族才多少，只有25萬人，2009年西拉雅族開放讓我們登記為縣定原住民的時候是12,478人，政府估107萬人，讓他登記看看，我相信沒那麼多。依我的族群經驗，這裡面有3個嘛，肯登記、想登記、不登記，因為平埔族群經過日據時期有熟番這樣子的種族調查，到現在已經隔了一百多年了，很多人已經散開了，對自己的身分也不知道了，也不想去登記了，如果按照這樣來算的話，從肯登記、想登記、不登記這樣子的比例下去算，肯登記的我們全部算進去，就25萬人乘以三分之一，想登記的就沒辦法</w:t>
      </w:r>
      <w:r w:rsidRPr="007D0BD8">
        <w:rPr>
          <w:rFonts w:hint="eastAsia"/>
        </w:rPr>
        <w:lastRenderedPageBreak/>
        <w:t>達到一半，這樣算起來，我的族群頂多12.5萬人，絕對沒有107萬人。</w:t>
      </w:r>
    </w:p>
    <w:p w14:paraId="090A5474" w14:textId="1E0533FF" w:rsidR="00B42DA9" w:rsidRPr="007D0BD8" w:rsidRDefault="00FC0BD7" w:rsidP="00B42DA9">
      <w:pPr>
        <w:pStyle w:val="2"/>
      </w:pPr>
      <w:r w:rsidRPr="007D0BD8">
        <w:rPr>
          <w:rFonts w:hint="eastAsia"/>
        </w:rPr>
        <w:t>原民會</w:t>
      </w:r>
      <w:r w:rsidR="00545003" w:rsidRPr="007D0BD8">
        <w:rPr>
          <w:rFonts w:hint="eastAsia"/>
        </w:rPr>
        <w:t>於本院110年5月1</w:t>
      </w:r>
      <w:r w:rsidR="00545003" w:rsidRPr="007D0BD8">
        <w:t>1</w:t>
      </w:r>
      <w:r w:rsidR="00545003" w:rsidRPr="007D0BD8">
        <w:rPr>
          <w:rFonts w:hint="eastAsia"/>
        </w:rPr>
        <w:t>日詢</w:t>
      </w:r>
      <w:r w:rsidR="00B56E07" w:rsidRPr="007D0BD8">
        <w:rPr>
          <w:rFonts w:hint="eastAsia"/>
        </w:rPr>
        <w:t>問</w:t>
      </w:r>
      <w:r w:rsidR="00BD0BB0" w:rsidRPr="007D0BD8">
        <w:rPr>
          <w:rFonts w:hint="eastAsia"/>
        </w:rPr>
        <w:t>時</w:t>
      </w:r>
      <w:r w:rsidR="00545003" w:rsidRPr="007D0BD8">
        <w:rPr>
          <w:rFonts w:hint="eastAsia"/>
        </w:rPr>
        <w:t>所提書面說明</w:t>
      </w:r>
    </w:p>
    <w:p w14:paraId="1B2E7A02" w14:textId="5DF3C092" w:rsidR="00744BE6" w:rsidRPr="007D0BD8" w:rsidRDefault="00744BE6" w:rsidP="00744BE6">
      <w:pPr>
        <w:pStyle w:val="10"/>
        <w:ind w:leftChars="306" w:left="1041" w:firstLineChars="214" w:firstLine="728"/>
        <w:rPr>
          <w:rFonts w:hAnsi="標楷體"/>
        </w:rPr>
      </w:pPr>
      <w:r w:rsidRPr="007D0BD8">
        <w:rPr>
          <w:rFonts w:hAnsi="標楷體" w:hint="eastAsia"/>
        </w:rPr>
        <w:t>本院綜整相關資料及</w:t>
      </w:r>
      <w:r w:rsidR="003C1A7B" w:rsidRPr="007D0BD8">
        <w:rPr>
          <w:rFonts w:hAnsi="標楷體" w:hint="eastAsia"/>
        </w:rPr>
        <w:t>諮詢</w:t>
      </w:r>
      <w:r w:rsidRPr="007D0BD8">
        <w:rPr>
          <w:rFonts w:hAnsi="標楷體" w:hint="eastAsia"/>
        </w:rPr>
        <w:t>專家學者</w:t>
      </w:r>
      <w:r w:rsidR="006B5C65" w:rsidRPr="007D0BD8">
        <w:rPr>
          <w:rFonts w:hAnsi="標楷體" w:hint="eastAsia"/>
        </w:rPr>
        <w:t>所</w:t>
      </w:r>
      <w:r w:rsidR="003C1A7B" w:rsidRPr="007D0BD8">
        <w:rPr>
          <w:rFonts w:hAnsi="標楷體" w:hint="eastAsia"/>
        </w:rPr>
        <w:t>得</w:t>
      </w:r>
      <w:r w:rsidRPr="007D0BD8">
        <w:rPr>
          <w:rFonts w:hAnsi="標楷體" w:hint="eastAsia"/>
        </w:rPr>
        <w:t>意見</w:t>
      </w:r>
      <w:r w:rsidR="000B4EBA" w:rsidRPr="007D0BD8">
        <w:rPr>
          <w:rFonts w:hAnsi="標楷體" w:hint="eastAsia"/>
        </w:rPr>
        <w:t>後</w:t>
      </w:r>
      <w:r w:rsidRPr="007D0BD8">
        <w:rPr>
          <w:rFonts w:hAnsi="標楷體" w:hint="eastAsia"/>
        </w:rPr>
        <w:t>，就「</w:t>
      </w:r>
      <w:r w:rsidRPr="007D0BD8">
        <w:rPr>
          <w:rFonts w:hAnsi="標楷體" w:hint="eastAsia"/>
          <w:b/>
        </w:rPr>
        <w:t>前臺灣省政府於45年至52年間4度辦理平地山胞登記之歷史真相調查情形</w:t>
      </w:r>
      <w:r w:rsidRPr="007D0BD8">
        <w:rPr>
          <w:rFonts w:hAnsi="標楷體" w:hint="eastAsia"/>
        </w:rPr>
        <w:t>」、「</w:t>
      </w:r>
      <w:r w:rsidR="000B4EBA" w:rsidRPr="007D0BD8">
        <w:rPr>
          <w:rFonts w:hAnsi="標楷體" w:hint="eastAsia"/>
          <w:b/>
        </w:rPr>
        <w:t>原住民身分法第2條第2款之立法目的」、「</w:t>
      </w:r>
      <w:r w:rsidR="006B5C65" w:rsidRPr="007D0BD8">
        <w:rPr>
          <w:rFonts w:hAnsi="標楷體" w:hint="eastAsia"/>
          <w:b/>
        </w:rPr>
        <w:t>原民會以函令解釋原住民身分法第2條第2款要件所涉違法、違憲爭議」、「原住民身分法第2條第2款修法爭議及修法進度」、「</w:t>
      </w:r>
      <w:r w:rsidR="003C3FB5" w:rsidRPr="007D0BD8">
        <w:rPr>
          <w:rFonts w:hAnsi="標楷體" w:hint="eastAsia"/>
          <w:b/>
        </w:rPr>
        <w:t>平埔族語言文化復振情形」</w:t>
      </w:r>
      <w:r w:rsidR="003C3FB5" w:rsidRPr="007D0BD8">
        <w:rPr>
          <w:rFonts w:hAnsi="標楷體" w:hint="eastAsia"/>
        </w:rPr>
        <w:t>等</w:t>
      </w:r>
      <w:r w:rsidR="00580E65" w:rsidRPr="007D0BD8">
        <w:rPr>
          <w:rFonts w:hAnsi="標楷體" w:hint="eastAsia"/>
        </w:rPr>
        <w:t>五個</w:t>
      </w:r>
      <w:r w:rsidR="003C3FB5" w:rsidRPr="007D0BD8">
        <w:rPr>
          <w:rFonts w:hAnsi="標楷體" w:hint="eastAsia"/>
        </w:rPr>
        <w:t>重要</w:t>
      </w:r>
      <w:r w:rsidR="00580E65" w:rsidRPr="007D0BD8">
        <w:rPr>
          <w:rFonts w:hAnsi="標楷體" w:hint="eastAsia"/>
        </w:rPr>
        <w:t>議題</w:t>
      </w:r>
      <w:r w:rsidR="003C3FB5" w:rsidRPr="007D0BD8">
        <w:rPr>
          <w:rFonts w:hAnsi="標楷體" w:hint="eastAsia"/>
        </w:rPr>
        <w:t>，</w:t>
      </w:r>
      <w:r w:rsidR="00580E65" w:rsidRPr="007D0BD8">
        <w:rPr>
          <w:rFonts w:hAnsi="標楷體" w:hint="eastAsia"/>
        </w:rPr>
        <w:t>約</w:t>
      </w:r>
      <w:r w:rsidR="003C3FB5" w:rsidRPr="007D0BD8">
        <w:rPr>
          <w:rFonts w:hAnsi="標楷體" w:hint="eastAsia"/>
        </w:rPr>
        <w:t>詢行政院政務委員林萬益與原民會（該會</w:t>
      </w:r>
      <w:r w:rsidR="00580E65" w:rsidRPr="007D0BD8">
        <w:rPr>
          <w:rFonts w:hAnsi="標楷體" w:hint="eastAsia"/>
        </w:rPr>
        <w:t>指派</w:t>
      </w:r>
      <w:r w:rsidR="003C3FB5" w:rsidRPr="007D0BD8">
        <w:rPr>
          <w:rFonts w:hAnsi="標楷體" w:hint="eastAsia"/>
        </w:rPr>
        <w:t>副主任委員鍾興華代表出席）</w:t>
      </w:r>
      <w:r w:rsidR="00580E65" w:rsidRPr="007D0BD8">
        <w:rPr>
          <w:rFonts w:hAnsi="標楷體" w:hint="eastAsia"/>
        </w:rPr>
        <w:t>，原民會</w:t>
      </w:r>
      <w:r w:rsidR="003C1A7B" w:rsidRPr="007D0BD8">
        <w:rPr>
          <w:rFonts w:hAnsi="標楷體" w:hint="eastAsia"/>
        </w:rPr>
        <w:t>並</w:t>
      </w:r>
      <w:r w:rsidR="00580E65" w:rsidRPr="007D0BD8">
        <w:rPr>
          <w:rFonts w:hAnsi="標楷體" w:hint="eastAsia"/>
        </w:rPr>
        <w:t>提出書面說明</w:t>
      </w:r>
      <w:r w:rsidR="002F3B65" w:rsidRPr="007D0BD8">
        <w:rPr>
          <w:rFonts w:hAnsi="標楷體" w:hint="eastAsia"/>
        </w:rPr>
        <w:t>。本院所詢細部問題及原民會書面</w:t>
      </w:r>
      <w:r w:rsidR="00494661" w:rsidRPr="007D0BD8">
        <w:rPr>
          <w:rFonts w:hAnsi="標楷體" w:hint="eastAsia"/>
        </w:rPr>
        <w:t>說明</w:t>
      </w:r>
      <w:r w:rsidR="003C1A7B" w:rsidRPr="007D0BD8">
        <w:rPr>
          <w:rFonts w:hAnsi="標楷體" w:hint="eastAsia"/>
        </w:rPr>
        <w:t>內容</w:t>
      </w:r>
      <w:r w:rsidR="002F3B65" w:rsidRPr="007D0BD8">
        <w:rPr>
          <w:rFonts w:hAnsi="標楷體" w:hint="eastAsia"/>
        </w:rPr>
        <w:t>如下：（上開人員</w:t>
      </w:r>
      <w:r w:rsidR="003C1A7B" w:rsidRPr="007D0BD8">
        <w:rPr>
          <w:rFonts w:hAnsi="標楷體" w:hint="eastAsia"/>
        </w:rPr>
        <w:t>所為</w:t>
      </w:r>
      <w:r w:rsidR="002F3B65" w:rsidRPr="007D0BD8">
        <w:rPr>
          <w:rFonts w:hAnsi="標楷體" w:hint="eastAsia"/>
        </w:rPr>
        <w:t>口頭</w:t>
      </w:r>
      <w:r w:rsidR="003C1A7B" w:rsidRPr="007D0BD8">
        <w:rPr>
          <w:rFonts w:hAnsi="標楷體" w:hint="eastAsia"/>
        </w:rPr>
        <w:t>補充</w:t>
      </w:r>
      <w:r w:rsidR="002F3B65" w:rsidRPr="007D0BD8">
        <w:rPr>
          <w:rFonts w:hAnsi="標楷體" w:hint="eastAsia"/>
        </w:rPr>
        <w:t>說明，</w:t>
      </w:r>
      <w:r w:rsidR="003C1A7B" w:rsidRPr="007D0BD8">
        <w:rPr>
          <w:rFonts w:hAnsi="標楷體" w:hint="eastAsia"/>
        </w:rPr>
        <w:t>於</w:t>
      </w:r>
      <w:r w:rsidR="002F3B65" w:rsidRPr="007D0BD8">
        <w:rPr>
          <w:rFonts w:hAnsi="標楷體" w:hint="eastAsia"/>
        </w:rPr>
        <w:t>後面章節另述）</w:t>
      </w:r>
    </w:p>
    <w:p w14:paraId="225BECEB" w14:textId="37BD7647" w:rsidR="00D158B2" w:rsidRPr="007D0BD8" w:rsidRDefault="00BE5331" w:rsidP="00FC0BD7">
      <w:pPr>
        <w:pStyle w:val="3"/>
      </w:pPr>
      <w:r w:rsidRPr="007D0BD8">
        <w:rPr>
          <w:rFonts w:hint="eastAsia"/>
        </w:rPr>
        <w:t>改制</w:t>
      </w:r>
      <w:r w:rsidR="00A35833" w:rsidRPr="007D0BD8">
        <w:rPr>
          <w:rFonts w:hint="eastAsia"/>
        </w:rPr>
        <w:t>前臺灣省政府於45年至52年間以行政命令4度限期辦理平地山胞登記之政策目的或考量之歷史真相調查情形？</w:t>
      </w:r>
    </w:p>
    <w:p w14:paraId="505FBCE0" w14:textId="39FA4CC1" w:rsidR="00AF26D1" w:rsidRPr="007D0BD8" w:rsidRDefault="00AF26D1" w:rsidP="00FC0BD7">
      <w:pPr>
        <w:pStyle w:val="10"/>
        <w:ind w:leftChars="400" w:left="1361" w:firstLineChars="214" w:firstLine="728"/>
        <w:rPr>
          <w:rFonts w:hAnsi="標楷體"/>
        </w:rPr>
      </w:pPr>
      <w:bookmarkStart w:id="166" w:name="_Hlk74302317"/>
      <w:r w:rsidRPr="007D0BD8">
        <w:rPr>
          <w:rFonts w:hAnsi="標楷體" w:hint="eastAsia"/>
        </w:rPr>
        <w:t>原民會說明，依據學者專家研究及相關檔案調閱結果，綜整其政策目的及考量約略如下：</w:t>
      </w:r>
    </w:p>
    <w:bookmarkEnd w:id="166"/>
    <w:p w14:paraId="5EE887AF" w14:textId="77777777" w:rsidR="00F42CD0" w:rsidRPr="007D0BD8" w:rsidRDefault="00F42CD0" w:rsidP="00FC0BD7">
      <w:pPr>
        <w:pStyle w:val="4"/>
      </w:pPr>
      <w:r w:rsidRPr="007D0BD8">
        <w:rPr>
          <w:rFonts w:hint="eastAsia"/>
        </w:rPr>
        <w:t>臺灣省行政長官公署時期</w:t>
      </w:r>
    </w:p>
    <w:p w14:paraId="375BCCAD" w14:textId="26EF483A" w:rsidR="008D4629" w:rsidRPr="007D0BD8" w:rsidRDefault="00F42CD0" w:rsidP="00FC0BD7">
      <w:pPr>
        <w:pStyle w:val="10"/>
        <w:ind w:leftChars="494" w:left="1680" w:firstLineChars="214" w:firstLine="728"/>
        <w:rPr>
          <w:rFonts w:hAnsi="標楷體"/>
        </w:rPr>
      </w:pPr>
      <w:r w:rsidRPr="007D0BD8">
        <w:rPr>
          <w:rFonts w:hAnsi="標楷體" w:hint="eastAsia"/>
        </w:rPr>
        <w:t>光復後之臺灣省行政長官公署承襲日據時期州郡所轄蕃地改制為30個山地鄉，實施山地行政，尤以35年8月8日臺灣省行政長官公署代電通令「高山族同胞減免稅捐標準」規定略以：「為扶植經濟能力，高山同胞過去居住山地（行政區域外）者仍不課賦稅。居住在山地鄉村外之高山同胞，得依其能力或實際狀況，由各縣市政府酌徵或減免。」因此，山地原住民與平地原住民自始即以因事物性質之差遇而為不同之對待。</w:t>
      </w:r>
    </w:p>
    <w:p w14:paraId="44B29A2F" w14:textId="301E7153" w:rsidR="00F42CD0" w:rsidRPr="007D0BD8" w:rsidRDefault="004D01E5" w:rsidP="00FC0BD7">
      <w:pPr>
        <w:pStyle w:val="4"/>
      </w:pPr>
      <w:r w:rsidRPr="007D0BD8">
        <w:rPr>
          <w:rFonts w:hint="eastAsia"/>
        </w:rPr>
        <w:t>臺灣省政府時期</w:t>
      </w:r>
    </w:p>
    <w:p w14:paraId="093AEEE6" w14:textId="77777777" w:rsidR="004D01E5" w:rsidRPr="007D0BD8" w:rsidRDefault="004D01E5" w:rsidP="00FC0BD7">
      <w:pPr>
        <w:pStyle w:val="5"/>
      </w:pPr>
      <w:r w:rsidRPr="007D0BD8">
        <w:rPr>
          <w:rFonts w:hint="eastAsia"/>
        </w:rPr>
        <w:lastRenderedPageBreak/>
        <w:t>除前租稅減免規定外，亦有教育優惠及政治參與等措施，因欠缺山地同胞之認定標準，因此43年間，因第二屆臨時省議會議員選舉首次由山地同胞直接選出山胞議員，為明確規範「山地同胞」，省政府於43年2月9日以（肆參）府民四字第11197號令：「茲特規定法令上所謂『山地同胞』之範圍如次：『凡原籍在山地行政區域內而其本人或父系直系尊親屬（父為入贅之平地人者從其母）在光復前日據時代戶籍簿種族欄登載為高山族（或各族名稱）者，稱為山地同胞』」。因此，山地原住民延續日據時期的租稅優惠，以及往後不等的行政措施，而有行政措施認定必要。山地原住民的特殊權益為原住民身分法制之主要原因。</w:t>
      </w:r>
    </w:p>
    <w:p w14:paraId="34EBA17B" w14:textId="782B0832" w:rsidR="004D01E5" w:rsidRPr="007D0BD8" w:rsidRDefault="004D01E5" w:rsidP="00FC0BD7">
      <w:pPr>
        <w:pStyle w:val="5"/>
      </w:pPr>
      <w:r w:rsidRPr="007D0BD8">
        <w:rPr>
          <w:rFonts w:hint="eastAsia"/>
        </w:rPr>
        <w:t>至於原籍在平地行政區之高山族應如何認定，省政府45年10月3日以（肆伍）府民一字第109708號令訂定《臺灣省平地山胞認定標準》，以「凡日據時代居住平地行政區域內，其原戶口調查簿登記載為『高山族』者，為平地山胞。…</w:t>
      </w:r>
      <w:r w:rsidR="00F92BB6" w:rsidRPr="007D0BD8">
        <w:rPr>
          <w:rFonts w:hint="eastAsia"/>
        </w:rPr>
        <w:t>…</w:t>
      </w:r>
      <w:r w:rsidRPr="007D0BD8">
        <w:rPr>
          <w:rFonts w:hint="eastAsia"/>
        </w:rPr>
        <w:t>凡符合…之平地山胞，應於命令到達公告後，向當地鄉鎮市區公所申請為平地山胞之登記，</w:t>
      </w:r>
      <w:r w:rsidR="00F92BB6" w:rsidRPr="007D0BD8">
        <w:rPr>
          <w:rFonts w:hint="eastAsia"/>
        </w:rPr>
        <w:t>…</w:t>
      </w:r>
      <w:r w:rsidRPr="007D0BD8">
        <w:rPr>
          <w:rFonts w:hint="eastAsia"/>
        </w:rPr>
        <w:t>…前項登記期間，自公告日起，至45年12月31日止。」及至46年、48年、52年開放登記期間，相較於山地原住民因其特殊性而獲得官方直接認定，省府多次重申平地山胞身分之認定需經由「申請登記」之手續，且採自由登記之方式，未予強制。</w:t>
      </w:r>
      <w:r w:rsidRPr="007D0BD8">
        <w:rPr>
          <w:rStyle w:val="afe"/>
        </w:rPr>
        <w:footnoteReference w:id="30"/>
      </w:r>
      <w:r w:rsidRPr="007D0BD8">
        <w:rPr>
          <w:rFonts w:hint="eastAsia"/>
        </w:rPr>
        <w:t xml:space="preserve"> </w:t>
      </w:r>
    </w:p>
    <w:p w14:paraId="1AEE4084" w14:textId="5F1C255A" w:rsidR="004D01E5" w:rsidRPr="007D0BD8" w:rsidRDefault="00036AEF" w:rsidP="00FC0BD7">
      <w:pPr>
        <w:pStyle w:val="3"/>
      </w:pPr>
      <w:r w:rsidRPr="007D0BD8">
        <w:rPr>
          <w:rFonts w:hint="eastAsia"/>
        </w:rPr>
        <w:lastRenderedPageBreak/>
        <w:t>臺灣省政府當時限期辦理登記的公文有無確實下達各縣市政府及各鄉鎮區公所?佐證資料?相關部會對於當時平埔族群是否可能因不知悉此事而無從辦理登記之歷史真相調查情形?</w:t>
      </w:r>
      <w:r w:rsidR="00AF26D1" w:rsidRPr="007D0BD8">
        <w:rPr>
          <w:rFonts w:hint="eastAsia"/>
        </w:rPr>
        <w:t>原民會說明如下</w:t>
      </w:r>
      <w:r w:rsidR="00AF26D1" w:rsidRPr="007D0BD8">
        <w:rPr>
          <w:rFonts w:hAnsi="標楷體" w:hint="eastAsia"/>
        </w:rPr>
        <w:t>：</w:t>
      </w:r>
    </w:p>
    <w:p w14:paraId="00845B4E" w14:textId="28A213B0" w:rsidR="004D01E5" w:rsidRPr="007D0BD8" w:rsidRDefault="00036AEF" w:rsidP="00FC0BD7">
      <w:pPr>
        <w:pStyle w:val="10"/>
        <w:ind w:leftChars="400" w:left="1361" w:firstLineChars="214" w:firstLine="728"/>
        <w:rPr>
          <w:rFonts w:hAnsi="標楷體"/>
          <w:bCs/>
        </w:rPr>
      </w:pPr>
      <w:r w:rsidRPr="007D0BD8">
        <w:rPr>
          <w:rFonts w:hAnsi="標楷體" w:hint="eastAsia"/>
          <w:bCs/>
        </w:rPr>
        <w:t>按公報係政府編印專門登載法律、法令、命令、條約、協定或其他官方文件的刊物，以傳遞涉及人民權益之法令等重要</w:t>
      </w:r>
      <w:r w:rsidRPr="007D0BD8">
        <w:rPr>
          <w:rFonts w:hAnsi="標楷體" w:hint="eastAsia"/>
        </w:rPr>
        <w:t>事項</w:t>
      </w:r>
      <w:r w:rsidRPr="007D0BD8">
        <w:rPr>
          <w:rFonts w:hAnsi="標楷體" w:hint="eastAsia"/>
          <w:bCs/>
        </w:rPr>
        <w:t>。故臺灣省政府除發布45年10月3日令、46年5月10日令、48年4月7日令、52年8月21日令並刊登於省府公報，已可推定具有下達所屬各級政府辦理之事實；同時，原民會曾查找相關資料，依據臺南縣塩水鎮公所所收臺南縣政府48年4月10日府民行字第14186號函令說明一足證</w:t>
      </w:r>
      <w:r w:rsidR="00147ED1" w:rsidRPr="007D0BD8">
        <w:rPr>
          <w:rFonts w:hAnsi="標楷體" w:hint="eastAsia"/>
          <w:bCs/>
        </w:rPr>
        <w:t>改制前</w:t>
      </w:r>
      <w:r w:rsidRPr="007D0BD8">
        <w:rPr>
          <w:rFonts w:hAnsi="標楷體" w:hint="eastAsia"/>
          <w:bCs/>
        </w:rPr>
        <w:t>臺南縣政府確實依臺灣省政府令規定，轉交辦所轄公所辦理平地山胞登記。</w:t>
      </w:r>
    </w:p>
    <w:p w14:paraId="26E9085C" w14:textId="35E36B45" w:rsidR="00036AEF" w:rsidRPr="007D0BD8" w:rsidRDefault="00036AEF" w:rsidP="00B56E07">
      <w:pPr>
        <w:pStyle w:val="3"/>
      </w:pPr>
      <w:r w:rsidRPr="007D0BD8">
        <w:rPr>
          <w:rFonts w:hint="eastAsia"/>
        </w:rPr>
        <w:t>縱認臺灣省政府公文有下達各鄉鎮市區公所，惟據凱達格蘭族人於本院諮詢時指出：「臺灣省政府限時辦理登記時，二二八事件剛結束，又曾歷經凱達格蘭族糧倉被搶、勇士被槍殺等事件，族人視去衙門為畏途」等語，表示因當時政治氛圍而「不敢去」登記。相關部會對於上開疑義之真相調查情形?</w:t>
      </w:r>
      <w:r w:rsidRPr="007D0BD8">
        <w:rPr>
          <w:rFonts w:hAnsi="標楷體" w:hint="eastAsia"/>
          <w:kern w:val="2"/>
          <w:szCs w:val="32"/>
        </w:rPr>
        <w:t>另</w:t>
      </w:r>
      <w:r w:rsidRPr="007D0BD8">
        <w:rPr>
          <w:rFonts w:hint="eastAsia"/>
        </w:rPr>
        <w:t>有學者提出：「當時政府所為之函令缺乏多元文化主義思維，並傾向同化政策，甚至造成集體陷阱，使得平埔族群在族群認同只能二選一」、「因為怕被羞辱、或是污名化而不敢前往登記山胞/山地人的身分」、「對於處於驚弓之鳥般狀態的平埔族群而言，委實有失公允」等看法；另有歷史學者於本院諮詢時指出：「回溯當時歷史氛圍，不論政府通知多周全，都有人不願意去登記，因為那時候不願意被人叫『番』」。相關部會對於上開疑義之歷史真相調查情形?</w:t>
      </w:r>
      <w:r w:rsidRPr="007D0BD8">
        <w:rPr>
          <w:rFonts w:hAnsi="標楷體" w:hint="eastAsia"/>
        </w:rPr>
        <w:t>（</w:t>
      </w:r>
      <w:r w:rsidRPr="007D0BD8">
        <w:rPr>
          <w:rFonts w:hint="eastAsia"/>
        </w:rPr>
        <w:t>上開二個問題，原民會未分題說明</w:t>
      </w:r>
      <w:r w:rsidR="00C66850" w:rsidRPr="007D0BD8">
        <w:rPr>
          <w:rFonts w:hint="eastAsia"/>
        </w:rPr>
        <w:t>，包裹</w:t>
      </w:r>
      <w:r w:rsidR="00C66850" w:rsidRPr="007D0BD8">
        <w:rPr>
          <w:rFonts w:hint="eastAsia"/>
        </w:rPr>
        <w:lastRenderedPageBreak/>
        <w:t>式回應如下</w:t>
      </w:r>
      <w:r w:rsidR="00C66850" w:rsidRPr="007D0BD8">
        <w:rPr>
          <w:rFonts w:hAnsi="標楷體" w:hint="eastAsia"/>
        </w:rPr>
        <w:t>）</w:t>
      </w:r>
    </w:p>
    <w:p w14:paraId="3F0C0786" w14:textId="78A5E973" w:rsidR="00036AEF" w:rsidRPr="007D0BD8" w:rsidRDefault="00C66850" w:rsidP="00B56E07">
      <w:pPr>
        <w:pStyle w:val="10"/>
        <w:ind w:leftChars="406" w:left="1381" w:firstLineChars="214" w:firstLine="728"/>
        <w:rPr>
          <w:rFonts w:hAnsi="標楷體"/>
          <w:bCs/>
        </w:rPr>
      </w:pPr>
      <w:r w:rsidRPr="007D0BD8">
        <w:rPr>
          <w:rFonts w:hAnsi="標楷體" w:hint="eastAsia"/>
          <w:bCs/>
        </w:rPr>
        <w:t>平地山胞登記係以「當事人之意願」為基準，至於個案當事人係基於何種事由無意願登記平地山胞，涉及當事人個人之民族認同程度與其他個人因素之綜合考量結果。據</w:t>
      </w:r>
      <w:r w:rsidR="00EC6FF9" w:rsidRPr="007D0BD8">
        <w:rPr>
          <w:rFonts w:hAnsi="標楷體" w:hint="eastAsia"/>
          <w:bCs/>
        </w:rPr>
        <w:t>改制前</w:t>
      </w:r>
      <w:r w:rsidRPr="007D0BD8">
        <w:rPr>
          <w:rFonts w:hAnsi="標楷體" w:hint="eastAsia"/>
          <w:bCs/>
        </w:rPr>
        <w:t>臺灣省政府46年1月23日（46）民甲字第00670號代電，針對花蓮縣政府辦理平地山胞登記疑義時所列4種情況略以：「少數為卑鄙感驅使；平地人嫁與平地所山胞所生子女；平地山胞嫁與平地人或平地山胞之贅婿等所生符合標準之子女；堅不願參加登記」及多起代電表示當事人如不願登記，無強予登記之記載。（另參照45年12月27日（45）民甲字第21071號、46年3月11日（46）民甲字第01957號代電）足證當時政府已多方請求相關人員申登，但仍有「堅不願參加登記」等情。</w:t>
      </w:r>
    </w:p>
    <w:p w14:paraId="5895C0C0" w14:textId="59B350C8" w:rsidR="00AA008E" w:rsidRPr="007D0BD8" w:rsidRDefault="00EC6FF9" w:rsidP="00B56E07">
      <w:pPr>
        <w:pStyle w:val="10"/>
        <w:ind w:leftChars="400" w:left="1361" w:firstLineChars="214" w:firstLine="728"/>
        <w:rPr>
          <w:rFonts w:hAnsi="標楷體"/>
          <w:bCs/>
        </w:rPr>
      </w:pPr>
      <w:r w:rsidRPr="007D0BD8">
        <w:rPr>
          <w:rFonts w:hAnsi="標楷體" w:hint="eastAsia"/>
          <w:bCs/>
        </w:rPr>
        <w:t>原民會整理</w:t>
      </w:r>
      <w:r w:rsidR="00AA008E" w:rsidRPr="007D0BD8">
        <w:rPr>
          <w:rFonts w:hAnsi="標楷體"/>
          <w:bCs/>
        </w:rPr>
        <w:t>原住民</w:t>
      </w:r>
      <w:r w:rsidR="00AA008E" w:rsidRPr="007D0BD8">
        <w:rPr>
          <w:rFonts w:hAnsi="標楷體" w:hint="eastAsia"/>
          <w:bCs/>
        </w:rPr>
        <w:t>身分法制沿革如下圖：</w:t>
      </w:r>
    </w:p>
    <w:p w14:paraId="098C0AC6" w14:textId="77777777" w:rsidR="00AA008E" w:rsidRPr="007D0BD8" w:rsidRDefault="00AA008E">
      <w:pPr>
        <w:widowControl/>
        <w:overflowPunct/>
        <w:autoSpaceDE/>
        <w:autoSpaceDN/>
        <w:jc w:val="left"/>
        <w:rPr>
          <w:rFonts w:hAnsi="標楷體"/>
          <w:bCs/>
          <w:kern w:val="32"/>
        </w:rPr>
      </w:pPr>
      <w:r w:rsidRPr="007D0BD8">
        <w:rPr>
          <w:rFonts w:hAnsi="標楷體"/>
          <w:bCs/>
        </w:rPr>
        <w:br w:type="page"/>
      </w:r>
    </w:p>
    <w:p w14:paraId="60E0C40E" w14:textId="5C97BFFC" w:rsidR="00AA008E" w:rsidRPr="007D0BD8" w:rsidRDefault="00AA008E" w:rsidP="00AA008E">
      <w:pPr>
        <w:pStyle w:val="10"/>
        <w:ind w:leftChars="0" w:left="1701" w:hangingChars="500" w:hanging="1701"/>
        <w:jc w:val="center"/>
        <w:rPr>
          <w:rFonts w:hAnsi="標楷體"/>
          <w:bCs/>
        </w:rPr>
      </w:pPr>
      <w:r w:rsidRPr="007D0BD8">
        <w:rPr>
          <w:rFonts w:hAnsi="標楷體"/>
          <w:bCs/>
          <w:noProof/>
        </w:rPr>
        <w:lastRenderedPageBreak/>
        <w:drawing>
          <wp:inline distT="0" distB="0" distL="0" distR="0" wp14:anchorId="5DF2A258" wp14:editId="7E553188">
            <wp:extent cx="4779645" cy="7322185"/>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9645" cy="7322185"/>
                    </a:xfrm>
                    <a:prstGeom prst="rect">
                      <a:avLst/>
                    </a:prstGeom>
                    <a:noFill/>
                  </pic:spPr>
                </pic:pic>
              </a:graphicData>
            </a:graphic>
          </wp:inline>
        </w:drawing>
      </w:r>
    </w:p>
    <w:p w14:paraId="68F3D303" w14:textId="43B3F335" w:rsidR="00AA008E" w:rsidRPr="007D0BD8" w:rsidRDefault="00AA008E" w:rsidP="00036AEF">
      <w:pPr>
        <w:pStyle w:val="10"/>
        <w:ind w:leftChars="500" w:left="1701" w:firstLineChars="214" w:firstLine="557"/>
        <w:rPr>
          <w:rFonts w:hAnsi="標楷體"/>
          <w:bCs/>
          <w:sz w:val="24"/>
          <w:szCs w:val="24"/>
        </w:rPr>
      </w:pPr>
      <w:r w:rsidRPr="007D0BD8">
        <w:rPr>
          <w:rFonts w:hAnsi="標楷體" w:hint="eastAsia"/>
          <w:bCs/>
          <w:sz w:val="24"/>
          <w:szCs w:val="24"/>
        </w:rPr>
        <w:t>資料來源：原民會110年5月1</w:t>
      </w:r>
      <w:r w:rsidRPr="007D0BD8">
        <w:rPr>
          <w:rFonts w:hAnsi="標楷體"/>
          <w:bCs/>
          <w:sz w:val="24"/>
          <w:szCs w:val="24"/>
        </w:rPr>
        <w:t>1</w:t>
      </w:r>
      <w:r w:rsidRPr="007D0BD8">
        <w:rPr>
          <w:rFonts w:hAnsi="標楷體" w:hint="eastAsia"/>
          <w:bCs/>
          <w:sz w:val="24"/>
          <w:szCs w:val="24"/>
        </w:rPr>
        <w:t>日書面資料</w:t>
      </w:r>
    </w:p>
    <w:p w14:paraId="425642AC" w14:textId="77777777" w:rsidR="00AA008E" w:rsidRPr="007D0BD8" w:rsidRDefault="00AA008E" w:rsidP="00036AEF">
      <w:pPr>
        <w:pStyle w:val="10"/>
        <w:ind w:leftChars="500" w:left="1701" w:firstLineChars="214" w:firstLine="728"/>
        <w:rPr>
          <w:rFonts w:hAnsi="標楷體"/>
          <w:bCs/>
        </w:rPr>
      </w:pPr>
    </w:p>
    <w:p w14:paraId="367D7204" w14:textId="77777777" w:rsidR="00AA008E" w:rsidRPr="007D0BD8" w:rsidRDefault="00AA008E" w:rsidP="00036AEF">
      <w:pPr>
        <w:pStyle w:val="10"/>
        <w:ind w:leftChars="500" w:left="1701" w:firstLineChars="214" w:firstLine="728"/>
        <w:rPr>
          <w:rFonts w:hAnsi="標楷體"/>
          <w:bCs/>
        </w:rPr>
      </w:pPr>
    </w:p>
    <w:p w14:paraId="605295F1" w14:textId="7D7A20D4" w:rsidR="00AA008E" w:rsidRPr="007D0BD8" w:rsidRDefault="00AA008E" w:rsidP="00036AEF">
      <w:pPr>
        <w:pStyle w:val="10"/>
        <w:ind w:leftChars="500" w:left="1701" w:firstLineChars="214" w:firstLine="728"/>
        <w:rPr>
          <w:rFonts w:hAnsi="標楷體"/>
          <w:bCs/>
        </w:rPr>
      </w:pPr>
    </w:p>
    <w:p w14:paraId="514A57E1" w14:textId="203E3A13" w:rsidR="002403FF" w:rsidRPr="007D0BD8" w:rsidRDefault="00267CD0" w:rsidP="00B56E07">
      <w:pPr>
        <w:pStyle w:val="3"/>
      </w:pPr>
      <w:r w:rsidRPr="007D0BD8">
        <w:rPr>
          <w:rFonts w:hint="eastAsia"/>
        </w:rPr>
        <w:lastRenderedPageBreak/>
        <w:t>日據時期戶口調查簿有關原住民身分之相關註記，戶政機關理應有資料可循，原住民身分法第2條第2款對平地原住民增加「申請戶籍地公所登記有案」此一要件之立法目的為何?</w:t>
      </w:r>
      <w:r w:rsidR="00AF26D1" w:rsidRPr="007D0BD8">
        <w:rPr>
          <w:rFonts w:hint="eastAsia"/>
        </w:rPr>
        <w:t xml:space="preserve"> 另，有法律學者、歷史學者質疑：「法律有政策目的導向，90年制定之原住民身分法第2條區分山地原住民、平地原住民為差別對待，可能與政府的種族政策、大漢思想、鼓勵同化有關」。對於山地原住民、平地原住民之身分要件，採差別待遇之正當性為何?原民會說明如下：</w:t>
      </w:r>
    </w:p>
    <w:p w14:paraId="3E474559" w14:textId="0CC46F4B" w:rsidR="00AF26D1" w:rsidRPr="007D0BD8" w:rsidRDefault="00AF26D1" w:rsidP="00B56E07">
      <w:pPr>
        <w:pStyle w:val="4"/>
      </w:pPr>
      <w:r w:rsidRPr="007D0BD8">
        <w:rPr>
          <w:rFonts w:hint="eastAsia"/>
        </w:rPr>
        <w:t>基於權力分立原則及依法行政原則，原住民身分法第2條第2款後段「並申請戶籍所在地鄉（鎮、市、區）公所登記為平地原住民有案者」之解釋及適用，自須先探究本項規範之文義、立法意旨及目的：</w:t>
      </w:r>
    </w:p>
    <w:p w14:paraId="66EE575A" w14:textId="604ED7FC" w:rsidR="00AF26D1" w:rsidRPr="007D0BD8" w:rsidRDefault="00AF26D1" w:rsidP="00B56E07">
      <w:pPr>
        <w:pStyle w:val="5"/>
      </w:pPr>
      <w:r w:rsidRPr="007D0BD8">
        <w:rPr>
          <w:rFonts w:hint="eastAsia"/>
        </w:rPr>
        <w:t>文義解釋：</w:t>
      </w:r>
    </w:p>
    <w:p w14:paraId="0D3EF42F" w14:textId="77777777" w:rsidR="00AF26D1" w:rsidRPr="007D0BD8" w:rsidRDefault="00AF26D1" w:rsidP="00B56E07">
      <w:pPr>
        <w:pStyle w:val="6"/>
      </w:pPr>
      <w:r w:rsidRPr="007D0BD8">
        <w:rPr>
          <w:rFonts w:hint="eastAsia"/>
        </w:rPr>
        <w:t>按：「本法所稱原住民，包括山地原住民及平地原住民，其身分之認定，除本法另有規定外，依下列規定：一、山地原住民：臺灣光復前原籍在山地行政區域內，且戶口調查簿登記其本人或直系血親尊親屬屬於原住民者。二、平地原住民：臺灣光復前原籍在平地行政區域內，且戶口調查簿登記其本人或直系血親尊親屬屬於原住民，並申請戶籍所在地鄉（鎮、市、區）公所登記為平地原住民有案者」，原住民身分法第2 條規定甚明。</w:t>
      </w:r>
    </w:p>
    <w:p w14:paraId="4BC0CABE" w14:textId="1CFDC0FA" w:rsidR="00AF26D1" w:rsidRPr="007D0BD8" w:rsidRDefault="00AF26D1" w:rsidP="00D36995">
      <w:pPr>
        <w:pStyle w:val="6"/>
      </w:pPr>
      <w:r w:rsidRPr="007D0BD8">
        <w:rPr>
          <w:rFonts w:hint="eastAsia"/>
        </w:rPr>
        <w:t>此即，原住民身分法所稱原住民，包括山地原住民及平地原住民二種，惟就該二種原住民身分之認定，立法上採取不同之規定，即就山地原住民部分，僅須符合臺灣光復前原籍在山地行政區域內，且戶口調查簿登記其</w:t>
      </w:r>
      <w:r w:rsidRPr="007D0BD8">
        <w:rPr>
          <w:rFonts w:hint="eastAsia"/>
        </w:rPr>
        <w:lastRenderedPageBreak/>
        <w:t>本人或直系血親尊親屬屬於原住民者之要件即可；至於平地原住民除須符合上開要件外，尚須符合「並申請戶籍所在地鄉（鎮、市、區）公所登記為平地原住民有案者」之要件，始足認定為平地原住民，是由上開條文就山地、平地原住民為不同之規定，依文義解釋，立法者於制定原住民身分法時，即是有意增列「申請戶籍地公所登記有案」此一要件。</w:t>
      </w:r>
    </w:p>
    <w:p w14:paraId="4DE0F383" w14:textId="053CD57D" w:rsidR="00AF26D1" w:rsidRPr="007D0BD8" w:rsidRDefault="00AF26D1" w:rsidP="00D36995">
      <w:pPr>
        <w:pStyle w:val="5"/>
      </w:pPr>
      <w:r w:rsidRPr="007D0BD8">
        <w:rPr>
          <w:rFonts w:hint="eastAsia"/>
        </w:rPr>
        <w:t>體系解釋：</w:t>
      </w:r>
    </w:p>
    <w:p w14:paraId="4EDC1257" w14:textId="77777777" w:rsidR="00C54476" w:rsidRPr="007D0BD8" w:rsidRDefault="00C54476" w:rsidP="00C54476">
      <w:pPr>
        <w:pStyle w:val="6"/>
      </w:pPr>
      <w:r w:rsidRPr="007D0BD8">
        <w:rPr>
          <w:rFonts w:hint="eastAsia"/>
        </w:rPr>
        <w:t>按原住民身分法第2條規定：「本法所稱原住民，包括山地原住民及平地原住民，其身分之認定，除本法另有規定外，依下列規定：一、山地原住民：臺灣光復前原籍在山地行政區域內，且戶口調查簿登記其本人或直系血親尊親屬屬於原住民者。二、平地原住民：臺灣光復前原籍在平地行政區域內，且戶口調查簿登記其本人或直系血親尊親屬屬於原住民，並申請戶籍所在地鄉（鎮、市、區）公所登記為平地原住民有案者」；同法修正前第8條（下稱第8條）第1項規定：「依本法之規定應具原住民身分者，於本法施行前，因結婚、收養、自願拋棄或其他原因喪失或未取得原住民身分者，得檢具足資證明原住民身分之文件，申請回復或取得原住民身分」、第11條第1項規定：「原住民身分取得、喪失、變更或回復之申請，由當事人戶籍所在地之戶政事務所受理，審查符合規定後於戶籍資料及戶口名簿內註記或塗銷其山地或平地原住民身分及族別，並通報當事人戶籍所在地之鄉（鎮、市、區）公所」。</w:t>
      </w:r>
    </w:p>
    <w:p w14:paraId="09D6DF2D" w14:textId="106E1101" w:rsidR="00C54476" w:rsidRPr="007D0BD8" w:rsidRDefault="00C54476" w:rsidP="00C54476">
      <w:pPr>
        <w:pStyle w:val="6"/>
      </w:pPr>
      <w:r w:rsidRPr="007D0BD8">
        <w:rPr>
          <w:rFonts w:hint="eastAsia"/>
        </w:rPr>
        <w:lastRenderedPageBreak/>
        <w:t>依前開各該條文之文義及體系清楚可知，第2條第2款後段法文明曰「並申請戶籍所在地『鄉（鎮、市、區）公所』『登記』為平地原住民有案者」，與第8條第1項、第11條第1項規定關於原住民身分之得、喪、變更或回復之申請登記機關為「當事人戶籍所在地之戶政事務所」，而「當事人戶籍所在地之鄉（鎮、市、區）公所」僅為戶政事務所經登記後應受通報者，其立法之文義及體系上已顯有不同。且原住民身分登記自日據時期以來均屬戶籍行政事項，自光復後至58年7月1日前，戶籍登記係由鄉（鎮、市、區）公所戶籍室（課）所掌，58年7月1日後始改由戶政事務所掌管戶籍行政事務，各公所早已無原住民身分登記之法定職掌。換言之，僅就法律體系解釋，即可明瞭立法者對於原住民身分法第2條第2款後段所定「並申請戶籍所在地鄉（鎮、市、區）公所登記為平地原住民有案者」與訂定第8條第1項、第11條第1項規範之「取得」原住民身分程序，乃分屬二事。</w:t>
      </w:r>
    </w:p>
    <w:p w14:paraId="698F16B9" w14:textId="75F34942" w:rsidR="00C54476" w:rsidRPr="007D0BD8" w:rsidRDefault="00C54476" w:rsidP="00C54476">
      <w:pPr>
        <w:pStyle w:val="5"/>
      </w:pPr>
      <w:r w:rsidRPr="007D0BD8">
        <w:rPr>
          <w:rFonts w:hint="eastAsia"/>
        </w:rPr>
        <w:t>歷史解釋（立法歷程）</w:t>
      </w:r>
    </w:p>
    <w:p w14:paraId="5BC6F190" w14:textId="77777777" w:rsidR="00177502" w:rsidRPr="007D0BD8" w:rsidRDefault="00177502" w:rsidP="00177502">
      <w:pPr>
        <w:pStyle w:val="6"/>
      </w:pPr>
      <w:r w:rsidRPr="007D0BD8">
        <w:rPr>
          <w:rFonts w:hint="eastAsia"/>
        </w:rPr>
        <w:t>查原住民身分法立法過程，先後合計出現三個草案版本，分別係楊仁福委員等32人擬具「原住民身分認定法草案」（下稱楊仁福委員版）、章仁香委員等32人擬具「原住民身分法草案」（下稱章仁香委員版）及行政院擬具「原住民身分認定條例草案」（下稱行政院版）。</w:t>
      </w:r>
    </w:p>
    <w:p w14:paraId="7A2E12D3" w14:textId="77777777" w:rsidR="00177502" w:rsidRPr="007D0BD8" w:rsidRDefault="00177502" w:rsidP="00177502">
      <w:pPr>
        <w:pStyle w:val="6"/>
      </w:pPr>
      <w:r w:rsidRPr="007D0BD8">
        <w:rPr>
          <w:rFonts w:hint="eastAsia"/>
        </w:rPr>
        <w:t>細繹上開三個草案版本與現行原住民身分法第2條，其中差異最大者係章仁香委員版第2條第3款就平地原住民之定義規定：「平地原</w:t>
      </w:r>
      <w:r w:rsidRPr="007D0BD8">
        <w:rPr>
          <w:rFonts w:hint="eastAsia"/>
        </w:rPr>
        <w:lastRenderedPageBreak/>
        <w:t>住民：謂臺灣光復前祖先戶籍在平地行政區內，且本人或其直系血親尊親屬之戶口名簿登記為原住民者」，即依章仁香委員版草案，並無採取現行法及其餘二版本草案「並申請戶籍所在地鄉（鎮、市、區）公所登記為平地原住民有案者」之要件，觀諸89年5月10日立法院第四屆第三會期內政及民族委員會併案審查「原住民身分認定法草案」第一次會議紀錄，章仁香委員之理由謂：「楊委員版本中對平地原住民之定義包含『申請當地鄉（鎮、市、區）公所登記為平地原住民有案者』，該項標準係來自民國四十五年『平地山胞認定標準』之規定，當時如此規定是有鑒於平地原住民原居於平地行政區域，與非原住民混居多年，加上平地原住民中阿美族與卑南族是傳統母系社會，有關家族親系是採母系為準，身分認定不易，所以要經過申請登記為平地原住民有案，才取得平地原住民身分。然而在歷經了四十年後的現今社會，應已無平地原住民身分認定不易的問題，因此本席提出的草案版本中並無類似規定」等語。</w:t>
      </w:r>
    </w:p>
    <w:p w14:paraId="114E52B4" w14:textId="21756A87" w:rsidR="00177502" w:rsidRPr="007D0BD8" w:rsidRDefault="00177502" w:rsidP="00177502">
      <w:pPr>
        <w:pStyle w:val="6"/>
      </w:pPr>
      <w:r w:rsidRPr="007D0BD8">
        <w:rPr>
          <w:rFonts w:hint="eastAsia"/>
        </w:rPr>
        <w:t>原民會曾就此部分表示「有鑑於原住民係採登記主義，本條若根據章委員的版本通過，則當初未登記者尚可補登記，因此第三條宜維持現行原住民身分認定標準」，其後主席乃以：「綜合二位提案委員的意見及行政部門的看法…第二款，有關平地原住民之定義，則採楊委員仁福所提版本…」，最終由委員會照前述修正意見通過；而此部分委員會審查修</w:t>
      </w:r>
      <w:r w:rsidRPr="007D0BD8">
        <w:rPr>
          <w:rFonts w:hint="eastAsia"/>
        </w:rPr>
        <w:lastRenderedPageBreak/>
        <w:t>正版本則於院會二讀與行政院版本併案審查通過，並於同日進行三讀無異議通過，顯見立法者最終三讀制定之現行原住民身分法第2條第2款「並申請戶籍所在地鄉（鎮、市、區）公所登記為平地原住民有案者」之要件，係有意加以訂定，明確不採取章仁香委員提案理由。</w:t>
      </w:r>
    </w:p>
    <w:p w14:paraId="3084771D" w14:textId="7B1DFCAD" w:rsidR="00177502" w:rsidRPr="007D0BD8" w:rsidRDefault="00177502" w:rsidP="00177502">
      <w:pPr>
        <w:pStyle w:val="5"/>
      </w:pPr>
      <w:r w:rsidRPr="007D0BD8">
        <w:rPr>
          <w:rFonts w:hint="eastAsia"/>
        </w:rPr>
        <w:t>綜上所述，立法者於制定原住民身分法時，即是有意增列「申請戶籍地公所登記有案」此一要件，故立法者考量國家資源之有限性，本有立法裁量之空間，其依中央法規標準法第5條第2款規定而訂定之原住民身分法等規定，基於權力分立之原則，司法機關及行政機關自應予以尊重，作為依法審判及依法行政之規範基礎。</w:t>
      </w:r>
    </w:p>
    <w:p w14:paraId="48737395" w14:textId="0A249F59" w:rsidR="00177502" w:rsidRPr="007D0BD8" w:rsidRDefault="00177502" w:rsidP="00177502">
      <w:pPr>
        <w:pStyle w:val="4"/>
      </w:pPr>
      <w:r w:rsidRPr="007D0BD8">
        <w:rPr>
          <w:rFonts w:hint="eastAsia"/>
        </w:rPr>
        <w:t>原住民身分法之立法，係立法者基於憲法增修條文第10條第11項及第12項規定之憲法委託規範，本於憲法課予國家對於原住民族語言文化發展之必要，進而以法律保障其政治地位及發展權。因此，立法者基於上述憲法委託規範，審時度勢以決定應受保障者之對象範圍。前已詳述身分法制沿革，</w:t>
      </w:r>
      <w:r w:rsidRPr="007D0BD8">
        <w:t>時至今日，</w:t>
      </w:r>
      <w:r w:rsidRPr="007D0BD8">
        <w:rPr>
          <w:rFonts w:hint="eastAsia"/>
        </w:rPr>
        <w:t>我國當前法制下的原住民族權利體系，都是因應客觀需求而逐步建構，比如山地、平地原住民之參政權保障（山地鄉長須具山地原住民身分、民意代表之名額及條件）、原住民保留地之劃設及增劃編、早期租稅減免等權利，都是基於山地原住民或平地原住民的客觀需要而逐步發展形成，故立法者基於事物性質之不同而為要件上不等之設計，依前揭釋字意旨，自與平等原則無違。</w:t>
      </w:r>
    </w:p>
    <w:p w14:paraId="468AF8CB" w14:textId="45C83139" w:rsidR="000E2FCB" w:rsidRPr="007D0BD8" w:rsidRDefault="00720587" w:rsidP="00744BE6">
      <w:pPr>
        <w:pStyle w:val="3"/>
      </w:pPr>
      <w:r w:rsidRPr="007D0BD8">
        <w:rPr>
          <w:rFonts w:hint="eastAsia"/>
        </w:rPr>
        <w:lastRenderedPageBreak/>
        <w:t>原民會相關函釋</w:t>
      </w:r>
      <w:r w:rsidRPr="007D0BD8">
        <w:rPr>
          <w:vertAlign w:val="superscript"/>
        </w:rPr>
        <w:footnoteReference w:id="31"/>
      </w:r>
      <w:r w:rsidRPr="007D0BD8">
        <w:rPr>
          <w:rFonts w:hint="eastAsia"/>
        </w:rPr>
        <w:t>認為，原住民身分法第2條第2款關於平地原住民部分，所謂「並申請戶籍所在地鄉(鎮、市、區)公所登記為平地原住民有案者」，係指於政府准予登記期間(於45、46，48、52年間依前臺灣省政府函令規定受理身分申請登記)有向戶籍所在地鄉(鎮、市、區)公所申請登記有案者。業經最高行政法院指出係「增加法律所無之限制」(107年度判字第240號判決意旨)。</w:t>
      </w:r>
      <w:r w:rsidR="00C62637" w:rsidRPr="007D0BD8">
        <w:rPr>
          <w:rFonts w:hint="eastAsia"/>
        </w:rPr>
        <w:t>1</w:t>
      </w:r>
      <w:r w:rsidR="00C62637" w:rsidRPr="007D0BD8">
        <w:t>.</w:t>
      </w:r>
      <w:r w:rsidRPr="007D0BD8">
        <w:rPr>
          <w:rFonts w:hint="eastAsia"/>
        </w:rPr>
        <w:t>法律學者於本院諮詢時亦持相同見解，並指出原住民身分法並未授權行政機關以行政命令確定原住民身分法第2條第2款之要件，上開函令解釋逾越母法、違反法律保留原則。對此有何檢討說明?本於依法行政原則，應否持續辦理平埔族身分登記?</w:t>
      </w:r>
      <w:r w:rsidR="00C62637" w:rsidRPr="007D0BD8">
        <w:t xml:space="preserve"> 2.</w:t>
      </w:r>
      <w:r w:rsidRPr="007D0BD8">
        <w:rPr>
          <w:rFonts w:hint="eastAsia"/>
        </w:rPr>
        <w:t>另</w:t>
      </w:r>
      <w:r w:rsidR="0050216F" w:rsidRPr="007D0BD8">
        <w:rPr>
          <w:rFonts w:hint="eastAsia"/>
        </w:rPr>
        <w:t>據</w:t>
      </w:r>
      <w:r w:rsidRPr="007D0BD8">
        <w:rPr>
          <w:rFonts w:hint="eastAsia"/>
        </w:rPr>
        <w:t>最高行政法院判決指出：依原民會解釋原住民身分法第2條第2款之要件及該法適用結果，區分山地原住民及平地原住民，並限制平地原住民以「於政府核准登記期間內申請登記有案者」為身分要件，違反憲法「平等原則」及憲法「保障原住民族之地位及政治參與」，法律學者於本院諮詢時亦持相同見解，並指出立法形成自由仍有其界限。請基於轉型正義，深入檢討相關法制。上開問題，原民會說明如下</w:t>
      </w:r>
      <w:r w:rsidRPr="007D0BD8">
        <w:rPr>
          <w:rFonts w:hAnsi="標楷體" w:hint="eastAsia"/>
        </w:rPr>
        <w:t>：</w:t>
      </w:r>
    </w:p>
    <w:p w14:paraId="6149A271" w14:textId="4554423F" w:rsidR="00720587" w:rsidRPr="007D0BD8" w:rsidRDefault="00720587" w:rsidP="00720587">
      <w:pPr>
        <w:pStyle w:val="4"/>
      </w:pPr>
      <w:r w:rsidRPr="007D0BD8">
        <w:rPr>
          <w:rFonts w:hint="eastAsia"/>
        </w:rPr>
        <w:t>基於權力分立原則及依法行政原則，原住民身分法第2條第2款後段「並申請戶籍所在地鄉（鎮、市、區）公所登記為平地原住民有案者」從文義、歷史及體系解釋業經</w:t>
      </w:r>
      <w:r w:rsidR="0050216F" w:rsidRPr="007D0BD8">
        <w:rPr>
          <w:rFonts w:hint="eastAsia"/>
        </w:rPr>
        <w:t>前開問</w:t>
      </w:r>
      <w:r w:rsidRPr="007D0BD8">
        <w:rPr>
          <w:rFonts w:hint="eastAsia"/>
        </w:rPr>
        <w:t>題</w:t>
      </w:r>
      <w:r w:rsidR="0050216F" w:rsidRPr="007D0BD8">
        <w:rPr>
          <w:rFonts w:hint="eastAsia"/>
        </w:rPr>
        <w:t>中</w:t>
      </w:r>
      <w:r w:rsidRPr="007D0BD8">
        <w:rPr>
          <w:rFonts w:hint="eastAsia"/>
        </w:rPr>
        <w:t>敘明，故原民會相關函釋承襲上開見解，亦經臺北高等行政法院多次引用（99訴字第2306號、104原訴字第1號）。</w:t>
      </w:r>
    </w:p>
    <w:p w14:paraId="0C9CD174" w14:textId="27FF36EA" w:rsidR="00720587" w:rsidRPr="007D0BD8" w:rsidRDefault="00720587" w:rsidP="00720587">
      <w:pPr>
        <w:pStyle w:val="4"/>
      </w:pPr>
      <w:r w:rsidRPr="007D0BD8">
        <w:rPr>
          <w:rFonts w:hint="eastAsia"/>
        </w:rPr>
        <w:lastRenderedPageBreak/>
        <w:t>按憲法第78條規定：「司法院解釋憲法，並有統一解釋法律及命令之職權」，另按司法院大法官審理案件法第5條第2項規定：「最高法院或行政法院就其受理之案件，對所適用之法律或命令，確信有牴觸憲法之疑義時，得以裁定停止訴訟程序，聲請大法官解釋。」同法第17條第2項規定：「大法官所為之解釋，得諭知有關機關執行，並得確定執行之種類及方法。」查本案前經臺北高等行政法院駁回經最高行政法發回更審，並由臺北高等行政法院依上開條文於109年4月26日聲請憲法解釋，故原住民身分法第2條第2款是否違憲及後續應如何執行等節，允宜俟司法院解釋後再行賡續研處。</w:t>
      </w:r>
    </w:p>
    <w:p w14:paraId="2CB3E0A6" w14:textId="0F4837FF" w:rsidR="004E6CAC" w:rsidRPr="007D0BD8" w:rsidRDefault="004E6CAC" w:rsidP="00744BE6">
      <w:pPr>
        <w:pStyle w:val="3"/>
      </w:pPr>
      <w:r w:rsidRPr="007D0BD8">
        <w:rPr>
          <w:rFonts w:hint="eastAsia"/>
        </w:rPr>
        <w:t>有法律學者指出：主管機關對於平埔族取得身分問題之處理，不符合兩公約，特別是經社文公約第1條中的民族自決。兩公約國家報告國際審查中，關於平埔族身分及權利取得問題之審查結論及相關部會後續檢討辦理情形?</w:t>
      </w:r>
      <w:r w:rsidRPr="007D0BD8">
        <w:rPr>
          <w:rFonts w:hAnsi="標楷體" w:hint="eastAsia"/>
          <w:bCs w:val="0"/>
          <w:kern w:val="2"/>
          <w:szCs w:val="20"/>
        </w:rPr>
        <w:t xml:space="preserve"> </w:t>
      </w:r>
      <w:r w:rsidRPr="007D0BD8">
        <w:rPr>
          <w:rFonts w:hint="eastAsia"/>
        </w:rPr>
        <w:t>國內相關調查報告中，對於平埔族人數之推估數據?貴會先前所採推估方法是否符合民族學理論基礎?後續修法是否擬檢討調整推估方法及人數?立法院前因屆期不連續而將原住民身分法修正草案退回後，原住民身分法修正草案之後續推動情形？有法律學者於本院諮詢時表示：目前似在研議另定平埔族身分法、平埔族基本法，其認為缺乏法源依據，極力反對等情，相關實情為何?等問題，原民會說明如下</w:t>
      </w:r>
      <w:r w:rsidRPr="007D0BD8">
        <w:rPr>
          <w:rFonts w:hAnsi="標楷體" w:hint="eastAsia"/>
        </w:rPr>
        <w:t>：</w:t>
      </w:r>
    </w:p>
    <w:p w14:paraId="6098E63C" w14:textId="68FBB6C0" w:rsidR="004E6CAC" w:rsidRPr="007D0BD8" w:rsidRDefault="00120AD5" w:rsidP="004E6CAC">
      <w:pPr>
        <w:pStyle w:val="4"/>
      </w:pPr>
      <w:r w:rsidRPr="007D0BD8">
        <w:rPr>
          <w:rFonts w:hint="eastAsia"/>
        </w:rPr>
        <w:t>102年12月17日總統府人權諮詢委員會(以下稱總統府人權會)修正通過之「對中華民國(臺灣)政府落實國際人權公約初次報告之審查國際獨立專家通過的結論性意見與建議」第33點及第34</w:t>
      </w:r>
      <w:r w:rsidRPr="007D0BD8">
        <w:rPr>
          <w:rFonts w:hint="eastAsia"/>
        </w:rPr>
        <w:lastRenderedPageBreak/>
        <w:t>點係國際審查委員首次關注平埔族群身分議題。我國於105年4月提出《回應兩公約初次國家報告結論性意見與建議》具體說明前揭點次，我國政府推動及辦理情形。復於同年11月以「對中華民國(臺灣)政府落實國際人權公約初次報告之審查國際獨立專家通過的結論性意見與建議」補充說明平埔事務推動小組及我國行政院就前揭第33點之反應。末查，105年4月6日總統府人權會確認通過之「對中華民國(臺灣)政府落實國際人權公約第二次報告之審查國際獨立專家通過的結論性意見與建議」第29點：「審查委員會表達讚賞並注意到政府為承認平埔族群地位所採取的措施，以及對推動其身分認定制度的努力。然而，委員會仍舊關切目前將原住民族區分為山地原住民、平地原住民及平埔族群，此一部分沿襲自日本殖民時期的分類方式，與官方承認16個原住民族的現況不符。委員會建議政府應採用原住民族自己認同的分類方式，並保障他們擁有充分且平等的參與及代表性。」，足見國際審查委員對於我國推動平埔族群身分、權益維護之肯認。</w:t>
      </w:r>
    </w:p>
    <w:p w14:paraId="23C9F493" w14:textId="47D66B96" w:rsidR="00120AD5" w:rsidRPr="007D0BD8" w:rsidRDefault="00120AD5" w:rsidP="004E6CAC">
      <w:pPr>
        <w:pStyle w:val="4"/>
      </w:pPr>
      <w:r w:rsidRPr="007D0BD8">
        <w:rPr>
          <w:rFonts w:hint="eastAsia"/>
        </w:rPr>
        <w:t>106年原住民身分法修正草案第2條第3款規定：「平埔原住民：本人或直系血親尊親屬於臺灣光復前原籍在平地行政區域內，且戶口調查簿登記屬於原住民者。」，與同條第1款、第2款山地原住民及平地原住民之規定，均以直系血親尊親屬具備有原住民血緣為認定基準，故推估人數之研究乃係依照上開草案身分條件，由中央研究院人文社會科學研究中心歷史人口研究計畫「日治時期戶口調查簿資料庫」及內政部「親等關聯資料系統」推算平埔族群之潛在人口約有107萬。此後，</w:t>
      </w:r>
      <w:r w:rsidRPr="007D0BD8">
        <w:rPr>
          <w:rFonts w:hint="eastAsia"/>
        </w:rPr>
        <w:lastRenderedPageBreak/>
        <w:t>內政部亦曾辦理「日據時期註記為『熟』後裔人口清查作業」所得數據為98萬1441人，顯示上開推估數據尚屬精確；同時，正因平埔原住民身分如何認定為向為各界之爭議，故立法院從血源、語言、姓氏族譜、歷史文獻、文化留存等面向，學界各有不同的見解，提出的人口數據更是分歧，無法做為政策擬定的依據（陳叔倬 2003；陳叔倬、段洪坤 2007，2008；段洪坤、陳叔倬 2008），爰比照山地原住民、平地原住民認定之基準，即以日治時期戶口調查簿直系血親尊親屬的種族註記為判準。</w:t>
      </w:r>
    </w:p>
    <w:p w14:paraId="07EA2433" w14:textId="5FC419D7" w:rsidR="00120AD5" w:rsidRPr="007D0BD8" w:rsidRDefault="00120AD5" w:rsidP="004E6CAC">
      <w:pPr>
        <w:pStyle w:val="4"/>
      </w:pPr>
      <w:r w:rsidRPr="007D0BD8">
        <w:rPr>
          <w:rFonts w:hint="eastAsia"/>
        </w:rPr>
        <w:t>原住民身分法修正草案於106年8月17日送立法院審議，經該院內政委員會106年10月11日裁定應加開5場公聽會後，而於108年12月24日第6會期第24次全體委員會議審竣略以：第2條、第10條保留協商，餘皆依修正意旨通過。其後，立法院於108年5月10日召開第一次協商，因出席人員不足，立法院蘇院長另於10月14日召開黨團協商會議，要求各黨團提出各自版本，另再擇期協商，最後因屆期不連續而退回，而遲未過關原因如下：</w:t>
      </w:r>
    </w:p>
    <w:p w14:paraId="01203D94" w14:textId="2B2F3648" w:rsidR="00120AD5" w:rsidRPr="007D0BD8" w:rsidRDefault="00120AD5" w:rsidP="00120AD5">
      <w:pPr>
        <w:pStyle w:val="5"/>
      </w:pPr>
      <w:r w:rsidRPr="007D0BD8">
        <w:rPr>
          <w:rFonts w:hint="eastAsia"/>
        </w:rPr>
        <w:t>立委提案含修正動議共7種版本，各界意見不同：</w:t>
      </w:r>
    </w:p>
    <w:p w14:paraId="3150BA7B" w14:textId="77777777" w:rsidR="00120AD5" w:rsidRPr="007D0BD8" w:rsidRDefault="00120AD5" w:rsidP="00120AD5">
      <w:pPr>
        <w:pStyle w:val="6"/>
      </w:pPr>
      <w:r w:rsidRPr="007D0BD8">
        <w:rPr>
          <w:rFonts w:hint="eastAsia"/>
        </w:rPr>
        <w:t>民進黨團委員：部分支持院版。</w:t>
      </w:r>
    </w:p>
    <w:p w14:paraId="010EBF7A" w14:textId="64FABF81" w:rsidR="00120AD5" w:rsidRPr="007D0BD8" w:rsidRDefault="00120AD5" w:rsidP="00120AD5">
      <w:pPr>
        <w:pStyle w:val="6"/>
      </w:pPr>
      <w:r w:rsidRPr="007D0BD8">
        <w:rPr>
          <w:rFonts w:hint="eastAsia"/>
        </w:rPr>
        <w:tab/>
        <w:t>國民黨團委員：平埔族群應與法定原住民族區隔。</w:t>
      </w:r>
    </w:p>
    <w:p w14:paraId="4D423E79" w14:textId="42B8C4AE" w:rsidR="00120AD5" w:rsidRPr="007D0BD8" w:rsidRDefault="00120AD5" w:rsidP="00120AD5">
      <w:pPr>
        <w:pStyle w:val="6"/>
      </w:pPr>
      <w:r w:rsidRPr="007D0BD8">
        <w:rPr>
          <w:rFonts w:hint="eastAsia"/>
        </w:rPr>
        <w:t>其他黨籍委員：取消山地、平地原住民區隔或不支持院版。</w:t>
      </w:r>
    </w:p>
    <w:p w14:paraId="455E131D" w14:textId="3E4750F7" w:rsidR="002D699C" w:rsidRPr="007D0BD8" w:rsidRDefault="002D699C" w:rsidP="002D699C">
      <w:pPr>
        <w:pStyle w:val="5"/>
      </w:pPr>
      <w:r w:rsidRPr="007D0BD8">
        <w:rPr>
          <w:rFonts w:hint="eastAsia"/>
        </w:rPr>
        <w:t>人口及權利、資源分配為法案審議核心：法案於立法審議過程中，平埔族群人口數及後續權</w:t>
      </w:r>
      <w:r w:rsidRPr="007D0BD8">
        <w:rPr>
          <w:rFonts w:hint="eastAsia"/>
        </w:rPr>
        <w:lastRenderedPageBreak/>
        <w:t>利浥注、配置等問題均為各界關注之焦點，尤以參政權、社會福利、教育文化、土地及傳統領域等為最大宗。</w:t>
      </w:r>
    </w:p>
    <w:p w14:paraId="50F9EE78" w14:textId="4F3B401F" w:rsidR="002D699C" w:rsidRPr="007D0BD8" w:rsidRDefault="002D699C" w:rsidP="002D699C">
      <w:pPr>
        <w:pStyle w:val="5"/>
      </w:pPr>
      <w:r w:rsidRPr="007D0BD8">
        <w:rPr>
          <w:rFonts w:hint="eastAsia"/>
        </w:rPr>
        <w:t>原住民族社會普遍不支持：</w:t>
      </w:r>
    </w:p>
    <w:p w14:paraId="2CB70A2F" w14:textId="77777777" w:rsidR="002D699C" w:rsidRPr="007D0BD8" w:rsidRDefault="002D699C" w:rsidP="002D699C">
      <w:pPr>
        <w:pStyle w:val="6"/>
      </w:pPr>
      <w:r w:rsidRPr="007D0BD8">
        <w:rPr>
          <w:rFonts w:hint="eastAsia"/>
        </w:rPr>
        <w:t>地方民意代表：立法院內政委員會108年1月4日、15日分別於臺東縣議會、花蓮縣議會考察行程，均認應與法定原住民分隔處理。</w:t>
      </w:r>
    </w:p>
    <w:p w14:paraId="2F17BD3B" w14:textId="557CD49B" w:rsidR="002D699C" w:rsidRPr="007D0BD8" w:rsidRDefault="002D699C" w:rsidP="002D699C">
      <w:pPr>
        <w:pStyle w:val="6"/>
      </w:pPr>
      <w:r w:rsidRPr="007D0BD8">
        <w:rPr>
          <w:rFonts w:hint="eastAsia"/>
        </w:rPr>
        <w:t>過往徵詢結果：</w:t>
      </w:r>
    </w:p>
    <w:p w14:paraId="307E6777" w14:textId="160C715A" w:rsidR="002D699C" w:rsidRPr="007D0BD8" w:rsidRDefault="002D699C" w:rsidP="002D699C">
      <w:pPr>
        <w:pStyle w:val="7"/>
      </w:pPr>
      <w:r w:rsidRPr="007D0BD8">
        <w:rPr>
          <w:rFonts w:hint="eastAsia"/>
        </w:rPr>
        <w:t>原住民身分法公聽會：出席原住民代表強烈反對院版草案。（106年12月11日、107年4月12日、4月18日、4月26日、5月24日）。</w:t>
      </w:r>
    </w:p>
    <w:p w14:paraId="30F51A66" w14:textId="33E35C9D" w:rsidR="002D699C" w:rsidRPr="007D0BD8" w:rsidRDefault="002D699C" w:rsidP="002D699C">
      <w:pPr>
        <w:pStyle w:val="7"/>
      </w:pPr>
      <w:r w:rsidRPr="007D0BD8">
        <w:rPr>
          <w:rFonts w:hint="eastAsia"/>
        </w:rPr>
        <w:tab/>
        <w:t>原住民族委員會104年6月間徵詢臺東、花蓮、新北間，咸認應與法定原住民族區隔。</w:t>
      </w:r>
    </w:p>
    <w:p w14:paraId="3464B772" w14:textId="458A2A77" w:rsidR="002D699C" w:rsidRPr="007D0BD8" w:rsidRDefault="002D699C" w:rsidP="002D699C">
      <w:pPr>
        <w:pStyle w:val="5"/>
      </w:pPr>
      <w:r w:rsidRPr="007D0BD8">
        <w:rPr>
          <w:rFonts w:hint="eastAsia"/>
        </w:rPr>
        <w:t>平埔族群各界聲音不同：</w:t>
      </w:r>
    </w:p>
    <w:p w14:paraId="18D19569" w14:textId="77777777" w:rsidR="002D699C" w:rsidRPr="007D0BD8" w:rsidRDefault="002D699C" w:rsidP="002D699C">
      <w:pPr>
        <w:pStyle w:val="6"/>
      </w:pPr>
      <w:r w:rsidRPr="007D0BD8">
        <w:rPr>
          <w:rFonts w:hint="eastAsia"/>
        </w:rPr>
        <w:t>取消山平原：平埔族群青年及部分原住民族社會運動者</w:t>
      </w:r>
    </w:p>
    <w:p w14:paraId="3B5DA6E0" w14:textId="5B189A04" w:rsidR="002D699C" w:rsidRPr="007D0BD8" w:rsidRDefault="002D699C" w:rsidP="002D699C">
      <w:pPr>
        <w:pStyle w:val="6"/>
      </w:pPr>
      <w:r w:rsidRPr="007D0BD8">
        <w:rPr>
          <w:rFonts w:hint="eastAsia"/>
        </w:rPr>
        <w:t>認定為平地原住民：總統府原住民族歷史正義與轉型正義委員會委員潘佳佐及部分平埔族群人士。</w:t>
      </w:r>
    </w:p>
    <w:p w14:paraId="608BE8FA" w14:textId="64DAA58C" w:rsidR="002D699C" w:rsidRPr="007D0BD8" w:rsidRDefault="002D699C" w:rsidP="002D699C">
      <w:pPr>
        <w:pStyle w:val="6"/>
      </w:pPr>
      <w:r w:rsidRPr="007D0BD8">
        <w:rPr>
          <w:rFonts w:hint="eastAsia"/>
        </w:rPr>
        <w:t>認定平埔原住民：但不少人士亦認為院版草案要件應予以調整（放寬或嚴格限制）。</w:t>
      </w:r>
    </w:p>
    <w:p w14:paraId="330DD86E" w14:textId="35596242" w:rsidR="008E367C" w:rsidRPr="007D0BD8" w:rsidRDefault="008E367C" w:rsidP="008E367C">
      <w:pPr>
        <w:pStyle w:val="4"/>
      </w:pPr>
      <w:r w:rsidRPr="007D0BD8">
        <w:rPr>
          <w:rFonts w:hint="eastAsia"/>
        </w:rPr>
        <w:t>誠如前述，平埔族群正名案既已由司法院大法官受理審查在案，俟最終解釋結果及諭知後續執行事項，再行推動後續法制作業。</w:t>
      </w:r>
    </w:p>
    <w:p w14:paraId="3A01BDD3" w14:textId="532E27A6" w:rsidR="00744BE6" w:rsidRPr="007D0BD8" w:rsidRDefault="002D42C8" w:rsidP="00744BE6">
      <w:pPr>
        <w:pStyle w:val="3"/>
      </w:pPr>
      <w:r w:rsidRPr="007D0BD8">
        <w:rPr>
          <w:rFonts w:hint="eastAsia"/>
        </w:rPr>
        <w:t>106年6月14日公布施行原住民族語言發展法，原住民族語言正式成為國家語言。落實執行平埔族語言文化復振之情形?實務執行上，是否因平埔族群尚未能取得身分而有所窒礙?原民會說明如下</w:t>
      </w:r>
      <w:r w:rsidRPr="007D0BD8">
        <w:rPr>
          <w:rFonts w:hAnsi="標楷體" w:hint="eastAsia"/>
        </w:rPr>
        <w:t>：</w:t>
      </w:r>
    </w:p>
    <w:p w14:paraId="27AB5AE2" w14:textId="5A0D4E1C" w:rsidR="008F5788" w:rsidRPr="007D0BD8" w:rsidRDefault="008F5788" w:rsidP="008F5788">
      <w:pPr>
        <w:pStyle w:val="4"/>
      </w:pPr>
      <w:r w:rsidRPr="007D0BD8">
        <w:rPr>
          <w:rFonts w:hint="eastAsia"/>
        </w:rPr>
        <w:t>平埔族群的語言文化現況：</w:t>
      </w:r>
    </w:p>
    <w:p w14:paraId="7896694E" w14:textId="77777777" w:rsidR="008F5788" w:rsidRPr="007D0BD8" w:rsidRDefault="008F5788" w:rsidP="008F5788">
      <w:pPr>
        <w:pStyle w:val="5"/>
      </w:pPr>
      <w:r w:rsidRPr="007D0BD8">
        <w:rPr>
          <w:rFonts w:hint="eastAsia"/>
        </w:rPr>
        <w:t>目前臺灣社會普遍所稱之「平埔族群」係延續</w:t>
      </w:r>
      <w:r w:rsidRPr="007D0BD8">
        <w:rPr>
          <w:rFonts w:hint="eastAsia"/>
        </w:rPr>
        <w:lastRenderedPageBreak/>
        <w:t>清治、日治之殖民時期從族群治理與分類角度所作之泛稱。現所稱的平埔族群與原住民族均屬南島語族，概可分為噶瑪蘭、凱達格蘭、道卡斯、巴宰、拍瀑拉、巴布薩、洪雅、西拉雅、馬卡道、噶哈巫、大武壠等族。歷經荷蘭、清治及日治時期外來殖民的影響，使平埔族群文化傳承受到嚴重衝擊，而各族的語言文化保存情形亦受到歷史際遇、地域特性、人群關係等因素的影響，而有所差異。</w:t>
      </w:r>
    </w:p>
    <w:p w14:paraId="3D52D6D0" w14:textId="77777777" w:rsidR="008F5788" w:rsidRPr="007D0BD8" w:rsidRDefault="008F5788" w:rsidP="008F5788">
      <w:pPr>
        <w:pStyle w:val="5"/>
      </w:pPr>
      <w:r w:rsidRPr="007D0BD8">
        <w:rPr>
          <w:rFonts w:hint="eastAsia"/>
        </w:rPr>
        <w:t>平埔族群語言中，噶哈巫語(2009年前)、巴宰語(2010年前)近年仍有文獻紀載有人使用，其餘語言均多已消亡。在原民會與族人攜手推動平埔群語言復振計畫的努力下，原本被語言學家及聯合國教科文組織認定為死語的平埔族群語言，已有巴宰語、噶哈巫語及西拉雅語逐步復振。</w:t>
      </w:r>
    </w:p>
    <w:p w14:paraId="4B7A678E" w14:textId="3E3E7D83" w:rsidR="008F5788" w:rsidRPr="007D0BD8" w:rsidRDefault="008F5788" w:rsidP="008F5788">
      <w:pPr>
        <w:pStyle w:val="5"/>
      </w:pPr>
      <w:r w:rsidRPr="007D0BD8">
        <w:rPr>
          <w:rFonts w:hint="eastAsia"/>
        </w:rPr>
        <w:t>至於在文化傳承中扮演重要角色的傳統祭儀，目前則尚有包含巴宰、噶哈巫、道卡斯、西拉雅、大武壟、馬卡道和噶瑪蘭(奇立板)等族群積極推動祭儀的保存與活化。其中，東山吉貝耍西拉雅族夜祭更於2013年由文化部文化資產局登錄為國家級「重要民俗」，另有西拉雅、大武壟及馬卡道等夜祭獲地方政府登錄為文化資產，並由公部門賡續挹注文化資產保存活化之資源。</w:t>
      </w:r>
    </w:p>
    <w:p w14:paraId="7E61EA6B" w14:textId="52B4020A" w:rsidR="008F5788" w:rsidRPr="007D0BD8" w:rsidRDefault="008F5788" w:rsidP="008F5788">
      <w:pPr>
        <w:pStyle w:val="4"/>
      </w:pPr>
      <w:r w:rsidRPr="007D0BD8">
        <w:rPr>
          <w:rFonts w:hint="eastAsia"/>
        </w:rPr>
        <w:t>原民會落實推動平埔族群語言文化復振辦理情形</w:t>
      </w:r>
    </w:p>
    <w:p w14:paraId="5EBF23A8" w14:textId="1FB90FD8" w:rsidR="008F5788" w:rsidRPr="007D0BD8" w:rsidRDefault="008F5788" w:rsidP="008F5788">
      <w:pPr>
        <w:pStyle w:val="5"/>
      </w:pPr>
      <w:r w:rsidRPr="007D0BD8">
        <w:rPr>
          <w:rFonts w:hint="eastAsia"/>
        </w:rPr>
        <w:t>平埔族群目前雖不具原住民族身分，然原民會之政策不因其尚未能取得身分而有所窒礙，仍積極關注資源配置之必要性。基於對平埔族群</w:t>
      </w:r>
      <w:r w:rsidRPr="007D0BD8">
        <w:rPr>
          <w:rFonts w:hint="eastAsia"/>
        </w:rPr>
        <w:lastRenderedPageBreak/>
        <w:t>文化語言保存工作之重視，原民會於99年</w:t>
      </w:r>
      <w:r w:rsidRPr="007D0BD8">
        <w:t>3</w:t>
      </w:r>
      <w:r w:rsidRPr="007D0BD8">
        <w:rPr>
          <w:rFonts w:hint="eastAsia"/>
        </w:rPr>
        <w:t>月</w:t>
      </w:r>
      <w:r w:rsidRPr="007D0BD8">
        <w:t>17</w:t>
      </w:r>
      <w:r w:rsidRPr="007D0BD8">
        <w:rPr>
          <w:rFonts w:hint="eastAsia"/>
        </w:rPr>
        <w:t>日發布「平埔族群事務推動小組設置要點」，以</w:t>
      </w:r>
      <w:r w:rsidRPr="007D0BD8">
        <w:t>9</w:t>
      </w:r>
      <w:r w:rsidRPr="007D0BD8">
        <w:rPr>
          <w:rFonts w:hint="eastAsia"/>
        </w:rPr>
        <w:t>-</w:t>
      </w:r>
      <w:r w:rsidRPr="007D0BD8">
        <w:t>12</w:t>
      </w:r>
      <w:r w:rsidRPr="007D0BD8">
        <w:rPr>
          <w:rFonts w:hint="eastAsia"/>
        </w:rPr>
        <w:t>位平埔族群代表及</w:t>
      </w:r>
      <w:r w:rsidRPr="007D0BD8">
        <w:t>3-6</w:t>
      </w:r>
      <w:r w:rsidRPr="007D0BD8">
        <w:rPr>
          <w:rFonts w:hint="eastAsia"/>
        </w:rPr>
        <w:t>位學者專家組成「平埔族群事務推動小組」，作為相關事務推動的政策研議及行政協調平臺，其任務著重於規劃、研究及協調平埔族群民族語言、文化之復振及推廣事項，以及協助平埔族群文化團體與文化活動之輔導與獎助事項、其他有關平埔族群事務之規劃、研究、協調。</w:t>
      </w:r>
      <w:r w:rsidR="00694625" w:rsidRPr="007D0BD8">
        <w:rPr>
          <w:rFonts w:hint="eastAsia"/>
        </w:rPr>
        <w:t>在此平臺基礎上，原民會系統性推動平埔族群語言文化復振工作；自101至110年每年挹注補助經費推動平埔族群語言文化復振工作。105年以前，每年編列補助經費新臺幣(以下同)1,700萬元，106年起預算增至2,100萬元，以落實蔡總統</w:t>
      </w:r>
      <w:r w:rsidR="00694625" w:rsidRPr="007D0BD8">
        <w:t>積極搶救平埔族</w:t>
      </w:r>
      <w:r w:rsidR="00694625" w:rsidRPr="007D0BD8">
        <w:rPr>
          <w:rFonts w:hint="eastAsia"/>
        </w:rPr>
        <w:t>群</w:t>
      </w:r>
      <w:r w:rsidR="00694625" w:rsidRPr="007D0BD8">
        <w:t>語言文化</w:t>
      </w:r>
      <w:r w:rsidR="00694625" w:rsidRPr="007D0BD8">
        <w:rPr>
          <w:rFonts w:hint="eastAsia"/>
        </w:rPr>
        <w:t>之政策。</w:t>
      </w:r>
    </w:p>
    <w:p w14:paraId="3142315F" w14:textId="6C959AE9" w:rsidR="00694625" w:rsidRPr="007D0BD8" w:rsidRDefault="00694625" w:rsidP="008F5788">
      <w:pPr>
        <w:pStyle w:val="5"/>
      </w:pPr>
      <w:r w:rsidRPr="007D0BD8">
        <w:rPr>
          <w:rFonts w:hint="eastAsia"/>
        </w:rPr>
        <w:tab/>
        <w:t>各項推動計畫說明如次：</w:t>
      </w:r>
    </w:p>
    <w:p w14:paraId="4264BD74" w14:textId="6501C2B2" w:rsidR="000E2FCB" w:rsidRPr="007D0BD8" w:rsidRDefault="000E2FCB" w:rsidP="000E2FCB">
      <w:pPr>
        <w:pStyle w:val="6"/>
      </w:pPr>
      <w:r w:rsidRPr="007D0BD8">
        <w:t>平埔族群聚落活力計畫</w:t>
      </w:r>
    </w:p>
    <w:p w14:paraId="65C549FC" w14:textId="4EE85577" w:rsidR="00A43B87" w:rsidRPr="007D0BD8" w:rsidRDefault="00A43B87" w:rsidP="00A43B87">
      <w:pPr>
        <w:pStyle w:val="10"/>
        <w:ind w:leftChars="700" w:left="2381" w:firstLineChars="214" w:firstLine="728"/>
        <w:rPr>
          <w:rFonts w:hAnsi="標楷體"/>
          <w:bCs/>
        </w:rPr>
      </w:pPr>
      <w:r w:rsidRPr="007D0BD8">
        <w:rPr>
          <w:rFonts w:hAnsi="標楷體" w:hint="eastAsia"/>
          <w:bCs/>
        </w:rPr>
        <w:t>為建構平埔族群語言文化復振之能量，原民會訂定「平埔族群聚落活力計畫(以下簡稱平埔聚落計畫)」，協助平埔族群推動文化保存與傳承。平埔聚落計畫以復振平埔族群文化、培力平埔族群文史與聚落營造人才為主要目標。</w:t>
      </w:r>
    </w:p>
    <w:p w14:paraId="0F9724FF" w14:textId="4223953D" w:rsidR="00A43B87" w:rsidRPr="007D0BD8" w:rsidRDefault="00A43B87" w:rsidP="00A43B87">
      <w:pPr>
        <w:pStyle w:val="10"/>
        <w:ind w:leftChars="700" w:left="2381" w:firstLineChars="214" w:firstLine="728"/>
        <w:rPr>
          <w:rFonts w:hAnsi="標楷體"/>
          <w:bCs/>
        </w:rPr>
      </w:pPr>
      <w:r w:rsidRPr="007D0BD8">
        <w:rPr>
          <w:rFonts w:hAnsi="標楷體" w:hint="eastAsia"/>
          <w:bCs/>
        </w:rPr>
        <w:t>平埔聚落計畫協助並鼓勵聚落提出5年期規劃，其中2年為秧苗型計畫(計畫經費每年每案97萬元)、3年為結穗型計畫(計畫經費每年每案127-159萬元)。原民會亦委外成立專業輔導團隊，透過計畫執行過程的培力課程、訪視輔導陪伴及年度評鑑等機制，循序建構具聚落主體性的文化復振與保存環境，</w:t>
      </w:r>
      <w:r w:rsidRPr="007D0BD8">
        <w:rPr>
          <w:rFonts w:hAnsi="標楷體" w:hint="eastAsia"/>
          <w:bCs/>
        </w:rPr>
        <w:lastRenderedPageBreak/>
        <w:t>逐步累積聚落文化永續發展能量。平埔聚落計畫自101年開始推動，至今已有31個平埔族群聚落參與，挹注經費逾1億2,860萬元，逐步累積文化復振能量。平埔聚落計畫推動項目及成果概述如下：</w:t>
      </w:r>
    </w:p>
    <w:p w14:paraId="28CAAF3C" w14:textId="77777777" w:rsidR="00A43B87" w:rsidRPr="007D0BD8" w:rsidRDefault="00A43B87" w:rsidP="00A43B87">
      <w:pPr>
        <w:pStyle w:val="7"/>
      </w:pPr>
      <w:r w:rsidRPr="007D0BD8">
        <w:rPr>
          <w:rFonts w:hint="eastAsia"/>
        </w:rPr>
        <w:t>文化復振與推廣：鼓勵平埔族群聚落進行部落史、生命史及傳統文化之調查記錄、辦理研討會等學術活動，並進行部落文化復振、傳承、推廣、交流工作。平埔聚落計畫項目之推動以文史資源盤點及聚落耆老訪談為主軸，整理各聚落的家系譜、聚落遷徙及發展史、神話故事、宗教信仰、民族植物、服飾文化等紀錄，留存平埔族群各聚落之歷史記憶，作為文化傳承之基礎。經長期累積調研資料，至今已由執行聚落出版包含族群史、聚落史、傳說故事集、古/歌謠紀錄、繪本及老照片集等約30本出版品。原民會另攝製有12部紀錄片，推廣平埔聚落文化特色及營造成果。</w:t>
      </w:r>
    </w:p>
    <w:p w14:paraId="1870FE63" w14:textId="13C1A23C" w:rsidR="00A43B87" w:rsidRPr="007D0BD8" w:rsidRDefault="00A43B87" w:rsidP="00A43B87">
      <w:pPr>
        <w:pStyle w:val="7"/>
      </w:pPr>
      <w:r w:rsidRPr="007D0BD8">
        <w:rPr>
          <w:rFonts w:hint="eastAsia"/>
        </w:rPr>
        <w:t>營造民族生活環境：推動平埔族群傳統建築保存與修復、文化空間建置、民族意象及族語指標環境之建置。聚落活力計畫項目執行成果包含：</w:t>
      </w:r>
    </w:p>
    <w:p w14:paraId="2D4BC06E" w14:textId="77777777" w:rsidR="00A43B87" w:rsidRPr="007D0BD8" w:rsidRDefault="00A43B87" w:rsidP="00A43B87">
      <w:pPr>
        <w:pStyle w:val="8"/>
      </w:pPr>
      <w:r w:rsidRPr="007D0BD8">
        <w:rPr>
          <w:rFonts w:hint="eastAsia"/>
        </w:rPr>
        <w:t>建置、修繕傳統文化祭儀空間3處：協助臺南東山吉貝耍聚落、臺南白河六重溪聚落及屏東高樹加蚋埔聚落建置或修繕傳統文化祭儀空間。</w:t>
      </w:r>
    </w:p>
    <w:p w14:paraId="4E21F907" w14:textId="24D7651C" w:rsidR="00A43B87" w:rsidRPr="007D0BD8" w:rsidRDefault="00A43B87" w:rsidP="00A43B87">
      <w:pPr>
        <w:pStyle w:val="8"/>
      </w:pPr>
      <w:r w:rsidRPr="007D0BD8">
        <w:rPr>
          <w:rFonts w:hint="eastAsia"/>
        </w:rPr>
        <w:t>建置及修繕傳統社會空間3處：建置吉貝耍聚落青年聚會 所及北頭洋聚落傳統殼倉，另修繕頭社聚落傳統屋。</w:t>
      </w:r>
    </w:p>
    <w:p w14:paraId="085B5CCF" w14:textId="15867F77" w:rsidR="00A43B87" w:rsidRPr="007D0BD8" w:rsidRDefault="00A43B87" w:rsidP="00A43B87">
      <w:pPr>
        <w:pStyle w:val="8"/>
      </w:pPr>
      <w:r w:rsidRPr="007D0BD8">
        <w:rPr>
          <w:rFonts w:hint="eastAsia"/>
        </w:rPr>
        <w:lastRenderedPageBreak/>
        <w:t>建置與修整文化展示空間</w:t>
      </w:r>
      <w:r w:rsidRPr="007D0BD8">
        <w:t>4</w:t>
      </w:r>
      <w:r w:rsidRPr="007D0BD8">
        <w:rPr>
          <w:rFonts w:hint="eastAsia"/>
        </w:rPr>
        <w:t>處：推動南投噶哈巫牛眠聚落、臺南西拉雅族口埤及公舘聚落完成聚落文物展示空間的建置，並進行苗栗巴宰族鯉魚潭聚落文物館之整理。</w:t>
      </w:r>
    </w:p>
    <w:p w14:paraId="0679880E" w14:textId="37E19637" w:rsidR="00A43B87" w:rsidRPr="007D0BD8" w:rsidRDefault="00A43B87" w:rsidP="00A43B87">
      <w:pPr>
        <w:pStyle w:val="8"/>
      </w:pPr>
      <w:r w:rsidRPr="007D0BD8">
        <w:rPr>
          <w:rFonts w:hint="eastAsia"/>
        </w:rPr>
        <w:t>民族植物園區建置1處：推動高雄杉林日光小林聚落進行 民族植物調查並建置民族植物園區，傳承族群在地知識。</w:t>
      </w:r>
    </w:p>
    <w:p w14:paraId="644C84BC" w14:textId="5CA0F733" w:rsidR="00A43B87" w:rsidRPr="007D0BD8" w:rsidRDefault="00A43B87" w:rsidP="00A43B87">
      <w:pPr>
        <w:pStyle w:val="8"/>
      </w:pPr>
      <w:r w:rsidRPr="007D0BD8">
        <w:rPr>
          <w:rFonts w:hint="eastAsia"/>
        </w:rPr>
        <w:t>培育聚落營造人才：辦理聚落營造人才之培訓及聘用。於平埔聚落計畫挹注下，</w:t>
      </w:r>
      <w:r w:rsidRPr="007D0BD8">
        <w:t>每年</w:t>
      </w:r>
      <w:r w:rsidRPr="007D0BD8">
        <w:rPr>
          <w:rFonts w:hint="eastAsia"/>
        </w:rPr>
        <w:t>均由執行聚落聘用</w:t>
      </w:r>
      <w:r w:rsidRPr="007D0BD8">
        <w:t>在地營造員</w:t>
      </w:r>
      <w:r w:rsidRPr="007D0BD8">
        <w:rPr>
          <w:rFonts w:hint="eastAsia"/>
        </w:rPr>
        <w:t>1</w:t>
      </w:r>
      <w:r w:rsidRPr="007D0BD8">
        <w:t>名</w:t>
      </w:r>
      <w:r w:rsidRPr="007D0BD8">
        <w:rPr>
          <w:rFonts w:hint="eastAsia"/>
        </w:rPr>
        <w:t>，並於計畫支持下鼓勵聚落族人參與營造工作，提供族群文化人才在地就業深耕之機會，101年至今已至少培育聚落營造人才117人次</w:t>
      </w:r>
      <w:r w:rsidRPr="007D0BD8">
        <w:t>。</w:t>
      </w:r>
    </w:p>
    <w:p w14:paraId="263834DF" w14:textId="0E065E5F" w:rsidR="00A43B87" w:rsidRPr="007D0BD8" w:rsidRDefault="00A43B87" w:rsidP="00A43B87">
      <w:pPr>
        <w:pStyle w:val="6"/>
      </w:pPr>
      <w:r w:rsidRPr="007D0BD8">
        <w:rPr>
          <w:rFonts w:hint="eastAsia"/>
        </w:rPr>
        <w:t>平埔族群文化復振計畫</w:t>
      </w:r>
    </w:p>
    <w:p w14:paraId="255F09B4" w14:textId="21BCDF1F" w:rsidR="00A43B87" w:rsidRPr="007D0BD8" w:rsidRDefault="00A43B87" w:rsidP="00A43B87">
      <w:pPr>
        <w:pStyle w:val="10"/>
        <w:ind w:leftChars="700" w:left="2381" w:firstLineChars="214" w:firstLine="728"/>
        <w:rPr>
          <w:rFonts w:hAnsi="標楷體"/>
          <w:bCs/>
        </w:rPr>
      </w:pPr>
      <w:r w:rsidRPr="007D0BD8">
        <w:rPr>
          <w:rFonts w:hAnsi="標楷體" w:hint="eastAsia"/>
          <w:bCs/>
        </w:rPr>
        <w:t>為回復、傳承及發揚平埔族群文化，原民會於103年訂定「推動平埔族群語言及文化補助要點」，針對平埔族群祭祀、慶典等文化活動，提供補助經費，藉此鼓勵平埔族群進行文化復振、保存與活化，找回族群的文化記憶。105年至今已補助85案，挹注經費約980萬元，項目涵蓋阿立祖夜祭、「禁向」傳統祭儀、牽田祭、走向競技、傳統會親過年，另亦補助傳統木造公廨搭建、平埔族藤簸箕編技紀錄、月桃葉物件編技等文化技藝傳承活動，逐步為平埔族群的文化復振建構基礎環境。</w:t>
      </w:r>
    </w:p>
    <w:p w14:paraId="65C86DA5" w14:textId="0A6E8AB2" w:rsidR="00F8506D" w:rsidRPr="007D0BD8" w:rsidRDefault="00F8506D" w:rsidP="00F8506D">
      <w:pPr>
        <w:pStyle w:val="6"/>
      </w:pPr>
      <w:r w:rsidRPr="007D0BD8">
        <w:t>平埔族群語言復振計畫</w:t>
      </w:r>
      <w:r w:rsidRPr="007D0BD8">
        <w:rPr>
          <w:rFonts w:hint="eastAsia"/>
        </w:rPr>
        <w:t>(以下簡稱平埔語言計畫)</w:t>
      </w:r>
    </w:p>
    <w:p w14:paraId="10D7C3F0" w14:textId="1B9EC742" w:rsidR="00F8506D" w:rsidRPr="007D0BD8" w:rsidRDefault="00F8506D" w:rsidP="00F8506D">
      <w:pPr>
        <w:pStyle w:val="10"/>
        <w:ind w:leftChars="700" w:left="2381" w:firstLineChars="214" w:firstLine="728"/>
        <w:rPr>
          <w:rFonts w:hAnsi="標楷體"/>
          <w:bCs/>
        </w:rPr>
      </w:pPr>
      <w:r w:rsidRPr="007D0BD8">
        <w:rPr>
          <w:rFonts w:hAnsi="標楷體" w:hint="eastAsia"/>
          <w:bCs/>
        </w:rPr>
        <w:lastRenderedPageBreak/>
        <w:t>為保存、傳承及推廣平埔族群語言，原民會自103年起每年編列260萬元辦理「平埔族群語言復振計畫」，補助平埔族群團體辦理師資培訓班、教材編輯、生活會話班、教會學習班，以及由各聚落依自身族群特性之族語復振推動作法，如族語家庭、聚落族語廣播、族語親子共學、族語生活營、族語音樂採集等。另外補助任教於各國民中、小學之平埔族語教學支援工作人員往返各校授課之交通費用及計畫推動員每月工作津貼等費用。</w:t>
      </w:r>
    </w:p>
    <w:p w14:paraId="408477FF" w14:textId="77777777" w:rsidR="00F8506D" w:rsidRPr="007D0BD8" w:rsidRDefault="00F8506D" w:rsidP="00F8506D">
      <w:pPr>
        <w:pStyle w:val="10"/>
        <w:ind w:leftChars="700" w:left="2381" w:firstLineChars="214" w:firstLine="728"/>
        <w:rPr>
          <w:rFonts w:hAnsi="標楷體"/>
          <w:bCs/>
        </w:rPr>
      </w:pPr>
      <w:r w:rsidRPr="007D0BD8">
        <w:rPr>
          <w:rFonts w:hAnsi="標楷體" w:hint="eastAsia"/>
          <w:bCs/>
        </w:rPr>
        <w:t>平埔語言計畫申請方式係由各地方政府研訂後提送原民會審查，審查標準包含：計畫緣起、計畫實施內容（含現有人口數及使用語言之現況與限制或困境）、計畫要議題出具體可量化之衡量指標，可預期提升族語使用率語營造族語環境等，並未規定「平埔族群身分」的取得與否；108年至110年間共計補助7個縣市21個團體，累計補助經費計1,310萬5,704元。</w:t>
      </w:r>
    </w:p>
    <w:p w14:paraId="4DCB940C" w14:textId="7D37728B" w:rsidR="00F8506D" w:rsidRPr="007D0BD8" w:rsidRDefault="00F8506D" w:rsidP="00F8506D">
      <w:pPr>
        <w:pStyle w:val="10"/>
        <w:ind w:leftChars="700" w:left="2381" w:firstLineChars="214" w:firstLine="728"/>
        <w:rPr>
          <w:rFonts w:hAnsi="標楷體"/>
          <w:bCs/>
        </w:rPr>
      </w:pPr>
      <w:r w:rsidRPr="007D0BD8">
        <w:rPr>
          <w:rFonts w:hAnsi="標楷體" w:hint="eastAsia"/>
          <w:bCs/>
        </w:rPr>
        <w:t>平埔語言計畫執行成效包含語料採集計有11件、教材編輯補助23件、師資培訓班計14班、生活會話班補助38班、教會學習班補助30班、其他具地方特色補助27件(例如部落族語廣播車、族語合唱團等)，透過計畫擴增平埔族群語言使用機會與場域。目前平埔語言計畫已辦理如族語家庭、聚落族語廣播、族語親子共學、族語生活營、族語音樂採集等，增進族語使用與傳承機會，至今已協助西拉雅及噶哈巫族群聚落建立書寫系統、彙</w:t>
      </w:r>
      <w:r w:rsidRPr="007D0BD8">
        <w:rPr>
          <w:rFonts w:hAnsi="標楷體" w:hint="eastAsia"/>
          <w:bCs/>
        </w:rPr>
        <w:lastRenderedPageBreak/>
        <w:t>編字彙集、語言影音教學教材。師資培訓班培育超過140人次，提供教師增能研習擴充教材，使語言教育長遠傳承。生活會話班與教會學習班更提供常態性聚會，受惠人數超過680人次。</w:t>
      </w:r>
    </w:p>
    <w:p w14:paraId="5332490A" w14:textId="2943572B" w:rsidR="00EE3AE1" w:rsidRPr="007D0BD8" w:rsidRDefault="00EE3AE1" w:rsidP="00DA189A">
      <w:pPr>
        <w:pStyle w:val="3"/>
      </w:pPr>
      <w:r w:rsidRPr="007D0BD8">
        <w:rPr>
          <w:rFonts w:hint="eastAsia"/>
        </w:rPr>
        <w:t>近三年原民會為保存平埔族群語言文化，各年度編列之預算</w:t>
      </w:r>
    </w:p>
    <w:p w14:paraId="1773CC9D" w14:textId="12D76BC2" w:rsidR="00DA189A" w:rsidRPr="007D0BD8" w:rsidRDefault="00DA189A" w:rsidP="00DA189A">
      <w:pPr>
        <w:pStyle w:val="4"/>
      </w:pPr>
      <w:r w:rsidRPr="007D0BD8">
        <w:rPr>
          <w:rFonts w:hint="eastAsia"/>
        </w:rPr>
        <w:t>原民會尊重平埔族群文化自我認同，建構平埔族群民族權利，自106年起每年編列2,100萬元預算，推動平埔族群語言文化復振計畫，細項計畫如下：</w:t>
      </w:r>
    </w:p>
    <w:p w14:paraId="7062151D" w14:textId="77777777" w:rsidR="00F27141" w:rsidRPr="007D0BD8" w:rsidRDefault="00F27141" w:rsidP="00F27141">
      <w:pPr>
        <w:pStyle w:val="5"/>
      </w:pPr>
      <w:r w:rsidRPr="007D0BD8">
        <w:rPr>
          <w:rFonts w:hint="eastAsia"/>
        </w:rPr>
        <w:t>辦理傳統祭典(儀)、文化及傳統體育競技活動100萬元。</w:t>
      </w:r>
    </w:p>
    <w:p w14:paraId="7DD0DD09" w14:textId="77777777" w:rsidR="00F27141" w:rsidRPr="007D0BD8" w:rsidRDefault="00F27141" w:rsidP="00F27141">
      <w:pPr>
        <w:pStyle w:val="5"/>
      </w:pPr>
      <w:r w:rsidRPr="007D0BD8">
        <w:rPr>
          <w:rFonts w:hint="eastAsia"/>
        </w:rPr>
        <w:t>辦理平埔族群聚落營造計畫1,700萬元(培力輔導之營造中心專業服務團隊另由其他公務預算支應)。</w:t>
      </w:r>
    </w:p>
    <w:p w14:paraId="50BCAADD" w14:textId="77777777" w:rsidR="00F27141" w:rsidRPr="007D0BD8" w:rsidRDefault="00F27141" w:rsidP="00F27141">
      <w:pPr>
        <w:pStyle w:val="5"/>
      </w:pPr>
      <w:r w:rsidRPr="007D0BD8">
        <w:rPr>
          <w:rFonts w:hint="eastAsia"/>
        </w:rPr>
        <w:t>辦理平埔族群語言復振計畫260萬元。</w:t>
      </w:r>
    </w:p>
    <w:p w14:paraId="6D4D9F2E" w14:textId="2C3EEE9D" w:rsidR="00DA189A" w:rsidRPr="007D0BD8" w:rsidRDefault="00F27141" w:rsidP="00F27141">
      <w:pPr>
        <w:pStyle w:val="5"/>
      </w:pPr>
      <w:r w:rsidRPr="007D0BD8">
        <w:rPr>
          <w:rFonts w:hint="eastAsia"/>
        </w:rPr>
        <w:t>召開平埔族群事務小組會議40萬元。</w:t>
      </w:r>
    </w:p>
    <w:p w14:paraId="0554C69E" w14:textId="7B3B32FF" w:rsidR="00F27141" w:rsidRPr="007D0BD8" w:rsidRDefault="00F27141" w:rsidP="00F27141">
      <w:pPr>
        <w:pStyle w:val="4"/>
      </w:pPr>
      <w:r w:rsidRPr="007D0BD8">
        <w:rPr>
          <w:rFonts w:hint="eastAsia"/>
        </w:rPr>
        <w:t>有關平埔族群語言文化復振之計畫經費編列於原民會保護原住民族傳統文化資產、強化原住民文獻研究、推廣原住民族文化藝術之經費項下，107-110年預算配置比率如下</w:t>
      </w:r>
      <w:r w:rsidR="00C62637" w:rsidRPr="007D0BD8">
        <w:rPr>
          <w:rFonts w:hint="eastAsia"/>
        </w:rPr>
        <w:t>表</w:t>
      </w:r>
      <w:r w:rsidRPr="007D0BD8">
        <w:rPr>
          <w:rFonts w:hint="eastAsia"/>
        </w:rPr>
        <w:t>：</w:t>
      </w:r>
    </w:p>
    <w:p w14:paraId="29206A22" w14:textId="64078229" w:rsidR="00C62637" w:rsidRPr="007D0BD8" w:rsidRDefault="00C62637" w:rsidP="00C62637">
      <w:pPr>
        <w:pStyle w:val="4"/>
        <w:numPr>
          <w:ilvl w:val="0"/>
          <w:numId w:val="0"/>
        </w:numPr>
        <w:ind w:left="1191"/>
        <w:rPr>
          <w:b/>
          <w:sz w:val="28"/>
          <w:szCs w:val="28"/>
        </w:rPr>
      </w:pPr>
      <w:r w:rsidRPr="007D0BD8">
        <w:rPr>
          <w:rFonts w:hint="eastAsia"/>
          <w:b/>
          <w:sz w:val="28"/>
          <w:szCs w:val="28"/>
        </w:rPr>
        <w:t>表3 107-110年平埔族群語言文化復振計畫預算配置比率</w:t>
      </w:r>
    </w:p>
    <w:tbl>
      <w:tblPr>
        <w:tblStyle w:val="af6"/>
        <w:tblW w:w="0" w:type="auto"/>
        <w:tblInd w:w="817" w:type="dxa"/>
        <w:tblLook w:val="04A0" w:firstRow="1" w:lastRow="0" w:firstColumn="1" w:lastColumn="0" w:noHBand="0" w:noVBand="1"/>
      </w:tblPr>
      <w:tblGrid>
        <w:gridCol w:w="1305"/>
        <w:gridCol w:w="2570"/>
        <w:gridCol w:w="2900"/>
        <w:gridCol w:w="1242"/>
      </w:tblGrid>
      <w:tr w:rsidR="007D0BD8" w:rsidRPr="007D0BD8" w14:paraId="499D228F" w14:textId="77777777" w:rsidTr="00C62637">
        <w:tc>
          <w:tcPr>
            <w:tcW w:w="1305" w:type="dxa"/>
          </w:tcPr>
          <w:p w14:paraId="069B7A20" w14:textId="77777777" w:rsidR="00F27141" w:rsidRPr="007D0BD8" w:rsidRDefault="00F27141" w:rsidP="00C62637">
            <w:pPr>
              <w:pStyle w:val="3"/>
              <w:numPr>
                <w:ilvl w:val="0"/>
                <w:numId w:val="0"/>
              </w:numPr>
              <w:snapToGrid w:val="0"/>
              <w:rPr>
                <w:rFonts w:hAnsi="標楷體"/>
                <w:b/>
                <w:sz w:val="28"/>
                <w:szCs w:val="28"/>
              </w:rPr>
            </w:pPr>
          </w:p>
        </w:tc>
        <w:tc>
          <w:tcPr>
            <w:tcW w:w="2570" w:type="dxa"/>
          </w:tcPr>
          <w:p w14:paraId="15A8BFCC" w14:textId="77777777" w:rsidR="00F27141" w:rsidRPr="007D0BD8" w:rsidRDefault="00F27141" w:rsidP="00C62637">
            <w:pPr>
              <w:pStyle w:val="3"/>
              <w:numPr>
                <w:ilvl w:val="0"/>
                <w:numId w:val="0"/>
              </w:numPr>
              <w:snapToGrid w:val="0"/>
              <w:rPr>
                <w:rFonts w:hAnsi="標楷體"/>
                <w:sz w:val="28"/>
                <w:szCs w:val="28"/>
              </w:rPr>
            </w:pPr>
            <w:r w:rsidRPr="007D0BD8">
              <w:rPr>
                <w:rFonts w:hAnsi="標楷體" w:hint="eastAsia"/>
                <w:sz w:val="28"/>
                <w:szCs w:val="28"/>
              </w:rPr>
              <w:t>原民會文化、語言保存推廣總預算(仟元)</w:t>
            </w:r>
          </w:p>
        </w:tc>
        <w:tc>
          <w:tcPr>
            <w:tcW w:w="2900" w:type="dxa"/>
          </w:tcPr>
          <w:p w14:paraId="05D2A1FF" w14:textId="77777777" w:rsidR="00F27141" w:rsidRPr="007D0BD8" w:rsidRDefault="00F27141" w:rsidP="00C62637">
            <w:pPr>
              <w:pStyle w:val="3"/>
              <w:numPr>
                <w:ilvl w:val="0"/>
                <w:numId w:val="0"/>
              </w:numPr>
              <w:snapToGrid w:val="0"/>
              <w:jc w:val="center"/>
              <w:rPr>
                <w:rFonts w:hAnsi="標楷體"/>
                <w:sz w:val="28"/>
                <w:szCs w:val="28"/>
              </w:rPr>
            </w:pPr>
            <w:r w:rsidRPr="007D0BD8">
              <w:rPr>
                <w:rFonts w:hAnsi="標楷體" w:hint="eastAsia"/>
                <w:sz w:val="28"/>
                <w:szCs w:val="28"/>
              </w:rPr>
              <w:t>平埔族群語言文化</w:t>
            </w:r>
          </w:p>
          <w:p w14:paraId="7C9D5F8B" w14:textId="77777777" w:rsidR="00F27141" w:rsidRPr="007D0BD8" w:rsidRDefault="00F27141" w:rsidP="00C62637">
            <w:pPr>
              <w:pStyle w:val="3"/>
              <w:numPr>
                <w:ilvl w:val="0"/>
                <w:numId w:val="0"/>
              </w:numPr>
              <w:snapToGrid w:val="0"/>
              <w:rPr>
                <w:rFonts w:hAnsi="標楷體"/>
                <w:sz w:val="28"/>
                <w:szCs w:val="28"/>
              </w:rPr>
            </w:pPr>
            <w:r w:rsidRPr="007D0BD8">
              <w:rPr>
                <w:rFonts w:hAnsi="標楷體" w:hint="eastAsia"/>
                <w:sz w:val="28"/>
                <w:szCs w:val="28"/>
              </w:rPr>
              <w:t>復振計畫預算(仟元)</w:t>
            </w:r>
          </w:p>
        </w:tc>
        <w:tc>
          <w:tcPr>
            <w:tcW w:w="1242" w:type="dxa"/>
          </w:tcPr>
          <w:p w14:paraId="3C674245" w14:textId="77777777" w:rsidR="00F27141" w:rsidRPr="007D0BD8" w:rsidRDefault="00F27141" w:rsidP="00C62637">
            <w:pPr>
              <w:pStyle w:val="3"/>
              <w:numPr>
                <w:ilvl w:val="0"/>
                <w:numId w:val="0"/>
              </w:numPr>
              <w:snapToGrid w:val="0"/>
              <w:jc w:val="center"/>
              <w:rPr>
                <w:rFonts w:hAnsi="標楷體"/>
                <w:sz w:val="28"/>
                <w:szCs w:val="28"/>
              </w:rPr>
            </w:pPr>
          </w:p>
          <w:p w14:paraId="606624C2" w14:textId="77777777" w:rsidR="00F27141" w:rsidRPr="007D0BD8" w:rsidRDefault="00F27141" w:rsidP="00C62637">
            <w:pPr>
              <w:pStyle w:val="3"/>
              <w:numPr>
                <w:ilvl w:val="0"/>
                <w:numId w:val="0"/>
              </w:numPr>
              <w:snapToGrid w:val="0"/>
              <w:jc w:val="center"/>
              <w:rPr>
                <w:rFonts w:hAnsi="標楷體"/>
                <w:sz w:val="28"/>
                <w:szCs w:val="28"/>
              </w:rPr>
            </w:pPr>
            <w:r w:rsidRPr="007D0BD8">
              <w:rPr>
                <w:rFonts w:hAnsi="標楷體" w:hint="eastAsia"/>
                <w:sz w:val="28"/>
                <w:szCs w:val="28"/>
              </w:rPr>
              <w:t>比率</w:t>
            </w:r>
          </w:p>
        </w:tc>
      </w:tr>
      <w:tr w:rsidR="007D0BD8" w:rsidRPr="007D0BD8" w14:paraId="568C2C3C" w14:textId="77777777" w:rsidTr="00C62637">
        <w:tc>
          <w:tcPr>
            <w:tcW w:w="1305" w:type="dxa"/>
          </w:tcPr>
          <w:p w14:paraId="2C4399FF" w14:textId="77777777" w:rsidR="00F27141" w:rsidRPr="007D0BD8" w:rsidRDefault="00F27141" w:rsidP="00636DF6">
            <w:pPr>
              <w:pStyle w:val="3"/>
              <w:numPr>
                <w:ilvl w:val="0"/>
                <w:numId w:val="0"/>
              </w:numPr>
              <w:spacing w:line="520" w:lineRule="exact"/>
              <w:jc w:val="center"/>
              <w:rPr>
                <w:rFonts w:hAnsi="標楷體"/>
                <w:sz w:val="28"/>
                <w:szCs w:val="28"/>
              </w:rPr>
            </w:pPr>
            <w:r w:rsidRPr="007D0BD8">
              <w:rPr>
                <w:rFonts w:hAnsi="標楷體" w:hint="eastAsia"/>
                <w:sz w:val="28"/>
                <w:szCs w:val="28"/>
              </w:rPr>
              <w:t>107年度</w:t>
            </w:r>
          </w:p>
        </w:tc>
        <w:tc>
          <w:tcPr>
            <w:tcW w:w="2570" w:type="dxa"/>
          </w:tcPr>
          <w:p w14:paraId="3877A181" w14:textId="25EB81AC"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sz w:val="28"/>
                <w:szCs w:val="28"/>
              </w:rPr>
              <w:t>596</w:t>
            </w:r>
            <w:r w:rsidRPr="007D0BD8">
              <w:rPr>
                <w:rFonts w:hAnsi="標楷體" w:hint="eastAsia"/>
                <w:sz w:val="28"/>
                <w:szCs w:val="28"/>
              </w:rPr>
              <w:t>,1</w:t>
            </w:r>
            <w:r w:rsidRPr="007D0BD8">
              <w:rPr>
                <w:rFonts w:hAnsi="標楷體"/>
                <w:sz w:val="28"/>
                <w:szCs w:val="28"/>
              </w:rPr>
              <w:t>1</w:t>
            </w:r>
            <w:r w:rsidRPr="007D0BD8">
              <w:rPr>
                <w:rFonts w:hAnsi="標楷體" w:hint="eastAsia"/>
                <w:sz w:val="28"/>
                <w:szCs w:val="28"/>
              </w:rPr>
              <w:t>4</w:t>
            </w:r>
          </w:p>
        </w:tc>
        <w:tc>
          <w:tcPr>
            <w:tcW w:w="2900" w:type="dxa"/>
          </w:tcPr>
          <w:p w14:paraId="607BB1D8"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21,000</w:t>
            </w:r>
          </w:p>
        </w:tc>
        <w:tc>
          <w:tcPr>
            <w:tcW w:w="1242" w:type="dxa"/>
          </w:tcPr>
          <w:p w14:paraId="04629F76" w14:textId="39DABDDF" w:rsidR="00F27141" w:rsidRPr="007D0BD8" w:rsidRDefault="00F27141" w:rsidP="00636DF6">
            <w:pPr>
              <w:pStyle w:val="3"/>
              <w:numPr>
                <w:ilvl w:val="0"/>
                <w:numId w:val="0"/>
              </w:numPr>
              <w:spacing w:line="520" w:lineRule="exact"/>
              <w:rPr>
                <w:rFonts w:hAnsi="標楷體"/>
                <w:b/>
                <w:sz w:val="28"/>
                <w:szCs w:val="28"/>
              </w:rPr>
            </w:pPr>
            <w:r w:rsidRPr="007D0BD8">
              <w:rPr>
                <w:rFonts w:hAnsi="標楷體"/>
                <w:b/>
                <w:sz w:val="28"/>
                <w:szCs w:val="28"/>
              </w:rPr>
              <w:t>3.52</w:t>
            </w:r>
            <w:r w:rsidRPr="007D0BD8">
              <w:rPr>
                <w:rFonts w:hAnsi="標楷體" w:hint="eastAsia"/>
                <w:b/>
                <w:sz w:val="28"/>
                <w:szCs w:val="28"/>
              </w:rPr>
              <w:t>%</w:t>
            </w:r>
          </w:p>
        </w:tc>
      </w:tr>
      <w:tr w:rsidR="007D0BD8" w:rsidRPr="007D0BD8" w14:paraId="271732DE" w14:textId="77777777" w:rsidTr="00C62637">
        <w:tc>
          <w:tcPr>
            <w:tcW w:w="1305" w:type="dxa"/>
          </w:tcPr>
          <w:p w14:paraId="5A89E6BE" w14:textId="77777777" w:rsidR="00F27141" w:rsidRPr="007D0BD8" w:rsidRDefault="00F27141" w:rsidP="00636DF6">
            <w:pPr>
              <w:pStyle w:val="3"/>
              <w:numPr>
                <w:ilvl w:val="0"/>
                <w:numId w:val="0"/>
              </w:numPr>
              <w:spacing w:line="520" w:lineRule="exact"/>
              <w:jc w:val="center"/>
              <w:rPr>
                <w:rFonts w:hAnsi="標楷體"/>
                <w:sz w:val="28"/>
                <w:szCs w:val="28"/>
              </w:rPr>
            </w:pPr>
            <w:r w:rsidRPr="007D0BD8">
              <w:rPr>
                <w:rFonts w:hAnsi="標楷體" w:hint="eastAsia"/>
                <w:sz w:val="28"/>
                <w:szCs w:val="28"/>
              </w:rPr>
              <w:t>108年度</w:t>
            </w:r>
          </w:p>
        </w:tc>
        <w:tc>
          <w:tcPr>
            <w:tcW w:w="2570" w:type="dxa"/>
          </w:tcPr>
          <w:p w14:paraId="7765E4E8" w14:textId="451F54DD"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596,</w:t>
            </w:r>
            <w:r w:rsidRPr="007D0BD8">
              <w:rPr>
                <w:rFonts w:hAnsi="標楷體"/>
                <w:sz w:val="28"/>
                <w:szCs w:val="28"/>
              </w:rPr>
              <w:t>697</w:t>
            </w:r>
          </w:p>
        </w:tc>
        <w:tc>
          <w:tcPr>
            <w:tcW w:w="2900" w:type="dxa"/>
          </w:tcPr>
          <w:p w14:paraId="1B0B88FA"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21,000</w:t>
            </w:r>
          </w:p>
        </w:tc>
        <w:tc>
          <w:tcPr>
            <w:tcW w:w="1242" w:type="dxa"/>
          </w:tcPr>
          <w:p w14:paraId="2492997E" w14:textId="77777777" w:rsidR="00F27141" w:rsidRPr="007D0BD8" w:rsidRDefault="00F27141" w:rsidP="00636DF6">
            <w:pPr>
              <w:pStyle w:val="3"/>
              <w:numPr>
                <w:ilvl w:val="0"/>
                <w:numId w:val="0"/>
              </w:numPr>
              <w:spacing w:line="520" w:lineRule="exact"/>
              <w:rPr>
                <w:rFonts w:hAnsi="標楷體"/>
                <w:b/>
                <w:sz w:val="28"/>
                <w:szCs w:val="28"/>
              </w:rPr>
            </w:pPr>
            <w:r w:rsidRPr="007D0BD8">
              <w:rPr>
                <w:rFonts w:hAnsi="標楷體" w:hint="eastAsia"/>
                <w:b/>
                <w:sz w:val="28"/>
                <w:szCs w:val="28"/>
              </w:rPr>
              <w:t>3.52%</w:t>
            </w:r>
          </w:p>
        </w:tc>
      </w:tr>
      <w:tr w:rsidR="007D0BD8" w:rsidRPr="007D0BD8" w14:paraId="0E48005F" w14:textId="77777777" w:rsidTr="00C62637">
        <w:tc>
          <w:tcPr>
            <w:tcW w:w="1305" w:type="dxa"/>
          </w:tcPr>
          <w:p w14:paraId="40073C0D" w14:textId="77777777" w:rsidR="00F27141" w:rsidRPr="007D0BD8" w:rsidRDefault="00F27141" w:rsidP="00636DF6">
            <w:pPr>
              <w:pStyle w:val="3"/>
              <w:numPr>
                <w:ilvl w:val="0"/>
                <w:numId w:val="0"/>
              </w:numPr>
              <w:spacing w:line="520" w:lineRule="exact"/>
              <w:jc w:val="center"/>
              <w:rPr>
                <w:rFonts w:hAnsi="標楷體"/>
                <w:sz w:val="28"/>
                <w:szCs w:val="28"/>
              </w:rPr>
            </w:pPr>
            <w:r w:rsidRPr="007D0BD8">
              <w:rPr>
                <w:rFonts w:hAnsi="標楷體" w:hint="eastAsia"/>
                <w:sz w:val="28"/>
                <w:szCs w:val="28"/>
              </w:rPr>
              <w:t>109年度</w:t>
            </w:r>
          </w:p>
        </w:tc>
        <w:tc>
          <w:tcPr>
            <w:tcW w:w="2570" w:type="dxa"/>
          </w:tcPr>
          <w:p w14:paraId="70978A8C"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600,629</w:t>
            </w:r>
          </w:p>
        </w:tc>
        <w:tc>
          <w:tcPr>
            <w:tcW w:w="2900" w:type="dxa"/>
          </w:tcPr>
          <w:p w14:paraId="00AB162C"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21,000</w:t>
            </w:r>
          </w:p>
        </w:tc>
        <w:tc>
          <w:tcPr>
            <w:tcW w:w="1242" w:type="dxa"/>
          </w:tcPr>
          <w:p w14:paraId="3E7E4C75" w14:textId="77777777" w:rsidR="00F27141" w:rsidRPr="007D0BD8" w:rsidRDefault="00F27141" w:rsidP="00636DF6">
            <w:pPr>
              <w:pStyle w:val="3"/>
              <w:numPr>
                <w:ilvl w:val="0"/>
                <w:numId w:val="0"/>
              </w:numPr>
              <w:spacing w:line="520" w:lineRule="exact"/>
              <w:rPr>
                <w:rFonts w:hAnsi="標楷體"/>
                <w:b/>
                <w:sz w:val="28"/>
                <w:szCs w:val="28"/>
              </w:rPr>
            </w:pPr>
            <w:r w:rsidRPr="007D0BD8">
              <w:rPr>
                <w:rFonts w:hAnsi="標楷體" w:hint="eastAsia"/>
                <w:b/>
                <w:sz w:val="28"/>
                <w:szCs w:val="28"/>
              </w:rPr>
              <w:t>3.50%</w:t>
            </w:r>
          </w:p>
        </w:tc>
      </w:tr>
      <w:tr w:rsidR="007D0BD8" w:rsidRPr="007D0BD8" w14:paraId="33CB3C4C" w14:textId="77777777" w:rsidTr="00C62637">
        <w:tc>
          <w:tcPr>
            <w:tcW w:w="1305" w:type="dxa"/>
          </w:tcPr>
          <w:p w14:paraId="7B42EF9C" w14:textId="77777777" w:rsidR="00F27141" w:rsidRPr="007D0BD8" w:rsidRDefault="00F27141" w:rsidP="00636DF6">
            <w:pPr>
              <w:pStyle w:val="3"/>
              <w:numPr>
                <w:ilvl w:val="0"/>
                <w:numId w:val="0"/>
              </w:numPr>
              <w:spacing w:line="520" w:lineRule="exact"/>
              <w:jc w:val="center"/>
              <w:rPr>
                <w:rFonts w:hAnsi="標楷體"/>
                <w:sz w:val="28"/>
                <w:szCs w:val="28"/>
              </w:rPr>
            </w:pPr>
            <w:r w:rsidRPr="007D0BD8">
              <w:rPr>
                <w:rFonts w:hAnsi="標楷體" w:hint="eastAsia"/>
                <w:sz w:val="28"/>
                <w:szCs w:val="28"/>
              </w:rPr>
              <w:lastRenderedPageBreak/>
              <w:t>110年度</w:t>
            </w:r>
          </w:p>
        </w:tc>
        <w:tc>
          <w:tcPr>
            <w:tcW w:w="2570" w:type="dxa"/>
          </w:tcPr>
          <w:p w14:paraId="51EF2F3A"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574,795</w:t>
            </w:r>
          </w:p>
        </w:tc>
        <w:tc>
          <w:tcPr>
            <w:tcW w:w="2900" w:type="dxa"/>
          </w:tcPr>
          <w:p w14:paraId="5FF3B223" w14:textId="77777777" w:rsidR="00F27141" w:rsidRPr="007D0BD8" w:rsidRDefault="00F27141" w:rsidP="00636DF6">
            <w:pPr>
              <w:pStyle w:val="3"/>
              <w:numPr>
                <w:ilvl w:val="0"/>
                <w:numId w:val="0"/>
              </w:numPr>
              <w:spacing w:line="520" w:lineRule="exact"/>
              <w:jc w:val="right"/>
              <w:rPr>
                <w:rFonts w:hAnsi="標楷體"/>
                <w:sz w:val="28"/>
                <w:szCs w:val="28"/>
              </w:rPr>
            </w:pPr>
            <w:r w:rsidRPr="007D0BD8">
              <w:rPr>
                <w:rFonts w:hAnsi="標楷體" w:hint="eastAsia"/>
                <w:sz w:val="28"/>
                <w:szCs w:val="28"/>
              </w:rPr>
              <w:t>20,545</w:t>
            </w:r>
          </w:p>
        </w:tc>
        <w:tc>
          <w:tcPr>
            <w:tcW w:w="1242" w:type="dxa"/>
          </w:tcPr>
          <w:p w14:paraId="2305E267" w14:textId="77777777" w:rsidR="00F27141" w:rsidRPr="007D0BD8" w:rsidRDefault="00F27141" w:rsidP="00636DF6">
            <w:pPr>
              <w:pStyle w:val="3"/>
              <w:numPr>
                <w:ilvl w:val="0"/>
                <w:numId w:val="0"/>
              </w:numPr>
              <w:spacing w:line="520" w:lineRule="exact"/>
              <w:rPr>
                <w:rFonts w:hAnsi="標楷體"/>
                <w:b/>
                <w:sz w:val="28"/>
                <w:szCs w:val="28"/>
              </w:rPr>
            </w:pPr>
            <w:r w:rsidRPr="007D0BD8">
              <w:rPr>
                <w:rFonts w:hAnsi="標楷體" w:hint="eastAsia"/>
                <w:b/>
                <w:sz w:val="28"/>
                <w:szCs w:val="28"/>
              </w:rPr>
              <w:t>3.57%</w:t>
            </w:r>
          </w:p>
        </w:tc>
      </w:tr>
    </w:tbl>
    <w:p w14:paraId="3302FFC3" w14:textId="59216B73" w:rsidR="00F27141" w:rsidRPr="007D0BD8" w:rsidRDefault="00F27141" w:rsidP="00F27141">
      <w:pPr>
        <w:ind w:firstLineChars="327" w:firstLine="851"/>
        <w:rPr>
          <w:sz w:val="24"/>
          <w:szCs w:val="24"/>
        </w:rPr>
      </w:pPr>
      <w:r w:rsidRPr="007D0BD8">
        <w:rPr>
          <w:rFonts w:hint="eastAsia"/>
          <w:sz w:val="24"/>
          <w:szCs w:val="24"/>
        </w:rPr>
        <w:t>資料來源</w:t>
      </w:r>
      <w:r w:rsidRPr="007D0BD8">
        <w:rPr>
          <w:rFonts w:hAnsi="標楷體" w:hint="eastAsia"/>
          <w:sz w:val="24"/>
          <w:szCs w:val="24"/>
        </w:rPr>
        <w:t>：</w:t>
      </w:r>
      <w:r w:rsidRPr="007D0BD8">
        <w:rPr>
          <w:rFonts w:hint="eastAsia"/>
          <w:sz w:val="24"/>
          <w:szCs w:val="24"/>
        </w:rPr>
        <w:t>原民會1</w:t>
      </w:r>
      <w:r w:rsidRPr="007D0BD8">
        <w:rPr>
          <w:sz w:val="24"/>
          <w:szCs w:val="24"/>
        </w:rPr>
        <w:t>10</w:t>
      </w:r>
      <w:r w:rsidRPr="007D0BD8">
        <w:rPr>
          <w:rFonts w:hint="eastAsia"/>
          <w:sz w:val="24"/>
          <w:szCs w:val="24"/>
        </w:rPr>
        <w:t>年5月11日書面說明資料。</w:t>
      </w:r>
    </w:p>
    <w:p w14:paraId="7223F19E" w14:textId="67F9283E" w:rsidR="00F27141" w:rsidRPr="007D0BD8" w:rsidRDefault="00F27141" w:rsidP="00F27141">
      <w:pPr>
        <w:ind w:firstLineChars="327" w:firstLine="851"/>
        <w:rPr>
          <w:sz w:val="24"/>
          <w:szCs w:val="24"/>
        </w:rPr>
      </w:pPr>
    </w:p>
    <w:p w14:paraId="5C89B773" w14:textId="65FBFCA7" w:rsidR="00F27141" w:rsidRPr="007D0BD8" w:rsidRDefault="00F27141" w:rsidP="00F27141">
      <w:pPr>
        <w:pStyle w:val="4"/>
      </w:pPr>
      <w:r w:rsidRPr="007D0BD8">
        <w:rPr>
          <w:rFonts w:hint="eastAsia"/>
        </w:rPr>
        <w:t>行政院相關部會及地方政府，除已含納於針對主流社會之一般性資源及補助經費外，亦有特別鼓勵平埔族群語言與文化復振之相關計畫資源，共同推動語言文化之振興。摘列如下：</w:t>
      </w:r>
    </w:p>
    <w:p w14:paraId="3E021340" w14:textId="77777777" w:rsidR="00F27141" w:rsidRPr="007D0BD8" w:rsidRDefault="00F27141" w:rsidP="00F27141">
      <w:pPr>
        <w:pStyle w:val="5"/>
      </w:pPr>
      <w:r w:rsidRPr="007D0BD8">
        <w:rPr>
          <w:rFonts w:hint="eastAsia"/>
        </w:rPr>
        <w:t>文化部：社區營造及村落文化發展計畫(原住民村落文化發展計畫)、文化資產保存修復及管理維護補助作業要點。</w:t>
      </w:r>
    </w:p>
    <w:p w14:paraId="70A957C9" w14:textId="77777777" w:rsidR="00F27141" w:rsidRPr="007D0BD8" w:rsidRDefault="00F27141" w:rsidP="00F27141">
      <w:pPr>
        <w:pStyle w:val="5"/>
      </w:pPr>
      <w:r w:rsidRPr="007D0BD8">
        <w:rPr>
          <w:rFonts w:hint="eastAsia"/>
        </w:rPr>
        <w:t>教育部：9年一貫族語教材編寫(巴宰語、噶哈巫語)、原住民族語文學獎、補助辦理本國語文教育活動、本土語言傑出貢獻獎等。</w:t>
      </w:r>
    </w:p>
    <w:p w14:paraId="0F187CFF" w14:textId="57C79442" w:rsidR="00F27141" w:rsidRPr="007D0BD8" w:rsidRDefault="00F27141" w:rsidP="00F27141">
      <w:pPr>
        <w:pStyle w:val="5"/>
      </w:pPr>
      <w:r w:rsidRPr="007D0BD8">
        <w:rPr>
          <w:rFonts w:hint="eastAsia"/>
        </w:rPr>
        <w:t>地方政府：以臺南市政府為例，除推動西拉雅正名運動外，亦辦理重建KUVA活絡部落計畫、西拉雅文化節、西拉雅獎助學金等計畫，鼓勵平埔族群文化、語言復振及認同意識。</w:t>
      </w:r>
    </w:p>
    <w:p w14:paraId="1E8F7A1A" w14:textId="31398E23" w:rsidR="00D82DA9" w:rsidRPr="007D0BD8" w:rsidRDefault="00326A4A" w:rsidP="00D82DA9">
      <w:pPr>
        <w:pStyle w:val="2"/>
      </w:pPr>
      <w:r w:rsidRPr="007D0BD8">
        <w:rPr>
          <w:rFonts w:hint="eastAsia"/>
        </w:rPr>
        <w:t>行政院政務委員林萬億與</w:t>
      </w:r>
      <w:bookmarkStart w:id="167" w:name="_Hlk75201971"/>
      <w:r w:rsidRPr="007D0BD8">
        <w:rPr>
          <w:rFonts w:hint="eastAsia"/>
        </w:rPr>
        <w:t>原民會副主主委鍾興華</w:t>
      </w:r>
      <w:bookmarkEnd w:id="167"/>
      <w:r w:rsidRPr="007D0BD8">
        <w:rPr>
          <w:rFonts w:hint="eastAsia"/>
        </w:rPr>
        <w:t>於</w:t>
      </w:r>
      <w:r w:rsidR="00C62637" w:rsidRPr="007D0BD8">
        <w:rPr>
          <w:rFonts w:hint="eastAsia"/>
        </w:rPr>
        <w:t>本院110年5月1</w:t>
      </w:r>
      <w:r w:rsidR="00C62637" w:rsidRPr="007D0BD8">
        <w:t>1</w:t>
      </w:r>
      <w:r w:rsidR="00C62637" w:rsidRPr="007D0BD8">
        <w:rPr>
          <w:rFonts w:hint="eastAsia"/>
        </w:rPr>
        <w:t>日詢問</w:t>
      </w:r>
      <w:r w:rsidRPr="007D0BD8">
        <w:rPr>
          <w:rFonts w:hint="eastAsia"/>
        </w:rPr>
        <w:t>時所為</w:t>
      </w:r>
      <w:r w:rsidR="00D82DA9" w:rsidRPr="007D0BD8">
        <w:rPr>
          <w:rFonts w:hint="eastAsia"/>
        </w:rPr>
        <w:t>口頭</w:t>
      </w:r>
      <w:r w:rsidRPr="007D0BD8">
        <w:rPr>
          <w:rFonts w:hint="eastAsia"/>
        </w:rPr>
        <w:t>補充</w:t>
      </w:r>
      <w:r w:rsidR="00D82DA9" w:rsidRPr="007D0BD8">
        <w:rPr>
          <w:rFonts w:hint="eastAsia"/>
        </w:rPr>
        <w:t>說明</w:t>
      </w:r>
      <w:r w:rsidR="00864474" w:rsidRPr="007D0BD8">
        <w:rPr>
          <w:rFonts w:hint="eastAsia"/>
        </w:rPr>
        <w:t>摘要</w:t>
      </w:r>
    </w:p>
    <w:p w14:paraId="1115132A" w14:textId="078B496A" w:rsidR="005A2C4A" w:rsidRPr="007D0BD8" w:rsidRDefault="005A2C4A" w:rsidP="005A2C4A">
      <w:pPr>
        <w:pStyle w:val="3"/>
      </w:pPr>
      <w:r w:rsidRPr="007D0BD8">
        <w:rPr>
          <w:rFonts w:hint="eastAsia"/>
        </w:rPr>
        <w:t>原民會副主主委鍾興華</w:t>
      </w:r>
      <w:r w:rsidRPr="007D0BD8">
        <w:rPr>
          <w:rFonts w:hAnsi="標楷體" w:hint="eastAsia"/>
        </w:rPr>
        <w:t>：</w:t>
      </w:r>
    </w:p>
    <w:p w14:paraId="776B7F01" w14:textId="77777777" w:rsidR="005A2C4A" w:rsidRPr="007D0BD8" w:rsidRDefault="005A2C4A" w:rsidP="005A2C4A">
      <w:pPr>
        <w:pStyle w:val="4"/>
      </w:pPr>
      <w:r w:rsidRPr="007D0BD8">
        <w:rPr>
          <w:rFonts w:hint="eastAsia"/>
        </w:rPr>
        <w:t>原民會85年成立後負責整個原住民政策，90年後也非常關心平埔族問題，成立一個工作小組，100年時也委外研究平埔族問題，全國目前的聚落共有368個。</w:t>
      </w:r>
    </w:p>
    <w:p w14:paraId="4432ABF0" w14:textId="77777777" w:rsidR="005A2C4A" w:rsidRPr="007D0BD8" w:rsidRDefault="005A2C4A" w:rsidP="005A2C4A">
      <w:pPr>
        <w:pStyle w:val="4"/>
      </w:pPr>
      <w:r w:rsidRPr="007D0BD8">
        <w:rPr>
          <w:rFonts w:hint="eastAsia"/>
        </w:rPr>
        <w:t>國民政府是承襲日據時期對於生蕃熟蕃的管理政策，43年間，因第二屆臨時省議會議員選舉首次由山地同胞直接選出山胞議員，為明確規範「山地同胞」，省政府於43年2月9日以（肆參）府民四字第11197號令：「茲特規定法令上所謂『山</w:t>
      </w:r>
      <w:r w:rsidRPr="007D0BD8">
        <w:rPr>
          <w:rFonts w:hint="eastAsia"/>
        </w:rPr>
        <w:lastRenderedPageBreak/>
        <w:t>地同胞』之範圍如次：『凡原籍在山地行政區域內而其本人或父系直系尊親屬（父為入贅之平地人者從其母）在光復前日據時代戶籍簿種族欄登載為高山族（或各族名稱）者，稱為山地同胞』」。因此，山地原住民延續日據時期的租稅優惠，以及往後不等的行政措施，而有行政措施認定必要。原籍在平地行政區之高山族應如何認定，省政府45年10月3日以（肆伍）府民一字第109708號令訂定《臺灣省平地山胞認定標準》，以「凡日據時代居住平地行政區域內，其原戶口調查簿登記載為『高山族』者，為平地山胞。…凡符合…之平地山胞，應於命令到達公告後，向當地鄉鎮市區公所申請為平地山胞之登記，…前項登記期間，自公告日起，至45年12月31日止。」及至46年、48年、52年開放登記期間，相較於山地原住民因其特殊性而獲得官方直接認定，省府多次重申平地山胞身分之認定需經由「申請登記」之手續，且採自由登記之方式，未予強制。</w:t>
      </w:r>
    </w:p>
    <w:p w14:paraId="63C31ECF" w14:textId="77777777" w:rsidR="00CF6B6D" w:rsidRPr="007D0BD8" w:rsidRDefault="005A2C4A" w:rsidP="005A2C4A">
      <w:pPr>
        <w:pStyle w:val="4"/>
      </w:pPr>
      <w:r w:rsidRPr="007D0BD8">
        <w:rPr>
          <w:rFonts w:hint="eastAsia"/>
        </w:rPr>
        <w:t>84年修憲之後，憲法增修條文保障原住民身分，之後原住民身分法第8條也有關於原住民身分保障之規定，原民會基於原住民身分法的立法過程，因此有相關解釋，至於委員所提原住民身分法第2條涉及違憲問題，臺北高等行政法院已在109年提起釋憲，後續原民會當尊重解釋結果辦理。至於委員提到平埔族人數推估是否過寬問題，各方有不同看法，內政部亦曾辦理「日據時期註記為『熟』後裔人口清查作業」所得數據為98萬1441人，此與中央研究院人文社會科學研究中心歷史人口研究計畫「日治時期戶口調查簿資料庫」及內政部「親等關聯資料系統」推算平埔</w:t>
      </w:r>
      <w:r w:rsidRPr="007D0BD8">
        <w:rPr>
          <w:rFonts w:hint="eastAsia"/>
        </w:rPr>
        <w:lastRenderedPageBreak/>
        <w:t>族群之潛在人口約有107萬，二者推估數據差不多。</w:t>
      </w:r>
    </w:p>
    <w:p w14:paraId="058C1478" w14:textId="389A1E85" w:rsidR="005A2C4A" w:rsidRPr="007D0BD8" w:rsidRDefault="005A2C4A" w:rsidP="005A2C4A">
      <w:pPr>
        <w:pStyle w:val="4"/>
      </w:pPr>
      <w:r w:rsidRPr="007D0BD8">
        <w:rPr>
          <w:rFonts w:hint="eastAsia"/>
        </w:rPr>
        <w:t>平埔族群目前雖不具原住民族身分，然原民會之政策不因其尚未能取得身分而有所窒礙，仍積極關注資源配置之必要性，原民會系統性推動平埔族群語言文化復振工作；自101至110年每年挹注補助經費推動平埔族群語言文化復振工作。105年以前，每年編列補助經費1,700萬元，106年起預算增至2,100萬元，至今已協助西拉雅及噶哈巫族群聚落建立書寫系統、彙編字彙集、語言影音教學教材。師資培訓班培育超過140人次，提供教師增能研習擴充教材，使語言教育長遠傳承，生活會話班與教會學習班更提供常態性聚會，受惠人數超過680人次。原民會將依大法官解釋結果落實保存平埔族文化。</w:t>
      </w:r>
    </w:p>
    <w:p w14:paraId="1CA66EEF" w14:textId="01159499" w:rsidR="00CF6B6D" w:rsidRPr="007D0BD8" w:rsidRDefault="00CF6B6D" w:rsidP="00CF6B6D">
      <w:pPr>
        <w:pStyle w:val="3"/>
      </w:pPr>
      <w:r w:rsidRPr="007D0BD8">
        <w:rPr>
          <w:rFonts w:hint="eastAsia"/>
        </w:rPr>
        <w:t>行政院政務委員林萬億</w:t>
      </w:r>
      <w:r w:rsidRPr="007D0BD8">
        <w:rPr>
          <w:rFonts w:hAnsi="標楷體" w:hint="eastAsia"/>
        </w:rPr>
        <w:t>：</w:t>
      </w:r>
    </w:p>
    <w:p w14:paraId="36388172" w14:textId="77777777" w:rsidR="00CF6B6D" w:rsidRPr="007D0BD8" w:rsidRDefault="00CF6B6D" w:rsidP="00CF6B6D">
      <w:pPr>
        <w:pStyle w:val="4"/>
      </w:pPr>
      <w:r w:rsidRPr="007D0BD8">
        <w:rPr>
          <w:rFonts w:hint="eastAsia"/>
        </w:rPr>
        <w:t>現在這個議題已經有法官提起釋憲，我們會尊重釋憲結果辦理。</w:t>
      </w:r>
    </w:p>
    <w:p w14:paraId="6F3E68F4" w14:textId="62DFA3C1" w:rsidR="00CF6B6D" w:rsidRPr="007D0BD8" w:rsidRDefault="00CF6B6D" w:rsidP="00CF6B6D">
      <w:pPr>
        <w:pStyle w:val="4"/>
      </w:pPr>
      <w:r w:rsidRPr="007D0BD8">
        <w:rPr>
          <w:rFonts w:hint="eastAsia"/>
        </w:rPr>
        <w:t>我擔任政委並負責協調平埔族議題後，曾調閱相關檔案，我的理解，原住民身分法為什麼會以平地原住民、山地原住民的區分，主要係基於居住地理位置及生計等劃分考量，但是理論上應不應該如此劃分，這個議題將來還是要去面對；另外，從血緣、文化而看，平埔族確實是原住民，但是不符合現在原住民身分法第2條第2款規定的要件。45至52年間確實有可能因為不知道要登記或污名化而不敢去登記，但是現在要接受這些人登記，涉及資源分配問題，全國人民是否接受，這點必須要考量。</w:t>
      </w:r>
    </w:p>
    <w:p w14:paraId="33F26F2D" w14:textId="30CACD9A" w:rsidR="00CF6B6D" w:rsidRPr="007D0BD8" w:rsidRDefault="00CF6B6D" w:rsidP="00CF6B6D">
      <w:pPr>
        <w:pStyle w:val="4"/>
      </w:pPr>
      <w:r w:rsidRPr="007D0BD8">
        <w:rPr>
          <w:rFonts w:hint="eastAsia"/>
        </w:rPr>
        <w:t>我認為，我們給他一個原住民族身分是很重要</w:t>
      </w:r>
      <w:r w:rsidRPr="007D0BD8">
        <w:rPr>
          <w:rFonts w:hint="eastAsia"/>
        </w:rPr>
        <w:lastRenderedPageBreak/>
        <w:t>的，但是要叫什麼，西拉雅族？平埔族群是什麼？這還有爭議，我認為不適合區分山地原住民、平地原住民。很多問題要有現實考量，有人提到資源分配或者稱資源爭奪論，一直讓大家困擾，立法才會耗時這麼久，平埔族的法律定位應該如何，是個很大爭議，資源分配與社會再認同這件事一直沒有進展，確實很遺憾，現在正好有釋憲契機，總統也裁示這件事要積極處理，釋憲結果出來前我們會做好準備，釐清相關議題。</w:t>
      </w:r>
    </w:p>
    <w:p w14:paraId="31887203" w14:textId="77777777" w:rsidR="00AF26D1" w:rsidRPr="007D0BD8" w:rsidRDefault="00AF26D1" w:rsidP="00AF26D1">
      <w:pPr>
        <w:pStyle w:val="10"/>
        <w:ind w:leftChars="500" w:left="1701" w:firstLineChars="214" w:firstLine="728"/>
        <w:rPr>
          <w:rFonts w:hAnsi="標楷體"/>
          <w:bCs/>
        </w:rPr>
      </w:pPr>
    </w:p>
    <w:p w14:paraId="4FEBB181" w14:textId="1944963F" w:rsidR="00686241" w:rsidRPr="007D0BD8" w:rsidRDefault="00686241" w:rsidP="002403FF">
      <w:pPr>
        <w:pStyle w:val="4"/>
        <w:rPr>
          <w:rFonts w:hAnsi="標楷體"/>
        </w:rPr>
      </w:pPr>
      <w:r w:rsidRPr="007D0BD8">
        <w:rPr>
          <w:rFonts w:hAnsi="標楷體"/>
        </w:rPr>
        <w:br w:type="page"/>
      </w:r>
    </w:p>
    <w:p w14:paraId="6D752896" w14:textId="717878EB" w:rsidR="00E25849" w:rsidRPr="007D0BD8" w:rsidRDefault="00551C37" w:rsidP="004E05A1">
      <w:pPr>
        <w:pStyle w:val="1"/>
        <w:ind w:left="2380" w:hanging="2380"/>
      </w:pPr>
      <w:bookmarkStart w:id="168" w:name="_Toc524895646"/>
      <w:bookmarkStart w:id="169" w:name="_Toc524896192"/>
      <w:bookmarkStart w:id="170" w:name="_Toc524896222"/>
      <w:bookmarkStart w:id="171" w:name="_Toc524902729"/>
      <w:bookmarkStart w:id="172" w:name="_Toc525066145"/>
      <w:bookmarkStart w:id="173" w:name="_Toc525070836"/>
      <w:bookmarkStart w:id="174" w:name="_Toc525938376"/>
      <w:bookmarkStart w:id="175" w:name="_Toc525939224"/>
      <w:bookmarkStart w:id="176" w:name="_Toc525939729"/>
      <w:bookmarkStart w:id="177" w:name="_Toc529218269"/>
      <w:bookmarkStart w:id="178" w:name="_Toc529222686"/>
      <w:bookmarkStart w:id="179" w:name="_Toc529223108"/>
      <w:bookmarkStart w:id="180" w:name="_Toc529223859"/>
      <w:bookmarkStart w:id="181" w:name="_Toc529228262"/>
      <w:bookmarkStart w:id="182" w:name="_Toc2400392"/>
      <w:bookmarkStart w:id="183" w:name="_Toc4316186"/>
      <w:bookmarkStart w:id="184" w:name="_Toc4473327"/>
      <w:bookmarkStart w:id="185" w:name="_Toc69556894"/>
      <w:bookmarkStart w:id="186" w:name="_Toc69556943"/>
      <w:bookmarkStart w:id="187" w:name="_Toc69609817"/>
      <w:bookmarkStart w:id="188" w:name="_Toc70241813"/>
      <w:bookmarkStart w:id="189" w:name="_Toc70242202"/>
      <w:bookmarkStart w:id="190" w:name="_Toc421794872"/>
      <w:bookmarkStart w:id="191" w:name="_Toc422834157"/>
      <w:bookmarkEnd w:id="137"/>
      <w:bookmarkEnd w:id="138"/>
      <w:bookmarkEnd w:id="139"/>
      <w:bookmarkEnd w:id="140"/>
      <w:bookmarkEnd w:id="141"/>
      <w:bookmarkEnd w:id="142"/>
      <w:r w:rsidRPr="007D0BD8">
        <w:rPr>
          <w:rFonts w:hint="eastAsia"/>
        </w:rPr>
        <w:lastRenderedPageBreak/>
        <w:t>調查意見：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248EB928" w14:textId="27D68486" w:rsidR="00335787" w:rsidRPr="007D0BD8" w:rsidRDefault="00735B7E" w:rsidP="0084320C">
      <w:pPr>
        <w:pStyle w:val="10"/>
        <w:ind w:left="680" w:firstLine="680"/>
      </w:pPr>
      <w:bookmarkStart w:id="192" w:name="_Toc524902730"/>
      <w:r w:rsidRPr="007D0BD8">
        <w:rPr>
          <w:rFonts w:hint="eastAsia"/>
        </w:rPr>
        <w:t>本案緣於民眾陳訴</w:t>
      </w:r>
      <w:r w:rsidR="00335787" w:rsidRPr="007D0BD8">
        <w:rPr>
          <w:rFonts w:hint="eastAsia"/>
        </w:rPr>
        <w:t>意旨</w:t>
      </w:r>
      <w:r w:rsidRPr="007D0BD8">
        <w:rPr>
          <w:rFonts w:hint="eastAsia"/>
        </w:rPr>
        <w:t>略以：聯合國原住民工作組於西元1994年認定臺灣平埔族為原住民，並發函歡迎參加工作會議，且在1996年正式發函邀請參加聯合原住民族工作組會議共同研議起草</w:t>
      </w:r>
      <w:r w:rsidR="00335787" w:rsidRPr="007D0BD8">
        <w:rPr>
          <w:rFonts w:hAnsi="標楷體" w:hint="eastAsia"/>
        </w:rPr>
        <w:t>「</w:t>
      </w:r>
      <w:r w:rsidRPr="007D0BD8">
        <w:rPr>
          <w:rFonts w:hint="eastAsia"/>
        </w:rPr>
        <w:t>原住民族權利宣言</w:t>
      </w:r>
      <w:r w:rsidR="00335787" w:rsidRPr="007D0BD8">
        <w:rPr>
          <w:rFonts w:hAnsi="標楷體" w:hint="eastAsia"/>
        </w:rPr>
        <w:t>」</w:t>
      </w:r>
      <w:r w:rsidRPr="007D0BD8">
        <w:rPr>
          <w:rFonts w:hint="eastAsia"/>
        </w:rPr>
        <w:t>，並經委員大會通過，然過去近30年間，行政</w:t>
      </w:r>
      <w:r w:rsidR="00335787" w:rsidRPr="007D0BD8">
        <w:rPr>
          <w:rFonts w:hint="eastAsia"/>
        </w:rPr>
        <w:t>機關</w:t>
      </w:r>
      <w:r w:rsidRPr="007D0BD8">
        <w:rPr>
          <w:rFonts w:hint="eastAsia"/>
        </w:rPr>
        <w:t>違反現行憲法</w:t>
      </w:r>
      <w:r w:rsidR="00335787" w:rsidRPr="007D0BD8">
        <w:rPr>
          <w:rFonts w:hint="eastAsia"/>
        </w:rPr>
        <w:t>及</w:t>
      </w:r>
      <w:r w:rsidRPr="007D0BD8">
        <w:rPr>
          <w:rFonts w:hint="eastAsia"/>
        </w:rPr>
        <w:t>聯合國人權法律，未</w:t>
      </w:r>
      <w:r w:rsidR="00335787" w:rsidRPr="007D0BD8">
        <w:rPr>
          <w:rFonts w:hint="eastAsia"/>
        </w:rPr>
        <w:t>受理</w:t>
      </w:r>
      <w:r w:rsidRPr="007D0BD8">
        <w:rPr>
          <w:rFonts w:hint="eastAsia"/>
        </w:rPr>
        <w:t>平埔族原住民</w:t>
      </w:r>
      <w:r w:rsidR="00335787" w:rsidRPr="007D0BD8">
        <w:rPr>
          <w:rFonts w:hint="eastAsia"/>
        </w:rPr>
        <w:t>申請</w:t>
      </w:r>
      <w:r w:rsidRPr="007D0BD8">
        <w:rPr>
          <w:rFonts w:hint="eastAsia"/>
        </w:rPr>
        <w:t>登記，相關機關涉有違失等情。</w:t>
      </w:r>
    </w:p>
    <w:p w14:paraId="1B6EBE2F" w14:textId="0AD76CC4" w:rsidR="002114CD" w:rsidRPr="007D0BD8" w:rsidRDefault="0036378B" w:rsidP="0084320C">
      <w:pPr>
        <w:pStyle w:val="10"/>
        <w:ind w:left="680" w:firstLine="680"/>
        <w:rPr>
          <w:rFonts w:hAnsi="標楷體"/>
        </w:rPr>
      </w:pPr>
      <w:r w:rsidRPr="007D0BD8">
        <w:rPr>
          <w:rFonts w:hint="eastAsia"/>
        </w:rPr>
        <w:t>經查，</w:t>
      </w:r>
      <w:r w:rsidR="00FA41E7" w:rsidRPr="007D0BD8">
        <w:rPr>
          <w:rFonts w:hAnsi="標楷體"/>
        </w:rPr>
        <w:t>1994年</w:t>
      </w:r>
      <w:r w:rsidR="00D1149B" w:rsidRPr="007D0BD8">
        <w:rPr>
          <w:rFonts w:hAnsi="標楷體" w:hint="eastAsia"/>
        </w:rPr>
        <w:t>6月23日，在</w:t>
      </w:r>
      <w:r w:rsidR="00D1149B" w:rsidRPr="007D0BD8">
        <w:rPr>
          <w:rFonts w:hAnsi="標楷體"/>
        </w:rPr>
        <w:t>「原住民族權利促進會」</w:t>
      </w:r>
      <w:r w:rsidR="00D1149B" w:rsidRPr="007D0BD8">
        <w:rPr>
          <w:rFonts w:hAnsi="標楷體" w:hint="eastAsia"/>
        </w:rPr>
        <w:t>等37個團體的號召下，來自全島的原住民族代表及各界聲援人士逾</w:t>
      </w:r>
      <w:r w:rsidR="007568E7" w:rsidRPr="007D0BD8">
        <w:rPr>
          <w:rFonts w:hAnsi="標楷體" w:hint="eastAsia"/>
        </w:rPr>
        <w:t>3</w:t>
      </w:r>
      <w:r w:rsidR="00D1149B" w:rsidRPr="007D0BD8">
        <w:rPr>
          <w:rFonts w:hAnsi="標楷體" w:hint="eastAsia"/>
        </w:rPr>
        <w:t>千人辦理「正名權、土地權、自治權」入憲大遊行，同年7月1日，李前總統主動接見臺灣原住民族憲法運動聯盟代表，具體承諾將憲法中的「山胞」修正為「原住民」。</w:t>
      </w:r>
      <w:r w:rsidR="00D1149B" w:rsidRPr="007D0BD8">
        <w:rPr>
          <w:rFonts w:hAnsi="標楷體"/>
        </w:rPr>
        <w:t>國民大會</w:t>
      </w:r>
      <w:r w:rsidR="00D1149B" w:rsidRPr="007D0BD8">
        <w:rPr>
          <w:rFonts w:hAnsi="標楷體" w:hint="eastAsia"/>
        </w:rPr>
        <w:t>於1994年7月28日三讀通過憲法增修條文，其第9條第7項規定：「</w:t>
      </w:r>
      <w:r w:rsidR="00D1149B" w:rsidRPr="007D0BD8">
        <w:rPr>
          <w:rFonts w:hAnsi="標楷體"/>
        </w:rPr>
        <w:t>國家對於自由地區原住民之地位及政治參與，應予保障；對其教育文化、社會福利及經濟事業，應予扶助並促其發展。</w:t>
      </w:r>
      <w:r w:rsidR="00D1149B" w:rsidRPr="007D0BD8">
        <w:rPr>
          <w:rFonts w:hAnsi="標楷體" w:hint="eastAsia"/>
        </w:rPr>
        <w:t>」增修條文於</w:t>
      </w:r>
      <w:r w:rsidR="00D1149B" w:rsidRPr="007D0BD8">
        <w:rPr>
          <w:rFonts w:hAnsi="標楷體"/>
        </w:rPr>
        <w:t>1994年8月1日</w:t>
      </w:r>
      <w:r w:rsidR="00D1149B" w:rsidRPr="007D0BD8">
        <w:rPr>
          <w:rFonts w:hAnsi="標楷體" w:hint="eastAsia"/>
        </w:rPr>
        <w:t>經</w:t>
      </w:r>
      <w:r w:rsidR="00D1149B" w:rsidRPr="007D0BD8">
        <w:rPr>
          <w:rFonts w:hAnsi="標楷體"/>
        </w:rPr>
        <w:t>總統</w:t>
      </w:r>
      <w:r w:rsidR="00D1149B" w:rsidRPr="007D0BD8">
        <w:rPr>
          <w:rFonts w:hAnsi="標楷體" w:hint="eastAsia"/>
        </w:rPr>
        <w:t>公布施行</w:t>
      </w:r>
      <w:r w:rsidR="00D1149B" w:rsidRPr="007D0BD8">
        <w:rPr>
          <w:rFonts w:hAnsi="標楷體"/>
        </w:rPr>
        <w:t>，回應原住民族10年來的訴求，正式將沿用40餘年之「山胞」正名為「原住民」。其後，並於1997年第四次修憲時，進一步將具有集體權屬性的「原住民族」入憲</w:t>
      </w:r>
      <w:r w:rsidR="00F05524" w:rsidRPr="007D0BD8">
        <w:rPr>
          <w:rStyle w:val="afe"/>
          <w:rFonts w:hAnsi="標楷體"/>
        </w:rPr>
        <w:footnoteReference w:id="32"/>
      </w:r>
      <w:r w:rsidR="00D1149B" w:rsidRPr="007D0BD8">
        <w:rPr>
          <w:rFonts w:hAnsi="標楷體"/>
        </w:rPr>
        <w:t>。</w:t>
      </w:r>
    </w:p>
    <w:p w14:paraId="5A21942B" w14:textId="77777777" w:rsidR="003E4421" w:rsidRPr="007D0BD8" w:rsidRDefault="00F05524" w:rsidP="0084320C">
      <w:pPr>
        <w:pStyle w:val="10"/>
        <w:ind w:left="680" w:firstLine="680"/>
        <w:rPr>
          <w:rFonts w:hAnsi="標楷體"/>
        </w:rPr>
      </w:pPr>
      <w:r w:rsidRPr="007D0BD8">
        <w:rPr>
          <w:rFonts w:hAnsi="標楷體" w:hint="eastAsia"/>
        </w:rPr>
        <w:t>臺灣史的研究先驅歷史學家曹永和指出</w:t>
      </w:r>
      <w:r w:rsidRPr="007D0BD8">
        <w:rPr>
          <w:rFonts w:hAnsi="標楷體"/>
        </w:rPr>
        <w:t>「我們應拋棄了種族優越的偏見，來研究平埔族的歷史。因為平埔族的歷史是臺灣歷史研究中一個不可缺少的構成部分，重建平埔族的歷史，才能架構出完整的結構性臺灣史」</w:t>
      </w:r>
      <w:r w:rsidRPr="007D0BD8">
        <w:rPr>
          <w:rFonts w:hAnsi="標楷體"/>
          <w:vertAlign w:val="superscript"/>
        </w:rPr>
        <w:footnoteReference w:id="33"/>
      </w:r>
      <w:r w:rsidRPr="007D0BD8">
        <w:rPr>
          <w:rFonts w:hAnsi="標楷體"/>
        </w:rPr>
        <w:t>。</w:t>
      </w:r>
      <w:r w:rsidR="00D1149B" w:rsidRPr="007D0BD8">
        <w:rPr>
          <w:rFonts w:hAnsi="標楷體" w:hint="eastAsia"/>
        </w:rPr>
        <w:t>然而，平埔族群迄今仍妾身未明，無法取得原住民族</w:t>
      </w:r>
      <w:r w:rsidR="00D1149B" w:rsidRPr="007D0BD8">
        <w:rPr>
          <w:rFonts w:hAnsi="標楷體" w:hint="eastAsia"/>
        </w:rPr>
        <w:lastRenderedPageBreak/>
        <w:t>之身分地位，</w:t>
      </w:r>
      <w:r w:rsidR="002A37E8" w:rsidRPr="007D0BD8">
        <w:rPr>
          <w:rFonts w:hAnsi="標楷體" w:hint="eastAsia"/>
        </w:rPr>
        <w:t>我國</w:t>
      </w:r>
      <w:r w:rsidR="00975384" w:rsidRPr="007D0BD8">
        <w:rPr>
          <w:rFonts w:hAnsi="標楷體" w:hint="eastAsia"/>
        </w:rPr>
        <w:t>以人權立國為施政方針，</w:t>
      </w:r>
      <w:r w:rsidR="00D1149B" w:rsidRPr="007D0BD8">
        <w:rPr>
          <w:rFonts w:hAnsi="標楷體" w:hint="eastAsia"/>
        </w:rPr>
        <w:t>已</w:t>
      </w:r>
      <w:r w:rsidR="002A37E8" w:rsidRPr="007D0BD8">
        <w:rPr>
          <w:rFonts w:hAnsi="標楷體" w:hint="eastAsia"/>
        </w:rPr>
        <w:t>公布實施兩公約施行法，將兩公約內國法化，</w:t>
      </w:r>
      <w:r w:rsidR="002114CD" w:rsidRPr="007D0BD8">
        <w:rPr>
          <w:rFonts w:hAnsi="標楷體" w:hint="eastAsia"/>
        </w:rPr>
        <w:t>行政機關</w:t>
      </w:r>
      <w:r w:rsidR="002A37E8" w:rsidRPr="007D0BD8">
        <w:rPr>
          <w:rFonts w:hAnsi="標楷體" w:hint="eastAsia"/>
        </w:rPr>
        <w:t>是否依照兩公約意旨確實檢討相關法令，保障各原住民族及其個人的基本權利，為重要人權議題。</w:t>
      </w:r>
    </w:p>
    <w:p w14:paraId="42A2F715" w14:textId="34C36607" w:rsidR="004F6710" w:rsidRPr="007D0BD8" w:rsidRDefault="007568E7" w:rsidP="0084320C">
      <w:pPr>
        <w:pStyle w:val="10"/>
        <w:ind w:left="680" w:firstLine="680"/>
        <w:rPr>
          <w:rFonts w:hAnsi="標楷體"/>
        </w:rPr>
      </w:pPr>
      <w:r w:rsidRPr="007D0BD8">
        <w:rPr>
          <w:rFonts w:hAnsi="標楷體" w:hint="eastAsia"/>
        </w:rPr>
        <w:t>本案經函請行政院及臺南市政府查復相關疑義並提供卷證資料，彙整研析學術文獻、行政法院判決，整理爭點後，於民國（下同）1</w:t>
      </w:r>
      <w:r w:rsidRPr="007D0BD8">
        <w:rPr>
          <w:rFonts w:hAnsi="標楷體"/>
        </w:rPr>
        <w:t>10</w:t>
      </w:r>
      <w:r w:rsidRPr="007D0BD8">
        <w:rPr>
          <w:rFonts w:hAnsi="標楷體" w:hint="eastAsia"/>
        </w:rPr>
        <w:t>年4月7日諮詢平埔族群意見，於同年4月9日、16日舉辦2場專家學者諮詢會議，邀請</w:t>
      </w:r>
      <w:r w:rsidR="00FB6B90" w:rsidRPr="007D0BD8">
        <w:rPr>
          <w:rFonts w:hAnsi="標楷體" w:hint="eastAsia"/>
        </w:rPr>
        <w:t>研究</w:t>
      </w:r>
      <w:r w:rsidRPr="007D0BD8">
        <w:rPr>
          <w:rFonts w:hAnsi="標楷體" w:hint="eastAsia"/>
        </w:rPr>
        <w:t>平埔族問題的法學、民族學、臺灣史等</w:t>
      </w:r>
      <w:r w:rsidR="00FB6B90" w:rsidRPr="007D0BD8">
        <w:rPr>
          <w:rFonts w:hAnsi="標楷體" w:hint="eastAsia"/>
        </w:rPr>
        <w:t>不同領域</w:t>
      </w:r>
      <w:r w:rsidRPr="007D0BD8">
        <w:rPr>
          <w:rFonts w:hAnsi="標楷體" w:hint="eastAsia"/>
        </w:rPr>
        <w:t>專家學者進行交流並提供意見，</w:t>
      </w:r>
      <w:r w:rsidR="003E4421" w:rsidRPr="007D0BD8">
        <w:rPr>
          <w:rFonts w:hAnsi="標楷體" w:hint="eastAsia"/>
        </w:rPr>
        <w:t>嗣</w:t>
      </w:r>
      <w:r w:rsidRPr="007D0BD8">
        <w:rPr>
          <w:rFonts w:hAnsi="標楷體" w:hint="eastAsia"/>
        </w:rPr>
        <w:t>於同年5月11日詢問行政院政務委員林萬億與原住民族委員會（下稱原民會）副主任委員鍾興華等人</w:t>
      </w:r>
      <w:r w:rsidR="00B01C17" w:rsidRPr="007D0BD8">
        <w:rPr>
          <w:rFonts w:hAnsi="標楷體" w:hint="eastAsia"/>
        </w:rPr>
        <w:t>。</w:t>
      </w:r>
      <w:r w:rsidR="000E62CE" w:rsidRPr="007D0BD8">
        <w:rPr>
          <w:rFonts w:hAnsi="標楷體" w:hint="eastAsia"/>
        </w:rPr>
        <w:t>調查發現，</w:t>
      </w:r>
      <w:r w:rsidR="00013754" w:rsidRPr="007D0BD8">
        <w:rPr>
          <w:rFonts w:hAnsi="標楷體" w:hint="eastAsia"/>
        </w:rPr>
        <w:t>原民會確有行政</w:t>
      </w:r>
      <w:r w:rsidR="00FB6B90" w:rsidRPr="007D0BD8">
        <w:rPr>
          <w:rFonts w:hAnsi="標楷體" w:hint="eastAsia"/>
        </w:rPr>
        <w:t>疏</w:t>
      </w:r>
      <w:r w:rsidR="00013754" w:rsidRPr="007D0BD8">
        <w:rPr>
          <w:rFonts w:hAnsi="標楷體" w:hint="eastAsia"/>
        </w:rPr>
        <w:t>失及待</w:t>
      </w:r>
      <w:r w:rsidR="001B450F" w:rsidRPr="007D0BD8">
        <w:rPr>
          <w:rFonts w:hAnsi="標楷體" w:hint="eastAsia"/>
        </w:rPr>
        <w:t>持續</w:t>
      </w:r>
      <w:r w:rsidR="00722505" w:rsidRPr="007D0BD8">
        <w:rPr>
          <w:rFonts w:hAnsi="標楷體" w:hint="eastAsia"/>
        </w:rPr>
        <w:t>檢討</w:t>
      </w:r>
      <w:r w:rsidR="00013754" w:rsidRPr="007D0BD8">
        <w:rPr>
          <w:rFonts w:hAnsi="標楷體" w:hint="eastAsia"/>
        </w:rPr>
        <w:t>改善之處，</w:t>
      </w:r>
      <w:r w:rsidR="00307A76" w:rsidRPr="007D0BD8">
        <w:rPr>
          <w:rFonts w:hAnsi="標楷體" w:hint="eastAsia"/>
        </w:rPr>
        <w:t>茲</w:t>
      </w:r>
      <w:r w:rsidR="0036378B" w:rsidRPr="007D0BD8">
        <w:rPr>
          <w:rFonts w:hAnsi="標楷體" w:hint="eastAsia"/>
        </w:rPr>
        <w:t>就</w:t>
      </w:r>
      <w:r w:rsidR="00FB501B" w:rsidRPr="007D0BD8">
        <w:rPr>
          <w:rFonts w:hAnsi="標楷體" w:hint="eastAsia"/>
        </w:rPr>
        <w:t>調查意見</w:t>
      </w:r>
      <w:r w:rsidR="00013754" w:rsidRPr="007D0BD8">
        <w:rPr>
          <w:rFonts w:hAnsi="標楷體" w:hint="eastAsia"/>
        </w:rPr>
        <w:t>詳論</w:t>
      </w:r>
      <w:r w:rsidR="00FB501B" w:rsidRPr="007D0BD8">
        <w:rPr>
          <w:rFonts w:hAnsi="標楷體" w:hint="eastAsia"/>
        </w:rPr>
        <w:t>如下：</w:t>
      </w:r>
    </w:p>
    <w:p w14:paraId="00EDAC63" w14:textId="35A9D082" w:rsidR="00073CB5" w:rsidRPr="007D0BD8" w:rsidRDefault="007A2AE7" w:rsidP="00DE4238">
      <w:pPr>
        <w:pStyle w:val="2"/>
        <w:rPr>
          <w:b/>
        </w:rPr>
      </w:pPr>
      <w:r w:rsidRPr="007D0BD8">
        <w:rPr>
          <w:rFonts w:hint="eastAsia"/>
          <w:b/>
        </w:rPr>
        <w:t>涉及人民基本權利之重要事項應以法律定之，</w:t>
      </w:r>
      <w:r w:rsidR="009878EB" w:rsidRPr="007D0BD8">
        <w:rPr>
          <w:rFonts w:hint="eastAsia"/>
          <w:b/>
        </w:rPr>
        <w:t>原民會</w:t>
      </w:r>
      <w:r w:rsidR="00284EE4" w:rsidRPr="007D0BD8">
        <w:rPr>
          <w:rFonts w:hint="eastAsia"/>
          <w:b/>
        </w:rPr>
        <w:t>逾越母法文義</w:t>
      </w:r>
      <w:r w:rsidR="00284EE4" w:rsidRPr="007D0BD8">
        <w:rPr>
          <w:rFonts w:hAnsi="標楷體" w:hint="eastAsia"/>
          <w:b/>
        </w:rPr>
        <w:t>，</w:t>
      </w:r>
      <w:r w:rsidR="007E3C07" w:rsidRPr="007D0BD8">
        <w:rPr>
          <w:rFonts w:hint="eastAsia"/>
          <w:b/>
        </w:rPr>
        <w:t>以</w:t>
      </w:r>
      <w:r w:rsidR="0044516D" w:rsidRPr="007D0BD8">
        <w:rPr>
          <w:rFonts w:hint="eastAsia"/>
          <w:b/>
        </w:rPr>
        <w:t>行政</w:t>
      </w:r>
      <w:r w:rsidR="009878EB" w:rsidRPr="007D0BD8">
        <w:rPr>
          <w:rFonts w:hint="eastAsia"/>
          <w:b/>
        </w:rPr>
        <w:t>函</w:t>
      </w:r>
      <w:r w:rsidR="007E3C07" w:rsidRPr="007D0BD8">
        <w:rPr>
          <w:rFonts w:hint="eastAsia"/>
          <w:b/>
        </w:rPr>
        <w:t>令限縮解釋</w:t>
      </w:r>
      <w:r w:rsidR="009878EB" w:rsidRPr="007D0BD8">
        <w:rPr>
          <w:rFonts w:hint="eastAsia"/>
          <w:b/>
        </w:rPr>
        <w:t>原住民身分法第2條第2款</w:t>
      </w:r>
      <w:r w:rsidR="00E002D5" w:rsidRPr="007D0BD8">
        <w:rPr>
          <w:rFonts w:hint="eastAsia"/>
          <w:b/>
        </w:rPr>
        <w:t>有關平地原住民之身分認定要件</w:t>
      </w:r>
      <w:r w:rsidR="009878EB" w:rsidRPr="007D0BD8">
        <w:rPr>
          <w:rFonts w:hint="eastAsia"/>
          <w:b/>
        </w:rPr>
        <w:t>「並申請戶籍所在地鄉(鎮、市、區)公所登記為平地原住民有案者」，</w:t>
      </w:r>
      <w:r w:rsidR="00747792" w:rsidRPr="007D0BD8">
        <w:rPr>
          <w:rFonts w:hint="eastAsia"/>
          <w:b/>
        </w:rPr>
        <w:t>專指</w:t>
      </w:r>
      <w:r w:rsidR="007C0B86" w:rsidRPr="007D0BD8">
        <w:rPr>
          <w:rFonts w:hint="eastAsia"/>
          <w:b/>
        </w:rPr>
        <w:t>「臺灣省政府於45、46、48、52年4次核准登記期間，向戶籍所在地公所登記為平地原住民有案者」</w:t>
      </w:r>
      <w:r w:rsidR="007E3C07" w:rsidRPr="007D0BD8">
        <w:rPr>
          <w:rFonts w:hAnsi="標楷體" w:hint="eastAsia"/>
          <w:b/>
        </w:rPr>
        <w:t>，</w:t>
      </w:r>
      <w:r w:rsidR="00E12C38" w:rsidRPr="007D0BD8">
        <w:rPr>
          <w:rFonts w:hAnsi="標楷體" w:hint="eastAsia"/>
          <w:b/>
        </w:rPr>
        <w:t>顯</w:t>
      </w:r>
      <w:r w:rsidR="006E4263" w:rsidRPr="007D0BD8">
        <w:rPr>
          <w:rFonts w:hAnsi="標楷體" w:hint="eastAsia"/>
          <w:b/>
        </w:rPr>
        <w:t>係</w:t>
      </w:r>
      <w:r w:rsidR="009878EB" w:rsidRPr="007D0BD8">
        <w:rPr>
          <w:rFonts w:hint="eastAsia"/>
          <w:b/>
        </w:rPr>
        <w:t>增加法律所無之限制，</w:t>
      </w:r>
      <w:r w:rsidR="0084320C" w:rsidRPr="007D0BD8">
        <w:rPr>
          <w:rFonts w:hint="eastAsia"/>
          <w:b/>
        </w:rPr>
        <w:t>與</w:t>
      </w:r>
      <w:r w:rsidR="0010186C" w:rsidRPr="007D0BD8">
        <w:rPr>
          <w:rFonts w:hint="eastAsia"/>
          <w:b/>
        </w:rPr>
        <w:t>法律保留原則</w:t>
      </w:r>
      <w:r w:rsidR="0084320C" w:rsidRPr="007D0BD8">
        <w:rPr>
          <w:rFonts w:hint="eastAsia"/>
          <w:b/>
        </w:rPr>
        <w:t>相牴觸</w:t>
      </w:r>
      <w:r w:rsidR="0044516D" w:rsidRPr="007D0BD8">
        <w:rPr>
          <w:rFonts w:hint="eastAsia"/>
          <w:b/>
        </w:rPr>
        <w:t>，有違法治國依法行政原則</w:t>
      </w:r>
      <w:r w:rsidR="004D6233" w:rsidRPr="007D0BD8">
        <w:rPr>
          <w:rFonts w:hAnsi="標楷體" w:hint="eastAsia"/>
          <w:b/>
        </w:rPr>
        <w:t>，</w:t>
      </w:r>
      <w:r w:rsidR="00480E65" w:rsidRPr="007D0BD8">
        <w:rPr>
          <w:rFonts w:hAnsi="標楷體" w:hint="eastAsia"/>
          <w:b/>
        </w:rPr>
        <w:t>核有違失</w:t>
      </w:r>
      <w:r w:rsidR="004F7814" w:rsidRPr="007D0BD8">
        <w:rPr>
          <w:rFonts w:hAnsi="標楷體" w:hint="eastAsia"/>
          <w:b/>
        </w:rPr>
        <w:t>。</w:t>
      </w:r>
    </w:p>
    <w:p w14:paraId="29C34FDA" w14:textId="4207D51C" w:rsidR="00657628" w:rsidRPr="007D0BD8" w:rsidRDefault="008B2699" w:rsidP="00A97F02">
      <w:pPr>
        <w:pStyle w:val="3"/>
      </w:pPr>
      <w:r w:rsidRPr="007D0BD8">
        <w:rPr>
          <w:rFonts w:hAnsi="標楷體" w:hint="eastAsia"/>
        </w:rPr>
        <w:t>「</w:t>
      </w:r>
      <w:r w:rsidR="00D13FF4" w:rsidRPr="007D0BD8">
        <w:rPr>
          <w:rFonts w:hint="eastAsia"/>
        </w:rPr>
        <w:t>依法行政</w:t>
      </w:r>
      <w:r w:rsidRPr="007D0BD8">
        <w:rPr>
          <w:rFonts w:hAnsi="標楷體" w:hint="eastAsia"/>
        </w:rPr>
        <w:t>」</w:t>
      </w:r>
      <w:r w:rsidR="00D13FF4" w:rsidRPr="007D0BD8">
        <w:rPr>
          <w:rFonts w:hint="eastAsia"/>
        </w:rPr>
        <w:t>原則乃支配法治國家行政權與立法權之首要原則，乃指行政權力之行使，必須依據法律之規範為之。在積極的面向上，要求行政行為須有法律之依據，即所謂</w:t>
      </w:r>
      <w:r w:rsidR="00D15074" w:rsidRPr="007D0BD8">
        <w:rPr>
          <w:rFonts w:hAnsi="標楷體" w:hint="eastAsia"/>
        </w:rPr>
        <w:t>「</w:t>
      </w:r>
      <w:r w:rsidR="00D13FF4" w:rsidRPr="007D0BD8">
        <w:rPr>
          <w:rFonts w:hint="eastAsia"/>
        </w:rPr>
        <w:t>法律保留</w:t>
      </w:r>
      <w:r w:rsidR="00D15074" w:rsidRPr="007D0BD8">
        <w:rPr>
          <w:rFonts w:hAnsi="標楷體" w:hint="eastAsia"/>
        </w:rPr>
        <w:t>」</w:t>
      </w:r>
      <w:r w:rsidR="00D13FF4" w:rsidRPr="007D0BD8">
        <w:rPr>
          <w:rFonts w:hint="eastAsia"/>
        </w:rPr>
        <w:t>原則。我國憲法第</w:t>
      </w:r>
      <w:r w:rsidR="003B76B9" w:rsidRPr="007D0BD8">
        <w:rPr>
          <w:rFonts w:hint="eastAsia"/>
        </w:rPr>
        <w:t>2</w:t>
      </w:r>
      <w:r w:rsidR="003B76B9" w:rsidRPr="007D0BD8">
        <w:t>3</w:t>
      </w:r>
      <w:r w:rsidR="00D13FF4" w:rsidRPr="007D0BD8">
        <w:rPr>
          <w:rFonts w:hint="eastAsia"/>
        </w:rPr>
        <w:t>條揭示法律保留原則，中央法規標準法第</w:t>
      </w:r>
      <w:r w:rsidR="003B76B9" w:rsidRPr="007D0BD8">
        <w:rPr>
          <w:rFonts w:hint="eastAsia"/>
        </w:rPr>
        <w:t>5</w:t>
      </w:r>
      <w:r w:rsidR="00D13FF4" w:rsidRPr="007D0BD8">
        <w:rPr>
          <w:rFonts w:hint="eastAsia"/>
        </w:rPr>
        <w:t>條</w:t>
      </w:r>
      <w:r w:rsidR="0011615F" w:rsidRPr="007D0BD8">
        <w:rPr>
          <w:rFonts w:hint="eastAsia"/>
        </w:rPr>
        <w:t>第2款</w:t>
      </w:r>
      <w:r w:rsidR="00D13FF4" w:rsidRPr="007D0BD8">
        <w:rPr>
          <w:rFonts w:hint="eastAsia"/>
        </w:rPr>
        <w:t>亦明定</w:t>
      </w:r>
      <w:r w:rsidR="0011615F" w:rsidRPr="007D0BD8">
        <w:rPr>
          <w:rFonts w:hint="eastAsia"/>
        </w:rPr>
        <w:t>，</w:t>
      </w:r>
      <w:r w:rsidR="00D13FF4" w:rsidRPr="007D0BD8">
        <w:rPr>
          <w:rFonts w:hint="eastAsia"/>
        </w:rPr>
        <w:t>關</w:t>
      </w:r>
      <w:r w:rsidR="0011615F" w:rsidRPr="007D0BD8">
        <w:rPr>
          <w:rFonts w:hint="eastAsia"/>
        </w:rPr>
        <w:t>於</w:t>
      </w:r>
      <w:r w:rsidR="00D13FF4" w:rsidRPr="007D0BD8">
        <w:rPr>
          <w:rFonts w:hint="eastAsia"/>
        </w:rPr>
        <w:t>人民</w:t>
      </w:r>
      <w:r w:rsidR="0011615F" w:rsidRPr="007D0BD8">
        <w:rPr>
          <w:rFonts w:hint="eastAsia"/>
        </w:rPr>
        <w:t>之</w:t>
      </w:r>
      <w:r w:rsidR="00D13FF4" w:rsidRPr="007D0BD8">
        <w:rPr>
          <w:rFonts w:hint="eastAsia"/>
        </w:rPr>
        <w:t>權利</w:t>
      </w:r>
      <w:r w:rsidR="0011615F" w:rsidRPr="007D0BD8">
        <w:rPr>
          <w:rFonts w:hint="eastAsia"/>
        </w:rPr>
        <w:t>、</w:t>
      </w:r>
      <w:r w:rsidR="00D13FF4" w:rsidRPr="007D0BD8">
        <w:rPr>
          <w:rFonts w:hint="eastAsia"/>
        </w:rPr>
        <w:t>義務</w:t>
      </w:r>
      <w:r w:rsidR="0011615F" w:rsidRPr="007D0BD8">
        <w:rPr>
          <w:rFonts w:hint="eastAsia"/>
        </w:rPr>
        <w:t>事項</w:t>
      </w:r>
      <w:r w:rsidR="00D13FF4" w:rsidRPr="007D0BD8">
        <w:rPr>
          <w:rFonts w:hint="eastAsia"/>
        </w:rPr>
        <w:t>，應以法律定之。</w:t>
      </w:r>
      <w:r w:rsidR="0044516D" w:rsidRPr="007D0BD8">
        <w:rPr>
          <w:rFonts w:hAnsi="標楷體" w:hint="eastAsia"/>
        </w:rPr>
        <w:t>「</w:t>
      </w:r>
      <w:r w:rsidR="002709B5" w:rsidRPr="007D0BD8">
        <w:rPr>
          <w:rFonts w:hint="eastAsia"/>
          <w:u w:val="single"/>
        </w:rPr>
        <w:t>憲法上之法律保留原則乃現代法治國原則之具體表現，不僅規範國家與人民之關係，亦涉及行政、立法兩權之權限分配。</w:t>
      </w:r>
      <w:r w:rsidR="0044516D" w:rsidRPr="007D0BD8">
        <w:rPr>
          <w:rFonts w:hAnsi="標楷體" w:hint="eastAsia"/>
          <w:u w:val="single"/>
        </w:rPr>
        <w:t>」「</w:t>
      </w:r>
      <w:r w:rsidR="00A97F02" w:rsidRPr="007D0BD8">
        <w:rPr>
          <w:rFonts w:hint="eastAsia"/>
          <w:u w:val="single"/>
        </w:rPr>
        <w:t>政府之行政措施</w:t>
      </w:r>
      <w:r w:rsidR="00A97F02" w:rsidRPr="007D0BD8">
        <w:rPr>
          <w:rFonts w:hint="eastAsia"/>
          <w:u w:val="single"/>
        </w:rPr>
        <w:lastRenderedPageBreak/>
        <w:t>雖未限制人民之自由權利，但如涉及公共利益或實現人民基本權利之保障等重大事項者，原則上仍應有法律或法律明確之授權為依據，主管機關始得據以訂定法規命令</w:t>
      </w:r>
      <w:r w:rsidR="0044516D" w:rsidRPr="007D0BD8">
        <w:rPr>
          <w:rFonts w:hAnsi="標楷體" w:hint="eastAsia"/>
        </w:rPr>
        <w:t>」</w:t>
      </w:r>
      <w:r w:rsidR="00A97F02" w:rsidRPr="007D0BD8">
        <w:rPr>
          <w:rFonts w:hint="eastAsia"/>
        </w:rPr>
        <w:t>（司法院釋字第4</w:t>
      </w:r>
      <w:r w:rsidR="00A97F02" w:rsidRPr="007D0BD8">
        <w:t>43</w:t>
      </w:r>
      <w:r w:rsidR="00A97F02" w:rsidRPr="007D0BD8">
        <w:rPr>
          <w:rFonts w:hint="eastAsia"/>
        </w:rPr>
        <w:t>號、第6</w:t>
      </w:r>
      <w:r w:rsidR="00A97F02" w:rsidRPr="007D0BD8">
        <w:t>14</w:t>
      </w:r>
      <w:r w:rsidR="00A97F02" w:rsidRPr="007D0BD8">
        <w:rPr>
          <w:rFonts w:hint="eastAsia"/>
        </w:rPr>
        <w:t>號、第6</w:t>
      </w:r>
      <w:r w:rsidR="00A97F02" w:rsidRPr="007D0BD8">
        <w:t>58</w:t>
      </w:r>
      <w:r w:rsidR="00A97F02" w:rsidRPr="007D0BD8">
        <w:rPr>
          <w:rFonts w:hint="eastAsia"/>
        </w:rPr>
        <w:t>號</w:t>
      </w:r>
      <w:r w:rsidR="00A97F02" w:rsidRPr="007D0BD8">
        <w:rPr>
          <w:rFonts w:hAnsi="標楷體" w:hint="eastAsia"/>
        </w:rPr>
        <w:t>、第707號</w:t>
      </w:r>
      <w:r w:rsidR="00A97F02" w:rsidRPr="007D0BD8">
        <w:rPr>
          <w:rFonts w:hint="eastAsia"/>
        </w:rPr>
        <w:t>解釋參照）。</w:t>
      </w:r>
      <w:r w:rsidR="00E800F0" w:rsidRPr="007D0BD8">
        <w:rPr>
          <w:rFonts w:hint="eastAsia"/>
        </w:rPr>
        <w:t>行政機關所為之解釋函令，固屬</w:t>
      </w:r>
      <w:r w:rsidR="005020C1" w:rsidRPr="007D0BD8">
        <w:rPr>
          <w:rFonts w:hint="eastAsia"/>
        </w:rPr>
        <w:t>行政程序法第159條第2項第2款</w:t>
      </w:r>
      <w:r w:rsidR="00D578F0" w:rsidRPr="007D0BD8">
        <w:rPr>
          <w:rFonts w:hint="eastAsia"/>
        </w:rPr>
        <w:t>所稱</w:t>
      </w:r>
      <w:r w:rsidR="00D578F0" w:rsidRPr="007D0BD8">
        <w:rPr>
          <w:rFonts w:hAnsi="標楷體" w:hint="eastAsia"/>
        </w:rPr>
        <w:t>「</w:t>
      </w:r>
      <w:r w:rsidR="005020C1" w:rsidRPr="007D0BD8">
        <w:rPr>
          <w:rFonts w:hint="eastAsia"/>
        </w:rPr>
        <w:t>為協助下級機關或屬官</w:t>
      </w:r>
      <w:r w:rsidR="00D578F0" w:rsidRPr="007D0BD8">
        <w:rPr>
          <w:rFonts w:hint="eastAsia"/>
        </w:rPr>
        <w:t>統一解釋法令而訂頒之解釋性規定</w:t>
      </w:r>
      <w:r w:rsidR="00D578F0" w:rsidRPr="007D0BD8">
        <w:rPr>
          <w:rFonts w:hAnsi="標楷體" w:hint="eastAsia"/>
        </w:rPr>
        <w:t>」</w:t>
      </w:r>
      <w:r w:rsidR="0044516D" w:rsidRPr="007D0BD8">
        <w:rPr>
          <w:rFonts w:hint="eastAsia"/>
        </w:rPr>
        <w:t>之</w:t>
      </w:r>
      <w:r w:rsidR="00E800F0" w:rsidRPr="007D0BD8">
        <w:rPr>
          <w:rFonts w:hint="eastAsia"/>
        </w:rPr>
        <w:t>行政規則，</w:t>
      </w:r>
      <w:r w:rsidR="00D578F0" w:rsidRPr="007D0BD8">
        <w:rPr>
          <w:rFonts w:hint="eastAsia"/>
        </w:rPr>
        <w:t>惟解釋性行政規則</w:t>
      </w:r>
      <w:r w:rsidR="0044516D" w:rsidRPr="007D0BD8">
        <w:rPr>
          <w:rFonts w:hint="eastAsia"/>
        </w:rPr>
        <w:t>因</w:t>
      </w:r>
      <w:r w:rsidR="00D578F0" w:rsidRPr="007D0BD8">
        <w:rPr>
          <w:rFonts w:hint="eastAsia"/>
        </w:rPr>
        <w:t>間接對外發生法規範效力，</w:t>
      </w:r>
      <w:r w:rsidR="005020C1" w:rsidRPr="007D0BD8">
        <w:rPr>
          <w:rFonts w:hint="eastAsia"/>
        </w:rPr>
        <w:t>亦</w:t>
      </w:r>
      <w:r w:rsidR="00E800F0" w:rsidRPr="007D0BD8">
        <w:rPr>
          <w:rFonts w:hint="eastAsia"/>
        </w:rPr>
        <w:t>有法律保留原則之適用，</w:t>
      </w:r>
      <w:r w:rsidR="0044516D" w:rsidRPr="007D0BD8">
        <w:rPr>
          <w:rFonts w:hint="eastAsia"/>
        </w:rPr>
        <w:t>行政機關</w:t>
      </w:r>
      <w:r w:rsidR="00E800F0" w:rsidRPr="007D0BD8">
        <w:rPr>
          <w:rFonts w:hint="eastAsia"/>
        </w:rPr>
        <w:t>不得</w:t>
      </w:r>
      <w:r w:rsidR="00284EE4" w:rsidRPr="007D0BD8">
        <w:rPr>
          <w:rFonts w:hint="eastAsia"/>
        </w:rPr>
        <w:t>逾越母法文義，</w:t>
      </w:r>
      <w:r w:rsidR="00A97F02" w:rsidRPr="007D0BD8">
        <w:rPr>
          <w:rFonts w:hint="eastAsia"/>
        </w:rPr>
        <w:t>恣意</w:t>
      </w:r>
      <w:r w:rsidR="00E800F0" w:rsidRPr="007D0BD8">
        <w:rPr>
          <w:rFonts w:hint="eastAsia"/>
        </w:rPr>
        <w:t>增加法律所無之限制，司法院</w:t>
      </w:r>
      <w:r w:rsidR="00E800F0" w:rsidRPr="007D0BD8">
        <w:t>釋字第586號</w:t>
      </w:r>
      <w:r w:rsidR="00284EE4" w:rsidRPr="007D0BD8">
        <w:rPr>
          <w:rFonts w:hint="eastAsia"/>
        </w:rPr>
        <w:t>、505號</w:t>
      </w:r>
      <w:r w:rsidR="00E800F0" w:rsidRPr="007D0BD8">
        <w:t>解釋</w:t>
      </w:r>
      <w:r w:rsidR="00E800F0" w:rsidRPr="007D0BD8">
        <w:rPr>
          <w:rFonts w:hint="eastAsia"/>
        </w:rPr>
        <w:t>即謂</w:t>
      </w:r>
      <w:r w:rsidR="00E800F0" w:rsidRPr="007D0BD8">
        <w:rPr>
          <w:rFonts w:hAnsi="標楷體" w:hint="eastAsia"/>
        </w:rPr>
        <w:t>：</w:t>
      </w:r>
      <w:r w:rsidR="00B7614A" w:rsidRPr="007D0BD8">
        <w:rPr>
          <w:rFonts w:hAnsi="標楷體" w:hint="eastAsia"/>
        </w:rPr>
        <w:t>「</w:t>
      </w:r>
      <w:r w:rsidR="00657628" w:rsidRPr="007D0BD8">
        <w:rPr>
          <w:u w:val="single"/>
        </w:rPr>
        <w:t>法條使用之法律概念，有多種解釋之可能時，主管機關為執行法律，雖得基於職權，作出解釋性之行政規則，然其解釋內容仍不得逾越母法文義可能之範圍。</w:t>
      </w:r>
      <w:r w:rsidR="00B7614A" w:rsidRPr="007D0BD8">
        <w:rPr>
          <w:rFonts w:hAnsi="標楷體" w:hint="eastAsia"/>
          <w:u w:val="single"/>
        </w:rPr>
        <w:t>」</w:t>
      </w:r>
      <w:r w:rsidR="00284EE4" w:rsidRPr="007D0BD8">
        <w:rPr>
          <w:rFonts w:hAnsi="標楷體" w:hint="eastAsia"/>
          <w:u w:val="single"/>
        </w:rPr>
        <w:t>、</w:t>
      </w:r>
      <w:r w:rsidR="0044516D" w:rsidRPr="007D0BD8">
        <w:rPr>
          <w:rFonts w:hAnsi="標楷體" w:hint="eastAsia"/>
          <w:u w:val="single"/>
        </w:rPr>
        <w:t>「以職權發布解釋性行政規則對人民依法律</w:t>
      </w:r>
      <w:r w:rsidR="00D34230" w:rsidRPr="007D0BD8">
        <w:rPr>
          <w:rFonts w:hAnsi="標楷體" w:hint="eastAsia"/>
          <w:u w:val="single"/>
        </w:rPr>
        <w:t>享有之權利增加限制之要件，與憲法第23條法律保留原則牴觸，應不予適用。</w:t>
      </w:r>
      <w:r w:rsidR="00D34230" w:rsidRPr="007D0BD8">
        <w:rPr>
          <w:rFonts w:hAnsi="標楷體" w:hint="eastAsia"/>
        </w:rPr>
        <w:t>」</w:t>
      </w:r>
    </w:p>
    <w:p w14:paraId="6D2F39ED" w14:textId="7DBBE87D" w:rsidR="002709B5" w:rsidRPr="007D0BD8" w:rsidRDefault="003F085A" w:rsidP="00747E3A">
      <w:pPr>
        <w:pStyle w:val="3"/>
      </w:pPr>
      <w:r w:rsidRPr="007D0BD8">
        <w:rPr>
          <w:rFonts w:hint="eastAsia"/>
        </w:rPr>
        <w:t>90年1月1日公布施行之原住民身分法第2條規定</w:t>
      </w:r>
      <w:r w:rsidR="008B29CD" w:rsidRPr="007D0BD8">
        <w:rPr>
          <w:rFonts w:hint="eastAsia"/>
        </w:rPr>
        <w:t>：</w:t>
      </w:r>
      <w:r w:rsidR="00574C3A" w:rsidRPr="007D0BD8">
        <w:rPr>
          <w:rFonts w:hint="eastAsia"/>
        </w:rPr>
        <w:t>「本法所稱原住民，包括山地原住民及平地原住民，其身分之認定，除本法另有規定外，依下列規定：一、山地原住民：臺灣光復前原籍在山地行政區域內，且戶口調查簿登記其本人或直系血親尊親屬屬於原住民者。二、平地原住民：臺灣光復前原籍在平地行政區域內，且戶口調查簿登記其本人或直系血親尊親屬屬於原住民，</w:t>
      </w:r>
      <w:bookmarkStart w:id="193" w:name="_Hlk521424829"/>
      <w:r w:rsidR="00574C3A" w:rsidRPr="007D0BD8">
        <w:rPr>
          <w:rFonts w:hint="eastAsia"/>
        </w:rPr>
        <w:t>並申請戶籍所在地鄉（鎮、市、區）公所登記為平地原住民有案者</w:t>
      </w:r>
      <w:bookmarkEnd w:id="193"/>
      <w:r w:rsidR="00574C3A" w:rsidRPr="007D0BD8">
        <w:rPr>
          <w:rFonts w:hint="eastAsia"/>
        </w:rPr>
        <w:t>。」</w:t>
      </w:r>
      <w:r w:rsidR="005A0C1D" w:rsidRPr="007D0BD8">
        <w:rPr>
          <w:rFonts w:hint="eastAsia"/>
        </w:rPr>
        <w:t>按上開規定，該法所稱原住民</w:t>
      </w:r>
      <w:r w:rsidR="00A600C2" w:rsidRPr="007D0BD8">
        <w:rPr>
          <w:rFonts w:hAnsi="標楷體" w:hint="eastAsia"/>
        </w:rPr>
        <w:t>，包括山地原住民及平地原住民二種，並就二種原住民身分之認定，立法上採取不同之規定。關於山地原住民部分，僅須符合臺灣光復前原籍在山地行政區域內，且戶口調</w:t>
      </w:r>
      <w:r w:rsidR="00A600C2" w:rsidRPr="007D0BD8">
        <w:rPr>
          <w:rFonts w:hAnsi="標楷體" w:hint="eastAsia"/>
        </w:rPr>
        <w:lastRenderedPageBreak/>
        <w:t>查簿登記其本人或直系血親尊親屬屬於原住民者之要件即可。關於平地原住民部分，除須符合上開要件外，尚須符合「並申請戶籍所在地鄉（鎮、市、區）公所登記為平地原住民有案者」之要件，</w:t>
      </w:r>
      <w:r w:rsidR="00814904" w:rsidRPr="007D0BD8">
        <w:rPr>
          <w:rFonts w:hAnsi="標楷體" w:hint="eastAsia"/>
        </w:rPr>
        <w:t>由</w:t>
      </w:r>
      <w:r w:rsidR="00A600C2" w:rsidRPr="007D0BD8">
        <w:rPr>
          <w:rFonts w:hAnsi="標楷體" w:hint="eastAsia"/>
        </w:rPr>
        <w:t>法律條文文義觀之，固然加列「申請戶籍地公所登記有案」此一要件，惟</w:t>
      </w:r>
      <w:r w:rsidR="00747E3A" w:rsidRPr="007D0BD8">
        <w:rPr>
          <w:rFonts w:hAnsi="標楷體" w:hint="eastAsia"/>
        </w:rPr>
        <w:t>並</w:t>
      </w:r>
      <w:r w:rsidR="00257B85" w:rsidRPr="007D0BD8">
        <w:rPr>
          <w:rFonts w:hAnsi="標楷體" w:hint="eastAsia"/>
        </w:rPr>
        <w:t>未</w:t>
      </w:r>
      <w:r w:rsidR="00747E3A" w:rsidRPr="007D0BD8">
        <w:rPr>
          <w:rFonts w:hAnsi="標楷體" w:hint="eastAsia"/>
        </w:rPr>
        <w:t>規定登記期間，顯然並未限制具有原住民身分者，應在該法施行前</w:t>
      </w:r>
      <w:r w:rsidR="00257B85" w:rsidRPr="007D0BD8">
        <w:rPr>
          <w:rFonts w:hAnsi="標楷體" w:hint="eastAsia"/>
        </w:rPr>
        <w:t>、</w:t>
      </w:r>
      <w:r w:rsidR="00747E3A" w:rsidRPr="007D0BD8">
        <w:rPr>
          <w:rFonts w:hAnsi="標楷體" w:hint="eastAsia"/>
        </w:rPr>
        <w:t>或</w:t>
      </w:r>
      <w:r w:rsidR="009E0177" w:rsidRPr="007D0BD8">
        <w:rPr>
          <w:rFonts w:hAnsi="標楷體" w:hint="eastAsia"/>
        </w:rPr>
        <w:t>須</w:t>
      </w:r>
      <w:r w:rsidR="00FD20D5" w:rsidRPr="007D0BD8">
        <w:rPr>
          <w:rFonts w:hAnsi="標楷體" w:hint="eastAsia"/>
        </w:rPr>
        <w:t>在</w:t>
      </w:r>
      <w:r w:rsidR="00747E3A" w:rsidRPr="007D0BD8">
        <w:rPr>
          <w:rFonts w:hAnsi="標楷體" w:hint="eastAsia"/>
        </w:rPr>
        <w:t>45、46、48、52年</w:t>
      </w:r>
      <w:r w:rsidR="009E0177" w:rsidRPr="007D0BD8">
        <w:rPr>
          <w:rFonts w:hAnsi="標楷體" w:hint="eastAsia"/>
        </w:rPr>
        <w:t>核准</w:t>
      </w:r>
      <w:r w:rsidR="00747E3A" w:rsidRPr="007D0BD8">
        <w:rPr>
          <w:rFonts w:hAnsi="標楷體" w:hint="eastAsia"/>
        </w:rPr>
        <w:t>登記期限內完成登記者。</w:t>
      </w:r>
    </w:p>
    <w:p w14:paraId="7C824D8E" w14:textId="624FA8A3" w:rsidR="008B2699" w:rsidRPr="007D0BD8" w:rsidRDefault="00747E3A" w:rsidP="00D56410">
      <w:pPr>
        <w:pStyle w:val="3"/>
      </w:pPr>
      <w:r w:rsidRPr="007D0BD8">
        <w:rPr>
          <w:rFonts w:hint="eastAsia"/>
        </w:rPr>
        <w:t>經查，</w:t>
      </w:r>
      <w:r w:rsidR="003A1168" w:rsidRPr="007D0BD8">
        <w:rPr>
          <w:rFonts w:hint="eastAsia"/>
        </w:rPr>
        <w:t>原民會於9</w:t>
      </w:r>
      <w:r w:rsidR="003A1168" w:rsidRPr="007D0BD8">
        <w:t>2</w:t>
      </w:r>
      <w:r w:rsidR="003A1168" w:rsidRPr="007D0BD8">
        <w:rPr>
          <w:rFonts w:hint="eastAsia"/>
        </w:rPr>
        <w:t>年</w:t>
      </w:r>
      <w:r w:rsidR="00113A99" w:rsidRPr="007D0BD8">
        <w:rPr>
          <w:rFonts w:hint="eastAsia"/>
        </w:rPr>
        <w:t>5月30日針對「平埔族各族群如何取得原住民身分」疑義，以原民企字第0920018134號函釋：「一、查臺灣省政府民國45年10月3日令訂定『臺灣省平地山胞認定標準』一種，又臺灣省政府46年1月22日令：『日據時代居住平地行政區域內，而戶籍簿種族欄記載為【熟】，於光復後繼續居住平地行政區域者，應依照『平地山胞認定標準』之規定，經聲請登記後，可准予登記為【平地山胞】。』而公告登記期間則為45年10月6日至12月31日止、46年5月10日起至7月10日及48年5月1日起至6月30日止。另查臺灣省政府民政廳46年11月6日函：『當事人如不願登記為【平地山胞】者，自無強予登記之必要，仍應視為平地人民，其戶籍簿上無加蓋【平地山胞】戳記之必要。」是以，『平地山胞』身分之取得，須經當事人於公告期間內申請登記，未申請者則不取得『平地山胞』身分</w:t>
      </w:r>
      <w:r w:rsidR="00881579" w:rsidRPr="007D0BD8">
        <w:rPr>
          <w:rFonts w:hint="eastAsia"/>
        </w:rPr>
        <w:t>……</w:t>
      </w:r>
      <w:r w:rsidR="00513FBE" w:rsidRPr="007D0BD8">
        <w:rPr>
          <w:rFonts w:hint="eastAsia"/>
        </w:rPr>
        <w:t>。</w:t>
      </w:r>
      <w:r w:rsidR="00881579" w:rsidRPr="007D0BD8">
        <w:rPr>
          <w:rFonts w:hint="eastAsia"/>
        </w:rPr>
        <w:t>二、另查原住民身分法第2條規定：「（略）」依上開規定，平地原住民係指在45年、46年及48年上開登記期間，向戶籍所在地鄉（鎮、市、區）公所申請登記有案取得平地原住民身分者。平埔族族群於日治時期之戶口調查簿種族欄雖註記為</w:t>
      </w:r>
      <w:r w:rsidR="00513FBE" w:rsidRPr="007D0BD8">
        <w:rPr>
          <w:rFonts w:hAnsi="標楷體" w:hint="eastAsia"/>
        </w:rPr>
        <w:t>『</w:t>
      </w:r>
      <w:r w:rsidR="00881579" w:rsidRPr="007D0BD8">
        <w:rPr>
          <w:rFonts w:hint="eastAsia"/>
        </w:rPr>
        <w:t>熟</w:t>
      </w:r>
      <w:r w:rsidR="00513FBE" w:rsidRPr="007D0BD8">
        <w:rPr>
          <w:rFonts w:hAnsi="標楷體" w:hint="eastAsia"/>
        </w:rPr>
        <w:t>』</w:t>
      </w:r>
      <w:r w:rsidR="00881579" w:rsidRPr="007D0BD8">
        <w:rPr>
          <w:rFonts w:hint="eastAsia"/>
        </w:rPr>
        <w:t>，因大部分平埔族族群並未辦理登記，是以，並未取得原住民身</w:t>
      </w:r>
      <w:r w:rsidR="00881579" w:rsidRPr="007D0BD8">
        <w:rPr>
          <w:rFonts w:hint="eastAsia"/>
        </w:rPr>
        <w:lastRenderedPageBreak/>
        <w:t>分。」</w:t>
      </w:r>
      <w:r w:rsidR="00201668" w:rsidRPr="007D0BD8">
        <w:rPr>
          <w:rFonts w:hint="eastAsia"/>
        </w:rPr>
        <w:t>其後，原民會再增列1個核准登記期間，認為尚有改制前臺灣省政府</w:t>
      </w:r>
      <w:r w:rsidR="00201668" w:rsidRPr="007D0BD8">
        <w:t>52年</w:t>
      </w:r>
      <w:r w:rsidR="00201668" w:rsidRPr="007D0BD8">
        <w:rPr>
          <w:rFonts w:hint="eastAsia"/>
        </w:rPr>
        <w:t>8</w:t>
      </w:r>
      <w:r w:rsidR="00201668" w:rsidRPr="007D0BD8">
        <w:t>月21日府民一字第</w:t>
      </w:r>
      <w:r w:rsidR="00201668" w:rsidRPr="007D0BD8">
        <w:rPr>
          <w:rFonts w:hint="eastAsia"/>
        </w:rPr>
        <w:t>6</w:t>
      </w:r>
      <w:r w:rsidR="00201668" w:rsidRPr="007D0BD8">
        <w:t>0148號令</w:t>
      </w:r>
      <w:r w:rsidR="00244BFE" w:rsidRPr="007D0BD8">
        <w:rPr>
          <w:rFonts w:hint="eastAsia"/>
        </w:rPr>
        <w:t>。是以，</w:t>
      </w:r>
      <w:r w:rsidR="00FD6740" w:rsidRPr="007D0BD8">
        <w:rPr>
          <w:rFonts w:hAnsi="標楷體" w:hint="eastAsia"/>
        </w:rPr>
        <w:t>原民會</w:t>
      </w:r>
      <w:r w:rsidR="00201668" w:rsidRPr="007D0BD8">
        <w:rPr>
          <w:rFonts w:hint="eastAsia"/>
        </w:rPr>
        <w:t>係</w:t>
      </w:r>
      <w:r w:rsidR="00F2016E" w:rsidRPr="007D0BD8">
        <w:rPr>
          <w:rFonts w:hint="eastAsia"/>
        </w:rPr>
        <w:t>以行政函</w:t>
      </w:r>
      <w:r w:rsidR="00CB5691" w:rsidRPr="007D0BD8">
        <w:rPr>
          <w:rFonts w:hint="eastAsia"/>
        </w:rPr>
        <w:t>釋</w:t>
      </w:r>
      <w:r w:rsidR="00F2016E" w:rsidRPr="007D0BD8">
        <w:rPr>
          <w:rFonts w:hint="eastAsia"/>
        </w:rPr>
        <w:t>限縮原住民身分法第2條第2款平地原住民</w:t>
      </w:r>
      <w:r w:rsidR="00201668" w:rsidRPr="007D0BD8">
        <w:rPr>
          <w:rFonts w:hint="eastAsia"/>
        </w:rPr>
        <w:t>之認定要件，</w:t>
      </w:r>
      <w:r w:rsidR="00F2016E" w:rsidRPr="007D0BD8">
        <w:rPr>
          <w:rFonts w:hint="eastAsia"/>
        </w:rPr>
        <w:t>限</w:t>
      </w:r>
      <w:r w:rsidR="00201668" w:rsidRPr="007D0BD8">
        <w:rPr>
          <w:rFonts w:hint="eastAsia"/>
        </w:rPr>
        <w:t>制須</w:t>
      </w:r>
      <w:r w:rsidR="00F2016E" w:rsidRPr="007D0BD8">
        <w:rPr>
          <w:rFonts w:hint="eastAsia"/>
        </w:rPr>
        <w:t>於4</w:t>
      </w:r>
      <w:r w:rsidR="00F2016E" w:rsidRPr="007D0BD8">
        <w:t>5</w:t>
      </w:r>
      <w:r w:rsidR="00F2016E" w:rsidRPr="007D0BD8">
        <w:rPr>
          <w:rFonts w:hint="eastAsia"/>
        </w:rPr>
        <w:t>、46、48</w:t>
      </w:r>
      <w:r w:rsidR="00D32F6E" w:rsidRPr="007D0BD8">
        <w:rPr>
          <w:rFonts w:hAnsi="標楷體" w:hint="eastAsia"/>
        </w:rPr>
        <w:t>、</w:t>
      </w:r>
      <w:r w:rsidR="00D32F6E" w:rsidRPr="007D0BD8">
        <w:t>52年</w:t>
      </w:r>
      <w:r w:rsidR="00F2016E" w:rsidRPr="007D0BD8">
        <w:rPr>
          <w:rFonts w:hint="eastAsia"/>
        </w:rPr>
        <w:t>依改制前臺灣省政府函令向戶籍地公所申辦登記有案者</w:t>
      </w:r>
      <w:r w:rsidR="00F2016E" w:rsidRPr="007D0BD8">
        <w:rPr>
          <w:rFonts w:hAnsi="標楷體" w:hint="eastAsia"/>
        </w:rPr>
        <w:t>。</w:t>
      </w:r>
    </w:p>
    <w:p w14:paraId="768C88E7" w14:textId="77777777" w:rsidR="008B2699" w:rsidRPr="007D0BD8" w:rsidRDefault="00A24ECC" w:rsidP="00D56410">
      <w:pPr>
        <w:pStyle w:val="3"/>
      </w:pPr>
      <w:r w:rsidRPr="007D0BD8">
        <w:rPr>
          <w:rFonts w:hint="eastAsia"/>
        </w:rPr>
        <w:t>嗣因</w:t>
      </w:r>
      <w:r w:rsidR="00337D0A" w:rsidRPr="007D0BD8">
        <w:rPr>
          <w:rFonts w:hint="eastAsia"/>
        </w:rPr>
        <w:t>萬淑娟等</w:t>
      </w:r>
      <w:r w:rsidR="00225A77" w:rsidRPr="007D0BD8">
        <w:rPr>
          <w:rFonts w:hint="eastAsia"/>
        </w:rPr>
        <w:t>人以其等或直系血親尊親屬於日據時期設籍於改制前臺南縣，且日據時期之戶口調查簿等文件種族欄註記為「熟」、「平」，依改制前臺南縣政府於98年5月19日府民戶字第0980117834號函頒「辦理日據時期種族『熟』之縣民申請登記平地原住民之作業要點」（下稱臺南縣平地原住民登記作業要點）申請平地原住民登記，改制前臺南縣轄戶政事務所函復</w:t>
      </w:r>
      <w:r w:rsidR="00F2016E" w:rsidRPr="007D0BD8">
        <w:rPr>
          <w:rFonts w:hAnsi="標楷體" w:hint="eastAsia"/>
        </w:rPr>
        <w:t>：</w:t>
      </w:r>
      <w:r w:rsidR="00225A77" w:rsidRPr="007D0BD8">
        <w:rPr>
          <w:rFonts w:hint="eastAsia"/>
        </w:rPr>
        <w:t>准予登記，將予以列冊建檔保存，並說明內政部已將戶役政資訊系統電腦原住民身分及民族別登記之民族別選項「其他」欄位刪除，致無法將渠等申請登錄於戶役政資訊系統電腦中，請</w:t>
      </w:r>
      <w:r w:rsidR="00F2016E" w:rsidRPr="007D0BD8">
        <w:rPr>
          <w:rFonts w:hint="eastAsia"/>
        </w:rPr>
        <w:t>申請人</w:t>
      </w:r>
      <w:r w:rsidR="00225A77" w:rsidRPr="007D0BD8">
        <w:rPr>
          <w:rFonts w:hint="eastAsia"/>
        </w:rPr>
        <w:t>逕向內政部請求開放，又關於平地原住民參政權、公民權將來若有爭議，須由中央選舉委員會下最後決定，關於教育考試及福利權利，需向中央政府相關主管機關提出請求。</w:t>
      </w:r>
    </w:p>
    <w:p w14:paraId="55D92FBD" w14:textId="77777777" w:rsidR="008B2699" w:rsidRPr="007D0BD8" w:rsidRDefault="007D6D32" w:rsidP="00D56410">
      <w:pPr>
        <w:pStyle w:val="3"/>
      </w:pPr>
      <w:r w:rsidRPr="007D0BD8">
        <w:rPr>
          <w:rFonts w:hint="eastAsia"/>
        </w:rPr>
        <w:t>原民會</w:t>
      </w:r>
      <w:r w:rsidR="00952B89" w:rsidRPr="007D0BD8">
        <w:rPr>
          <w:rFonts w:hint="eastAsia"/>
        </w:rPr>
        <w:t>於98年7月24日以原民企字第0980035199號函改制前臺南縣政府，以該府98年5月19日函頒臺南縣平地原住民登記作業要點牴觸該會98年5月5日原民企字第0980021162號函關於原住民身分法第2條第2款及第8條第1項規定之解釋令</w:t>
      </w:r>
      <w:r w:rsidRPr="007D0BD8">
        <w:rPr>
          <w:vertAlign w:val="superscript"/>
        </w:rPr>
        <w:footnoteReference w:id="34"/>
      </w:r>
      <w:r w:rsidR="00952B89" w:rsidRPr="007D0BD8">
        <w:rPr>
          <w:rFonts w:hint="eastAsia"/>
        </w:rPr>
        <w:t>，當然無</w:t>
      </w:r>
      <w:r w:rsidR="00952B89" w:rsidRPr="007D0BD8">
        <w:rPr>
          <w:rFonts w:hint="eastAsia"/>
        </w:rPr>
        <w:lastRenderedPageBreak/>
        <w:t>效</w:t>
      </w:r>
      <w:r w:rsidR="007C0B86" w:rsidRPr="007D0BD8">
        <w:rPr>
          <w:rFonts w:hint="eastAsia"/>
        </w:rPr>
        <w:t>，並說明</w:t>
      </w:r>
      <w:r w:rsidR="00952B89" w:rsidRPr="007D0BD8">
        <w:rPr>
          <w:rFonts w:hint="eastAsia"/>
        </w:rPr>
        <w:t>該縣轄內戶政機關以紙本登記（非戶役政系統登記）並註記為有平地原住民身分或其他族別之文件，均不得作為具有原住民身分之證明文件，即持有上開文件者，依法尚未取得原住民身分。</w:t>
      </w:r>
    </w:p>
    <w:p w14:paraId="4BFC6358" w14:textId="26F8C9FF" w:rsidR="00881579" w:rsidRPr="007D0BD8" w:rsidRDefault="007D6D32" w:rsidP="00D56410">
      <w:pPr>
        <w:pStyle w:val="3"/>
      </w:pPr>
      <w:r w:rsidRPr="007D0BD8">
        <w:rPr>
          <w:rFonts w:hint="eastAsia"/>
        </w:rPr>
        <w:t>萬淑娟等人以其等之原住民身分及登記遭</w:t>
      </w:r>
      <w:r w:rsidR="00717AB6" w:rsidRPr="007D0BD8">
        <w:rPr>
          <w:rFonts w:hint="eastAsia"/>
        </w:rPr>
        <w:t>原民會</w:t>
      </w:r>
      <w:r w:rsidRPr="007D0BD8">
        <w:rPr>
          <w:rFonts w:hint="eastAsia"/>
        </w:rPr>
        <w:t>否定，乃以</w:t>
      </w:r>
      <w:r w:rsidR="00B35C1C" w:rsidRPr="007D0BD8">
        <w:rPr>
          <w:rFonts w:hint="eastAsia"/>
        </w:rPr>
        <w:t>該會</w:t>
      </w:r>
      <w:r w:rsidRPr="007D0BD8">
        <w:rPr>
          <w:rFonts w:hint="eastAsia"/>
        </w:rPr>
        <w:t>為被告，向臺北高等行政法院提起確認平地原住民身分之行政訴訟，經</w:t>
      </w:r>
      <w:r w:rsidR="007C0B86" w:rsidRPr="007D0BD8">
        <w:rPr>
          <w:rFonts w:hint="eastAsia"/>
        </w:rPr>
        <w:t>該院</w:t>
      </w:r>
      <w:r w:rsidRPr="007D0BD8">
        <w:rPr>
          <w:rFonts w:hint="eastAsia"/>
        </w:rPr>
        <w:t>以99年度訴字第2306號判決駁回，復經最高行政法院101年度判字第732號判決以確認訴訟具補充性，如得提起撤銷訴訟或課予義務訴訟者即不得提起確認訴訟</w:t>
      </w:r>
      <w:r w:rsidR="00E13E83" w:rsidRPr="007D0BD8">
        <w:rPr>
          <w:rFonts w:hint="eastAsia"/>
        </w:rPr>
        <w:t>，駁回上訴。萬淑娟等人於101年12月6日具文向</w:t>
      </w:r>
      <w:r w:rsidR="00717AB6" w:rsidRPr="007D0BD8">
        <w:rPr>
          <w:rFonts w:hint="eastAsia"/>
        </w:rPr>
        <w:t>原民會</w:t>
      </w:r>
      <w:r w:rsidR="00E13E83" w:rsidRPr="007D0BD8">
        <w:rPr>
          <w:rFonts w:hint="eastAsia"/>
        </w:rPr>
        <w:t>申請認定為平地原住民</w:t>
      </w:r>
      <w:r w:rsidR="00717AB6" w:rsidRPr="007D0BD8">
        <w:rPr>
          <w:rFonts w:hint="eastAsia"/>
        </w:rPr>
        <w:t>，原民會103年3月24日原民企字第1030015725號函（下稱原處分），以原住民身分法第2條第2款所謂「登記為平地原住民有案者」，係指於政府准予登記</w:t>
      </w:r>
      <w:r w:rsidR="00717AB6" w:rsidRPr="007D0BD8">
        <w:t>期間</w:t>
      </w:r>
      <w:r w:rsidR="00717AB6" w:rsidRPr="007D0BD8">
        <w:rPr>
          <w:rFonts w:hint="eastAsia"/>
        </w:rPr>
        <w:t>，有向戶籍所在地鄉（鎮、巿、區）公所申請登記為平地原住民者而言，目前各鄉（鎮、巿、區）公所均不得受理上開登記；凡臺灣光復前原籍在平地行政區域內，且戶口調查簿登記其本人或直系血親尊親屬為「熟」之註記，</w:t>
      </w:r>
      <w:r w:rsidR="00717AB6" w:rsidRPr="007D0BD8">
        <w:t>惟</w:t>
      </w:r>
      <w:r w:rsidR="00717AB6" w:rsidRPr="007D0BD8">
        <w:rPr>
          <w:rFonts w:hint="eastAsia"/>
        </w:rPr>
        <w:t>未申請鄉（鎮、巿、區）公所登記為平地原住民有案者，即與該規定不符。萬淑娟等人不服，提起</w:t>
      </w:r>
      <w:r w:rsidR="00717AB6" w:rsidRPr="007D0BD8">
        <w:t>訴願</w:t>
      </w:r>
      <w:r w:rsidR="00717AB6" w:rsidRPr="007D0BD8">
        <w:rPr>
          <w:rFonts w:hint="eastAsia"/>
        </w:rPr>
        <w:t>，遭決定駁回，遂向臺北高等行政法院提起行政訴訟，遭判決駁回後，提起上訴，</w:t>
      </w:r>
      <w:r w:rsidR="00756968" w:rsidRPr="007D0BD8">
        <w:rPr>
          <w:rFonts w:hint="eastAsia"/>
        </w:rPr>
        <w:t>最高行政法院於1</w:t>
      </w:r>
      <w:r w:rsidR="00756968" w:rsidRPr="007D0BD8">
        <w:t>07</w:t>
      </w:r>
      <w:r w:rsidR="00756968" w:rsidRPr="007D0BD8">
        <w:rPr>
          <w:rFonts w:hint="eastAsia"/>
        </w:rPr>
        <w:t>年4月26日廢棄原判決</w:t>
      </w:r>
      <w:r w:rsidR="00756968" w:rsidRPr="007D0BD8">
        <w:rPr>
          <w:rFonts w:hAnsi="標楷體" w:hint="eastAsia"/>
        </w:rPr>
        <w:t>，</w:t>
      </w:r>
      <w:r w:rsidR="00756968" w:rsidRPr="007D0BD8">
        <w:rPr>
          <w:rFonts w:hint="eastAsia"/>
        </w:rPr>
        <w:t>發回臺北高等行政法院。臺北高等行政法院認原民會</w:t>
      </w:r>
      <w:r w:rsidR="007C0B86" w:rsidRPr="007D0BD8">
        <w:rPr>
          <w:rFonts w:hint="eastAsia"/>
        </w:rPr>
        <w:t>原</w:t>
      </w:r>
      <w:r w:rsidR="00756968" w:rsidRPr="007D0BD8">
        <w:rPr>
          <w:rFonts w:hint="eastAsia"/>
        </w:rPr>
        <w:t>處分所適用之原住民身分法第2條第2款規定有牴觸憲法之疑義，向司法院大法官聲請解釋，於109年4月28日以107年度原訴更一字第1號裁定停止訴訟。</w:t>
      </w:r>
      <w:r w:rsidR="00530FE2" w:rsidRPr="007D0BD8">
        <w:rPr>
          <w:rFonts w:hint="eastAsia"/>
        </w:rPr>
        <w:t>原民會於前開行政訴訟中主張</w:t>
      </w:r>
      <w:r w:rsidR="00D56410" w:rsidRPr="007D0BD8">
        <w:rPr>
          <w:rFonts w:hAnsi="標楷體" w:hint="eastAsia"/>
        </w:rPr>
        <w:t>：</w:t>
      </w:r>
      <w:r w:rsidR="00D56410" w:rsidRPr="007D0BD8">
        <w:rPr>
          <w:rFonts w:hint="eastAsia"/>
        </w:rPr>
        <w:t>原住民身分法第2條第2款所謂平地原住民尚須符合</w:t>
      </w:r>
      <w:bookmarkStart w:id="194" w:name="_Hlk74756402"/>
      <w:r w:rsidR="00D56410" w:rsidRPr="007D0BD8">
        <w:rPr>
          <w:rFonts w:hint="eastAsia"/>
        </w:rPr>
        <w:t>「並申請戶籍所在地鄉（鎮、市、</w:t>
      </w:r>
      <w:r w:rsidR="00D56410" w:rsidRPr="007D0BD8">
        <w:rPr>
          <w:rFonts w:hint="eastAsia"/>
        </w:rPr>
        <w:lastRenderedPageBreak/>
        <w:t>區）公所登記為平地原住民有案者」之要件</w:t>
      </w:r>
      <w:bookmarkEnd w:id="194"/>
      <w:r w:rsidR="00D56410" w:rsidRPr="007D0BD8">
        <w:rPr>
          <w:rFonts w:hint="eastAsia"/>
        </w:rPr>
        <w:t>，且僅限於「臺灣省政府於45、46、48、52年間4次核准登記期間，向戶籍所在地公所登記為平地原住民有案者」</w:t>
      </w:r>
      <w:r w:rsidR="00330E54" w:rsidRPr="007D0BD8">
        <w:rPr>
          <w:rFonts w:hAnsi="標楷體" w:hint="eastAsia"/>
        </w:rPr>
        <w:t>。另查，</w:t>
      </w:r>
      <w:r w:rsidR="00CB6CC7" w:rsidRPr="007D0BD8">
        <w:rPr>
          <w:rFonts w:hint="eastAsia"/>
        </w:rPr>
        <w:t>除上開設籍臺南縣</w:t>
      </w:r>
      <w:r w:rsidR="0079181E" w:rsidRPr="007D0BD8">
        <w:rPr>
          <w:rFonts w:hint="eastAsia"/>
        </w:rPr>
        <w:t>的</w:t>
      </w:r>
      <w:r w:rsidR="00CB6CC7" w:rsidRPr="007D0BD8">
        <w:rPr>
          <w:rFonts w:hint="eastAsia"/>
        </w:rPr>
        <w:t>萬淑娟等人</w:t>
      </w:r>
      <w:r w:rsidR="0079181E" w:rsidRPr="007D0BD8">
        <w:rPr>
          <w:rFonts w:hint="eastAsia"/>
        </w:rPr>
        <w:t>所提行政</w:t>
      </w:r>
      <w:r w:rsidR="00330E54" w:rsidRPr="007D0BD8">
        <w:rPr>
          <w:rFonts w:hint="eastAsia"/>
        </w:rPr>
        <w:t>爭訟</w:t>
      </w:r>
      <w:r w:rsidR="00CB6CC7" w:rsidRPr="007D0BD8">
        <w:rPr>
          <w:rFonts w:hint="eastAsia"/>
        </w:rPr>
        <w:t>案例外</w:t>
      </w:r>
      <w:r w:rsidR="00D56410" w:rsidRPr="007D0BD8">
        <w:rPr>
          <w:rFonts w:hint="eastAsia"/>
        </w:rPr>
        <w:t>，原民會</w:t>
      </w:r>
      <w:r w:rsidR="00CB6CC7" w:rsidRPr="007D0BD8">
        <w:rPr>
          <w:rFonts w:hint="eastAsia"/>
        </w:rPr>
        <w:t>亦</w:t>
      </w:r>
      <w:r w:rsidR="00D56410" w:rsidRPr="007D0BD8">
        <w:rPr>
          <w:rFonts w:hint="eastAsia"/>
        </w:rPr>
        <w:t>曾針對臺中市、高雄市轄內戶政機關所詢</w:t>
      </w:r>
      <w:r w:rsidR="00330E54" w:rsidRPr="007D0BD8">
        <w:rPr>
          <w:rFonts w:hint="eastAsia"/>
        </w:rPr>
        <w:t>如何</w:t>
      </w:r>
      <w:r w:rsidR="00D56410" w:rsidRPr="007D0BD8">
        <w:rPr>
          <w:rFonts w:hint="eastAsia"/>
        </w:rPr>
        <w:t>認定平地原住民要件疑義，</w:t>
      </w:r>
      <w:r w:rsidR="0059720B" w:rsidRPr="007D0BD8">
        <w:rPr>
          <w:rFonts w:hint="eastAsia"/>
        </w:rPr>
        <w:t>以</w:t>
      </w:r>
      <w:r w:rsidR="00D56410" w:rsidRPr="007D0BD8">
        <w:rPr>
          <w:rFonts w:hint="eastAsia"/>
        </w:rPr>
        <w:t>相同意旨，</w:t>
      </w:r>
      <w:r w:rsidR="00CB6CC7" w:rsidRPr="007D0BD8">
        <w:rPr>
          <w:rFonts w:hint="eastAsia"/>
        </w:rPr>
        <w:t>於101年8月2</w:t>
      </w:r>
      <w:r w:rsidR="00CB6CC7" w:rsidRPr="007D0BD8">
        <w:t>1日、22</w:t>
      </w:r>
      <w:r w:rsidR="00CB6CC7" w:rsidRPr="007D0BD8">
        <w:rPr>
          <w:rFonts w:hint="eastAsia"/>
        </w:rPr>
        <w:t>日</w:t>
      </w:r>
      <w:r w:rsidR="00D56410" w:rsidRPr="007D0BD8">
        <w:rPr>
          <w:rFonts w:hint="eastAsia"/>
        </w:rPr>
        <w:t>作成原民企字第1010039333號</w:t>
      </w:r>
      <w:r w:rsidR="00330E54" w:rsidRPr="007D0BD8">
        <w:rPr>
          <w:rFonts w:hint="eastAsia"/>
        </w:rPr>
        <w:t>、</w:t>
      </w:r>
      <w:r w:rsidR="00D56410" w:rsidRPr="007D0BD8">
        <w:rPr>
          <w:rFonts w:hAnsi="標楷體" w:hint="eastAsia"/>
        </w:rPr>
        <w:t>第1010045927號</w:t>
      </w:r>
      <w:r w:rsidR="0059720B" w:rsidRPr="007D0BD8">
        <w:rPr>
          <w:rFonts w:hAnsi="標楷體" w:hint="eastAsia"/>
        </w:rPr>
        <w:t>等</w:t>
      </w:r>
      <w:r w:rsidR="00D56410" w:rsidRPr="007D0BD8">
        <w:rPr>
          <w:rFonts w:hAnsi="標楷體" w:hint="eastAsia"/>
        </w:rPr>
        <w:t>函</w:t>
      </w:r>
      <w:r w:rsidR="00330E54" w:rsidRPr="007D0BD8">
        <w:rPr>
          <w:rFonts w:hAnsi="標楷體" w:hint="eastAsia"/>
        </w:rPr>
        <w:t>釋</w:t>
      </w:r>
      <w:r w:rsidR="00D56410" w:rsidRPr="007D0BD8">
        <w:rPr>
          <w:rStyle w:val="afe"/>
          <w:rFonts w:hAnsi="標楷體"/>
        </w:rPr>
        <w:footnoteReference w:id="35"/>
      </w:r>
      <w:r w:rsidR="00D56410" w:rsidRPr="007D0BD8">
        <w:rPr>
          <w:rFonts w:hAnsi="標楷體" w:hint="eastAsia"/>
        </w:rPr>
        <w:t>。</w:t>
      </w:r>
      <w:r w:rsidR="00B35C1C" w:rsidRPr="007D0BD8">
        <w:rPr>
          <w:rFonts w:hAnsi="標楷體" w:hint="eastAsia"/>
        </w:rPr>
        <w:t>是以，原民會對於</w:t>
      </w:r>
      <w:r w:rsidR="00B35C1C" w:rsidRPr="007D0BD8">
        <w:rPr>
          <w:rFonts w:hAnsi="標楷體" w:hint="eastAsia"/>
          <w:bCs w:val="0"/>
        </w:rPr>
        <w:t>原住民身分法第2條第2款有關平地原住民部分，所謂「並申請戶籍所在地鄉(鎮、市、區)公所登記為平地原住民有案者」之要件，另</w:t>
      </w:r>
      <w:r w:rsidR="00B35C1C" w:rsidRPr="007D0BD8">
        <w:rPr>
          <w:rFonts w:hAnsi="標楷體" w:hint="eastAsia"/>
        </w:rPr>
        <w:t>以行政函</w:t>
      </w:r>
      <w:r w:rsidR="00303C88" w:rsidRPr="007D0BD8">
        <w:rPr>
          <w:rFonts w:hAnsi="標楷體" w:hint="eastAsia"/>
        </w:rPr>
        <w:t>令</w:t>
      </w:r>
      <w:r w:rsidR="00B35C1C" w:rsidRPr="007D0BD8">
        <w:rPr>
          <w:rFonts w:hAnsi="標楷體" w:hint="eastAsia"/>
        </w:rPr>
        <w:t>限縮</w:t>
      </w:r>
      <w:r w:rsidR="00303C88" w:rsidRPr="007D0BD8">
        <w:rPr>
          <w:rFonts w:hAnsi="標楷體" w:hint="eastAsia"/>
        </w:rPr>
        <w:t>解釋</w:t>
      </w:r>
      <w:r w:rsidR="00B35C1C" w:rsidRPr="007D0BD8">
        <w:rPr>
          <w:rFonts w:hAnsi="標楷體" w:hint="eastAsia"/>
        </w:rPr>
        <w:t>為</w:t>
      </w:r>
      <w:r w:rsidR="00303C88" w:rsidRPr="007D0BD8">
        <w:rPr>
          <w:rFonts w:hAnsi="標楷體" w:hint="eastAsia"/>
        </w:rPr>
        <w:t>專指</w:t>
      </w:r>
      <w:r w:rsidR="00B35C1C" w:rsidRPr="007D0BD8">
        <w:rPr>
          <w:rFonts w:hAnsi="標楷體" w:hint="eastAsia"/>
        </w:rPr>
        <w:t>「臺灣省政府於45、46、48、52年間4次核准登記期間，向戶籍所在地公所登記為平地原住民有案者」。</w:t>
      </w:r>
    </w:p>
    <w:p w14:paraId="4DB79710" w14:textId="039C2264" w:rsidR="006B704F" w:rsidRPr="007D0BD8" w:rsidRDefault="00DF3ACB" w:rsidP="00113A99">
      <w:pPr>
        <w:pStyle w:val="3"/>
        <w:rPr>
          <w:rFonts w:hAnsi="標楷體"/>
        </w:rPr>
      </w:pPr>
      <w:bookmarkStart w:id="195" w:name="_Hlk78296070"/>
      <w:r w:rsidRPr="007D0BD8">
        <w:rPr>
          <w:rFonts w:hAnsi="標楷體" w:hint="eastAsia"/>
        </w:rPr>
        <w:t>原民會於本院</w:t>
      </w:r>
      <w:r w:rsidR="000D2538" w:rsidRPr="007D0BD8">
        <w:rPr>
          <w:rFonts w:hAnsi="標楷體" w:hint="eastAsia"/>
        </w:rPr>
        <w:t>1</w:t>
      </w:r>
      <w:r w:rsidR="000D2538" w:rsidRPr="007D0BD8">
        <w:rPr>
          <w:rFonts w:hAnsi="標楷體"/>
        </w:rPr>
        <w:t>10</w:t>
      </w:r>
      <w:r w:rsidR="000D2538" w:rsidRPr="007D0BD8">
        <w:rPr>
          <w:rFonts w:hAnsi="標楷體" w:hint="eastAsia"/>
        </w:rPr>
        <w:t>年5月1</w:t>
      </w:r>
      <w:r w:rsidR="000D2538" w:rsidRPr="007D0BD8">
        <w:rPr>
          <w:rFonts w:hAnsi="標楷體"/>
        </w:rPr>
        <w:t>1</w:t>
      </w:r>
      <w:r w:rsidR="000D2538" w:rsidRPr="007D0BD8">
        <w:rPr>
          <w:rFonts w:hAnsi="標楷體" w:hint="eastAsia"/>
        </w:rPr>
        <w:t>日</w:t>
      </w:r>
      <w:r w:rsidRPr="007D0BD8">
        <w:rPr>
          <w:rFonts w:hAnsi="標楷體" w:hint="eastAsia"/>
        </w:rPr>
        <w:t>詢問時</w:t>
      </w:r>
      <w:r w:rsidR="00E002D5" w:rsidRPr="007D0BD8">
        <w:rPr>
          <w:rFonts w:hAnsi="標楷體" w:hint="eastAsia"/>
        </w:rPr>
        <w:t>雖</w:t>
      </w:r>
      <w:r w:rsidR="000D2538" w:rsidRPr="007D0BD8">
        <w:rPr>
          <w:rFonts w:hAnsi="標楷體" w:hint="eastAsia"/>
        </w:rPr>
        <w:t>以書面</w:t>
      </w:r>
      <w:r w:rsidRPr="007D0BD8">
        <w:rPr>
          <w:rFonts w:hAnsi="標楷體" w:hint="eastAsia"/>
        </w:rPr>
        <w:t>表示：</w:t>
      </w:r>
      <w:r w:rsidR="000D2538" w:rsidRPr="007D0BD8">
        <w:rPr>
          <w:rFonts w:hAnsi="標楷體" w:hint="eastAsia"/>
        </w:rPr>
        <w:t>原住民身分法第2條第2款後段「並申請戶籍所在地鄉（鎮、市、區）公所登記為平地原住民有案者」之解釋及適用，自須先探究本項規範之文義、立法意旨及目的，</w:t>
      </w:r>
      <w:r w:rsidR="00640773" w:rsidRPr="007D0BD8">
        <w:rPr>
          <w:rFonts w:hAnsi="標楷體" w:hint="eastAsia"/>
        </w:rPr>
        <w:t>立法者於制定原住民身分法時，即是有意增列「申請戶籍地公所登記有案」此一要件，立法者考量國家資源之有限性，本有立法裁量之空間，原民會相關函釋承襲上開見解，亦經臺北高等行政法院多次引用（99</w:t>
      </w:r>
      <w:r w:rsidR="001870F3" w:rsidRPr="007D0BD8">
        <w:rPr>
          <w:rFonts w:hAnsi="標楷體" w:hint="eastAsia"/>
        </w:rPr>
        <w:t>年度</w:t>
      </w:r>
      <w:r w:rsidR="00640773" w:rsidRPr="007D0BD8">
        <w:rPr>
          <w:rFonts w:hAnsi="標楷體" w:hint="eastAsia"/>
        </w:rPr>
        <w:t>訴字第2306號、104</w:t>
      </w:r>
      <w:r w:rsidR="001870F3" w:rsidRPr="007D0BD8">
        <w:rPr>
          <w:rFonts w:hAnsi="標楷體" w:hint="eastAsia"/>
        </w:rPr>
        <w:t>年度</w:t>
      </w:r>
      <w:r w:rsidR="00640773" w:rsidRPr="007D0BD8">
        <w:rPr>
          <w:rFonts w:hAnsi="標楷體" w:hint="eastAsia"/>
        </w:rPr>
        <w:t>原訴字第1號</w:t>
      </w:r>
      <w:r w:rsidR="001870F3" w:rsidRPr="007D0BD8">
        <w:rPr>
          <w:rFonts w:hAnsi="標楷體" w:hint="eastAsia"/>
        </w:rPr>
        <w:t>等判決</w:t>
      </w:r>
      <w:r w:rsidR="00640773" w:rsidRPr="007D0BD8">
        <w:rPr>
          <w:rFonts w:hAnsi="標楷體" w:hint="eastAsia"/>
        </w:rPr>
        <w:t>）</w:t>
      </w:r>
      <w:r w:rsidR="00680A75" w:rsidRPr="007D0BD8">
        <w:rPr>
          <w:rFonts w:hAnsi="標楷體" w:hint="eastAsia"/>
        </w:rPr>
        <w:t>，基於權力分立之原則，司法機關及行政機關自應予以尊重，作為依法審判及依法行政之規範基礎</w:t>
      </w:r>
      <w:r w:rsidR="00640773" w:rsidRPr="007D0BD8">
        <w:rPr>
          <w:rFonts w:hAnsi="標楷體" w:hint="eastAsia"/>
        </w:rPr>
        <w:t>云云。惟查</w:t>
      </w:r>
      <w:r w:rsidR="006B704F" w:rsidRPr="007D0BD8">
        <w:rPr>
          <w:rFonts w:hAnsi="標楷體" w:hint="eastAsia"/>
        </w:rPr>
        <w:t>：</w:t>
      </w:r>
      <w:bookmarkEnd w:id="195"/>
    </w:p>
    <w:p w14:paraId="73C7E54E" w14:textId="2CB8836D" w:rsidR="00423378" w:rsidRPr="007D0BD8" w:rsidRDefault="00423378" w:rsidP="006B704F">
      <w:pPr>
        <w:pStyle w:val="4"/>
      </w:pPr>
      <w:bookmarkStart w:id="196" w:name="_Hlk78296127"/>
      <w:r w:rsidRPr="007D0BD8">
        <w:rPr>
          <w:rFonts w:hint="eastAsia"/>
        </w:rPr>
        <w:lastRenderedPageBreak/>
        <w:t>國家就原住民身分設登記制度，是出於行政管理便利性考量，該項登記之性質，乃行政上之確認手續</w:t>
      </w:r>
      <w:r w:rsidRPr="007D0BD8">
        <w:rPr>
          <w:rFonts w:hAnsi="標楷體" w:hint="eastAsia"/>
        </w:rPr>
        <w:t>：</w:t>
      </w:r>
    </w:p>
    <w:p w14:paraId="5D71DA71" w14:textId="3010CA41" w:rsidR="00872620" w:rsidRPr="007D0BD8" w:rsidRDefault="00A56DD9" w:rsidP="00423378">
      <w:pPr>
        <w:pStyle w:val="4"/>
        <w:numPr>
          <w:ilvl w:val="0"/>
          <w:numId w:val="0"/>
        </w:numPr>
        <w:ind w:left="1701" w:firstLineChars="208" w:firstLine="708"/>
      </w:pPr>
      <w:r w:rsidRPr="007D0BD8">
        <w:rPr>
          <w:rFonts w:hint="eastAsia"/>
        </w:rPr>
        <w:t>經查，</w:t>
      </w:r>
      <w:r w:rsidR="00EC6EF8" w:rsidRPr="007D0BD8">
        <w:rPr>
          <w:rFonts w:hint="eastAsia"/>
        </w:rPr>
        <w:t>原住民身分法第2條第2款</w:t>
      </w:r>
      <w:r w:rsidR="006B704F" w:rsidRPr="007D0BD8">
        <w:rPr>
          <w:rFonts w:hint="eastAsia"/>
        </w:rPr>
        <w:t>有關</w:t>
      </w:r>
      <w:r w:rsidR="00EC6EF8" w:rsidRPr="007D0BD8">
        <w:rPr>
          <w:rFonts w:hint="eastAsia"/>
        </w:rPr>
        <w:t>平地原住民登記規定的法規沿革，源自4</w:t>
      </w:r>
      <w:r w:rsidR="00EC6EF8" w:rsidRPr="007D0BD8">
        <w:t>5</w:t>
      </w:r>
      <w:r w:rsidR="00EC6EF8" w:rsidRPr="007D0BD8">
        <w:rPr>
          <w:rFonts w:hint="eastAsia"/>
        </w:rPr>
        <w:t>年的臺灣省平地山胞身分認定標準，其後續為6</w:t>
      </w:r>
      <w:r w:rsidR="00EC6EF8" w:rsidRPr="007D0BD8">
        <w:t>9</w:t>
      </w:r>
      <w:r w:rsidR="00EC6EF8" w:rsidRPr="007D0BD8">
        <w:rPr>
          <w:rFonts w:hint="eastAsia"/>
        </w:rPr>
        <w:t>年的臺灣省山胞身分認定標準、80年內政部訂頒的山胞身分認定標準、9</w:t>
      </w:r>
      <w:r w:rsidR="00EC6EF8" w:rsidRPr="007D0BD8">
        <w:t>0</w:t>
      </w:r>
      <w:r w:rsidR="00EC6EF8" w:rsidRPr="007D0BD8">
        <w:rPr>
          <w:rFonts w:hint="eastAsia"/>
        </w:rPr>
        <w:t>年原</w:t>
      </w:r>
      <w:r w:rsidR="001D1B9A" w:rsidRPr="007D0BD8">
        <w:rPr>
          <w:rFonts w:hint="eastAsia"/>
        </w:rPr>
        <w:t>住民身分法所沿用，均採山地山胞不須登記，平地山胞須登記之制度，要求平地</w:t>
      </w:r>
      <w:r w:rsidR="005A2AA7" w:rsidRPr="007D0BD8">
        <w:rPr>
          <w:rFonts w:hint="eastAsia"/>
        </w:rPr>
        <w:t>原住民須登記之旨趣，係考量原住民與非原住民於平地混居，為便利行政機關釐清平地原住民而設，</w:t>
      </w:r>
      <w:r w:rsidR="00872620" w:rsidRPr="007D0BD8">
        <w:rPr>
          <w:rFonts w:hint="eastAsia"/>
        </w:rPr>
        <w:t>上開法令並</w:t>
      </w:r>
      <w:r w:rsidRPr="007D0BD8">
        <w:rPr>
          <w:rFonts w:hint="eastAsia"/>
        </w:rPr>
        <w:t>未明文</w:t>
      </w:r>
      <w:r w:rsidR="00872620" w:rsidRPr="007D0BD8">
        <w:rPr>
          <w:rFonts w:hint="eastAsia"/>
        </w:rPr>
        <w:t>限制某期間過後即不具原住民身分，</w:t>
      </w:r>
      <w:r w:rsidRPr="007D0BD8">
        <w:rPr>
          <w:rFonts w:hint="eastAsia"/>
        </w:rPr>
        <w:t>此</w:t>
      </w:r>
      <w:r w:rsidR="00872620" w:rsidRPr="007D0BD8">
        <w:rPr>
          <w:rFonts w:hint="eastAsia"/>
        </w:rPr>
        <w:t>業經最高行政法院於審判中予以究明（</w:t>
      </w:r>
      <w:r w:rsidRPr="007D0BD8">
        <w:rPr>
          <w:rFonts w:hint="eastAsia"/>
        </w:rPr>
        <w:t>參見</w:t>
      </w:r>
      <w:r w:rsidR="00872620" w:rsidRPr="007D0BD8">
        <w:rPr>
          <w:rFonts w:hint="eastAsia"/>
        </w:rPr>
        <w:t>最高行政法院107年度判字第2</w:t>
      </w:r>
      <w:r w:rsidR="00872620" w:rsidRPr="007D0BD8">
        <w:t>40號判決</w:t>
      </w:r>
      <w:r w:rsidR="00872620" w:rsidRPr="007D0BD8">
        <w:rPr>
          <w:rFonts w:hint="eastAsia"/>
        </w:rPr>
        <w:t>）</w:t>
      </w:r>
      <w:r w:rsidR="00872620" w:rsidRPr="007D0BD8">
        <w:rPr>
          <w:rFonts w:hAnsi="標楷體" w:hint="eastAsia"/>
        </w:rPr>
        <w:t>。</w:t>
      </w:r>
    </w:p>
    <w:p w14:paraId="3BFDBC62" w14:textId="3C41AC4B" w:rsidR="006B704F" w:rsidRPr="007D0BD8" w:rsidRDefault="005A2AA7" w:rsidP="006B704F">
      <w:pPr>
        <w:pStyle w:val="4"/>
      </w:pPr>
      <w:r w:rsidRPr="007D0BD8">
        <w:rPr>
          <w:rFonts w:hint="eastAsia"/>
        </w:rPr>
        <w:t>原住民身分</w:t>
      </w:r>
      <w:r w:rsidR="00423378" w:rsidRPr="007D0BD8">
        <w:rPr>
          <w:rFonts w:hAnsi="標楷體" w:hint="eastAsia"/>
        </w:rPr>
        <w:t>，</w:t>
      </w:r>
      <w:r w:rsidRPr="007D0BD8">
        <w:rPr>
          <w:rFonts w:hint="eastAsia"/>
        </w:rPr>
        <w:t>係因血緣關係</w:t>
      </w:r>
      <w:r w:rsidR="00423378" w:rsidRPr="007D0BD8">
        <w:rPr>
          <w:rFonts w:hint="eastAsia"/>
        </w:rPr>
        <w:t>與生俱</w:t>
      </w:r>
      <w:r w:rsidRPr="007D0BD8">
        <w:rPr>
          <w:rFonts w:hint="eastAsia"/>
        </w:rPr>
        <w:t>來，</w:t>
      </w:r>
      <w:r w:rsidR="00814904" w:rsidRPr="007D0BD8">
        <w:rPr>
          <w:rFonts w:hint="eastAsia"/>
        </w:rPr>
        <w:t>非登記取得</w:t>
      </w:r>
      <w:r w:rsidR="00A56DD9" w:rsidRPr="007D0BD8">
        <w:rPr>
          <w:rFonts w:hint="eastAsia"/>
        </w:rPr>
        <w:t>，更不能因</w:t>
      </w:r>
      <w:r w:rsidR="00814904" w:rsidRPr="007D0BD8">
        <w:rPr>
          <w:rFonts w:hint="eastAsia"/>
        </w:rPr>
        <w:t>未及登記而喪失</w:t>
      </w:r>
      <w:r w:rsidR="00814904" w:rsidRPr="007D0BD8">
        <w:rPr>
          <w:rFonts w:hAnsi="標楷體" w:hint="eastAsia"/>
        </w:rPr>
        <w:t>。</w:t>
      </w:r>
    </w:p>
    <w:p w14:paraId="463F9871" w14:textId="289B4859" w:rsidR="00113A99" w:rsidRPr="007D0BD8" w:rsidRDefault="00872620" w:rsidP="006B704F">
      <w:pPr>
        <w:pStyle w:val="4"/>
      </w:pPr>
      <w:r w:rsidRPr="007D0BD8">
        <w:rPr>
          <w:rFonts w:hint="eastAsia"/>
        </w:rPr>
        <w:t>原住民身分法</w:t>
      </w:r>
      <w:r w:rsidRPr="007D0BD8">
        <w:t>第2條</w:t>
      </w:r>
      <w:r w:rsidR="00E22B05" w:rsidRPr="007D0BD8">
        <w:rPr>
          <w:rFonts w:hint="eastAsia"/>
        </w:rPr>
        <w:t>係政黨協商通過條文，</w:t>
      </w:r>
      <w:r w:rsidR="00A56DD9" w:rsidRPr="007D0BD8">
        <w:rPr>
          <w:rFonts w:hint="eastAsia"/>
        </w:rPr>
        <w:t>從</w:t>
      </w:r>
      <w:r w:rsidR="00213AD3" w:rsidRPr="007D0BD8">
        <w:rPr>
          <w:rFonts w:hint="eastAsia"/>
        </w:rPr>
        <w:t>法條文義或立法過程</w:t>
      </w:r>
      <w:r w:rsidR="00E22B05" w:rsidRPr="007D0BD8">
        <w:rPr>
          <w:rFonts w:hint="eastAsia"/>
        </w:rPr>
        <w:t>，均</w:t>
      </w:r>
      <w:r w:rsidR="00F9489B" w:rsidRPr="007D0BD8">
        <w:rPr>
          <w:rFonts w:hint="eastAsia"/>
        </w:rPr>
        <w:t>尚</w:t>
      </w:r>
      <w:r w:rsidR="00213AD3" w:rsidRPr="007D0BD8">
        <w:rPr>
          <w:rFonts w:hint="eastAsia"/>
        </w:rPr>
        <w:t>無從推導出「申請戶籍所在地鄉(鎮、市、區)公所登記為平地原住民有案者」之要件，</w:t>
      </w:r>
      <w:r w:rsidR="00A56DD9" w:rsidRPr="007D0BD8">
        <w:rPr>
          <w:rFonts w:hint="eastAsia"/>
        </w:rPr>
        <w:t>限</w:t>
      </w:r>
      <w:r w:rsidR="00213AD3" w:rsidRPr="007D0BD8">
        <w:rPr>
          <w:rFonts w:hint="eastAsia"/>
        </w:rPr>
        <w:t>於</w:t>
      </w:r>
      <w:r w:rsidR="00A56DD9" w:rsidRPr="007D0BD8">
        <w:rPr>
          <w:rFonts w:hint="eastAsia"/>
        </w:rPr>
        <w:t>改制前</w:t>
      </w:r>
      <w:r w:rsidR="00213AD3" w:rsidRPr="007D0BD8">
        <w:rPr>
          <w:rFonts w:hint="eastAsia"/>
        </w:rPr>
        <w:t>臺灣省政府4</w:t>
      </w:r>
      <w:r w:rsidR="00213AD3" w:rsidRPr="007D0BD8">
        <w:t>5</w:t>
      </w:r>
      <w:r w:rsidR="00213AD3" w:rsidRPr="007D0BD8">
        <w:rPr>
          <w:rFonts w:hint="eastAsia"/>
        </w:rPr>
        <w:t>、46、48、52年核准登記期間完成登記</w:t>
      </w:r>
      <w:r w:rsidR="006B704F" w:rsidRPr="007D0BD8">
        <w:rPr>
          <w:rFonts w:hint="eastAsia"/>
        </w:rPr>
        <w:t>者</w:t>
      </w:r>
      <w:r w:rsidR="00213AD3" w:rsidRPr="007D0BD8">
        <w:rPr>
          <w:rFonts w:hint="eastAsia"/>
        </w:rPr>
        <w:t>，未於該核准登記期間申請者即無再取得原住民身分可能</w:t>
      </w:r>
      <w:r w:rsidR="006B704F" w:rsidRPr="007D0BD8">
        <w:rPr>
          <w:rFonts w:hint="eastAsia"/>
        </w:rPr>
        <w:t>之結論</w:t>
      </w:r>
      <w:r w:rsidR="00A56DD9" w:rsidRPr="007D0BD8">
        <w:rPr>
          <w:rFonts w:hAnsi="標楷體" w:hint="eastAsia"/>
        </w:rPr>
        <w:t>，最高行政法院甚指摘行政機關其後未辦</w:t>
      </w:r>
      <w:r w:rsidR="00A34240" w:rsidRPr="007D0BD8">
        <w:rPr>
          <w:rFonts w:hAnsi="標楷體" w:hint="eastAsia"/>
        </w:rPr>
        <w:t>理</w:t>
      </w:r>
      <w:r w:rsidR="00A56DD9" w:rsidRPr="007D0BD8">
        <w:rPr>
          <w:rFonts w:hAnsi="標楷體" w:hint="eastAsia"/>
        </w:rPr>
        <w:t>續辦登記或屬行政怠惰（參見最高行政法院107年度判字第2</w:t>
      </w:r>
      <w:r w:rsidR="00A56DD9" w:rsidRPr="007D0BD8">
        <w:rPr>
          <w:rFonts w:hAnsi="標楷體"/>
        </w:rPr>
        <w:t>40號判決</w:t>
      </w:r>
      <w:r w:rsidR="00A56DD9" w:rsidRPr="007D0BD8">
        <w:rPr>
          <w:rFonts w:hAnsi="標楷體" w:hint="eastAsia"/>
        </w:rPr>
        <w:t>）</w:t>
      </w:r>
      <w:r w:rsidR="00213AD3" w:rsidRPr="007D0BD8">
        <w:rPr>
          <w:rFonts w:hint="eastAsia"/>
        </w:rPr>
        <w:t>。</w:t>
      </w:r>
    </w:p>
    <w:p w14:paraId="69214D8D" w14:textId="33C8E38D" w:rsidR="006B704F" w:rsidRPr="007D0BD8" w:rsidRDefault="006B704F" w:rsidP="006B704F">
      <w:pPr>
        <w:pStyle w:val="4"/>
      </w:pPr>
      <w:r w:rsidRPr="007D0BD8">
        <w:rPr>
          <w:rFonts w:hint="eastAsia"/>
        </w:rPr>
        <w:t>原住民身分之取得，</w:t>
      </w:r>
      <w:r w:rsidR="00814904" w:rsidRPr="007D0BD8">
        <w:rPr>
          <w:rFonts w:hint="eastAsia"/>
        </w:rPr>
        <w:t>涉及民族自決權，</w:t>
      </w:r>
      <w:r w:rsidR="00DA1C4D" w:rsidRPr="007D0BD8">
        <w:rPr>
          <w:rFonts w:hint="eastAsia"/>
        </w:rPr>
        <w:t>而</w:t>
      </w:r>
      <w:r w:rsidR="00814904" w:rsidRPr="007D0BD8">
        <w:rPr>
          <w:rFonts w:hint="eastAsia"/>
        </w:rPr>
        <w:t>且事關</w:t>
      </w:r>
      <w:r w:rsidR="00423378" w:rsidRPr="007D0BD8">
        <w:rPr>
          <w:rFonts w:hint="eastAsia"/>
        </w:rPr>
        <w:t>原住民權益，</w:t>
      </w:r>
      <w:r w:rsidR="00DA1C4D" w:rsidRPr="007D0BD8">
        <w:rPr>
          <w:rFonts w:hint="eastAsia"/>
        </w:rPr>
        <w:t>為</w:t>
      </w:r>
      <w:r w:rsidR="00814904" w:rsidRPr="007D0BD8">
        <w:rPr>
          <w:rFonts w:hint="eastAsia"/>
        </w:rPr>
        <w:t>人民</w:t>
      </w:r>
      <w:r w:rsidR="00DA1C4D" w:rsidRPr="007D0BD8">
        <w:rPr>
          <w:rFonts w:hint="eastAsia"/>
        </w:rPr>
        <w:t>基本</w:t>
      </w:r>
      <w:r w:rsidR="00814904" w:rsidRPr="007D0BD8">
        <w:rPr>
          <w:rFonts w:hint="eastAsia"/>
        </w:rPr>
        <w:t>權益</w:t>
      </w:r>
      <w:r w:rsidR="00DA1C4D" w:rsidRPr="007D0BD8">
        <w:rPr>
          <w:rFonts w:hint="eastAsia"/>
        </w:rPr>
        <w:t>的重要</w:t>
      </w:r>
      <w:r w:rsidR="00814904" w:rsidRPr="007D0BD8">
        <w:rPr>
          <w:rFonts w:hint="eastAsia"/>
        </w:rPr>
        <w:t>事項，認定要件應由立法者以法律明定，</w:t>
      </w:r>
      <w:r w:rsidR="00F1011A" w:rsidRPr="007D0BD8">
        <w:rPr>
          <w:rFonts w:hint="eastAsia"/>
        </w:rPr>
        <w:t>原民會函釋</w:t>
      </w:r>
      <w:r w:rsidR="00E22B05" w:rsidRPr="007D0BD8">
        <w:rPr>
          <w:rFonts w:hint="eastAsia"/>
        </w:rPr>
        <w:t>顯係</w:t>
      </w:r>
      <w:r w:rsidR="00B324AB" w:rsidRPr="007D0BD8">
        <w:rPr>
          <w:rFonts w:hint="eastAsia"/>
        </w:rPr>
        <w:t>增加法律所無之限制，</w:t>
      </w:r>
      <w:r w:rsidR="00F1011A" w:rsidRPr="007D0BD8">
        <w:rPr>
          <w:rFonts w:hint="eastAsia"/>
        </w:rPr>
        <w:t>違反法律保留原則，</w:t>
      </w:r>
      <w:r w:rsidR="00E22B05" w:rsidRPr="007D0BD8">
        <w:rPr>
          <w:rFonts w:hint="eastAsia"/>
        </w:rPr>
        <w:t>業經最</w:t>
      </w:r>
      <w:r w:rsidR="00E22B05" w:rsidRPr="007D0BD8">
        <w:rPr>
          <w:rFonts w:hint="eastAsia"/>
        </w:rPr>
        <w:lastRenderedPageBreak/>
        <w:t>高行政法院予以指摘</w:t>
      </w:r>
      <w:r w:rsidR="00E22B05" w:rsidRPr="007D0BD8">
        <w:rPr>
          <w:rFonts w:hAnsi="標楷體" w:hint="eastAsia"/>
        </w:rPr>
        <w:t>（</w:t>
      </w:r>
      <w:r w:rsidR="00DA1C4D" w:rsidRPr="007D0BD8">
        <w:rPr>
          <w:rFonts w:hAnsi="標楷體" w:hint="eastAsia"/>
        </w:rPr>
        <w:t>參見</w:t>
      </w:r>
      <w:r w:rsidR="00872620" w:rsidRPr="007D0BD8">
        <w:rPr>
          <w:rFonts w:hAnsi="標楷體" w:hint="eastAsia"/>
        </w:rPr>
        <w:t>最高行政法院107年度判字第2</w:t>
      </w:r>
      <w:r w:rsidR="00872620" w:rsidRPr="007D0BD8">
        <w:rPr>
          <w:rFonts w:hAnsi="標楷體"/>
        </w:rPr>
        <w:t>40號判決</w:t>
      </w:r>
      <w:r w:rsidR="00E22B05" w:rsidRPr="007D0BD8">
        <w:rPr>
          <w:rFonts w:hAnsi="標楷體" w:hint="eastAsia"/>
        </w:rPr>
        <w:t>）</w:t>
      </w:r>
      <w:r w:rsidR="00E22B05" w:rsidRPr="007D0BD8">
        <w:rPr>
          <w:rFonts w:hint="eastAsia"/>
        </w:rPr>
        <w:t>，</w:t>
      </w:r>
      <w:r w:rsidR="00F439D0" w:rsidRPr="007D0BD8">
        <w:rPr>
          <w:rFonts w:hint="eastAsia"/>
        </w:rPr>
        <w:t>本院諮詢法學專家意見</w:t>
      </w:r>
      <w:r w:rsidR="00F1011A" w:rsidRPr="007D0BD8">
        <w:rPr>
          <w:rFonts w:hint="eastAsia"/>
        </w:rPr>
        <w:t>，</w:t>
      </w:r>
      <w:r w:rsidR="00F439D0" w:rsidRPr="007D0BD8">
        <w:rPr>
          <w:rFonts w:hint="eastAsia"/>
        </w:rPr>
        <w:t>亦</w:t>
      </w:r>
      <w:r w:rsidR="00F1011A" w:rsidRPr="007D0BD8">
        <w:rPr>
          <w:rFonts w:hint="eastAsia"/>
        </w:rPr>
        <w:t>持相同見解</w:t>
      </w:r>
      <w:r w:rsidR="004A0CEA" w:rsidRPr="007D0BD8">
        <w:rPr>
          <w:rFonts w:hint="eastAsia"/>
        </w:rPr>
        <w:t>，</w:t>
      </w:r>
      <w:r w:rsidR="00870374" w:rsidRPr="007D0BD8">
        <w:rPr>
          <w:rFonts w:hint="eastAsia"/>
        </w:rPr>
        <w:t>對平埔族身分取得問題有深入</w:t>
      </w:r>
      <w:r w:rsidR="00DA1C4D" w:rsidRPr="007D0BD8">
        <w:rPr>
          <w:rFonts w:hint="eastAsia"/>
        </w:rPr>
        <w:t>研究</w:t>
      </w:r>
      <w:r w:rsidR="00870374" w:rsidRPr="007D0BD8">
        <w:rPr>
          <w:rFonts w:hint="eastAsia"/>
        </w:rPr>
        <w:t>的</w:t>
      </w:r>
      <w:r w:rsidR="00F439D0" w:rsidRPr="007D0BD8">
        <w:rPr>
          <w:rFonts w:hint="eastAsia"/>
        </w:rPr>
        <w:t>國立政治大學法學院吳副教授秦雯</w:t>
      </w:r>
      <w:r w:rsidR="00870374" w:rsidRPr="007D0BD8">
        <w:rPr>
          <w:rFonts w:hint="eastAsia"/>
        </w:rPr>
        <w:t>意見</w:t>
      </w:r>
      <w:r w:rsidR="00F439D0" w:rsidRPr="007D0BD8">
        <w:rPr>
          <w:rFonts w:hint="eastAsia"/>
        </w:rPr>
        <w:t>指</w:t>
      </w:r>
      <w:r w:rsidR="00F1011A" w:rsidRPr="007D0BD8">
        <w:rPr>
          <w:rFonts w:hint="eastAsia"/>
        </w:rPr>
        <w:t>出</w:t>
      </w:r>
      <w:r w:rsidR="00F1011A" w:rsidRPr="007D0BD8">
        <w:rPr>
          <w:rFonts w:hAnsi="標楷體" w:hint="eastAsia"/>
        </w:rPr>
        <w:t>：</w:t>
      </w:r>
      <w:r w:rsidR="00F439D0" w:rsidRPr="007D0BD8">
        <w:rPr>
          <w:rFonts w:hAnsi="標楷體" w:hint="eastAsia"/>
        </w:rPr>
        <w:t>「</w:t>
      </w:r>
      <w:r w:rsidR="00F439D0" w:rsidRPr="007D0BD8">
        <w:rPr>
          <w:rFonts w:hAnsi="標楷體" w:hint="eastAsia"/>
          <w:u w:val="single"/>
        </w:rPr>
        <w:t>原住民身分法沒有授權行政機關透過訂定行政命令的方式來確定這邊的要件，這是一個相當重要的要件，卻由行政機關來立法，從現在的法治觀念而言，可能就是增加法律所無之限制</w:t>
      </w:r>
      <w:r w:rsidR="00F1011A" w:rsidRPr="007D0BD8">
        <w:rPr>
          <w:rFonts w:hAnsi="標楷體" w:hint="eastAsia"/>
          <w:u w:val="single"/>
        </w:rPr>
        <w:t>，違反法律保留原則</w:t>
      </w:r>
      <w:r w:rsidR="006E4263" w:rsidRPr="007D0BD8">
        <w:rPr>
          <w:rFonts w:hAnsi="標楷體" w:hint="eastAsia"/>
        </w:rPr>
        <w:t>。</w:t>
      </w:r>
      <w:r w:rsidR="00F1011A" w:rsidRPr="007D0BD8">
        <w:rPr>
          <w:rFonts w:hAnsi="標楷體" w:hint="eastAsia"/>
        </w:rPr>
        <w:t>依照機關合適性理論，越是有爭議，涉及的權利越大，就應該由國會來處理，這個是</w:t>
      </w:r>
      <w:r w:rsidR="00F1011A" w:rsidRPr="007D0BD8">
        <w:rPr>
          <w:rFonts w:hAnsi="標楷體" w:hint="eastAsia"/>
          <w:u w:val="single"/>
        </w:rPr>
        <w:t>對原住民權利有重大影響，事實上有相當爭議，不適合由行政機關透過函令解釋的方式，來進行相關身分的確定</w:t>
      </w:r>
      <w:r w:rsidR="00F1011A" w:rsidRPr="007D0BD8">
        <w:rPr>
          <w:rFonts w:hAnsi="標楷體" w:hint="eastAsia"/>
        </w:rPr>
        <w:t>」</w:t>
      </w:r>
      <w:r w:rsidR="00870374" w:rsidRPr="007D0BD8">
        <w:rPr>
          <w:rFonts w:hAnsi="標楷體" w:hint="eastAsia"/>
        </w:rPr>
        <w:t>。關注平埔族群身分問題的</w:t>
      </w:r>
      <w:r w:rsidR="00F439D0" w:rsidRPr="007D0BD8">
        <w:rPr>
          <w:rFonts w:hAnsi="標楷體" w:hint="eastAsia"/>
        </w:rPr>
        <w:t>東吳大學法律系胡教授博硯</w:t>
      </w:r>
      <w:r w:rsidR="00870374" w:rsidRPr="007D0BD8">
        <w:rPr>
          <w:rFonts w:hAnsi="標楷體" w:hint="eastAsia"/>
        </w:rPr>
        <w:t>亦指出</w:t>
      </w:r>
      <w:r w:rsidR="00F1011A" w:rsidRPr="007D0BD8">
        <w:rPr>
          <w:rFonts w:hAnsi="標楷體" w:hint="eastAsia"/>
        </w:rPr>
        <w:t>：「</w:t>
      </w:r>
      <w:r w:rsidR="00F1011A" w:rsidRPr="007D0BD8">
        <w:rPr>
          <w:rFonts w:hAnsi="標楷體" w:hint="eastAsia"/>
          <w:u w:val="single"/>
        </w:rPr>
        <w:t>取得身分與否的問題，應該是在於血緣，不在於是否為登記，確實國家有可能是為了確定你的戶籍制度採取登記，這個登記應該是一種持續性的登記</w:t>
      </w:r>
      <w:r w:rsidR="00F1011A" w:rsidRPr="007D0BD8">
        <w:rPr>
          <w:rFonts w:hAnsi="標楷體" w:hint="eastAsia"/>
        </w:rPr>
        <w:t>，</w:t>
      </w:r>
      <w:r w:rsidR="00F1011A" w:rsidRPr="007D0BD8">
        <w:rPr>
          <w:rFonts w:hAnsi="標楷體" w:hint="eastAsia"/>
          <w:u w:val="single"/>
        </w:rPr>
        <w:t>目前原民會解釋登記專指45到52年間的4次登記這件事情，我認為是增加法律所無之限制</w:t>
      </w:r>
      <w:r w:rsidR="00F1011A" w:rsidRPr="007D0BD8">
        <w:rPr>
          <w:rFonts w:hAnsi="標楷體" w:hint="eastAsia"/>
        </w:rPr>
        <w:t>，因為既然是以血緣取得為主要依據，登記是在確定你的身分與否，照理來講應該不是形成條件，是確認條件，那這個確認狀態應該要讓他隨時隨地都有可能是被確認的」</w:t>
      </w:r>
      <w:r w:rsidR="00F439D0" w:rsidRPr="007D0BD8">
        <w:rPr>
          <w:rFonts w:hint="eastAsia"/>
        </w:rPr>
        <w:t>。</w:t>
      </w:r>
    </w:p>
    <w:p w14:paraId="7624FD77" w14:textId="2917EEAE" w:rsidR="00747E3A" w:rsidRPr="007D0BD8" w:rsidRDefault="00BA1462" w:rsidP="00747E3A">
      <w:pPr>
        <w:pStyle w:val="3"/>
      </w:pPr>
      <w:bookmarkStart w:id="197" w:name="_Hlk78296287"/>
      <w:bookmarkEnd w:id="196"/>
      <w:r w:rsidRPr="007D0BD8">
        <w:rPr>
          <w:rFonts w:hint="eastAsia"/>
        </w:rPr>
        <w:t>綜上，</w:t>
      </w:r>
      <w:r w:rsidR="007A2AE7" w:rsidRPr="007D0BD8">
        <w:rPr>
          <w:rFonts w:hint="eastAsia"/>
        </w:rPr>
        <w:t>涉及人民基本權利之重要事項應以法律定之，</w:t>
      </w:r>
      <w:r w:rsidRPr="007D0BD8">
        <w:rPr>
          <w:rFonts w:hint="eastAsia"/>
        </w:rPr>
        <w:t>原民會逾越母法文義，以行政函令限縮解釋原住民身分法第2條第2款</w:t>
      </w:r>
      <w:r w:rsidR="00E002D5" w:rsidRPr="007D0BD8">
        <w:rPr>
          <w:rFonts w:hint="eastAsia"/>
        </w:rPr>
        <w:t>有關平地原住民之身分認定要件</w:t>
      </w:r>
      <w:r w:rsidRPr="007D0BD8">
        <w:rPr>
          <w:rFonts w:hint="eastAsia"/>
        </w:rPr>
        <w:t>「並申請戶籍所在地鄉(鎮、市、區)公所登記為平地原住民有案者」，</w:t>
      </w:r>
      <w:r w:rsidR="00E12C38" w:rsidRPr="007D0BD8">
        <w:rPr>
          <w:rFonts w:hint="eastAsia"/>
        </w:rPr>
        <w:t>專指「臺灣省政府於45、46、48、52年4次核准登記期間，向戶籍所在地公所登記為平地原住民有案者」</w:t>
      </w:r>
      <w:r w:rsidRPr="007D0BD8">
        <w:rPr>
          <w:rFonts w:hint="eastAsia"/>
        </w:rPr>
        <w:t>，</w:t>
      </w:r>
      <w:r w:rsidR="00E12C38" w:rsidRPr="007D0BD8">
        <w:rPr>
          <w:rFonts w:hint="eastAsia"/>
        </w:rPr>
        <w:t>顯</w:t>
      </w:r>
      <w:r w:rsidR="006E4263" w:rsidRPr="007D0BD8">
        <w:rPr>
          <w:rFonts w:hint="eastAsia"/>
        </w:rPr>
        <w:t>係</w:t>
      </w:r>
      <w:r w:rsidRPr="007D0BD8">
        <w:rPr>
          <w:rFonts w:hint="eastAsia"/>
        </w:rPr>
        <w:t>增加法律所無之限制，</w:t>
      </w:r>
      <w:r w:rsidR="0084320C" w:rsidRPr="007D0BD8">
        <w:rPr>
          <w:rFonts w:hint="eastAsia"/>
        </w:rPr>
        <w:lastRenderedPageBreak/>
        <w:t>與</w:t>
      </w:r>
      <w:r w:rsidRPr="007D0BD8">
        <w:rPr>
          <w:rFonts w:hint="eastAsia"/>
        </w:rPr>
        <w:t>法律保留原則</w:t>
      </w:r>
      <w:r w:rsidR="0084320C" w:rsidRPr="007D0BD8">
        <w:rPr>
          <w:rFonts w:hint="eastAsia"/>
        </w:rPr>
        <w:t>相牴觸</w:t>
      </w:r>
      <w:r w:rsidRPr="007D0BD8">
        <w:rPr>
          <w:rFonts w:hint="eastAsia"/>
        </w:rPr>
        <w:t>，有違法治國依法行政原則</w:t>
      </w:r>
      <w:r w:rsidR="00E06150" w:rsidRPr="007D0BD8">
        <w:rPr>
          <w:rFonts w:hint="eastAsia"/>
        </w:rPr>
        <w:t>，核有違失</w:t>
      </w:r>
      <w:r w:rsidRPr="007D0BD8">
        <w:rPr>
          <w:rFonts w:hint="eastAsia"/>
        </w:rPr>
        <w:t>。</w:t>
      </w:r>
      <w:bookmarkEnd w:id="197"/>
    </w:p>
    <w:p w14:paraId="68FD9A23" w14:textId="735428B3" w:rsidR="00B36181" w:rsidRPr="007D0BD8" w:rsidRDefault="007176A4" w:rsidP="00EB0E76">
      <w:pPr>
        <w:pStyle w:val="2"/>
        <w:rPr>
          <w:b/>
        </w:rPr>
      </w:pPr>
      <w:r w:rsidRPr="007D0BD8">
        <w:rPr>
          <w:rFonts w:hint="eastAsia"/>
          <w:b/>
        </w:rPr>
        <w:t>改制前臺灣</w:t>
      </w:r>
      <w:r w:rsidR="0042545D" w:rsidRPr="007D0BD8">
        <w:rPr>
          <w:rFonts w:hint="eastAsia"/>
          <w:b/>
        </w:rPr>
        <w:t>省</w:t>
      </w:r>
      <w:r w:rsidRPr="007D0BD8">
        <w:rPr>
          <w:rFonts w:hint="eastAsia"/>
          <w:b/>
        </w:rPr>
        <w:t>政</w:t>
      </w:r>
      <w:r w:rsidR="0042545D" w:rsidRPr="007D0BD8">
        <w:rPr>
          <w:rFonts w:hint="eastAsia"/>
          <w:b/>
        </w:rPr>
        <w:t>府對於</w:t>
      </w:r>
      <w:r w:rsidR="008B2699" w:rsidRPr="007D0BD8">
        <w:rPr>
          <w:rFonts w:hAnsi="標楷體" w:hint="eastAsia"/>
          <w:b/>
        </w:rPr>
        <w:t>「</w:t>
      </w:r>
      <w:r w:rsidR="0042545D" w:rsidRPr="007D0BD8">
        <w:rPr>
          <w:rFonts w:hint="eastAsia"/>
          <w:b/>
        </w:rPr>
        <w:t>山地山胞</w:t>
      </w:r>
      <w:r w:rsidR="008B2699" w:rsidRPr="007D0BD8">
        <w:rPr>
          <w:rFonts w:hAnsi="標楷體" w:hint="eastAsia"/>
          <w:b/>
        </w:rPr>
        <w:t>」</w:t>
      </w:r>
      <w:r w:rsidR="0042545D" w:rsidRPr="007D0BD8">
        <w:rPr>
          <w:rFonts w:hint="eastAsia"/>
          <w:b/>
        </w:rPr>
        <w:t>與</w:t>
      </w:r>
      <w:r w:rsidR="008B2699" w:rsidRPr="007D0BD8">
        <w:rPr>
          <w:rFonts w:hAnsi="標楷體" w:hint="eastAsia"/>
          <w:b/>
        </w:rPr>
        <w:t>「</w:t>
      </w:r>
      <w:r w:rsidR="0042545D" w:rsidRPr="007D0BD8">
        <w:rPr>
          <w:rFonts w:hint="eastAsia"/>
          <w:b/>
        </w:rPr>
        <w:t>平地山胞</w:t>
      </w:r>
      <w:r w:rsidR="008B2699" w:rsidRPr="007D0BD8">
        <w:rPr>
          <w:rFonts w:hAnsi="標楷體" w:hint="eastAsia"/>
          <w:b/>
        </w:rPr>
        <w:t>」</w:t>
      </w:r>
      <w:r w:rsidR="0042545D" w:rsidRPr="007D0BD8">
        <w:rPr>
          <w:rFonts w:hint="eastAsia"/>
          <w:b/>
        </w:rPr>
        <w:t>於特殊權益措施上採取差別對待，並對山地山胞由官方直接認定，對平地山胞要求「申請登記」，當時</w:t>
      </w:r>
      <w:r w:rsidR="00062372" w:rsidRPr="007D0BD8">
        <w:rPr>
          <w:rFonts w:hint="eastAsia"/>
          <w:b/>
        </w:rPr>
        <w:t>或</w:t>
      </w:r>
      <w:r w:rsidR="0042545D" w:rsidRPr="007D0BD8">
        <w:rPr>
          <w:rFonts w:hint="eastAsia"/>
          <w:b/>
        </w:rPr>
        <w:t>因行政權獨大，有其時代背景</w:t>
      </w:r>
      <w:r w:rsidR="00E60A4F" w:rsidRPr="007D0BD8">
        <w:rPr>
          <w:rFonts w:hint="eastAsia"/>
          <w:b/>
        </w:rPr>
        <w:t>，</w:t>
      </w:r>
      <w:r w:rsidR="001634E1" w:rsidRPr="007D0BD8">
        <w:rPr>
          <w:rFonts w:hint="eastAsia"/>
          <w:b/>
        </w:rPr>
        <w:t>惟</w:t>
      </w:r>
      <w:r w:rsidR="0042545D" w:rsidRPr="007D0BD8">
        <w:rPr>
          <w:rFonts w:hint="eastAsia"/>
          <w:b/>
        </w:rPr>
        <w:t>原住民身分係因血緣關係與生俱來，非國家權力之恩賜</w:t>
      </w:r>
      <w:r w:rsidR="007D2AF8" w:rsidRPr="007D0BD8">
        <w:rPr>
          <w:rFonts w:hAnsi="標楷體" w:hint="eastAsia"/>
          <w:b/>
        </w:rPr>
        <w:t>。</w:t>
      </w:r>
      <w:r w:rsidR="0042545D" w:rsidRPr="007D0BD8">
        <w:rPr>
          <w:rFonts w:hint="eastAsia"/>
          <w:b/>
        </w:rPr>
        <w:t>日據時期原住民戶籍資料</w:t>
      </w:r>
      <w:r w:rsidR="00BD0745" w:rsidRPr="007D0BD8">
        <w:rPr>
          <w:rFonts w:hint="eastAsia"/>
          <w:b/>
        </w:rPr>
        <w:t>並</w:t>
      </w:r>
      <w:r w:rsidR="001634E1" w:rsidRPr="007D0BD8">
        <w:rPr>
          <w:rFonts w:hint="eastAsia"/>
          <w:b/>
        </w:rPr>
        <w:t>非不可</w:t>
      </w:r>
      <w:r w:rsidR="0042545D" w:rsidRPr="007D0BD8">
        <w:rPr>
          <w:rFonts w:hint="eastAsia"/>
          <w:b/>
        </w:rPr>
        <w:t>查考，90年制定原住民身分法時已是法治國時代，</w:t>
      </w:r>
      <w:r w:rsidR="001634E1" w:rsidRPr="007D0BD8">
        <w:rPr>
          <w:rFonts w:hint="eastAsia"/>
          <w:b/>
        </w:rPr>
        <w:t>原民會</w:t>
      </w:r>
      <w:r w:rsidR="00BD0745" w:rsidRPr="007D0BD8">
        <w:rPr>
          <w:rFonts w:hint="eastAsia"/>
          <w:b/>
        </w:rPr>
        <w:t>卻</w:t>
      </w:r>
      <w:r w:rsidR="005723B6" w:rsidRPr="007D0BD8">
        <w:rPr>
          <w:rFonts w:hint="eastAsia"/>
          <w:b/>
        </w:rPr>
        <w:t>仍</w:t>
      </w:r>
      <w:r w:rsidR="001634E1" w:rsidRPr="007D0BD8">
        <w:rPr>
          <w:rFonts w:hint="eastAsia"/>
          <w:b/>
        </w:rPr>
        <w:t>墨守成規，</w:t>
      </w:r>
      <w:r w:rsidR="0042545D" w:rsidRPr="007D0BD8">
        <w:rPr>
          <w:rFonts w:hint="eastAsia"/>
          <w:b/>
        </w:rPr>
        <w:t>固守「以前不願登記，以後就不能再登記，從此喪失原住民身分及權利」的</w:t>
      </w:r>
      <w:r w:rsidR="00403BE4" w:rsidRPr="007D0BD8">
        <w:rPr>
          <w:rFonts w:hint="eastAsia"/>
          <w:b/>
        </w:rPr>
        <w:t>舊時代</w:t>
      </w:r>
      <w:r w:rsidR="0042545D" w:rsidRPr="007D0BD8">
        <w:rPr>
          <w:rFonts w:hint="eastAsia"/>
          <w:b/>
        </w:rPr>
        <w:t>思維</w:t>
      </w:r>
      <w:r w:rsidR="001634E1" w:rsidRPr="007D0BD8">
        <w:rPr>
          <w:rFonts w:hint="eastAsia"/>
          <w:b/>
        </w:rPr>
        <w:t>，</w:t>
      </w:r>
      <w:r w:rsidR="005723B6" w:rsidRPr="007D0BD8">
        <w:rPr>
          <w:rFonts w:hint="eastAsia"/>
          <w:b/>
        </w:rPr>
        <w:t>以行政命令</w:t>
      </w:r>
      <w:r w:rsidR="001634E1" w:rsidRPr="007D0BD8">
        <w:rPr>
          <w:rFonts w:hint="eastAsia"/>
          <w:b/>
        </w:rPr>
        <w:t>限縮解釋原住民身分法第2條第2款平地原住民身分認定要件</w:t>
      </w:r>
      <w:r w:rsidR="0042545D" w:rsidRPr="007D0BD8">
        <w:rPr>
          <w:rFonts w:hint="eastAsia"/>
          <w:b/>
        </w:rPr>
        <w:t>，</w:t>
      </w:r>
      <w:r w:rsidR="00E60A4F" w:rsidRPr="007D0BD8">
        <w:rPr>
          <w:rFonts w:hint="eastAsia"/>
          <w:b/>
        </w:rPr>
        <w:t>不再受理平地原住民身分登記</w:t>
      </w:r>
      <w:r w:rsidR="00403BE4" w:rsidRPr="007D0BD8">
        <w:rPr>
          <w:rFonts w:hint="eastAsia"/>
          <w:b/>
        </w:rPr>
        <w:t>申請案件</w:t>
      </w:r>
      <w:r w:rsidR="00E60A4F" w:rsidRPr="007D0BD8">
        <w:rPr>
          <w:rFonts w:hint="eastAsia"/>
          <w:b/>
        </w:rPr>
        <w:t>，</w:t>
      </w:r>
      <w:r w:rsidR="0042545D" w:rsidRPr="007D0BD8">
        <w:rPr>
          <w:rFonts w:hint="eastAsia"/>
          <w:b/>
        </w:rPr>
        <w:t>最高行政法院</w:t>
      </w:r>
      <w:r w:rsidR="00E60A4F" w:rsidRPr="007D0BD8">
        <w:rPr>
          <w:rFonts w:hint="eastAsia"/>
          <w:b/>
        </w:rPr>
        <w:t>與</w:t>
      </w:r>
      <w:r w:rsidR="0042545D" w:rsidRPr="007D0BD8">
        <w:rPr>
          <w:rFonts w:hint="eastAsia"/>
          <w:b/>
        </w:rPr>
        <w:t>法律學者</w:t>
      </w:r>
      <w:r w:rsidR="00BD0745" w:rsidRPr="007D0BD8">
        <w:rPr>
          <w:rFonts w:hint="eastAsia"/>
          <w:b/>
        </w:rPr>
        <w:t>均</w:t>
      </w:r>
      <w:r w:rsidR="00A34240" w:rsidRPr="007D0BD8">
        <w:rPr>
          <w:rFonts w:hint="eastAsia"/>
          <w:b/>
        </w:rPr>
        <w:t>認為</w:t>
      </w:r>
      <w:r w:rsidR="00410949" w:rsidRPr="007D0BD8">
        <w:rPr>
          <w:rFonts w:hint="eastAsia"/>
          <w:b/>
        </w:rPr>
        <w:t>依原民會解釋原住民身分法第2條第2款</w:t>
      </w:r>
      <w:r w:rsidR="003D0B4E" w:rsidRPr="007D0BD8">
        <w:rPr>
          <w:rFonts w:hint="eastAsia"/>
          <w:b/>
        </w:rPr>
        <w:t>要件</w:t>
      </w:r>
      <w:r w:rsidR="00410949" w:rsidRPr="007D0BD8">
        <w:rPr>
          <w:rFonts w:hint="eastAsia"/>
          <w:b/>
        </w:rPr>
        <w:t>的法律適用結果</w:t>
      </w:r>
      <w:r w:rsidR="00A34240" w:rsidRPr="007D0BD8">
        <w:rPr>
          <w:rFonts w:hint="eastAsia"/>
          <w:b/>
        </w:rPr>
        <w:t>有</w:t>
      </w:r>
      <w:r w:rsidR="0042545D" w:rsidRPr="007D0BD8">
        <w:rPr>
          <w:rFonts w:hint="eastAsia"/>
          <w:b/>
        </w:rPr>
        <w:t>違憲</w:t>
      </w:r>
      <w:r w:rsidR="00A34240" w:rsidRPr="007D0BD8">
        <w:rPr>
          <w:rFonts w:hint="eastAsia"/>
          <w:b/>
        </w:rPr>
        <w:t>之虞</w:t>
      </w:r>
      <w:r w:rsidR="00971D0C" w:rsidRPr="007D0BD8">
        <w:rPr>
          <w:rFonts w:hAnsi="標楷體" w:hint="eastAsia"/>
          <w:b/>
        </w:rPr>
        <w:t>。</w:t>
      </w:r>
      <w:r w:rsidR="0062166D" w:rsidRPr="007D0BD8">
        <w:rPr>
          <w:b/>
        </w:rPr>
        <w:t>102</w:t>
      </w:r>
      <w:r w:rsidR="0062166D" w:rsidRPr="007D0BD8">
        <w:rPr>
          <w:rFonts w:hint="eastAsia"/>
          <w:b/>
        </w:rPr>
        <w:t>年</w:t>
      </w:r>
      <w:r w:rsidR="00E64F53" w:rsidRPr="007D0BD8">
        <w:rPr>
          <w:rFonts w:hint="eastAsia"/>
          <w:b/>
        </w:rPr>
        <w:t>國際</w:t>
      </w:r>
      <w:r w:rsidR="0042545D" w:rsidRPr="007D0BD8">
        <w:rPr>
          <w:rFonts w:hint="eastAsia"/>
          <w:b/>
        </w:rPr>
        <w:t>人權</w:t>
      </w:r>
      <w:r w:rsidR="00E64F53" w:rsidRPr="007D0BD8">
        <w:rPr>
          <w:rFonts w:hint="eastAsia"/>
          <w:b/>
        </w:rPr>
        <w:t>專家審查我</w:t>
      </w:r>
      <w:r w:rsidR="00BD0745" w:rsidRPr="007D0BD8">
        <w:rPr>
          <w:rFonts w:hint="eastAsia"/>
          <w:b/>
        </w:rPr>
        <w:t>國兩公約</w:t>
      </w:r>
      <w:r w:rsidR="00E64F53" w:rsidRPr="007D0BD8">
        <w:rPr>
          <w:rFonts w:hint="eastAsia"/>
          <w:b/>
        </w:rPr>
        <w:t>人權報告時</w:t>
      </w:r>
      <w:r w:rsidR="00E60A4F" w:rsidRPr="007D0BD8">
        <w:rPr>
          <w:rFonts w:hint="eastAsia"/>
          <w:b/>
        </w:rPr>
        <w:t>亦</w:t>
      </w:r>
      <w:r w:rsidR="008808D6" w:rsidRPr="007D0BD8">
        <w:rPr>
          <w:rFonts w:hint="eastAsia"/>
          <w:b/>
        </w:rPr>
        <w:t>關切</w:t>
      </w:r>
      <w:r w:rsidR="0042545D" w:rsidRPr="007D0BD8">
        <w:rPr>
          <w:rFonts w:hint="eastAsia"/>
          <w:b/>
        </w:rPr>
        <w:t>平埔族</w:t>
      </w:r>
      <w:r w:rsidR="00A74967" w:rsidRPr="007D0BD8">
        <w:rPr>
          <w:rFonts w:hint="eastAsia"/>
          <w:b/>
        </w:rPr>
        <w:t>群的</w:t>
      </w:r>
      <w:r w:rsidR="0042545D" w:rsidRPr="007D0BD8">
        <w:rPr>
          <w:rFonts w:hint="eastAsia"/>
          <w:b/>
        </w:rPr>
        <w:t>身分</w:t>
      </w:r>
      <w:r w:rsidR="00A74967" w:rsidRPr="007D0BD8">
        <w:rPr>
          <w:rFonts w:hint="eastAsia"/>
          <w:b/>
        </w:rPr>
        <w:t>及</w:t>
      </w:r>
      <w:r w:rsidR="0074489D" w:rsidRPr="007D0BD8">
        <w:rPr>
          <w:rFonts w:hint="eastAsia"/>
          <w:b/>
        </w:rPr>
        <w:t>權利</w:t>
      </w:r>
      <w:r w:rsidR="0042545D" w:rsidRPr="007D0BD8">
        <w:rPr>
          <w:rFonts w:hint="eastAsia"/>
          <w:b/>
        </w:rPr>
        <w:t>問題，行政院</w:t>
      </w:r>
      <w:r w:rsidR="00BD0745" w:rsidRPr="007D0BD8">
        <w:rPr>
          <w:rFonts w:hint="eastAsia"/>
          <w:b/>
        </w:rPr>
        <w:t>允</w:t>
      </w:r>
      <w:r w:rsidR="008808D6" w:rsidRPr="007D0BD8">
        <w:rPr>
          <w:rFonts w:hint="eastAsia"/>
          <w:b/>
        </w:rPr>
        <w:t>宜督促所屬</w:t>
      </w:r>
      <w:r w:rsidR="00BD0745" w:rsidRPr="007D0BD8">
        <w:rPr>
          <w:rFonts w:hint="eastAsia"/>
          <w:b/>
        </w:rPr>
        <w:t>從</w:t>
      </w:r>
      <w:r w:rsidR="0042545D" w:rsidRPr="007D0BD8">
        <w:rPr>
          <w:rFonts w:hint="eastAsia"/>
          <w:b/>
        </w:rPr>
        <w:t>轉型正義</w:t>
      </w:r>
      <w:r w:rsidR="00BD0745" w:rsidRPr="007D0BD8">
        <w:rPr>
          <w:rFonts w:hint="eastAsia"/>
          <w:b/>
        </w:rPr>
        <w:t>深入</w:t>
      </w:r>
      <w:r w:rsidR="001634E1" w:rsidRPr="007D0BD8">
        <w:rPr>
          <w:rFonts w:hint="eastAsia"/>
          <w:b/>
        </w:rPr>
        <w:t>檢討</w:t>
      </w:r>
      <w:r w:rsidR="00E60A4F" w:rsidRPr="007D0BD8">
        <w:rPr>
          <w:rFonts w:hint="eastAsia"/>
          <w:b/>
        </w:rPr>
        <w:t>原住民身分</w:t>
      </w:r>
      <w:r w:rsidR="00410949" w:rsidRPr="007D0BD8">
        <w:rPr>
          <w:rFonts w:hint="eastAsia"/>
          <w:b/>
        </w:rPr>
        <w:t>認定</w:t>
      </w:r>
      <w:r w:rsidR="00E60A4F" w:rsidRPr="007D0BD8">
        <w:rPr>
          <w:rFonts w:hint="eastAsia"/>
          <w:b/>
        </w:rPr>
        <w:t>相關</w:t>
      </w:r>
      <w:r w:rsidR="008808D6" w:rsidRPr="007D0BD8">
        <w:rPr>
          <w:rFonts w:hint="eastAsia"/>
          <w:b/>
        </w:rPr>
        <w:t>法</w:t>
      </w:r>
      <w:r w:rsidR="00BD0745" w:rsidRPr="007D0BD8">
        <w:rPr>
          <w:rFonts w:hint="eastAsia"/>
          <w:b/>
        </w:rPr>
        <w:t>制</w:t>
      </w:r>
      <w:r w:rsidR="009D799B" w:rsidRPr="007D0BD8">
        <w:rPr>
          <w:rFonts w:hAnsi="標楷體" w:hint="eastAsia"/>
          <w:b/>
        </w:rPr>
        <w:t>，</w:t>
      </w:r>
      <w:r w:rsidR="00BD0745" w:rsidRPr="007D0BD8">
        <w:rPr>
          <w:rFonts w:hAnsi="標楷體" w:hint="eastAsia"/>
          <w:b/>
        </w:rPr>
        <w:t>以</w:t>
      </w:r>
      <w:r w:rsidR="009D799B" w:rsidRPr="007D0BD8">
        <w:rPr>
          <w:rFonts w:hint="eastAsia"/>
          <w:b/>
        </w:rPr>
        <w:t>落實人權保障</w:t>
      </w:r>
      <w:r w:rsidR="00D0637F" w:rsidRPr="007D0BD8">
        <w:rPr>
          <w:rFonts w:hint="eastAsia"/>
          <w:b/>
        </w:rPr>
        <w:t>。</w:t>
      </w:r>
    </w:p>
    <w:p w14:paraId="074B88BD" w14:textId="6F41B942" w:rsidR="00A90153" w:rsidRPr="007D0BD8" w:rsidRDefault="00B52AB2" w:rsidP="00E77A0A">
      <w:pPr>
        <w:pStyle w:val="3"/>
      </w:pPr>
      <w:r w:rsidRPr="007D0BD8">
        <w:rPr>
          <w:rFonts w:hint="eastAsia"/>
        </w:rPr>
        <w:t>西元</w:t>
      </w:r>
      <w:r w:rsidR="00A90153" w:rsidRPr="007D0BD8">
        <w:rPr>
          <w:rFonts w:hint="eastAsia"/>
        </w:rPr>
        <w:t>2007年9月13日聯合國大會通過的「原住民族權利宣言」，</w:t>
      </w:r>
      <w:r w:rsidR="00FC03DB" w:rsidRPr="007D0BD8">
        <w:rPr>
          <w:rFonts w:hint="eastAsia"/>
        </w:rPr>
        <w:t>前言</w:t>
      </w:r>
      <w:r w:rsidR="00A90153" w:rsidRPr="007D0BD8">
        <w:rPr>
          <w:rFonts w:hint="eastAsia"/>
        </w:rPr>
        <w:t>申明原住民族與所有其他民族平等，同時承認</w:t>
      </w:r>
      <w:r w:rsidR="00A90153" w:rsidRPr="007D0BD8">
        <w:rPr>
          <w:rFonts w:hint="eastAsia"/>
          <w:u w:val="single"/>
        </w:rPr>
        <w:t>所有民族均有權有別於他人，有權自認有別於他人，並有權因有別於他人而受到尊重</w:t>
      </w:r>
      <w:r w:rsidR="00F02D67" w:rsidRPr="007D0BD8">
        <w:rPr>
          <w:rFonts w:hint="eastAsia"/>
        </w:rPr>
        <w:t>，且</w:t>
      </w:r>
      <w:r w:rsidR="00A90153" w:rsidRPr="007D0BD8">
        <w:rPr>
          <w:rFonts w:hint="eastAsia"/>
          <w:u w:val="single"/>
        </w:rPr>
        <w:t>關注原住民族在歷史上因殖民統治和自己土地、領土和資源被剝奪等原因，受到不公正的對待</w:t>
      </w:r>
      <w:r w:rsidR="00A90153" w:rsidRPr="007D0BD8">
        <w:rPr>
          <w:rFonts w:hint="eastAsia"/>
        </w:rPr>
        <w:t>，致使他們尤其無法按自己的需要和利益行使其發展權。</w:t>
      </w:r>
    </w:p>
    <w:p w14:paraId="62DB2F8E" w14:textId="2C5C8B65" w:rsidR="00A70B8C" w:rsidRPr="007D0BD8" w:rsidRDefault="00577988" w:rsidP="00E77A0A">
      <w:pPr>
        <w:pStyle w:val="3"/>
      </w:pPr>
      <w:r w:rsidRPr="007D0BD8">
        <w:rPr>
          <w:rFonts w:hint="eastAsia"/>
          <w:u w:val="single"/>
        </w:rPr>
        <w:t>兩</w:t>
      </w:r>
      <w:r w:rsidR="00E77A0A" w:rsidRPr="007D0BD8">
        <w:rPr>
          <w:rFonts w:hint="eastAsia"/>
          <w:u w:val="single"/>
        </w:rPr>
        <w:t>公約第1條均揭櫫原住民身分認同權應受保障</w:t>
      </w:r>
      <w:r w:rsidRPr="007D0BD8">
        <w:rPr>
          <w:rFonts w:hint="eastAsia"/>
        </w:rPr>
        <w:t>，具有內國法效力</w:t>
      </w:r>
      <w:r w:rsidR="004F4D57" w:rsidRPr="007D0BD8">
        <w:rPr>
          <w:rFonts w:hint="eastAsia"/>
        </w:rPr>
        <w:t>；</w:t>
      </w:r>
      <w:r w:rsidR="00547C42" w:rsidRPr="007D0BD8">
        <w:rPr>
          <w:rFonts w:hint="eastAsia"/>
          <w:u w:val="single"/>
        </w:rPr>
        <w:t>憲法增修條文第1</w:t>
      </w:r>
      <w:r w:rsidR="00547C42" w:rsidRPr="007D0BD8">
        <w:rPr>
          <w:u w:val="single"/>
        </w:rPr>
        <w:t>0</w:t>
      </w:r>
      <w:r w:rsidR="00547C42" w:rsidRPr="007D0BD8">
        <w:rPr>
          <w:rFonts w:hint="eastAsia"/>
          <w:u w:val="single"/>
        </w:rPr>
        <w:t>條第1</w:t>
      </w:r>
      <w:r w:rsidR="00547C42" w:rsidRPr="007D0BD8">
        <w:rPr>
          <w:u w:val="single"/>
        </w:rPr>
        <w:t>2</w:t>
      </w:r>
      <w:r w:rsidR="00547C42" w:rsidRPr="007D0BD8">
        <w:rPr>
          <w:rFonts w:hint="eastAsia"/>
          <w:u w:val="single"/>
        </w:rPr>
        <w:t>項</w:t>
      </w:r>
      <w:r w:rsidR="0077397E" w:rsidRPr="007D0BD8">
        <w:rPr>
          <w:rFonts w:hint="eastAsia"/>
          <w:u w:val="single"/>
        </w:rPr>
        <w:t>前段</w:t>
      </w:r>
      <w:r w:rsidR="00547C42" w:rsidRPr="007D0BD8">
        <w:rPr>
          <w:rFonts w:hint="eastAsia"/>
          <w:u w:val="single"/>
        </w:rPr>
        <w:t>亦明文國家應依民族意願保障原住民族之地位及政治參與</w:t>
      </w:r>
      <w:r w:rsidR="00547C42" w:rsidRPr="007D0BD8">
        <w:rPr>
          <w:rFonts w:hAnsi="標楷體" w:hint="eastAsia"/>
        </w:rPr>
        <w:t>：</w:t>
      </w:r>
    </w:p>
    <w:p w14:paraId="2E2F7524" w14:textId="1F7ECF14" w:rsidR="00577988" w:rsidRPr="007D0BD8" w:rsidRDefault="00E77A0A" w:rsidP="00254B0C">
      <w:pPr>
        <w:pStyle w:val="4"/>
      </w:pPr>
      <w:r w:rsidRPr="007D0BD8">
        <w:rPr>
          <w:rFonts w:hint="eastAsia"/>
        </w:rPr>
        <w:t>公民與政治權利國際公約（下稱公政公約）</w:t>
      </w:r>
      <w:r w:rsidR="003A5864" w:rsidRPr="007D0BD8">
        <w:rPr>
          <w:rFonts w:hint="eastAsia"/>
        </w:rPr>
        <w:t>及</w:t>
      </w:r>
      <w:r w:rsidRPr="007D0BD8">
        <w:rPr>
          <w:rFonts w:hint="eastAsia"/>
        </w:rPr>
        <w:t>經</w:t>
      </w:r>
      <w:r w:rsidRPr="007D0BD8">
        <w:rPr>
          <w:rFonts w:hint="eastAsia"/>
        </w:rPr>
        <w:lastRenderedPageBreak/>
        <w:t>濟社會文化權利國際公約（下稱</w:t>
      </w:r>
      <w:r w:rsidR="00935AD4" w:rsidRPr="007D0BD8">
        <w:rPr>
          <w:rFonts w:hint="eastAsia"/>
        </w:rPr>
        <w:t>經</w:t>
      </w:r>
      <w:r w:rsidRPr="007D0BD8">
        <w:rPr>
          <w:rFonts w:hint="eastAsia"/>
        </w:rPr>
        <w:t>社文公約）第1條第1項，皆規定</w:t>
      </w:r>
      <w:r w:rsidR="00757D5C" w:rsidRPr="007D0BD8">
        <w:rPr>
          <w:rFonts w:hint="eastAsia"/>
        </w:rPr>
        <w:t>「所有民族均享有自決權，根據此種權利，自由決定其政治地位並自由從事其經濟、社會與文化之發展。」</w:t>
      </w:r>
    </w:p>
    <w:p w14:paraId="0DDECD14" w14:textId="07795234" w:rsidR="00E77A0A" w:rsidRPr="007D0BD8" w:rsidRDefault="00935AD4" w:rsidP="00254B0C">
      <w:pPr>
        <w:pStyle w:val="4"/>
      </w:pPr>
      <w:r w:rsidRPr="007D0BD8">
        <w:rPr>
          <w:rFonts w:hint="eastAsia"/>
        </w:rPr>
        <w:t>我國於98年4月2</w:t>
      </w:r>
      <w:r w:rsidRPr="007D0BD8">
        <w:t>2</w:t>
      </w:r>
      <w:r w:rsidRPr="007D0BD8">
        <w:rPr>
          <w:rFonts w:hint="eastAsia"/>
        </w:rPr>
        <w:t>日公布、同年12月10日實施兩公約</w:t>
      </w:r>
      <w:r w:rsidR="00577988" w:rsidRPr="007D0BD8">
        <w:rPr>
          <w:rFonts w:hint="eastAsia"/>
        </w:rPr>
        <w:t>施行法</w:t>
      </w:r>
      <w:r w:rsidRPr="007D0BD8">
        <w:rPr>
          <w:rFonts w:hint="eastAsia"/>
        </w:rPr>
        <w:t>，兩公約具內國法效力，</w:t>
      </w:r>
      <w:r w:rsidR="00577988" w:rsidRPr="007D0BD8">
        <w:rPr>
          <w:rFonts w:hint="eastAsia"/>
        </w:rPr>
        <w:t>兩公約施行法第4條、第5條、第8條規定：「</w:t>
      </w:r>
      <w:r w:rsidR="00577988" w:rsidRPr="007D0BD8">
        <w:rPr>
          <w:rFonts w:hAnsi="標楷體" w:hint="eastAsia"/>
        </w:rPr>
        <w:t>各級政府機關行使其職權，應符合兩公約有關人權保障之規定，避免侵害人權，保護人民不受他人侵害，並應積極促進各項人權之實現。」、「各級政府機關應確實依現行法令規定之業務職掌，負責籌劃、推動及執行兩公約規定事項；其涉及不同機關業務職掌者，相互間應協調連繫辦理。政府應與各國政府、國際間非政府組織及人權機構共同合作，以保護及促進兩公約所保障各項人權之實現。」、「各級政府機關應依兩公約規定之內容，檢討所主管之法令及行政措施，有不符兩公約規定者，應於本法施行後二年內，完成法令之制（訂）定、修正或廢止及行政措施之改進。」</w:t>
      </w:r>
    </w:p>
    <w:p w14:paraId="0C7F0902" w14:textId="1898BAF9" w:rsidR="00547C42" w:rsidRPr="007D0BD8" w:rsidRDefault="00547C42" w:rsidP="00254B0C">
      <w:pPr>
        <w:pStyle w:val="4"/>
      </w:pPr>
      <w:r w:rsidRPr="007D0BD8">
        <w:rPr>
          <w:rFonts w:hint="eastAsia"/>
        </w:rPr>
        <w:t>憲法增修條文第1</w:t>
      </w:r>
      <w:r w:rsidRPr="007D0BD8">
        <w:t>0</w:t>
      </w:r>
      <w:r w:rsidRPr="007D0BD8">
        <w:rPr>
          <w:rFonts w:hint="eastAsia"/>
        </w:rPr>
        <w:t>條第1</w:t>
      </w:r>
      <w:r w:rsidRPr="007D0BD8">
        <w:t>2項</w:t>
      </w:r>
      <w:r w:rsidR="0077397E" w:rsidRPr="007D0BD8">
        <w:rPr>
          <w:rFonts w:hint="eastAsia"/>
        </w:rPr>
        <w:t>前段</w:t>
      </w:r>
      <w:r w:rsidRPr="007D0BD8">
        <w:rPr>
          <w:rFonts w:hint="eastAsia"/>
        </w:rPr>
        <w:t>規定</w:t>
      </w:r>
      <w:r w:rsidRPr="007D0BD8">
        <w:rPr>
          <w:rFonts w:hAnsi="標楷體" w:hint="eastAsia"/>
        </w:rPr>
        <w:t>：「</w:t>
      </w:r>
      <w:r w:rsidRPr="007D0BD8">
        <w:rPr>
          <w:rFonts w:hint="eastAsia"/>
        </w:rPr>
        <w:t>國家應依民族意願</w:t>
      </w:r>
      <w:r w:rsidR="0077397E" w:rsidRPr="007D0BD8">
        <w:rPr>
          <w:rFonts w:hAnsi="標楷體" w:hint="eastAsia"/>
        </w:rPr>
        <w:t>，</w:t>
      </w:r>
      <w:r w:rsidR="0077397E" w:rsidRPr="007D0BD8">
        <w:rPr>
          <w:rFonts w:hint="eastAsia"/>
        </w:rPr>
        <w:t>保障原住民族之地位及政治參與</w:t>
      </w:r>
      <w:r w:rsidR="0077397E" w:rsidRPr="007D0BD8">
        <w:rPr>
          <w:rFonts w:hAnsi="標楷體" w:hint="eastAsia"/>
        </w:rPr>
        <w:t>，</w:t>
      </w:r>
      <w:r w:rsidR="0077397E" w:rsidRPr="007D0BD8">
        <w:rPr>
          <w:rFonts w:hint="eastAsia"/>
        </w:rPr>
        <w:t>並對其教育文化、交通水利、衛生醫療、經濟土地及社會福利事業予以保障扶助，其辦法另以法律定之。……</w:t>
      </w:r>
      <w:r w:rsidR="0077397E" w:rsidRPr="007D0BD8">
        <w:rPr>
          <w:rFonts w:hAnsi="標楷體" w:hint="eastAsia"/>
        </w:rPr>
        <w:t>」。</w:t>
      </w:r>
    </w:p>
    <w:p w14:paraId="3649B3C1" w14:textId="0C40D835" w:rsidR="00F02D67" w:rsidRPr="007D0BD8" w:rsidRDefault="00F02D67" w:rsidP="00567E24">
      <w:pPr>
        <w:pStyle w:val="4"/>
      </w:pPr>
      <w:r w:rsidRPr="007D0BD8">
        <w:rPr>
          <w:rFonts w:hint="eastAsia"/>
        </w:rPr>
        <w:t>9</w:t>
      </w:r>
      <w:r w:rsidRPr="007D0BD8">
        <w:t>4</w:t>
      </w:r>
      <w:r w:rsidRPr="007D0BD8">
        <w:rPr>
          <w:rFonts w:hint="eastAsia"/>
        </w:rPr>
        <w:t>年</w:t>
      </w:r>
      <w:r w:rsidR="009E0B21" w:rsidRPr="007D0BD8">
        <w:rPr>
          <w:rFonts w:hint="eastAsia"/>
        </w:rPr>
        <w:t>2月5日</w:t>
      </w:r>
      <w:r w:rsidRPr="007D0BD8">
        <w:rPr>
          <w:rFonts w:hint="eastAsia"/>
        </w:rPr>
        <w:t>公布</w:t>
      </w:r>
      <w:r w:rsidR="009E0B21" w:rsidRPr="007D0BD8">
        <w:rPr>
          <w:rFonts w:hint="eastAsia"/>
        </w:rPr>
        <w:t>之原住民族基本法第34條</w:t>
      </w:r>
      <w:r w:rsidR="009E0B21" w:rsidRPr="007D0BD8">
        <w:rPr>
          <w:rFonts w:hAnsi="標楷體" w:hint="eastAsia"/>
        </w:rPr>
        <w:t>（1</w:t>
      </w:r>
      <w:r w:rsidR="009E0B21" w:rsidRPr="007D0BD8">
        <w:rPr>
          <w:rFonts w:hAnsi="標楷體"/>
        </w:rPr>
        <w:t>07</w:t>
      </w:r>
      <w:r w:rsidR="009E0B21" w:rsidRPr="007D0BD8">
        <w:rPr>
          <w:rFonts w:hAnsi="標楷體" w:hint="eastAsia"/>
        </w:rPr>
        <w:t>年6月20日修正公布，條文移列第34條第1項）</w:t>
      </w:r>
      <w:r w:rsidR="009E0B21" w:rsidRPr="007D0BD8">
        <w:rPr>
          <w:rFonts w:hint="eastAsia"/>
        </w:rPr>
        <w:t>明定</w:t>
      </w:r>
      <w:r w:rsidR="009E0B21" w:rsidRPr="007D0BD8">
        <w:rPr>
          <w:rFonts w:hAnsi="標楷體" w:hint="eastAsia"/>
        </w:rPr>
        <w:t>：「主管機關應於本法施行後三年內，依本法之原則修正、制定或廢止相關法令。」</w:t>
      </w:r>
    </w:p>
    <w:p w14:paraId="2EB3208D" w14:textId="5D4B5652" w:rsidR="009E0B21" w:rsidRPr="007D0BD8" w:rsidRDefault="009E0B21" w:rsidP="00567E24">
      <w:pPr>
        <w:pStyle w:val="4"/>
      </w:pPr>
      <w:r w:rsidRPr="007D0BD8">
        <w:rPr>
          <w:rFonts w:hint="eastAsia"/>
        </w:rPr>
        <w:t>準此，</w:t>
      </w:r>
      <w:r w:rsidR="004F4D57" w:rsidRPr="007D0BD8">
        <w:rPr>
          <w:rFonts w:hint="eastAsia"/>
        </w:rPr>
        <w:t>原住民身分法第2條第2款規定應依據兩公約之精神為解釋基礎</w:t>
      </w:r>
      <w:r w:rsidR="004F4D57" w:rsidRPr="007D0BD8">
        <w:rPr>
          <w:rFonts w:hAnsi="標楷體" w:hint="eastAsia"/>
        </w:rPr>
        <w:t>，</w:t>
      </w:r>
      <w:r w:rsidR="004F4D57" w:rsidRPr="007D0BD8">
        <w:rPr>
          <w:rFonts w:hint="eastAsia"/>
        </w:rPr>
        <w:t>行政主管機關並應積極檢</w:t>
      </w:r>
      <w:r w:rsidR="004F4D57" w:rsidRPr="007D0BD8">
        <w:rPr>
          <w:rFonts w:hint="eastAsia"/>
        </w:rPr>
        <w:lastRenderedPageBreak/>
        <w:t>討修正原住民身分認定相關法令牴觸兩公約意旨之處，促進人權保障</w:t>
      </w:r>
      <w:r w:rsidRPr="007D0BD8">
        <w:rPr>
          <w:rFonts w:hint="eastAsia"/>
        </w:rPr>
        <w:t>。</w:t>
      </w:r>
    </w:p>
    <w:p w14:paraId="23CDBAD6" w14:textId="1B50C145" w:rsidR="00E77A0A" w:rsidRPr="007D0BD8" w:rsidRDefault="000A13D7" w:rsidP="00577988">
      <w:pPr>
        <w:pStyle w:val="3"/>
      </w:pPr>
      <w:r w:rsidRPr="007D0BD8">
        <w:rPr>
          <w:rFonts w:hint="eastAsia"/>
        </w:rPr>
        <w:t>原民會主張，山地原住民與平地原住民自始即因事務性質之差遇而為不同之對待</w:t>
      </w:r>
      <w:r w:rsidR="00D076D7" w:rsidRPr="007D0BD8">
        <w:rPr>
          <w:rFonts w:hint="eastAsia"/>
        </w:rPr>
        <w:t>，故對山地原住民官方直接認定，對平地原住民採申請登記</w:t>
      </w:r>
      <w:r w:rsidR="00955963" w:rsidRPr="007D0BD8">
        <w:rPr>
          <w:rFonts w:hAnsi="標楷體" w:hint="eastAsia"/>
        </w:rPr>
        <w:t>：</w:t>
      </w:r>
    </w:p>
    <w:p w14:paraId="644EF9B6" w14:textId="41009499" w:rsidR="00BF6B64" w:rsidRPr="007D0BD8" w:rsidRDefault="00BF6B64" w:rsidP="00BF6B64">
      <w:pPr>
        <w:pStyle w:val="4"/>
      </w:pPr>
      <w:r w:rsidRPr="007D0BD8">
        <w:rPr>
          <w:rFonts w:hint="eastAsia"/>
        </w:rPr>
        <w:t>經查，</w:t>
      </w:r>
      <w:r w:rsidR="00013C90" w:rsidRPr="007D0BD8">
        <w:rPr>
          <w:rFonts w:hint="eastAsia"/>
        </w:rPr>
        <w:t>改制</w:t>
      </w:r>
      <w:r w:rsidRPr="007D0BD8">
        <w:rPr>
          <w:rFonts w:hint="eastAsia"/>
        </w:rPr>
        <w:t>前臺灣省政府於45年10月3日以令公告符合條件之</w:t>
      </w:r>
      <w:r w:rsidR="004807FF" w:rsidRPr="007D0BD8">
        <w:rPr>
          <w:rFonts w:hAnsi="標楷體" w:hint="eastAsia"/>
        </w:rPr>
        <w:t>「</w:t>
      </w:r>
      <w:r w:rsidRPr="007D0BD8">
        <w:rPr>
          <w:rFonts w:hint="eastAsia"/>
        </w:rPr>
        <w:t>平地山胞</w:t>
      </w:r>
      <w:r w:rsidR="004807FF" w:rsidRPr="007D0BD8">
        <w:rPr>
          <w:rFonts w:hAnsi="標楷體" w:hint="eastAsia"/>
        </w:rPr>
        <w:t>」</w:t>
      </w:r>
      <w:r w:rsidR="00013C90" w:rsidRPr="007D0BD8">
        <w:rPr>
          <w:vertAlign w:val="superscript"/>
        </w:rPr>
        <w:footnoteReference w:id="36"/>
      </w:r>
      <w:r w:rsidRPr="007D0BD8">
        <w:rPr>
          <w:rFonts w:hint="eastAsia"/>
        </w:rPr>
        <w:t>，得檢具證明文件，限期(自公告日起至45年12月31日止)向鄉鎮市區公所申請登記為平地山胞，其後於46年、48年、52年3度補辦登記。原民會嗣於98年及101年</w:t>
      </w:r>
      <w:r w:rsidR="00013C90" w:rsidRPr="007D0BD8">
        <w:rPr>
          <w:rFonts w:hint="eastAsia"/>
        </w:rPr>
        <w:t>間</w:t>
      </w:r>
      <w:r w:rsidRPr="007D0BD8">
        <w:rPr>
          <w:rFonts w:hint="eastAsia"/>
        </w:rPr>
        <w:t>以函令解釋原住民身分法第2條第2款所定「並申請登記為平地原住民有案者」，係指</w:t>
      </w:r>
      <w:r w:rsidR="00013C90" w:rsidRPr="007D0BD8">
        <w:rPr>
          <w:rFonts w:hint="eastAsia"/>
        </w:rPr>
        <w:t>政府</w:t>
      </w:r>
      <w:r w:rsidRPr="007D0BD8">
        <w:rPr>
          <w:rFonts w:hint="eastAsia"/>
        </w:rPr>
        <w:t>45、</w:t>
      </w:r>
      <w:r w:rsidRPr="007D0BD8">
        <w:t>46</w:t>
      </w:r>
      <w:r w:rsidRPr="007D0BD8">
        <w:rPr>
          <w:rFonts w:hint="eastAsia"/>
        </w:rPr>
        <w:t>、48、</w:t>
      </w:r>
      <w:r w:rsidRPr="007D0BD8">
        <w:t>52</w:t>
      </w:r>
      <w:r w:rsidRPr="007D0BD8">
        <w:rPr>
          <w:rFonts w:hint="eastAsia"/>
        </w:rPr>
        <w:t>年4次核准登記期間向戶籍所在地公所申請</w:t>
      </w:r>
      <w:r w:rsidR="00013C90" w:rsidRPr="007D0BD8">
        <w:rPr>
          <w:rFonts w:hint="eastAsia"/>
        </w:rPr>
        <w:t>完成</w:t>
      </w:r>
      <w:r w:rsidRPr="007D0BD8">
        <w:rPr>
          <w:rFonts w:hint="eastAsia"/>
        </w:rPr>
        <w:t>登記有案者。</w:t>
      </w:r>
    </w:p>
    <w:p w14:paraId="7DA16B07" w14:textId="285BCB8C" w:rsidR="007F1122" w:rsidRPr="007D0BD8" w:rsidRDefault="00013C90" w:rsidP="00BF6B64">
      <w:pPr>
        <w:pStyle w:val="4"/>
      </w:pPr>
      <w:r w:rsidRPr="007D0BD8">
        <w:rPr>
          <w:rFonts w:hint="eastAsia"/>
        </w:rPr>
        <w:t>改制前臺灣省政府於45年至52年間以行政命令4度限期辦理</w:t>
      </w:r>
      <w:r w:rsidR="004807FF" w:rsidRPr="007D0BD8">
        <w:rPr>
          <w:rFonts w:hAnsi="標楷體" w:hint="eastAsia"/>
        </w:rPr>
        <w:t>「</w:t>
      </w:r>
      <w:r w:rsidRPr="007D0BD8">
        <w:rPr>
          <w:rFonts w:hint="eastAsia"/>
        </w:rPr>
        <w:t>平地山胞</w:t>
      </w:r>
      <w:r w:rsidR="004807FF" w:rsidRPr="007D0BD8">
        <w:rPr>
          <w:rFonts w:hAnsi="標楷體" w:hint="eastAsia"/>
        </w:rPr>
        <w:t>」</w:t>
      </w:r>
      <w:r w:rsidRPr="007D0BD8">
        <w:rPr>
          <w:rFonts w:hint="eastAsia"/>
        </w:rPr>
        <w:t>登記，其政策目的或考量為何</w:t>
      </w:r>
      <w:r w:rsidRPr="007D0BD8">
        <w:rPr>
          <w:rFonts w:hAnsi="標楷體" w:hint="eastAsia"/>
        </w:rPr>
        <w:t>？</w:t>
      </w:r>
      <w:r w:rsidR="007F1122" w:rsidRPr="007D0BD8">
        <w:rPr>
          <w:rFonts w:hint="eastAsia"/>
        </w:rPr>
        <w:t>原民會於本院1</w:t>
      </w:r>
      <w:r w:rsidR="007F1122" w:rsidRPr="007D0BD8">
        <w:t>10</w:t>
      </w:r>
      <w:r w:rsidR="007F1122" w:rsidRPr="007D0BD8">
        <w:rPr>
          <w:rFonts w:hint="eastAsia"/>
        </w:rPr>
        <w:t>年5月1</w:t>
      </w:r>
      <w:r w:rsidR="007F1122" w:rsidRPr="007D0BD8">
        <w:t>1</w:t>
      </w:r>
      <w:r w:rsidR="007F1122" w:rsidRPr="007D0BD8">
        <w:rPr>
          <w:rFonts w:hint="eastAsia"/>
        </w:rPr>
        <w:t>日詢問時以書面表示：</w:t>
      </w:r>
    </w:p>
    <w:p w14:paraId="688CA24F" w14:textId="77777777" w:rsidR="007F1122" w:rsidRPr="007D0BD8" w:rsidRDefault="007F1122" w:rsidP="007F1122">
      <w:pPr>
        <w:pStyle w:val="5"/>
      </w:pPr>
      <w:r w:rsidRPr="007D0BD8">
        <w:rPr>
          <w:rFonts w:hint="eastAsia"/>
        </w:rPr>
        <w:t>在</w:t>
      </w:r>
      <w:r w:rsidRPr="007D0BD8">
        <w:rPr>
          <w:rFonts w:hint="eastAsia"/>
        </w:rPr>
        <w:tab/>
        <w:t>臺灣省行政長官公署時期，亦即光復後之臺灣省行政長官公署，承襲日據時期州郡所轄蕃地改制為30個山地鄉，實施山地行政，尤以35年8月8日臺灣省行政長官公署代電通令「高山族同胞減免稅捐標準」規定略以：「為扶植經濟能力，高山同胞過去居住山地（行政區域外）者仍不課賦稅。居住在山地鄉村外之高山同胞，得依其能力或實際狀況，由各縣市政府酌徵或減免。」因此，山地原住民與平地原住民自始即以因事物性質之差遇而為不同之對待。</w:t>
      </w:r>
    </w:p>
    <w:p w14:paraId="7146C58C" w14:textId="03E83C79" w:rsidR="007F1122" w:rsidRPr="007D0BD8" w:rsidRDefault="007F1122" w:rsidP="007F1122">
      <w:pPr>
        <w:pStyle w:val="5"/>
      </w:pPr>
      <w:r w:rsidRPr="007D0BD8">
        <w:rPr>
          <w:rFonts w:hint="eastAsia"/>
        </w:rPr>
        <w:lastRenderedPageBreak/>
        <w:t>臺灣省政府時期，除前租稅減免規定外，亦有教育優惠及政治參與等措施，因欠缺山地同胞之認定標準，因此43年間，因第二屆臨時省議會議員選舉首次由山地同胞直接選出山胞議員，為明確規範「山地同胞」，省政府於43年2月9日以（肆參）府民四字第11197號令：「茲特規定法令上所謂『山地同胞』之範圍如次：『凡原籍在山地行政區域內而其本人或父系直系尊親屬（父為入贅之平地人者從其母）在光復前日據時代戶籍簿種族欄登載為高山族（或各族名稱）者，稱為山地同胞』」。因此，山地原住民延續日據時期的租稅優惠，以及往後不等的行政措施，而有行政措施認定必要。山地原住民的特殊權益為原住民身分法制之主要原因。至於原籍在平地行政區之高山族應如何認定，省政府45年10月3日以（肆伍）府民一字第109708號令訂定《臺灣省平地山胞認定標準》，以「凡日據時代居住平地行政區域內，其原戶口調查簿登記載為『高山族』者，為平地山胞。…凡符合…之平地山胞，應於命令到達公告後，向當地鄉鎮市區公所申請為平地山胞之登記，…前項登記期間，自公告日起，至45年12月31日止。」及至46年、48年、52年開放登記期間，相較於山地原住民因其特殊性而獲得官方直接認定，省府多次重申平地山胞身分之認定需經由「申請登記」之手續，且採自由登記之方式，未予強制</w:t>
      </w:r>
      <w:r w:rsidRPr="007D0BD8">
        <w:rPr>
          <w:vertAlign w:val="superscript"/>
        </w:rPr>
        <w:footnoteReference w:id="37"/>
      </w:r>
      <w:r w:rsidRPr="007D0BD8">
        <w:rPr>
          <w:rFonts w:hint="eastAsia"/>
        </w:rPr>
        <w:t>云云。</w:t>
      </w:r>
    </w:p>
    <w:p w14:paraId="1BD1329D" w14:textId="3101D4C4" w:rsidR="000A13D7" w:rsidRPr="007D0BD8" w:rsidRDefault="004F7782" w:rsidP="000A13D7">
      <w:pPr>
        <w:pStyle w:val="3"/>
      </w:pPr>
      <w:r w:rsidRPr="007D0BD8">
        <w:rPr>
          <w:rFonts w:hint="eastAsia"/>
        </w:rPr>
        <w:lastRenderedPageBreak/>
        <w:t>惟</w:t>
      </w:r>
      <w:r w:rsidR="00013C90" w:rsidRPr="007D0BD8">
        <w:rPr>
          <w:rFonts w:hint="eastAsia"/>
        </w:rPr>
        <w:t>本院諮詢</w:t>
      </w:r>
      <w:r w:rsidR="00336845" w:rsidRPr="007D0BD8">
        <w:rPr>
          <w:rFonts w:hint="eastAsia"/>
        </w:rPr>
        <w:t>研究</w:t>
      </w:r>
      <w:r w:rsidR="00013C90" w:rsidRPr="007D0BD8">
        <w:rPr>
          <w:rFonts w:hint="eastAsia"/>
        </w:rPr>
        <w:t>平埔族問題的</w:t>
      </w:r>
      <w:r w:rsidR="000A13D7" w:rsidRPr="007D0BD8">
        <w:rPr>
          <w:rFonts w:hint="eastAsia"/>
        </w:rPr>
        <w:t>臺灣史、民族學</w:t>
      </w:r>
      <w:r w:rsidR="00013C90" w:rsidRPr="007D0BD8">
        <w:rPr>
          <w:rFonts w:hint="eastAsia"/>
        </w:rPr>
        <w:t>及</w:t>
      </w:r>
      <w:r w:rsidR="000A13D7" w:rsidRPr="007D0BD8">
        <w:rPr>
          <w:rFonts w:hint="eastAsia"/>
        </w:rPr>
        <w:t>法學</w:t>
      </w:r>
      <w:r w:rsidR="00013C90" w:rsidRPr="007D0BD8">
        <w:rPr>
          <w:rFonts w:hint="eastAsia"/>
        </w:rPr>
        <w:t>領域</w:t>
      </w:r>
      <w:r w:rsidR="000A13D7" w:rsidRPr="007D0BD8">
        <w:rPr>
          <w:rFonts w:hint="eastAsia"/>
        </w:rPr>
        <w:t>專家</w:t>
      </w:r>
      <w:r w:rsidR="00013C90" w:rsidRPr="007D0BD8">
        <w:rPr>
          <w:rFonts w:hint="eastAsia"/>
        </w:rPr>
        <w:t>學者</w:t>
      </w:r>
      <w:r w:rsidR="000A13D7" w:rsidRPr="007D0BD8">
        <w:rPr>
          <w:rFonts w:hint="eastAsia"/>
        </w:rPr>
        <w:t>意見</w:t>
      </w:r>
      <w:r w:rsidR="00336845" w:rsidRPr="007D0BD8">
        <w:rPr>
          <w:rFonts w:hint="eastAsia"/>
        </w:rPr>
        <w:t>，</w:t>
      </w:r>
      <w:r w:rsidR="00955963" w:rsidRPr="007D0BD8">
        <w:rPr>
          <w:rFonts w:hAnsi="標楷體" w:hint="eastAsia"/>
          <w:u w:val="single"/>
        </w:rPr>
        <w:t>民國40年代並沒有賦予平地原住民相應的權益措施，且</w:t>
      </w:r>
      <w:r w:rsidR="00013C90" w:rsidRPr="007D0BD8">
        <w:rPr>
          <w:rFonts w:hAnsi="標楷體" w:hint="eastAsia"/>
          <w:u w:val="single"/>
        </w:rPr>
        <w:t>政府</w:t>
      </w:r>
      <w:r w:rsidR="00955963" w:rsidRPr="007D0BD8">
        <w:rPr>
          <w:rFonts w:hAnsi="標楷體" w:hint="eastAsia"/>
          <w:u w:val="single"/>
        </w:rPr>
        <w:t>政策上有</w:t>
      </w:r>
      <w:r w:rsidR="00336845" w:rsidRPr="007D0BD8">
        <w:rPr>
          <w:rFonts w:hAnsi="標楷體" w:hint="eastAsia"/>
          <w:u w:val="single"/>
        </w:rPr>
        <w:t>大漢主義、</w:t>
      </w:r>
      <w:r w:rsidR="00955963" w:rsidRPr="007D0BD8">
        <w:rPr>
          <w:rFonts w:hAnsi="標楷體" w:hint="eastAsia"/>
          <w:u w:val="single"/>
        </w:rPr>
        <w:t>同化思想，</w:t>
      </w:r>
      <w:r w:rsidR="006B2B76" w:rsidRPr="007D0BD8">
        <w:rPr>
          <w:rFonts w:hAnsi="標楷體" w:hint="eastAsia"/>
          <w:u w:val="single"/>
        </w:rPr>
        <w:t>縱</w:t>
      </w:r>
      <w:r w:rsidR="00013C90" w:rsidRPr="007D0BD8">
        <w:rPr>
          <w:rFonts w:hAnsi="標楷體" w:hint="eastAsia"/>
          <w:u w:val="single"/>
        </w:rPr>
        <w:t>認</w:t>
      </w:r>
      <w:r w:rsidR="006B2B76" w:rsidRPr="007D0BD8">
        <w:rPr>
          <w:rFonts w:hAnsi="標楷體" w:hint="eastAsia"/>
          <w:u w:val="single"/>
        </w:rPr>
        <w:t>當時</w:t>
      </w:r>
      <w:r w:rsidR="00336845" w:rsidRPr="007D0BD8">
        <w:rPr>
          <w:rFonts w:hAnsi="標楷體" w:hint="eastAsia"/>
          <w:u w:val="single"/>
        </w:rPr>
        <w:t>的</w:t>
      </w:r>
      <w:r w:rsidR="006B2B76" w:rsidRPr="007D0BD8">
        <w:rPr>
          <w:rFonts w:hAnsi="標楷體" w:hint="eastAsia"/>
          <w:u w:val="single"/>
        </w:rPr>
        <w:t>統治情境</w:t>
      </w:r>
      <w:r w:rsidR="00336845" w:rsidRPr="007D0BD8">
        <w:rPr>
          <w:rFonts w:hAnsi="標楷體" w:hint="eastAsia"/>
          <w:u w:val="single"/>
        </w:rPr>
        <w:t>，對山地原住民與平地原住民的身分認定採取差別待遇，難謂不</w:t>
      </w:r>
      <w:r w:rsidR="006B2B76" w:rsidRPr="007D0BD8">
        <w:rPr>
          <w:rFonts w:hAnsi="標楷體" w:hint="eastAsia"/>
          <w:u w:val="single"/>
        </w:rPr>
        <w:t>合理，然</w:t>
      </w:r>
      <w:r w:rsidR="00336845" w:rsidRPr="007D0BD8">
        <w:rPr>
          <w:rFonts w:hAnsi="標楷體" w:hint="eastAsia"/>
          <w:u w:val="single"/>
        </w:rPr>
        <w:t>從人權、</w:t>
      </w:r>
      <w:r w:rsidR="00013C90" w:rsidRPr="007D0BD8">
        <w:rPr>
          <w:rFonts w:hAnsi="標楷體" w:hint="eastAsia"/>
          <w:u w:val="single"/>
        </w:rPr>
        <w:t>轉型正義的</w:t>
      </w:r>
      <w:r w:rsidR="00336845" w:rsidRPr="007D0BD8">
        <w:rPr>
          <w:rFonts w:hAnsi="標楷體" w:hint="eastAsia"/>
          <w:u w:val="single"/>
        </w:rPr>
        <w:t>角度</w:t>
      </w:r>
      <w:r w:rsidR="00013C90" w:rsidRPr="007D0BD8">
        <w:rPr>
          <w:rFonts w:hAnsi="標楷體" w:hint="eastAsia"/>
          <w:u w:val="single"/>
        </w:rPr>
        <w:t>，</w:t>
      </w:r>
      <w:r w:rsidR="006B2B76" w:rsidRPr="007D0BD8">
        <w:rPr>
          <w:rFonts w:hAnsi="標楷體" w:hint="eastAsia"/>
          <w:u w:val="single"/>
        </w:rPr>
        <w:t>現今</w:t>
      </w:r>
      <w:r w:rsidR="00955963" w:rsidRPr="007D0BD8">
        <w:rPr>
          <w:rFonts w:hAnsi="標楷體" w:hint="eastAsia"/>
          <w:u w:val="single"/>
        </w:rPr>
        <w:t>不能</w:t>
      </w:r>
      <w:r w:rsidR="00013C90" w:rsidRPr="007D0BD8">
        <w:rPr>
          <w:rFonts w:hAnsi="標楷體" w:hint="eastAsia"/>
          <w:u w:val="single"/>
        </w:rPr>
        <w:t>再</w:t>
      </w:r>
      <w:r w:rsidR="00955963" w:rsidRPr="007D0BD8">
        <w:rPr>
          <w:rFonts w:hAnsi="標楷體" w:hint="eastAsia"/>
          <w:u w:val="single"/>
        </w:rPr>
        <w:t>以平埔族群</w:t>
      </w:r>
      <w:r w:rsidR="004807FF" w:rsidRPr="007D0BD8">
        <w:rPr>
          <w:rFonts w:hAnsi="標楷體" w:hint="eastAsia"/>
          <w:u w:val="single"/>
        </w:rPr>
        <w:t>及「平地山胞」</w:t>
      </w:r>
      <w:r w:rsidR="00955963" w:rsidRPr="007D0BD8">
        <w:rPr>
          <w:rFonts w:hAnsi="標楷體" w:hint="eastAsia"/>
          <w:u w:val="single"/>
        </w:rPr>
        <w:t>當時沒有</w:t>
      </w:r>
      <w:r w:rsidR="002C6D6A" w:rsidRPr="007D0BD8">
        <w:rPr>
          <w:rFonts w:hAnsi="標楷體" w:hint="eastAsia"/>
          <w:u w:val="single"/>
        </w:rPr>
        <w:t>申請</w:t>
      </w:r>
      <w:r w:rsidR="00955963" w:rsidRPr="007D0BD8">
        <w:rPr>
          <w:rFonts w:hAnsi="標楷體" w:hint="eastAsia"/>
          <w:u w:val="single"/>
        </w:rPr>
        <w:t>登記</w:t>
      </w:r>
      <w:r w:rsidR="009513CF" w:rsidRPr="007D0BD8">
        <w:rPr>
          <w:rFonts w:hAnsi="標楷體" w:hint="eastAsia"/>
          <w:u w:val="single"/>
        </w:rPr>
        <w:t>而</w:t>
      </w:r>
      <w:r w:rsidR="00955963" w:rsidRPr="007D0BD8">
        <w:rPr>
          <w:rFonts w:hAnsi="標楷體" w:hint="eastAsia"/>
          <w:u w:val="single"/>
        </w:rPr>
        <w:t>拒絕</w:t>
      </w:r>
      <w:r w:rsidR="00336845" w:rsidRPr="007D0BD8">
        <w:rPr>
          <w:rFonts w:hAnsi="標楷體" w:hint="eastAsia"/>
          <w:u w:val="single"/>
        </w:rPr>
        <w:t>其</w:t>
      </w:r>
      <w:r w:rsidR="00955963" w:rsidRPr="007D0BD8">
        <w:rPr>
          <w:rFonts w:hAnsi="標楷體" w:hint="eastAsia"/>
          <w:u w:val="single"/>
        </w:rPr>
        <w:t>主張原住民身分的訴求</w:t>
      </w:r>
      <w:r w:rsidR="00955963" w:rsidRPr="007D0BD8">
        <w:rPr>
          <w:rFonts w:hAnsi="標楷體" w:hint="eastAsia"/>
        </w:rPr>
        <w:t>：</w:t>
      </w:r>
    </w:p>
    <w:p w14:paraId="7F649823" w14:textId="419DD388" w:rsidR="007F1122" w:rsidRPr="007D0BD8" w:rsidRDefault="003E109C" w:rsidP="004A13C8">
      <w:pPr>
        <w:pStyle w:val="4"/>
      </w:pPr>
      <w:r w:rsidRPr="007D0BD8">
        <w:rPr>
          <w:rFonts w:hint="eastAsia"/>
        </w:rPr>
        <w:t>中央研究院臺灣史研究所詹副研究員素娟意見</w:t>
      </w:r>
      <w:r w:rsidR="00336845" w:rsidRPr="007D0BD8">
        <w:rPr>
          <w:rFonts w:hint="eastAsia"/>
        </w:rPr>
        <w:t>指出</w:t>
      </w:r>
      <w:r w:rsidRPr="007D0BD8">
        <w:rPr>
          <w:rFonts w:hint="eastAsia"/>
        </w:rPr>
        <w:t>：</w:t>
      </w:r>
      <w:r w:rsidRPr="007D0BD8">
        <w:rPr>
          <w:rFonts w:hAnsi="標楷體" w:hint="eastAsia"/>
        </w:rPr>
        <w:t>「平埔和所謂日治時代的高砂這二群人在民國40年處於不同的社會文化階段，同時他們也有不同的動員條件，因為日治時代高砂族的社會是採用警察行政，一般平埔族所在的社會是納入一般行政，所以在這種差異條件之下，那個時候所謂的公告周知或者是動員來講，其實他的社會條件都是不一樣的，所以我認為在這樣一個前提之下，說那個時候是如何，其實是去脈絡化的一個說法，除此之外，另外一個現象，……就是所謂的平地原住民在民國40年代政府的視野當中，也把他視為平地人，所以在民國40年代主管山地行政的機關其實是不管山地行政裡的平地原住民，那相應的山地原住民、平地原住民的所謂特殊權益的劃分，在民國40年代，平地原住民基本上也不具備，而只有山地原住民具備，是因為山地原住民所在的地區剛好施行山地管制，對這個空間進行管制和隔離，也就對裡面的人進行某種隔離和保護，所以他有特殊的權益，但是中央山地鄉以外的平原地區的人，也就是所謂的平地原住民，在政府的法令跟主管機關相應特殊利益的措施，相對之下，都沒有賦予，要到民國50年代</w:t>
      </w:r>
      <w:r w:rsidRPr="007D0BD8">
        <w:rPr>
          <w:rFonts w:hAnsi="標楷體" w:hint="eastAsia"/>
        </w:rPr>
        <w:lastRenderedPageBreak/>
        <w:t>把山地原住民、平地原住民合在一起管理的時候，也就是合併到民政廳第4科去管理的時候，山地原住民、平地原住民的管理政策才一致，……我們不能用今天原住民身分法施行後的社會狀態去回想推溯民國40年代來想像大家的登記是怎麼一回事，事實上當時並沒有在身分上賦予相應的福利，或者是族群認知，沒有這樣子的概念，在那個時間點是沒有的，所以我覺得對那時候的人來講，要不要去登記，或者是去取得一個身分，我覺那個時間點所顯示的現象，其實是不能用今天這樣去推知的。」、</w:t>
      </w:r>
      <w:r w:rsidR="000A13D7" w:rsidRPr="007D0BD8">
        <w:rPr>
          <w:rFonts w:hAnsi="標楷體" w:hint="eastAsia"/>
        </w:rPr>
        <w:t>「那時候是採取保護主義，針對山地原住民的部分有一些特別的措施，但是平地原住民被視為跟平地人比較接近，所以他為什麼會在身分登記上有這種差別，在山地</w:t>
      </w:r>
      <w:r w:rsidR="00955963" w:rsidRPr="007D0BD8">
        <w:rPr>
          <w:rFonts w:hAnsi="標楷體" w:hint="eastAsia"/>
        </w:rPr>
        <w:t>原</w:t>
      </w:r>
      <w:r w:rsidR="000A13D7" w:rsidRPr="007D0BD8">
        <w:rPr>
          <w:rFonts w:hAnsi="標楷體" w:hint="eastAsia"/>
        </w:rPr>
        <w:t>住民部分是自動取得身分，但是平地原住民必須登記，就是因為他認為平地原住民部分他已經跟平地人混居了，他可以選擇不登記，他也可以選擇登記，他可以當平地人，都沒有關係，所以他才會有這樣一個差異，那之所以我們會說</w:t>
      </w:r>
      <w:r w:rsidR="00955963" w:rsidRPr="007D0BD8">
        <w:rPr>
          <w:rFonts w:hAnsi="標楷體" w:hint="eastAsia"/>
        </w:rPr>
        <w:t>『</w:t>
      </w:r>
      <w:r w:rsidR="000A13D7" w:rsidRPr="007D0BD8">
        <w:rPr>
          <w:rFonts w:hAnsi="標楷體" w:hint="eastAsia"/>
        </w:rPr>
        <w:t>埔原</w:t>
      </w:r>
      <w:r w:rsidR="00955963" w:rsidRPr="007D0BD8">
        <w:rPr>
          <w:rFonts w:hAnsi="標楷體" w:hint="eastAsia"/>
        </w:rPr>
        <w:t>』</w:t>
      </w:r>
      <w:r w:rsidR="000A13D7" w:rsidRPr="007D0BD8">
        <w:rPr>
          <w:rFonts w:hAnsi="標楷體" w:hint="eastAsia"/>
        </w:rPr>
        <w:t>(平埔族)為什麼不登記，我覺得那個時代的條件去問這樣的問題，是假議題，因為登記與否在那個時代一方面是那時候大家沒有這種概念」、</w:t>
      </w:r>
      <w:r w:rsidRPr="007D0BD8">
        <w:rPr>
          <w:rFonts w:hint="eastAsia"/>
        </w:rPr>
        <w:t>「43年以前全部都叫做山地同胞……</w:t>
      </w:r>
      <w:r w:rsidRPr="007D0BD8">
        <w:rPr>
          <w:rFonts w:hint="eastAsia"/>
          <w:u w:val="single"/>
        </w:rPr>
        <w:t>43年的時候就是為了要選舉才去做名冊，為了做名冊才要身分認定，然後才會推出一些相關的法令，其實這是一個很匆忙，應急的，便</w:t>
      </w:r>
      <w:r w:rsidR="00A34240" w:rsidRPr="007D0BD8">
        <w:rPr>
          <w:rFonts w:hint="eastAsia"/>
          <w:u w:val="single"/>
        </w:rPr>
        <w:t>宜</w:t>
      </w:r>
      <w:r w:rsidRPr="007D0BD8">
        <w:rPr>
          <w:rFonts w:hint="eastAsia"/>
          <w:u w:val="single"/>
        </w:rPr>
        <w:t>行事的一個做法，他並不是一個全套的，有族群政策在背後，然後說如果登記怎麼樣，然後你有相應的福利措施什麼的，只是因為一個選舉而形成的認定辦法</w:t>
      </w:r>
      <w:r w:rsidRPr="007D0BD8">
        <w:rPr>
          <w:rFonts w:hint="eastAsia"/>
        </w:rPr>
        <w:t>……」、「事實上當時並沒有在身分上賦予相應的福利，</w:t>
      </w:r>
      <w:r w:rsidRPr="007D0BD8">
        <w:rPr>
          <w:rFonts w:hint="eastAsia"/>
        </w:rPr>
        <w:lastRenderedPageBreak/>
        <w:t>或者是族群認知，沒有這樣子的概念」、「我們不能再用那個時間點你有沒有登記來拒絕他們，拒絕平埔族群認定自己是原住民的訴求」。</w:t>
      </w:r>
    </w:p>
    <w:p w14:paraId="5DB6C585" w14:textId="38FA7624" w:rsidR="0032222C" w:rsidRPr="007D0BD8" w:rsidRDefault="006B2B76" w:rsidP="004A13C8">
      <w:pPr>
        <w:pStyle w:val="4"/>
      </w:pPr>
      <w:r w:rsidRPr="007D0BD8">
        <w:rPr>
          <w:rFonts w:hAnsi="標楷體" w:hint="eastAsia"/>
        </w:rPr>
        <w:t>國立政治大學民族學系林教授修</w:t>
      </w:r>
      <w:r w:rsidR="00FD77CF" w:rsidRPr="007D0BD8">
        <w:rPr>
          <w:rFonts w:hAnsi="標楷體" w:hint="eastAsia"/>
        </w:rPr>
        <w:t>澈</w:t>
      </w:r>
      <w:r w:rsidRPr="007D0BD8">
        <w:rPr>
          <w:rFonts w:hAnsi="標楷體" w:hint="eastAsia"/>
        </w:rPr>
        <w:t>意見指出：「</w:t>
      </w:r>
      <w:r w:rsidRPr="007D0BD8">
        <w:rPr>
          <w:rFonts w:hint="eastAsia"/>
        </w:rPr>
        <w:t>民國</w:t>
      </w:r>
      <w:r w:rsidR="004807FF" w:rsidRPr="007D0BD8">
        <w:rPr>
          <w:rFonts w:hint="eastAsia"/>
        </w:rPr>
        <w:t>時代</w:t>
      </w:r>
      <w:r w:rsidRPr="007D0BD8">
        <w:rPr>
          <w:rFonts w:hint="eastAsia"/>
        </w:rPr>
        <w:t>思想和日本</w:t>
      </w:r>
      <w:r w:rsidR="004807FF" w:rsidRPr="007D0BD8">
        <w:rPr>
          <w:rFonts w:hint="eastAsia"/>
        </w:rPr>
        <w:t>時代</w:t>
      </w:r>
      <w:r w:rsidRPr="007D0BD8">
        <w:rPr>
          <w:rFonts w:hint="eastAsia"/>
        </w:rPr>
        <w:t>思想是一樣的，</w:t>
      </w:r>
      <w:r w:rsidRPr="007D0BD8">
        <w:rPr>
          <w:rFonts w:hint="eastAsia"/>
          <w:u w:val="single"/>
        </w:rPr>
        <w:t>在當時年代沒有民權、人權問題，就是站在國家立場要如何統治才是有效的</w:t>
      </w:r>
      <w:r w:rsidRPr="007D0BD8">
        <w:rPr>
          <w:rFonts w:hint="eastAsia"/>
        </w:rPr>
        <w:t>，所以熟番到了民國時代，已經跟民人沒有什麼區別，如果他仍然願意當成熟番就登記，不登記的話就變成民人，後來進一步縮小，原來的生番再繼續分兩半，一半是</w:t>
      </w:r>
      <w:r w:rsidRPr="007D0BD8">
        <w:rPr>
          <w:rFonts w:hint="eastAsia"/>
          <w:u w:val="single"/>
        </w:rPr>
        <w:t>可以用一般行政去統治的就用平地山胞，不適合用普通行政方式去統治的就叫山地山胞</w:t>
      </w:r>
      <w:r w:rsidRPr="007D0BD8">
        <w:rPr>
          <w:rFonts w:hint="eastAsia"/>
        </w:rPr>
        <w:t>，所以山原、平原的區別，也是站在行政的角度去看，到了今天一直在講說山原、平原的劃分是不合理的，以今天來看他可能不合理，以當時的情況來看他是合理的，因為經過很長一段時間，事情都起變化了，</w:t>
      </w:r>
      <w:r w:rsidRPr="007D0BD8">
        <w:rPr>
          <w:rFonts w:hint="eastAsia"/>
          <w:u w:val="single"/>
        </w:rPr>
        <w:t>所以是站在統治的角度去做人的劃分</w:t>
      </w:r>
      <w:r w:rsidRPr="007D0BD8">
        <w:rPr>
          <w:rFonts w:hAnsi="標楷體" w:hint="eastAsia"/>
        </w:rPr>
        <w:t>」、「政府要不要承認平埔族?既然承認了原住民，是不是要承認平埔族，承認裡面就會有利益問題，原民會阻擋力量會比較大，應該背後也是利益的問題」。</w:t>
      </w:r>
    </w:p>
    <w:p w14:paraId="5B28A308" w14:textId="6CE05576" w:rsidR="006B2B76" w:rsidRPr="007D0BD8" w:rsidRDefault="00E619FD" w:rsidP="004A13C8">
      <w:pPr>
        <w:pStyle w:val="4"/>
      </w:pPr>
      <w:r w:rsidRPr="007D0BD8">
        <w:rPr>
          <w:rFonts w:hAnsi="標楷體" w:hint="eastAsia"/>
        </w:rPr>
        <w:t>國立政治大學法學院吳副教授秦雯意見指出：「</w:t>
      </w:r>
      <w:r w:rsidRPr="007D0BD8">
        <w:rPr>
          <w:rFonts w:hAnsi="標楷體" w:hint="eastAsia"/>
          <w:u w:val="single"/>
        </w:rPr>
        <w:t>45、46，48、52年的情形，當時應該沒有很強調依法行政的概念</w:t>
      </w:r>
      <w:r w:rsidRPr="007D0BD8">
        <w:rPr>
          <w:rFonts w:hAnsi="標楷體" w:hint="eastAsia"/>
        </w:rPr>
        <w:t>，法律保留應該也是理論上的存在，當時行政權是非常強大的，而且</w:t>
      </w:r>
      <w:r w:rsidRPr="007D0BD8">
        <w:rPr>
          <w:rFonts w:hAnsi="標楷體" w:hint="eastAsia"/>
          <w:u w:val="single"/>
        </w:rPr>
        <w:t>當時是動員戡亂時期</w:t>
      </w:r>
      <w:r w:rsidRPr="007D0BD8">
        <w:rPr>
          <w:rFonts w:hAnsi="標楷體" w:hint="eastAsia"/>
        </w:rPr>
        <w:t>，……回到當時的情況來看的話，行政機關用4次公文的方式來通知登記，其實在當時不是不可想像的，所以我們過來看，要不要承認當時的立法，其實有一個新的觀點，就是這幾年大家都在談轉型正義，</w:t>
      </w:r>
      <w:r w:rsidRPr="007D0BD8">
        <w:rPr>
          <w:rFonts w:hAnsi="標楷體" w:hint="eastAsia"/>
          <w:u w:val="single"/>
        </w:rPr>
        <w:t>轉型正義也是要矯治過</w:t>
      </w:r>
      <w:r w:rsidRPr="007D0BD8">
        <w:rPr>
          <w:rFonts w:hAnsi="標楷體" w:hint="eastAsia"/>
          <w:u w:val="single"/>
        </w:rPr>
        <w:lastRenderedPageBreak/>
        <w:t>去威權體制下許多法令或事實不正義的</w:t>
      </w:r>
      <w:r w:rsidRPr="007D0BD8">
        <w:rPr>
          <w:rFonts w:hAnsi="標楷體" w:hint="eastAsia"/>
        </w:rPr>
        <w:t>，我會覺得這也是當時法治不彰，所以會有由行政機關單方面角度來認定」</w:t>
      </w:r>
      <w:r w:rsidR="00E63F3A" w:rsidRPr="007D0BD8">
        <w:rPr>
          <w:rFonts w:hAnsi="標楷體" w:hint="eastAsia"/>
        </w:rPr>
        <w:t>。</w:t>
      </w:r>
    </w:p>
    <w:p w14:paraId="753B8816" w14:textId="53318D4F" w:rsidR="00E63F3A" w:rsidRPr="007D0BD8" w:rsidRDefault="00E63F3A" w:rsidP="004A13C8">
      <w:pPr>
        <w:pStyle w:val="4"/>
      </w:pPr>
      <w:r w:rsidRPr="007D0BD8">
        <w:rPr>
          <w:rFonts w:hAnsi="標楷體" w:hint="eastAsia"/>
        </w:rPr>
        <w:t>國立東華大學族群關係與文化學系教授兼原住民族國際事務中心主任謝若蘭意見指出：「</w:t>
      </w:r>
      <w:r w:rsidR="00B33756" w:rsidRPr="007D0BD8">
        <w:rPr>
          <w:rFonts w:hint="eastAsia"/>
          <w:u w:val="single"/>
        </w:rPr>
        <w:t>我不認為他是不願意登記的問題</w:t>
      </w:r>
      <w:r w:rsidR="00B33756" w:rsidRPr="007D0BD8">
        <w:rPr>
          <w:rFonts w:hint="eastAsia"/>
        </w:rPr>
        <w:t>，不願意登記的話，許多官方認定的原住民當時也不願意或是不知道要登記，例如花蓮豐濱鄉新社噶瑪蘭族，至今是唯一從平埔族群中有取得身分的原住民，因為當初的噶瑪蘭有去登記成阿美族的，或是被迫登記，</w:t>
      </w:r>
      <w:r w:rsidR="00B33756" w:rsidRPr="007D0BD8">
        <w:rPr>
          <w:rFonts w:hint="eastAsia"/>
          <w:u w:val="single"/>
        </w:rPr>
        <w:t>有個說法是，看到是九族，沒有他們的族群別，登記不下去。更何況在污名化的狀況中，也會覺得沒有必要登記，因為那時候登記並不是為了土地或是文化，而是因為選舉的身分應該如何，就政策上是為了選舉身分，所以才會有那幾次補辦登記</w:t>
      </w:r>
      <w:r w:rsidR="00B33756" w:rsidRPr="007D0BD8">
        <w:rPr>
          <w:rFonts w:hint="eastAsia"/>
        </w:rPr>
        <w:t>，是為了政策、為了選舉，才會去辦理這樣的登記。</w:t>
      </w:r>
      <w:r w:rsidRPr="007D0BD8">
        <w:rPr>
          <w:rFonts w:hAnsi="標楷體" w:hint="eastAsia"/>
        </w:rPr>
        <w:t>」、「</w:t>
      </w:r>
      <w:r w:rsidR="00735ECA" w:rsidRPr="007D0BD8">
        <w:rPr>
          <w:rFonts w:hAnsi="標楷體" w:hint="eastAsia"/>
        </w:rPr>
        <w:t>現在如果我們用這樣的標準來看，會有許多目前擁有身分的官方原住民落入是否符合的原則，這樣就是又讓國家的政策繼續來評斷誰有資格是原住民，尤其是用高標的語言與文化標準來評斷我們平埔族群，就是在一個立足點不一的狀況下進行誰是原住民的定義規範。所以我們也可以說，這是沒有達到憲法上的平等原則，原民會的作法對待平埔族群原住民其實是有偏見的、有瑕疵的，而且這是從過去的政策延續下來的</w:t>
      </w:r>
      <w:r w:rsidR="003B56A6" w:rsidRPr="007D0BD8">
        <w:rPr>
          <w:rFonts w:hAnsi="標楷體" w:hint="eastAsia"/>
        </w:rPr>
        <w:t>」、「</w:t>
      </w:r>
      <w:r w:rsidR="00735ECA" w:rsidRPr="007D0BD8">
        <w:rPr>
          <w:rFonts w:hAnsi="標楷體" w:hint="eastAsia"/>
        </w:rPr>
        <w:t>一直以來，聯合國準則建議的一個比較是自我認同，而不是被官方認定。我們在提到這件事情的時候，很多學者或者是公部門會說你可以自我認同，沒有人阻止。但是公部門認定的時候是另外一回事，因為牽涉到資源，包含政</w:t>
      </w:r>
      <w:r w:rsidR="00735ECA" w:rsidRPr="007D0BD8">
        <w:rPr>
          <w:rFonts w:hAnsi="標楷體" w:hint="eastAsia"/>
        </w:rPr>
        <w:lastRenderedPageBreak/>
        <w:t>治席次。這樣的說法完全無視於我們簽訂的聯合國兩公約，違反了我們在憲法層次上面談的平等基礎，所以到最後，我認為法律根本不是問題，那只是一個藉口，最大的問題在於資源怎麼樣重新再配置。</w:t>
      </w:r>
      <w:r w:rsidRPr="007D0BD8">
        <w:rPr>
          <w:rFonts w:hAnsi="標楷體" w:hint="eastAsia"/>
        </w:rPr>
        <w:t>」、「</w:t>
      </w:r>
      <w:r w:rsidR="003B56A6" w:rsidRPr="007D0BD8">
        <w:rPr>
          <w:rFonts w:hAnsi="標楷體" w:hint="eastAsia"/>
        </w:rPr>
        <w:t>有時候，</w:t>
      </w:r>
      <w:r w:rsidR="00735ECA" w:rsidRPr="007D0BD8">
        <w:rPr>
          <w:rFonts w:hAnsi="標楷體" w:hint="eastAsia"/>
          <w:u w:val="single"/>
        </w:rPr>
        <w:t>一直有人會拿那個時代有沒有去登記，是自己的選擇，失去的身份。但如果回復到源頭，是殖民政權為了要便於管理原住民人口而設立的登記，尤其是被登記，再加上當初登記是因應選舉身分別，這是殖民者所設定的，演變到現在</w:t>
      </w:r>
      <w:r w:rsidR="00735ECA" w:rsidRPr="007D0BD8">
        <w:rPr>
          <w:rFonts w:hAnsi="標楷體" w:hint="eastAsia"/>
        </w:rPr>
        <w:t>，反對平埔族人恢復身分的人告訴你說我為什麼要登記呢?登記是為了讓你在法律上有一個認同的依據，你才可以獲得相關的資源，有問題就是出在你祖先不去登記。</w:t>
      </w:r>
      <w:r w:rsidR="00735ECA" w:rsidRPr="007D0BD8">
        <w:rPr>
          <w:rFonts w:hAnsi="標楷體" w:hint="eastAsia"/>
          <w:u w:val="single"/>
        </w:rPr>
        <w:t>這樣的說法，是把過去的限制變成便於管理之後的當代資源分配的合理性與合法性，這是不對的</w:t>
      </w:r>
      <w:r w:rsidRPr="007D0BD8">
        <w:rPr>
          <w:rFonts w:hAnsi="標楷體" w:hint="eastAsia"/>
        </w:rPr>
        <w:t>」。</w:t>
      </w:r>
    </w:p>
    <w:p w14:paraId="60F43D2A" w14:textId="57C9EBE7" w:rsidR="00E63F3A" w:rsidRPr="007D0BD8" w:rsidRDefault="008969DC" w:rsidP="004A13C8">
      <w:pPr>
        <w:pStyle w:val="4"/>
      </w:pPr>
      <w:bookmarkStart w:id="198" w:name="_Hlk75177444"/>
      <w:r w:rsidRPr="007D0BD8">
        <w:rPr>
          <w:rFonts w:hAnsi="標楷體" w:hint="eastAsia"/>
        </w:rPr>
        <w:t>國立成功大學考古研究所劉特聘教授兼所長益昌</w:t>
      </w:r>
      <w:bookmarkEnd w:id="198"/>
      <w:r w:rsidRPr="007D0BD8">
        <w:rPr>
          <w:rFonts w:hAnsi="標楷體" w:hint="eastAsia"/>
        </w:rPr>
        <w:t>意見指出：「『漢』這個很奇怪的文化，很清楚是有同化的觀點」、「自從鄭成功來了以後，帶來『漢』的觀點」、「現在大家對於臺灣原住民朋友的稱謂，在所有的公共媒體上，我們會聽到一句話『他們原住民』，不會講『我們原住民』，很微小的語意差別，其實是顯示自我族群認同的邊界，也就是說我是『漢』、你是『非漢』」、「大家講民國40年代政府有沒有善盡告知義務的這個狀態，假如</w:t>
      </w:r>
      <w:r w:rsidRPr="007D0BD8">
        <w:rPr>
          <w:rFonts w:hAnsi="標楷體" w:hint="eastAsia"/>
          <w:u w:val="single"/>
        </w:rPr>
        <w:t>回溯當時歷史氛圍</w:t>
      </w:r>
      <w:r w:rsidRPr="007D0BD8">
        <w:rPr>
          <w:rFonts w:hAnsi="標楷體" w:hint="eastAsia"/>
        </w:rPr>
        <w:t>，說真的，</w:t>
      </w:r>
      <w:r w:rsidRPr="007D0BD8">
        <w:rPr>
          <w:rFonts w:hAnsi="標楷體" w:hint="eastAsia"/>
          <w:u w:val="single"/>
        </w:rPr>
        <w:t>不論政府通知的多周全，都有人不願意去登記</w:t>
      </w:r>
      <w:r w:rsidRPr="007D0BD8">
        <w:rPr>
          <w:rFonts w:hAnsi="標楷體" w:hint="eastAsia"/>
        </w:rPr>
        <w:t>，為什麼，</w:t>
      </w:r>
      <w:r w:rsidRPr="007D0BD8">
        <w:rPr>
          <w:rFonts w:hAnsi="標楷體" w:hint="eastAsia"/>
          <w:u w:val="single"/>
        </w:rPr>
        <w:t>因為那時候就不願意被人叫『番』」</w:t>
      </w:r>
      <w:r w:rsidRPr="007D0BD8">
        <w:rPr>
          <w:rFonts w:hAnsi="標楷體" w:hint="eastAsia"/>
        </w:rPr>
        <w:t>。</w:t>
      </w:r>
    </w:p>
    <w:p w14:paraId="786BEE95" w14:textId="05EAD28F" w:rsidR="00D66D64" w:rsidRPr="007D0BD8" w:rsidRDefault="002403C8" w:rsidP="00D66D64">
      <w:pPr>
        <w:pStyle w:val="3"/>
      </w:pPr>
      <w:r w:rsidRPr="007D0BD8">
        <w:rPr>
          <w:rFonts w:hint="eastAsia"/>
        </w:rPr>
        <w:t>原住民身分法第2條第2款</w:t>
      </w:r>
      <w:r w:rsidR="00FD7555" w:rsidRPr="007D0BD8">
        <w:rPr>
          <w:rFonts w:hint="eastAsia"/>
        </w:rPr>
        <w:t>規定</w:t>
      </w:r>
      <w:r w:rsidRPr="007D0BD8">
        <w:rPr>
          <w:rFonts w:hint="eastAsia"/>
        </w:rPr>
        <w:t>與原民會</w:t>
      </w:r>
      <w:r w:rsidR="006B1C0A" w:rsidRPr="007D0BD8">
        <w:rPr>
          <w:rFonts w:hint="eastAsia"/>
        </w:rPr>
        <w:t>所為</w:t>
      </w:r>
      <w:r w:rsidRPr="007D0BD8">
        <w:rPr>
          <w:rFonts w:hint="eastAsia"/>
        </w:rPr>
        <w:t>函令解釋</w:t>
      </w:r>
      <w:r w:rsidRPr="007D0BD8">
        <w:rPr>
          <w:rFonts w:hAnsi="標楷體" w:hint="eastAsia"/>
        </w:rPr>
        <w:t>，</w:t>
      </w:r>
      <w:r w:rsidR="004F7782" w:rsidRPr="007D0BD8">
        <w:rPr>
          <w:rFonts w:hAnsi="標楷體" w:hint="eastAsia"/>
        </w:rPr>
        <w:t>雖出於</w:t>
      </w:r>
      <w:r w:rsidR="006B1C0A" w:rsidRPr="007D0BD8">
        <w:rPr>
          <w:rFonts w:hAnsi="標楷體" w:hint="eastAsia"/>
        </w:rPr>
        <w:t>資源分配考量，</w:t>
      </w:r>
      <w:r w:rsidR="007E7501" w:rsidRPr="007D0BD8">
        <w:rPr>
          <w:rFonts w:hAnsi="標楷體" w:hint="eastAsia"/>
        </w:rPr>
        <w:t>然</w:t>
      </w:r>
      <w:r w:rsidR="004F6AE2" w:rsidRPr="007D0BD8">
        <w:rPr>
          <w:rFonts w:hAnsi="標楷體" w:hint="eastAsia"/>
        </w:rPr>
        <w:t>原住民身分</w:t>
      </w:r>
      <w:r w:rsidR="004F7782" w:rsidRPr="007D0BD8">
        <w:rPr>
          <w:rFonts w:hAnsi="標楷體" w:hint="eastAsia"/>
        </w:rPr>
        <w:t>係因血緣關係</w:t>
      </w:r>
      <w:r w:rsidR="004F6AE2" w:rsidRPr="007D0BD8">
        <w:rPr>
          <w:rFonts w:hAnsi="標楷體" w:hint="eastAsia"/>
        </w:rPr>
        <w:t>與生俱來，立法形成自由有其界限，仍受司法</w:t>
      </w:r>
      <w:r w:rsidR="004F6AE2" w:rsidRPr="007D0BD8">
        <w:rPr>
          <w:rFonts w:hAnsi="標楷體" w:hint="eastAsia"/>
        </w:rPr>
        <w:lastRenderedPageBreak/>
        <w:t>審查，行政院允應督促所屬確實檢討原住民身分相關法令，以保障人權</w:t>
      </w:r>
      <w:r w:rsidR="006B1C0A" w:rsidRPr="007D0BD8">
        <w:rPr>
          <w:rFonts w:hAnsi="標楷體" w:hint="eastAsia"/>
        </w:rPr>
        <w:t>：</w:t>
      </w:r>
    </w:p>
    <w:p w14:paraId="5E1E78E9" w14:textId="75B8FBEB" w:rsidR="00531111" w:rsidRPr="007D0BD8" w:rsidRDefault="00531111" w:rsidP="00531111">
      <w:pPr>
        <w:pStyle w:val="4"/>
      </w:pPr>
      <w:r w:rsidRPr="007D0BD8">
        <w:rPr>
          <w:rFonts w:hint="eastAsia"/>
        </w:rPr>
        <w:t>原民會雖於1</w:t>
      </w:r>
      <w:r w:rsidRPr="007D0BD8">
        <w:t>10</w:t>
      </w:r>
      <w:r w:rsidRPr="007D0BD8">
        <w:rPr>
          <w:rFonts w:hint="eastAsia"/>
        </w:rPr>
        <w:t>年1月19日函復本院</w:t>
      </w:r>
      <w:r w:rsidRPr="007D0BD8">
        <w:rPr>
          <w:rFonts w:hAnsi="標楷體" w:hint="eastAsia"/>
        </w:rPr>
        <w:t>：「</w:t>
      </w:r>
      <w:r w:rsidRPr="007D0BD8">
        <w:rPr>
          <w:rFonts w:hint="eastAsia"/>
          <w:bCs/>
        </w:rPr>
        <w:t>原住民身分法即立法者基於憲法第10條第12項課予國家對於原住民族之參政或各種權益特殊待遇保障之憲法委託，於各階段審時度勢以決定應受特殊待遇者之對象範圍，其立法乃享有高度之裁量空間；且對於憲法增修條文第10條所要求對於「弱勢族群」應予之特殊待遇保障，亦涉及國家資源之分配，立法機關就各種社會給付之優先順序、規範目的、受益人範圍、給付方式及額度等項之有關規定，自享有充分之形成自由……</w:t>
      </w:r>
      <w:r w:rsidRPr="007D0BD8">
        <w:rPr>
          <w:rFonts w:hAnsi="標楷體" w:hint="eastAsia"/>
          <w:bCs/>
        </w:rPr>
        <w:t>」</w:t>
      </w:r>
      <w:r w:rsidRPr="007D0BD8">
        <w:rPr>
          <w:rFonts w:hint="eastAsia"/>
        </w:rPr>
        <w:t>，並於本院110年5月10日詢問時以書面表示：</w:t>
      </w:r>
      <w:r w:rsidRPr="007D0BD8">
        <w:rPr>
          <w:rFonts w:hAnsi="標楷體" w:hint="eastAsia"/>
        </w:rPr>
        <w:t>「</w:t>
      </w:r>
      <w:r w:rsidRPr="007D0BD8">
        <w:rPr>
          <w:rFonts w:hint="eastAsia"/>
        </w:rPr>
        <w:t>我國當前法制下的原住民族權利體系，都是因應客觀需求而逐步建構，比如山地、平地原住民之參政權保障（山地鄉長須具山地原住民身分、民意代表之名額及條件）、原住民保留地之劃設及增劃編、早期租稅減免等權利，都是基於山地原住民或平地原住民的客觀需要而逐步發展形成，故立法者基於事物性質之不同而為要件上不等之設計，與平等原則無違</w:t>
      </w:r>
      <w:r w:rsidRPr="007D0BD8">
        <w:rPr>
          <w:rFonts w:hAnsi="標楷體" w:hint="eastAsia"/>
        </w:rPr>
        <w:t>」</w:t>
      </w:r>
      <w:r w:rsidRPr="007D0BD8">
        <w:rPr>
          <w:rFonts w:hint="eastAsia"/>
        </w:rPr>
        <w:t>云云。</w:t>
      </w:r>
    </w:p>
    <w:p w14:paraId="7EC22A67" w14:textId="0250EB45" w:rsidR="0077397E" w:rsidRPr="007D0BD8" w:rsidRDefault="00531111" w:rsidP="00567E24">
      <w:pPr>
        <w:pStyle w:val="4"/>
      </w:pPr>
      <w:r w:rsidRPr="007D0BD8">
        <w:rPr>
          <w:rFonts w:hint="eastAsia"/>
        </w:rPr>
        <w:t>惟查，所謂平等，係指實質上之平等，立法機關基於憲法之價值體系，</w:t>
      </w:r>
      <w:r w:rsidR="004F7782" w:rsidRPr="007D0BD8">
        <w:rPr>
          <w:rFonts w:hint="eastAsia"/>
        </w:rPr>
        <w:t>仍應</w:t>
      </w:r>
      <w:r w:rsidRPr="007D0BD8">
        <w:rPr>
          <w:rFonts w:hint="eastAsia"/>
        </w:rPr>
        <w:t>斟酌規範事物性質之差異而為合理之區別對待，司法院釋字第205號解釋理由書足資參照。</w:t>
      </w:r>
      <w:r w:rsidR="00D33A1C" w:rsidRPr="007D0BD8">
        <w:rPr>
          <w:rFonts w:hint="eastAsia"/>
        </w:rPr>
        <w:t>平埔族群</w:t>
      </w:r>
      <w:r w:rsidR="00BB78CC" w:rsidRPr="007D0BD8">
        <w:rPr>
          <w:rFonts w:hint="eastAsia"/>
        </w:rPr>
        <w:t>確實存在臺灣，</w:t>
      </w:r>
      <w:r w:rsidR="00D33A1C" w:rsidRPr="007D0BD8">
        <w:rPr>
          <w:rFonts w:hint="eastAsia"/>
        </w:rPr>
        <w:t>分佈在蘭陽平原、東北角、北海岸、臺北盆地、西部海岸平原到臺南、高雄、屏東一帶，</w:t>
      </w:r>
      <w:r w:rsidR="008B5DE7" w:rsidRPr="007D0BD8">
        <w:rPr>
          <w:rFonts w:hint="eastAsia"/>
        </w:rPr>
        <w:t>為</w:t>
      </w:r>
      <w:r w:rsidR="00D33A1C" w:rsidRPr="007D0BD8">
        <w:rPr>
          <w:rFonts w:hint="eastAsia"/>
        </w:rPr>
        <w:t>南島語族（Austronesian Lingustic Family）的一</w:t>
      </w:r>
      <w:r w:rsidR="00D33A1C" w:rsidRPr="007D0BD8">
        <w:rPr>
          <w:rFonts w:hint="eastAsia"/>
        </w:rPr>
        <w:lastRenderedPageBreak/>
        <w:t>支，為原民會所肯認之事實</w:t>
      </w:r>
      <w:r w:rsidR="00D33A1C" w:rsidRPr="007D0BD8">
        <w:rPr>
          <w:vertAlign w:val="superscript"/>
        </w:rPr>
        <w:footnoteReference w:id="38"/>
      </w:r>
      <w:r w:rsidR="00D33A1C" w:rsidRPr="007D0BD8">
        <w:rPr>
          <w:rFonts w:hint="eastAsia"/>
        </w:rPr>
        <w:t>。</w:t>
      </w:r>
      <w:r w:rsidR="008B5DE7" w:rsidRPr="007D0BD8">
        <w:rPr>
          <w:rFonts w:hint="eastAsia"/>
        </w:rPr>
        <w:t>蔡總統更</w:t>
      </w:r>
      <w:r w:rsidR="00BB78CC" w:rsidRPr="007D0BD8">
        <w:rPr>
          <w:rFonts w:hint="eastAsia"/>
        </w:rPr>
        <w:t>曾</w:t>
      </w:r>
      <w:r w:rsidR="008B5DE7" w:rsidRPr="007D0BD8">
        <w:rPr>
          <w:rFonts w:hint="eastAsia"/>
        </w:rPr>
        <w:t>代表政府，於</w:t>
      </w:r>
      <w:r w:rsidR="00C97F17" w:rsidRPr="007D0BD8">
        <w:rPr>
          <w:rFonts w:hint="eastAsia"/>
        </w:rPr>
        <w:t>105年8月1日「原住民族日」上午，就400年來臺灣原住民族承受的苦痛和不公平待遇，正式道歉</w:t>
      </w:r>
      <w:r w:rsidR="00D33A1C" w:rsidRPr="007D0BD8">
        <w:rPr>
          <w:rFonts w:hint="eastAsia"/>
        </w:rPr>
        <w:t>表示</w:t>
      </w:r>
      <w:r w:rsidR="00C97F17" w:rsidRPr="007D0BD8">
        <w:rPr>
          <w:rFonts w:hint="eastAsia"/>
        </w:rPr>
        <w:t>：「自外來者進入臺灣以來，居住在西部平原的平埔族群首當其衝。歷來統治者消除平埔族群個人及民族身分，為此，我也要代表政府，向平埔族群道歉」</w:t>
      </w:r>
      <w:r w:rsidR="00D33A1C" w:rsidRPr="007D0BD8">
        <w:rPr>
          <w:rFonts w:hint="eastAsia"/>
        </w:rPr>
        <w:t>，</w:t>
      </w:r>
      <w:r w:rsidR="008B5DE7" w:rsidRPr="007D0BD8">
        <w:rPr>
          <w:rFonts w:hint="eastAsia"/>
        </w:rPr>
        <w:t>並</w:t>
      </w:r>
      <w:r w:rsidR="00D33A1C" w:rsidRPr="007D0BD8">
        <w:rPr>
          <w:rFonts w:hint="eastAsia"/>
        </w:rPr>
        <w:t>承諾</w:t>
      </w:r>
      <w:r w:rsidR="00C97F17" w:rsidRPr="007D0BD8">
        <w:rPr>
          <w:rFonts w:hint="eastAsia"/>
        </w:rPr>
        <w:t>「在尊重平埔族群的自我認同、承認身分的原則下，我們將會在9月3</w:t>
      </w:r>
      <w:r w:rsidR="00C97F17" w:rsidRPr="007D0BD8">
        <w:t>0</w:t>
      </w:r>
      <w:r w:rsidR="00C97F17" w:rsidRPr="007D0BD8">
        <w:rPr>
          <w:rFonts w:hint="eastAsia"/>
        </w:rPr>
        <w:t>日之前，檢討相關法規，讓平埔族身分得到應有的權利和地位。」</w:t>
      </w:r>
    </w:p>
    <w:p w14:paraId="01013B31" w14:textId="0BEFF726" w:rsidR="00F3375C" w:rsidRPr="007D0BD8" w:rsidRDefault="0091055B" w:rsidP="0091055B">
      <w:pPr>
        <w:pStyle w:val="4"/>
      </w:pPr>
      <w:r w:rsidRPr="007D0BD8">
        <w:rPr>
          <w:rFonts w:hAnsi="標楷體" w:hint="eastAsia"/>
          <w:u w:val="single"/>
        </w:rPr>
        <w:t>原住民身分，係因血緣關係與生俱來，非國家權力</w:t>
      </w:r>
      <w:r w:rsidR="00D33A1C" w:rsidRPr="007D0BD8">
        <w:rPr>
          <w:rFonts w:hAnsi="標楷體" w:hint="eastAsia"/>
          <w:u w:val="single"/>
        </w:rPr>
        <w:t>之</w:t>
      </w:r>
      <w:r w:rsidRPr="007D0BD8">
        <w:rPr>
          <w:rFonts w:hAnsi="標楷體" w:hint="eastAsia"/>
          <w:u w:val="single"/>
        </w:rPr>
        <w:t>恩賜，非登記取得</w:t>
      </w:r>
      <w:r w:rsidR="00D33A1C" w:rsidRPr="007D0BD8">
        <w:rPr>
          <w:rFonts w:hAnsi="標楷體" w:hint="eastAsia"/>
          <w:u w:val="single"/>
        </w:rPr>
        <w:t>，亦不因</w:t>
      </w:r>
      <w:r w:rsidRPr="007D0BD8">
        <w:rPr>
          <w:rFonts w:hAnsi="標楷體" w:hint="eastAsia"/>
          <w:u w:val="single"/>
        </w:rPr>
        <w:t>未及登記而喪失</w:t>
      </w:r>
      <w:r w:rsidRPr="007D0BD8">
        <w:rPr>
          <w:rFonts w:hAnsi="標楷體" w:hint="eastAsia"/>
        </w:rPr>
        <w:t>。原住民身分法第2條關於平地原住民部分，除須符合上開要件外，尚須符合「並申請戶籍所在地鄉（鎮、市、區）公所登記為平地原住民有案者」之要件，僅係為管理便利</w:t>
      </w:r>
      <w:r w:rsidR="008B5DE7" w:rsidRPr="007D0BD8">
        <w:rPr>
          <w:rFonts w:hAnsi="標楷體" w:hint="eastAsia"/>
        </w:rPr>
        <w:t>而</w:t>
      </w:r>
      <w:r w:rsidRPr="007D0BD8">
        <w:rPr>
          <w:rFonts w:hAnsi="標楷體" w:hint="eastAsia"/>
        </w:rPr>
        <w:t>區分山地和平地原住民，非認於登記期間外即無再取得原住民身分之可能。國家就原住民身分設登記制度，是出於行政管理便利性考量，該項登記之性質，乃行政上的確認手續，不能因未完成系爭登記者即非原住民。再者，</w:t>
      </w:r>
      <w:r w:rsidRPr="007D0BD8">
        <w:rPr>
          <w:rFonts w:hAnsi="標楷體" w:hint="eastAsia"/>
          <w:u w:val="single"/>
        </w:rPr>
        <w:t>民族身分是與生俱來，個人決定是否獨自、或與他人聯合行使參加文化生活的權利，是一種文化選擇，並應在平等的基礎上予以確認、尊重和保護。</w:t>
      </w:r>
      <w:r w:rsidR="00EA4F5B" w:rsidRPr="007D0BD8">
        <w:rPr>
          <w:rFonts w:hAnsi="標楷體" w:hint="eastAsia"/>
          <w:u w:val="single"/>
        </w:rPr>
        <w:t>原民會相關函令解釋，認為所謂「並申請戶籍所在地鄉（鎮、市、區）公所登記為平地原住民有案者」，應限於在4</w:t>
      </w:r>
      <w:r w:rsidR="00EA4F5B" w:rsidRPr="007D0BD8">
        <w:rPr>
          <w:rFonts w:hAnsi="標楷體"/>
          <w:u w:val="single"/>
        </w:rPr>
        <w:t>5</w:t>
      </w:r>
      <w:r w:rsidR="00EA4F5B" w:rsidRPr="007D0BD8">
        <w:rPr>
          <w:rFonts w:hAnsi="標楷體" w:hint="eastAsia"/>
          <w:u w:val="single"/>
        </w:rPr>
        <w:t>、46、48、52年辦理登記期限內完成登記者，</w:t>
      </w:r>
      <w:r w:rsidR="00D33A1C" w:rsidRPr="007D0BD8">
        <w:rPr>
          <w:rFonts w:hAnsi="標楷體" w:hint="eastAsia"/>
          <w:u w:val="single"/>
        </w:rPr>
        <w:t>顯</w:t>
      </w:r>
      <w:r w:rsidR="00EA4F5B" w:rsidRPr="007D0BD8">
        <w:rPr>
          <w:rFonts w:hAnsi="標楷體" w:hint="eastAsia"/>
          <w:u w:val="single"/>
        </w:rPr>
        <w:t>係增加法律</w:t>
      </w:r>
      <w:r w:rsidR="00EA4F5B" w:rsidRPr="007D0BD8">
        <w:rPr>
          <w:rFonts w:hAnsi="標楷體" w:hint="eastAsia"/>
          <w:u w:val="single"/>
        </w:rPr>
        <w:lastRenderedPageBreak/>
        <w:t>所無之限制，違反法律保留原則</w:t>
      </w:r>
      <w:r w:rsidR="00EA4F5B" w:rsidRPr="007D0BD8">
        <w:rPr>
          <w:rFonts w:hAnsi="標楷體" w:hint="eastAsia"/>
        </w:rPr>
        <w:t>，</w:t>
      </w:r>
      <w:r w:rsidR="00D33A1C" w:rsidRPr="007D0BD8">
        <w:rPr>
          <w:rFonts w:hAnsi="標楷體" w:hint="eastAsia"/>
        </w:rPr>
        <w:t>如</w:t>
      </w:r>
      <w:r w:rsidRPr="007D0BD8">
        <w:rPr>
          <w:rFonts w:hAnsi="標楷體" w:hint="eastAsia"/>
        </w:rPr>
        <w:t>依據行政機關解釋</w:t>
      </w:r>
      <w:r w:rsidR="00EA4F5B" w:rsidRPr="007D0BD8">
        <w:rPr>
          <w:rFonts w:hAnsi="標楷體" w:hint="eastAsia"/>
        </w:rPr>
        <w:t>，適用原住民身分法第2條之結果</w:t>
      </w:r>
      <w:r w:rsidRPr="007D0BD8">
        <w:rPr>
          <w:rFonts w:hAnsi="標楷體" w:hint="eastAsia"/>
        </w:rPr>
        <w:t>，</w:t>
      </w:r>
      <w:r w:rsidR="00EA4F5B" w:rsidRPr="007D0BD8">
        <w:rPr>
          <w:rFonts w:hAnsi="標楷體" w:hint="eastAsia"/>
        </w:rPr>
        <w:t>將</w:t>
      </w:r>
      <w:r w:rsidRPr="007D0BD8">
        <w:rPr>
          <w:rFonts w:hAnsi="標楷體" w:hint="eastAsia"/>
        </w:rPr>
        <w:t>無端區分山地和平地原住民，並非斟酌規範事物性質之差異而為合理之區別對待，違反憲法上平等原則，亦違反憲法「國家應依民族意願，保障原住民族之地位及政治參與」之規定，</w:t>
      </w:r>
      <w:r w:rsidR="00EA4F5B" w:rsidRPr="007D0BD8">
        <w:rPr>
          <w:rFonts w:hAnsi="標楷體" w:hint="eastAsia"/>
        </w:rPr>
        <w:t>而有</w:t>
      </w:r>
      <w:r w:rsidRPr="007D0BD8">
        <w:rPr>
          <w:rFonts w:hAnsi="標楷體" w:hint="eastAsia"/>
        </w:rPr>
        <w:t>違憲</w:t>
      </w:r>
      <w:r w:rsidR="00EA4F5B" w:rsidRPr="007D0BD8">
        <w:rPr>
          <w:rFonts w:hAnsi="標楷體" w:hint="eastAsia"/>
        </w:rPr>
        <w:t>之虞，業經最高行政法院判決予以指摘，臺北高等行政法院</w:t>
      </w:r>
      <w:r w:rsidR="008B5DE7" w:rsidRPr="007D0BD8">
        <w:rPr>
          <w:rFonts w:hAnsi="標楷體" w:hint="eastAsia"/>
        </w:rPr>
        <w:t>並對其審理案件</w:t>
      </w:r>
      <w:r w:rsidR="00D33A1C" w:rsidRPr="007D0BD8">
        <w:rPr>
          <w:rFonts w:hAnsi="標楷體" w:hint="eastAsia"/>
        </w:rPr>
        <w:t>裁定停止訴訟，</w:t>
      </w:r>
      <w:r w:rsidR="00EA4F5B" w:rsidRPr="007D0BD8">
        <w:rPr>
          <w:rFonts w:hAnsi="標楷體" w:hint="eastAsia"/>
        </w:rPr>
        <w:t>聲請釋憲（參見</w:t>
      </w:r>
      <w:r w:rsidR="0035174C" w:rsidRPr="007D0BD8">
        <w:rPr>
          <w:rFonts w:hAnsi="標楷體" w:hint="eastAsia"/>
        </w:rPr>
        <w:t>最高行政法院107年度判字第240號判決、臺北高等行政法院107年度原訴更一</w:t>
      </w:r>
      <w:r w:rsidR="004C7602" w:rsidRPr="007D0BD8">
        <w:rPr>
          <w:rFonts w:hAnsi="標楷體" w:hint="eastAsia"/>
        </w:rPr>
        <w:t>字</w:t>
      </w:r>
      <w:r w:rsidR="0035174C" w:rsidRPr="007D0BD8">
        <w:rPr>
          <w:rFonts w:hAnsi="標楷體" w:hint="eastAsia"/>
        </w:rPr>
        <w:t>第1號裁定）</w:t>
      </w:r>
      <w:r w:rsidRPr="007D0BD8">
        <w:rPr>
          <w:rFonts w:hAnsi="標楷體" w:hint="eastAsia"/>
        </w:rPr>
        <w:t>。</w:t>
      </w:r>
    </w:p>
    <w:p w14:paraId="2EC22624" w14:textId="1011E6B4" w:rsidR="0035174C" w:rsidRPr="007D0BD8" w:rsidRDefault="00BB2643" w:rsidP="0091055B">
      <w:pPr>
        <w:pStyle w:val="4"/>
      </w:pPr>
      <w:r w:rsidRPr="007D0BD8">
        <w:rPr>
          <w:rFonts w:hint="eastAsia"/>
        </w:rPr>
        <w:t>東吳大學法律系胡教授博硯</w:t>
      </w:r>
      <w:r w:rsidR="004C7602" w:rsidRPr="007D0BD8">
        <w:rPr>
          <w:rFonts w:hint="eastAsia"/>
        </w:rPr>
        <w:t>於本院諮詢時，</w:t>
      </w:r>
      <w:r w:rsidRPr="007D0BD8">
        <w:rPr>
          <w:rFonts w:hint="eastAsia"/>
        </w:rPr>
        <w:t>除認同最高行政法院107年度判字第240號判決</w:t>
      </w:r>
      <w:r w:rsidR="004C7602" w:rsidRPr="007D0BD8">
        <w:rPr>
          <w:rFonts w:hint="eastAsia"/>
        </w:rPr>
        <w:t>之</w:t>
      </w:r>
      <w:r w:rsidRPr="007D0BD8">
        <w:rPr>
          <w:rFonts w:hint="eastAsia"/>
        </w:rPr>
        <w:t>見解</w:t>
      </w:r>
      <w:r w:rsidR="004C7602" w:rsidRPr="007D0BD8">
        <w:rPr>
          <w:rFonts w:hint="eastAsia"/>
        </w:rPr>
        <w:t>外</w:t>
      </w:r>
      <w:r w:rsidRPr="007D0BD8">
        <w:rPr>
          <w:rFonts w:hint="eastAsia"/>
        </w:rPr>
        <w:t>，</w:t>
      </w:r>
      <w:r w:rsidR="003F59BF" w:rsidRPr="007D0BD8">
        <w:rPr>
          <w:rFonts w:hint="eastAsia"/>
        </w:rPr>
        <w:t>更</w:t>
      </w:r>
      <w:r w:rsidR="004C7602" w:rsidRPr="007D0BD8">
        <w:rPr>
          <w:rFonts w:hint="eastAsia"/>
        </w:rPr>
        <w:t>質疑</w:t>
      </w:r>
      <w:r w:rsidRPr="007D0BD8">
        <w:rPr>
          <w:rFonts w:hint="eastAsia"/>
        </w:rPr>
        <w:t>原住民身分法第2條</w:t>
      </w:r>
      <w:r w:rsidR="00D33A1C" w:rsidRPr="007D0BD8">
        <w:rPr>
          <w:rFonts w:hint="eastAsia"/>
        </w:rPr>
        <w:t>的法條設計</w:t>
      </w:r>
      <w:r w:rsidR="008B5DE7" w:rsidRPr="007D0BD8">
        <w:rPr>
          <w:rFonts w:hint="eastAsia"/>
        </w:rPr>
        <w:t>本身</w:t>
      </w:r>
      <w:r w:rsidR="003F59BF" w:rsidRPr="007D0BD8">
        <w:rPr>
          <w:rFonts w:hint="eastAsia"/>
        </w:rPr>
        <w:t>有</w:t>
      </w:r>
      <w:r w:rsidR="00A2338C" w:rsidRPr="007D0BD8">
        <w:rPr>
          <w:rFonts w:hint="eastAsia"/>
        </w:rPr>
        <w:t>違憲</w:t>
      </w:r>
      <w:r w:rsidR="003F59BF" w:rsidRPr="007D0BD8">
        <w:rPr>
          <w:rFonts w:hint="eastAsia"/>
        </w:rPr>
        <w:t>疑義</w:t>
      </w:r>
      <w:r w:rsidR="004F6AE2" w:rsidRPr="007D0BD8">
        <w:rPr>
          <w:rFonts w:hint="eastAsia"/>
        </w:rPr>
        <w:t>，</w:t>
      </w:r>
      <w:r w:rsidRPr="007D0BD8">
        <w:rPr>
          <w:rFonts w:hint="eastAsia"/>
        </w:rPr>
        <w:t>應受司法審查</w:t>
      </w:r>
      <w:r w:rsidR="00A2338C" w:rsidRPr="007D0BD8">
        <w:rPr>
          <w:rFonts w:hint="eastAsia"/>
        </w:rPr>
        <w:t>，其意見指出</w:t>
      </w:r>
      <w:r w:rsidR="00A2338C" w:rsidRPr="007D0BD8">
        <w:rPr>
          <w:rFonts w:hAnsi="標楷體" w:hint="eastAsia"/>
        </w:rPr>
        <w:t>：</w:t>
      </w:r>
      <w:r w:rsidRPr="007D0BD8">
        <w:rPr>
          <w:rFonts w:hAnsi="標楷體" w:hint="eastAsia"/>
        </w:rPr>
        <w:t>「雖然原民會說這個是行政機關、立法機關立法過程的立法形成自由，可是這些立法形成自由一樣會受到司法權或者是其他權力的控制和審查，……更何況一件事情，我們現在憲法當中，其實山地原住民、平地原住民目前不是在基本國策當中，大家都會引基本國策的多元文化，可是我們山地原住民、平地原住民的規定其實是出現在立法委員選區劃分的那條條文，那條條文並不是我們在講說多元文化要求的兩個條文，而是在選制當中訂定出來，可是憲法當中其實並沒有定義山地原住民和平地原住民，才會讓立法者去定義山地原住民和平地原住民這部分，所以這個部分如何定義，立法者本來就有可能受到審查。」、「戶籍制度我們一直都有在登記，所以那個有沒有登記的規定，我認為是多餘的，是贅字，因為我們戶口</w:t>
      </w:r>
      <w:r w:rsidRPr="007D0BD8">
        <w:rPr>
          <w:rFonts w:hAnsi="標楷體" w:hint="eastAsia"/>
        </w:rPr>
        <w:lastRenderedPageBreak/>
        <w:t>要換到哪裡去，我們都會有登記，所以戶籍登記這件事情不應該在，我其實要挑戰那個法條裡面法條光是有這個要件，基本上就是有問題，何況你還限時間，限這幾次」。</w:t>
      </w:r>
    </w:p>
    <w:p w14:paraId="07296D59" w14:textId="703D2BCF" w:rsidR="00A2338C" w:rsidRPr="007D0BD8" w:rsidRDefault="00A2338C" w:rsidP="0091055B">
      <w:pPr>
        <w:pStyle w:val="4"/>
      </w:pPr>
      <w:r w:rsidRPr="007D0BD8">
        <w:rPr>
          <w:rFonts w:hint="eastAsia"/>
        </w:rPr>
        <w:t>國立清華大學科技法律研究所黃教授居正</w:t>
      </w:r>
      <w:r w:rsidR="004F6AE2" w:rsidRPr="007D0BD8">
        <w:rPr>
          <w:rFonts w:hint="eastAsia"/>
        </w:rPr>
        <w:t>於本院諮詢時</w:t>
      </w:r>
      <w:r w:rsidR="00432013" w:rsidRPr="007D0BD8">
        <w:rPr>
          <w:rFonts w:hint="eastAsia"/>
        </w:rPr>
        <w:t>表示，</w:t>
      </w:r>
      <w:r w:rsidRPr="007D0BD8">
        <w:rPr>
          <w:rFonts w:hint="eastAsia"/>
        </w:rPr>
        <w:t>原住民身分法第2條第2款對平地原住民加上「向戶籍所在地登記有案」此一要件，</w:t>
      </w:r>
      <w:r w:rsidR="004F6AE2" w:rsidRPr="007D0BD8">
        <w:rPr>
          <w:rFonts w:hint="eastAsia"/>
        </w:rPr>
        <w:t>可能</w:t>
      </w:r>
      <w:r w:rsidRPr="007D0BD8">
        <w:rPr>
          <w:rFonts w:hint="eastAsia"/>
        </w:rPr>
        <w:t>與該法立法</w:t>
      </w:r>
      <w:r w:rsidR="003F59BF" w:rsidRPr="007D0BD8">
        <w:rPr>
          <w:rFonts w:hint="eastAsia"/>
        </w:rPr>
        <w:t>當</w:t>
      </w:r>
      <w:r w:rsidRPr="007D0BD8">
        <w:rPr>
          <w:rFonts w:hint="eastAsia"/>
        </w:rPr>
        <w:t>時有意</w:t>
      </w:r>
      <w:r w:rsidR="00646B9C" w:rsidRPr="007D0BD8">
        <w:rPr>
          <w:rFonts w:hint="eastAsia"/>
        </w:rPr>
        <w:t>確立資源分配的時間點有關，然</w:t>
      </w:r>
      <w:r w:rsidR="008B5DE7" w:rsidRPr="007D0BD8">
        <w:rPr>
          <w:rFonts w:hint="eastAsia"/>
        </w:rPr>
        <w:t>其</w:t>
      </w:r>
      <w:r w:rsidR="00646B9C" w:rsidRPr="007D0BD8">
        <w:rPr>
          <w:rFonts w:hint="eastAsia"/>
        </w:rPr>
        <w:t>從人權法的觀點</w:t>
      </w:r>
      <w:r w:rsidR="00432013" w:rsidRPr="007D0BD8">
        <w:rPr>
          <w:rFonts w:hint="eastAsia"/>
        </w:rPr>
        <w:t>認為</w:t>
      </w:r>
      <w:r w:rsidR="008B5DE7" w:rsidRPr="007D0BD8">
        <w:rPr>
          <w:rFonts w:hint="eastAsia"/>
        </w:rPr>
        <w:t>這是不對的</w:t>
      </w:r>
      <w:r w:rsidR="00646B9C" w:rsidRPr="007D0BD8">
        <w:rPr>
          <w:rFonts w:hAnsi="標楷體" w:hint="eastAsia"/>
        </w:rPr>
        <w:t>，</w:t>
      </w:r>
      <w:r w:rsidR="00646B9C" w:rsidRPr="007D0BD8">
        <w:rPr>
          <w:rFonts w:hint="eastAsia"/>
        </w:rPr>
        <w:t>且</w:t>
      </w:r>
      <w:r w:rsidR="00646B9C" w:rsidRPr="007D0BD8">
        <w:rPr>
          <w:rFonts w:hint="eastAsia"/>
          <w:u w:val="single"/>
        </w:rPr>
        <w:t>「過去的失權」跟「現在權利不能回復」，二者之間沒有必然關係，</w:t>
      </w:r>
      <w:r w:rsidR="004F6AE2" w:rsidRPr="007D0BD8">
        <w:rPr>
          <w:rFonts w:hint="eastAsia"/>
          <w:u w:val="single"/>
        </w:rPr>
        <w:t>並無違反</w:t>
      </w:r>
      <w:r w:rsidR="00646B9C" w:rsidRPr="007D0BD8">
        <w:rPr>
          <w:rFonts w:hAnsi="標楷體" w:hint="eastAsia"/>
          <w:u w:val="single"/>
        </w:rPr>
        <w:t>「</w:t>
      </w:r>
      <w:r w:rsidR="00646B9C" w:rsidRPr="007D0BD8">
        <w:rPr>
          <w:rFonts w:hint="eastAsia"/>
          <w:u w:val="single"/>
        </w:rPr>
        <w:t>禁反言</w:t>
      </w:r>
      <w:r w:rsidR="00646B9C" w:rsidRPr="007D0BD8">
        <w:rPr>
          <w:rFonts w:hAnsi="標楷體" w:hint="eastAsia"/>
          <w:u w:val="single"/>
        </w:rPr>
        <w:t>」</w:t>
      </w:r>
      <w:r w:rsidR="00646B9C" w:rsidRPr="007D0BD8">
        <w:rPr>
          <w:rFonts w:hint="eastAsia"/>
          <w:u w:val="single"/>
        </w:rPr>
        <w:t>問題</w:t>
      </w:r>
      <w:r w:rsidR="00432013" w:rsidRPr="007D0BD8">
        <w:rPr>
          <w:rFonts w:hint="eastAsia"/>
        </w:rPr>
        <w:t>。</w:t>
      </w:r>
      <w:r w:rsidR="00646B9C" w:rsidRPr="007D0BD8">
        <w:rPr>
          <w:rFonts w:hint="eastAsia"/>
        </w:rPr>
        <w:t>黃教授意見指出</w:t>
      </w:r>
      <w:r w:rsidR="00646B9C" w:rsidRPr="007D0BD8">
        <w:rPr>
          <w:rFonts w:hAnsi="標楷體" w:hint="eastAsia"/>
        </w:rPr>
        <w:t>：</w:t>
      </w:r>
      <w:r w:rsidR="006B144B" w:rsidRPr="007D0BD8">
        <w:rPr>
          <w:rFonts w:hAnsi="標楷體" w:hint="eastAsia"/>
        </w:rPr>
        <w:t>「平地原住民身分要求他必須要額外加一個『向戶籍所在地登記有案』，這樣的一個設計。在事實上，其實也反應了當時原民會主委尤哈尼曾經表達的一個非常有趣的說法：『當時如果沒有勇氣出來登記，現在就不要出來作番』。尤哈尼這個說法當然是很直接，但是這也說明當時原住民身分法會設定時間條件限制，意義主要在原住民身分法制定以後，取得原住民權利的資源分配」</w:t>
      </w:r>
      <w:r w:rsidR="00646B9C" w:rsidRPr="007D0BD8">
        <w:rPr>
          <w:rFonts w:hAnsi="標楷體" w:hint="eastAsia"/>
        </w:rPr>
        <w:t>、「</w:t>
      </w:r>
      <w:r w:rsidR="00B81C02" w:rsidRPr="007D0BD8">
        <w:rPr>
          <w:rFonts w:hAnsi="標楷體" w:hint="eastAsia"/>
        </w:rPr>
        <w:t>如果我們遵循這樣的人權基準，不可能在血統之外，增加其他的條件限制。</w:t>
      </w:r>
      <w:r w:rsidR="00B81C02" w:rsidRPr="007D0BD8">
        <w:rPr>
          <w:rFonts w:hAnsi="標楷體" w:hint="eastAsia"/>
          <w:u w:val="single"/>
        </w:rPr>
        <w:t>血統當然是一個客觀事實</w:t>
      </w:r>
      <w:r w:rsidR="00B81C02" w:rsidRPr="007D0BD8">
        <w:rPr>
          <w:rFonts w:hAnsi="標楷體" w:hint="eastAsia"/>
        </w:rPr>
        <w:t>，你想要透過血統來認定，當然也要他們的主觀意願，</w:t>
      </w:r>
      <w:r w:rsidR="00B81C02" w:rsidRPr="007D0BD8">
        <w:rPr>
          <w:rFonts w:hAnsi="標楷體" w:hint="eastAsia"/>
          <w:u w:val="single"/>
        </w:rPr>
        <w:t>客觀事實加上主觀意願，是依據人權基準取得原住民身份的唯一條件</w:t>
      </w:r>
      <w:r w:rsidR="00B81C02" w:rsidRPr="007D0BD8">
        <w:rPr>
          <w:rFonts w:hAnsi="標楷體" w:hint="eastAsia"/>
        </w:rPr>
        <w:t>，但是，</w:t>
      </w:r>
      <w:r w:rsidR="00B81C02" w:rsidRPr="007D0BD8">
        <w:rPr>
          <w:rFonts w:hAnsi="標楷體" w:hint="eastAsia"/>
          <w:u w:val="single"/>
        </w:rPr>
        <w:t>你不能剝奪這樣一個客觀事實的存在</w:t>
      </w:r>
      <w:r w:rsidR="00B81C02" w:rsidRPr="007D0BD8">
        <w:rPr>
          <w:rFonts w:hAnsi="標楷體" w:hint="eastAsia"/>
        </w:rPr>
        <w:t>。所以，我們</w:t>
      </w:r>
      <w:r w:rsidR="00B81C02" w:rsidRPr="007D0BD8">
        <w:rPr>
          <w:rFonts w:hAnsi="標楷體" w:hint="eastAsia"/>
          <w:u w:val="single"/>
        </w:rPr>
        <w:t>現在原住民身分法這樣的條件限制，確實是違反了人權基準</w:t>
      </w:r>
      <w:r w:rsidR="00646B9C" w:rsidRPr="007D0BD8">
        <w:rPr>
          <w:rFonts w:hAnsi="標楷體" w:hint="eastAsia"/>
        </w:rPr>
        <w:t>」、「過去不去登記，你現在又回來要全部權利，可是你這樣回復權利會影響到其他人既有權利的時候，是不可以再這樣做的，這是禁反言的定義，很多說法是回到這</w:t>
      </w:r>
      <w:r w:rsidR="00646B9C" w:rsidRPr="007D0BD8">
        <w:rPr>
          <w:rFonts w:hAnsi="標楷體" w:hint="eastAsia"/>
        </w:rPr>
        <w:lastRenderedPageBreak/>
        <w:t>個部分，為了這些禁反言，當時有各式各樣的理由，包括：勇氣也好、不想做番也好、會被歧視也好、沒有被通知也好，</w:t>
      </w:r>
      <w:r w:rsidR="008B5DE7" w:rsidRPr="007D0BD8">
        <w:rPr>
          <w:rFonts w:hAnsi="標楷體" w:hint="eastAsia"/>
        </w:rPr>
        <w:t>……</w:t>
      </w:r>
      <w:r w:rsidR="00646B9C" w:rsidRPr="007D0BD8">
        <w:rPr>
          <w:rFonts w:hAnsi="標楷體" w:hint="eastAsia"/>
        </w:rPr>
        <w:t>我們現在對於原住民權利的溯及，當時有一個突破論點的技術，就是說</w:t>
      </w:r>
      <w:r w:rsidR="00646B9C" w:rsidRPr="007D0BD8">
        <w:rPr>
          <w:rFonts w:hAnsi="標楷體" w:hint="eastAsia"/>
          <w:u w:val="single"/>
        </w:rPr>
        <w:t>如果非個人意願，受到客觀條件的影響</w:t>
      </w:r>
      <w:r w:rsidR="00170EFD" w:rsidRPr="007D0BD8">
        <w:rPr>
          <w:rFonts w:hAnsi="標楷體" w:hint="eastAsia"/>
          <w:u w:val="single"/>
        </w:rPr>
        <w:t>，</w:t>
      </w:r>
      <w:r w:rsidR="00646B9C" w:rsidRPr="007D0BD8">
        <w:rPr>
          <w:rFonts w:hAnsi="標楷體" w:hint="eastAsia"/>
          <w:u w:val="single"/>
        </w:rPr>
        <w:t>使得持續性被中斷，就是說失去他行動的契機或是說動機的時候，那這樣他的權利不會喪失，關於原住民權利的多數解釋都是如此，特別是在轉型正義的大旗之下的解釋原則</w:t>
      </w:r>
      <w:r w:rsidR="00646B9C" w:rsidRPr="007D0BD8">
        <w:rPr>
          <w:rFonts w:hAnsi="標楷體" w:hint="eastAsia"/>
        </w:rPr>
        <w:t>，所以從技術角度來說，『過去的失權』跟『現在權利不能回復』，二者之間沒有必然關係，這件事情只要有一天，我們</w:t>
      </w:r>
      <w:r w:rsidR="008E17C5" w:rsidRPr="007D0BD8">
        <w:rPr>
          <w:rFonts w:hAnsi="標楷體" w:hint="eastAsia"/>
        </w:rPr>
        <w:t>的立法機關、全民的憲政意志大家都同意這樣做的時候，就不會是個問題，我相信這個部分在技術上是可以解決的</w:t>
      </w:r>
      <w:r w:rsidR="00646B9C" w:rsidRPr="007D0BD8">
        <w:rPr>
          <w:rFonts w:hAnsi="標楷體" w:hint="eastAsia"/>
        </w:rPr>
        <w:t>」。</w:t>
      </w:r>
    </w:p>
    <w:p w14:paraId="647744A3" w14:textId="0BDE772E" w:rsidR="002E48D3" w:rsidRPr="007D0BD8" w:rsidRDefault="00C92225" w:rsidP="0091055B">
      <w:pPr>
        <w:pStyle w:val="4"/>
      </w:pPr>
      <w:r w:rsidRPr="007D0BD8">
        <w:rPr>
          <w:rFonts w:hAnsi="標楷體" w:hint="eastAsia"/>
        </w:rPr>
        <w:t>國立東華大學族群關係與文化學系教授兼原住民族國際事務中心主任謝若蘭於本院諮詢時</w:t>
      </w:r>
      <w:r w:rsidR="001A0FEB" w:rsidRPr="007D0BD8">
        <w:rPr>
          <w:rFonts w:hAnsi="標楷體" w:hint="eastAsia"/>
        </w:rPr>
        <w:t>表示</w:t>
      </w:r>
      <w:r w:rsidRPr="007D0BD8">
        <w:rPr>
          <w:rFonts w:hAnsi="標楷體" w:hint="eastAsia"/>
        </w:rPr>
        <w:t>：「</w:t>
      </w:r>
      <w:r w:rsidR="00BD57A1" w:rsidRPr="007D0BD8">
        <w:rPr>
          <w:rFonts w:hint="eastAsia"/>
          <w:u w:val="single"/>
        </w:rPr>
        <w:t>退一步來講，就算當時有族人不願意，是有當初的社會脈絡的，他的祖先因為被歧視而不願意登記，或是不知道要如何登記，就會影響到他的後代不能再去登記了嗎?</w:t>
      </w:r>
      <w:r w:rsidR="00BD57A1" w:rsidRPr="007D0BD8">
        <w:rPr>
          <w:rFonts w:hint="eastAsia"/>
        </w:rPr>
        <w:t>這個情形在官方認定原住民上面一直可以解套，碰到平埔族群就是跳針，</w:t>
      </w:r>
      <w:r w:rsidR="00BD57A1" w:rsidRPr="007D0BD8">
        <w:rPr>
          <w:rFonts w:hint="eastAsia"/>
          <w:u w:val="single"/>
        </w:rPr>
        <w:t>這個在憲法層次或是國際人權法上面，真的不應該這樣子的差別待遇剝奪身分認同權利</w:t>
      </w:r>
      <w:r w:rsidR="00DB5BDF" w:rsidRPr="007D0BD8">
        <w:rPr>
          <w:rFonts w:hint="eastAsia"/>
        </w:rPr>
        <w:t>。</w:t>
      </w:r>
      <w:r w:rsidRPr="007D0BD8">
        <w:rPr>
          <w:rFonts w:hAnsi="標楷體" w:hint="eastAsia"/>
        </w:rPr>
        <w:t>」、「</w:t>
      </w:r>
      <w:r w:rsidR="00124E39" w:rsidRPr="007D0BD8">
        <w:rPr>
          <w:rFonts w:hAnsi="標楷體" w:hint="eastAsia"/>
          <w:u w:val="single"/>
        </w:rPr>
        <w:t>在國際上強調自我認同外，對於族群的認定要有歷史延續性，文化與語言也都在努力生存中，這些要素都很重要，平埔族群的歷史延續性是沒有斷掉的，也不曾憑空消失過</w:t>
      </w:r>
      <w:r w:rsidR="00124E39" w:rsidRPr="007D0BD8">
        <w:rPr>
          <w:rFonts w:hAnsi="標楷體" w:hint="eastAsia"/>
        </w:rPr>
        <w:t>，絕對不能說平埔族群歷史曾經存在，但現在沒有了，只有存留在歷史的真空中，讓人去談論歷史上曾存在的族群</w:t>
      </w:r>
      <w:r w:rsidRPr="007D0BD8">
        <w:rPr>
          <w:rFonts w:hAnsi="標楷體" w:hint="eastAsia"/>
        </w:rPr>
        <w:t>」。</w:t>
      </w:r>
    </w:p>
    <w:p w14:paraId="19208E43" w14:textId="3DA1C8E6" w:rsidR="00FC3FC2" w:rsidRPr="007D0BD8" w:rsidRDefault="004807FF" w:rsidP="00A84CA0">
      <w:pPr>
        <w:pStyle w:val="4"/>
      </w:pPr>
      <w:r w:rsidRPr="007D0BD8">
        <w:rPr>
          <w:rFonts w:hint="eastAsia"/>
        </w:rPr>
        <w:lastRenderedPageBreak/>
        <w:t>1</w:t>
      </w:r>
      <w:r w:rsidRPr="007D0BD8">
        <w:t>02</w:t>
      </w:r>
      <w:r w:rsidRPr="007D0BD8">
        <w:rPr>
          <w:rFonts w:hint="eastAsia"/>
        </w:rPr>
        <w:t>年國際人權</w:t>
      </w:r>
      <w:r w:rsidR="00784033" w:rsidRPr="007D0BD8">
        <w:rPr>
          <w:rFonts w:hint="eastAsia"/>
        </w:rPr>
        <w:t>專家審查我國</w:t>
      </w:r>
      <w:r w:rsidR="00E64F53" w:rsidRPr="007D0BD8">
        <w:rPr>
          <w:rFonts w:hint="eastAsia"/>
        </w:rPr>
        <w:t>是否</w:t>
      </w:r>
      <w:r w:rsidR="00784033" w:rsidRPr="007D0BD8">
        <w:rPr>
          <w:rFonts w:hint="eastAsia"/>
        </w:rPr>
        <w:t>落實</w:t>
      </w:r>
      <w:r w:rsidR="006B5D61" w:rsidRPr="007D0BD8">
        <w:rPr>
          <w:rFonts w:hint="eastAsia"/>
        </w:rPr>
        <w:t>兩</w:t>
      </w:r>
      <w:r w:rsidR="00784033" w:rsidRPr="007D0BD8">
        <w:rPr>
          <w:rFonts w:hint="eastAsia"/>
        </w:rPr>
        <w:t>公約</w:t>
      </w:r>
      <w:r w:rsidR="006B5D61" w:rsidRPr="007D0BD8">
        <w:rPr>
          <w:rFonts w:hint="eastAsia"/>
        </w:rPr>
        <w:t>的人權報告</w:t>
      </w:r>
      <w:r w:rsidR="00784033" w:rsidRPr="007D0BD8">
        <w:rPr>
          <w:rFonts w:hint="eastAsia"/>
        </w:rPr>
        <w:t>時，亦關</w:t>
      </w:r>
      <w:r w:rsidR="009350DC" w:rsidRPr="007D0BD8">
        <w:rPr>
          <w:rFonts w:hint="eastAsia"/>
        </w:rPr>
        <w:t>切目前原住民族</w:t>
      </w:r>
      <w:r w:rsidR="001A0FEB" w:rsidRPr="007D0BD8">
        <w:rPr>
          <w:rFonts w:hint="eastAsia"/>
        </w:rPr>
        <w:t>的</w:t>
      </w:r>
      <w:r w:rsidR="009350DC" w:rsidRPr="007D0BD8">
        <w:rPr>
          <w:rFonts w:hint="eastAsia"/>
        </w:rPr>
        <w:t>分類方式及</w:t>
      </w:r>
      <w:r w:rsidR="00784033" w:rsidRPr="007D0BD8">
        <w:rPr>
          <w:rFonts w:hint="eastAsia"/>
        </w:rPr>
        <w:t>平埔族群</w:t>
      </w:r>
      <w:r w:rsidR="009350DC" w:rsidRPr="007D0BD8">
        <w:rPr>
          <w:rFonts w:hint="eastAsia"/>
        </w:rPr>
        <w:t>的</w:t>
      </w:r>
      <w:r w:rsidR="00784033" w:rsidRPr="007D0BD8">
        <w:rPr>
          <w:rFonts w:hint="eastAsia"/>
        </w:rPr>
        <w:t>身分</w:t>
      </w:r>
      <w:r w:rsidR="001A0FEB" w:rsidRPr="007D0BD8">
        <w:rPr>
          <w:rFonts w:hint="eastAsia"/>
        </w:rPr>
        <w:t>及</w:t>
      </w:r>
      <w:r w:rsidR="009350DC" w:rsidRPr="007D0BD8">
        <w:rPr>
          <w:rFonts w:hint="eastAsia"/>
        </w:rPr>
        <w:t>權利問</w:t>
      </w:r>
      <w:r w:rsidR="00784033" w:rsidRPr="007D0BD8">
        <w:rPr>
          <w:rFonts w:hint="eastAsia"/>
        </w:rPr>
        <w:t>題。105年4月6日總統府人權會確認通過之「對中華民國(臺灣)政府落實國際人權公約第二次報告之審查國際獨立專家通過的結論性意見與建議」第29點敘載：「審查委員會表達讚賞並注意到政府為承認平埔族群地位所採取的措施，以及對推動其身分認定制度的努力。然而，委員會仍舊關切目前將原住民族區分為山地原住民、平地原住民及平埔族群，此一部分沿襲自日本殖民時期的分類方式，與官方承認16個原住民族的現況不符。委員會建議政府應採用原住民族自己認同的分類方式，並保障他們擁有充分且平等的參與及代表性。」</w:t>
      </w:r>
    </w:p>
    <w:p w14:paraId="2AEF41A8" w14:textId="2FFCB244" w:rsidR="00784033" w:rsidRPr="007D0BD8" w:rsidRDefault="00784033" w:rsidP="00784033">
      <w:pPr>
        <w:pStyle w:val="3"/>
      </w:pPr>
      <w:r w:rsidRPr="007D0BD8">
        <w:rPr>
          <w:rFonts w:hint="eastAsia"/>
        </w:rPr>
        <w:t>綜上，</w:t>
      </w:r>
      <w:r w:rsidR="00192810" w:rsidRPr="007D0BD8">
        <w:rPr>
          <w:rFonts w:hint="eastAsia"/>
        </w:rPr>
        <w:t>改制前臺灣省政府對於山地山胞與平地山胞於特殊權益措施上採取差別對待，並對山地山胞由官方直接認定，對平地山胞要求「申請登記」，當時或因行政權獨大，有其時代背景，惟原住民身分係因血緣關係與生俱來，非國家權力之恩賜，日據時期原住民戶籍資料並非不可查考，90年制定原住民身分法時已是法治國時代，原民會卻仍墨守成規，固守「以前不願登記，以後就不能再登記，從此喪失原住民身分及權利」的舊時代思維，以行政命令限縮解釋原住民身分法第2條第2款平地原住民身分認定要件，不再受理平地原住民身分登記申請案件，最高行政法院與法律學者均</w:t>
      </w:r>
      <w:r w:rsidR="00A34240" w:rsidRPr="007D0BD8">
        <w:rPr>
          <w:rFonts w:hint="eastAsia"/>
        </w:rPr>
        <w:t>認為</w:t>
      </w:r>
      <w:r w:rsidR="00192810" w:rsidRPr="007D0BD8">
        <w:rPr>
          <w:rFonts w:hint="eastAsia"/>
        </w:rPr>
        <w:t>依原民會解釋原住民身分法第2條第2款要件的法律適用結果</w:t>
      </w:r>
      <w:r w:rsidR="00A34240" w:rsidRPr="007D0BD8">
        <w:rPr>
          <w:rFonts w:hint="eastAsia"/>
        </w:rPr>
        <w:t>有違憲之虞</w:t>
      </w:r>
      <w:r w:rsidR="00192810" w:rsidRPr="007D0BD8">
        <w:rPr>
          <w:rFonts w:hint="eastAsia"/>
        </w:rPr>
        <w:t>，國際人權專家審查我國兩公約人權報告時亦甚為關切平埔族</w:t>
      </w:r>
      <w:r w:rsidR="007B4223" w:rsidRPr="007D0BD8">
        <w:rPr>
          <w:rFonts w:hint="eastAsia"/>
        </w:rPr>
        <w:t>群的</w:t>
      </w:r>
      <w:r w:rsidR="00192810" w:rsidRPr="007D0BD8">
        <w:rPr>
          <w:rFonts w:hint="eastAsia"/>
        </w:rPr>
        <w:t>身分</w:t>
      </w:r>
      <w:r w:rsidR="007B4223" w:rsidRPr="007D0BD8">
        <w:rPr>
          <w:rFonts w:hint="eastAsia"/>
        </w:rPr>
        <w:t>及</w:t>
      </w:r>
      <w:r w:rsidR="00192810" w:rsidRPr="007D0BD8">
        <w:rPr>
          <w:rFonts w:hint="eastAsia"/>
        </w:rPr>
        <w:t>權利問題，行政院允宜督促所屬從轉型正義深入檢討原住民身分認</w:t>
      </w:r>
      <w:r w:rsidR="00192810" w:rsidRPr="007D0BD8">
        <w:rPr>
          <w:rFonts w:hint="eastAsia"/>
        </w:rPr>
        <w:lastRenderedPageBreak/>
        <w:t>定相關法制，以落實人權保障</w:t>
      </w:r>
      <w:r w:rsidRPr="007D0BD8">
        <w:rPr>
          <w:rFonts w:hint="eastAsia"/>
        </w:rPr>
        <w:t>。</w:t>
      </w:r>
    </w:p>
    <w:p w14:paraId="640F1FD5" w14:textId="066E6776" w:rsidR="00B36181" w:rsidRPr="007D0BD8" w:rsidRDefault="00B36181" w:rsidP="00B36181">
      <w:pPr>
        <w:pStyle w:val="2"/>
        <w:rPr>
          <w:b/>
        </w:rPr>
      </w:pPr>
      <w:r w:rsidRPr="007D0BD8">
        <w:rPr>
          <w:rFonts w:hint="eastAsia"/>
          <w:b/>
        </w:rPr>
        <w:t>原民會主張，平埔族</w:t>
      </w:r>
      <w:r w:rsidR="008235EA" w:rsidRPr="007D0BD8">
        <w:rPr>
          <w:rFonts w:hint="eastAsia"/>
          <w:b/>
        </w:rPr>
        <w:t>群</w:t>
      </w:r>
      <w:r w:rsidRPr="007D0BD8">
        <w:rPr>
          <w:rFonts w:hint="eastAsia"/>
          <w:b/>
        </w:rPr>
        <w:t>未於</w:t>
      </w:r>
      <w:r w:rsidR="00EA3BEC" w:rsidRPr="007D0BD8">
        <w:rPr>
          <w:rFonts w:hint="eastAsia"/>
          <w:b/>
        </w:rPr>
        <w:t>改制前臺灣省政府</w:t>
      </w:r>
      <w:r w:rsidR="00393B74" w:rsidRPr="007D0BD8">
        <w:rPr>
          <w:rFonts w:hint="eastAsia"/>
          <w:b/>
        </w:rPr>
        <w:t>公告</w:t>
      </w:r>
      <w:r w:rsidRPr="007D0BD8">
        <w:rPr>
          <w:rFonts w:hint="eastAsia"/>
          <w:b/>
        </w:rPr>
        <w:t>准予登記期間向戶籍所在地公所申請登記，</w:t>
      </w:r>
      <w:r w:rsidR="001D4922" w:rsidRPr="007D0BD8">
        <w:rPr>
          <w:rFonts w:hint="eastAsia"/>
          <w:b/>
        </w:rPr>
        <w:t>故</w:t>
      </w:r>
      <w:r w:rsidRPr="007D0BD8">
        <w:rPr>
          <w:rFonts w:hint="eastAsia"/>
          <w:b/>
        </w:rPr>
        <w:t>不符原住民身分法第2條第2款所定要件。惟</w:t>
      </w:r>
      <w:r w:rsidR="00A00041" w:rsidRPr="007D0BD8">
        <w:rPr>
          <w:rFonts w:hint="eastAsia"/>
          <w:b/>
        </w:rPr>
        <w:t>行政機關當時公告程序有無行政瑕疵？其通知形式如何?公文告知普及性如何?關係平埔族群申辦的可能性，</w:t>
      </w:r>
      <w:r w:rsidR="002A1670" w:rsidRPr="007D0BD8">
        <w:rPr>
          <w:rFonts w:hint="eastAsia"/>
          <w:b/>
        </w:rPr>
        <w:t>然</w:t>
      </w:r>
      <w:r w:rsidR="006451AD" w:rsidRPr="007D0BD8">
        <w:rPr>
          <w:rFonts w:hint="eastAsia"/>
          <w:b/>
        </w:rPr>
        <w:t>查，</w:t>
      </w:r>
      <w:r w:rsidR="00E77564" w:rsidRPr="007D0BD8">
        <w:rPr>
          <w:rFonts w:hint="eastAsia"/>
          <w:b/>
        </w:rPr>
        <w:t>民國40年代</w:t>
      </w:r>
      <w:r w:rsidR="002A1670" w:rsidRPr="007D0BD8">
        <w:rPr>
          <w:rFonts w:hint="eastAsia"/>
          <w:b/>
        </w:rPr>
        <w:t>，</w:t>
      </w:r>
      <w:r w:rsidR="00E77564" w:rsidRPr="007D0BD8">
        <w:rPr>
          <w:rFonts w:hint="eastAsia"/>
          <w:b/>
        </w:rPr>
        <w:t>個人交通工具並不普遍，偏鄉缺乏電信設備，更無網路通訊設施，</w:t>
      </w:r>
      <w:r w:rsidR="00BF4F25" w:rsidRPr="007D0BD8">
        <w:rPr>
          <w:rFonts w:hint="eastAsia"/>
          <w:b/>
        </w:rPr>
        <w:t>當時</w:t>
      </w:r>
      <w:r w:rsidR="00626907" w:rsidRPr="007D0BD8">
        <w:rPr>
          <w:rFonts w:hint="eastAsia"/>
          <w:b/>
        </w:rPr>
        <w:t>省府</w:t>
      </w:r>
      <w:r w:rsidR="00641EAE" w:rsidRPr="007D0BD8">
        <w:rPr>
          <w:rFonts w:hint="eastAsia"/>
          <w:b/>
        </w:rPr>
        <w:t>政令內容是否確實</w:t>
      </w:r>
      <w:r w:rsidR="00DF2697" w:rsidRPr="007D0BD8">
        <w:rPr>
          <w:rFonts w:hint="eastAsia"/>
          <w:b/>
        </w:rPr>
        <w:t>傳遞</w:t>
      </w:r>
      <w:r w:rsidR="003D5C4A" w:rsidRPr="007D0BD8">
        <w:rPr>
          <w:rFonts w:hint="eastAsia"/>
          <w:b/>
        </w:rPr>
        <w:t>，使</w:t>
      </w:r>
      <w:r w:rsidR="00641EAE" w:rsidRPr="007D0BD8">
        <w:rPr>
          <w:rFonts w:hint="eastAsia"/>
          <w:b/>
        </w:rPr>
        <w:t>散居</w:t>
      </w:r>
      <w:r w:rsidR="009114AC" w:rsidRPr="007D0BD8">
        <w:rPr>
          <w:rFonts w:hint="eastAsia"/>
          <w:b/>
        </w:rPr>
        <w:t>各地</w:t>
      </w:r>
      <w:r w:rsidR="00641EAE" w:rsidRPr="007D0BD8">
        <w:rPr>
          <w:rFonts w:hint="eastAsia"/>
          <w:b/>
        </w:rPr>
        <w:t>偏鄉的平埔族群</w:t>
      </w:r>
      <w:r w:rsidR="003D5C4A" w:rsidRPr="007D0BD8">
        <w:rPr>
          <w:rFonts w:hint="eastAsia"/>
          <w:b/>
        </w:rPr>
        <w:t>均能</w:t>
      </w:r>
      <w:r w:rsidR="00AA752F" w:rsidRPr="007D0BD8">
        <w:rPr>
          <w:rFonts w:hint="eastAsia"/>
          <w:b/>
        </w:rPr>
        <w:t>充分</w:t>
      </w:r>
      <w:r w:rsidR="006120AB" w:rsidRPr="007D0BD8">
        <w:rPr>
          <w:rFonts w:hint="eastAsia"/>
          <w:b/>
        </w:rPr>
        <w:t>知悉</w:t>
      </w:r>
      <w:r w:rsidR="00641EAE" w:rsidRPr="007D0BD8">
        <w:rPr>
          <w:rFonts w:hAnsi="標楷體" w:hint="eastAsia"/>
          <w:b/>
        </w:rPr>
        <w:t>，顯</w:t>
      </w:r>
      <w:r w:rsidR="003E4A65" w:rsidRPr="007D0BD8">
        <w:rPr>
          <w:rFonts w:hAnsi="標楷體" w:hint="eastAsia"/>
          <w:b/>
        </w:rPr>
        <w:t>非無</w:t>
      </w:r>
      <w:r w:rsidR="00641EAE" w:rsidRPr="007D0BD8">
        <w:rPr>
          <w:rFonts w:hAnsi="標楷體" w:hint="eastAsia"/>
          <w:b/>
        </w:rPr>
        <w:t>疑</w:t>
      </w:r>
      <w:r w:rsidR="0005247D" w:rsidRPr="007D0BD8">
        <w:rPr>
          <w:rFonts w:hint="eastAsia"/>
          <w:b/>
        </w:rPr>
        <w:t>，</w:t>
      </w:r>
      <w:r w:rsidR="00DF2697" w:rsidRPr="007D0BD8">
        <w:rPr>
          <w:rFonts w:hint="eastAsia"/>
          <w:b/>
        </w:rPr>
        <w:t>原民會</w:t>
      </w:r>
      <w:r w:rsidR="006C6991" w:rsidRPr="007D0BD8">
        <w:rPr>
          <w:rFonts w:hint="eastAsia"/>
          <w:b/>
        </w:rPr>
        <w:t>逕</w:t>
      </w:r>
      <w:r w:rsidR="00DF2697" w:rsidRPr="007D0BD8">
        <w:rPr>
          <w:rFonts w:hint="eastAsia"/>
          <w:b/>
        </w:rPr>
        <w:t>認</w:t>
      </w:r>
      <w:r w:rsidR="006C6991" w:rsidRPr="007D0BD8">
        <w:rPr>
          <w:rFonts w:hint="eastAsia"/>
          <w:b/>
        </w:rPr>
        <w:t>其</w:t>
      </w:r>
      <w:r w:rsidR="00DF2697" w:rsidRPr="007D0BD8">
        <w:rPr>
          <w:rFonts w:hint="eastAsia"/>
          <w:b/>
        </w:rPr>
        <w:t>放棄平埔族身分，</w:t>
      </w:r>
      <w:r w:rsidR="00887F4F" w:rsidRPr="007D0BD8">
        <w:rPr>
          <w:rFonts w:hint="eastAsia"/>
          <w:b/>
        </w:rPr>
        <w:t>且世世代代皆無法恢復其身分，</w:t>
      </w:r>
      <w:r w:rsidR="00530297" w:rsidRPr="007D0BD8">
        <w:rPr>
          <w:rFonts w:hint="eastAsia"/>
          <w:b/>
        </w:rPr>
        <w:t>核</w:t>
      </w:r>
      <w:r w:rsidR="00E77564" w:rsidRPr="007D0BD8">
        <w:rPr>
          <w:rFonts w:hint="eastAsia"/>
          <w:b/>
        </w:rPr>
        <w:t>有未洽</w:t>
      </w:r>
      <w:r w:rsidR="00DF2697" w:rsidRPr="007D0BD8">
        <w:rPr>
          <w:rFonts w:hint="eastAsia"/>
          <w:b/>
        </w:rPr>
        <w:t>，</w:t>
      </w:r>
      <w:r w:rsidR="008663AF" w:rsidRPr="007D0BD8">
        <w:rPr>
          <w:rFonts w:hint="eastAsia"/>
          <w:b/>
        </w:rPr>
        <w:t>行政院允宜</w:t>
      </w:r>
      <w:r w:rsidR="0005247D" w:rsidRPr="007D0BD8">
        <w:rPr>
          <w:rFonts w:hint="eastAsia"/>
          <w:b/>
        </w:rPr>
        <w:t>還原歷史真相</w:t>
      </w:r>
      <w:r w:rsidR="00901745" w:rsidRPr="007D0BD8">
        <w:rPr>
          <w:rFonts w:hint="eastAsia"/>
          <w:b/>
        </w:rPr>
        <w:t>，以實現正義</w:t>
      </w:r>
      <w:r w:rsidR="0005247D" w:rsidRPr="007D0BD8">
        <w:rPr>
          <w:rFonts w:hAnsi="標楷體" w:hint="eastAsia"/>
          <w:b/>
        </w:rPr>
        <w:t>。</w:t>
      </w:r>
    </w:p>
    <w:p w14:paraId="0CEF2269" w14:textId="5E238695" w:rsidR="00286142" w:rsidRPr="007D0BD8" w:rsidRDefault="00541FE9" w:rsidP="009E7904">
      <w:pPr>
        <w:pStyle w:val="3"/>
      </w:pPr>
      <w:bookmarkStart w:id="199" w:name="_Hlk78200458"/>
      <w:bookmarkStart w:id="200" w:name="_Hlk78201298"/>
      <w:r w:rsidRPr="007D0BD8">
        <w:rPr>
          <w:rFonts w:hint="eastAsia"/>
        </w:rPr>
        <w:t>聯合國</w:t>
      </w:r>
      <w:r w:rsidR="00B7169D" w:rsidRPr="007D0BD8">
        <w:rPr>
          <w:rFonts w:hint="eastAsia"/>
        </w:rPr>
        <w:t>「原住民族權利宣言」</w:t>
      </w:r>
      <w:bookmarkEnd w:id="199"/>
      <w:r w:rsidR="008271D3" w:rsidRPr="007D0BD8">
        <w:rPr>
          <w:rFonts w:hint="eastAsia"/>
        </w:rPr>
        <w:t>第</w:t>
      </w:r>
      <w:bookmarkEnd w:id="200"/>
      <w:r w:rsidR="008271D3" w:rsidRPr="007D0BD8">
        <w:rPr>
          <w:rFonts w:hint="eastAsia"/>
        </w:rPr>
        <w:t>7條第2項</w:t>
      </w:r>
      <w:r w:rsidR="008271D3" w:rsidRPr="007D0BD8">
        <w:rPr>
          <w:rFonts w:hAnsi="標楷體" w:hint="eastAsia"/>
        </w:rPr>
        <w:t>及</w:t>
      </w:r>
      <w:r w:rsidR="008271D3" w:rsidRPr="007D0BD8">
        <w:rPr>
          <w:rFonts w:hint="eastAsia"/>
        </w:rPr>
        <w:t>第8條</w:t>
      </w:r>
      <w:r w:rsidR="00A824E4" w:rsidRPr="007D0BD8">
        <w:rPr>
          <w:rFonts w:hint="eastAsia"/>
        </w:rPr>
        <w:t>第1項</w:t>
      </w:r>
      <w:r w:rsidR="008271D3" w:rsidRPr="007D0BD8">
        <w:rPr>
          <w:rFonts w:hint="eastAsia"/>
        </w:rPr>
        <w:t>揭示</w:t>
      </w:r>
      <w:r w:rsidR="008271D3" w:rsidRPr="007D0BD8">
        <w:rPr>
          <w:rFonts w:hAnsi="標楷體" w:hint="eastAsia"/>
        </w:rPr>
        <w:t>：「原住民族享有作為獨特民族，自由、和平、安全地生活的集體權利，不應遭受種族滅絕或任何其他暴力行為的侵害，……」、「</w:t>
      </w:r>
      <w:r w:rsidR="00A824E4" w:rsidRPr="007D0BD8">
        <w:rPr>
          <w:rFonts w:hAnsi="標楷體" w:hint="eastAsia"/>
        </w:rPr>
        <w:t>原住民族和個人享有不被強行同化或其文化被毀滅的權利。」</w:t>
      </w:r>
    </w:p>
    <w:p w14:paraId="61216045" w14:textId="3FB74B71" w:rsidR="0005247D" w:rsidRPr="007D0BD8" w:rsidRDefault="008D45D7" w:rsidP="0005247D">
      <w:pPr>
        <w:pStyle w:val="3"/>
      </w:pPr>
      <w:r w:rsidRPr="007D0BD8">
        <w:rPr>
          <w:rFonts w:hint="eastAsia"/>
        </w:rPr>
        <w:t>經</w:t>
      </w:r>
      <w:r w:rsidR="00573C98" w:rsidRPr="007D0BD8">
        <w:rPr>
          <w:rFonts w:hint="eastAsia"/>
        </w:rPr>
        <w:t>查，前臺灣省政府</w:t>
      </w:r>
      <w:r w:rsidRPr="007D0BD8">
        <w:rPr>
          <w:rFonts w:hint="eastAsia"/>
        </w:rPr>
        <w:t>於</w:t>
      </w:r>
      <w:r w:rsidR="00573C98" w:rsidRPr="007D0BD8">
        <w:rPr>
          <w:rFonts w:hint="eastAsia"/>
        </w:rPr>
        <w:t>45、</w:t>
      </w:r>
      <w:r w:rsidR="00573C98" w:rsidRPr="007D0BD8">
        <w:t>46</w:t>
      </w:r>
      <w:r w:rsidR="00573C98" w:rsidRPr="007D0BD8">
        <w:rPr>
          <w:rFonts w:hint="eastAsia"/>
        </w:rPr>
        <w:t>、48、</w:t>
      </w:r>
      <w:r w:rsidR="00573C98" w:rsidRPr="007D0BD8">
        <w:t>52</w:t>
      </w:r>
      <w:r w:rsidR="00573C98" w:rsidRPr="007D0BD8">
        <w:rPr>
          <w:rFonts w:hint="eastAsia"/>
        </w:rPr>
        <w:t>年</w:t>
      </w:r>
      <w:r w:rsidRPr="007D0BD8">
        <w:rPr>
          <w:rFonts w:hint="eastAsia"/>
        </w:rPr>
        <w:t>間</w:t>
      </w:r>
      <w:r w:rsidR="00573C98" w:rsidRPr="007D0BD8">
        <w:rPr>
          <w:rFonts w:hint="eastAsia"/>
        </w:rPr>
        <w:t>4次</w:t>
      </w:r>
      <w:r w:rsidR="00475CE5" w:rsidRPr="007D0BD8">
        <w:rPr>
          <w:rFonts w:hint="eastAsia"/>
        </w:rPr>
        <w:t>以行政命令</w:t>
      </w:r>
      <w:r w:rsidR="00573C98" w:rsidRPr="007D0BD8">
        <w:rPr>
          <w:rFonts w:hint="eastAsia"/>
        </w:rPr>
        <w:t>要求平地山胞限時</w:t>
      </w:r>
      <w:r w:rsidR="001639F4" w:rsidRPr="007D0BD8">
        <w:rPr>
          <w:rFonts w:hint="eastAsia"/>
        </w:rPr>
        <w:t>申請</w:t>
      </w:r>
      <w:r w:rsidR="00475CE5" w:rsidRPr="007D0BD8">
        <w:rPr>
          <w:rFonts w:hint="eastAsia"/>
        </w:rPr>
        <w:t>登記</w:t>
      </w:r>
      <w:r w:rsidR="00573C98" w:rsidRPr="007D0BD8">
        <w:rPr>
          <w:rFonts w:hAnsi="標楷體" w:hint="eastAsia"/>
        </w:rPr>
        <w:t>，逾期喪失原住民族身分，此行政作為</w:t>
      </w:r>
      <w:r w:rsidR="00573C98" w:rsidRPr="007D0BD8">
        <w:rPr>
          <w:rFonts w:hint="eastAsia"/>
        </w:rPr>
        <w:t>不</w:t>
      </w:r>
      <w:r w:rsidR="001639F4" w:rsidRPr="007D0BD8">
        <w:rPr>
          <w:rFonts w:hint="eastAsia"/>
        </w:rPr>
        <w:t>僅不</w:t>
      </w:r>
      <w:r w:rsidR="000E4C2E" w:rsidRPr="007D0BD8">
        <w:rPr>
          <w:rFonts w:hint="eastAsia"/>
        </w:rPr>
        <w:t>符合法律保留原則</w:t>
      </w:r>
      <w:r w:rsidR="00475CE5" w:rsidRPr="007D0BD8">
        <w:rPr>
          <w:rFonts w:hint="eastAsia"/>
        </w:rPr>
        <w:t>，當時臺灣省政府令是否</w:t>
      </w:r>
      <w:r w:rsidR="008C18B8" w:rsidRPr="007D0BD8">
        <w:rPr>
          <w:rFonts w:hint="eastAsia"/>
        </w:rPr>
        <w:t>確實</w:t>
      </w:r>
      <w:r w:rsidR="00475CE5" w:rsidRPr="007D0BD8">
        <w:rPr>
          <w:rFonts w:hint="eastAsia"/>
        </w:rPr>
        <w:t>下達</w:t>
      </w:r>
      <w:r w:rsidR="008C18B8" w:rsidRPr="007D0BD8">
        <w:rPr>
          <w:rFonts w:hint="eastAsia"/>
        </w:rPr>
        <w:t>各</w:t>
      </w:r>
      <w:r w:rsidR="00475CE5" w:rsidRPr="007D0BD8">
        <w:rPr>
          <w:rFonts w:hint="eastAsia"/>
        </w:rPr>
        <w:t>地方</w:t>
      </w:r>
      <w:r w:rsidR="008C18B8" w:rsidRPr="007D0BD8">
        <w:rPr>
          <w:rFonts w:hint="eastAsia"/>
        </w:rPr>
        <w:t>政府</w:t>
      </w:r>
      <w:r w:rsidR="008C18B8" w:rsidRPr="007D0BD8">
        <w:rPr>
          <w:rFonts w:hAnsi="標楷體" w:hint="eastAsia"/>
        </w:rPr>
        <w:t>？</w:t>
      </w:r>
      <w:r w:rsidR="008C18B8" w:rsidRPr="007D0BD8">
        <w:rPr>
          <w:rFonts w:hint="eastAsia"/>
        </w:rPr>
        <w:t>各地方政府所為公告或周知方式為何?</w:t>
      </w:r>
      <w:r w:rsidR="00CE639C" w:rsidRPr="007D0BD8">
        <w:rPr>
          <w:rFonts w:hint="eastAsia"/>
        </w:rPr>
        <w:t>關係</w:t>
      </w:r>
      <w:r w:rsidR="008C18B8" w:rsidRPr="007D0BD8">
        <w:rPr>
          <w:rFonts w:hint="eastAsia"/>
        </w:rPr>
        <w:t>平埔族群有無如期申辦之可能性</w:t>
      </w:r>
      <w:r w:rsidR="001D4922" w:rsidRPr="007D0BD8">
        <w:rPr>
          <w:rFonts w:hAnsi="標楷體" w:hint="eastAsia"/>
        </w:rPr>
        <w:t>，</w:t>
      </w:r>
      <w:r w:rsidR="004576A0" w:rsidRPr="007D0BD8">
        <w:rPr>
          <w:rFonts w:hAnsi="標楷體" w:hint="eastAsia"/>
        </w:rPr>
        <w:t>前臺灣省政府</w:t>
      </w:r>
      <w:r w:rsidR="001639F4" w:rsidRPr="007D0BD8">
        <w:rPr>
          <w:rFonts w:hAnsi="標楷體" w:hint="eastAsia"/>
        </w:rPr>
        <w:t>要求平地山胞</w:t>
      </w:r>
      <w:r w:rsidR="004576A0" w:rsidRPr="007D0BD8">
        <w:rPr>
          <w:rFonts w:hAnsi="標楷體" w:hint="eastAsia"/>
        </w:rPr>
        <w:t>限時辦</w:t>
      </w:r>
      <w:r w:rsidR="0001777D" w:rsidRPr="007D0BD8">
        <w:rPr>
          <w:rFonts w:hAnsi="標楷體" w:hint="eastAsia"/>
        </w:rPr>
        <w:t>理</w:t>
      </w:r>
      <w:r w:rsidR="004576A0" w:rsidRPr="007D0BD8">
        <w:rPr>
          <w:rFonts w:hAnsi="標楷體" w:hint="eastAsia"/>
        </w:rPr>
        <w:t>身分登記</w:t>
      </w:r>
      <w:r w:rsidR="0001777D" w:rsidRPr="007D0BD8">
        <w:rPr>
          <w:rFonts w:hAnsi="標楷體" w:hint="eastAsia"/>
        </w:rPr>
        <w:t>所為</w:t>
      </w:r>
      <w:r w:rsidR="004576A0" w:rsidRPr="007D0BD8">
        <w:rPr>
          <w:rFonts w:hAnsi="標楷體" w:hint="eastAsia"/>
        </w:rPr>
        <w:t>之公告，</w:t>
      </w:r>
      <w:r w:rsidR="001639F4" w:rsidRPr="007D0BD8">
        <w:rPr>
          <w:rFonts w:hAnsi="標楷體" w:hint="eastAsia"/>
        </w:rPr>
        <w:t>恐有</w:t>
      </w:r>
      <w:r w:rsidR="004576A0" w:rsidRPr="007D0BD8">
        <w:rPr>
          <w:rFonts w:hAnsi="標楷體" w:hint="eastAsia"/>
        </w:rPr>
        <w:t>行政程序瑕疵，外界多所質疑</w:t>
      </w:r>
      <w:r w:rsidR="008C18B8" w:rsidRPr="007D0BD8">
        <w:rPr>
          <w:rFonts w:hint="eastAsia"/>
        </w:rPr>
        <w:t>。</w:t>
      </w:r>
      <w:r w:rsidR="000D5FEC" w:rsidRPr="007D0BD8">
        <w:rPr>
          <w:rFonts w:hint="eastAsia"/>
        </w:rPr>
        <w:t>國立東華大學族群關係與文化學系教授兼原住民族國際事務中心主任謝若蘭於本院諮詢時即提出</w:t>
      </w:r>
      <w:r w:rsidR="000D5FEC" w:rsidRPr="007D0BD8">
        <w:rPr>
          <w:rFonts w:hAnsi="標楷體" w:hint="eastAsia"/>
        </w:rPr>
        <w:t>：</w:t>
      </w:r>
      <w:r w:rsidR="00C22872" w:rsidRPr="007D0BD8">
        <w:rPr>
          <w:rFonts w:hAnsi="標楷體" w:hint="eastAsia"/>
        </w:rPr>
        <w:t>「</w:t>
      </w:r>
      <w:r w:rsidR="00C22872" w:rsidRPr="007D0BD8">
        <w:rPr>
          <w:rFonts w:hint="eastAsia"/>
          <w:u w:val="single"/>
        </w:rPr>
        <w:t>假設有通知的話，到底是會通知到哪裡?給誰看?誰會傳達訊息？當時候的人看得懂或是看不懂這些公文?從日本時代日文轉換成中文，到底公告給誰？有人轉傳訊息嗎？收到公文</w:t>
      </w:r>
      <w:r w:rsidR="00C22872" w:rsidRPr="007D0BD8">
        <w:rPr>
          <w:rFonts w:hint="eastAsia"/>
          <w:u w:val="single"/>
        </w:rPr>
        <w:lastRenderedPageBreak/>
        <w:t>的單位，有沒有完整的通知公告?</w:t>
      </w:r>
      <w:r w:rsidR="00C22872" w:rsidRPr="007D0BD8">
        <w:rPr>
          <w:rFonts w:hint="eastAsia"/>
        </w:rPr>
        <w:t>換句話說，公告的適法性，是否因此要歸咎沒有登記的原因之一是政策剝奪了身分？</w:t>
      </w:r>
      <w:r w:rsidR="00C22872" w:rsidRPr="007D0BD8">
        <w:rPr>
          <w:rFonts w:hAnsi="標楷體" w:hint="eastAsia"/>
        </w:rPr>
        <w:t>」</w:t>
      </w:r>
      <w:r w:rsidR="000D5FEC" w:rsidRPr="007D0BD8">
        <w:rPr>
          <w:rFonts w:hAnsi="標楷體" w:hint="eastAsia"/>
        </w:rPr>
        <w:t>等質疑。</w:t>
      </w:r>
    </w:p>
    <w:p w14:paraId="0758337B" w14:textId="755BEA32" w:rsidR="008C18B8" w:rsidRPr="007D0BD8" w:rsidRDefault="006D6BA0" w:rsidP="008C18B8">
      <w:pPr>
        <w:pStyle w:val="3"/>
      </w:pPr>
      <w:r w:rsidRPr="007D0BD8">
        <w:rPr>
          <w:rFonts w:hint="eastAsia"/>
        </w:rPr>
        <w:t>另查，</w:t>
      </w:r>
      <w:r w:rsidR="008C18B8" w:rsidRPr="007D0BD8">
        <w:rPr>
          <w:rFonts w:hint="eastAsia"/>
        </w:rPr>
        <w:t>萬淑娟等人</w:t>
      </w:r>
      <w:r w:rsidR="003D18A6" w:rsidRPr="007D0BD8">
        <w:rPr>
          <w:rFonts w:hint="eastAsia"/>
        </w:rPr>
        <w:t>與原民會間的</w:t>
      </w:r>
      <w:r w:rsidR="008C18B8" w:rsidRPr="007D0BD8">
        <w:rPr>
          <w:rFonts w:hint="eastAsia"/>
        </w:rPr>
        <w:t>行政訴訟</w:t>
      </w:r>
      <w:r w:rsidR="003D18A6" w:rsidRPr="007D0BD8">
        <w:rPr>
          <w:rFonts w:hint="eastAsia"/>
        </w:rPr>
        <w:t>，原告即萬淑娟等西拉雅族人</w:t>
      </w:r>
      <w:r w:rsidRPr="007D0BD8">
        <w:rPr>
          <w:rFonts w:hint="eastAsia"/>
        </w:rPr>
        <w:t>亦</w:t>
      </w:r>
      <w:r w:rsidR="008C18B8" w:rsidRPr="007D0BD8">
        <w:rPr>
          <w:rFonts w:hint="eastAsia"/>
        </w:rPr>
        <w:t>主張</w:t>
      </w:r>
      <w:r w:rsidR="008C18B8" w:rsidRPr="007D0BD8">
        <w:rPr>
          <w:rFonts w:hAnsi="標楷體" w:hint="eastAsia"/>
        </w:rPr>
        <w:t>「</w:t>
      </w:r>
      <w:r w:rsidR="008C18B8" w:rsidRPr="007D0BD8">
        <w:rPr>
          <w:rFonts w:hint="eastAsia"/>
        </w:rPr>
        <w:t>臺南縣市於4次登記期間未公告受理平地原住民登記，原告等人之先祖自無於臺灣省政府公告4次期間登記之可能性；被告</w:t>
      </w:r>
      <w:r w:rsidR="003D18A6" w:rsidRPr="007D0BD8">
        <w:rPr>
          <w:rFonts w:hAnsi="標楷體" w:hint="eastAsia"/>
        </w:rPr>
        <w:t>（</w:t>
      </w:r>
      <w:r w:rsidR="003D18A6" w:rsidRPr="007D0BD8">
        <w:rPr>
          <w:rFonts w:hint="eastAsia"/>
        </w:rPr>
        <w:t>原民會</w:t>
      </w:r>
      <w:r w:rsidR="003D18A6" w:rsidRPr="007D0BD8">
        <w:rPr>
          <w:rFonts w:hAnsi="標楷體" w:hint="eastAsia"/>
        </w:rPr>
        <w:t>）</w:t>
      </w:r>
      <w:r w:rsidR="008C18B8" w:rsidRPr="007D0BD8">
        <w:rPr>
          <w:rFonts w:hint="eastAsia"/>
        </w:rPr>
        <w:t>指稱原告未於政府開放4次登記期間登記即不可取得原住民身分云云，自屬不合理徹底剝奪原告取得原住民身分之權利</w:t>
      </w:r>
      <w:r w:rsidR="008C18B8" w:rsidRPr="007D0BD8">
        <w:rPr>
          <w:rFonts w:hAnsi="標楷體" w:hint="eastAsia"/>
        </w:rPr>
        <w:t>」（</w:t>
      </w:r>
      <w:r w:rsidR="008C18B8" w:rsidRPr="007D0BD8">
        <w:rPr>
          <w:rFonts w:hint="eastAsia"/>
        </w:rPr>
        <w:t>參見臺北高等行政法院104年度原訴字第1號判決</w:t>
      </w:r>
      <w:r w:rsidR="008C18B8" w:rsidRPr="007D0BD8">
        <w:rPr>
          <w:rFonts w:hAnsi="標楷體" w:hint="eastAsia"/>
        </w:rPr>
        <w:t>）。</w:t>
      </w:r>
      <w:r w:rsidR="003D6F79" w:rsidRPr="007D0BD8">
        <w:rPr>
          <w:rFonts w:hint="eastAsia"/>
        </w:rPr>
        <w:t>長年推動原住民族權利運動的</w:t>
      </w:r>
      <w:bookmarkStart w:id="201" w:name="_Hlk75177385"/>
      <w:r w:rsidR="008C18B8" w:rsidRPr="007D0BD8">
        <w:rPr>
          <w:rFonts w:hint="eastAsia"/>
        </w:rPr>
        <w:t>凱達格蘭文史工作室負責人林勝義</w:t>
      </w:r>
      <w:bookmarkEnd w:id="201"/>
      <w:r w:rsidR="008663AF" w:rsidRPr="007D0BD8">
        <w:rPr>
          <w:rFonts w:hAnsi="標楷體" w:hint="eastAsia"/>
        </w:rPr>
        <w:t>、原轉會委員</w:t>
      </w:r>
      <w:r w:rsidR="008663AF" w:rsidRPr="007D0BD8">
        <w:rPr>
          <w:rFonts w:hint="eastAsia"/>
        </w:rPr>
        <w:t>萬淑娟</w:t>
      </w:r>
      <w:r w:rsidR="00CE639C" w:rsidRPr="007D0BD8">
        <w:rPr>
          <w:rFonts w:hint="eastAsia"/>
        </w:rPr>
        <w:t>、</w:t>
      </w:r>
      <w:r w:rsidR="006161E2" w:rsidRPr="007D0BD8">
        <w:rPr>
          <w:rFonts w:hint="eastAsia"/>
        </w:rPr>
        <w:t>主張</w:t>
      </w:r>
      <w:r w:rsidR="00DB601A" w:rsidRPr="007D0BD8">
        <w:rPr>
          <w:rFonts w:hint="eastAsia"/>
        </w:rPr>
        <w:t>身</w:t>
      </w:r>
      <w:r w:rsidR="006161E2" w:rsidRPr="007D0BD8">
        <w:rPr>
          <w:rFonts w:hint="eastAsia"/>
        </w:rPr>
        <w:t>為</w:t>
      </w:r>
      <w:r w:rsidR="008663AF" w:rsidRPr="007D0BD8">
        <w:rPr>
          <w:rFonts w:hAnsi="標楷體" w:hint="eastAsia"/>
        </w:rPr>
        <w:t>西拉雅</w:t>
      </w:r>
      <w:r w:rsidR="000B7E17" w:rsidRPr="007D0BD8">
        <w:rPr>
          <w:rFonts w:hAnsi="標楷體" w:hint="eastAsia"/>
        </w:rPr>
        <w:t>族</w:t>
      </w:r>
      <w:r w:rsidR="006161E2" w:rsidRPr="007D0BD8">
        <w:rPr>
          <w:rFonts w:hAnsi="標楷體" w:hint="eastAsia"/>
        </w:rPr>
        <w:t>裔的</w:t>
      </w:r>
      <w:r w:rsidR="00CE639C" w:rsidRPr="007D0BD8">
        <w:rPr>
          <w:rFonts w:hAnsi="標楷體" w:hint="eastAsia"/>
        </w:rPr>
        <w:t>國立</w:t>
      </w:r>
      <w:r w:rsidR="008663AF" w:rsidRPr="007D0BD8">
        <w:rPr>
          <w:rFonts w:hAnsi="標楷體" w:hint="eastAsia"/>
        </w:rPr>
        <w:t>臺灣大學人類系博士候選人楊曉珞等人</w:t>
      </w:r>
      <w:r w:rsidR="00BE073F" w:rsidRPr="007D0BD8">
        <w:rPr>
          <w:rFonts w:hAnsi="標楷體" w:hint="eastAsia"/>
        </w:rPr>
        <w:t>，</w:t>
      </w:r>
      <w:r w:rsidR="008663AF" w:rsidRPr="007D0BD8">
        <w:rPr>
          <w:rFonts w:hAnsi="標楷體" w:hint="eastAsia"/>
        </w:rPr>
        <w:t>於本院諮詢時亦</w:t>
      </w:r>
      <w:r w:rsidR="00BE073F" w:rsidRPr="007D0BD8">
        <w:rPr>
          <w:rFonts w:hAnsi="標楷體" w:hint="eastAsia"/>
        </w:rPr>
        <w:t>質疑</w:t>
      </w:r>
      <w:r w:rsidR="008663AF" w:rsidRPr="007D0BD8">
        <w:rPr>
          <w:rFonts w:hAnsi="標楷體" w:hint="eastAsia"/>
        </w:rPr>
        <w:t>「並非全部縣市政府都有收到通知，縱使有，也只是把公文貼在縣政府的公告欄上」、「當時是屬於農業社會，交通也不便，平埔族大多在偏鄉、海邊」、「當時公文沒有確實傳遞到每個鄉鎮，就是平埔族所在地區……會影響到很多人不知道這個資訊，像我爸爸是臺南的西拉雅，當時他在外地工作，對這消息是一無所知」，</w:t>
      </w:r>
      <w:r w:rsidR="0020125D" w:rsidRPr="007D0BD8">
        <w:rPr>
          <w:rFonts w:hAnsi="標楷體" w:hint="eastAsia"/>
        </w:rPr>
        <w:t>認為</w:t>
      </w:r>
      <w:r w:rsidR="008663AF" w:rsidRPr="007D0BD8">
        <w:rPr>
          <w:rFonts w:hAnsi="標楷體" w:hint="eastAsia"/>
        </w:rPr>
        <w:t>當時公告程序與效力有瑕疵</w:t>
      </w:r>
      <w:r w:rsidR="00BE073F" w:rsidRPr="007D0BD8">
        <w:rPr>
          <w:rFonts w:hAnsi="標楷體" w:hint="eastAsia"/>
        </w:rPr>
        <w:t>，行政機關</w:t>
      </w:r>
      <w:r w:rsidR="0020125D" w:rsidRPr="007D0BD8">
        <w:rPr>
          <w:rFonts w:hAnsi="標楷體" w:hint="eastAsia"/>
        </w:rPr>
        <w:t>應負</w:t>
      </w:r>
      <w:r w:rsidR="00BE073F" w:rsidRPr="007D0BD8">
        <w:rPr>
          <w:rFonts w:hAnsi="標楷體" w:hint="eastAsia"/>
        </w:rPr>
        <w:t>舉證</w:t>
      </w:r>
      <w:r w:rsidR="0020125D" w:rsidRPr="007D0BD8">
        <w:rPr>
          <w:rFonts w:hAnsi="標楷體" w:hint="eastAsia"/>
        </w:rPr>
        <w:t>責任</w:t>
      </w:r>
      <w:r w:rsidR="00BE073F" w:rsidRPr="007D0BD8">
        <w:rPr>
          <w:rFonts w:hAnsi="標楷體" w:hint="eastAsia"/>
        </w:rPr>
        <w:t>以實其說</w:t>
      </w:r>
      <w:r w:rsidR="008663AF" w:rsidRPr="007D0BD8">
        <w:rPr>
          <w:rFonts w:hAnsi="標楷體" w:hint="eastAsia"/>
        </w:rPr>
        <w:t>。</w:t>
      </w:r>
    </w:p>
    <w:p w14:paraId="111F1A99" w14:textId="7A161018" w:rsidR="00286142" w:rsidRPr="007D0BD8" w:rsidRDefault="008663AF" w:rsidP="00286142">
      <w:pPr>
        <w:pStyle w:val="3"/>
        <w:rPr>
          <w:rFonts w:hAnsi="標楷體"/>
        </w:rPr>
      </w:pPr>
      <w:r w:rsidRPr="007D0BD8">
        <w:rPr>
          <w:rFonts w:hint="eastAsia"/>
        </w:rPr>
        <w:t>原民會於本院1</w:t>
      </w:r>
      <w:r w:rsidRPr="007D0BD8">
        <w:t>10</w:t>
      </w:r>
      <w:r w:rsidRPr="007D0BD8">
        <w:rPr>
          <w:rFonts w:hint="eastAsia"/>
        </w:rPr>
        <w:t>年5月10日詢問時</w:t>
      </w:r>
      <w:r w:rsidR="001D4922" w:rsidRPr="007D0BD8">
        <w:rPr>
          <w:rFonts w:hint="eastAsia"/>
        </w:rPr>
        <w:t>雖</w:t>
      </w:r>
      <w:r w:rsidRPr="007D0BD8">
        <w:rPr>
          <w:rFonts w:hint="eastAsia"/>
        </w:rPr>
        <w:t>以書面</w:t>
      </w:r>
      <w:r w:rsidR="001D4922" w:rsidRPr="007D0BD8">
        <w:rPr>
          <w:rFonts w:hint="eastAsia"/>
        </w:rPr>
        <w:t>表示</w:t>
      </w:r>
      <w:r w:rsidRPr="007D0BD8">
        <w:rPr>
          <w:rFonts w:hint="eastAsia"/>
        </w:rPr>
        <w:t>：</w:t>
      </w:r>
      <w:r w:rsidR="001D4922" w:rsidRPr="007D0BD8">
        <w:rPr>
          <w:rFonts w:hint="eastAsia"/>
        </w:rPr>
        <w:t>「</w:t>
      </w:r>
      <w:r w:rsidR="006161E2" w:rsidRPr="007D0BD8">
        <w:rPr>
          <w:rFonts w:hint="eastAsia"/>
        </w:rPr>
        <w:t>改制前</w:t>
      </w:r>
      <w:r w:rsidRPr="007D0BD8">
        <w:rPr>
          <w:rFonts w:hint="eastAsia"/>
        </w:rPr>
        <w:t>臺灣省政府除發布45年10月3日令、46年5月10日令、48年4月7日令、52年8月21日令並刊登於省府公報，已可推定具有下達所屬各級政府辦理之事實；同時，依原民會曾查找相關資料，依據臺南縣塩水鎮公所所收臺南縣政府48年4月10日府民行字第14186號函令說明一足證臺南縣政府確實依臺</w:t>
      </w:r>
      <w:r w:rsidRPr="007D0BD8">
        <w:rPr>
          <w:rFonts w:hint="eastAsia"/>
        </w:rPr>
        <w:lastRenderedPageBreak/>
        <w:t>灣省政府令規定，轉交辦所轄公所辦理平地山胞登記</w:t>
      </w:r>
      <w:r w:rsidR="001D4922" w:rsidRPr="007D0BD8">
        <w:rPr>
          <w:rFonts w:hint="eastAsia"/>
        </w:rPr>
        <w:t>」</w:t>
      </w:r>
      <w:r w:rsidRPr="007D0BD8">
        <w:rPr>
          <w:rFonts w:hint="eastAsia"/>
        </w:rPr>
        <w:t>等語。</w:t>
      </w:r>
      <w:r w:rsidR="006161E2" w:rsidRPr="007D0BD8">
        <w:rPr>
          <w:rFonts w:hint="eastAsia"/>
        </w:rPr>
        <w:t>惟</w:t>
      </w:r>
      <w:r w:rsidR="00A00041" w:rsidRPr="007D0BD8">
        <w:rPr>
          <w:rFonts w:hint="eastAsia"/>
        </w:rPr>
        <w:t>行政機關當時公告程序有無行政瑕疵？其通知形式如何?公文告知普及性如何?關係平埔族群申辦的可能性</w:t>
      </w:r>
      <w:r w:rsidR="00992370" w:rsidRPr="007D0BD8">
        <w:rPr>
          <w:rFonts w:hint="eastAsia"/>
        </w:rPr>
        <w:t>。</w:t>
      </w:r>
      <w:r w:rsidR="00A00041" w:rsidRPr="007D0BD8">
        <w:rPr>
          <w:rFonts w:hint="eastAsia"/>
        </w:rPr>
        <w:t>經</w:t>
      </w:r>
      <w:r w:rsidR="00A51CBE" w:rsidRPr="007D0BD8">
        <w:rPr>
          <w:rFonts w:hint="eastAsia"/>
        </w:rPr>
        <w:t>查，民國40年代</w:t>
      </w:r>
      <w:r w:rsidR="002A1670" w:rsidRPr="007D0BD8">
        <w:rPr>
          <w:rFonts w:hint="eastAsia"/>
        </w:rPr>
        <w:t>，</w:t>
      </w:r>
      <w:r w:rsidR="00A51CBE" w:rsidRPr="007D0BD8">
        <w:rPr>
          <w:rFonts w:hint="eastAsia"/>
        </w:rPr>
        <w:t>個人交通工具</w:t>
      </w:r>
      <w:r w:rsidR="00A00041" w:rsidRPr="007D0BD8">
        <w:rPr>
          <w:rFonts w:hint="eastAsia"/>
        </w:rPr>
        <w:t>甚至連腳踏車</w:t>
      </w:r>
      <w:r w:rsidR="009114AC" w:rsidRPr="007D0BD8">
        <w:rPr>
          <w:rFonts w:hint="eastAsia"/>
        </w:rPr>
        <w:t>都</w:t>
      </w:r>
      <w:r w:rsidR="00A51CBE" w:rsidRPr="007D0BD8">
        <w:rPr>
          <w:rFonts w:hint="eastAsia"/>
        </w:rPr>
        <w:t>不普遍，偏鄉缺乏電信設備，更無網路通訊設施，</w:t>
      </w:r>
      <w:r w:rsidR="002A1670" w:rsidRPr="007D0BD8">
        <w:rPr>
          <w:rFonts w:hint="eastAsia"/>
        </w:rPr>
        <w:t>當時</w:t>
      </w:r>
      <w:r w:rsidR="00A51CBE" w:rsidRPr="007D0BD8">
        <w:rPr>
          <w:rFonts w:hint="eastAsia"/>
        </w:rPr>
        <w:t>政令內容是否確實傳遞，使散居</w:t>
      </w:r>
      <w:r w:rsidR="009114AC" w:rsidRPr="007D0BD8">
        <w:rPr>
          <w:rFonts w:hint="eastAsia"/>
        </w:rPr>
        <w:t>各地</w:t>
      </w:r>
      <w:r w:rsidR="00A51CBE" w:rsidRPr="007D0BD8">
        <w:rPr>
          <w:rFonts w:hint="eastAsia"/>
        </w:rPr>
        <w:t>偏鄉的平埔族群均能充分知悉，顯非無疑，原民會逕認其放棄平埔族身分，有所未洽。</w:t>
      </w:r>
      <w:r w:rsidR="00286142" w:rsidRPr="007D0BD8">
        <w:rPr>
          <w:rFonts w:hAnsi="標楷體" w:hint="eastAsia"/>
        </w:rPr>
        <w:t>總統府原轉會官方網頁上清楚宣示「還原真相」、「實現正義」兩個政策目標，行政院允宜還原歷史真相，以實現正義，促進族群和解。</w:t>
      </w:r>
    </w:p>
    <w:p w14:paraId="7C7E2550" w14:textId="46EABD90" w:rsidR="00B36181" w:rsidRPr="007D0BD8" w:rsidRDefault="00022A51" w:rsidP="00B36181">
      <w:pPr>
        <w:pStyle w:val="2"/>
        <w:rPr>
          <w:b/>
        </w:rPr>
      </w:pPr>
      <w:r w:rsidRPr="007D0BD8">
        <w:rPr>
          <w:rFonts w:hint="eastAsia"/>
          <w:b/>
        </w:rPr>
        <w:t>改制前臺灣省政府</w:t>
      </w:r>
      <w:r w:rsidR="00CC4861" w:rsidRPr="007D0BD8">
        <w:rPr>
          <w:rFonts w:hint="eastAsia"/>
          <w:b/>
        </w:rPr>
        <w:t>以一紙政令要求</w:t>
      </w:r>
      <w:r w:rsidRPr="007D0BD8">
        <w:rPr>
          <w:rFonts w:hint="eastAsia"/>
          <w:b/>
        </w:rPr>
        <w:t>平地山胞限時辦理身分登記，</w:t>
      </w:r>
      <w:r w:rsidR="00384570" w:rsidRPr="007D0BD8">
        <w:rPr>
          <w:rFonts w:hint="eastAsia"/>
          <w:b/>
        </w:rPr>
        <w:t>惟</w:t>
      </w:r>
      <w:r w:rsidR="00FC03DB" w:rsidRPr="007D0BD8">
        <w:rPr>
          <w:rFonts w:hint="eastAsia"/>
          <w:b/>
        </w:rPr>
        <w:t>查，</w:t>
      </w:r>
      <w:r w:rsidR="00384570" w:rsidRPr="007D0BD8">
        <w:rPr>
          <w:rFonts w:hint="eastAsia"/>
          <w:b/>
        </w:rPr>
        <w:t>具有原住民血緣者自清朝統治以來遭污名化，且</w:t>
      </w:r>
      <w:r w:rsidR="00FC03DB" w:rsidRPr="007D0BD8">
        <w:rPr>
          <w:rFonts w:hint="eastAsia"/>
          <w:b/>
        </w:rPr>
        <w:t>前臺灣省政府公告</w:t>
      </w:r>
      <w:r w:rsidR="00CC4861" w:rsidRPr="007D0BD8">
        <w:rPr>
          <w:rFonts w:hint="eastAsia"/>
          <w:b/>
        </w:rPr>
        <w:t>當時</w:t>
      </w:r>
      <w:r w:rsidRPr="007D0BD8">
        <w:rPr>
          <w:rFonts w:hint="eastAsia"/>
          <w:b/>
        </w:rPr>
        <w:t>處於威權統治時代</w:t>
      </w:r>
      <w:r w:rsidRPr="007D0BD8">
        <w:rPr>
          <w:rFonts w:hAnsi="標楷體" w:hint="eastAsia"/>
          <w:b/>
        </w:rPr>
        <w:t>，</w:t>
      </w:r>
      <w:r w:rsidR="00384570" w:rsidRPr="007D0BD8">
        <w:rPr>
          <w:rFonts w:hAnsi="標楷體" w:hint="eastAsia"/>
          <w:b/>
        </w:rPr>
        <w:t>歷經</w:t>
      </w:r>
      <w:r w:rsidR="00253A04" w:rsidRPr="007D0BD8">
        <w:rPr>
          <w:rFonts w:hAnsi="標楷體" w:hint="eastAsia"/>
          <w:b/>
        </w:rPr>
        <w:t>二二八事件，</w:t>
      </w:r>
      <w:r w:rsidR="00384570" w:rsidRPr="007D0BD8">
        <w:rPr>
          <w:rFonts w:hAnsi="標楷體" w:hint="eastAsia"/>
          <w:b/>
        </w:rPr>
        <w:t>清鄉白色恐怖氛圍下，</w:t>
      </w:r>
      <w:r w:rsidR="00541FE9" w:rsidRPr="007D0BD8">
        <w:rPr>
          <w:rFonts w:hAnsi="標楷體" w:hint="eastAsia"/>
          <w:b/>
        </w:rPr>
        <w:t>民眾普遍視至官府為畏途，種種歷史因素皆嚴重影響登記意願，</w:t>
      </w:r>
      <w:r w:rsidR="00626907" w:rsidRPr="007D0BD8">
        <w:rPr>
          <w:rFonts w:hAnsi="標楷體" w:hint="eastAsia"/>
          <w:b/>
        </w:rPr>
        <w:t>原民會未能體察歷史背景，</w:t>
      </w:r>
      <w:r w:rsidR="0004129E" w:rsidRPr="007D0BD8">
        <w:rPr>
          <w:rFonts w:hint="eastAsia"/>
          <w:b/>
        </w:rPr>
        <w:t>率</w:t>
      </w:r>
      <w:r w:rsidR="00B36181" w:rsidRPr="007D0BD8">
        <w:rPr>
          <w:rFonts w:hint="eastAsia"/>
          <w:b/>
        </w:rPr>
        <w:t>認</w:t>
      </w:r>
      <w:r w:rsidR="00541FE9" w:rsidRPr="007D0BD8">
        <w:rPr>
          <w:rFonts w:hint="eastAsia"/>
          <w:b/>
        </w:rPr>
        <w:t>其放棄平埔族身分</w:t>
      </w:r>
      <w:r w:rsidR="000A7616" w:rsidRPr="007D0BD8">
        <w:rPr>
          <w:rFonts w:hint="eastAsia"/>
          <w:b/>
        </w:rPr>
        <w:t>，</w:t>
      </w:r>
      <w:r w:rsidR="00C51504" w:rsidRPr="007D0BD8">
        <w:rPr>
          <w:rFonts w:hint="eastAsia"/>
          <w:b/>
        </w:rPr>
        <w:t>認為無補辦登記之必要，</w:t>
      </w:r>
      <w:r w:rsidR="00541FE9" w:rsidRPr="007D0BD8">
        <w:rPr>
          <w:rFonts w:hint="eastAsia"/>
          <w:b/>
        </w:rPr>
        <w:t>永遠剝奪其身分認同之權利，實乃違反聯合國</w:t>
      </w:r>
      <w:r w:rsidR="00B7169D" w:rsidRPr="007D0BD8">
        <w:rPr>
          <w:rFonts w:hint="eastAsia"/>
          <w:b/>
        </w:rPr>
        <w:t>「原住民族權利宣言」</w:t>
      </w:r>
      <w:r w:rsidR="00541FE9" w:rsidRPr="007D0BD8">
        <w:rPr>
          <w:rFonts w:hAnsi="標楷體" w:hint="eastAsia"/>
          <w:b/>
        </w:rPr>
        <w:t>，</w:t>
      </w:r>
      <w:r w:rsidR="00DA3720" w:rsidRPr="007D0BD8">
        <w:rPr>
          <w:rFonts w:hint="eastAsia"/>
          <w:b/>
        </w:rPr>
        <w:t>行政院允宜還原歷史真相</w:t>
      </w:r>
      <w:r w:rsidR="007D487B" w:rsidRPr="007D0BD8">
        <w:rPr>
          <w:rFonts w:hAnsi="標楷體" w:hint="eastAsia"/>
          <w:b/>
        </w:rPr>
        <w:t>，</w:t>
      </w:r>
      <w:r w:rsidR="001D4922" w:rsidRPr="007D0BD8">
        <w:rPr>
          <w:rFonts w:hAnsi="標楷體" w:hint="eastAsia"/>
          <w:b/>
        </w:rPr>
        <w:t>以</w:t>
      </w:r>
      <w:r w:rsidR="007D487B" w:rsidRPr="007D0BD8">
        <w:rPr>
          <w:rFonts w:hint="eastAsia"/>
          <w:b/>
        </w:rPr>
        <w:t>實現正義</w:t>
      </w:r>
      <w:r w:rsidR="007D487B" w:rsidRPr="007D0BD8">
        <w:rPr>
          <w:rFonts w:hAnsi="標楷體" w:hint="eastAsia"/>
          <w:b/>
        </w:rPr>
        <w:t>，</w:t>
      </w:r>
      <w:r w:rsidR="007D487B" w:rsidRPr="007D0BD8">
        <w:rPr>
          <w:rFonts w:hint="eastAsia"/>
          <w:b/>
        </w:rPr>
        <w:t>促進族群和解</w:t>
      </w:r>
      <w:r w:rsidR="00DA3720" w:rsidRPr="007D0BD8">
        <w:rPr>
          <w:rFonts w:hAnsi="標楷體" w:hint="eastAsia"/>
          <w:b/>
        </w:rPr>
        <w:t>。</w:t>
      </w:r>
    </w:p>
    <w:p w14:paraId="5FF06793" w14:textId="61A76369" w:rsidR="00072409" w:rsidRPr="007D0BD8" w:rsidRDefault="00072409" w:rsidP="009E7904">
      <w:pPr>
        <w:pStyle w:val="3"/>
      </w:pPr>
      <w:r w:rsidRPr="007D0BD8">
        <w:rPr>
          <w:rFonts w:hint="eastAsia"/>
        </w:rPr>
        <w:t>聯合國「原住民族權利宣言」第</w:t>
      </w:r>
      <w:r w:rsidR="002313AA" w:rsidRPr="007D0BD8">
        <w:rPr>
          <w:rFonts w:hint="eastAsia"/>
        </w:rPr>
        <w:t>1條、第3條、第5條揭示：「原住民族，無論是集體還是個人，都有權充分享受『聯合國憲章』、『世界人權宣言』和國際人權法所確認的所有人權和基本自由。」、「</w:t>
      </w:r>
      <w:r w:rsidR="00203B0D" w:rsidRPr="007D0BD8">
        <w:rPr>
          <w:rFonts w:hAnsi="標楷體" w:hint="eastAsia"/>
        </w:rPr>
        <w:t>原住民族享有自決權。基於這一權利，他們可自由決定自己的政治地位，自由謀求自身的經濟、社會和文化發展。」、「原住民族有權維護和加強其特有的政治、法律、經濟、社會和文化機構，同時保有根據自己意願充分參與國家政治、經濟、社會和文化生活的權利。」</w:t>
      </w:r>
    </w:p>
    <w:p w14:paraId="6011A804" w14:textId="1455C9F9" w:rsidR="00686C63" w:rsidRPr="007D0BD8" w:rsidRDefault="0047277E" w:rsidP="009E7904">
      <w:pPr>
        <w:pStyle w:val="3"/>
      </w:pPr>
      <w:r w:rsidRPr="007D0BD8">
        <w:rPr>
          <w:rFonts w:hAnsi="標楷體" w:hint="eastAsia"/>
        </w:rPr>
        <w:lastRenderedPageBreak/>
        <w:t>原民會</w:t>
      </w:r>
      <w:r w:rsidR="00DB253B" w:rsidRPr="007D0BD8">
        <w:rPr>
          <w:rFonts w:hAnsi="標楷體" w:hint="eastAsia"/>
        </w:rPr>
        <w:t>以</w:t>
      </w:r>
      <w:r w:rsidRPr="007D0BD8">
        <w:rPr>
          <w:rFonts w:hAnsi="標楷體" w:hint="eastAsia"/>
        </w:rPr>
        <w:t>改制前臺灣省政府曾於4</w:t>
      </w:r>
      <w:r w:rsidRPr="007D0BD8">
        <w:rPr>
          <w:rFonts w:hAnsi="標楷體"/>
        </w:rPr>
        <w:t>5</w:t>
      </w:r>
      <w:r w:rsidRPr="007D0BD8">
        <w:rPr>
          <w:rFonts w:hAnsi="標楷體" w:hint="eastAsia"/>
        </w:rPr>
        <w:t>、46、48、52年間</w:t>
      </w:r>
      <w:r w:rsidR="0047339A" w:rsidRPr="007D0BD8">
        <w:rPr>
          <w:rFonts w:hAnsi="標楷體" w:hint="eastAsia"/>
        </w:rPr>
        <w:t>發布4次政</w:t>
      </w:r>
      <w:r w:rsidRPr="007D0BD8">
        <w:rPr>
          <w:rFonts w:hAnsi="標楷體" w:hint="eastAsia"/>
        </w:rPr>
        <w:t>令，</w:t>
      </w:r>
      <w:r w:rsidR="0047339A" w:rsidRPr="007D0BD8">
        <w:rPr>
          <w:rFonts w:hAnsi="標楷體" w:hint="eastAsia"/>
        </w:rPr>
        <w:t>要求</w:t>
      </w:r>
      <w:r w:rsidR="00943A27" w:rsidRPr="007D0BD8">
        <w:rPr>
          <w:rFonts w:hAnsi="標楷體" w:hint="eastAsia"/>
        </w:rPr>
        <w:t>平地山胞</w:t>
      </w:r>
      <w:r w:rsidR="00DB253B" w:rsidRPr="007D0BD8">
        <w:rPr>
          <w:rFonts w:hAnsi="標楷體" w:hint="eastAsia"/>
        </w:rPr>
        <w:t>限期辦理登記，</w:t>
      </w:r>
      <w:r w:rsidR="0047339A" w:rsidRPr="007D0BD8">
        <w:rPr>
          <w:rFonts w:hAnsi="標楷體" w:hint="eastAsia"/>
        </w:rPr>
        <w:t>據</w:t>
      </w:r>
      <w:r w:rsidR="00F50F3B" w:rsidRPr="007D0BD8">
        <w:rPr>
          <w:rFonts w:hAnsi="標楷體" w:hint="eastAsia"/>
        </w:rPr>
        <w:t>以</w:t>
      </w:r>
      <w:r w:rsidR="004D6C1F" w:rsidRPr="007D0BD8">
        <w:rPr>
          <w:rFonts w:hAnsi="標楷體" w:hint="eastAsia"/>
        </w:rPr>
        <w:t>限縮解</w:t>
      </w:r>
      <w:r w:rsidR="00DB253B" w:rsidRPr="007D0BD8">
        <w:rPr>
          <w:rFonts w:hAnsi="標楷體" w:hint="eastAsia"/>
        </w:rPr>
        <w:t>釋原住民身分法第2條第2款「並申請登記為平地原住民有案者」之要件。</w:t>
      </w:r>
      <w:r w:rsidR="0047339A" w:rsidRPr="007D0BD8">
        <w:rPr>
          <w:rFonts w:hAnsi="標楷體" w:hint="eastAsia"/>
        </w:rPr>
        <w:t>然</w:t>
      </w:r>
      <w:r w:rsidR="006B55F5" w:rsidRPr="007D0BD8">
        <w:rPr>
          <w:rFonts w:hAnsi="標楷體" w:hint="eastAsia"/>
        </w:rPr>
        <w:t>查，</w:t>
      </w:r>
      <w:r w:rsidR="00FC03DB" w:rsidRPr="007D0BD8">
        <w:rPr>
          <w:rFonts w:hAnsi="標楷體" w:hint="eastAsia"/>
        </w:rPr>
        <w:t>前臺灣省政府</w:t>
      </w:r>
      <w:r w:rsidR="006B55F5" w:rsidRPr="007D0BD8">
        <w:rPr>
          <w:rFonts w:hAnsi="標楷體" w:hint="eastAsia"/>
        </w:rPr>
        <w:t>限時申辦登記</w:t>
      </w:r>
      <w:r w:rsidR="00F50F3B" w:rsidRPr="007D0BD8">
        <w:rPr>
          <w:rFonts w:hAnsi="標楷體" w:hint="eastAsia"/>
        </w:rPr>
        <w:t>所為之</w:t>
      </w:r>
      <w:r w:rsidR="006B55F5" w:rsidRPr="007D0BD8">
        <w:rPr>
          <w:rFonts w:hAnsi="標楷體" w:hint="eastAsia"/>
        </w:rPr>
        <w:t>公告，</w:t>
      </w:r>
      <w:r w:rsidR="004D6C1F" w:rsidRPr="007D0BD8">
        <w:rPr>
          <w:rFonts w:hAnsi="標楷體" w:hint="eastAsia"/>
        </w:rPr>
        <w:t>不僅恐</w:t>
      </w:r>
      <w:r w:rsidR="006B55F5" w:rsidRPr="007D0BD8">
        <w:rPr>
          <w:rFonts w:hAnsi="標楷體" w:hint="eastAsia"/>
        </w:rPr>
        <w:t>有行政程序瑕疵，縱使當時平地山胞</w:t>
      </w:r>
      <w:r w:rsidR="001245B0" w:rsidRPr="007D0BD8">
        <w:rPr>
          <w:rFonts w:hAnsi="標楷體" w:hint="eastAsia"/>
        </w:rPr>
        <w:t>知悉</w:t>
      </w:r>
      <w:r w:rsidR="006B55F5" w:rsidRPr="007D0BD8">
        <w:rPr>
          <w:rFonts w:hAnsi="標楷體" w:hint="eastAsia"/>
        </w:rPr>
        <w:t>政令內容</w:t>
      </w:r>
      <w:r w:rsidR="00992370" w:rsidRPr="007D0BD8">
        <w:rPr>
          <w:rFonts w:hAnsi="標楷體" w:hint="eastAsia"/>
        </w:rPr>
        <w:t>而</w:t>
      </w:r>
      <w:r w:rsidR="001245B0" w:rsidRPr="007D0BD8">
        <w:rPr>
          <w:rFonts w:hAnsi="標楷體" w:hint="eastAsia"/>
        </w:rPr>
        <w:t>未申請登記，是否</w:t>
      </w:r>
      <w:r w:rsidR="00F06E2B" w:rsidRPr="007D0BD8">
        <w:rPr>
          <w:rFonts w:hAnsi="標楷體" w:hint="eastAsia"/>
        </w:rPr>
        <w:t>即</w:t>
      </w:r>
      <w:r w:rsidR="006B55F5" w:rsidRPr="007D0BD8">
        <w:rPr>
          <w:rFonts w:hAnsi="標楷體" w:hint="eastAsia"/>
        </w:rPr>
        <w:t>可認為其放棄原住民族身分，</w:t>
      </w:r>
      <w:r w:rsidR="00F50F3B" w:rsidRPr="007D0BD8">
        <w:rPr>
          <w:rFonts w:hAnsi="標楷體" w:hint="eastAsia"/>
        </w:rPr>
        <w:t>亦</w:t>
      </w:r>
      <w:r w:rsidR="004D6C1F" w:rsidRPr="007D0BD8">
        <w:rPr>
          <w:rFonts w:hAnsi="標楷體" w:hint="eastAsia"/>
        </w:rPr>
        <w:t>非無</w:t>
      </w:r>
      <w:r w:rsidR="00F50F3B" w:rsidRPr="007D0BD8">
        <w:rPr>
          <w:rFonts w:hAnsi="標楷體" w:hint="eastAsia"/>
        </w:rPr>
        <w:t>疑。當時知悉政令</w:t>
      </w:r>
      <w:r w:rsidR="004D6C1F" w:rsidRPr="007D0BD8">
        <w:rPr>
          <w:rFonts w:hAnsi="標楷體" w:hint="eastAsia"/>
        </w:rPr>
        <w:t>而</w:t>
      </w:r>
      <w:r w:rsidR="00F50F3B" w:rsidRPr="007D0BD8">
        <w:rPr>
          <w:rFonts w:hAnsi="標楷體" w:hint="eastAsia"/>
        </w:rPr>
        <w:t>未申辦登記者，是否</w:t>
      </w:r>
      <w:r w:rsidR="00992370" w:rsidRPr="007D0BD8">
        <w:rPr>
          <w:rFonts w:hAnsi="標楷體" w:hint="eastAsia"/>
        </w:rPr>
        <w:t>確</w:t>
      </w:r>
      <w:r w:rsidR="001245B0" w:rsidRPr="007D0BD8">
        <w:rPr>
          <w:rFonts w:hAnsi="標楷體" w:hint="eastAsia"/>
        </w:rPr>
        <w:t>無意願</w:t>
      </w:r>
      <w:r w:rsidR="00DB0132" w:rsidRPr="007D0BD8">
        <w:rPr>
          <w:rFonts w:hAnsi="標楷體" w:hint="eastAsia"/>
        </w:rPr>
        <w:t>辦理登記</w:t>
      </w:r>
      <w:r w:rsidR="001245B0" w:rsidRPr="007D0BD8">
        <w:rPr>
          <w:rFonts w:hAnsi="標楷體" w:hint="eastAsia"/>
        </w:rPr>
        <w:t>?</w:t>
      </w:r>
      <w:r w:rsidR="002A0563" w:rsidRPr="007D0BD8">
        <w:rPr>
          <w:rFonts w:hAnsi="標楷體" w:hint="eastAsia"/>
        </w:rPr>
        <w:t>不敢</w:t>
      </w:r>
      <w:r w:rsidR="007D487B" w:rsidRPr="007D0BD8">
        <w:rPr>
          <w:rFonts w:hAnsi="標楷體" w:hint="eastAsia"/>
        </w:rPr>
        <w:t>登記</w:t>
      </w:r>
      <w:r w:rsidR="0047339A" w:rsidRPr="007D0BD8">
        <w:rPr>
          <w:rFonts w:hAnsi="標楷體" w:hint="eastAsia"/>
        </w:rPr>
        <w:t>或</w:t>
      </w:r>
      <w:r w:rsidR="002A0563" w:rsidRPr="007D0BD8">
        <w:rPr>
          <w:rFonts w:hAnsi="標楷體" w:hint="eastAsia"/>
        </w:rPr>
        <w:t>不願登記?</w:t>
      </w:r>
      <w:r w:rsidR="0047339A" w:rsidRPr="007D0BD8">
        <w:rPr>
          <w:rFonts w:hAnsi="標楷體" w:hint="eastAsia"/>
        </w:rPr>
        <w:t>不</w:t>
      </w:r>
      <w:r w:rsidR="00B7325C" w:rsidRPr="007D0BD8">
        <w:rPr>
          <w:rFonts w:hAnsi="標楷體" w:hint="eastAsia"/>
        </w:rPr>
        <w:t>願</w:t>
      </w:r>
      <w:r w:rsidR="00992370" w:rsidRPr="007D0BD8">
        <w:rPr>
          <w:rFonts w:hAnsi="標楷體" w:hint="eastAsia"/>
        </w:rPr>
        <w:t>前往</w:t>
      </w:r>
      <w:r w:rsidR="0047339A" w:rsidRPr="007D0BD8">
        <w:rPr>
          <w:rFonts w:hAnsi="標楷體" w:hint="eastAsia"/>
        </w:rPr>
        <w:t>登記</w:t>
      </w:r>
      <w:r w:rsidR="00F50F3B" w:rsidRPr="007D0BD8">
        <w:rPr>
          <w:rFonts w:hAnsi="標楷體" w:hint="eastAsia"/>
        </w:rPr>
        <w:t>之</w:t>
      </w:r>
      <w:r w:rsidR="00B7325C" w:rsidRPr="007D0BD8">
        <w:rPr>
          <w:rFonts w:hAnsi="標楷體" w:hint="eastAsia"/>
        </w:rPr>
        <w:t>原因</w:t>
      </w:r>
      <w:r w:rsidR="0047339A" w:rsidRPr="007D0BD8">
        <w:rPr>
          <w:rFonts w:hAnsi="標楷體" w:hint="eastAsia"/>
        </w:rPr>
        <w:t>為何</w:t>
      </w:r>
      <w:r w:rsidR="00B7325C" w:rsidRPr="007D0BD8">
        <w:rPr>
          <w:rFonts w:hAnsi="標楷體" w:hint="eastAsia"/>
        </w:rPr>
        <w:t>?</w:t>
      </w:r>
      <w:r w:rsidR="004D6C1F" w:rsidRPr="007D0BD8">
        <w:rPr>
          <w:rFonts w:hAnsi="標楷體" w:hint="eastAsia"/>
        </w:rPr>
        <w:t>理應就當時時空背景加以理解</w:t>
      </w:r>
      <w:r w:rsidR="001245B0" w:rsidRPr="007D0BD8">
        <w:rPr>
          <w:rFonts w:hAnsi="標楷體" w:hint="eastAsia"/>
        </w:rPr>
        <w:t>。</w:t>
      </w:r>
    </w:p>
    <w:p w14:paraId="4B0F0CE9" w14:textId="4EAFAD60" w:rsidR="000B7E17" w:rsidRPr="007D0BD8" w:rsidRDefault="000B7E17" w:rsidP="000A7616">
      <w:pPr>
        <w:pStyle w:val="3"/>
      </w:pPr>
      <w:r w:rsidRPr="007D0BD8">
        <w:rPr>
          <w:rFonts w:hint="eastAsia"/>
        </w:rPr>
        <w:t>原民會於本院110年5月10日詢問時</w:t>
      </w:r>
      <w:r w:rsidR="007D487B" w:rsidRPr="007D0BD8">
        <w:rPr>
          <w:rFonts w:hint="eastAsia"/>
        </w:rPr>
        <w:t>僅</w:t>
      </w:r>
      <w:r w:rsidRPr="007D0BD8">
        <w:rPr>
          <w:rFonts w:hint="eastAsia"/>
        </w:rPr>
        <w:t>以書面</w:t>
      </w:r>
      <w:r w:rsidR="003173FE" w:rsidRPr="007D0BD8">
        <w:rPr>
          <w:rFonts w:hint="eastAsia"/>
        </w:rPr>
        <w:t>表示</w:t>
      </w:r>
      <w:r w:rsidRPr="007D0BD8">
        <w:rPr>
          <w:rFonts w:hAnsi="標楷體" w:hint="eastAsia"/>
        </w:rPr>
        <w:t>：</w:t>
      </w:r>
      <w:r w:rsidR="007D487B" w:rsidRPr="007D0BD8">
        <w:rPr>
          <w:rFonts w:hAnsi="標楷體" w:hint="eastAsia"/>
        </w:rPr>
        <w:t>「</w:t>
      </w:r>
      <w:r w:rsidRPr="007D0BD8">
        <w:rPr>
          <w:rFonts w:hAnsi="標楷體" w:hint="eastAsia"/>
        </w:rPr>
        <w:t>平地山胞登記係以</w:t>
      </w:r>
      <w:r w:rsidR="007D487B" w:rsidRPr="007D0BD8">
        <w:rPr>
          <w:rFonts w:hAnsi="標楷體" w:hint="eastAsia"/>
        </w:rPr>
        <w:t>『</w:t>
      </w:r>
      <w:r w:rsidRPr="007D0BD8">
        <w:rPr>
          <w:rFonts w:hAnsi="標楷體" w:hint="eastAsia"/>
        </w:rPr>
        <w:t>當事人之意願</w:t>
      </w:r>
      <w:r w:rsidR="007D487B" w:rsidRPr="007D0BD8">
        <w:rPr>
          <w:rFonts w:hAnsi="標楷體" w:hint="eastAsia"/>
        </w:rPr>
        <w:t>』</w:t>
      </w:r>
      <w:r w:rsidRPr="007D0BD8">
        <w:rPr>
          <w:rFonts w:hAnsi="標楷體" w:hint="eastAsia"/>
        </w:rPr>
        <w:t>為基準，至於個案當事人係基於何種事由無意願登記平地山胞，涉及當事人個人之民族認同程度與其他個人因素之綜合考量結果。據臺灣省政府46年1月23日（46）民甲字第00670號代電，針對花蓮縣政府辦理平地山胞登記疑義時所列4種情況略以：</w:t>
      </w:r>
      <w:r w:rsidR="007D487B" w:rsidRPr="007D0BD8">
        <w:rPr>
          <w:rFonts w:hAnsi="標楷體" w:hint="eastAsia"/>
        </w:rPr>
        <w:t>『</w:t>
      </w:r>
      <w:r w:rsidRPr="007D0BD8">
        <w:rPr>
          <w:rFonts w:hAnsi="標楷體" w:hint="eastAsia"/>
        </w:rPr>
        <w:t>少數為卑鄙感驅使；平地人嫁與平地所山胞所生子女；平地山胞嫁與平地人或平地山胞之贅婿等所生符合標準之子女；堅不願參加登記</w:t>
      </w:r>
      <w:r w:rsidR="007D487B" w:rsidRPr="007D0BD8">
        <w:rPr>
          <w:rFonts w:hAnsi="標楷體" w:hint="eastAsia"/>
        </w:rPr>
        <w:t>』</w:t>
      </w:r>
      <w:r w:rsidRPr="007D0BD8">
        <w:rPr>
          <w:rFonts w:hAnsi="標楷體" w:hint="eastAsia"/>
        </w:rPr>
        <w:t>及多起代電表示當事人如不願登記，無強予登記之記載。（另參照45年12月27日（45）民甲字第21071號、46年3月11日（46）民甲字第01957號代電）足證當時政府已多方請求相關人員申登，但仍有</w:t>
      </w:r>
      <w:r w:rsidR="007D487B" w:rsidRPr="007D0BD8">
        <w:rPr>
          <w:rFonts w:hAnsi="標楷體" w:hint="eastAsia"/>
        </w:rPr>
        <w:t>『</w:t>
      </w:r>
      <w:r w:rsidRPr="007D0BD8">
        <w:rPr>
          <w:rFonts w:hAnsi="標楷體" w:hint="eastAsia"/>
        </w:rPr>
        <w:t>堅不願參加登記</w:t>
      </w:r>
      <w:r w:rsidR="007D487B" w:rsidRPr="007D0BD8">
        <w:rPr>
          <w:rFonts w:hAnsi="標楷體" w:hint="eastAsia"/>
        </w:rPr>
        <w:t>』</w:t>
      </w:r>
      <w:r w:rsidRPr="007D0BD8">
        <w:rPr>
          <w:rFonts w:hAnsi="標楷體" w:hint="eastAsia"/>
        </w:rPr>
        <w:t>等情</w:t>
      </w:r>
      <w:r w:rsidR="00AB7C74" w:rsidRPr="007D0BD8">
        <w:rPr>
          <w:rFonts w:hAnsi="標楷體" w:hint="eastAsia"/>
        </w:rPr>
        <w:t>」</w:t>
      </w:r>
      <w:r w:rsidR="00F06E2B" w:rsidRPr="007D0BD8">
        <w:rPr>
          <w:rFonts w:hAnsi="標楷體" w:hint="eastAsia"/>
        </w:rPr>
        <w:t>云云</w:t>
      </w:r>
      <w:r w:rsidRPr="007D0BD8">
        <w:rPr>
          <w:rFonts w:hAnsi="標楷體" w:hint="eastAsia"/>
        </w:rPr>
        <w:t>。</w:t>
      </w:r>
    </w:p>
    <w:p w14:paraId="7199BBF4" w14:textId="67D66B43" w:rsidR="00073638" w:rsidRPr="007D0BD8" w:rsidRDefault="000B7E17" w:rsidP="000A7616">
      <w:pPr>
        <w:pStyle w:val="3"/>
      </w:pPr>
      <w:r w:rsidRPr="007D0BD8">
        <w:rPr>
          <w:rFonts w:hint="eastAsia"/>
        </w:rPr>
        <w:t>惟</w:t>
      </w:r>
      <w:r w:rsidR="004D6C1F" w:rsidRPr="007D0BD8">
        <w:rPr>
          <w:rFonts w:hint="eastAsia"/>
        </w:rPr>
        <w:t>據</w:t>
      </w:r>
      <w:r w:rsidR="0042156E" w:rsidRPr="007D0BD8">
        <w:rPr>
          <w:rFonts w:hint="eastAsia"/>
        </w:rPr>
        <w:t>學者</w:t>
      </w:r>
      <w:r w:rsidRPr="007D0BD8">
        <w:rPr>
          <w:rFonts w:hint="eastAsia"/>
        </w:rPr>
        <w:t>研究指</w:t>
      </w:r>
      <w:r w:rsidR="0042156E" w:rsidRPr="007D0BD8">
        <w:rPr>
          <w:rFonts w:hint="eastAsia"/>
        </w:rPr>
        <w:t>出</w:t>
      </w:r>
      <w:r w:rsidR="007D487B" w:rsidRPr="007D0BD8">
        <w:rPr>
          <w:rFonts w:hAnsi="標楷體" w:hint="eastAsia"/>
        </w:rPr>
        <w:t>：</w:t>
      </w:r>
      <w:r w:rsidR="0042156E" w:rsidRPr="007D0BD8">
        <w:rPr>
          <w:rFonts w:hint="eastAsia"/>
        </w:rPr>
        <w:t>「當時政府所為之函令缺乏多元文化主義思維，並傾向同化政策，甚至造成集體陷阱，使得平埔族群在族群認同只能二選一」、「因為怕被羞辱、或是污名化而不敢前往登記山胞/山地人的身分」、「對於處於驚弓之鳥般狀態的平埔族群</w:t>
      </w:r>
      <w:r w:rsidR="0042156E" w:rsidRPr="007D0BD8">
        <w:rPr>
          <w:rFonts w:hint="eastAsia"/>
        </w:rPr>
        <w:lastRenderedPageBreak/>
        <w:t>而言，委實有失公允」</w:t>
      </w:r>
      <w:r w:rsidRPr="007D0BD8">
        <w:rPr>
          <w:rStyle w:val="afe"/>
        </w:rPr>
        <w:footnoteReference w:id="39"/>
      </w:r>
      <w:r w:rsidR="0042156E" w:rsidRPr="007D0BD8">
        <w:rPr>
          <w:rFonts w:hint="eastAsia"/>
        </w:rPr>
        <w:t>。</w:t>
      </w:r>
    </w:p>
    <w:p w14:paraId="0AF065A6" w14:textId="3E56DED1" w:rsidR="000A7616" w:rsidRPr="007D0BD8" w:rsidRDefault="00AB7C74" w:rsidP="000A7616">
      <w:pPr>
        <w:pStyle w:val="3"/>
      </w:pPr>
      <w:r w:rsidRPr="007D0BD8">
        <w:rPr>
          <w:rFonts w:hint="eastAsia"/>
        </w:rPr>
        <w:t>另，國立成功大學考古研究所劉特聘教授兼所長益昌於本院諮詢時指出，清朝統治臺灣後，蔑視漢人與原住民所生的混血兒，有原住民血緣關係者遭污名化至今，其認為「回溯當時歷史氛圍，不論政府通知多周全，都有人不願意去登記，因為那時候不願意被人叫『番』」。劉教授意見指出：「鄭成功家族被清朝剿滅以後，……清朝要把鄭成功的家族和軍隊帶回大清帝國去管理，可是有一個東西很難處理，就是那二十來年裡面這個鄭成功的軍隊或者早一點的漢人娶了原住民以後生的孩子，就混血的孩子，他們沒有辦法解決，清代的朝廷討論好幾次，這種混著人和番的血統，他給一種很特別的名字就叫做『土生仔』（台語發音），這種人你要怎麼辦，最後決定這種人不要，因為不是人，所以不要，從這個時候開始就造成認同的污名，直到現在」。另據</w:t>
      </w:r>
      <w:r w:rsidR="00E91ECF" w:rsidRPr="007D0BD8">
        <w:rPr>
          <w:rFonts w:hint="eastAsia"/>
        </w:rPr>
        <w:t>凱達格蘭文史工作室負責人林勝義於本院諮詢時</w:t>
      </w:r>
      <w:r w:rsidR="007D487B" w:rsidRPr="007D0BD8">
        <w:rPr>
          <w:rFonts w:hint="eastAsia"/>
        </w:rPr>
        <w:t>表示</w:t>
      </w:r>
      <w:r w:rsidR="00E91ECF" w:rsidRPr="007D0BD8">
        <w:rPr>
          <w:rFonts w:hint="eastAsia"/>
        </w:rPr>
        <w:t>：「</w:t>
      </w:r>
      <w:r w:rsidR="007D487B" w:rsidRPr="007D0BD8">
        <w:rPr>
          <w:rFonts w:hint="eastAsia"/>
        </w:rPr>
        <w:t>改制前</w:t>
      </w:r>
      <w:r w:rsidR="00E91ECF" w:rsidRPr="007D0BD8">
        <w:rPr>
          <w:rFonts w:hint="eastAsia"/>
        </w:rPr>
        <w:t>臺灣省政府限時辦理登記時，二二八事件剛結束，又曾歷經凱達格蘭族糧倉被搶、勇士被槍殺</w:t>
      </w:r>
      <w:r w:rsidR="00317D91" w:rsidRPr="007D0BD8">
        <w:rPr>
          <w:rFonts w:hint="eastAsia"/>
        </w:rPr>
        <w:t>、妻子被抓去</w:t>
      </w:r>
      <w:r w:rsidR="00E91ECF" w:rsidRPr="007D0BD8">
        <w:rPr>
          <w:rFonts w:hint="eastAsia"/>
        </w:rPr>
        <w:t>等事件，族人視去衙門為畏途」等語，表示因當時政治氛圍而「不敢去」登記</w:t>
      </w:r>
      <w:r w:rsidRPr="007D0BD8">
        <w:rPr>
          <w:rFonts w:hint="eastAsia"/>
        </w:rPr>
        <w:t>。</w:t>
      </w:r>
    </w:p>
    <w:p w14:paraId="09067CAE" w14:textId="42807FCA" w:rsidR="000B7E17" w:rsidRPr="007D0BD8" w:rsidRDefault="004E115F" w:rsidP="000A7616">
      <w:pPr>
        <w:pStyle w:val="3"/>
      </w:pPr>
      <w:r w:rsidRPr="007D0BD8">
        <w:rPr>
          <w:rFonts w:hint="eastAsia"/>
        </w:rPr>
        <w:t>原住民身分，係因血緣關係與生俱來，非國家權力之恩賜，非登記取得，亦不因未及登記而喪失。</w:t>
      </w:r>
      <w:r w:rsidR="007D487B" w:rsidRPr="007D0BD8">
        <w:rPr>
          <w:rFonts w:hint="eastAsia"/>
        </w:rPr>
        <w:t>改制前臺灣省政府以一紙政令要求平地山胞限時辦理身分登記，</w:t>
      </w:r>
      <w:r w:rsidRPr="007D0BD8">
        <w:rPr>
          <w:rFonts w:hint="eastAsia"/>
        </w:rPr>
        <w:t>惟查，具有原住民血緣者自清朝統治以來遭污名化，且前臺灣省政府公告當時處於威權</w:t>
      </w:r>
      <w:r w:rsidRPr="007D0BD8">
        <w:rPr>
          <w:rFonts w:hint="eastAsia"/>
        </w:rPr>
        <w:lastRenderedPageBreak/>
        <w:t>統治時代</w:t>
      </w:r>
      <w:r w:rsidRPr="007D0BD8">
        <w:rPr>
          <w:rFonts w:hAnsi="標楷體" w:hint="eastAsia"/>
        </w:rPr>
        <w:t>，歷經二二八事件，清鄉白色恐怖氛圍下，民眾普遍視至官府為畏途，種種歷史因素皆嚴重影響登記意願，原民會未能體察歷史背景，</w:t>
      </w:r>
      <w:r w:rsidRPr="007D0BD8">
        <w:rPr>
          <w:rFonts w:hint="eastAsia"/>
        </w:rPr>
        <w:t>率認其放棄平埔族身分，認為無補辦登記之必要，永遠剝奪其身分認同之權利，實乃違反聯合國「原住民族權利宣言」</w:t>
      </w:r>
      <w:r w:rsidRPr="007D0BD8">
        <w:rPr>
          <w:rFonts w:hAnsi="標楷體" w:hint="eastAsia"/>
        </w:rPr>
        <w:t>，</w:t>
      </w:r>
      <w:r w:rsidRPr="007D0BD8">
        <w:rPr>
          <w:rFonts w:hint="eastAsia"/>
        </w:rPr>
        <w:t>行政院允宜還原歷史真相</w:t>
      </w:r>
      <w:r w:rsidRPr="007D0BD8">
        <w:rPr>
          <w:rFonts w:hAnsi="標楷體" w:hint="eastAsia"/>
        </w:rPr>
        <w:t>，以</w:t>
      </w:r>
      <w:r w:rsidRPr="007D0BD8">
        <w:rPr>
          <w:rFonts w:hint="eastAsia"/>
        </w:rPr>
        <w:t>實現正義</w:t>
      </w:r>
      <w:r w:rsidRPr="007D0BD8">
        <w:rPr>
          <w:rFonts w:hAnsi="標楷體" w:hint="eastAsia"/>
        </w:rPr>
        <w:t>，</w:t>
      </w:r>
      <w:r w:rsidRPr="007D0BD8">
        <w:rPr>
          <w:rFonts w:hint="eastAsia"/>
        </w:rPr>
        <w:t>促進族群和解</w:t>
      </w:r>
      <w:r w:rsidR="0030562E" w:rsidRPr="007D0BD8">
        <w:rPr>
          <w:rFonts w:hint="eastAsia"/>
        </w:rPr>
        <w:t>。</w:t>
      </w:r>
    </w:p>
    <w:p w14:paraId="5C91955F" w14:textId="1DBA9479" w:rsidR="00B36181" w:rsidRPr="007D0BD8" w:rsidRDefault="000030DA" w:rsidP="00B36181">
      <w:pPr>
        <w:pStyle w:val="2"/>
        <w:rPr>
          <w:b/>
        </w:rPr>
      </w:pPr>
      <w:r w:rsidRPr="007D0BD8">
        <w:rPr>
          <w:rFonts w:hint="eastAsia"/>
          <w:b/>
        </w:rPr>
        <w:t>平埔族群正名問題</w:t>
      </w:r>
      <w:r w:rsidR="00DF1625" w:rsidRPr="007D0BD8">
        <w:rPr>
          <w:rFonts w:hint="eastAsia"/>
          <w:b/>
        </w:rPr>
        <w:t>所</w:t>
      </w:r>
      <w:r w:rsidR="0038738D" w:rsidRPr="007D0BD8">
        <w:rPr>
          <w:rFonts w:hint="eastAsia"/>
          <w:b/>
        </w:rPr>
        <w:t>涉違憲爭議，已由司法院大法官受理釋憲</w:t>
      </w:r>
      <w:r w:rsidR="007610EB" w:rsidRPr="007D0BD8">
        <w:rPr>
          <w:rFonts w:hint="eastAsia"/>
          <w:b/>
        </w:rPr>
        <w:t>聲</w:t>
      </w:r>
      <w:r w:rsidR="0038738D" w:rsidRPr="007D0BD8">
        <w:rPr>
          <w:rFonts w:hint="eastAsia"/>
          <w:b/>
        </w:rPr>
        <w:t>請案，行政院與</w:t>
      </w:r>
      <w:r w:rsidR="00DF1625" w:rsidRPr="007D0BD8">
        <w:rPr>
          <w:rFonts w:hint="eastAsia"/>
          <w:b/>
        </w:rPr>
        <w:t>原民會允應依</w:t>
      </w:r>
      <w:r w:rsidR="00364E30" w:rsidRPr="007D0BD8">
        <w:rPr>
          <w:rFonts w:hint="eastAsia"/>
          <w:b/>
        </w:rPr>
        <w:t>照</w:t>
      </w:r>
      <w:r w:rsidR="00DF1625" w:rsidRPr="007D0BD8">
        <w:rPr>
          <w:rFonts w:hint="eastAsia"/>
          <w:b/>
        </w:rPr>
        <w:t>解釋</w:t>
      </w:r>
      <w:r w:rsidR="00EA2773" w:rsidRPr="007D0BD8">
        <w:rPr>
          <w:rFonts w:hint="eastAsia"/>
          <w:b/>
        </w:rPr>
        <w:t>意旨</w:t>
      </w:r>
      <w:r w:rsidR="00DF1625" w:rsidRPr="007D0BD8">
        <w:rPr>
          <w:rFonts w:hint="eastAsia"/>
          <w:b/>
        </w:rPr>
        <w:t>辦理</w:t>
      </w:r>
      <w:r w:rsidR="00364E30" w:rsidRPr="007D0BD8">
        <w:rPr>
          <w:rFonts w:hint="eastAsia"/>
          <w:b/>
        </w:rPr>
        <w:t>後續修法事宜</w:t>
      </w:r>
      <w:r w:rsidR="00DF1625" w:rsidRPr="007D0BD8">
        <w:rPr>
          <w:rFonts w:hint="eastAsia"/>
          <w:b/>
        </w:rPr>
        <w:t>，</w:t>
      </w:r>
      <w:r w:rsidR="006161F9" w:rsidRPr="007D0BD8">
        <w:rPr>
          <w:rFonts w:hint="eastAsia"/>
          <w:b/>
        </w:rPr>
        <w:t>然</w:t>
      </w:r>
      <w:r w:rsidR="00DF1625" w:rsidRPr="007D0BD8">
        <w:rPr>
          <w:rFonts w:hint="eastAsia"/>
          <w:b/>
        </w:rPr>
        <w:t>於釋憲</w:t>
      </w:r>
      <w:r w:rsidR="00AE1097" w:rsidRPr="007D0BD8">
        <w:rPr>
          <w:rFonts w:hint="eastAsia"/>
          <w:b/>
        </w:rPr>
        <w:t>完成</w:t>
      </w:r>
      <w:r w:rsidR="00DF1625" w:rsidRPr="007D0BD8">
        <w:rPr>
          <w:rFonts w:hint="eastAsia"/>
          <w:b/>
        </w:rPr>
        <w:t>前，</w:t>
      </w:r>
      <w:r w:rsidR="00504AFB" w:rsidRPr="007D0BD8">
        <w:rPr>
          <w:rFonts w:hint="eastAsia"/>
          <w:b/>
        </w:rPr>
        <w:t>原民會仍應積極關注資源配置，</w:t>
      </w:r>
      <w:r w:rsidR="00F50675" w:rsidRPr="007D0BD8">
        <w:rPr>
          <w:rFonts w:hint="eastAsia"/>
          <w:b/>
        </w:rPr>
        <w:t>系統性的</w:t>
      </w:r>
      <w:r w:rsidR="00504AFB" w:rsidRPr="007D0BD8">
        <w:rPr>
          <w:rFonts w:hint="eastAsia"/>
          <w:b/>
        </w:rPr>
        <w:t>辦理平埔族語言文化復振</w:t>
      </w:r>
      <w:r w:rsidR="00EA2773" w:rsidRPr="007D0BD8">
        <w:rPr>
          <w:rFonts w:hint="eastAsia"/>
          <w:b/>
        </w:rPr>
        <w:t>事宜</w:t>
      </w:r>
      <w:r w:rsidR="00504AFB" w:rsidRPr="007D0BD8">
        <w:rPr>
          <w:rFonts w:hAnsi="標楷體" w:hint="eastAsia"/>
          <w:b/>
        </w:rPr>
        <w:t>。</w:t>
      </w:r>
    </w:p>
    <w:p w14:paraId="7F693BAF" w14:textId="35F2CA23" w:rsidR="00DB2963" w:rsidRPr="007D0BD8" w:rsidRDefault="00DB2963" w:rsidP="009E7904">
      <w:pPr>
        <w:pStyle w:val="3"/>
      </w:pPr>
      <w:bookmarkStart w:id="202" w:name="_Hlk78210149"/>
      <w:r w:rsidRPr="007D0BD8">
        <w:rPr>
          <w:rFonts w:hint="eastAsia"/>
        </w:rPr>
        <w:t>聯合國「原住民族權利宣言」</w:t>
      </w:r>
      <w:bookmarkEnd w:id="202"/>
      <w:r w:rsidRPr="007D0BD8">
        <w:rPr>
          <w:rFonts w:hint="eastAsia"/>
        </w:rPr>
        <w:t>第13條、第14條、第15條明文揭示：「原住民族有權振興、使用、發展和向後代傳授其歷史、語言、口述傳統、思想體系、書寫方式和文學作品，有權自行為社區、地方和個人取名並保有這些名字。各國應採取有效措施，確保此項權利得到保護，……」、「</w:t>
      </w:r>
      <w:r w:rsidRPr="007D0BD8">
        <w:rPr>
          <w:rFonts w:hAnsi="標楷體" w:hint="eastAsia"/>
        </w:rPr>
        <w:t>原住民族有權建立和掌管他們的教育制度和機構，以自己的語言和適合其文化教學方法的方式提供教育。原住民族，特別是原住民族兒童，有權不受歧視地獲得國家提供的所有程度和形式的教育。各國應與原住民族共同採取有效措施，讓原住民族，特別是原住民族兒童，包括生活在原住民族社區外的原住民族，在可能的情況下，有機會獲得以自己的語言提供的有關自身文化的教育。」、「原住民族有權維護其文化、傳統、歷史和願望的尊嚴和多樣性，他們的文化、傳統、歷史和願望應在教育和公共資訊中得到適當體現。各國應與有關的原住民族協商和合作，採取有效措施，消除偏見和歧視，促進原住民族與社會所有其</w:t>
      </w:r>
      <w:r w:rsidRPr="007D0BD8">
        <w:rPr>
          <w:rFonts w:hAnsi="標楷體" w:hint="eastAsia"/>
        </w:rPr>
        <w:lastRenderedPageBreak/>
        <w:t>他階層之間的寬容、瞭解和良好關係。」</w:t>
      </w:r>
    </w:p>
    <w:p w14:paraId="58DDC18C" w14:textId="37BAFFCD" w:rsidR="00ED25D4" w:rsidRPr="007D0BD8" w:rsidRDefault="00E079EF" w:rsidP="00504AFB">
      <w:pPr>
        <w:pStyle w:val="3"/>
      </w:pPr>
      <w:r w:rsidRPr="007D0BD8">
        <w:rPr>
          <w:rFonts w:hint="eastAsia"/>
        </w:rPr>
        <w:t>經查，最高行政院1</w:t>
      </w:r>
      <w:r w:rsidRPr="007D0BD8">
        <w:t>07</w:t>
      </w:r>
      <w:r w:rsidRPr="007D0BD8">
        <w:rPr>
          <w:rFonts w:hint="eastAsia"/>
        </w:rPr>
        <w:t>年4月26日作成1</w:t>
      </w:r>
      <w:r w:rsidRPr="007D0BD8">
        <w:t>07</w:t>
      </w:r>
      <w:r w:rsidRPr="007D0BD8">
        <w:rPr>
          <w:rFonts w:hint="eastAsia"/>
        </w:rPr>
        <w:t>年度判字第2</w:t>
      </w:r>
      <w:r w:rsidRPr="007D0BD8">
        <w:t>40</w:t>
      </w:r>
      <w:r w:rsidRPr="007D0BD8">
        <w:rPr>
          <w:rFonts w:hint="eastAsia"/>
        </w:rPr>
        <w:t>號判決</w:t>
      </w:r>
      <w:r w:rsidR="00DB2963" w:rsidRPr="007D0BD8">
        <w:rPr>
          <w:rFonts w:hint="eastAsia"/>
        </w:rPr>
        <w:t>，</w:t>
      </w:r>
      <w:r w:rsidRPr="007D0BD8">
        <w:rPr>
          <w:rFonts w:hint="eastAsia"/>
        </w:rPr>
        <w:t>指摘依原民會解釋適用原住民身分法第2條規定結果有違憲之虞</w:t>
      </w:r>
      <w:r w:rsidR="003B04C1" w:rsidRPr="007D0BD8">
        <w:rPr>
          <w:rFonts w:hint="eastAsia"/>
        </w:rPr>
        <w:t>，</w:t>
      </w:r>
      <w:r w:rsidRPr="007D0BD8">
        <w:rPr>
          <w:rFonts w:hint="eastAsia"/>
        </w:rPr>
        <w:t>臺北高等行政法院</w:t>
      </w:r>
      <w:r w:rsidR="00DB2963" w:rsidRPr="007D0BD8">
        <w:rPr>
          <w:rFonts w:hint="eastAsia"/>
        </w:rPr>
        <w:t>於</w:t>
      </w:r>
      <w:r w:rsidRPr="007D0BD8">
        <w:rPr>
          <w:rFonts w:hint="eastAsia"/>
        </w:rPr>
        <w:t>1</w:t>
      </w:r>
      <w:r w:rsidRPr="007D0BD8">
        <w:t>09</w:t>
      </w:r>
      <w:r w:rsidRPr="007D0BD8">
        <w:rPr>
          <w:rFonts w:hint="eastAsia"/>
        </w:rPr>
        <w:t>年4月28日裁定停止訴訟</w:t>
      </w:r>
      <w:r w:rsidR="00825CC2" w:rsidRPr="007D0BD8">
        <w:rPr>
          <w:rFonts w:hint="eastAsia"/>
        </w:rPr>
        <w:t>、</w:t>
      </w:r>
      <w:r w:rsidRPr="007D0BD8">
        <w:rPr>
          <w:rFonts w:hint="eastAsia"/>
        </w:rPr>
        <w:t>聲請釋憲</w:t>
      </w:r>
      <w:r w:rsidR="00DB2963" w:rsidRPr="007D0BD8">
        <w:rPr>
          <w:rFonts w:hint="eastAsia"/>
        </w:rPr>
        <w:t>，</w:t>
      </w:r>
      <w:r w:rsidR="00EB4B77" w:rsidRPr="007D0BD8">
        <w:rPr>
          <w:rFonts w:hint="eastAsia"/>
        </w:rPr>
        <w:t>原民會</w:t>
      </w:r>
      <w:r w:rsidR="00DB2963" w:rsidRPr="007D0BD8">
        <w:rPr>
          <w:rFonts w:hint="eastAsia"/>
        </w:rPr>
        <w:t>在此</w:t>
      </w:r>
      <w:r w:rsidR="00825CC2" w:rsidRPr="007D0BD8">
        <w:rPr>
          <w:rFonts w:hint="eastAsia"/>
        </w:rPr>
        <w:t>之</w:t>
      </w:r>
      <w:r w:rsidRPr="007D0BD8">
        <w:rPr>
          <w:rFonts w:hint="eastAsia"/>
        </w:rPr>
        <w:t>前，</w:t>
      </w:r>
      <w:r w:rsidR="00B51DB1" w:rsidRPr="007D0BD8">
        <w:rPr>
          <w:rFonts w:hint="eastAsia"/>
        </w:rPr>
        <w:t>為落實蔡總統105年8月1日代表政府向原住民族道歉並承諾「將會檢討相關法規，讓平埔族身分得到應有的權利和地位」</w:t>
      </w:r>
      <w:r w:rsidR="00B51DB1" w:rsidRPr="007D0BD8">
        <w:rPr>
          <w:rFonts w:hAnsi="標楷體" w:hint="eastAsia"/>
        </w:rPr>
        <w:t>，回應平埔族群20餘年來正名的訴求，曾擬具原住民身分法修正草案，修正條文第2條增訂平埔原住民為原住民身分別，並明</w:t>
      </w:r>
      <w:r w:rsidR="003B04C1" w:rsidRPr="007D0BD8">
        <w:rPr>
          <w:rFonts w:hAnsi="標楷體" w:hint="eastAsia"/>
        </w:rPr>
        <w:t>定</w:t>
      </w:r>
      <w:r w:rsidR="00B51DB1" w:rsidRPr="007D0BD8">
        <w:rPr>
          <w:rFonts w:hAnsi="標楷體" w:hint="eastAsia"/>
        </w:rPr>
        <w:t>其民族權利另以法律定之。</w:t>
      </w:r>
      <w:r w:rsidRPr="007D0BD8">
        <w:rPr>
          <w:rFonts w:hint="eastAsia"/>
        </w:rPr>
        <w:t>行政院於</w:t>
      </w:r>
      <w:r w:rsidR="00B51DB1" w:rsidRPr="007D0BD8">
        <w:rPr>
          <w:rFonts w:hint="eastAsia"/>
        </w:rPr>
        <w:t>1</w:t>
      </w:r>
      <w:r w:rsidR="00B51DB1" w:rsidRPr="007D0BD8">
        <w:t>06</w:t>
      </w:r>
      <w:r w:rsidR="00B51DB1" w:rsidRPr="007D0BD8">
        <w:rPr>
          <w:rFonts w:hint="eastAsia"/>
        </w:rPr>
        <w:t>年8月17日通過</w:t>
      </w:r>
      <w:r w:rsidR="003B04C1" w:rsidRPr="007D0BD8">
        <w:rPr>
          <w:rFonts w:hint="eastAsia"/>
        </w:rPr>
        <w:t>該</w:t>
      </w:r>
      <w:r w:rsidR="00B51DB1" w:rsidRPr="007D0BD8">
        <w:rPr>
          <w:rFonts w:hint="eastAsia"/>
        </w:rPr>
        <w:t>原住民身分法修正草案</w:t>
      </w:r>
      <w:r w:rsidR="00FC7F3D" w:rsidRPr="007D0BD8">
        <w:rPr>
          <w:rFonts w:hint="eastAsia"/>
        </w:rPr>
        <w:t>送請立法院審議，立法院於107年12月24日經內政委員會審查竣事，惟朝野政黨未能形成共識，以致未能於該(9)屆任期內審查完畢，於109年</w:t>
      </w:r>
      <w:r w:rsidR="0056737E" w:rsidRPr="007D0BD8">
        <w:rPr>
          <w:rFonts w:hint="eastAsia"/>
        </w:rPr>
        <w:t>1月</w:t>
      </w:r>
      <w:r w:rsidR="00FC7F3D" w:rsidRPr="007D0BD8">
        <w:rPr>
          <w:rFonts w:hint="eastAsia"/>
        </w:rPr>
        <w:t>退回行政院</w:t>
      </w:r>
      <w:r w:rsidR="00B51DB1" w:rsidRPr="007D0BD8">
        <w:rPr>
          <w:rFonts w:hAnsi="標楷體" w:hint="eastAsia"/>
        </w:rPr>
        <w:t>。</w:t>
      </w:r>
    </w:p>
    <w:p w14:paraId="3C80D6F7" w14:textId="25972DC0" w:rsidR="00504AFB" w:rsidRPr="007D0BD8" w:rsidRDefault="0056737E" w:rsidP="00504AFB">
      <w:pPr>
        <w:pStyle w:val="3"/>
      </w:pPr>
      <w:r w:rsidRPr="007D0BD8">
        <w:rPr>
          <w:rFonts w:hAnsi="標楷體" w:hint="eastAsia"/>
        </w:rPr>
        <w:t>原住民身分法修法所涉爭議及</w:t>
      </w:r>
      <w:r w:rsidR="003B04C1" w:rsidRPr="007D0BD8">
        <w:rPr>
          <w:rFonts w:hAnsi="標楷體" w:hint="eastAsia"/>
        </w:rPr>
        <w:t>主管機關</w:t>
      </w:r>
      <w:r w:rsidRPr="007D0BD8">
        <w:rPr>
          <w:rFonts w:hAnsi="標楷體" w:hint="eastAsia"/>
        </w:rPr>
        <w:t>後續擬如何因應</w:t>
      </w:r>
      <w:r w:rsidR="003B04C1" w:rsidRPr="007D0BD8">
        <w:rPr>
          <w:rFonts w:hAnsi="標楷體" w:hint="eastAsia"/>
        </w:rPr>
        <w:t>處理</w:t>
      </w:r>
      <w:r w:rsidRPr="007D0BD8">
        <w:rPr>
          <w:rFonts w:hAnsi="標楷體" w:hint="eastAsia"/>
        </w:rPr>
        <w:t>等問題，原民會於本院110年5月11日詢問時以書面表示：原住民身分法修法草案遲未能過關的原因主要係為「立委提案含修正動議共7種版本，各界意見不同」、「人口及權利、資源分配為法案審議核心」、「原住民族社會普遍不支持」、「平埔族群各界聲音不同」等4項</w:t>
      </w:r>
      <w:r w:rsidR="00ED25D4" w:rsidRPr="007D0BD8">
        <w:rPr>
          <w:rFonts w:hAnsi="標楷體" w:hint="eastAsia"/>
        </w:rPr>
        <w:t>因素</w:t>
      </w:r>
      <w:r w:rsidRPr="007D0BD8">
        <w:rPr>
          <w:rFonts w:hAnsi="標楷體" w:hint="eastAsia"/>
        </w:rPr>
        <w:t>，</w:t>
      </w:r>
      <w:r w:rsidR="00ED25D4" w:rsidRPr="007D0BD8">
        <w:rPr>
          <w:rFonts w:hAnsi="標楷體" w:hint="eastAsia"/>
        </w:rPr>
        <w:t>該會表示：</w:t>
      </w:r>
      <w:r w:rsidR="00CE58A9" w:rsidRPr="007D0BD8">
        <w:rPr>
          <w:rFonts w:hAnsi="標楷體" w:hint="eastAsia"/>
        </w:rPr>
        <w:t>「</w:t>
      </w:r>
      <w:r w:rsidRPr="007D0BD8">
        <w:rPr>
          <w:rFonts w:hAnsi="標楷體" w:hint="eastAsia"/>
        </w:rPr>
        <w:t>平埔族群正名案既已由司法院大法官受理審查在案，將俟最終解釋結果及諭知後續執行事項，再行推動後續法制作業</w:t>
      </w:r>
      <w:r w:rsidR="00CE58A9" w:rsidRPr="007D0BD8">
        <w:rPr>
          <w:rFonts w:hAnsi="標楷體" w:hint="eastAsia"/>
        </w:rPr>
        <w:t>」</w:t>
      </w:r>
      <w:r w:rsidRPr="007D0BD8">
        <w:rPr>
          <w:rFonts w:hAnsi="標楷體" w:hint="eastAsia"/>
        </w:rPr>
        <w:t>等語。</w:t>
      </w:r>
    </w:p>
    <w:p w14:paraId="16E0E068" w14:textId="39DF3023" w:rsidR="0056737E" w:rsidRPr="007D0BD8" w:rsidRDefault="00CE58A9" w:rsidP="00504AFB">
      <w:pPr>
        <w:pStyle w:val="3"/>
      </w:pPr>
      <w:r w:rsidRPr="007D0BD8">
        <w:rPr>
          <w:rFonts w:hint="eastAsia"/>
        </w:rPr>
        <w:t>經核，</w:t>
      </w:r>
      <w:r w:rsidR="008742E9" w:rsidRPr="007D0BD8">
        <w:rPr>
          <w:rFonts w:hint="eastAsia"/>
        </w:rPr>
        <w:t>原住民身分法制相關爭議，</w:t>
      </w:r>
      <w:r w:rsidR="00ED25D4" w:rsidRPr="007D0BD8">
        <w:rPr>
          <w:rFonts w:hint="eastAsia"/>
        </w:rPr>
        <w:t>行政院與原民會</w:t>
      </w:r>
      <w:r w:rsidR="003175C4" w:rsidRPr="007D0BD8">
        <w:rPr>
          <w:rFonts w:hint="eastAsia"/>
        </w:rPr>
        <w:t>允</w:t>
      </w:r>
      <w:r w:rsidR="00ED25D4" w:rsidRPr="007D0BD8">
        <w:rPr>
          <w:rFonts w:hint="eastAsia"/>
        </w:rPr>
        <w:t>應</w:t>
      </w:r>
      <w:r w:rsidR="003175C4" w:rsidRPr="007D0BD8">
        <w:rPr>
          <w:rFonts w:hint="eastAsia"/>
        </w:rPr>
        <w:t>參</w:t>
      </w:r>
      <w:r w:rsidR="00ED25D4" w:rsidRPr="007D0BD8">
        <w:rPr>
          <w:rFonts w:hint="eastAsia"/>
        </w:rPr>
        <w:t>照大法官解釋意旨辦理後續修法事宜。</w:t>
      </w:r>
      <w:r w:rsidR="00043497" w:rsidRPr="007D0BD8">
        <w:rPr>
          <w:rFonts w:hint="eastAsia"/>
        </w:rPr>
        <w:t>又，</w:t>
      </w:r>
      <w:r w:rsidR="003175C4" w:rsidRPr="007D0BD8">
        <w:rPr>
          <w:rFonts w:hint="eastAsia"/>
        </w:rPr>
        <w:t>行政主管機關既肯認平埔族群之存在，</w:t>
      </w:r>
      <w:r w:rsidR="00EF1986" w:rsidRPr="007D0BD8">
        <w:rPr>
          <w:rFonts w:hint="eastAsia"/>
        </w:rPr>
        <w:t>行政主管機關</w:t>
      </w:r>
      <w:r w:rsidR="00043497" w:rsidRPr="007D0BD8">
        <w:rPr>
          <w:rFonts w:hint="eastAsia"/>
        </w:rPr>
        <w:t>於釋憲</w:t>
      </w:r>
      <w:r w:rsidR="00AD39F2" w:rsidRPr="007D0BD8">
        <w:rPr>
          <w:rFonts w:hint="eastAsia"/>
        </w:rPr>
        <w:t>完成</w:t>
      </w:r>
      <w:r w:rsidR="00043497" w:rsidRPr="007D0BD8">
        <w:rPr>
          <w:rFonts w:hint="eastAsia"/>
        </w:rPr>
        <w:t>前，</w:t>
      </w:r>
      <w:r w:rsidR="00EF1986" w:rsidRPr="007D0BD8">
        <w:rPr>
          <w:rFonts w:hint="eastAsia"/>
        </w:rPr>
        <w:t>仍</w:t>
      </w:r>
      <w:r w:rsidR="00996FD6" w:rsidRPr="007D0BD8">
        <w:rPr>
          <w:rFonts w:hint="eastAsia"/>
        </w:rPr>
        <w:t>應</w:t>
      </w:r>
      <w:r w:rsidR="00043497" w:rsidRPr="007D0BD8">
        <w:rPr>
          <w:rFonts w:hint="eastAsia"/>
        </w:rPr>
        <w:t>參酌聯合國「原住民族權利宣言」第13條、第14條、第15條意旨，</w:t>
      </w:r>
      <w:r w:rsidR="00EF1986" w:rsidRPr="007D0BD8">
        <w:rPr>
          <w:rFonts w:hint="eastAsia"/>
        </w:rPr>
        <w:t>積極關注資</w:t>
      </w:r>
      <w:r w:rsidR="00EF1986" w:rsidRPr="007D0BD8">
        <w:rPr>
          <w:rFonts w:hint="eastAsia"/>
        </w:rPr>
        <w:lastRenderedPageBreak/>
        <w:t>源配置</w:t>
      </w:r>
      <w:r w:rsidR="00EF1986" w:rsidRPr="007D0BD8">
        <w:rPr>
          <w:rFonts w:hAnsi="標楷體" w:hint="eastAsia"/>
        </w:rPr>
        <w:t>，系統性</w:t>
      </w:r>
      <w:r w:rsidR="003175C4" w:rsidRPr="007D0BD8">
        <w:rPr>
          <w:rFonts w:hAnsi="標楷體" w:hint="eastAsia"/>
        </w:rPr>
        <w:t>的辦理</w:t>
      </w:r>
      <w:r w:rsidR="00EF1986" w:rsidRPr="007D0BD8">
        <w:rPr>
          <w:rFonts w:hAnsi="標楷體" w:hint="eastAsia"/>
        </w:rPr>
        <w:t>平埔族群語言文化復振工作</w:t>
      </w:r>
      <w:r w:rsidR="00043497" w:rsidRPr="007D0BD8">
        <w:rPr>
          <w:rFonts w:hAnsi="標楷體" w:hint="eastAsia"/>
        </w:rPr>
        <w:t>事宜</w:t>
      </w:r>
      <w:r w:rsidR="00EF1986" w:rsidRPr="007D0BD8">
        <w:rPr>
          <w:rFonts w:hint="eastAsia"/>
        </w:rPr>
        <w:t>。</w:t>
      </w:r>
    </w:p>
    <w:p w14:paraId="74C31EE3" w14:textId="0C05B5FA" w:rsidR="003175C4" w:rsidRPr="007D0BD8" w:rsidRDefault="00711218" w:rsidP="003175C4">
      <w:pPr>
        <w:pStyle w:val="2"/>
        <w:rPr>
          <w:b/>
        </w:rPr>
      </w:pPr>
      <w:r w:rsidRPr="007D0BD8">
        <w:rPr>
          <w:rFonts w:hint="eastAsia"/>
          <w:b/>
        </w:rPr>
        <w:t>原民會歷經多年，針對平埔族群尋求正名、回復身分的街頭抗爭、學術探討及行政訴訟，其回應主張始終一致，即使經歷政黨輪替也未改變，探究其因，並非不知歷史過程、時空政策背景中的國家暴力、法律解釋運用誤謬，而是被長年流傳在臺灣社會似是而非的說法或有心者刻意創造的假設、誤導性言論所牽制。行政主管機關允宜再省思、檢討，積極澄清相關論點，俾日後大法官釋憲完成，「平埔族群」正名、回復身分得以順利走上正軌。謹就</w:t>
      </w:r>
      <w:r w:rsidRPr="007D0BD8">
        <w:rPr>
          <w:rFonts w:hint="eastAsia"/>
          <w:b/>
          <w:u w:val="single"/>
        </w:rPr>
        <w:t>「平埔族群」人口龐大、「平埔族群語言文化已經喪失」、「平埔族群」回歸，將成為原住民族發展的主導角色，稀釋原住民族整體資源以及中國、臺灣「漢人血統論」的糾結</w:t>
      </w:r>
      <w:r w:rsidRPr="007D0BD8">
        <w:rPr>
          <w:rFonts w:hint="eastAsia"/>
          <w:b/>
        </w:rPr>
        <w:t>等相關論點，分項說明、釐正：</w:t>
      </w:r>
    </w:p>
    <w:p w14:paraId="795CC549" w14:textId="6571F9A5" w:rsidR="003A5927" w:rsidRPr="007D0BD8" w:rsidRDefault="00711218" w:rsidP="005362B2">
      <w:pPr>
        <w:pStyle w:val="3"/>
        <w:rPr>
          <w:b/>
        </w:rPr>
      </w:pPr>
      <w:r w:rsidRPr="007D0BD8">
        <w:rPr>
          <w:rFonts w:hint="eastAsia"/>
          <w:b/>
        </w:rPr>
        <w:t>「平埔族群」人口龐大？</w:t>
      </w:r>
    </w:p>
    <w:p w14:paraId="23ECB25A" w14:textId="77777777" w:rsidR="00711218" w:rsidRPr="007D0BD8" w:rsidRDefault="00711218" w:rsidP="00711218">
      <w:pPr>
        <w:pStyle w:val="10"/>
        <w:ind w:leftChars="388" w:left="1320" w:firstLine="680"/>
      </w:pPr>
      <w:r w:rsidRPr="007D0BD8">
        <w:rPr>
          <w:rFonts w:hint="eastAsia"/>
        </w:rPr>
        <w:t>政府已經認定的16族與所謂「平埔族群」，均屬於南島語族(Austronesian Lingustic Family)族群。前者有57萬6,792人(2020年)，而後者因為戰後「平埔族群」身分不再登記、調查，其實際人口數據長期闕如。人口為政府施政重要參據，所謂「平埔族群」為籠統、寬泛概念，實指西拉雅(</w:t>
      </w:r>
      <w:r w:rsidRPr="007D0BD8">
        <w:t>Siraya</w:t>
      </w:r>
      <w:r w:rsidRPr="007D0BD8">
        <w:rPr>
          <w:rFonts w:hint="eastAsia"/>
        </w:rPr>
        <w:t>)、馬卡道(</w:t>
      </w:r>
      <w:r w:rsidRPr="007D0BD8">
        <w:t>Makatao)</w:t>
      </w:r>
      <w:r w:rsidRPr="007D0BD8">
        <w:rPr>
          <w:rFonts w:hint="eastAsia"/>
        </w:rPr>
        <w:t>、大武壠(Tavulun)、洪雅(</w:t>
      </w:r>
      <w:r w:rsidRPr="007D0BD8">
        <w:t>Hoanya)</w:t>
      </w:r>
      <w:r w:rsidRPr="007D0BD8">
        <w:rPr>
          <w:rFonts w:hint="eastAsia"/>
        </w:rPr>
        <w:t>、巴宰(</w:t>
      </w:r>
      <w:r w:rsidRPr="007D0BD8">
        <w:t>Pazeh)</w:t>
      </w:r>
      <w:r w:rsidRPr="007D0BD8">
        <w:rPr>
          <w:rFonts w:hint="eastAsia"/>
        </w:rPr>
        <w:t>、拍瀑拉(</w:t>
      </w:r>
      <w:r w:rsidRPr="007D0BD8">
        <w:t>Papula)</w:t>
      </w:r>
      <w:r w:rsidRPr="007D0BD8">
        <w:rPr>
          <w:rFonts w:hint="eastAsia"/>
        </w:rPr>
        <w:t>、巴布薩(Babuza)、道卡斯(</w:t>
      </w:r>
      <w:r w:rsidRPr="007D0BD8">
        <w:t>Taokas</w:t>
      </w:r>
      <w:r w:rsidRPr="007D0BD8">
        <w:rPr>
          <w:rFonts w:hint="eastAsia"/>
        </w:rPr>
        <w:t>)、凱達格蘭(Ketakelan)、噶瑪蘭(</w:t>
      </w:r>
      <w:r w:rsidRPr="007D0BD8">
        <w:t>kavalan</w:t>
      </w:r>
      <w:r w:rsidRPr="007D0BD8">
        <w:rPr>
          <w:rFonts w:hint="eastAsia"/>
        </w:rPr>
        <w:t>)等族。歷年散見有關平埔族群人口之估算/統計，有以自日治時期戶政機關戶籍資料類推、有以1945年日治結束時最後調查之數據推估，惟間亦有純屬臆測之數據。至於所提出「平埔族群」人口數量，則多分布於10萬至數十萬間(甚至有超過</w:t>
      </w:r>
      <w:r w:rsidRPr="007D0BD8">
        <w:rPr>
          <w:rFonts w:hint="eastAsia"/>
        </w:rPr>
        <w:lastRenderedPageBreak/>
        <w:t>600萬之譜)</w:t>
      </w:r>
      <w:r w:rsidRPr="007D0BD8">
        <w:rPr>
          <w:vertAlign w:val="superscript"/>
        </w:rPr>
        <w:footnoteReference w:id="40"/>
      </w:r>
      <w:r w:rsidRPr="007D0BD8">
        <w:rPr>
          <w:rFonts w:hint="eastAsia"/>
        </w:rPr>
        <w:t>。</w:t>
      </w:r>
    </w:p>
    <w:p w14:paraId="477C1B18" w14:textId="6F23C719" w:rsidR="00E7243D" w:rsidRPr="007D0BD8" w:rsidRDefault="00E7243D" w:rsidP="00E7243D">
      <w:pPr>
        <w:pStyle w:val="10"/>
        <w:ind w:leftChars="388" w:left="1320" w:firstLine="680"/>
        <w:rPr>
          <w:u w:val="single"/>
        </w:rPr>
      </w:pPr>
      <w:r w:rsidRPr="007D0BD8">
        <w:t>原民會</w:t>
      </w:r>
      <w:r w:rsidRPr="007D0BD8">
        <w:rPr>
          <w:rFonts w:hint="eastAsia"/>
        </w:rPr>
        <w:t>於2</w:t>
      </w:r>
      <w:r w:rsidRPr="007D0BD8">
        <w:t>000</w:t>
      </w:r>
      <w:r w:rsidRPr="007D0BD8">
        <w:rPr>
          <w:rFonts w:hint="eastAsia"/>
        </w:rPr>
        <w:t>年</w:t>
      </w:r>
      <w:r w:rsidRPr="007D0BD8">
        <w:t>曾委託政治大學林修澈教授執行「平埔族的分布與人口」勞務委託案。林教授以1943年人口普查中熟註記人口總數62,119為基準，配合民國時期原住民、全台人口年增長率，來估算2000年</w:t>
      </w:r>
      <w:r w:rsidRPr="007D0BD8">
        <w:rPr>
          <w:rFonts w:hint="eastAsia"/>
        </w:rPr>
        <w:t>「</w:t>
      </w:r>
      <w:r w:rsidRPr="007D0BD8">
        <w:t>平埔</w:t>
      </w:r>
      <w:r w:rsidRPr="007D0BD8">
        <w:rPr>
          <w:rFonts w:hint="eastAsia"/>
        </w:rPr>
        <w:t>族群」</w:t>
      </w:r>
      <w:r w:rsidRPr="007D0BD8">
        <w:t>潛在人口，為15萬5,340人、及20萬5,371人</w:t>
      </w:r>
      <w:r w:rsidRPr="007D0BD8">
        <w:rPr>
          <w:vertAlign w:val="superscript"/>
        </w:rPr>
        <w:footnoteReference w:id="41"/>
      </w:r>
      <w:r w:rsidRPr="007D0BD8">
        <w:t>（林修澈等人2001，林修澈2003）</w:t>
      </w:r>
      <w:r w:rsidRPr="007D0BD8">
        <w:rPr>
          <w:vertAlign w:val="superscript"/>
        </w:rPr>
        <w:footnoteReference w:id="42"/>
      </w:r>
      <w:r w:rsidRPr="007D0BD8">
        <w:rPr>
          <w:rFonts w:hint="eastAsia"/>
        </w:rPr>
        <w:t>。這項調查結果，主持人認為對於</w:t>
      </w:r>
      <w:r w:rsidRPr="007D0BD8">
        <w:rPr>
          <w:rFonts w:hint="eastAsia"/>
          <w:u w:val="single"/>
        </w:rPr>
        <w:t>「平埔族群」的分布與人口數的掌握，都應該建立在「有登記」、「有調查」的條件下，才可能獲致較無爭議的精確結果。日治時期平埔族群身分有登記，人口也有調查，而戰後平埔族群身分不再登記，人口調查雖然持續，但是已經沒有將平埔族群列項調查統計。</w:t>
      </w:r>
    </w:p>
    <w:p w14:paraId="7F2841DB" w14:textId="2EF4EFF9" w:rsidR="00E7243D" w:rsidRPr="007D0BD8" w:rsidRDefault="00E7243D" w:rsidP="00E7243D">
      <w:pPr>
        <w:pStyle w:val="10"/>
        <w:ind w:leftChars="388" w:left="1320" w:firstLine="680"/>
      </w:pPr>
      <w:r w:rsidRPr="007D0BD8">
        <w:rPr>
          <w:rFonts w:hint="eastAsia"/>
        </w:rPr>
        <w:t>行政院2</w:t>
      </w:r>
      <w:r w:rsidRPr="007D0BD8">
        <w:t>017</w:t>
      </w:r>
      <w:r w:rsidRPr="007D0BD8">
        <w:rPr>
          <w:rFonts w:hint="eastAsia"/>
        </w:rPr>
        <w:t>年通過《原住民身分法》部分條文修正案</w:t>
      </w:r>
      <w:r w:rsidRPr="007D0BD8">
        <w:rPr>
          <w:vertAlign w:val="superscript"/>
        </w:rPr>
        <w:footnoteReference w:id="43"/>
      </w:r>
      <w:r w:rsidRPr="007D0BD8">
        <w:rPr>
          <w:rFonts w:hint="eastAsia"/>
        </w:rPr>
        <w:t>，原民會於修法過程中援引國立科學自然博</w:t>
      </w:r>
      <w:r w:rsidRPr="007D0BD8">
        <w:rPr>
          <w:rFonts w:hint="eastAsia"/>
        </w:rPr>
        <w:lastRenderedPageBreak/>
        <w:t>物館人類學組助理研究員陳叔倬研究，認為「平埔族群人數有107萬人」。陳叔倬調查與統計的方式是「</w:t>
      </w:r>
      <w:r w:rsidRPr="007D0BD8">
        <w:rPr>
          <w:u w:val="single"/>
        </w:rPr>
        <w:t>由中研院人文社會科學研究中心歷史人口研究計畫從</w:t>
      </w:r>
      <w:r w:rsidR="00EA4B56" w:rsidRPr="007D0BD8">
        <w:rPr>
          <w:rFonts w:hAnsi="標楷體" w:hint="eastAsia"/>
          <w:u w:val="single"/>
        </w:rPr>
        <w:t>『</w:t>
      </w:r>
      <w:r w:rsidR="00EA4B56" w:rsidRPr="007D0BD8">
        <w:rPr>
          <w:u w:val="single"/>
        </w:rPr>
        <w:t>日治時期戶口調查簿資料庫</w:t>
      </w:r>
      <w:r w:rsidR="00EA4B56" w:rsidRPr="007D0BD8">
        <w:rPr>
          <w:rFonts w:hAnsi="標楷體" w:hint="eastAsia"/>
          <w:u w:val="single"/>
        </w:rPr>
        <w:t>』</w:t>
      </w:r>
      <w:r w:rsidRPr="007D0BD8">
        <w:rPr>
          <w:u w:val="single"/>
        </w:rPr>
        <w:t>清查出五結庄、神岡庄、大內庄、東港街戶口調查簿中，熟註記（本身註記為熟）、熟補記（本身非熟但任一父系血親尊親屬為熟）、熟外溢（本身非熟任一父系血親尊親屬非熟但任一直系血親尊親屬為熟）名冊，內政部接續將名冊輸入親等關聯資料系統，清查出4街庄今日卑親屬人口後，建立1935-2018一階段，以及1935-1945、1945-2018二階段迴歸公式，代入1935年國勢調查街庄別熟註記人口，反推今日各街庄卑親屬人口，全國加總皆為107萬人。檢討所有可能高估以及低估狀況，此推估可有效作為</w:t>
      </w:r>
      <w:r w:rsidRPr="007D0BD8">
        <w:rPr>
          <w:rFonts w:hint="eastAsia"/>
          <w:u w:val="single"/>
        </w:rPr>
        <w:t>「</w:t>
      </w:r>
      <w:r w:rsidRPr="007D0BD8">
        <w:rPr>
          <w:u w:val="single"/>
        </w:rPr>
        <w:t>平埔</w:t>
      </w:r>
      <w:r w:rsidRPr="007D0BD8">
        <w:rPr>
          <w:rFonts w:hint="eastAsia"/>
          <w:u w:val="single"/>
        </w:rPr>
        <w:t>族群」</w:t>
      </w:r>
      <w:r w:rsidRPr="007D0BD8">
        <w:rPr>
          <w:u w:val="single"/>
        </w:rPr>
        <w:t>潛在人口推估。</w:t>
      </w:r>
      <w:r w:rsidRPr="007D0BD8">
        <w:rPr>
          <w:rFonts w:hint="eastAsia"/>
          <w:u w:val="single"/>
        </w:rPr>
        <w:t>」</w:t>
      </w:r>
      <w:r w:rsidRPr="007D0BD8">
        <w:rPr>
          <w:rFonts w:hint="eastAsia"/>
        </w:rPr>
        <w:t>(陳叔倬</w:t>
      </w:r>
      <w:bookmarkStart w:id="203" w:name="_Hlk87254797"/>
      <w:r w:rsidRPr="007D0BD8">
        <w:rPr>
          <w:rFonts w:hint="eastAsia"/>
        </w:rPr>
        <w:t>〈</w:t>
      </w:r>
      <w:bookmarkEnd w:id="203"/>
      <w:r w:rsidRPr="007D0BD8">
        <w:t>日治熟註記當代卑親屬人口推估-依照政院版《原住民身分法修正草案》</w:t>
      </w:r>
      <w:bookmarkStart w:id="204" w:name="_Hlk87254813"/>
      <w:r w:rsidRPr="007D0BD8">
        <w:rPr>
          <w:rFonts w:hint="eastAsia"/>
        </w:rPr>
        <w:t>〉</w:t>
      </w:r>
      <w:bookmarkEnd w:id="204"/>
      <w:r w:rsidRPr="007D0BD8">
        <w:rPr>
          <w:rFonts w:hint="eastAsia"/>
        </w:rPr>
        <w:t>2</w:t>
      </w:r>
      <w:r w:rsidRPr="007D0BD8">
        <w:t>018</w:t>
      </w:r>
      <w:r w:rsidRPr="007D0BD8">
        <w:rPr>
          <w:rFonts w:hint="eastAsia"/>
        </w:rPr>
        <w:t>)。</w:t>
      </w:r>
    </w:p>
    <w:p w14:paraId="46735C1B" w14:textId="6C5AB3EC" w:rsidR="00E7243D" w:rsidRPr="007D0BD8" w:rsidRDefault="00E7243D" w:rsidP="00E7243D">
      <w:pPr>
        <w:pStyle w:val="10"/>
        <w:ind w:leftChars="388" w:left="1320" w:firstLine="680"/>
      </w:pPr>
      <w:r w:rsidRPr="007D0BD8">
        <w:rPr>
          <w:rFonts w:hint="eastAsia"/>
        </w:rPr>
        <w:t>依據前述兩項均由原民會委託之研究，「平埔族群」人數呈現極端差距，將來「平埔族群」正名，其後資源之統籌、族群關係建構等，對於政策制定及執行(主管機關如原民會、行政院等)、立法者均須嚴正面對。</w:t>
      </w:r>
    </w:p>
    <w:p w14:paraId="52A140DD" w14:textId="77777777" w:rsidR="00E7243D" w:rsidRPr="007D0BD8" w:rsidRDefault="00E7243D" w:rsidP="00E7243D">
      <w:pPr>
        <w:pStyle w:val="10"/>
        <w:ind w:leftChars="388" w:left="1320" w:firstLine="680"/>
      </w:pPr>
      <w:r w:rsidRPr="007D0BD8">
        <w:rPr>
          <w:rFonts w:hint="eastAsia"/>
        </w:rPr>
        <w:t>按「平埔族群」正名，依循</w:t>
      </w:r>
      <w:r w:rsidRPr="007D0BD8">
        <w:rPr>
          <w:rFonts w:hint="eastAsia"/>
          <w:u w:val="single"/>
        </w:rPr>
        <w:t>學界主張應採「自我認定、主張」原則，其程序不應是依據全族(譬如不是整個西拉雅族、巴宰族、凱達格蘭族等)，而是依據各人登記(譬如依據日治時期戶籍資料、具體意願、屬於哪一族群、社區等)。身分認同應尊重個人的選擇、主張，有人在戶籍資料上確實足以確認是平埔族群某一族、社，但其本人或許沒有意願成為該族一員並登記族群身分，國家仍應予尊重。</w:t>
      </w:r>
    </w:p>
    <w:p w14:paraId="0F423BF3" w14:textId="33FC70B7" w:rsidR="00E7243D" w:rsidRPr="007D0BD8" w:rsidRDefault="00E7243D" w:rsidP="00E7243D">
      <w:pPr>
        <w:pStyle w:val="10"/>
        <w:ind w:leftChars="388" w:left="1320" w:firstLine="680"/>
      </w:pPr>
      <w:r w:rsidRPr="007D0BD8">
        <w:rPr>
          <w:rFonts w:hint="eastAsia"/>
        </w:rPr>
        <w:t>臺灣原住民族在17世紀初期開始遭遇外來的殖</w:t>
      </w:r>
      <w:r w:rsidRPr="007D0BD8">
        <w:rPr>
          <w:rFonts w:hint="eastAsia"/>
        </w:rPr>
        <w:lastRenderedPageBreak/>
        <w:t>民者如荷蘭、西班牙等國的統治，南部平原的西拉雅族、馬卡道族等已經開始接受外來拼音系統，以認識西方傳教士帶來的《聖經》，此即《新港文書》的源起。接著鄭氏政權驅走荷蘭人，更多中國沿海居民渡海移民，臺灣從此成為漢人社會。平埔族群在這種情勢之下，只得逐步隱藏或放棄自己的身分與語言文化。清代統治</w:t>
      </w:r>
      <w:r w:rsidR="00527845" w:rsidRPr="007D0BD8">
        <w:rPr>
          <w:rFonts w:hint="eastAsia"/>
        </w:rPr>
        <w:t>2</w:t>
      </w:r>
      <w:r w:rsidR="00527845" w:rsidRPr="007D0BD8">
        <w:t>12</w:t>
      </w:r>
      <w:r w:rsidR="00527845" w:rsidRPr="007D0BD8">
        <w:rPr>
          <w:rFonts w:hint="eastAsia"/>
        </w:rPr>
        <w:t>年</w:t>
      </w:r>
      <w:r w:rsidRPr="007D0BD8">
        <w:rPr>
          <w:rFonts w:hint="eastAsia"/>
        </w:rPr>
        <w:t>(</w:t>
      </w:r>
      <w:r w:rsidRPr="007D0BD8">
        <w:t>1683~1895</w:t>
      </w:r>
      <w:r w:rsidRPr="007D0BD8">
        <w:rPr>
          <w:rFonts w:hint="eastAsia"/>
        </w:rPr>
        <w:t>)，正是臺灣西部平原的原住民族群遭到漢化的高峰。到了1895年，日人據台對於平埔族群的策略大致延續清代，所以其漢化持續進行。臺灣省行政長官公署統計室編印《臺灣省51年來統治提要》記錄當時平埔族人口有62,119人（林修澈2002）。國立政治大學民族系名譽教授林修澈即藉以</w:t>
      </w:r>
      <w:r w:rsidRPr="007D0BD8">
        <w:t>推估2000年的平埔族群人口</w:t>
      </w:r>
      <w:r w:rsidRPr="007D0BD8">
        <w:rPr>
          <w:rFonts w:hint="eastAsia"/>
        </w:rPr>
        <w:t>應該</w:t>
      </w:r>
      <w:r w:rsidRPr="007D0BD8">
        <w:t>介於10萬至20萬人之間</w:t>
      </w:r>
      <w:r w:rsidRPr="007D0BD8">
        <w:rPr>
          <w:vertAlign w:val="superscript"/>
        </w:rPr>
        <w:footnoteReference w:id="44"/>
      </w:r>
      <w:r w:rsidRPr="007D0BD8">
        <w:rPr>
          <w:rFonts w:hint="eastAsia"/>
        </w:rPr>
        <w:t>。</w:t>
      </w:r>
    </w:p>
    <w:p w14:paraId="7B028EB3" w14:textId="77777777" w:rsidR="00E7243D" w:rsidRPr="007D0BD8" w:rsidRDefault="00E7243D" w:rsidP="00E7243D">
      <w:pPr>
        <w:pStyle w:val="10"/>
        <w:ind w:leftChars="388" w:left="1320" w:firstLine="680"/>
      </w:pPr>
      <w:r w:rsidRPr="007D0BD8">
        <w:rPr>
          <w:rFonts w:hint="eastAsia"/>
        </w:rPr>
        <w:t>經查，改制前臺南縣政府曾於2009年1至4月受理具「熟身分」</w:t>
      </w:r>
      <w:r w:rsidRPr="007D0BD8">
        <w:rPr>
          <w:vertAlign w:val="superscript"/>
        </w:rPr>
        <w:footnoteReference w:id="45"/>
      </w:r>
      <w:r w:rsidRPr="007D0BD8">
        <w:rPr>
          <w:rFonts w:hint="eastAsia"/>
        </w:rPr>
        <w:t>者遞交之意願書12</w:t>
      </w:r>
      <w:r w:rsidRPr="007D0BD8">
        <w:t>,</w:t>
      </w:r>
      <w:r w:rsidRPr="007D0BD8">
        <w:rPr>
          <w:rFonts w:hint="eastAsia"/>
        </w:rPr>
        <w:t>640件，經過審查後，符合資格者為11</w:t>
      </w:r>
      <w:r w:rsidRPr="007D0BD8">
        <w:t>,</w:t>
      </w:r>
      <w:r w:rsidRPr="007D0BD8">
        <w:rPr>
          <w:rFonts w:hint="eastAsia"/>
        </w:rPr>
        <w:t>830人。該族為爭取正名、回復原住民族身分最久、認同族群身分最明確的一族</w:t>
      </w:r>
      <w:r w:rsidRPr="007D0BD8">
        <w:rPr>
          <w:vertAlign w:val="superscript"/>
        </w:rPr>
        <w:footnoteReference w:id="46"/>
      </w:r>
      <w:r w:rsidRPr="007D0BD8">
        <w:rPr>
          <w:rFonts w:hint="eastAsia"/>
        </w:rPr>
        <w:t>(在南部也屬最大「平埔族群」)，具有回復西拉雅族意願者之人數，可據以推估整體「平埔族群」社會願意正名、回復身分者的概數。</w:t>
      </w:r>
    </w:p>
    <w:p w14:paraId="60832D6B" w14:textId="2C29566D" w:rsidR="00711218" w:rsidRPr="007D0BD8" w:rsidRDefault="00E7243D" w:rsidP="00E7243D">
      <w:pPr>
        <w:pStyle w:val="10"/>
        <w:ind w:leftChars="388" w:left="1320" w:firstLine="680"/>
        <w:rPr>
          <w:u w:val="single"/>
        </w:rPr>
      </w:pPr>
      <w:r w:rsidRPr="007D0BD8">
        <w:rPr>
          <w:rFonts w:hint="eastAsia"/>
        </w:rPr>
        <w:t>至於</w:t>
      </w:r>
      <w:r w:rsidRPr="007D0BD8">
        <w:rPr>
          <w:rFonts w:hint="eastAsia"/>
          <w:u w:val="single"/>
        </w:rPr>
        <w:t>整體「平埔族群」有意願辦理身分登記/成為平埔原住民的人數，究竟如何？主管機關允宜持續進行調查研究，確切掌握科學而客觀的人口數據及意願趨向，以為國家族群政策擘劃的參據。</w:t>
      </w:r>
    </w:p>
    <w:p w14:paraId="154D6138" w14:textId="77777777" w:rsidR="003B3256" w:rsidRPr="007D0BD8" w:rsidRDefault="003B3256" w:rsidP="003B3256">
      <w:pPr>
        <w:pStyle w:val="3"/>
      </w:pPr>
      <w:r w:rsidRPr="007D0BD8">
        <w:rPr>
          <w:rFonts w:hint="eastAsia"/>
        </w:rPr>
        <w:t>平埔族群的語言文化已經消失？</w:t>
      </w:r>
    </w:p>
    <w:p w14:paraId="4B26D1DA" w14:textId="595D311A" w:rsidR="003B3256" w:rsidRPr="007D0BD8" w:rsidRDefault="003B3256" w:rsidP="003B3256">
      <w:pPr>
        <w:pStyle w:val="10"/>
        <w:ind w:leftChars="388" w:left="1320" w:firstLine="680"/>
      </w:pPr>
      <w:r w:rsidRPr="007D0BD8">
        <w:rPr>
          <w:rFonts w:hint="eastAsia"/>
        </w:rPr>
        <w:lastRenderedPageBreak/>
        <w:t>「平埔族群已經漢化、語言文化已經消失」在臺灣社會(不論泛論或學術撰述)似為公認、定論；如李芳儒</w:t>
      </w:r>
      <w:r w:rsidRPr="007D0BD8">
        <w:rPr>
          <w:vertAlign w:val="superscript"/>
        </w:rPr>
        <w:footnoteReference w:id="47"/>
      </w:r>
      <w:r w:rsidRPr="007D0BD8">
        <w:rPr>
          <w:rFonts w:hint="eastAsia"/>
        </w:rPr>
        <w:t>在一篇以〈原住民族和平埔族群，過去、現在、未來都不會一樣〉發表在《風傳媒》的文章即言：「(官方認定之原住民族及平埔族群之差異)第一，熟番、化番、生番、番界之外，這些族群分類的定義完全是清政府當時界定異族人群的分類，是有關統轄關係與賦稅的概念所做的區隔，所謂生番、熟番的人群分類，並非指固定的兩群人，而是隨著他們與官方的關係演變。「熟番」是指歸順清廷，接受官方教化且已移風易俗的族群，「生番」則是「聲教未通」、「僻處山谷」的化外人群。還有一群介於生和熟之間的「化番」，化番保有自己語言文化，保有衣著和習俗但按時繳納「番餉」。番界之外即是完全無法掌控的一群。隋唐開始即以「番」作為非我族類的分類。第二，歷史的角度來說，很多有關臺灣歷史的研究和書籍、荷蘭水手航海日誌等，紛紛提到平埔族群已消失的相關內容，「自十七世紀以來，平埔族群歷史變遷之鉅，已使其後裔的確實人口，難以被分別定義和估算了。」鳥居龍藏和伊能嘉矩在日本佔領臺灣之初，到臺灣做人類學的田野調查時，極為感嘆不僅從南到北平埔族已全面使用漢語，不知自己的母語，即使當時的耆老也是所知有限，一切衣著</w:t>
      </w:r>
      <w:r w:rsidR="00D27205" w:rsidRPr="007D0BD8">
        <w:rPr>
          <w:rFonts w:ascii="新細明體" w:eastAsia="新細明體" w:hAnsi="新細明體" w:hint="eastAsia"/>
        </w:rPr>
        <w:t>、</w:t>
      </w:r>
      <w:r w:rsidRPr="007D0BD8">
        <w:rPr>
          <w:rFonts w:hint="eastAsia"/>
        </w:rPr>
        <w:t>髮式</w:t>
      </w:r>
      <w:r w:rsidR="00D27205" w:rsidRPr="007D0BD8">
        <w:rPr>
          <w:rFonts w:ascii="新細明體" w:eastAsia="新細明體" w:hAnsi="新細明體" w:hint="eastAsia"/>
        </w:rPr>
        <w:t>、</w:t>
      </w:r>
      <w:r w:rsidRPr="007D0BD8">
        <w:rPr>
          <w:rFonts w:hint="eastAsia"/>
        </w:rPr>
        <w:t>習俗均依漢俗，連東部的平埔族</w:t>
      </w:r>
      <w:r w:rsidRPr="007D0BD8">
        <w:t>(</w:t>
      </w:r>
      <w:r w:rsidRPr="007D0BD8">
        <w:rPr>
          <w:rFonts w:hint="eastAsia"/>
        </w:rPr>
        <w:t>自西部東遷者</w:t>
      </w:r>
      <w:r w:rsidRPr="007D0BD8">
        <w:t>)</w:t>
      </w:r>
      <w:r w:rsidRPr="007D0BD8">
        <w:rPr>
          <w:rFonts w:hint="eastAsia"/>
        </w:rPr>
        <w:t>幾乎全部漢化了。鳥居龍藏說「已經完全無法辨識誰是平埔族。」第三，平埔族和高山族並非族群的名稱，只是日本研究者為了進行學術分類，才普及為社會人群的指稱。所謂平</w:t>
      </w:r>
      <w:r w:rsidRPr="007D0BD8">
        <w:rPr>
          <w:rFonts w:hint="eastAsia"/>
        </w:rPr>
        <w:lastRenderedPageBreak/>
        <w:t>埔族是指風俗習慣深受外來文化</w:t>
      </w:r>
      <w:r w:rsidRPr="007D0BD8">
        <w:t>(</w:t>
      </w:r>
      <w:r w:rsidRPr="007D0BD8">
        <w:rPr>
          <w:rFonts w:hint="eastAsia"/>
        </w:rPr>
        <w:t>漢文化</w:t>
      </w:r>
      <w:r w:rsidRPr="007D0BD8">
        <w:t>)</w:t>
      </w:r>
      <w:r w:rsidRPr="007D0BD8">
        <w:rPr>
          <w:rFonts w:hint="eastAsia"/>
        </w:rPr>
        <w:t>影響，語言多為死語。高山族則操固有語言，保留大部分習俗。第四，原住民族希望能和目前在這塊土地上的各個族群新住民族群、平埔族群和客家族群、閩南族群、外省族群好好相處，共存共榮。但如果每個族群都要推翻歷史事實的軌跡，要求正名，每個族群都必須在戶口名簿上註記，這樣會比較好嗎？第五，原住民族和平埔族群不一樣，過去就不一樣，現在不一樣，未來更不應該一樣。若是我們現在的原住民族子孫不出聲，我們將對不起我們的祖先，對不起他們幾千幾百年來在同樣艱困的時空背景下，堅持了自己的文化傳統，傳承下來。」</w:t>
      </w:r>
    </w:p>
    <w:p w14:paraId="2B4D746F" w14:textId="77777777" w:rsidR="003B3256" w:rsidRPr="007D0BD8" w:rsidRDefault="003B3256" w:rsidP="003B3256">
      <w:pPr>
        <w:pStyle w:val="10"/>
        <w:ind w:leftChars="388" w:left="1320" w:firstLine="680"/>
        <w:rPr>
          <w:u w:val="single"/>
        </w:rPr>
      </w:pPr>
      <w:r w:rsidRPr="007D0BD8">
        <w:rPr>
          <w:rFonts w:hint="eastAsia"/>
          <w:u w:val="single"/>
        </w:rPr>
        <w:t>林修澈教授認為：「民族認定與承認不僅事涉科學客觀性，同時也是一項政治性很強的敏感問題。民族認定係國家對少數民族群體是否具有民族屬性予以承認，並給予民族權所產生的事務，事涉國家客觀認定及民族權利義務，而民族認同乃主觀、個人的，不涉權利義務」(</w:t>
      </w:r>
      <w:r w:rsidRPr="007D0BD8">
        <w:rPr>
          <w:u w:val="single"/>
        </w:rPr>
        <w:t>1999</w:t>
      </w:r>
      <w:r w:rsidRPr="007D0BD8">
        <w:rPr>
          <w:rFonts w:hint="eastAsia"/>
          <w:u w:val="single"/>
        </w:rPr>
        <w:t>)。</w:t>
      </w:r>
    </w:p>
    <w:p w14:paraId="557890CD" w14:textId="77777777" w:rsidR="003B3256" w:rsidRPr="007D0BD8" w:rsidRDefault="003B3256" w:rsidP="003B3256">
      <w:pPr>
        <w:pStyle w:val="10"/>
        <w:ind w:leftChars="388" w:left="1320" w:firstLine="680"/>
      </w:pPr>
      <w:r w:rsidRPr="007D0BD8">
        <w:rPr>
          <w:rFonts w:hint="eastAsia"/>
          <w:u w:val="single"/>
        </w:rPr>
        <w:t>高德義教授則說：「客觀的民族特徵應如何理解，是否一定要有別於其他民族的特點才算特點？目前平埔族群面臨民族特徵已失，族群界限不明，內部亦尚乏共識，若先承認文化特質明顯者，弱者不是應更受照顧？」</w:t>
      </w:r>
      <w:r w:rsidRPr="007D0BD8">
        <w:rPr>
          <w:rFonts w:hint="eastAsia"/>
        </w:rPr>
        <w:t>(〈中國的民族識別理論與經驗〉收於潘朝成、劉益昌、施正鋒合編《臺灣平埔族》2</w:t>
      </w:r>
      <w:r w:rsidRPr="007D0BD8">
        <w:t>000</w:t>
      </w:r>
      <w:r w:rsidRPr="007D0BD8">
        <w:rPr>
          <w:rFonts w:hint="eastAsia"/>
        </w:rPr>
        <w:t>)</w:t>
      </w:r>
    </w:p>
    <w:p w14:paraId="0D57F772" w14:textId="77777777" w:rsidR="003B3256" w:rsidRPr="007D0BD8" w:rsidRDefault="003B3256" w:rsidP="003B3256">
      <w:pPr>
        <w:pStyle w:val="10"/>
        <w:ind w:leftChars="388" w:left="1320" w:firstLine="680"/>
      </w:pPr>
      <w:r w:rsidRPr="007D0BD8">
        <w:rPr>
          <w:rFonts w:hint="eastAsia"/>
        </w:rPr>
        <w:t>反對平埔族正名、回復身分的論述中，主要質疑平埔族群的語言文化已經消失。惟查，語言文化變遷與消失是全世界普遍的趨勢。聯合國教科文組織(</w:t>
      </w:r>
      <w:r w:rsidRPr="007D0BD8">
        <w:t>UNESCO</w:t>
      </w:r>
      <w:r w:rsidRPr="007D0BD8">
        <w:rPr>
          <w:rFonts w:hint="eastAsia"/>
        </w:rPr>
        <w:t>)審議臺灣瀕危語言，除了人數較多的阿美族、排灣族、泰雅族之外，人數在數萬人、甚至</w:t>
      </w:r>
      <w:r w:rsidRPr="007D0BD8">
        <w:rPr>
          <w:rFonts w:hint="eastAsia"/>
        </w:rPr>
        <w:lastRenderedPageBreak/>
        <w:t>數千人的族群，其語言文化均已面臨傳續的危機，絕不僅平埔族群。因此以此理由反對平埔族群正名，合理性不足。且平埔族群如西拉雅族、噶瑪蘭族、巴宰族等均尚有族人可以言說其語言，同時其語言均有語言學者記錄、保存，甚至還有族語辭典、字典出版。目前族語認證、族語競賽等，均有平埔族群參加。</w:t>
      </w:r>
    </w:p>
    <w:p w14:paraId="02BC8445" w14:textId="05CD1B91" w:rsidR="003B3256" w:rsidRPr="007D0BD8" w:rsidRDefault="003B3256" w:rsidP="003B3256">
      <w:pPr>
        <w:pStyle w:val="10"/>
        <w:ind w:leftChars="388" w:left="1320" w:firstLine="680"/>
      </w:pPr>
      <w:r w:rsidRPr="007D0BD8">
        <w:rPr>
          <w:rFonts w:hint="eastAsia"/>
        </w:rPr>
        <w:t>部分「平埔族群」人士認為族人平時溝通常</w:t>
      </w:r>
      <w:r w:rsidR="00F27A6A" w:rsidRPr="007D0BD8">
        <w:rPr>
          <w:rFonts w:hint="eastAsia"/>
        </w:rPr>
        <w:t>用</w:t>
      </w:r>
      <w:r w:rsidRPr="007D0BD8">
        <w:rPr>
          <w:rFonts w:hint="eastAsia"/>
        </w:rPr>
        <w:t>閩南語，但是官定原住民族群也在使用華語(國語)</w:t>
      </w:r>
      <w:r w:rsidR="00F27A6A" w:rsidRPr="007D0BD8">
        <w:rPr>
          <w:rFonts w:hint="eastAsia"/>
        </w:rPr>
        <w:t>，</w:t>
      </w:r>
      <w:r w:rsidRPr="007D0BD8">
        <w:rPr>
          <w:rFonts w:hint="eastAsia"/>
        </w:rPr>
        <w:t>以此質疑、批評平埔族群，理由並不充分</w:t>
      </w:r>
      <w:r w:rsidRPr="007D0BD8">
        <w:rPr>
          <w:vertAlign w:val="superscript"/>
        </w:rPr>
        <w:footnoteReference w:id="48"/>
      </w:r>
      <w:r w:rsidRPr="007D0BD8">
        <w:rPr>
          <w:rFonts w:hint="eastAsia"/>
        </w:rPr>
        <w:t>。由於社會變遷、遷居都會等因素，目前官定原住民族語言傳承也遭遇極大困境，即使原民會擴增民族語言教學、傳承經費，也有族語教材編制、族語教學及族語認證等措施，但是聽說讀寫能力達到流利程度者極為有限。衡諸實況，「平埔族群」仍有不少社區或部落維繫其習俗祭典，如西拉雅族、大武壠族各部落夜祭等，而且近年有復振趨勢。藉此質疑其正名、回復身分的合理性，難稱公允。</w:t>
      </w:r>
    </w:p>
    <w:p w14:paraId="756C955C" w14:textId="152AF2DB" w:rsidR="00527845" w:rsidRPr="007D0BD8" w:rsidRDefault="003B3256" w:rsidP="003B3256">
      <w:pPr>
        <w:pStyle w:val="10"/>
        <w:ind w:leftChars="388" w:left="1320" w:firstLine="680"/>
        <w:rPr>
          <w:u w:val="single"/>
        </w:rPr>
      </w:pPr>
      <w:r w:rsidRPr="007D0BD8">
        <w:rPr>
          <w:rFonts w:hint="eastAsia"/>
        </w:rPr>
        <w:t>根據相關研究，</w:t>
      </w:r>
      <w:r w:rsidRPr="007D0BD8">
        <w:rPr>
          <w:rFonts w:hint="eastAsia"/>
          <w:u w:val="single"/>
        </w:rPr>
        <w:t>美國、澳洲、加拿大及紐西蘭等國對於其國內原住民族大致接納其自我認同的方式</w:t>
      </w:r>
      <w:r w:rsidRPr="007D0BD8">
        <w:rPr>
          <w:u w:val="single"/>
          <w:vertAlign w:val="superscript"/>
        </w:rPr>
        <w:footnoteReference w:id="49"/>
      </w:r>
      <w:r w:rsidRPr="007D0BD8">
        <w:rPr>
          <w:rFonts w:hint="eastAsia"/>
          <w:u w:val="single"/>
        </w:rPr>
        <w:t>。在多元文化的社會環境如臺灣，對比血統、語言文化特徵，一個群體、個人的自我認同，顯然更具有合理性。</w:t>
      </w:r>
    </w:p>
    <w:p w14:paraId="7AC04674" w14:textId="0B6A5917" w:rsidR="00F27A6A" w:rsidRPr="007D0BD8" w:rsidRDefault="00F27A6A" w:rsidP="00527845">
      <w:pPr>
        <w:pStyle w:val="3"/>
      </w:pPr>
      <w:r w:rsidRPr="007D0BD8">
        <w:rPr>
          <w:rFonts w:hint="eastAsia"/>
          <w:b/>
        </w:rPr>
        <w:lastRenderedPageBreak/>
        <w:t>「平埔族群」正名、回復原住民族身分，將稀釋原住民族整體資源，甚且由於長期跟漢族共居、互動，嫻熟族群斡旋、折衝，將成原住民族發展主導角色？</w:t>
      </w:r>
    </w:p>
    <w:p w14:paraId="3837BD8A" w14:textId="4E7341E0" w:rsidR="00F27A6A" w:rsidRPr="007D0BD8" w:rsidRDefault="00F27A6A" w:rsidP="000D41A6">
      <w:pPr>
        <w:pStyle w:val="10"/>
        <w:ind w:leftChars="388" w:left="1320" w:firstLine="680"/>
      </w:pPr>
      <w:r w:rsidRPr="007D0BD8">
        <w:rPr>
          <w:rFonts w:hint="eastAsia"/>
        </w:rPr>
        <w:t>反對平埔族群正名者，常以目前原民會每年編列預算規模(原民會110年度預算數新台幣8,626,725千元)為衡量基準，認為納入平埔族群之後，原住民族整體經費資源將遭到稀釋。譬如2</w:t>
      </w:r>
      <w:r w:rsidRPr="007D0BD8">
        <w:t>011</w:t>
      </w:r>
      <w:r w:rsidRPr="007D0BD8">
        <w:rPr>
          <w:rFonts w:hint="eastAsia"/>
        </w:rPr>
        <w:t>年3月西拉雅族向臺北高等行政法院對原民會提出訴訟，代表原民會的律師在同年7月結辯時用「瓜分資源」說法申明拒絕西拉雅族身分回復的訴求。2</w:t>
      </w:r>
      <w:r w:rsidRPr="007D0BD8">
        <w:t>014</w:t>
      </w:r>
      <w:r w:rsidRPr="007D0BD8">
        <w:rPr>
          <w:rFonts w:hint="eastAsia"/>
        </w:rPr>
        <w:t>年11月臺北高等行政法院召開言詞辯論庭，原民會代表也以「福利」、「資源」分配主張拒絕西拉雅族回復原住民族身分的訴求</w:t>
      </w:r>
      <w:r w:rsidRPr="007D0BD8">
        <w:rPr>
          <w:vertAlign w:val="superscript"/>
        </w:rPr>
        <w:footnoteReference w:id="50"/>
      </w:r>
      <w:r w:rsidRPr="007D0BD8">
        <w:rPr>
          <w:rFonts w:hint="eastAsia"/>
        </w:rPr>
        <w:t>。惟查，中央目的事業主管機關管理之事務、對象(族群/人口)如有擴增，預算資源本即應依相關法規調整。</w:t>
      </w:r>
    </w:p>
    <w:p w14:paraId="4D6F2967" w14:textId="77777777" w:rsidR="00F27A6A" w:rsidRPr="007D0BD8" w:rsidRDefault="00F27A6A" w:rsidP="000D41A6">
      <w:pPr>
        <w:pStyle w:val="10"/>
        <w:ind w:leftChars="388" w:left="1320" w:firstLine="680"/>
      </w:pPr>
      <w:r w:rsidRPr="007D0BD8">
        <w:rPr>
          <w:rFonts w:hint="eastAsia"/>
        </w:rPr>
        <w:t>亦有論及，平埔族群長時間跟漢人共居、互動，嫻熟與漢族之間事務的斡旋、折衝，而且所掌握之政經資源與人脈勢力，比起官方原住民族認定之16族原住民族更為豐沛、優越，平埔族群正名後，恐將成為原住民族主導角色，現有原住民族將被邊陲化。同時，反對平埔族群正名的論述中，有稱在歷史上，平埔族群曾擔任生番(高山番/族)與漢人中間的隔離角色，如奉官府之命在阻隔「番」、民的「土牛線」、隘勇線界擔任的隘勇，其認同長期偏向漢族。清代以迄日治時期，都曾有以平埔族或熟蕃作為劃分漢、番邊界的土牛線或隘勇線境關卡的隘勇，用</w:t>
      </w:r>
      <w:r w:rsidRPr="007D0BD8">
        <w:rPr>
          <w:rFonts w:hint="eastAsia"/>
        </w:rPr>
        <w:lastRenderedPageBreak/>
        <w:t>以管制漢、番彼此越界，造成衝突。這種讓平埔族夾處敵對者之間的做法，使得平埔族在歷史現實的發展下，在心理認知與自我認同上，陷入進退失據的困境</w:t>
      </w:r>
      <w:r w:rsidRPr="007D0BD8">
        <w:rPr>
          <w:vertAlign w:val="superscript"/>
        </w:rPr>
        <w:footnoteReference w:id="51"/>
      </w:r>
      <w:r w:rsidRPr="007D0BD8">
        <w:rPr>
          <w:rFonts w:hint="eastAsia"/>
        </w:rPr>
        <w:t>。持此論者如施正鋒：「從歷史來看，平埔族與高山族原住民的關係並非完全水乳交融。在清治時代，位於漢人以及高山族夾縫中的平埔族人，在土地逐漸流失的過程，不免有人因為誘因而自願充當隘勇，既守又攻：從漢人的眼光看，這些歸化的番人當然比較值得信賴；然而站在高山族的立場，這些『以番制番』政策下的平埔族兄弟卻是叛徒。當平埔族不經意稱呼高山族為『番仔』之際，自身的地位不自覺地好像獲得脫胎換骨般地提升。迄今，這種『既漢又番』、『非漢非番』」的尷尬歷史角色，仍然有待和解(</w:t>
      </w:r>
      <w:r w:rsidRPr="007D0BD8">
        <w:t>reconciliation</w:t>
      </w:r>
      <w:r w:rsidRPr="007D0BD8">
        <w:rPr>
          <w:rFonts w:hint="eastAsia"/>
        </w:rPr>
        <w:t>)</w:t>
      </w:r>
      <w:r w:rsidRPr="007D0BD8">
        <w:rPr>
          <w:vertAlign w:val="superscript"/>
        </w:rPr>
        <w:footnoteReference w:id="52"/>
      </w:r>
      <w:r w:rsidRPr="007D0BD8">
        <w:rPr>
          <w:rFonts w:hint="eastAsia"/>
        </w:rPr>
        <w:t>。</w:t>
      </w:r>
    </w:p>
    <w:p w14:paraId="3C943F31" w14:textId="77777777" w:rsidR="00F27A6A" w:rsidRPr="007D0BD8" w:rsidRDefault="00F27A6A" w:rsidP="000D41A6">
      <w:pPr>
        <w:pStyle w:val="10"/>
        <w:ind w:leftChars="388" w:left="1320" w:firstLine="680"/>
      </w:pPr>
      <w:r w:rsidRPr="007D0BD8">
        <w:rPr>
          <w:rFonts w:hint="eastAsia"/>
        </w:rPr>
        <w:t>在清國治理下，「熟」、「熟番」本來就已經區隔於當時之「生番」，需要納稅、服勞役。日治時期，治理平埔族群政策延續自清朝，雖然戶籍註記「熟」，直接認定其與漢民類似，管理措施也類同。這是當時「國家統治暴力」，今日仍以這種論述質疑平埔族群正名，實已缺乏合理性、正當性。至於有關「平埔族群將成為原住民族發展之主導角色，現有原住民族將被邊陲化」之論點，純屬臆測，不應作為反對平埔族群正名、回復身分的理由。</w:t>
      </w:r>
    </w:p>
    <w:p w14:paraId="09E87417" w14:textId="1E490E6C" w:rsidR="00F27A6A" w:rsidRPr="007D0BD8" w:rsidRDefault="00F27A6A" w:rsidP="00F27A6A">
      <w:pPr>
        <w:pStyle w:val="10"/>
        <w:ind w:leftChars="388" w:left="1320" w:firstLine="680"/>
      </w:pPr>
      <w:r w:rsidRPr="007D0BD8">
        <w:rPr>
          <w:rFonts w:hint="eastAsia"/>
        </w:rPr>
        <w:t xml:space="preserve">加拿大基於居住地區、血統及歷史傳統在憲法上將原住民族區分為印地安人/第一民族(The </w:t>
      </w:r>
      <w:r w:rsidRPr="007D0BD8">
        <w:rPr>
          <w:rFonts w:hint="eastAsia"/>
        </w:rPr>
        <w:lastRenderedPageBreak/>
        <w:t>First Nation)、因紐特(</w:t>
      </w:r>
      <w:r w:rsidRPr="007D0BD8">
        <w:t>Inuit</w:t>
      </w:r>
      <w:r w:rsidRPr="007D0BD8">
        <w:rPr>
          <w:rFonts w:hint="eastAsia"/>
        </w:rPr>
        <w:t>)及梅蒂(</w:t>
      </w:r>
      <w:r w:rsidRPr="007D0BD8">
        <w:t>M</w:t>
      </w:r>
      <w:r w:rsidRPr="007D0BD8">
        <w:rPr>
          <w:rFonts w:hint="eastAsia"/>
        </w:rPr>
        <w:t>é</w:t>
      </w:r>
      <w:r w:rsidRPr="007D0BD8">
        <w:t>tis</w:t>
      </w:r>
      <w:r w:rsidRPr="007D0BD8">
        <w:rPr>
          <w:rFonts w:hint="eastAsia"/>
        </w:rPr>
        <w:t>)三種。第一民族、因紐特的認定沒有爭議，而梅蒂需要依據個人認同、祖先的關連及社群接受等要件進行認定(李憲榮，2</w:t>
      </w:r>
      <w:r w:rsidRPr="007D0BD8">
        <w:t>009</w:t>
      </w:r>
      <w:r w:rsidRPr="007D0BD8">
        <w:rPr>
          <w:rFonts w:hint="eastAsia"/>
        </w:rPr>
        <w:t>)</w:t>
      </w:r>
      <w:r w:rsidRPr="007D0BD8">
        <w:rPr>
          <w:vertAlign w:val="superscript"/>
        </w:rPr>
        <w:footnoteReference w:id="53"/>
      </w:r>
      <w:r w:rsidRPr="007D0BD8">
        <w:rPr>
          <w:rFonts w:hint="eastAsia"/>
        </w:rPr>
        <w:t>。這種分類識別的模式可以參考，而臺灣原住民族目前也區分山地、平地原住民族，兩者在土地、參政權等也存在差異。</w:t>
      </w:r>
    </w:p>
    <w:p w14:paraId="0F369086" w14:textId="77777777" w:rsidR="000E2378" w:rsidRPr="007D0BD8" w:rsidRDefault="000E2378" w:rsidP="000E2378">
      <w:pPr>
        <w:pStyle w:val="3"/>
        <w:rPr>
          <w:rFonts w:hAnsi="標楷體"/>
          <w:b/>
        </w:rPr>
      </w:pPr>
      <w:r w:rsidRPr="007D0BD8">
        <w:rPr>
          <w:rFonts w:hAnsi="標楷體" w:hint="eastAsia"/>
          <w:b/>
        </w:rPr>
        <w:t>中國、臺灣「漢人血統論」的糾結</w:t>
      </w:r>
    </w:p>
    <w:p w14:paraId="1F11710D" w14:textId="77777777" w:rsidR="00B22360" w:rsidRPr="007D0BD8" w:rsidRDefault="00B22360" w:rsidP="000D41A6">
      <w:pPr>
        <w:pStyle w:val="10"/>
        <w:ind w:leftChars="388" w:left="1320" w:firstLine="680"/>
      </w:pPr>
      <w:r w:rsidRPr="007D0BD8">
        <w:rPr>
          <w:rFonts w:hint="eastAsia"/>
        </w:rPr>
        <w:t>蔡友月研究發現臺</w:t>
      </w:r>
      <w:r w:rsidRPr="007D0BD8">
        <w:t>灣族群血緣、基因系譜等研究在1987年解嚴後才開始</w:t>
      </w:r>
      <w:r w:rsidRPr="007D0BD8">
        <w:rPr>
          <w:rFonts w:hint="eastAsia"/>
        </w:rPr>
        <w:t>出</w:t>
      </w:r>
      <w:r w:rsidRPr="007D0BD8">
        <w:t>現，而原住民</w:t>
      </w:r>
      <w:r w:rsidRPr="007D0BD8">
        <w:rPr>
          <w:rFonts w:hint="eastAsia"/>
        </w:rPr>
        <w:t>(包含平埔族群)</w:t>
      </w:r>
      <w:r w:rsidRPr="007D0BD8">
        <w:t>的基因</w:t>
      </w:r>
      <w:r w:rsidRPr="007D0BD8">
        <w:rPr>
          <w:rFonts w:hint="eastAsia"/>
        </w:rPr>
        <w:t>、血統</w:t>
      </w:r>
      <w:r w:rsidRPr="007D0BD8">
        <w:t>尤其受到重視。</w:t>
      </w:r>
      <w:r w:rsidRPr="007D0BD8">
        <w:rPr>
          <w:rFonts w:hint="eastAsia"/>
        </w:rPr>
        <w:t>1</w:t>
      </w:r>
      <w:r w:rsidRPr="007D0BD8">
        <w:t>980</w:t>
      </w:r>
      <w:r w:rsidRPr="007D0BD8">
        <w:rPr>
          <w:rFonts w:hint="eastAsia"/>
        </w:rPr>
        <w:t>年代「黨外」</w:t>
      </w:r>
      <w:r w:rsidRPr="007D0BD8">
        <w:t>。在1980年代，</w:t>
      </w:r>
      <w:r w:rsidRPr="007D0BD8">
        <w:rPr>
          <w:rFonts w:hint="eastAsia"/>
        </w:rPr>
        <w:t>「</w:t>
      </w:r>
      <w:r w:rsidRPr="007D0BD8">
        <w:t>黨外</w:t>
      </w:r>
      <w:r w:rsidRPr="007D0BD8">
        <w:rPr>
          <w:rFonts w:hint="eastAsia"/>
        </w:rPr>
        <w:t>」</w:t>
      </w:r>
      <w:r w:rsidRPr="007D0BD8">
        <w:t>運動與原住民運動結合而相互支持，此後原</w:t>
      </w:r>
      <w:r w:rsidRPr="007D0BD8">
        <w:rPr>
          <w:rFonts w:hint="eastAsia"/>
        </w:rPr>
        <w:t>住民族</w:t>
      </w:r>
      <w:r w:rsidRPr="007D0BD8">
        <w:t>運</w:t>
      </w:r>
      <w:r w:rsidRPr="007D0BD8">
        <w:rPr>
          <w:rFonts w:hint="eastAsia"/>
        </w:rPr>
        <w:t>動</w:t>
      </w:r>
      <w:r w:rsidRPr="007D0BD8">
        <w:rPr>
          <w:vertAlign w:val="superscript"/>
        </w:rPr>
        <w:footnoteReference w:id="54"/>
      </w:r>
      <w:r w:rsidRPr="007D0BD8">
        <w:t>在</w:t>
      </w:r>
      <w:r w:rsidRPr="007D0BD8">
        <w:rPr>
          <w:rFonts w:hint="eastAsia"/>
        </w:rPr>
        <w:t>臺</w:t>
      </w:r>
      <w:r w:rsidRPr="007D0BD8">
        <w:t>灣追求民主、本土化過程中扮演重要角色。透過原住民在</w:t>
      </w:r>
      <w:r w:rsidRPr="007D0BD8">
        <w:rPr>
          <w:rFonts w:hint="eastAsia"/>
        </w:rPr>
        <w:t>臺</w:t>
      </w:r>
      <w:r w:rsidRPr="007D0BD8">
        <w:t>灣歷史文化中的角色，進而重塑臺灣史觀，成為</w:t>
      </w:r>
      <w:r w:rsidRPr="007D0BD8">
        <w:rPr>
          <w:rFonts w:hint="eastAsia"/>
        </w:rPr>
        <w:t>臺</w:t>
      </w:r>
      <w:r w:rsidRPr="007D0BD8">
        <w:t>灣民族主義發展的重要部分。</w:t>
      </w:r>
    </w:p>
    <w:p w14:paraId="7B2AB5AB" w14:textId="1C677090" w:rsidR="00B22360" w:rsidRPr="007D0BD8" w:rsidRDefault="00B22360" w:rsidP="000D41A6">
      <w:pPr>
        <w:pStyle w:val="10"/>
        <w:ind w:leftChars="388" w:left="1320" w:firstLine="680"/>
      </w:pPr>
      <w:r w:rsidRPr="007D0BD8">
        <w:t>對於這種變化，蕭阿勤曾指出：第一，對</w:t>
      </w:r>
      <w:r w:rsidRPr="007D0BD8">
        <w:rPr>
          <w:rFonts w:hint="eastAsia"/>
        </w:rPr>
        <w:t>「</w:t>
      </w:r>
      <w:r w:rsidRPr="007D0BD8">
        <w:t>黨外</w:t>
      </w:r>
      <w:r w:rsidRPr="007D0BD8">
        <w:rPr>
          <w:rFonts w:hint="eastAsia"/>
        </w:rPr>
        <w:t>」</w:t>
      </w:r>
      <w:r w:rsidRPr="007D0BD8">
        <w:t>人士而言，國民黨或中華人民共和國宣稱「</w:t>
      </w:r>
      <w:r w:rsidRPr="007D0BD8">
        <w:rPr>
          <w:rFonts w:hint="eastAsia"/>
        </w:rPr>
        <w:t>臺</w:t>
      </w:r>
      <w:r w:rsidRPr="007D0BD8">
        <w:t>灣在歷史上是中國的一部分」，這種史觀可以說是「中國沙文主義」或「漢人中心主義」；為了駁斥這種說法與史觀，</w:t>
      </w:r>
      <w:r w:rsidRPr="007D0BD8">
        <w:rPr>
          <w:rFonts w:hint="eastAsia"/>
        </w:rPr>
        <w:t>「</w:t>
      </w:r>
      <w:r w:rsidRPr="007D0BD8">
        <w:t>黨外</w:t>
      </w:r>
      <w:r w:rsidRPr="007D0BD8">
        <w:rPr>
          <w:rFonts w:hint="eastAsia"/>
        </w:rPr>
        <w:t>」</w:t>
      </w:r>
      <w:r w:rsidRPr="007D0BD8">
        <w:t>政論雜誌經常刊載文章，指出原住民才是</w:t>
      </w:r>
      <w:r w:rsidRPr="007D0BD8">
        <w:rPr>
          <w:rFonts w:hint="eastAsia"/>
        </w:rPr>
        <w:t>臺</w:t>
      </w:r>
      <w:r w:rsidRPr="007D0BD8">
        <w:t>灣「真正的」本地人，強調</w:t>
      </w:r>
      <w:r w:rsidRPr="007D0BD8">
        <w:rPr>
          <w:rFonts w:hint="eastAsia"/>
        </w:rPr>
        <w:t>臺</w:t>
      </w:r>
      <w:r w:rsidRPr="007D0BD8">
        <w:t>灣原住民在</w:t>
      </w:r>
      <w:r w:rsidRPr="007D0BD8">
        <w:rPr>
          <w:rFonts w:hint="eastAsia"/>
        </w:rPr>
        <w:t>臺</w:t>
      </w:r>
      <w:r w:rsidRPr="007D0BD8">
        <w:t>灣歷史基因科學與認同政治文化上的重要性。第二，</w:t>
      </w:r>
      <w:r w:rsidRPr="007D0BD8">
        <w:rPr>
          <w:rFonts w:hint="eastAsia"/>
        </w:rPr>
        <w:t>「</w:t>
      </w:r>
      <w:r w:rsidRPr="007D0BD8">
        <w:t>黨外</w:t>
      </w:r>
      <w:r w:rsidRPr="007D0BD8">
        <w:rPr>
          <w:rFonts w:hint="eastAsia"/>
        </w:rPr>
        <w:t>」</w:t>
      </w:r>
      <w:r w:rsidRPr="007D0BD8">
        <w:t>人士也指出早期漢人男性移民與</w:t>
      </w:r>
      <w:r w:rsidRPr="007D0BD8">
        <w:lastRenderedPageBreak/>
        <w:t>平埔族女性的通婚、平埔族漢化而融入漢人社會等，以證明如今</w:t>
      </w:r>
      <w:r w:rsidRPr="007D0BD8">
        <w:rPr>
          <w:rFonts w:hint="eastAsia"/>
        </w:rPr>
        <w:t>臺</w:t>
      </w:r>
      <w:r w:rsidRPr="007D0BD8">
        <w:t>灣的福佬人與客家人不是純粹的漢人（蕭阿勤</w:t>
      </w:r>
      <w:r w:rsidRPr="007D0BD8">
        <w:rPr>
          <w:rFonts w:hint="eastAsia"/>
        </w:rPr>
        <w:t>《重構臺灣：當代民族主義的文化政治》</w:t>
      </w:r>
      <w:r w:rsidRPr="007D0BD8">
        <w:t>2012:315-320）。</w:t>
      </w:r>
      <w:r w:rsidRPr="007D0BD8">
        <w:rPr>
          <w:rFonts w:hint="eastAsia"/>
        </w:rPr>
        <w:t>蔡友月則認為，「</w:t>
      </w:r>
      <w:r w:rsidRPr="007D0BD8">
        <w:t>黨外</w:t>
      </w:r>
      <w:r w:rsidRPr="007D0BD8">
        <w:rPr>
          <w:rFonts w:hint="eastAsia"/>
        </w:rPr>
        <w:t>」</w:t>
      </w:r>
      <w:r w:rsidRPr="007D0BD8">
        <w:t>強調</w:t>
      </w:r>
      <w:r w:rsidRPr="007D0BD8">
        <w:rPr>
          <w:rFonts w:hint="eastAsia"/>
        </w:rPr>
        <w:t>臺</w:t>
      </w:r>
      <w:r w:rsidRPr="007D0BD8">
        <w:t>灣人族群混種的血緣，以質疑漢族中心主義或中國民族主義關於</w:t>
      </w:r>
      <w:r w:rsidRPr="007D0BD8">
        <w:rPr>
          <w:rFonts w:hint="eastAsia"/>
        </w:rPr>
        <w:t>臺</w:t>
      </w:r>
      <w:r w:rsidRPr="007D0BD8">
        <w:t>灣人也是「炎黃子孫」、「大家都是中國人」、「龍的傳人」的宣傳教化，強調</w:t>
      </w:r>
      <w:r w:rsidRPr="007D0BD8">
        <w:rPr>
          <w:rFonts w:hint="eastAsia"/>
        </w:rPr>
        <w:t>臺</w:t>
      </w:r>
      <w:r w:rsidRPr="007D0BD8">
        <w:t>灣是具有多元族群、多元文化起源的移民社會。</w:t>
      </w:r>
      <w:r w:rsidRPr="007D0BD8">
        <w:rPr>
          <w:rFonts w:hint="eastAsia"/>
        </w:rPr>
        <w:t>蔡友月透過</w:t>
      </w:r>
      <w:r w:rsidRPr="007D0BD8">
        <w:t>Jasanoff</w:t>
      </w:r>
      <w:r w:rsidRPr="007D0BD8">
        <w:rPr>
          <w:rFonts w:hint="eastAsia"/>
        </w:rPr>
        <w:t>「共構」的取徑，進一步從科學知識生產的「內滲」與「外溢」兩面向，分析臺灣基因科技與族群及國家認同議題相互連結的共構現象。發現這些研究指出臺灣人血緣的原住民(含平埔族群</w:t>
      </w:r>
      <w:r w:rsidRPr="007D0BD8">
        <w:t>)DNA</w:t>
      </w:r>
      <w:r w:rsidRPr="007D0BD8">
        <w:rPr>
          <w:rFonts w:hint="eastAsia"/>
        </w:rPr>
        <w:t>成分，並強調臺灣人的多元起源、混種組成，以對抗「我們都是炎黃子孫」的國族論述</w:t>
      </w:r>
      <w:r w:rsidR="001B4B59" w:rsidRPr="007D0BD8">
        <w:rPr>
          <w:vertAlign w:val="superscript"/>
        </w:rPr>
        <w:footnoteReference w:id="55"/>
      </w:r>
      <w:r w:rsidRPr="007D0BD8">
        <w:rPr>
          <w:rFonts w:hint="eastAsia"/>
        </w:rPr>
        <w:t>。</w:t>
      </w:r>
    </w:p>
    <w:p w14:paraId="308858EF" w14:textId="77777777" w:rsidR="00B22360" w:rsidRPr="007D0BD8" w:rsidRDefault="00B22360" w:rsidP="000D41A6">
      <w:pPr>
        <w:pStyle w:val="10"/>
        <w:ind w:leftChars="388" w:left="1320" w:firstLine="680"/>
      </w:pPr>
      <w:r w:rsidRPr="007D0BD8">
        <w:rPr>
          <w:rFonts w:hint="eastAsia"/>
        </w:rPr>
        <w:t>施正鋒分析「平埔族群」內部對於漢人血緣、以及華人文化接受與否來看其認同有四種建構的可能：「第一種模式是徹頭徹尾被涵化的平埔族，不願意接受平埔族的血緣或文化；的二種模式是被局部涵化的平埔族，雖然承認平埔族的血統，卻不願接受平埔族的文化；第三種模式是接受局部的平埔族文化，卻不願承認平埔的血統；第四種模式則不論有血緣或是文化都採開放的態度。我們目前所能觀察到的，大致是屬於第一種模式，既不承認血緣混合，也不承認自己被他人所同化；也就是說，平埔族雖然在血緣上為漢人與平埔族的混合(mestizo)，大多數人的認同卻是相信自己為文化上的純種漢人，甚至於是血緣上的純種漢人，因此可以說是完</w:t>
      </w:r>
      <w:r w:rsidRPr="007D0BD8">
        <w:rPr>
          <w:rFonts w:hint="eastAsia"/>
        </w:rPr>
        <w:lastRenderedPageBreak/>
        <w:t>全涵化。在這樣的建構下，臺灣是一個『華人國家』(</w:t>
      </w:r>
      <w:r w:rsidRPr="007D0BD8">
        <w:t>Chinese state</w:t>
      </w:r>
      <w:r w:rsidRPr="007D0BD8">
        <w:rPr>
          <w:rFonts w:hint="eastAsia"/>
        </w:rPr>
        <w:t>)是由土生土長的漢人所建立的國度；這樣的論述當然是折衷式的作法，在企圖切斷與中國的政治臍帶之際，卻又想要保存華人文化的特色。</w:t>
      </w:r>
      <w:r w:rsidRPr="007D0BD8">
        <w:rPr>
          <w:rFonts w:hAnsi="標楷體"/>
          <w:kern w:val="2"/>
          <w:szCs w:val="32"/>
        </w:rPr>
        <w:t>……</w:t>
      </w:r>
      <w:r w:rsidRPr="007D0BD8">
        <w:rPr>
          <w:rFonts w:hint="eastAsia"/>
        </w:rPr>
        <w:t>第二種模式是承認血緣混合，卻不在乎平埔族文化。對於某些臺灣民族工程的塑造者來說，即使社會中大多數血緣混合者的平埔族成分以遭到文化滅種，如果能夠取得平埔族的資格，代表的是土地的真正主人之一，縱使承認自己是漢人社會所鄙視的『雜種仔』亦無妨，因為這將是排拒中國的馬其諾防線。</w:t>
      </w:r>
      <w:r w:rsidRPr="007D0BD8">
        <w:rPr>
          <w:rFonts w:hAnsi="標楷體"/>
          <w:kern w:val="2"/>
          <w:szCs w:val="32"/>
        </w:rPr>
        <w:t>……</w:t>
      </w:r>
      <w:r w:rsidRPr="007D0BD8">
        <w:rPr>
          <w:rFonts w:hint="eastAsia"/>
        </w:rPr>
        <w:t>目前本土運動又有一種嶄新的想像方式，也就是嘗試去證明自己在血緣上有相當的百越、或是其他的非漢人/平埔族成分」</w:t>
      </w:r>
      <w:r w:rsidRPr="007D0BD8">
        <w:rPr>
          <w:vertAlign w:val="superscript"/>
        </w:rPr>
        <w:footnoteReference w:id="56"/>
      </w:r>
      <w:r w:rsidRPr="007D0BD8">
        <w:rPr>
          <w:rFonts w:hint="eastAsia"/>
        </w:rPr>
        <w:t>。</w:t>
      </w:r>
    </w:p>
    <w:p w14:paraId="79C88D61" w14:textId="77777777" w:rsidR="00B22360" w:rsidRPr="007D0BD8" w:rsidRDefault="00B22360" w:rsidP="000D41A6">
      <w:pPr>
        <w:pStyle w:val="10"/>
        <w:ind w:leftChars="388" w:left="1320" w:firstLine="680"/>
      </w:pPr>
      <w:r w:rsidRPr="007D0BD8">
        <w:rPr>
          <w:rFonts w:hint="eastAsia"/>
        </w:rPr>
        <w:t>林媽利醫師及其團隊多年的研究指出：一、臺灣人（閩南人及客家人）不是純種的北方漢人，主要是中國大陸南方越族的後代，並且還兼有其他異質多元的血緣起源。二、有相當比例的臺灣人帶有平埔族與原住民的血緣。她的專書更進一步強調，臺灣人的基因有多方不同族群的來源，包括臺灣原住民、東南亞島嶼、中國東南沿海及亞洲大陸，還有意想不到的少數日本人及白種人。因此，大部分的臺灣人都有不同的祖先群，這些混種的</w:t>
      </w:r>
      <w:r w:rsidRPr="007D0BD8">
        <w:t>DNA</w:t>
      </w:r>
      <w:r w:rsidRPr="007D0BD8">
        <w:rPr>
          <w:rFonts w:hint="eastAsia"/>
        </w:rPr>
        <w:t>組成，構成了臺灣人的遺傳基因。這樣的遺傳基因探討，曾引起具有代表性的平面媒體(自由時報、聯合報)的論辯</w:t>
      </w:r>
      <w:r w:rsidRPr="007D0BD8">
        <w:rPr>
          <w:vertAlign w:val="superscript"/>
        </w:rPr>
        <w:footnoteReference w:id="57"/>
      </w:r>
      <w:r w:rsidRPr="007D0BD8">
        <w:rPr>
          <w:rFonts w:hint="eastAsia"/>
        </w:rPr>
        <w:t>。</w:t>
      </w:r>
    </w:p>
    <w:p w14:paraId="1DE4CA29" w14:textId="77777777" w:rsidR="00B22360" w:rsidRPr="007D0BD8" w:rsidRDefault="00B22360" w:rsidP="000D41A6">
      <w:pPr>
        <w:pStyle w:val="10"/>
        <w:ind w:leftChars="388" w:left="1320" w:firstLine="680"/>
      </w:pPr>
      <w:r w:rsidRPr="007D0BD8">
        <w:rPr>
          <w:rFonts w:hint="eastAsia"/>
        </w:rPr>
        <w:lastRenderedPageBreak/>
        <w:t>林媽利的研究更指出臺灣人擁有越族（非漢族）的祖先，以臺灣原住民基因論證臺灣人血緣的混雜，強調臺灣人原住民起源的多樣性，否定臺灣人來自血統純種的中原漢人，這種帶有容納多元族群（四大族群）與國族差異（強調臺灣人與中國人不同）科學論述的形成，明顯來自九○年代之後四大族群、多元文化主義、臺灣民族主義論述的興起。</w:t>
      </w:r>
      <w:r w:rsidRPr="007D0BD8">
        <w:rPr>
          <w:vertAlign w:val="superscript"/>
        </w:rPr>
        <w:footnoteReference w:id="58"/>
      </w:r>
      <w:r w:rsidRPr="007D0BD8">
        <w:rPr>
          <w:rFonts w:hint="eastAsia"/>
        </w:rPr>
        <w:t>陳耀昌醫師也有類似的探討發現</w:t>
      </w:r>
      <w:r w:rsidRPr="007D0BD8">
        <w:rPr>
          <w:vertAlign w:val="superscript"/>
        </w:rPr>
        <w:footnoteReference w:id="59"/>
      </w:r>
      <w:r w:rsidRPr="007D0BD8">
        <w:rPr>
          <w:rFonts w:hint="eastAsia"/>
        </w:rPr>
        <w:t>。</w:t>
      </w:r>
    </w:p>
    <w:p w14:paraId="6D2C4D8D" w14:textId="77777777" w:rsidR="00B22360" w:rsidRPr="007D0BD8" w:rsidRDefault="00B22360" w:rsidP="000D41A6">
      <w:pPr>
        <w:pStyle w:val="10"/>
        <w:ind w:leftChars="388" w:left="1320" w:firstLine="680"/>
      </w:pPr>
      <w:r w:rsidRPr="007D0BD8">
        <w:rPr>
          <w:rFonts w:hint="eastAsia"/>
        </w:rPr>
        <w:t>戴寶村於2001年在臺灣歷史學會發表〈原住民、早住民與新住民〉主張「平埔族原住民與早期漢人移民混融而喪失其族群特徵，但『有唐山公，無唐山媽』的俗諺和陳順勝、林媽利醫師有關於臺灣人基因的研究，提供了臺灣人原生論的基礎。」</w:t>
      </w:r>
    </w:p>
    <w:p w14:paraId="57A7FF13" w14:textId="77777777" w:rsidR="00B22360" w:rsidRPr="007D0BD8" w:rsidRDefault="00B22360" w:rsidP="000D41A6">
      <w:pPr>
        <w:pStyle w:val="10"/>
        <w:ind w:leftChars="388" w:left="1320" w:firstLine="680"/>
      </w:pPr>
      <w:r w:rsidRPr="007D0BD8">
        <w:rPr>
          <w:rFonts w:hint="eastAsia"/>
        </w:rPr>
        <w:t>沈建德《臺灣血統》(</w:t>
      </w:r>
      <w:r w:rsidRPr="007D0BD8">
        <w:t>2009</w:t>
      </w:r>
      <w:r w:rsidRPr="007D0BD8">
        <w:rPr>
          <w:rFonts w:hint="eastAsia"/>
        </w:rPr>
        <w:t>)則以荷蘭時期臺灣居民南島語系與漢藏語系的人數比例，導入複利計算的統計模式，推論出現在臺灣居民幾乎(</w:t>
      </w:r>
      <w:r w:rsidRPr="007D0BD8">
        <w:t>80~90%</w:t>
      </w:r>
      <w:r w:rsidRPr="007D0BD8">
        <w:rPr>
          <w:rFonts w:hint="eastAsia"/>
        </w:rPr>
        <w:t>)就是平埔族。</w:t>
      </w:r>
    </w:p>
    <w:p w14:paraId="62F1689F" w14:textId="28973FD5" w:rsidR="00B22360" w:rsidRPr="007D0BD8" w:rsidRDefault="00B22360" w:rsidP="000D41A6">
      <w:pPr>
        <w:pStyle w:val="10"/>
        <w:ind w:leftChars="388" w:left="1320" w:firstLine="680"/>
        <w:rPr>
          <w:u w:val="single"/>
        </w:rPr>
      </w:pPr>
      <w:r w:rsidRPr="007D0BD8">
        <w:rPr>
          <w:rFonts w:hint="eastAsia"/>
          <w:u w:val="single"/>
        </w:rPr>
        <w:lastRenderedPageBreak/>
        <w:t>這些來自不同立場而牽涉到國族/國家認同、甚至是統獨論爭的基因、血統分析以及延伸的論述，不論動機</w:t>
      </w:r>
      <w:r w:rsidR="003F491B" w:rsidRPr="007D0BD8">
        <w:rPr>
          <w:rFonts w:hint="eastAsia"/>
          <w:u w:val="single"/>
        </w:rPr>
        <w:t>為何</w:t>
      </w:r>
      <w:r w:rsidRPr="007D0BD8">
        <w:rPr>
          <w:rFonts w:hint="eastAsia"/>
          <w:u w:val="single"/>
        </w:rPr>
        <w:t>，均已相當程度干擾「平埔族群」單純追求正名、回復身分的訴求。</w:t>
      </w:r>
    </w:p>
    <w:p w14:paraId="62478B1A" w14:textId="77777777" w:rsidR="00B22360" w:rsidRPr="007D0BD8" w:rsidRDefault="00B22360" w:rsidP="000D41A6">
      <w:pPr>
        <w:pStyle w:val="10"/>
        <w:ind w:leftChars="388" w:left="1320" w:firstLine="680"/>
        <w:rPr>
          <w:u w:val="single"/>
        </w:rPr>
      </w:pPr>
      <w:r w:rsidRPr="007D0BD8">
        <w:rPr>
          <w:rFonts w:hint="eastAsia"/>
        </w:rPr>
        <w:t>綜上，行政院及原民會</w:t>
      </w:r>
      <w:r w:rsidRPr="007D0BD8">
        <w:rPr>
          <w:rFonts w:hint="eastAsia"/>
          <w:u w:val="single"/>
        </w:rPr>
        <w:t>允宜綜整、釐清，回歸歷史脈絡中原住民族(含「平埔族群」)遭受分化、差別待遇的實況，以歷史正義與轉型正義的角度，揭露歷代統治者漠視原住民族地位及個人追求認同、正名的基本人權，依循歷史、文化、語言、社會學術研究長期累積的發現，以客觀數據釐正諸如「平埔族群」人口龐大、語言文化已經消失、資源稀釋及基因血統涉入國族認同、統獨等議題，排除缺乏事實基礎的論說與障礙，營造「平埔族群」正名、回復身分的適宜環境，藉以重建原住民族社會文化及臺灣完整的族群關係。</w:t>
      </w:r>
    </w:p>
    <w:p w14:paraId="6DB06180" w14:textId="141DAE7A" w:rsidR="00B22360" w:rsidRPr="007D0BD8" w:rsidRDefault="00B22360" w:rsidP="000D41A6">
      <w:pPr>
        <w:pStyle w:val="10"/>
        <w:ind w:leftChars="388" w:left="1320" w:firstLine="680"/>
      </w:pPr>
      <w:r w:rsidRPr="007D0BD8">
        <w:rPr>
          <w:rFonts w:hint="eastAsia"/>
        </w:rPr>
        <w:t>聯合國《經濟社會文化權利國際公約》第1條</w:t>
      </w:r>
      <w:r w:rsidR="001B75AF" w:rsidRPr="007D0BD8">
        <w:rPr>
          <w:rFonts w:hint="eastAsia"/>
        </w:rPr>
        <w:t>第</w:t>
      </w:r>
      <w:r w:rsidRPr="007D0BD8">
        <w:rPr>
          <w:rFonts w:hint="eastAsia"/>
        </w:rPr>
        <w:t>1</w:t>
      </w:r>
      <w:r w:rsidR="001B75AF" w:rsidRPr="007D0BD8">
        <w:rPr>
          <w:rFonts w:hint="eastAsia"/>
        </w:rPr>
        <w:t>項</w:t>
      </w:r>
      <w:r w:rsidRPr="007D0BD8">
        <w:rPr>
          <w:rFonts w:hint="eastAsia"/>
        </w:rPr>
        <w:t>規定：「所有民族均享有自決權，根據此種權利，自由決定其政治地位及自由從事其經濟、社會與文化之發展。」聯合國《公民與政治權利國際公約》第1</w:t>
      </w:r>
      <w:r w:rsidRPr="007D0BD8">
        <w:t>6</w:t>
      </w:r>
      <w:r w:rsidRPr="007D0BD8">
        <w:rPr>
          <w:rFonts w:hint="eastAsia"/>
        </w:rPr>
        <w:t>條</w:t>
      </w:r>
      <w:r w:rsidR="001B75AF" w:rsidRPr="007D0BD8">
        <w:rPr>
          <w:rFonts w:hint="eastAsia"/>
        </w:rPr>
        <w:t>規定</w:t>
      </w:r>
      <w:r w:rsidRPr="007D0BD8">
        <w:rPr>
          <w:rFonts w:hint="eastAsia"/>
        </w:rPr>
        <w:t>：「人人在任何所在有被承認為法律人格之權利。」</w:t>
      </w:r>
    </w:p>
    <w:p w14:paraId="22994B69" w14:textId="77777777" w:rsidR="00B22360" w:rsidRPr="007D0BD8" w:rsidRDefault="00B22360" w:rsidP="000D41A6">
      <w:pPr>
        <w:pStyle w:val="10"/>
        <w:ind w:leftChars="388" w:left="1320" w:firstLine="680"/>
      </w:pPr>
      <w:r w:rsidRPr="007D0BD8">
        <w:rPr>
          <w:rFonts w:hint="eastAsia"/>
        </w:rPr>
        <w:t>聯合國《原住民族權利宣言》第9條規定：「原住民族和個人有權按照一個原住民族社區或民族的傳統和習俗，歸屬該社區或民族，此項權利的行使不得引起形式的歧視。」第33條之1規定：「原住民族有權按照其習俗和傳統，決定自己的身分或歸屬，這並不妨礙原住民族獲得居住國公民資格的權利。」</w:t>
      </w:r>
    </w:p>
    <w:p w14:paraId="1C433856" w14:textId="6DEEC1CD" w:rsidR="000E2378" w:rsidRPr="007D0BD8" w:rsidRDefault="00B22360" w:rsidP="000D41A6">
      <w:pPr>
        <w:pStyle w:val="10"/>
        <w:ind w:leftChars="388" w:left="1320" w:firstLine="680"/>
        <w:rPr>
          <w:rFonts w:hAnsi="標楷體"/>
          <w:szCs w:val="36"/>
        </w:rPr>
      </w:pPr>
      <w:r w:rsidRPr="007D0BD8">
        <w:rPr>
          <w:rFonts w:hint="eastAsia"/>
        </w:rPr>
        <w:t>蔡英文總統在2016年8月1日向原住民族道歉，</w:t>
      </w:r>
      <w:r w:rsidRPr="007D0BD8">
        <w:rPr>
          <w:rFonts w:hint="eastAsia"/>
          <w:u w:val="single"/>
        </w:rPr>
        <w:t>有關平埔族群的部分，總統說：「自外來者進入臺灣以來，居住在西部平原的平埔族群首當其衝。歷來</w:t>
      </w:r>
      <w:r w:rsidRPr="007D0BD8">
        <w:rPr>
          <w:rFonts w:hint="eastAsia"/>
          <w:u w:val="single"/>
        </w:rPr>
        <w:lastRenderedPageBreak/>
        <w:t>統治者消除平埔族群個人及民族身分，為此，我代表政府，向平埔族群道歉。</w:t>
      </w:r>
      <w:r w:rsidRPr="007D0BD8">
        <w:rPr>
          <w:rFonts w:hAnsi="標楷體"/>
          <w:kern w:val="2"/>
          <w:szCs w:val="32"/>
          <w:u w:val="single"/>
        </w:rPr>
        <w:t>……</w:t>
      </w:r>
      <w:r w:rsidRPr="007D0BD8">
        <w:rPr>
          <w:rFonts w:hint="eastAsia"/>
          <w:u w:val="single"/>
        </w:rPr>
        <w:t>讓沒有被承認的平埔族群，</w:t>
      </w:r>
      <w:r w:rsidRPr="007D0BD8">
        <w:rPr>
          <w:rFonts w:hint="eastAsia"/>
        </w:rPr>
        <w:t>在身分上，在權利上，都不再受到忽略與歧視。」衡此，行政機關允宜積極排除歷史上殘留的不公平、不正義的族群識別制度，依據聯合國與我國相關的公約、宣言及法規，建立合理、妥善的族群及個人正名、回復身分的制度。</w:t>
      </w:r>
    </w:p>
    <w:p w14:paraId="40EDDCF6" w14:textId="77777777" w:rsidR="003A5927" w:rsidRPr="007D0BD8" w:rsidRDefault="003A5927" w:rsidP="00DE4238">
      <w:pPr>
        <w:pStyle w:val="32"/>
        <w:ind w:left="1361" w:firstLine="680"/>
      </w:pPr>
    </w:p>
    <w:p w14:paraId="00429007" w14:textId="77777777" w:rsidR="003A5927" w:rsidRPr="007D0BD8" w:rsidRDefault="003A5927" w:rsidP="00DE4238">
      <w:pPr>
        <w:pStyle w:val="32"/>
        <w:ind w:left="1361" w:firstLine="680"/>
      </w:pPr>
    </w:p>
    <w:p w14:paraId="43C5EE7B" w14:textId="77777777" w:rsidR="00E25849" w:rsidRPr="007D0BD8" w:rsidRDefault="00E25849" w:rsidP="004E05A1">
      <w:pPr>
        <w:pStyle w:val="1"/>
        <w:ind w:left="2380" w:hanging="2380"/>
      </w:pPr>
      <w:bookmarkStart w:id="205" w:name="_Toc524895648"/>
      <w:bookmarkStart w:id="206" w:name="_Toc524896194"/>
      <w:bookmarkStart w:id="207" w:name="_Toc524896224"/>
      <w:bookmarkStart w:id="208" w:name="_Toc524902734"/>
      <w:bookmarkStart w:id="209" w:name="_Toc525066148"/>
      <w:bookmarkStart w:id="210" w:name="_Toc525070839"/>
      <w:bookmarkStart w:id="211" w:name="_Toc525938379"/>
      <w:bookmarkStart w:id="212" w:name="_Toc525939227"/>
      <w:bookmarkStart w:id="213" w:name="_Toc525939732"/>
      <w:bookmarkStart w:id="214" w:name="_Toc529218272"/>
      <w:bookmarkEnd w:id="192"/>
      <w:r w:rsidRPr="007D0BD8">
        <w:br w:type="page"/>
      </w:r>
      <w:bookmarkStart w:id="215" w:name="_Toc529222689"/>
      <w:bookmarkStart w:id="216" w:name="_Toc529223111"/>
      <w:bookmarkStart w:id="217" w:name="_Toc529223862"/>
      <w:bookmarkStart w:id="218" w:name="_Toc529228265"/>
      <w:bookmarkStart w:id="219" w:name="_Toc2400395"/>
      <w:bookmarkStart w:id="220" w:name="_Toc4316189"/>
      <w:bookmarkStart w:id="221" w:name="_Toc4473330"/>
      <w:bookmarkStart w:id="222" w:name="_Toc69556897"/>
      <w:bookmarkStart w:id="223" w:name="_Toc69556946"/>
      <w:bookmarkStart w:id="224" w:name="_Toc69609820"/>
      <w:bookmarkStart w:id="225" w:name="_Toc70241816"/>
      <w:bookmarkStart w:id="226" w:name="_Toc70242205"/>
      <w:bookmarkStart w:id="227" w:name="_Toc421794875"/>
      <w:bookmarkStart w:id="228" w:name="_Toc422834160"/>
      <w:r w:rsidRPr="007D0BD8">
        <w:rPr>
          <w:rFonts w:hint="eastAsia"/>
        </w:rPr>
        <w:lastRenderedPageBreak/>
        <w:t>處理辦法：</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B5AAE19" w14:textId="7DA6EF42" w:rsidR="00FB7770" w:rsidRPr="007D0BD8" w:rsidRDefault="004E5DEA" w:rsidP="00770453">
      <w:pPr>
        <w:pStyle w:val="2"/>
        <w:spacing w:beforeLines="25" w:before="114"/>
        <w:ind w:left="1020" w:hanging="680"/>
      </w:pPr>
      <w:bookmarkStart w:id="229" w:name="_Toc524895649"/>
      <w:bookmarkStart w:id="230" w:name="_Toc524896195"/>
      <w:bookmarkStart w:id="231" w:name="_Toc524896225"/>
      <w:bookmarkStart w:id="232" w:name="_Toc70241820"/>
      <w:bookmarkStart w:id="233" w:name="_Toc70242209"/>
      <w:bookmarkStart w:id="234" w:name="_Toc421794876"/>
      <w:bookmarkStart w:id="235" w:name="_Toc421795442"/>
      <w:bookmarkStart w:id="236" w:name="_Toc421796023"/>
      <w:bookmarkStart w:id="237" w:name="_Toc422728958"/>
      <w:bookmarkStart w:id="238" w:name="_Toc422834161"/>
      <w:bookmarkStart w:id="239" w:name="_Toc2400396"/>
      <w:bookmarkStart w:id="240" w:name="_Toc4316190"/>
      <w:bookmarkStart w:id="241" w:name="_Toc4473331"/>
      <w:bookmarkStart w:id="242" w:name="_Toc69556898"/>
      <w:bookmarkStart w:id="243" w:name="_Toc69556947"/>
      <w:bookmarkStart w:id="244" w:name="_Toc69609821"/>
      <w:bookmarkStart w:id="245" w:name="_Toc70241817"/>
      <w:bookmarkStart w:id="246" w:name="_Toc70242206"/>
      <w:bookmarkStart w:id="247" w:name="_Toc524902735"/>
      <w:bookmarkStart w:id="248" w:name="_Toc525066149"/>
      <w:bookmarkStart w:id="249" w:name="_Toc525070840"/>
      <w:bookmarkStart w:id="250" w:name="_Toc525938380"/>
      <w:bookmarkStart w:id="251" w:name="_Toc525939228"/>
      <w:bookmarkStart w:id="252" w:name="_Toc525939733"/>
      <w:bookmarkStart w:id="253" w:name="_Toc529218273"/>
      <w:bookmarkStart w:id="254" w:name="_Toc529222690"/>
      <w:bookmarkStart w:id="255" w:name="_Toc529223112"/>
      <w:bookmarkStart w:id="256" w:name="_Toc529223863"/>
      <w:bookmarkStart w:id="257" w:name="_Toc529228266"/>
      <w:bookmarkEnd w:id="229"/>
      <w:bookmarkEnd w:id="230"/>
      <w:bookmarkEnd w:id="231"/>
      <w:r w:rsidRPr="007D0BD8">
        <w:rPr>
          <w:rFonts w:hint="eastAsia"/>
        </w:rPr>
        <w:t>調查意見一，</w:t>
      </w:r>
      <w:r w:rsidR="00290629" w:rsidRPr="007D0BD8">
        <w:rPr>
          <w:rFonts w:hint="eastAsia"/>
        </w:rPr>
        <w:t>糾正原住民族委員會</w:t>
      </w:r>
      <w:r w:rsidR="00FB7770" w:rsidRPr="007D0BD8">
        <w:rPr>
          <w:rFonts w:hAnsi="標楷體" w:hint="eastAsia"/>
        </w:rPr>
        <w:t>。</w:t>
      </w:r>
      <w:bookmarkEnd w:id="232"/>
      <w:bookmarkEnd w:id="233"/>
      <w:bookmarkEnd w:id="234"/>
      <w:bookmarkEnd w:id="235"/>
      <w:bookmarkEnd w:id="236"/>
      <w:bookmarkEnd w:id="237"/>
      <w:bookmarkEnd w:id="238"/>
    </w:p>
    <w:p w14:paraId="00D5B0BB" w14:textId="6BC53F59" w:rsidR="00E25849" w:rsidRPr="007D0BD8" w:rsidRDefault="004E5DEA">
      <w:pPr>
        <w:pStyle w:val="2"/>
      </w:pPr>
      <w:bookmarkStart w:id="258" w:name="_Toc421794877"/>
      <w:bookmarkStart w:id="259" w:name="_Toc421795443"/>
      <w:bookmarkStart w:id="260" w:name="_Toc421796024"/>
      <w:bookmarkStart w:id="261" w:name="_Toc422728959"/>
      <w:bookmarkStart w:id="262" w:name="_Toc422834162"/>
      <w:r w:rsidRPr="007D0BD8">
        <w:rPr>
          <w:rFonts w:hint="eastAsia"/>
        </w:rPr>
        <w:t>調查意見</w:t>
      </w:r>
      <w:r w:rsidR="00290629" w:rsidRPr="007D0BD8">
        <w:rPr>
          <w:rFonts w:hint="eastAsia"/>
        </w:rPr>
        <w:t>二至</w:t>
      </w:r>
      <w:r w:rsidR="00B64102" w:rsidRPr="007D0BD8">
        <w:rPr>
          <w:rFonts w:hint="eastAsia"/>
        </w:rPr>
        <w:t>六</w:t>
      </w:r>
      <w:r w:rsidR="00E25849" w:rsidRPr="007D0BD8">
        <w:rPr>
          <w:rFonts w:hint="eastAsia"/>
        </w:rPr>
        <w:t>，</w:t>
      </w:r>
      <w:r w:rsidRPr="007D0BD8">
        <w:rPr>
          <w:rFonts w:hint="eastAsia"/>
        </w:rPr>
        <w:t>函請</w:t>
      </w:r>
      <w:r w:rsidR="00290629" w:rsidRPr="007D0BD8">
        <w:rPr>
          <w:rFonts w:hint="eastAsia"/>
        </w:rPr>
        <w:t>行政院督促所屬</w:t>
      </w:r>
      <w:r w:rsidR="00E25849" w:rsidRPr="007D0BD8">
        <w:rPr>
          <w:rFonts w:hint="eastAsia"/>
        </w:rPr>
        <w:t>確實檢討改</w:t>
      </w:r>
      <w:r w:rsidR="00AB3EAA" w:rsidRPr="007D0BD8">
        <w:rPr>
          <w:rFonts w:hint="eastAsia"/>
        </w:rPr>
        <w:t>善</w:t>
      </w:r>
      <w:r w:rsidR="00E25849" w:rsidRPr="007D0BD8">
        <w:rPr>
          <w:rFonts w:hint="eastAsia"/>
        </w:rPr>
        <w:t>見復。</w:t>
      </w:r>
      <w:bookmarkEnd w:id="239"/>
      <w:bookmarkEnd w:id="240"/>
      <w:bookmarkEnd w:id="241"/>
      <w:bookmarkEnd w:id="242"/>
      <w:bookmarkEnd w:id="243"/>
      <w:bookmarkEnd w:id="244"/>
      <w:bookmarkEnd w:id="245"/>
      <w:bookmarkEnd w:id="246"/>
      <w:bookmarkEnd w:id="258"/>
      <w:bookmarkEnd w:id="259"/>
      <w:bookmarkEnd w:id="260"/>
      <w:bookmarkEnd w:id="261"/>
      <w:bookmarkEnd w:id="262"/>
    </w:p>
    <w:p w14:paraId="5E4E94A0" w14:textId="4C1268F0" w:rsidR="00A70B8C" w:rsidRPr="007D0BD8" w:rsidRDefault="001B4B59">
      <w:pPr>
        <w:pStyle w:val="2"/>
        <w:rPr>
          <w:rFonts w:hAnsi="標楷體"/>
        </w:rPr>
      </w:pPr>
      <w:r w:rsidRPr="007D0BD8">
        <w:rPr>
          <w:rFonts w:hAnsi="標楷體" w:hint="eastAsia"/>
        </w:rPr>
        <w:t>抄</w:t>
      </w:r>
      <w:r w:rsidR="00A70B8C" w:rsidRPr="007D0BD8">
        <w:rPr>
          <w:rFonts w:hAnsi="標楷體" w:hint="eastAsia"/>
        </w:rPr>
        <w:t>調查</w:t>
      </w:r>
      <w:r w:rsidR="003F5989" w:rsidRPr="007D0BD8">
        <w:rPr>
          <w:rFonts w:hAnsi="標楷體" w:hint="eastAsia"/>
        </w:rPr>
        <w:t>意見</w:t>
      </w:r>
      <w:r w:rsidR="00A70B8C" w:rsidRPr="007D0BD8">
        <w:rPr>
          <w:rFonts w:hAnsi="標楷體" w:hint="eastAsia"/>
        </w:rPr>
        <w:t>，函送</w:t>
      </w:r>
      <w:r w:rsidR="00C97F17" w:rsidRPr="007D0BD8">
        <w:rPr>
          <w:rFonts w:hAnsi="標楷體" w:hint="eastAsia"/>
        </w:rPr>
        <w:t>總統府</w:t>
      </w:r>
      <w:r w:rsidR="00CE58A9" w:rsidRPr="007D0BD8">
        <w:rPr>
          <w:rFonts w:hAnsi="標楷體" w:hint="eastAsia"/>
        </w:rPr>
        <w:t>原住民族歷史正義與轉型正義委員會</w:t>
      </w:r>
      <w:r w:rsidR="00C97F17" w:rsidRPr="007D0BD8">
        <w:rPr>
          <w:rFonts w:hAnsi="標楷體" w:hint="eastAsia"/>
        </w:rPr>
        <w:t>、</w:t>
      </w:r>
      <w:r w:rsidR="00A70B8C" w:rsidRPr="007D0BD8">
        <w:rPr>
          <w:rFonts w:hAnsi="標楷體" w:hint="eastAsia"/>
        </w:rPr>
        <w:t>司法院參考。</w:t>
      </w:r>
    </w:p>
    <w:p w14:paraId="28A1852B" w14:textId="37E3883E" w:rsidR="008D0108" w:rsidRPr="007D0BD8" w:rsidRDefault="001B4B59">
      <w:pPr>
        <w:pStyle w:val="2"/>
        <w:rPr>
          <w:rFonts w:hAnsi="標楷體"/>
        </w:rPr>
      </w:pPr>
      <w:r w:rsidRPr="007D0BD8">
        <w:rPr>
          <w:rFonts w:hAnsi="標楷體" w:hint="eastAsia"/>
        </w:rPr>
        <w:t>抄</w:t>
      </w:r>
      <w:r w:rsidR="008D0108" w:rsidRPr="007D0BD8">
        <w:rPr>
          <w:rFonts w:hAnsi="標楷體" w:hint="eastAsia"/>
        </w:rPr>
        <w:t>調查意見，函復陳訴人。</w:t>
      </w:r>
    </w:p>
    <w:p w14:paraId="20E99987" w14:textId="3C7BBD01" w:rsidR="001331D7" w:rsidRPr="007D0BD8" w:rsidRDefault="001331D7">
      <w:pPr>
        <w:pStyle w:val="2"/>
        <w:rPr>
          <w:rFonts w:hAnsi="標楷體"/>
        </w:rPr>
      </w:pPr>
      <w:r w:rsidRPr="007D0BD8">
        <w:rPr>
          <w:rFonts w:hAnsi="標楷體" w:hint="eastAsia"/>
        </w:rPr>
        <w:t>調查</w:t>
      </w:r>
      <w:r w:rsidR="00A34240" w:rsidRPr="007D0BD8">
        <w:rPr>
          <w:rFonts w:hAnsi="標楷體" w:hint="eastAsia"/>
        </w:rPr>
        <w:t>報告全文</w:t>
      </w:r>
      <w:r w:rsidRPr="007D0BD8">
        <w:rPr>
          <w:rFonts w:hAnsi="標楷體" w:hint="eastAsia"/>
        </w:rPr>
        <w:t>，</w:t>
      </w:r>
      <w:r w:rsidR="001B4B59" w:rsidRPr="007D0BD8">
        <w:rPr>
          <w:rFonts w:hAnsi="標楷體" w:hint="eastAsia"/>
        </w:rPr>
        <w:t>委員會審查通過後</w:t>
      </w:r>
      <w:r w:rsidRPr="007D0BD8">
        <w:rPr>
          <w:rFonts w:hAnsi="標楷體" w:hint="eastAsia"/>
        </w:rPr>
        <w:t>上網公布。</w:t>
      </w:r>
    </w:p>
    <w:p w14:paraId="0D2D4246" w14:textId="3EB2D012" w:rsidR="00290629" w:rsidRPr="007D0BD8" w:rsidRDefault="00290629">
      <w:pPr>
        <w:pStyle w:val="2"/>
        <w:rPr>
          <w:rFonts w:hAnsi="標楷體"/>
        </w:rPr>
      </w:pPr>
      <w:r w:rsidRPr="007D0BD8">
        <w:rPr>
          <w:rFonts w:hAnsi="標楷體" w:hint="eastAsia"/>
        </w:rPr>
        <w:t>調查報告，送請國家人權委員會參考。</w:t>
      </w:r>
    </w:p>
    <w:p w14:paraId="3CB38E3C" w14:textId="77777777" w:rsidR="00E25849" w:rsidRPr="007D0BD8" w:rsidRDefault="004E5DEA">
      <w:pPr>
        <w:pStyle w:val="2"/>
      </w:pPr>
      <w:bookmarkStart w:id="263" w:name="_Toc2400397"/>
      <w:bookmarkStart w:id="264" w:name="_Toc4316191"/>
      <w:bookmarkStart w:id="265" w:name="_Toc4473332"/>
      <w:bookmarkStart w:id="266" w:name="_Toc69556901"/>
      <w:bookmarkStart w:id="267" w:name="_Toc69556950"/>
      <w:bookmarkStart w:id="268" w:name="_Toc69609824"/>
      <w:bookmarkStart w:id="269" w:name="_Toc70241822"/>
      <w:bookmarkStart w:id="270" w:name="_Toc70242211"/>
      <w:bookmarkStart w:id="271" w:name="_Toc421794881"/>
      <w:bookmarkStart w:id="272" w:name="_Toc421795447"/>
      <w:bookmarkStart w:id="273" w:name="_Toc421796028"/>
      <w:bookmarkStart w:id="274" w:name="_Toc422728963"/>
      <w:bookmarkStart w:id="275" w:name="_Toc422834166"/>
      <w:bookmarkEnd w:id="247"/>
      <w:bookmarkEnd w:id="248"/>
      <w:bookmarkEnd w:id="249"/>
      <w:bookmarkEnd w:id="250"/>
      <w:bookmarkEnd w:id="251"/>
      <w:bookmarkEnd w:id="252"/>
      <w:bookmarkEnd w:id="253"/>
      <w:bookmarkEnd w:id="254"/>
      <w:bookmarkEnd w:id="255"/>
      <w:bookmarkEnd w:id="256"/>
      <w:bookmarkEnd w:id="257"/>
      <w:r w:rsidRPr="007D0BD8">
        <w:rPr>
          <w:rFonts w:hint="eastAsia"/>
        </w:rPr>
        <w:t>檢附派查函及相關附件，送請</w:t>
      </w:r>
      <w:r w:rsidR="00BF20B3" w:rsidRPr="007D0BD8">
        <w:rPr>
          <w:rFonts w:hint="eastAsia"/>
        </w:rPr>
        <w:t>內政及族群</w:t>
      </w:r>
      <w:r w:rsidR="00E25849" w:rsidRPr="007D0BD8">
        <w:rPr>
          <w:rFonts w:hint="eastAsia"/>
        </w:rPr>
        <w:t>委員會處理。</w:t>
      </w:r>
      <w:bookmarkEnd w:id="263"/>
      <w:bookmarkEnd w:id="264"/>
      <w:bookmarkEnd w:id="265"/>
      <w:bookmarkEnd w:id="266"/>
      <w:bookmarkEnd w:id="267"/>
      <w:bookmarkEnd w:id="268"/>
      <w:bookmarkEnd w:id="269"/>
      <w:bookmarkEnd w:id="270"/>
      <w:bookmarkEnd w:id="271"/>
      <w:bookmarkEnd w:id="272"/>
      <w:bookmarkEnd w:id="273"/>
      <w:bookmarkEnd w:id="274"/>
      <w:bookmarkEnd w:id="275"/>
    </w:p>
    <w:p w14:paraId="4F646FFF" w14:textId="77777777" w:rsidR="00770453" w:rsidRPr="007D0BD8" w:rsidRDefault="00770453" w:rsidP="00770453">
      <w:pPr>
        <w:pStyle w:val="aa"/>
        <w:spacing w:beforeLines="50" w:before="228" w:afterLines="100" w:after="457"/>
        <w:ind w:leftChars="1100" w:left="3742"/>
        <w:rPr>
          <w:b w:val="0"/>
          <w:bCs/>
          <w:snapToGrid/>
          <w:spacing w:val="12"/>
          <w:kern w:val="0"/>
          <w:sz w:val="40"/>
        </w:rPr>
      </w:pPr>
    </w:p>
    <w:p w14:paraId="5B2963D9" w14:textId="1035C4AD" w:rsidR="00E25849" w:rsidRPr="007D0BD8" w:rsidRDefault="00E25849" w:rsidP="0048527A">
      <w:pPr>
        <w:pStyle w:val="aa"/>
        <w:spacing w:beforeLines="50" w:before="228" w:afterLines="50" w:after="228"/>
        <w:ind w:leftChars="1100" w:left="3742"/>
        <w:rPr>
          <w:b w:val="0"/>
          <w:bCs/>
          <w:snapToGrid/>
          <w:spacing w:val="12"/>
          <w:kern w:val="0"/>
          <w:sz w:val="40"/>
        </w:rPr>
      </w:pPr>
      <w:r w:rsidRPr="007D0BD8">
        <w:rPr>
          <w:rFonts w:hint="eastAsia"/>
          <w:b w:val="0"/>
          <w:bCs/>
          <w:snapToGrid/>
          <w:spacing w:val="12"/>
          <w:kern w:val="0"/>
          <w:sz w:val="40"/>
        </w:rPr>
        <w:t>調查委員：</w:t>
      </w:r>
      <w:r w:rsidR="005F0206" w:rsidRPr="007D0BD8">
        <w:rPr>
          <w:rFonts w:hint="eastAsia"/>
          <w:b w:val="0"/>
          <w:bCs/>
          <w:snapToGrid/>
          <w:spacing w:val="12"/>
          <w:kern w:val="0"/>
          <w:sz w:val="40"/>
        </w:rPr>
        <w:t>浦忠成</w:t>
      </w:r>
    </w:p>
    <w:p w14:paraId="5DE87058" w14:textId="07DECF43" w:rsidR="00770453" w:rsidRPr="007D0BD8" w:rsidRDefault="0048527A" w:rsidP="00770453">
      <w:pPr>
        <w:pStyle w:val="aa"/>
        <w:spacing w:before="0" w:after="0"/>
        <w:ind w:leftChars="1100" w:left="3742"/>
        <w:rPr>
          <w:rFonts w:ascii="Times New Roman"/>
          <w:b w:val="0"/>
          <w:bCs/>
          <w:snapToGrid/>
          <w:spacing w:val="0"/>
          <w:kern w:val="0"/>
          <w:sz w:val="40"/>
        </w:rPr>
      </w:pPr>
      <w:r w:rsidRPr="007D0BD8">
        <w:rPr>
          <w:rFonts w:ascii="Times New Roman" w:hint="eastAsia"/>
          <w:b w:val="0"/>
          <w:bCs/>
          <w:snapToGrid/>
          <w:spacing w:val="0"/>
          <w:kern w:val="0"/>
          <w:sz w:val="40"/>
        </w:rPr>
        <w:t xml:space="preserve">           </w:t>
      </w:r>
      <w:r w:rsidRPr="007D0BD8">
        <w:rPr>
          <w:rFonts w:ascii="Times New Roman" w:hint="eastAsia"/>
          <w:b w:val="0"/>
          <w:bCs/>
          <w:snapToGrid/>
          <w:spacing w:val="0"/>
          <w:kern w:val="0"/>
          <w:sz w:val="40"/>
        </w:rPr>
        <w:t>田秋堇</w:t>
      </w:r>
    </w:p>
    <w:p w14:paraId="392ACB1E" w14:textId="4DA86646" w:rsidR="00E25849" w:rsidRPr="002B3553" w:rsidRDefault="0048527A" w:rsidP="002B3553">
      <w:pPr>
        <w:pStyle w:val="aa"/>
        <w:spacing w:before="0" w:after="0"/>
        <w:ind w:leftChars="1100" w:left="3742"/>
        <w:rPr>
          <w:rFonts w:ascii="Times New Roman"/>
          <w:b w:val="0"/>
          <w:bCs/>
          <w:snapToGrid/>
          <w:spacing w:val="0"/>
          <w:kern w:val="0"/>
          <w:sz w:val="40"/>
        </w:rPr>
      </w:pPr>
      <w:r w:rsidRPr="007D0BD8">
        <w:rPr>
          <w:rFonts w:ascii="Times New Roman" w:hint="eastAsia"/>
          <w:b w:val="0"/>
          <w:bCs/>
          <w:snapToGrid/>
          <w:spacing w:val="0"/>
          <w:kern w:val="0"/>
          <w:sz w:val="40"/>
        </w:rPr>
        <w:t xml:space="preserve">           </w:t>
      </w:r>
      <w:r w:rsidRPr="007D0BD8">
        <w:rPr>
          <w:rFonts w:ascii="Times New Roman" w:hint="eastAsia"/>
          <w:b w:val="0"/>
          <w:bCs/>
          <w:snapToGrid/>
          <w:spacing w:val="0"/>
          <w:kern w:val="0"/>
          <w:sz w:val="40"/>
        </w:rPr>
        <w:t>鴻義章</w:t>
      </w:r>
    </w:p>
    <w:p w14:paraId="7188D024" w14:textId="28BCF8F1" w:rsidR="00416721" w:rsidRPr="002B3553" w:rsidRDefault="00416721" w:rsidP="002B3553">
      <w:pPr>
        <w:pStyle w:val="af0"/>
        <w:kinsoku/>
        <w:autoSpaceDE w:val="0"/>
        <w:spacing w:beforeLines="50" w:before="228"/>
        <w:ind w:left="1044" w:hangingChars="307" w:hanging="1044"/>
        <w:rPr>
          <w:bCs/>
        </w:rPr>
      </w:pPr>
    </w:p>
    <w:p w14:paraId="3B830B5C" w14:textId="5008E48C" w:rsidR="000C4955" w:rsidRPr="007D0BD8" w:rsidRDefault="000C4955" w:rsidP="00726E6E">
      <w:pPr>
        <w:pStyle w:val="af0"/>
        <w:kinsoku/>
        <w:autoSpaceDE w:val="0"/>
        <w:spacing w:beforeLines="50" w:before="228"/>
        <w:ind w:left="1020" w:hanging="1020"/>
        <w:rPr>
          <w:bCs/>
        </w:rPr>
      </w:pPr>
      <w:r w:rsidRPr="007D0BD8">
        <w:rPr>
          <w:rFonts w:hint="eastAsia"/>
          <w:bCs/>
        </w:rPr>
        <w:t>案名</w:t>
      </w:r>
      <w:r w:rsidRPr="007D0BD8">
        <w:rPr>
          <w:rFonts w:hAnsi="標楷體" w:hint="eastAsia"/>
          <w:bCs/>
        </w:rPr>
        <w:t>：</w:t>
      </w:r>
      <w:r w:rsidRPr="007D0BD8">
        <w:rPr>
          <w:rFonts w:hint="eastAsia"/>
          <w:bCs/>
        </w:rPr>
        <w:t>平埔族</w:t>
      </w:r>
      <w:r w:rsidR="00140BC6" w:rsidRPr="007D0BD8">
        <w:rPr>
          <w:rFonts w:hint="eastAsia"/>
          <w:bCs/>
        </w:rPr>
        <w:t>群</w:t>
      </w:r>
      <w:r w:rsidRPr="007D0BD8">
        <w:rPr>
          <w:rFonts w:hint="eastAsia"/>
          <w:bCs/>
        </w:rPr>
        <w:t>正名案</w:t>
      </w:r>
    </w:p>
    <w:p w14:paraId="4BF14319" w14:textId="1BD9AB9C" w:rsidR="00726E6E" w:rsidRPr="007D0BD8" w:rsidRDefault="00726E6E" w:rsidP="00726E6E">
      <w:pPr>
        <w:pStyle w:val="af0"/>
        <w:kinsoku/>
        <w:autoSpaceDE w:val="0"/>
        <w:spacing w:beforeLines="50" w:before="228"/>
        <w:ind w:left="1020" w:hanging="1020"/>
        <w:rPr>
          <w:bCs/>
        </w:rPr>
      </w:pPr>
      <w:r w:rsidRPr="007D0BD8">
        <w:rPr>
          <w:rFonts w:hint="eastAsia"/>
          <w:bCs/>
        </w:rPr>
        <w:t>關鍵字</w:t>
      </w:r>
      <w:r w:rsidRPr="007D0BD8">
        <w:rPr>
          <w:rFonts w:hAnsi="標楷體" w:hint="eastAsia"/>
          <w:bCs/>
        </w:rPr>
        <w:t>：</w:t>
      </w:r>
      <w:r w:rsidRPr="007D0BD8">
        <w:rPr>
          <w:rFonts w:hint="eastAsia"/>
          <w:bCs/>
        </w:rPr>
        <w:t>平埔族</w:t>
      </w:r>
      <w:r w:rsidR="00140BC6" w:rsidRPr="007D0BD8">
        <w:rPr>
          <w:rFonts w:hint="eastAsia"/>
          <w:bCs/>
        </w:rPr>
        <w:t>群</w:t>
      </w:r>
      <w:r w:rsidRPr="007D0BD8">
        <w:rPr>
          <w:rFonts w:hint="eastAsia"/>
          <w:bCs/>
        </w:rPr>
        <w:t>、西拉雅族、平地原住民、原住民身分法第</w:t>
      </w:r>
      <w:r w:rsidRPr="007D0BD8">
        <w:rPr>
          <w:bCs/>
        </w:rPr>
        <w:t>2</w:t>
      </w:r>
      <w:r w:rsidRPr="007D0BD8">
        <w:rPr>
          <w:rFonts w:hint="eastAsia"/>
          <w:bCs/>
        </w:rPr>
        <w:t>條、</w:t>
      </w:r>
      <w:r w:rsidRPr="007D0BD8">
        <w:rPr>
          <w:rFonts w:hAnsi="標楷體" w:hint="eastAsia"/>
          <w:szCs w:val="32"/>
        </w:rPr>
        <w:t>原住民族權利宣言</w:t>
      </w:r>
      <w:r w:rsidR="001B0A0F" w:rsidRPr="007D0BD8">
        <w:rPr>
          <w:rFonts w:hAnsi="標楷體" w:hint="eastAsia"/>
          <w:szCs w:val="32"/>
        </w:rPr>
        <w:t>、民族自決權</w:t>
      </w:r>
    </w:p>
    <w:sectPr w:rsidR="00726E6E" w:rsidRPr="007D0BD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CDA98" w14:textId="77777777" w:rsidR="00CA094D" w:rsidRDefault="00CA094D">
      <w:r>
        <w:separator/>
      </w:r>
    </w:p>
  </w:endnote>
  <w:endnote w:type="continuationSeparator" w:id="0">
    <w:p w14:paraId="2D779B0A" w14:textId="77777777" w:rsidR="00CA094D" w:rsidRDefault="00CA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A003" w14:textId="25EF4DAD" w:rsidR="00EB0E76" w:rsidRDefault="00EB0E7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635B5">
      <w:rPr>
        <w:rStyle w:val="ac"/>
        <w:noProof/>
        <w:sz w:val="24"/>
      </w:rPr>
      <w:t>1</w:t>
    </w:r>
    <w:r>
      <w:rPr>
        <w:rStyle w:val="ac"/>
        <w:sz w:val="24"/>
      </w:rPr>
      <w:fldChar w:fldCharType="end"/>
    </w:r>
  </w:p>
  <w:p w14:paraId="58593CE6" w14:textId="77777777" w:rsidR="00EB0E76" w:rsidRDefault="00EB0E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6A165" w14:textId="77777777" w:rsidR="00CA094D" w:rsidRDefault="00CA094D">
      <w:r>
        <w:separator/>
      </w:r>
    </w:p>
  </w:footnote>
  <w:footnote w:type="continuationSeparator" w:id="0">
    <w:p w14:paraId="21C9CFDB" w14:textId="77777777" w:rsidR="00CA094D" w:rsidRDefault="00CA094D">
      <w:r>
        <w:continuationSeparator/>
      </w:r>
    </w:p>
  </w:footnote>
  <w:footnote w:id="1">
    <w:p w14:paraId="1DEDD356" w14:textId="5BF4CFD6" w:rsidR="00EB0E76" w:rsidRPr="0031371B" w:rsidRDefault="00EB0E76">
      <w:pPr>
        <w:pStyle w:val="afc"/>
      </w:pPr>
      <w:r>
        <w:rPr>
          <w:rStyle w:val="afe"/>
        </w:rPr>
        <w:footnoteRef/>
      </w:r>
      <w:r>
        <w:t xml:space="preserve"> </w:t>
      </w:r>
      <w:r w:rsidRPr="0031371B">
        <w:rPr>
          <w:rFonts w:hint="eastAsia"/>
        </w:rPr>
        <w:t>本院9</w:t>
      </w:r>
      <w:r w:rsidRPr="0031371B">
        <w:t>8</w:t>
      </w:r>
      <w:r w:rsidRPr="0031371B">
        <w:rPr>
          <w:rFonts w:hint="eastAsia"/>
        </w:rPr>
        <w:t>年4月29日院臺調壹字第0</w:t>
      </w:r>
      <w:r w:rsidRPr="0031371B">
        <w:t>980800382</w:t>
      </w:r>
      <w:r w:rsidRPr="0031371B">
        <w:rPr>
          <w:rFonts w:hint="eastAsia"/>
        </w:rPr>
        <w:t>號函派查。</w:t>
      </w:r>
    </w:p>
  </w:footnote>
  <w:footnote w:id="2">
    <w:p w14:paraId="5C9CD3CE" w14:textId="485613C7" w:rsidR="00EB0E76" w:rsidRPr="001412F8" w:rsidRDefault="00EB0E76">
      <w:pPr>
        <w:pStyle w:val="afc"/>
      </w:pPr>
      <w:r>
        <w:rPr>
          <w:rStyle w:val="afe"/>
        </w:rPr>
        <w:footnoteRef/>
      </w:r>
      <w:r>
        <w:t xml:space="preserve"> </w:t>
      </w:r>
      <w:r>
        <w:rPr>
          <w:rFonts w:hint="eastAsia"/>
        </w:rPr>
        <w:t>本院98年調查報告調查意見一、二分別指出</w:t>
      </w:r>
      <w:r w:rsidRPr="001412F8">
        <w:rPr>
          <w:rFonts w:hAnsi="標楷體" w:hint="eastAsia"/>
        </w:rPr>
        <w:t>「90年1月1日原住民身分法施行後，已明定平地原住民之構成要件，且立法說明，將登記為『熟』、『平』者排除在外，致無法取得平地原住民身分，相關主管機關尚難謂有何違誤之處。」、「原住民身分及民族別認定屬行政院原住民族委員會權責，內政部雖刪除民族別選項之『其他』乙項，對於原住民權益並無影響，惟自96年6月29日戶政資訊系統新增原住民民族別選項之作業，已建立機動快速更新程序，該部卻未同時將民族別之『其他』選項一併刪除，造成日後困擾，允應檢討改進。」</w:t>
      </w:r>
    </w:p>
  </w:footnote>
  <w:footnote w:id="3">
    <w:p w14:paraId="154D2F4E" w14:textId="31049CAA" w:rsidR="00EB0E76" w:rsidRPr="00822687" w:rsidRDefault="00EB0E76">
      <w:pPr>
        <w:pStyle w:val="afc"/>
      </w:pPr>
      <w:r>
        <w:rPr>
          <w:rStyle w:val="afe"/>
        </w:rPr>
        <w:footnoteRef/>
      </w:r>
      <w:r>
        <w:rPr>
          <w:rFonts w:hint="eastAsia"/>
        </w:rPr>
        <w:t xml:space="preserve"> </w:t>
      </w:r>
      <w:r w:rsidRPr="005700D1">
        <w:rPr>
          <w:rFonts w:hint="eastAsia"/>
        </w:rPr>
        <w:t>有關平埔族群歷史及現狀的描述，</w:t>
      </w:r>
      <w:r>
        <w:rPr>
          <w:rFonts w:hint="eastAsia"/>
        </w:rPr>
        <w:t>為避免爭議，此處援引官方資料，參見原民會全球資訊網</w:t>
      </w:r>
      <w:r>
        <w:rPr>
          <w:rFonts w:hAnsi="標楷體" w:hint="eastAsia"/>
        </w:rPr>
        <w:t>「</w:t>
      </w:r>
      <w:r>
        <w:rPr>
          <w:rFonts w:hint="eastAsia"/>
        </w:rPr>
        <w:t>平埔族群/族群簡介</w:t>
      </w:r>
      <w:r>
        <w:rPr>
          <w:rFonts w:hAnsi="標楷體" w:hint="eastAsia"/>
        </w:rPr>
        <w:t>」。</w:t>
      </w:r>
    </w:p>
  </w:footnote>
  <w:footnote w:id="4">
    <w:p w14:paraId="4CD981DD" w14:textId="38F6C888" w:rsidR="00EB0E76" w:rsidRDefault="00EB0E76">
      <w:pPr>
        <w:pStyle w:val="afc"/>
      </w:pPr>
      <w:r>
        <w:rPr>
          <w:rStyle w:val="afe"/>
        </w:rPr>
        <w:footnoteRef/>
      </w:r>
      <w:r>
        <w:t xml:space="preserve"> </w:t>
      </w:r>
      <w:r>
        <w:rPr>
          <w:rFonts w:hint="eastAsia"/>
        </w:rPr>
        <w:t>相關資料參酌行政院110年1月19日院臺原字第1</w:t>
      </w:r>
      <w:r>
        <w:t>100001583</w:t>
      </w:r>
      <w:r>
        <w:rPr>
          <w:rFonts w:hint="eastAsia"/>
        </w:rPr>
        <w:t>號函</w:t>
      </w:r>
      <w:r>
        <w:rPr>
          <w:rFonts w:hAnsi="標楷體" w:hint="eastAsia"/>
        </w:rPr>
        <w:t>、臺南市政府1</w:t>
      </w:r>
      <w:r>
        <w:rPr>
          <w:rFonts w:hAnsi="標楷體"/>
        </w:rPr>
        <w:t>10</w:t>
      </w:r>
      <w:r>
        <w:rPr>
          <w:rFonts w:hAnsi="標楷體" w:hint="eastAsia"/>
        </w:rPr>
        <w:t>年3月10日府原綜字第1</w:t>
      </w:r>
      <w:r>
        <w:rPr>
          <w:rFonts w:hAnsi="標楷體"/>
        </w:rPr>
        <w:t>100300837</w:t>
      </w:r>
      <w:r>
        <w:rPr>
          <w:rFonts w:hAnsi="標楷體" w:hint="eastAsia"/>
        </w:rPr>
        <w:t>號函及該等公文附件資料、網路資訊及相關學術文獻。</w:t>
      </w:r>
    </w:p>
  </w:footnote>
  <w:footnote w:id="5">
    <w:p w14:paraId="218E7B49" w14:textId="4BF3AFA4" w:rsidR="00EB0E76" w:rsidRDefault="00EB0E76" w:rsidP="00D948DB">
      <w:pPr>
        <w:pStyle w:val="afc"/>
        <w:jc w:val="both"/>
      </w:pPr>
      <w:r>
        <w:rPr>
          <w:rStyle w:val="afe"/>
        </w:rPr>
        <w:footnoteRef/>
      </w:r>
      <w:r>
        <w:t xml:space="preserve"> </w:t>
      </w:r>
      <w:r w:rsidRPr="00A848C6">
        <w:rPr>
          <w:rFonts w:hint="eastAsia"/>
        </w:rPr>
        <w:t>「2004西拉雅平埔會親」系列活動包含「平埔族群高峰論壇─從平埔文化重新詮釋臺灣的歷史與文化」、「2004 Nabas影展─平埔電影院」、「平埔族群風味餐」、「與Inibs穿越西拉雅歷史長廊─西拉雅文物展」、「夜訪平埔原鄉─東山吉貝耍夜祭」、「真情相約西拉雅─平埔攝影展」、「踏查平埔脈絡─平埔研究出版品暨文件展」、「平埔族群擂台」等主題活動</w:t>
      </w:r>
      <w:r>
        <w:rPr>
          <w:rFonts w:hAnsi="標楷體" w:hint="eastAsia"/>
        </w:rPr>
        <w:t>。</w:t>
      </w:r>
    </w:p>
  </w:footnote>
  <w:footnote w:id="6">
    <w:p w14:paraId="6FE0EF80" w14:textId="6C47A75F" w:rsidR="00EB0E76" w:rsidRDefault="00EB0E76" w:rsidP="00D948DB">
      <w:pPr>
        <w:pStyle w:val="afc"/>
        <w:jc w:val="both"/>
      </w:pPr>
      <w:r>
        <w:rPr>
          <w:rStyle w:val="afe"/>
        </w:rPr>
        <w:footnoteRef/>
      </w:r>
      <w:r>
        <w:t xml:space="preserve"> </w:t>
      </w:r>
      <w:r>
        <w:rPr>
          <w:rFonts w:hint="eastAsia"/>
        </w:rPr>
        <w:t>有學者研究指出</w:t>
      </w:r>
      <w:r>
        <w:rPr>
          <w:rFonts w:hAnsi="標楷體" w:hint="eastAsia"/>
        </w:rPr>
        <w:t>：「</w:t>
      </w:r>
      <w:r>
        <w:rPr>
          <w:rFonts w:hint="eastAsia"/>
        </w:rPr>
        <w:t>西拉雅族裔主導的</w:t>
      </w:r>
      <w:r>
        <w:rPr>
          <w:rFonts w:hAnsi="標楷體" w:hint="eastAsia"/>
        </w:rPr>
        <w:t>『</w:t>
      </w:r>
      <w:r>
        <w:rPr>
          <w:rFonts w:hint="eastAsia"/>
        </w:rPr>
        <w:t>西拉雅平埔會親</w:t>
      </w:r>
      <w:r>
        <w:rPr>
          <w:rFonts w:hAnsi="標楷體" w:hint="eastAsia"/>
        </w:rPr>
        <w:t>』</w:t>
      </w:r>
      <w:r>
        <w:rPr>
          <w:rFonts w:hint="eastAsia"/>
        </w:rPr>
        <w:t>活動不僅讓改制前臺南縣政府深切體認到西拉雅人仍保持著旺盛的生命力以及追求民族發展的決心；更重要的是，激發縣府開始思考給予境內西拉雅族明確的民族地位</w:t>
      </w:r>
      <w:r>
        <w:rPr>
          <w:rFonts w:hAnsi="標楷體" w:hint="eastAsia"/>
        </w:rPr>
        <w:t>」、「蘇縣長長期以來特別尊崇西拉雅族在臺南縣的歷史地位……西拉雅族裔沒有民族代表在臺南縣議會代為發言，欲支持縣長的構想，唯一的方法就是連署。2005年11月13日吉貝耍段洪坤召集臺南縣各西拉雅部落代表齊聚吉貝耍部落，開會決議建請臺南縣政府成立『</w:t>
      </w:r>
      <w:r w:rsidRPr="002A7C9D">
        <w:rPr>
          <w:rFonts w:hAnsi="標楷體" w:hint="eastAsia"/>
        </w:rPr>
        <w:t>臺南縣西拉雅原住民事務委員會</w:t>
      </w:r>
      <w:r>
        <w:rPr>
          <w:rFonts w:hAnsi="標楷體" w:hint="eastAsia"/>
        </w:rPr>
        <w:t>』」。參見陳叔</w:t>
      </w:r>
      <w:r w:rsidRPr="006B753F">
        <w:rPr>
          <w:rFonts w:hAnsi="標楷體"/>
        </w:rPr>
        <w:t>倬、段洪坤</w:t>
      </w:r>
      <w:r>
        <w:rPr>
          <w:rFonts w:hAnsi="標楷體" w:hint="eastAsia"/>
        </w:rPr>
        <w:t>著，〈西拉雅族成為縣定原住民的過程及其影響〉，收於《政大民族學報》第25卷，頁148、149。</w:t>
      </w:r>
    </w:p>
  </w:footnote>
  <w:footnote w:id="7">
    <w:p w14:paraId="0FA5111E" w14:textId="338E5E33" w:rsidR="00EB0E76" w:rsidRDefault="00EB0E76" w:rsidP="00D948DB">
      <w:pPr>
        <w:pStyle w:val="afc"/>
        <w:jc w:val="both"/>
      </w:pPr>
      <w:r>
        <w:rPr>
          <w:rStyle w:val="afe"/>
        </w:rPr>
        <w:footnoteRef/>
      </w:r>
      <w:r>
        <w:t xml:space="preserve"> </w:t>
      </w:r>
      <w:r>
        <w:rPr>
          <w:rFonts w:hint="eastAsia"/>
        </w:rPr>
        <w:t>原民會108年4月14日原民企字第0</w:t>
      </w:r>
      <w:r>
        <w:t>98</w:t>
      </w:r>
      <w:r>
        <w:rPr>
          <w:rFonts w:hint="eastAsia"/>
        </w:rPr>
        <w:t>1</w:t>
      </w:r>
      <w:r>
        <w:t>8307</w:t>
      </w:r>
      <w:r>
        <w:rPr>
          <w:rFonts w:hint="eastAsia"/>
        </w:rPr>
        <w:t>號函。本院查，原民會早於92年5月30日即曾以原企字第0</w:t>
      </w:r>
      <w:r>
        <w:t>920018134</w:t>
      </w:r>
      <w:r>
        <w:rPr>
          <w:rFonts w:hint="eastAsia"/>
        </w:rPr>
        <w:t>號函解釋</w:t>
      </w:r>
      <w:r w:rsidRPr="00E273EB">
        <w:rPr>
          <w:rFonts w:hint="eastAsia"/>
        </w:rPr>
        <w:t>有關平埔族各族群如何取得原住民身分</w:t>
      </w:r>
      <w:r>
        <w:rPr>
          <w:rFonts w:hint="eastAsia"/>
        </w:rPr>
        <w:t>，該函說明二</w:t>
      </w:r>
      <w:r>
        <w:rPr>
          <w:rFonts w:hAnsi="標楷體" w:hint="eastAsia"/>
        </w:rPr>
        <w:t>：「</w:t>
      </w:r>
      <w:r w:rsidRPr="00E273EB">
        <w:rPr>
          <w:rFonts w:hAnsi="標楷體" w:hint="eastAsia"/>
        </w:rPr>
        <w:t>原住民身分法第2條規定：</w:t>
      </w:r>
      <w:r>
        <w:rPr>
          <w:rFonts w:hAnsi="標楷體" w:hint="eastAsia"/>
        </w:rPr>
        <w:t>『</w:t>
      </w:r>
      <w:r w:rsidRPr="00E273EB">
        <w:rPr>
          <w:rFonts w:hAnsi="標楷體" w:hint="eastAsia"/>
        </w:rPr>
        <w:t>本法所稱原住民，包括山地原住民及平地原住民，其身分之認定，除本法另有規定外，依下列規定：一、山地原住民：臺灣光復前原籍在山地行政區域內，且戶口調查簿登記其本人或直系血親尊親屬屬於原住民者。二、平地原住民：臺灣光復前原籍在平地行政區域內，且戶口調查簿登記其本人或直系血親尊親屬屬於原住民，並申請戶籍所在地鄉（鎮、市、區）公所登記為平地原住民有案者。</w:t>
      </w:r>
      <w:r>
        <w:rPr>
          <w:rFonts w:hAnsi="標楷體" w:hint="eastAsia"/>
        </w:rPr>
        <w:t>』</w:t>
      </w:r>
      <w:r w:rsidRPr="00E273EB">
        <w:rPr>
          <w:rFonts w:hAnsi="標楷體" w:hint="eastAsia"/>
        </w:rPr>
        <w:t>依上開規定，平地原住民係指在民國 45 年、46  年及 48 年上開登記期間，向戶籍所在地鄉（鎮、市、區）公所申請登記有案取得平地原住民身分者。平埔族族群於日治時期之戶口調查簿種族欄雖註記為</w:t>
      </w:r>
      <w:r>
        <w:rPr>
          <w:rFonts w:hAnsi="標楷體" w:hint="eastAsia"/>
        </w:rPr>
        <w:t>『</w:t>
      </w:r>
      <w:r w:rsidRPr="00E273EB">
        <w:rPr>
          <w:rFonts w:hAnsi="標楷體" w:hint="eastAsia"/>
        </w:rPr>
        <w:t>熟</w:t>
      </w:r>
      <w:r>
        <w:rPr>
          <w:rFonts w:hAnsi="標楷體" w:hint="eastAsia"/>
        </w:rPr>
        <w:t>』</w:t>
      </w:r>
      <w:r w:rsidRPr="00E273EB">
        <w:rPr>
          <w:rFonts w:hAnsi="標楷體" w:hint="eastAsia"/>
        </w:rPr>
        <w:t>，因大部分平埔族族群並未辦理登記，是以，並未取得原住民身分。</w:t>
      </w:r>
      <w:r>
        <w:rPr>
          <w:rFonts w:hAnsi="標楷體" w:hint="eastAsia"/>
        </w:rPr>
        <w:t>」</w:t>
      </w:r>
    </w:p>
  </w:footnote>
  <w:footnote w:id="8">
    <w:p w14:paraId="03BB5E1F" w14:textId="6BFF30B4" w:rsidR="00EB0E76" w:rsidRDefault="00EB0E76" w:rsidP="00D948DB">
      <w:pPr>
        <w:pStyle w:val="afc"/>
        <w:jc w:val="both"/>
      </w:pPr>
      <w:r>
        <w:rPr>
          <w:rStyle w:val="afe"/>
        </w:rPr>
        <w:footnoteRef/>
      </w:r>
      <w:r>
        <w:t xml:space="preserve"> </w:t>
      </w:r>
      <w:r>
        <w:rPr>
          <w:rFonts w:hint="eastAsia"/>
        </w:rPr>
        <w:t>參見內政部98年4月20日台內戶字第0</w:t>
      </w:r>
      <w:r>
        <w:t>980072794</w:t>
      </w:r>
      <w:r>
        <w:rPr>
          <w:rFonts w:hint="eastAsia"/>
        </w:rPr>
        <w:t>號函。</w:t>
      </w:r>
    </w:p>
  </w:footnote>
  <w:footnote w:id="9">
    <w:p w14:paraId="49E8F30E" w14:textId="0B28E776" w:rsidR="00EB0E76" w:rsidRDefault="00EB0E76" w:rsidP="00D948DB">
      <w:pPr>
        <w:pStyle w:val="afc"/>
        <w:jc w:val="both"/>
      </w:pPr>
      <w:r>
        <w:rPr>
          <w:rStyle w:val="afe"/>
        </w:rPr>
        <w:footnoteRef/>
      </w:r>
      <w:r>
        <w:t xml:space="preserve"> </w:t>
      </w:r>
      <w:r w:rsidRPr="00436531">
        <w:rPr>
          <w:rFonts w:hint="eastAsia"/>
        </w:rPr>
        <w:t>本院於9</w:t>
      </w:r>
      <w:r w:rsidRPr="00436531">
        <w:t>8</w:t>
      </w:r>
      <w:r w:rsidRPr="00436531">
        <w:rPr>
          <w:rFonts w:hint="eastAsia"/>
        </w:rPr>
        <w:t>年間據萬正雄、萬淑娟等人陳訴略以：原民會函釋，對於台灣光復前戶口調查簿種族登記為「熟」、「平」且目前無原住民身分者，不得認定為「平地原住民」；另內政部函釋刪除戶政資訊系統民族登記別中「其他」選項，均涉有違失等情。案經</w:t>
      </w:r>
      <w:r>
        <w:rPr>
          <w:rFonts w:hint="eastAsia"/>
        </w:rPr>
        <w:t>本院</w:t>
      </w:r>
      <w:r w:rsidRPr="00436531">
        <w:rPr>
          <w:rFonts w:hint="eastAsia"/>
        </w:rPr>
        <w:t>第4屆錢林</w:t>
      </w:r>
      <w:r>
        <w:rPr>
          <w:rFonts w:hint="eastAsia"/>
        </w:rPr>
        <w:t>委員</w:t>
      </w:r>
      <w:r w:rsidRPr="00436531">
        <w:rPr>
          <w:rFonts w:hint="eastAsia"/>
        </w:rPr>
        <w:t>慧君調查，</w:t>
      </w:r>
      <w:r>
        <w:rPr>
          <w:rFonts w:hAnsi="標楷體" w:hint="eastAsia"/>
        </w:rPr>
        <w:t>調查意見認為：「</w:t>
      </w:r>
      <w:r w:rsidRPr="00436531">
        <w:rPr>
          <w:rFonts w:hAnsi="標楷體" w:hint="eastAsia"/>
        </w:rPr>
        <w:t>原住民身分及民族別認定屬原民會權責，內政部雖刪除民族別選項之「其他」乙項，對於原住民權益並無影響。</w:t>
      </w:r>
    </w:p>
  </w:footnote>
  <w:footnote w:id="10">
    <w:p w14:paraId="11763BCA" w14:textId="45028DD7" w:rsidR="00EB0E76" w:rsidRDefault="00EB0E76" w:rsidP="00D948DB">
      <w:pPr>
        <w:pStyle w:val="afc"/>
        <w:jc w:val="both"/>
      </w:pPr>
      <w:r>
        <w:rPr>
          <w:rStyle w:val="afe"/>
        </w:rPr>
        <w:footnoteRef/>
      </w:r>
      <w:r>
        <w:t xml:space="preserve"> </w:t>
      </w:r>
      <w:r>
        <w:rPr>
          <w:rFonts w:hint="eastAsia"/>
        </w:rPr>
        <w:t>參見</w:t>
      </w:r>
      <w:r w:rsidRPr="009D0DCD">
        <w:rPr>
          <w:rFonts w:hint="eastAsia"/>
        </w:rPr>
        <w:t>臺南市政府1</w:t>
      </w:r>
      <w:r w:rsidRPr="009D0DCD">
        <w:t>10</w:t>
      </w:r>
      <w:r w:rsidRPr="009D0DCD">
        <w:rPr>
          <w:rFonts w:hint="eastAsia"/>
        </w:rPr>
        <w:t>年3月10日函</w:t>
      </w:r>
      <w:bookmarkStart w:id="146" w:name="_Hlk75424375"/>
      <w:r>
        <w:rPr>
          <w:rFonts w:hint="eastAsia"/>
        </w:rPr>
        <w:t>檢附之</w:t>
      </w:r>
      <w:r w:rsidRPr="00027C2C">
        <w:rPr>
          <w:rFonts w:hint="eastAsia"/>
        </w:rPr>
        <w:t>「西拉雅正名運動簡表」</w:t>
      </w:r>
      <w:bookmarkEnd w:id="146"/>
      <w:r w:rsidRPr="009D0DCD">
        <w:rPr>
          <w:rFonts w:hint="eastAsia"/>
        </w:rPr>
        <w:t>。</w:t>
      </w:r>
    </w:p>
  </w:footnote>
  <w:footnote w:id="11">
    <w:p w14:paraId="17D034B5" w14:textId="4C8F2B17" w:rsidR="00EB0E76" w:rsidRDefault="00EB0E76" w:rsidP="00D948DB">
      <w:pPr>
        <w:pStyle w:val="afc"/>
        <w:jc w:val="both"/>
      </w:pPr>
      <w:r>
        <w:rPr>
          <w:rStyle w:val="afe"/>
        </w:rPr>
        <w:footnoteRef/>
      </w:r>
      <w:r>
        <w:t xml:space="preserve"> </w:t>
      </w:r>
      <w:r>
        <w:rPr>
          <w:rFonts w:hint="eastAsia"/>
        </w:rPr>
        <w:t>參見</w:t>
      </w:r>
      <w:r w:rsidRPr="00DD769D">
        <w:rPr>
          <w:rFonts w:hint="eastAsia"/>
        </w:rPr>
        <w:t>臺南市政府1</w:t>
      </w:r>
      <w:r w:rsidRPr="00DD769D">
        <w:t>10</w:t>
      </w:r>
      <w:r w:rsidRPr="00DD769D">
        <w:rPr>
          <w:rFonts w:hint="eastAsia"/>
        </w:rPr>
        <w:t>年3月10日府</w:t>
      </w:r>
      <w:r w:rsidRPr="00027C2C">
        <w:rPr>
          <w:rFonts w:hint="eastAsia"/>
        </w:rPr>
        <w:t>檢附之「西拉雅正名運動簡表」</w:t>
      </w:r>
      <w:r w:rsidRPr="00DD769D">
        <w:rPr>
          <w:rFonts w:hint="eastAsia"/>
        </w:rPr>
        <w:t>。</w:t>
      </w:r>
    </w:p>
  </w:footnote>
  <w:footnote w:id="12">
    <w:p w14:paraId="1EBFD7E8" w14:textId="77777777" w:rsidR="00EB0E76" w:rsidRDefault="00EB0E76" w:rsidP="006C667F">
      <w:pPr>
        <w:pStyle w:val="afc"/>
        <w:jc w:val="both"/>
      </w:pPr>
      <w:r>
        <w:rPr>
          <w:rStyle w:val="afe"/>
        </w:rPr>
        <w:footnoteRef/>
      </w:r>
      <w:r>
        <w:t xml:space="preserve"> </w:t>
      </w:r>
      <w:r>
        <w:rPr>
          <w:rFonts w:hint="eastAsia"/>
        </w:rPr>
        <w:t>原民會98年7月24日原民企字第0</w:t>
      </w:r>
      <w:r>
        <w:t>980035198</w:t>
      </w:r>
      <w:r>
        <w:rPr>
          <w:rFonts w:hint="eastAsia"/>
        </w:rPr>
        <w:t>號函。</w:t>
      </w:r>
    </w:p>
  </w:footnote>
  <w:footnote w:id="13">
    <w:p w14:paraId="18C6F28B" w14:textId="6EE398C2" w:rsidR="00EB0E76" w:rsidRPr="005B311C" w:rsidRDefault="00EB0E76" w:rsidP="006C667F">
      <w:pPr>
        <w:pStyle w:val="afc"/>
        <w:jc w:val="both"/>
      </w:pPr>
      <w:r>
        <w:rPr>
          <w:rStyle w:val="afe"/>
        </w:rPr>
        <w:footnoteRef/>
      </w:r>
      <w:r>
        <w:t xml:space="preserve"> </w:t>
      </w:r>
      <w:r>
        <w:rPr>
          <w:rFonts w:hint="eastAsia"/>
        </w:rPr>
        <w:t>參見</w:t>
      </w:r>
      <w:bookmarkStart w:id="148" w:name="_Hlk75269792"/>
      <w:r w:rsidRPr="005B311C">
        <w:rPr>
          <w:rFonts w:hint="eastAsia"/>
        </w:rPr>
        <w:t>臺南市政府1</w:t>
      </w:r>
      <w:r w:rsidRPr="005B311C">
        <w:t>10</w:t>
      </w:r>
      <w:r w:rsidRPr="005B311C">
        <w:rPr>
          <w:rFonts w:hint="eastAsia"/>
        </w:rPr>
        <w:t>年3月10日府原綜字第1</w:t>
      </w:r>
      <w:r w:rsidRPr="005B311C">
        <w:t>100300837</w:t>
      </w:r>
      <w:r w:rsidRPr="005B311C">
        <w:rPr>
          <w:rFonts w:hint="eastAsia"/>
        </w:rPr>
        <w:t>號函</w:t>
      </w:r>
      <w:r>
        <w:rPr>
          <w:rFonts w:hint="eastAsia"/>
        </w:rPr>
        <w:t>檢送</w:t>
      </w:r>
      <w:bookmarkStart w:id="149" w:name="_Hlk75424360"/>
      <w:r w:rsidRPr="005B311C">
        <w:rPr>
          <w:rFonts w:hint="eastAsia"/>
        </w:rPr>
        <w:t>之「西拉雅正名運動簡表」</w:t>
      </w:r>
      <w:bookmarkEnd w:id="148"/>
      <w:bookmarkEnd w:id="149"/>
      <w:r w:rsidRPr="005B311C">
        <w:rPr>
          <w:rFonts w:hint="eastAsia"/>
        </w:rPr>
        <w:t>。</w:t>
      </w:r>
    </w:p>
  </w:footnote>
  <w:footnote w:id="14">
    <w:p w14:paraId="738D692C" w14:textId="2F816B8D" w:rsidR="00EB0E76" w:rsidRPr="00275D8B" w:rsidRDefault="00EB0E76" w:rsidP="006C667F">
      <w:pPr>
        <w:pStyle w:val="afc"/>
        <w:jc w:val="both"/>
        <w:rPr>
          <w:rFonts w:hAnsi="標楷體"/>
        </w:rPr>
      </w:pPr>
      <w:r w:rsidRPr="00275D8B">
        <w:rPr>
          <w:rStyle w:val="afe"/>
          <w:rFonts w:hAnsi="標楷體"/>
        </w:rPr>
        <w:footnoteRef/>
      </w:r>
      <w:r w:rsidRPr="00275D8B">
        <w:rPr>
          <w:rFonts w:hAnsi="標楷體"/>
        </w:rPr>
        <w:t xml:space="preserve"> </w:t>
      </w:r>
      <w:r w:rsidRPr="00275D8B">
        <w:rPr>
          <w:rFonts w:hAnsi="標楷體" w:hint="eastAsia"/>
        </w:rPr>
        <w:t>參見高雄高等行政法院99年度訴字第129號、第13</w:t>
      </w:r>
      <w:r w:rsidRPr="00275D8B">
        <w:rPr>
          <w:rFonts w:hAnsi="標楷體"/>
        </w:rPr>
        <w:t>0</w:t>
      </w:r>
      <w:r w:rsidRPr="00275D8B">
        <w:rPr>
          <w:rFonts w:hAnsi="標楷體" w:hint="eastAsia"/>
        </w:rPr>
        <w:t>號判決，前則訴訟為改制前臺南縣政府對臺南市選舉委員會，以後者對萬淑娟是否具有99年改制後臺南市平地原住民市議員候選人資格，法律上地位限於不明確，並有侵害原告(改制前臺南縣政府)戶政行政自治權及改制後臺南市是否確受最多原住民民意監督之地方自治權之虞，以利害關係人身分提起確認訴訟；後則訴訟為萬淑娟以個人身分，因對自己是否得以平地原住民身分參選市議員有疑義，提出確認訴訟。</w:t>
      </w:r>
    </w:p>
  </w:footnote>
  <w:footnote w:id="15">
    <w:p w14:paraId="15A3F00A" w14:textId="5BF39E15" w:rsidR="00EB0E76" w:rsidRPr="00275D8B" w:rsidRDefault="00EB0E76" w:rsidP="006C667F">
      <w:pPr>
        <w:pStyle w:val="afc"/>
        <w:jc w:val="both"/>
        <w:rPr>
          <w:rFonts w:hAnsi="標楷體"/>
        </w:rPr>
      </w:pPr>
      <w:r w:rsidRPr="00275D8B">
        <w:rPr>
          <w:rStyle w:val="afe"/>
          <w:rFonts w:hAnsi="標楷體"/>
        </w:rPr>
        <w:footnoteRef/>
      </w:r>
      <w:r w:rsidRPr="00275D8B">
        <w:rPr>
          <w:rFonts w:hAnsi="標楷體"/>
        </w:rPr>
        <w:t xml:space="preserve"> </w:t>
      </w:r>
      <w:r w:rsidRPr="00275D8B">
        <w:rPr>
          <w:rFonts w:hAnsi="標楷體" w:hint="eastAsia"/>
        </w:rPr>
        <w:t>參見臺北高等行政法院99年度訴字第2</w:t>
      </w:r>
      <w:r w:rsidRPr="00275D8B">
        <w:rPr>
          <w:rFonts w:hAnsi="標楷體"/>
        </w:rPr>
        <w:t>306</w:t>
      </w:r>
      <w:r w:rsidRPr="00275D8B">
        <w:rPr>
          <w:rFonts w:hAnsi="標楷體" w:hint="eastAsia"/>
        </w:rPr>
        <w:t>號判決。</w:t>
      </w:r>
    </w:p>
  </w:footnote>
  <w:footnote w:id="16">
    <w:p w14:paraId="50B000BA" w14:textId="04E77461" w:rsidR="00EB0E76" w:rsidRDefault="00EB0E76" w:rsidP="006C667F">
      <w:pPr>
        <w:pStyle w:val="afc"/>
        <w:jc w:val="both"/>
      </w:pPr>
      <w:r>
        <w:rPr>
          <w:rStyle w:val="afe"/>
        </w:rPr>
        <w:footnoteRef/>
      </w:r>
      <w:r>
        <w:t xml:space="preserve"> </w:t>
      </w:r>
      <w:r>
        <w:rPr>
          <w:rFonts w:hint="eastAsia"/>
        </w:rPr>
        <w:t>參見最高行政法院101年度判字第7</w:t>
      </w:r>
      <w:r>
        <w:t>32</w:t>
      </w:r>
      <w:r>
        <w:rPr>
          <w:rFonts w:hint="eastAsia"/>
        </w:rPr>
        <w:t>號判決。</w:t>
      </w:r>
    </w:p>
  </w:footnote>
  <w:footnote w:id="17">
    <w:p w14:paraId="7F6B9267" w14:textId="7A59D403" w:rsidR="00EB0E76" w:rsidRDefault="00EB0E76" w:rsidP="006C667F">
      <w:pPr>
        <w:pStyle w:val="afc"/>
        <w:jc w:val="both"/>
      </w:pPr>
      <w:r>
        <w:rPr>
          <w:rStyle w:val="afe"/>
        </w:rPr>
        <w:footnoteRef/>
      </w:r>
      <w:r>
        <w:t xml:space="preserve"> </w:t>
      </w:r>
      <w:r>
        <w:rPr>
          <w:rFonts w:hint="eastAsia"/>
        </w:rPr>
        <w:t>參見臺北高等行政法院1</w:t>
      </w:r>
      <w:r>
        <w:t>04</w:t>
      </w:r>
      <w:r>
        <w:rPr>
          <w:rFonts w:hint="eastAsia"/>
        </w:rPr>
        <w:t>年度原訴字第</w:t>
      </w:r>
      <w:r w:rsidRPr="008978D3">
        <w:rPr>
          <w:rFonts w:hint="eastAsia"/>
        </w:rPr>
        <w:t>1</w:t>
      </w:r>
      <w:r w:rsidRPr="008978D3">
        <w:t>號判</w:t>
      </w:r>
      <w:r>
        <w:rPr>
          <w:rFonts w:hint="eastAsia"/>
        </w:rPr>
        <w:t>決。</w:t>
      </w:r>
    </w:p>
  </w:footnote>
  <w:footnote w:id="18">
    <w:p w14:paraId="2DA716E3" w14:textId="1E127E54" w:rsidR="00EB0E76" w:rsidRPr="0043201D" w:rsidRDefault="00EB0E76" w:rsidP="006C667F">
      <w:pPr>
        <w:pStyle w:val="afc"/>
        <w:jc w:val="both"/>
      </w:pPr>
      <w:r>
        <w:rPr>
          <w:rStyle w:val="afe"/>
        </w:rPr>
        <w:footnoteRef/>
      </w:r>
      <w:r>
        <w:t xml:space="preserve"> </w:t>
      </w:r>
      <w:r>
        <w:rPr>
          <w:rFonts w:hint="eastAsia"/>
        </w:rPr>
        <w:t>參見</w:t>
      </w:r>
      <w:r w:rsidRPr="0043201D">
        <w:rPr>
          <w:rFonts w:hint="eastAsia"/>
        </w:rPr>
        <w:t>臺南市政府民族事務委員</w:t>
      </w:r>
      <w:r>
        <w:rPr>
          <w:rFonts w:hint="eastAsia"/>
        </w:rPr>
        <w:t>1</w:t>
      </w:r>
      <w:r>
        <w:t>05</w:t>
      </w:r>
      <w:r>
        <w:rPr>
          <w:rFonts w:hint="eastAsia"/>
        </w:rPr>
        <w:t>年7月27日發布之</w:t>
      </w:r>
      <w:r>
        <w:rPr>
          <w:rFonts w:hAnsi="標楷體" w:hint="eastAsia"/>
        </w:rPr>
        <w:t>【</w:t>
      </w:r>
      <w:r w:rsidRPr="0043201D">
        <w:t>平埔正名共識會議】聲明稿全文</w:t>
      </w:r>
      <w:r>
        <w:rPr>
          <w:rFonts w:hint="eastAsia"/>
        </w:rPr>
        <w:t>，載於</w:t>
      </w:r>
      <w:hyperlink r:id="rId1" w:tgtFrame="_blank" w:tooltip="http://www.imxprs.com/free/pingpu/pingpuconsensus[另開新視窗]" w:history="1">
        <w:r w:rsidRPr="0043201D">
          <w:rPr>
            <w:rStyle w:val="ae"/>
          </w:rPr>
          <w:t>http://www.imxprs.com/free/pingpu/pingpuconsensus</w:t>
        </w:r>
      </w:hyperlink>
      <w:r>
        <w:rPr>
          <w:rFonts w:hAnsi="標楷體" w:hint="eastAsia"/>
        </w:rPr>
        <w:t>。</w:t>
      </w:r>
    </w:p>
  </w:footnote>
  <w:footnote w:id="19">
    <w:p w14:paraId="1092A134" w14:textId="730FA6A9" w:rsidR="00EB0E76" w:rsidRPr="004668C0" w:rsidRDefault="00EB0E76" w:rsidP="006C667F">
      <w:pPr>
        <w:pStyle w:val="afc"/>
        <w:jc w:val="both"/>
      </w:pPr>
      <w:r>
        <w:rPr>
          <w:rStyle w:val="afe"/>
        </w:rPr>
        <w:footnoteRef/>
      </w:r>
      <w:r>
        <w:t xml:space="preserve"> </w:t>
      </w:r>
      <w:r w:rsidRPr="004668C0">
        <w:rPr>
          <w:rFonts w:hint="eastAsia"/>
        </w:rPr>
        <w:t>總統105年8月1日核定，</w:t>
      </w:r>
      <w:r>
        <w:rPr>
          <w:rFonts w:hint="eastAsia"/>
        </w:rPr>
        <w:t>並於同</w:t>
      </w:r>
      <w:r w:rsidRPr="004668C0">
        <w:rPr>
          <w:rFonts w:hint="eastAsia"/>
        </w:rPr>
        <w:t>日</w:t>
      </w:r>
      <w:r>
        <w:rPr>
          <w:rFonts w:hint="eastAsia"/>
        </w:rPr>
        <w:t>以</w:t>
      </w:r>
      <w:r w:rsidRPr="004668C0">
        <w:rPr>
          <w:rFonts w:hint="eastAsia"/>
        </w:rPr>
        <w:t>秘書長華總一義字第10510048370號函訂定</w:t>
      </w:r>
      <w:r>
        <w:rPr>
          <w:rFonts w:hAnsi="標楷體" w:hint="eastAsia"/>
        </w:rPr>
        <w:t>「</w:t>
      </w:r>
      <w:r w:rsidRPr="004668C0">
        <w:rPr>
          <w:rFonts w:hint="eastAsia"/>
        </w:rPr>
        <w:t>總統府原住民族歷史正義與轉型正義委員會設置要點</w:t>
      </w:r>
      <w:r>
        <w:rPr>
          <w:rFonts w:hAnsi="標楷體" w:hint="eastAsia"/>
        </w:rPr>
        <w:t>」</w:t>
      </w:r>
      <w:r>
        <w:rPr>
          <w:rFonts w:hint="eastAsia"/>
        </w:rPr>
        <w:t>。原轉會</w:t>
      </w:r>
      <w:r w:rsidRPr="004668C0">
        <w:rPr>
          <w:rFonts w:hint="eastAsia"/>
        </w:rPr>
        <w:t>為任務編組，置委員</w:t>
      </w:r>
      <w:r>
        <w:rPr>
          <w:rFonts w:hint="eastAsia"/>
        </w:rPr>
        <w:t>2</w:t>
      </w:r>
      <w:r>
        <w:t>9</w:t>
      </w:r>
      <w:r w:rsidRPr="004668C0">
        <w:rPr>
          <w:rFonts w:hint="eastAsia"/>
        </w:rPr>
        <w:t>人至</w:t>
      </w:r>
      <w:r>
        <w:rPr>
          <w:rFonts w:hint="eastAsia"/>
        </w:rPr>
        <w:t>3</w:t>
      </w:r>
      <w:r>
        <w:t>1</w:t>
      </w:r>
      <w:r w:rsidRPr="004668C0">
        <w:rPr>
          <w:rFonts w:hint="eastAsia"/>
        </w:rPr>
        <w:t>人。由總統擔任召集人，副召集人</w:t>
      </w:r>
      <w:r>
        <w:rPr>
          <w:rFonts w:hint="eastAsia"/>
        </w:rPr>
        <w:t>2</w:t>
      </w:r>
      <w:r w:rsidRPr="004668C0">
        <w:rPr>
          <w:rFonts w:hint="eastAsia"/>
        </w:rPr>
        <w:t>人，</w:t>
      </w:r>
      <w:r>
        <w:rPr>
          <w:rFonts w:hint="eastAsia"/>
        </w:rPr>
        <w:t>1</w:t>
      </w:r>
      <w:r w:rsidRPr="004668C0">
        <w:rPr>
          <w:rFonts w:hint="eastAsia"/>
        </w:rPr>
        <w:t>人由總統指派，另</w:t>
      </w:r>
      <w:r>
        <w:rPr>
          <w:rFonts w:hint="eastAsia"/>
        </w:rPr>
        <w:t>1</w:t>
      </w:r>
      <w:r w:rsidRPr="004668C0">
        <w:rPr>
          <w:rFonts w:hint="eastAsia"/>
        </w:rPr>
        <w:t>人由代表原住民族之委員互相推舉之。其餘委員包括</w:t>
      </w:r>
      <w:r>
        <w:rPr>
          <w:rFonts w:hAnsi="標楷體" w:hint="eastAsia"/>
        </w:rPr>
        <w:t>：（一）</w:t>
      </w:r>
      <w:r w:rsidRPr="004668C0">
        <w:rPr>
          <w:rFonts w:hAnsi="標楷體" w:hint="eastAsia"/>
        </w:rPr>
        <w:t>原住民族基本法規定及行政院核定之原住民族</w:t>
      </w:r>
      <w:r>
        <w:rPr>
          <w:rFonts w:hAnsi="標楷體" w:hint="eastAsia"/>
        </w:rPr>
        <w:t>1</w:t>
      </w:r>
      <w:r>
        <w:rPr>
          <w:rFonts w:hAnsi="標楷體"/>
        </w:rPr>
        <w:t>6</w:t>
      </w:r>
      <w:r w:rsidRPr="004668C0">
        <w:rPr>
          <w:rFonts w:hAnsi="標楷體" w:hint="eastAsia"/>
        </w:rPr>
        <w:t>族代表各</w:t>
      </w:r>
      <w:r>
        <w:rPr>
          <w:rFonts w:hAnsi="標楷體" w:hint="eastAsia"/>
        </w:rPr>
        <w:t>1</w:t>
      </w:r>
      <w:r w:rsidRPr="004668C0">
        <w:rPr>
          <w:rFonts w:hAnsi="標楷體" w:hint="eastAsia"/>
        </w:rPr>
        <w:t>人</w:t>
      </w:r>
      <w:r>
        <w:rPr>
          <w:rFonts w:hAnsi="標楷體" w:hint="eastAsia"/>
        </w:rPr>
        <w:t>、（二）</w:t>
      </w:r>
      <w:r w:rsidRPr="004668C0">
        <w:rPr>
          <w:rFonts w:hAnsi="標楷體" w:hint="eastAsia"/>
        </w:rPr>
        <w:t>平埔族群代表</w:t>
      </w:r>
      <w:r>
        <w:rPr>
          <w:rFonts w:hAnsi="標楷體" w:hint="eastAsia"/>
        </w:rPr>
        <w:t>3</w:t>
      </w:r>
      <w:r w:rsidRPr="004668C0">
        <w:rPr>
          <w:rFonts w:hAnsi="標楷體" w:hint="eastAsia"/>
        </w:rPr>
        <w:t>人</w:t>
      </w:r>
      <w:r>
        <w:rPr>
          <w:rFonts w:hAnsi="標楷體" w:hint="eastAsia"/>
        </w:rPr>
        <w:t>、（三）</w:t>
      </w:r>
      <w:r w:rsidRPr="004668C0">
        <w:rPr>
          <w:rFonts w:hAnsi="標楷體" w:hint="eastAsia"/>
        </w:rPr>
        <w:t>相關機關代表、專家學者及具原住民身分之公民團體代表。</w:t>
      </w:r>
    </w:p>
  </w:footnote>
  <w:footnote w:id="20">
    <w:p w14:paraId="3A977368" w14:textId="3BB13414" w:rsidR="00EB0E76" w:rsidRPr="00592B94" w:rsidRDefault="00EB0E76">
      <w:pPr>
        <w:pStyle w:val="afc"/>
      </w:pPr>
      <w:r>
        <w:rPr>
          <w:rStyle w:val="afe"/>
        </w:rPr>
        <w:footnoteRef/>
      </w:r>
      <w:r>
        <w:t xml:space="preserve"> </w:t>
      </w:r>
      <w:r w:rsidRPr="00592B94">
        <w:rPr>
          <w:rFonts w:hint="eastAsia"/>
        </w:rPr>
        <w:t>臺南市政府110年3月10日府原綜字第1100300837號函檢送本院之「西拉雅正名運動簡表」</w:t>
      </w:r>
    </w:p>
  </w:footnote>
  <w:footnote w:id="21">
    <w:p w14:paraId="6139A256" w14:textId="77777777" w:rsidR="00EB0E76" w:rsidRDefault="00EB0E76" w:rsidP="00592B94">
      <w:pPr>
        <w:pStyle w:val="afc"/>
      </w:pPr>
      <w:r>
        <w:rPr>
          <w:rStyle w:val="afe"/>
        </w:rPr>
        <w:footnoteRef/>
      </w:r>
      <w:r>
        <w:t xml:space="preserve"> </w:t>
      </w:r>
      <w:r>
        <w:rPr>
          <w:rFonts w:hint="eastAsia"/>
        </w:rPr>
        <w:t>參見行政院</w:t>
      </w:r>
      <w:r w:rsidRPr="00D60AD7">
        <w:rPr>
          <w:rFonts w:hint="eastAsia"/>
        </w:rPr>
        <w:t>110年1月19日院臺原字第1</w:t>
      </w:r>
      <w:r w:rsidRPr="00D60AD7">
        <w:t>100001583</w:t>
      </w:r>
      <w:r w:rsidRPr="00D60AD7">
        <w:rPr>
          <w:rFonts w:hint="eastAsia"/>
        </w:rPr>
        <w:t>號函</w:t>
      </w:r>
      <w:r>
        <w:rPr>
          <w:rFonts w:hAnsi="標楷體" w:hint="eastAsia"/>
        </w:rPr>
        <w:t>。</w:t>
      </w:r>
    </w:p>
  </w:footnote>
  <w:footnote w:id="22">
    <w:p w14:paraId="3706FD40" w14:textId="77777777" w:rsidR="00EB0E76" w:rsidRDefault="00EB0E76" w:rsidP="00592B94">
      <w:pPr>
        <w:pStyle w:val="afc"/>
      </w:pPr>
      <w:r>
        <w:rPr>
          <w:rStyle w:val="afe"/>
        </w:rPr>
        <w:footnoteRef/>
      </w:r>
      <w:r>
        <w:t xml:space="preserve"> </w:t>
      </w:r>
      <w:r>
        <w:rPr>
          <w:rFonts w:hint="eastAsia"/>
        </w:rPr>
        <w:t>參見</w:t>
      </w:r>
      <w:r w:rsidRPr="004E24D8">
        <w:rPr>
          <w:rFonts w:hint="eastAsia"/>
        </w:rPr>
        <w:t>行政院110年1月19日院臺原字第1</w:t>
      </w:r>
      <w:r w:rsidRPr="004E24D8">
        <w:t>100001583</w:t>
      </w:r>
      <w:r w:rsidRPr="004E24D8">
        <w:rPr>
          <w:rFonts w:hint="eastAsia"/>
        </w:rPr>
        <w:t>號函。</w:t>
      </w:r>
    </w:p>
  </w:footnote>
  <w:footnote w:id="23">
    <w:p w14:paraId="5D2A2750" w14:textId="4B42D957" w:rsidR="00EB0E76" w:rsidRDefault="00EB0E76" w:rsidP="006C667F">
      <w:pPr>
        <w:pStyle w:val="afc"/>
        <w:jc w:val="both"/>
      </w:pPr>
      <w:r>
        <w:rPr>
          <w:rStyle w:val="afe"/>
        </w:rPr>
        <w:footnoteRef/>
      </w:r>
      <w:r>
        <w:t xml:space="preserve"> </w:t>
      </w:r>
      <w:r>
        <w:rPr>
          <w:rFonts w:hint="eastAsia"/>
        </w:rPr>
        <w:t>參見最高行政法院107年度判字第2</w:t>
      </w:r>
      <w:r>
        <w:t>40</w:t>
      </w:r>
      <w:r>
        <w:rPr>
          <w:rFonts w:hint="eastAsia"/>
        </w:rPr>
        <w:t>號判決。</w:t>
      </w:r>
    </w:p>
  </w:footnote>
  <w:footnote w:id="24">
    <w:p w14:paraId="56ECAA94" w14:textId="757CA67A" w:rsidR="00EB0E76" w:rsidRDefault="00EB0E76" w:rsidP="006C667F">
      <w:pPr>
        <w:pStyle w:val="afc"/>
        <w:jc w:val="both"/>
      </w:pPr>
      <w:r>
        <w:rPr>
          <w:rStyle w:val="afe"/>
        </w:rPr>
        <w:footnoteRef/>
      </w:r>
      <w:r>
        <w:t xml:space="preserve"> </w:t>
      </w:r>
      <w:r>
        <w:rPr>
          <w:rFonts w:hint="eastAsia"/>
        </w:rPr>
        <w:t>參見臺北高等行政法院107年度原訴更一字第1號裁定。</w:t>
      </w:r>
    </w:p>
  </w:footnote>
  <w:footnote w:id="25">
    <w:p w14:paraId="5E1C7362" w14:textId="36FAD6AB" w:rsidR="00EB0E76" w:rsidRPr="00EE0490" w:rsidRDefault="00EB0E76" w:rsidP="006C667F">
      <w:pPr>
        <w:pStyle w:val="afc"/>
        <w:jc w:val="both"/>
      </w:pPr>
      <w:r>
        <w:rPr>
          <w:rStyle w:val="afe"/>
        </w:rPr>
        <w:footnoteRef/>
      </w:r>
      <w:r>
        <w:rPr>
          <w:rFonts w:hint="eastAsia"/>
        </w:rPr>
        <w:t xml:space="preserve"> </w:t>
      </w:r>
      <w:r w:rsidRPr="00EE0490">
        <w:rPr>
          <w:rFonts w:hint="eastAsia"/>
        </w:rPr>
        <w:t>雙方攻防及行政法院判決</w:t>
      </w:r>
      <w:r>
        <w:rPr>
          <w:rFonts w:hint="eastAsia"/>
        </w:rPr>
        <w:t>理由的</w:t>
      </w:r>
      <w:r w:rsidRPr="00EE0490">
        <w:rPr>
          <w:rFonts w:hint="eastAsia"/>
        </w:rPr>
        <w:t>重點</w:t>
      </w:r>
      <w:r>
        <w:rPr>
          <w:rFonts w:hint="eastAsia"/>
        </w:rPr>
        <w:t>摘要</w:t>
      </w:r>
      <w:r w:rsidRPr="00EE0490">
        <w:rPr>
          <w:rFonts w:hint="eastAsia"/>
        </w:rPr>
        <w:t>，參考吳秦雯(2020年7月)，「臺灣原住民族身分認定之地方自治權限—從平埔族尋爭取身分認定之案例談起」，載於《憲法解釋之理論與實務》第十輯。</w:t>
      </w:r>
    </w:p>
  </w:footnote>
  <w:footnote w:id="26">
    <w:p w14:paraId="420FA6D8" w14:textId="43D2A42F" w:rsidR="00EB0E76" w:rsidRDefault="00EB0E76" w:rsidP="006C667F">
      <w:pPr>
        <w:pStyle w:val="afc"/>
        <w:jc w:val="both"/>
      </w:pPr>
      <w:r>
        <w:rPr>
          <w:rStyle w:val="afe"/>
        </w:rPr>
        <w:footnoteRef/>
      </w:r>
      <w:r>
        <w:t xml:space="preserve"> </w:t>
      </w:r>
      <w:r>
        <w:rPr>
          <w:rFonts w:hint="eastAsia"/>
        </w:rPr>
        <w:t>內政部81年3月4日台（81）內民字第8174921號函釋：「查依『山胞身分認定標準』第2條第2款，有關『平地山胞』身分之規定為：『臺灣光復前原籍在平地行政區域內，且戶口調查簿登記其本人或直系血親尊親屬為山胞種族，並申請當地鄉（鎮、市、區）公所登記為平地山胞有案者。』上開條款所稱『山胞種族』，應係指臺灣光復前，戶口調查簿種族欄登記為『生』或『高砂族』者而言。又有關潘華先生祖先之種族欄記載為『熟』，應係指清代所稱之『熟番』或『平埔番』，目前早已漢化，且居住在平地行政區域與非山胞生活、語言幾無二致，自非『山胞身分認定標準』適用範圍。」</w:t>
      </w:r>
    </w:p>
  </w:footnote>
  <w:footnote w:id="27">
    <w:p w14:paraId="03F0688D" w14:textId="18BC4051" w:rsidR="00EB0E76" w:rsidRPr="007D4140" w:rsidRDefault="00EB0E76" w:rsidP="006C667F">
      <w:pPr>
        <w:pStyle w:val="afc"/>
        <w:jc w:val="both"/>
      </w:pPr>
      <w:r>
        <w:rPr>
          <w:rStyle w:val="afe"/>
        </w:rPr>
        <w:footnoteRef/>
      </w:r>
      <w:r>
        <w:t xml:space="preserve"> </w:t>
      </w:r>
      <w:r>
        <w:rPr>
          <w:rFonts w:hint="eastAsia"/>
        </w:rPr>
        <w:t>萬淑娟等人所提</w:t>
      </w:r>
      <w:r w:rsidRPr="007D4140">
        <w:rPr>
          <w:rFonts w:hint="eastAsia"/>
        </w:rPr>
        <w:t>課予義務訴訟</w:t>
      </w:r>
      <w:r>
        <w:rPr>
          <w:rFonts w:hint="eastAsia"/>
        </w:rPr>
        <w:t>，經</w:t>
      </w:r>
      <w:r w:rsidRPr="007D4140">
        <w:rPr>
          <w:rFonts w:hint="eastAsia"/>
        </w:rPr>
        <w:t>最高行政法院判決廢棄原判決，發回臺北高等行政法院，臺北高等行政法院</w:t>
      </w:r>
      <w:r>
        <w:rPr>
          <w:rFonts w:hint="eastAsia"/>
        </w:rPr>
        <w:t>已</w:t>
      </w:r>
      <w:r w:rsidRPr="007D4140">
        <w:rPr>
          <w:rFonts w:hint="eastAsia"/>
        </w:rPr>
        <w:t>裁定停止訴訟，聲請司法院大法官解釋</w:t>
      </w:r>
      <w:r>
        <w:rPr>
          <w:rFonts w:hint="eastAsia"/>
        </w:rPr>
        <w:t>。</w:t>
      </w:r>
    </w:p>
  </w:footnote>
  <w:footnote w:id="28">
    <w:p w14:paraId="4AB961A5" w14:textId="77777777" w:rsidR="00EB0E76" w:rsidRDefault="00EB0E76" w:rsidP="009364D4">
      <w:pPr>
        <w:pStyle w:val="afc"/>
      </w:pPr>
      <w:r>
        <w:rPr>
          <w:rStyle w:val="afe"/>
        </w:rPr>
        <w:footnoteRef/>
      </w:r>
      <w:r>
        <w:t xml:space="preserve"> </w:t>
      </w:r>
      <w:r w:rsidRPr="008D4629">
        <w:rPr>
          <w:rFonts w:hint="eastAsia"/>
        </w:rPr>
        <w:t>參見施正鋒(2004年)，「噶瑪蘭族人的身份認同」；施正鋒(2009年5月)，「西拉雅族的身分與政府的承認政策，發表於改制前臺南縣政府主辦「西拉雅的認同與認定—2009臺南地區平埔族群學術研討會；吳秦雯(2020年7月)，「臺灣原住民族身分認定之地方自治權限—從平埔族尋爭取身分認定之案例談起」，載於《憲法解釋之理論與實務》第十輯。</w:t>
      </w:r>
    </w:p>
  </w:footnote>
  <w:footnote w:id="29">
    <w:p w14:paraId="6AF60C2F" w14:textId="16989696" w:rsidR="00EB0E76" w:rsidRPr="00350F99" w:rsidRDefault="00EB0E76" w:rsidP="00651228">
      <w:pPr>
        <w:pStyle w:val="afc"/>
        <w:jc w:val="both"/>
      </w:pPr>
      <w:r>
        <w:rPr>
          <w:rStyle w:val="afe"/>
        </w:rPr>
        <w:footnoteRef/>
      </w:r>
      <w:r>
        <w:t xml:space="preserve"> </w:t>
      </w:r>
      <w:r>
        <w:rPr>
          <w:rFonts w:hint="eastAsia"/>
        </w:rPr>
        <w:t>根據林勝義先生於本院諮詢會後郵寄資料影本顯示，聯合國原住民工作組曾於1996年7月19日致函林勝義先生，邀請其</w:t>
      </w:r>
      <w:r w:rsidRPr="00506AAC">
        <w:rPr>
          <w:rFonts w:hint="eastAsia"/>
          <w:bCs/>
        </w:rPr>
        <w:t>參加聯合國人權委員會原住民問題工作組第14屆會議</w:t>
      </w:r>
      <w:r>
        <w:rPr>
          <w:rFonts w:hAnsi="標楷體" w:hint="eastAsia"/>
          <w:bCs/>
        </w:rPr>
        <w:t>。</w:t>
      </w:r>
      <w:r>
        <w:rPr>
          <w:rFonts w:hint="eastAsia"/>
          <w:bCs/>
        </w:rPr>
        <w:t>本院查，1</w:t>
      </w:r>
      <w:r>
        <w:rPr>
          <w:bCs/>
        </w:rPr>
        <w:t>996</w:t>
      </w:r>
      <w:r>
        <w:rPr>
          <w:rFonts w:hint="eastAsia"/>
          <w:bCs/>
        </w:rPr>
        <w:t>年時原民會時任</w:t>
      </w:r>
      <w:r w:rsidRPr="008A2340">
        <w:rPr>
          <w:rFonts w:hint="eastAsia"/>
          <w:bCs/>
        </w:rPr>
        <w:t>主任委員夷將‧拔路兒</w:t>
      </w:r>
      <w:r>
        <w:rPr>
          <w:rFonts w:hint="eastAsia"/>
          <w:bCs/>
        </w:rPr>
        <w:t>亦曾前往參加</w:t>
      </w:r>
      <w:r w:rsidRPr="008A2340">
        <w:rPr>
          <w:rFonts w:hint="eastAsia"/>
          <w:bCs/>
        </w:rPr>
        <w:t>聯合國人權委員會原住民工作組第14屆會議</w:t>
      </w:r>
      <w:r>
        <w:rPr>
          <w:rFonts w:hint="eastAsia"/>
          <w:bCs/>
        </w:rPr>
        <w:t>，並提出1份名為</w:t>
      </w:r>
      <w:r>
        <w:rPr>
          <w:rFonts w:hAnsi="標楷體" w:hint="eastAsia"/>
          <w:bCs/>
        </w:rPr>
        <w:t>「</w:t>
      </w:r>
      <w:r>
        <w:rPr>
          <w:rFonts w:hint="eastAsia"/>
          <w:bCs/>
        </w:rPr>
        <w:t>1</w:t>
      </w:r>
      <w:r>
        <w:rPr>
          <w:bCs/>
        </w:rPr>
        <w:t>996</w:t>
      </w:r>
      <w:r w:rsidRPr="008A2340">
        <w:rPr>
          <w:rFonts w:hint="eastAsia"/>
          <w:bCs/>
        </w:rPr>
        <w:t>年世界原住民族權利的新動態</w:t>
      </w:r>
      <w:r>
        <w:rPr>
          <w:rFonts w:hAnsi="標楷體" w:hint="eastAsia"/>
          <w:bCs/>
        </w:rPr>
        <w:t>」的參加會議報告（參見原民會全球資訊網），該份報告指出「</w:t>
      </w:r>
      <w:r w:rsidRPr="008A2340">
        <w:rPr>
          <w:rFonts w:hAnsi="標楷體" w:hint="eastAsia"/>
          <w:bCs/>
        </w:rPr>
        <w:t>自</w:t>
      </w:r>
      <w:r>
        <w:rPr>
          <w:rFonts w:hAnsi="標楷體" w:hint="eastAsia"/>
          <w:bCs/>
        </w:rPr>
        <w:t>1</w:t>
      </w:r>
      <w:r>
        <w:rPr>
          <w:rFonts w:hAnsi="標楷體"/>
          <w:bCs/>
        </w:rPr>
        <w:t>991</w:t>
      </w:r>
      <w:r w:rsidRPr="008A2340">
        <w:rPr>
          <w:rFonts w:hAnsi="標楷體" w:hint="eastAsia"/>
          <w:bCs/>
        </w:rPr>
        <w:t>年起</w:t>
      </w:r>
      <w:r>
        <w:rPr>
          <w:rFonts w:hAnsi="標楷體" w:hint="eastAsia"/>
          <w:bCs/>
        </w:rPr>
        <w:t>臺</w:t>
      </w:r>
      <w:r w:rsidRPr="008A2340">
        <w:rPr>
          <w:rFonts w:hAnsi="標楷體" w:hint="eastAsia"/>
          <w:bCs/>
        </w:rPr>
        <w:t>灣原住民組織透過美國人類學律師霍德．柏曼的協助安排下，首度以非政府組織的名義參加「工作組」會議，此後每年皆有來自</w:t>
      </w:r>
      <w:r>
        <w:rPr>
          <w:rFonts w:hAnsi="標楷體" w:hint="eastAsia"/>
          <w:bCs/>
        </w:rPr>
        <w:t>臺</w:t>
      </w:r>
      <w:r w:rsidRPr="008A2340">
        <w:rPr>
          <w:rFonts w:hAnsi="標楷體" w:hint="eastAsia"/>
          <w:bCs/>
        </w:rPr>
        <w:t>灣的原住民組織推派代表出席此項常態性會議。</w:t>
      </w:r>
    </w:p>
  </w:footnote>
  <w:footnote w:id="30">
    <w:p w14:paraId="0C0F2D3F" w14:textId="6CDC5ECD" w:rsidR="00EB0E76" w:rsidRDefault="00EB0E76">
      <w:pPr>
        <w:pStyle w:val="afc"/>
      </w:pPr>
      <w:r>
        <w:rPr>
          <w:rStyle w:val="afe"/>
        </w:rPr>
        <w:footnoteRef/>
      </w:r>
      <w:r>
        <w:t xml:space="preserve"> </w:t>
      </w:r>
      <w:r w:rsidRPr="00036AEF">
        <w:rPr>
          <w:rFonts w:hint="eastAsia"/>
        </w:rPr>
        <w:t>葉高華，〈排除？還是放棄？平埔族與山胞身分法認定〉，《臺灣史研究》第20卷第3項，頁177-206，102年9月</w:t>
      </w:r>
      <w:r>
        <w:rPr>
          <w:rFonts w:hint="eastAsia"/>
        </w:rPr>
        <w:t>。</w:t>
      </w:r>
    </w:p>
  </w:footnote>
  <w:footnote w:id="31">
    <w:p w14:paraId="401E941B" w14:textId="77777777" w:rsidR="00EB0E76" w:rsidRDefault="00EB0E76" w:rsidP="00720587">
      <w:pPr>
        <w:pStyle w:val="afc"/>
      </w:pPr>
      <w:r>
        <w:rPr>
          <w:rStyle w:val="afe"/>
        </w:rPr>
        <w:footnoteRef/>
      </w:r>
      <w:r>
        <w:t xml:space="preserve"> </w:t>
      </w:r>
      <w:r>
        <w:rPr>
          <w:rFonts w:hint="eastAsia"/>
        </w:rPr>
        <w:t>原民會</w:t>
      </w:r>
      <w:r w:rsidRPr="003D1A46">
        <w:rPr>
          <w:rFonts w:hint="eastAsia"/>
        </w:rPr>
        <w:t>98年5月5日原民企字第098002</w:t>
      </w:r>
      <w:r w:rsidRPr="003D1A46">
        <w:t>1162號函</w:t>
      </w:r>
      <w:r w:rsidRPr="003D1A46">
        <w:rPr>
          <w:rFonts w:hint="eastAsia"/>
        </w:rPr>
        <w:t>、101年8月21日原民企字第1010039333號函及同年8月22日原民企字第1010045927號函</w:t>
      </w:r>
      <w:r>
        <w:rPr>
          <w:rFonts w:hAnsi="標楷體" w:hint="eastAsia"/>
        </w:rPr>
        <w:t>。</w:t>
      </w:r>
    </w:p>
  </w:footnote>
  <w:footnote w:id="32">
    <w:p w14:paraId="56EFEECE" w14:textId="1EDB28D9" w:rsidR="00EB0E76" w:rsidRPr="00F05524" w:rsidRDefault="00EB0E76" w:rsidP="009A75C0">
      <w:pPr>
        <w:pStyle w:val="afc"/>
        <w:jc w:val="both"/>
      </w:pPr>
      <w:r>
        <w:rPr>
          <w:rStyle w:val="afe"/>
        </w:rPr>
        <w:footnoteRef/>
      </w:r>
      <w:r>
        <w:t xml:space="preserve"> </w:t>
      </w:r>
      <w:r>
        <w:rPr>
          <w:rFonts w:hint="eastAsia"/>
        </w:rPr>
        <w:t>有關</w:t>
      </w:r>
      <w:r w:rsidRPr="004E544E">
        <w:rPr>
          <w:rFonts w:hint="eastAsia"/>
        </w:rPr>
        <w:t>臺灣原住民族</w:t>
      </w:r>
      <w:r>
        <w:rPr>
          <w:rFonts w:hint="eastAsia"/>
        </w:rPr>
        <w:t>正名運動及入憲之歷史過程，參見行政院1</w:t>
      </w:r>
      <w:r>
        <w:t>05</w:t>
      </w:r>
      <w:r>
        <w:rPr>
          <w:rFonts w:hint="eastAsia"/>
        </w:rPr>
        <w:t>年7月27日核定</w:t>
      </w:r>
      <w:r>
        <w:rPr>
          <w:rFonts w:hAnsi="標楷體" w:hint="eastAsia"/>
        </w:rPr>
        <w:t>「原住民族日由來及意義」，載於原民會全球資訊網。</w:t>
      </w:r>
    </w:p>
  </w:footnote>
  <w:footnote w:id="33">
    <w:p w14:paraId="40BF32CA" w14:textId="77777777" w:rsidR="00EB0E76" w:rsidRPr="002A37E8" w:rsidRDefault="00EB0E76" w:rsidP="009A75C0">
      <w:pPr>
        <w:pStyle w:val="afc"/>
        <w:jc w:val="both"/>
      </w:pPr>
      <w:r>
        <w:rPr>
          <w:rStyle w:val="afe"/>
        </w:rPr>
        <w:footnoteRef/>
      </w:r>
      <w:r>
        <w:t xml:space="preserve"> </w:t>
      </w:r>
      <w:r>
        <w:rPr>
          <w:rFonts w:hint="eastAsia"/>
        </w:rPr>
        <w:t>引自</w:t>
      </w:r>
      <w:r w:rsidRPr="002A37E8">
        <w:rPr>
          <w:bCs/>
        </w:rPr>
        <w:t>詹素娟（中央研究院臺灣史研究所副研究員）</w:t>
      </w:r>
      <w:r>
        <w:rPr>
          <w:rFonts w:hint="eastAsia"/>
          <w:bCs/>
        </w:rPr>
        <w:t>著</w:t>
      </w:r>
      <w:r>
        <w:rPr>
          <w:rFonts w:hAnsi="標楷體" w:hint="eastAsia"/>
          <w:bCs/>
        </w:rPr>
        <w:t>〈</w:t>
      </w:r>
      <w:r>
        <w:rPr>
          <w:rFonts w:hint="eastAsia"/>
          <w:bCs/>
        </w:rPr>
        <w:t>金獅島傳奇</w:t>
      </w:r>
      <w:r>
        <w:rPr>
          <w:rFonts w:hAnsi="標楷體" w:hint="eastAsia"/>
          <w:bCs/>
        </w:rPr>
        <w:t>〉，載於《臺大歷史系學術通訊》第1</w:t>
      </w:r>
      <w:r>
        <w:rPr>
          <w:rFonts w:hAnsi="標楷體"/>
          <w:bCs/>
        </w:rPr>
        <w:t>9</w:t>
      </w:r>
      <w:r>
        <w:rPr>
          <w:rFonts w:hAnsi="標楷體" w:hint="eastAsia"/>
          <w:bCs/>
        </w:rPr>
        <w:t>期，2</w:t>
      </w:r>
      <w:r>
        <w:rPr>
          <w:rFonts w:hAnsi="標楷體"/>
          <w:bCs/>
        </w:rPr>
        <w:t>015</w:t>
      </w:r>
      <w:r>
        <w:rPr>
          <w:rFonts w:hAnsi="標楷體" w:hint="eastAsia"/>
          <w:bCs/>
        </w:rPr>
        <w:t>年10月出刊。</w:t>
      </w:r>
    </w:p>
  </w:footnote>
  <w:footnote w:id="34">
    <w:p w14:paraId="2BC2EF18" w14:textId="1115D944" w:rsidR="00EB0E76" w:rsidRDefault="00EB0E76" w:rsidP="009A75C0">
      <w:pPr>
        <w:pStyle w:val="afc"/>
        <w:jc w:val="both"/>
      </w:pPr>
      <w:r>
        <w:rPr>
          <w:rStyle w:val="afe"/>
        </w:rPr>
        <w:footnoteRef/>
      </w:r>
      <w:r>
        <w:t xml:space="preserve"> </w:t>
      </w:r>
      <w:r>
        <w:rPr>
          <w:rFonts w:hint="eastAsia"/>
        </w:rPr>
        <w:t>原民會98年5月5日</w:t>
      </w:r>
      <w:r w:rsidRPr="007D6D32">
        <w:rPr>
          <w:rFonts w:hint="eastAsia"/>
        </w:rPr>
        <w:t>原民企字第0980021162號</w:t>
      </w:r>
      <w:r w:rsidRPr="00E65961">
        <w:rPr>
          <w:rFonts w:hint="eastAsia"/>
          <w:color w:val="FF0000"/>
        </w:rPr>
        <w:t>函</w:t>
      </w:r>
      <w:r>
        <w:rPr>
          <w:rFonts w:hint="eastAsia"/>
        </w:rPr>
        <w:t>，內容略以</w:t>
      </w:r>
      <w:r>
        <w:rPr>
          <w:rFonts w:hAnsi="標楷體" w:hint="eastAsia"/>
        </w:rPr>
        <w:t>：「</w:t>
      </w:r>
      <w:r w:rsidRPr="007D6D32">
        <w:rPr>
          <w:rFonts w:hAnsi="標楷體" w:hint="eastAsia"/>
        </w:rPr>
        <w:t>原住民身分法第二條第二款及第八條第一項解釋如下：一、原住民身分法（以下簡稱本法）第二條第二款所稱「登記為平地原住民有案者」，係指於政府准予登記期間，向戶籍所在地鄉（鎮、市、區）公所申請登記為平地原住民有案者，目前鄉（鎮、市、區）公所均不得受理上開登記。</w:t>
      </w:r>
      <w:r>
        <w:rPr>
          <w:rFonts w:hAnsi="標楷體" w:hint="eastAsia"/>
        </w:rPr>
        <w:t>」</w:t>
      </w:r>
    </w:p>
  </w:footnote>
  <w:footnote w:id="35">
    <w:p w14:paraId="74A85FFE" w14:textId="7AC6A6F3" w:rsidR="00EB0E76" w:rsidRDefault="00EB0E76" w:rsidP="009A75C0">
      <w:pPr>
        <w:pStyle w:val="afc"/>
        <w:jc w:val="both"/>
      </w:pPr>
      <w:r>
        <w:rPr>
          <w:rStyle w:val="afe"/>
        </w:rPr>
        <w:footnoteRef/>
      </w:r>
      <w:r>
        <w:t xml:space="preserve"> </w:t>
      </w:r>
      <w:r w:rsidRPr="00D56410">
        <w:rPr>
          <w:rFonts w:hint="eastAsia"/>
        </w:rPr>
        <w:t>原民會101年8月21日原民企字第1010039333號函釋平地原住民之要件，略以：「</w:t>
      </w:r>
      <w:r w:rsidRPr="009A75C0">
        <w:rPr>
          <w:rFonts w:hAnsi="標楷體"/>
        </w:rPr>
        <w:t>……</w:t>
      </w:r>
      <w:r w:rsidRPr="00D56410">
        <w:rPr>
          <w:rFonts w:hint="eastAsia"/>
        </w:rPr>
        <w:t>平地原住民係指臺灣光復前原籍設籍在日治時期之平地行政區域者，且戶口調查簿登記其本人或直系血親尊親屬為「生」、「熟」、「高砂」、「平埔」或原住民族別等屬於原住民之註記者，且於</w:t>
      </w:r>
      <w:r w:rsidRPr="00D56410">
        <w:rPr>
          <w:rFonts w:hint="eastAsia"/>
          <w:b/>
          <w:u w:val="single"/>
        </w:rPr>
        <w:t>光復後於政府准予登記期間申請戶籍所在地鄉（鎮、市、區）公所登記有案者，始符合本規定之原住民</w:t>
      </w:r>
      <w:r w:rsidRPr="00D56410">
        <w:rPr>
          <w:rFonts w:hint="eastAsia"/>
        </w:rPr>
        <w:t>。」</w:t>
      </w:r>
      <w:r>
        <w:rPr>
          <w:rFonts w:hint="eastAsia"/>
        </w:rPr>
        <w:t>收錄於原民會</w:t>
      </w:r>
      <w:r>
        <w:rPr>
          <w:rFonts w:hAnsi="標楷體" w:hint="eastAsia"/>
        </w:rPr>
        <w:t>〈</w:t>
      </w:r>
      <w:r>
        <w:rPr>
          <w:rFonts w:hint="eastAsia"/>
        </w:rPr>
        <w:t>原住民身分法解釋彙編</w:t>
      </w:r>
      <w:r>
        <w:rPr>
          <w:rFonts w:hAnsi="標楷體" w:hint="eastAsia"/>
        </w:rPr>
        <w:t>〉</w:t>
      </w:r>
      <w:r>
        <w:rPr>
          <w:rFonts w:hint="eastAsia"/>
        </w:rPr>
        <w:t>，引自法源法律網。</w:t>
      </w:r>
    </w:p>
  </w:footnote>
  <w:footnote w:id="36">
    <w:p w14:paraId="6D57B1FB" w14:textId="77777777" w:rsidR="00EB0E76" w:rsidRDefault="00EB0E76" w:rsidP="00013C90">
      <w:pPr>
        <w:pStyle w:val="afc"/>
      </w:pPr>
      <w:r>
        <w:rPr>
          <w:rStyle w:val="afe"/>
        </w:rPr>
        <w:footnoteRef/>
      </w:r>
      <w:r>
        <w:t xml:space="preserve"> </w:t>
      </w:r>
      <w:r>
        <w:rPr>
          <w:rFonts w:hint="eastAsia"/>
        </w:rPr>
        <w:t>日據時期居住平地行政區域內，其原戶口調查簿記載為</w:t>
      </w:r>
      <w:r>
        <w:rPr>
          <w:rFonts w:hAnsi="標楷體" w:hint="eastAsia"/>
        </w:rPr>
        <w:t>「</w:t>
      </w:r>
      <w:r>
        <w:rPr>
          <w:rFonts w:hint="eastAsia"/>
        </w:rPr>
        <w:t>高山族</w:t>
      </w:r>
      <w:r>
        <w:rPr>
          <w:rFonts w:hAnsi="標楷體" w:hint="eastAsia"/>
        </w:rPr>
        <w:t>」</w:t>
      </w:r>
      <w:r>
        <w:rPr>
          <w:rFonts w:hint="eastAsia"/>
        </w:rPr>
        <w:t>者為平地山胞。</w:t>
      </w:r>
    </w:p>
  </w:footnote>
  <w:footnote w:id="37">
    <w:p w14:paraId="2AC2698C" w14:textId="77777777" w:rsidR="00EB0E76" w:rsidRPr="008E30FB" w:rsidRDefault="00EB0E76" w:rsidP="007F1122">
      <w:pPr>
        <w:pStyle w:val="afc"/>
      </w:pPr>
      <w:r>
        <w:rPr>
          <w:rStyle w:val="afe"/>
        </w:rPr>
        <w:footnoteRef/>
      </w:r>
      <w:r>
        <w:t xml:space="preserve"> </w:t>
      </w:r>
      <w:r>
        <w:rPr>
          <w:rFonts w:hint="eastAsia"/>
        </w:rPr>
        <w:t>葉高華，〈排除？還是放棄？平埔族與山胞身分法認定〉，《臺灣史研究》第20卷第3項，頁177-206，102年9月</w:t>
      </w:r>
    </w:p>
  </w:footnote>
  <w:footnote w:id="38">
    <w:p w14:paraId="0A37B6B0" w14:textId="77777777" w:rsidR="00EB0E76" w:rsidRDefault="00EB0E76" w:rsidP="00D33A1C">
      <w:pPr>
        <w:pStyle w:val="afc"/>
      </w:pPr>
      <w:r>
        <w:rPr>
          <w:rStyle w:val="afe"/>
        </w:rPr>
        <w:footnoteRef/>
      </w:r>
      <w:r>
        <w:t xml:space="preserve"> </w:t>
      </w:r>
      <w:r>
        <w:rPr>
          <w:rFonts w:hint="eastAsia"/>
        </w:rPr>
        <w:t>參見原民會全球資訊網</w:t>
      </w:r>
      <w:r>
        <w:rPr>
          <w:rFonts w:hAnsi="標楷體" w:hint="eastAsia"/>
        </w:rPr>
        <w:t>「</w:t>
      </w:r>
      <w:r>
        <w:rPr>
          <w:rFonts w:hint="eastAsia"/>
        </w:rPr>
        <w:t>平埔族群/族群簡介</w:t>
      </w:r>
      <w:r>
        <w:rPr>
          <w:rFonts w:hAnsi="標楷體" w:hint="eastAsia"/>
        </w:rPr>
        <w:t>」</w:t>
      </w:r>
      <w:r w:rsidRPr="00C97F17">
        <w:rPr>
          <w:rFonts w:hAnsi="標楷體"/>
        </w:rPr>
        <w:t>https://www.cip.gov.tw/portal/docList.html?CID=A9E092C6104ACAD5</w:t>
      </w:r>
      <w:r>
        <w:rPr>
          <w:rFonts w:hAnsi="標楷體" w:hint="eastAsia"/>
        </w:rPr>
        <w:t>。</w:t>
      </w:r>
    </w:p>
  </w:footnote>
  <w:footnote w:id="39">
    <w:p w14:paraId="11FA5239" w14:textId="3A3CD960" w:rsidR="00EB0E76" w:rsidRDefault="00EB0E76">
      <w:pPr>
        <w:pStyle w:val="afc"/>
      </w:pPr>
      <w:r>
        <w:rPr>
          <w:rStyle w:val="afe"/>
        </w:rPr>
        <w:footnoteRef/>
      </w:r>
      <w:r>
        <w:t xml:space="preserve"> </w:t>
      </w:r>
      <w:r w:rsidRPr="000B7E17">
        <w:rPr>
          <w:rFonts w:hint="eastAsia"/>
        </w:rPr>
        <w:t>參見施正鋒(2004年)，「噶瑪蘭族人的身份認同」；施正鋒(2009年5月)，「西拉雅族的身分與政府的承認政策，發表於改制前臺南縣政府主辦「西拉雅的認同與認定—2009臺南地區平埔族群學術研討會；吳秦雯(2020年7月)，「臺灣原住民族身分認定之地方自治權限—從平埔族尋爭取身分認定之案例談起」，載於《憲法解釋之理論與實務》第十輯。</w:t>
      </w:r>
    </w:p>
  </w:footnote>
  <w:footnote w:id="40">
    <w:p w14:paraId="4A82D9A5" w14:textId="24914818" w:rsidR="00EB0E76" w:rsidRPr="0073306F" w:rsidRDefault="00EB0E76" w:rsidP="0073306F">
      <w:pPr>
        <w:pStyle w:val="afc"/>
        <w:jc w:val="both"/>
        <w:rPr>
          <w:rFonts w:hAnsi="標楷體"/>
        </w:rPr>
      </w:pPr>
      <w:r w:rsidRPr="0073306F">
        <w:rPr>
          <w:rStyle w:val="afe"/>
          <w:rFonts w:hAnsi="標楷體"/>
        </w:rPr>
        <w:footnoteRef/>
      </w:r>
      <w:r w:rsidRPr="0073306F">
        <w:rPr>
          <w:rFonts w:hAnsi="標楷體"/>
        </w:rPr>
        <w:t xml:space="preserve"> 2017</w:t>
      </w:r>
      <w:r w:rsidRPr="0073306F">
        <w:rPr>
          <w:rFonts w:hAnsi="標楷體" w:hint="eastAsia"/>
        </w:rPr>
        <w:t>年</w:t>
      </w:r>
      <w:r w:rsidRPr="0073306F">
        <w:rPr>
          <w:rFonts w:hAnsi="標楷體"/>
        </w:rPr>
        <w:t>原民會</w:t>
      </w:r>
      <w:r w:rsidRPr="0073306F">
        <w:rPr>
          <w:rFonts w:hAnsi="標楷體" w:hint="eastAsia"/>
        </w:rPr>
        <w:t>在「總統府原住民族歷史正義與轉型正義委員會」第三次會議</w:t>
      </w:r>
      <w:r w:rsidRPr="0073306F">
        <w:rPr>
          <w:rFonts w:hAnsi="標楷體"/>
        </w:rPr>
        <w:t>提出的平均值，推估今日全國熟註記卑親屬人口為644萬6,038人</w:t>
      </w:r>
      <w:r w:rsidRPr="0073306F">
        <w:rPr>
          <w:rFonts w:hAnsi="標楷體" w:hint="eastAsia"/>
        </w:rPr>
        <w:t>。當時</w:t>
      </w:r>
      <w:r w:rsidRPr="0073306F">
        <w:rPr>
          <w:rFonts w:hAnsi="標楷體"/>
        </w:rPr>
        <w:t>原民會提供書面報告：「日據時期熟註記平均每1人已有4.5代後裔，111.5人。西元1935年登記熟註記人口5萬7,812人」。內政部提出口頭補充說明：「我們中間已經扣除了兩個極端值了，因為有一個是衍生7代，560人。另一個是衍生3代，23人。兩個極端值扣掉以後，平均大概是這樣</w:t>
      </w:r>
      <w:r w:rsidRPr="0073306F">
        <w:rPr>
          <w:rFonts w:hAnsi="標楷體" w:hint="eastAsia"/>
        </w:rPr>
        <w:t>子</w:t>
      </w:r>
      <w:r w:rsidRPr="0073306F">
        <w:rPr>
          <w:rFonts w:hAnsi="標楷體"/>
        </w:rPr>
        <w:t>」。</w:t>
      </w:r>
      <w:r w:rsidRPr="0073306F">
        <w:rPr>
          <w:rFonts w:hAnsi="標楷體" w:hint="eastAsia"/>
        </w:rPr>
        <w:t>(陳叔倬《</w:t>
      </w:r>
      <w:r w:rsidRPr="0073306F">
        <w:rPr>
          <w:rFonts w:hAnsi="標楷體"/>
        </w:rPr>
        <w:t>日治熟註記當代卑親屬人口推估-依照政院版《原住民身分法修正草案》</w:t>
      </w:r>
      <w:r w:rsidRPr="0073306F">
        <w:rPr>
          <w:rFonts w:hAnsi="標楷體" w:hint="eastAsia"/>
        </w:rPr>
        <w:t>》2</w:t>
      </w:r>
      <w:r w:rsidRPr="0073306F">
        <w:rPr>
          <w:rFonts w:hAnsi="標楷體"/>
        </w:rPr>
        <w:t>018</w:t>
      </w:r>
      <w:r w:rsidRPr="0073306F">
        <w:rPr>
          <w:rFonts w:hAnsi="標楷體" w:hint="eastAsia"/>
        </w:rPr>
        <w:t>)</w:t>
      </w:r>
    </w:p>
  </w:footnote>
  <w:footnote w:id="41">
    <w:p w14:paraId="48E54E91" w14:textId="77777777" w:rsidR="00EB0E76" w:rsidRPr="0073306F" w:rsidRDefault="00EB0E76" w:rsidP="0073306F">
      <w:pPr>
        <w:pStyle w:val="afc"/>
        <w:jc w:val="both"/>
        <w:rPr>
          <w:rFonts w:hAnsi="標楷體"/>
        </w:rPr>
      </w:pPr>
      <w:r w:rsidRPr="0073306F">
        <w:rPr>
          <w:rStyle w:val="afe"/>
          <w:rFonts w:hAnsi="標楷體"/>
        </w:rPr>
        <w:footnoteRef/>
      </w:r>
      <w:r w:rsidRPr="0073306F">
        <w:rPr>
          <w:rFonts w:hAnsi="標楷體"/>
        </w:rPr>
        <w:t xml:space="preserve"> </w:t>
      </w:r>
      <w:r w:rsidRPr="0073306F">
        <w:rPr>
          <w:rFonts w:hAnsi="標楷體" w:hint="eastAsia"/>
        </w:rPr>
        <w:t>林修澈推估的方式是依據下列三種數值：1.根據1936年至1943年平埔族人口平均成長率千分之9,26估計而得。2.根據1943年至2000年原住民人口平均年成長率千分之16.21估計而得。3</w:t>
      </w:r>
      <w:r w:rsidRPr="0073306F">
        <w:rPr>
          <w:rFonts w:hAnsi="標楷體"/>
        </w:rPr>
        <w:t>.</w:t>
      </w:r>
      <w:r w:rsidRPr="0073306F">
        <w:rPr>
          <w:rFonts w:hAnsi="標楷體" w:hint="eastAsia"/>
        </w:rPr>
        <w:t>根據全國人口自然增加率估計而得，其中1944-1946年之自然增加率係採用1947年之自然增加率。</w:t>
      </w:r>
    </w:p>
  </w:footnote>
  <w:footnote w:id="42">
    <w:p w14:paraId="2003E8A5" w14:textId="74878ECB" w:rsidR="00EB0E76" w:rsidRPr="0073306F" w:rsidRDefault="00EB0E76" w:rsidP="0073306F">
      <w:pPr>
        <w:pStyle w:val="afc"/>
        <w:jc w:val="both"/>
        <w:rPr>
          <w:rFonts w:hAnsi="標楷體"/>
        </w:rPr>
      </w:pPr>
      <w:r w:rsidRPr="0073306F">
        <w:rPr>
          <w:rStyle w:val="afe"/>
          <w:rFonts w:hAnsi="標楷體"/>
        </w:rPr>
        <w:footnoteRef/>
      </w:r>
      <w:r w:rsidRPr="0073306F">
        <w:rPr>
          <w:rFonts w:hAnsi="標楷體"/>
        </w:rPr>
        <w:t xml:space="preserve"> </w:t>
      </w:r>
      <w:r w:rsidRPr="0073306F">
        <w:rPr>
          <w:rFonts w:hAnsi="標楷體" w:hint="eastAsia"/>
        </w:rPr>
        <w:t>但是陳叔倬等認為「</w:t>
      </w:r>
      <w:r w:rsidRPr="0073306F">
        <w:rPr>
          <w:rFonts w:hAnsi="標楷體"/>
        </w:rPr>
        <w:t>這樣的估算，難以精準。……熟註記人口絕不等同於平埔潛在人口。其次，特定身分人口成長與一般人口成長的型態不同，不應以一般人口成長模型來套用。一般人口變遷多從出生、死亡、移出、移入來探討，其中出生、死亡變遷模型較容易建立，移出、移入變遷模型即非常困難。特定身分（如熟註記）受到不同性別婚嫁方向等因素所影響，建立成長模型亦屬困難。</w:t>
      </w:r>
      <w:r w:rsidRPr="0073306F">
        <w:rPr>
          <w:rFonts w:hAnsi="標楷體" w:hint="eastAsia"/>
        </w:rPr>
        <w:t>」(陳叔倬〈</w:t>
      </w:r>
      <w:r w:rsidRPr="0073306F">
        <w:rPr>
          <w:rFonts w:hAnsi="標楷體"/>
        </w:rPr>
        <w:t>日治熟註記當代卑親屬人口推估-依照政院版《原住民身分法修正草案》</w:t>
      </w:r>
      <w:r w:rsidRPr="0073306F">
        <w:rPr>
          <w:rFonts w:hAnsi="標楷體" w:hint="eastAsia"/>
        </w:rPr>
        <w:t>〉2</w:t>
      </w:r>
      <w:r w:rsidRPr="0073306F">
        <w:rPr>
          <w:rFonts w:hAnsi="標楷體"/>
        </w:rPr>
        <w:t>018</w:t>
      </w:r>
      <w:r w:rsidRPr="0073306F">
        <w:rPr>
          <w:rFonts w:hAnsi="標楷體" w:hint="eastAsia"/>
        </w:rPr>
        <w:t>)</w:t>
      </w:r>
    </w:p>
    <w:p w14:paraId="5100BEDB" w14:textId="77777777" w:rsidR="00EB0E76" w:rsidRPr="0073306F" w:rsidRDefault="00EB0E76" w:rsidP="0073306F">
      <w:pPr>
        <w:pStyle w:val="afc"/>
        <w:jc w:val="both"/>
        <w:rPr>
          <w:rFonts w:hAnsi="標楷體"/>
        </w:rPr>
      </w:pPr>
    </w:p>
  </w:footnote>
  <w:footnote w:id="43">
    <w:p w14:paraId="24A6CB40" w14:textId="71789A6A" w:rsidR="00EB0E76" w:rsidRPr="0073306F" w:rsidRDefault="00EB0E76" w:rsidP="0073306F">
      <w:pPr>
        <w:pStyle w:val="afc"/>
        <w:jc w:val="both"/>
        <w:rPr>
          <w:rFonts w:hAnsi="標楷體"/>
        </w:rPr>
      </w:pPr>
      <w:r w:rsidRPr="0073306F">
        <w:rPr>
          <w:rStyle w:val="afe"/>
          <w:rFonts w:hAnsi="標楷體"/>
        </w:rPr>
        <w:footnoteRef/>
      </w:r>
      <w:r w:rsidRPr="0073306F">
        <w:rPr>
          <w:rFonts w:hAnsi="標楷體"/>
        </w:rPr>
        <w:t xml:space="preserve"> </w:t>
      </w:r>
      <w:r w:rsidRPr="0073306F">
        <w:rPr>
          <w:rFonts w:hAnsi="標楷體" w:hint="eastAsia"/>
        </w:rPr>
        <w:t>行政院</w:t>
      </w:r>
      <w:r w:rsidRPr="0073306F">
        <w:rPr>
          <w:rFonts w:hAnsi="標楷體"/>
        </w:rPr>
        <w:t>於2017年主導提出《原住民身分法修正草案》。該草案修正條文第2條，增訂平埔原住民為原住民身分別，並定明其民族權利另以法律定之：「本法所稱原住民如下：一、</w:t>
      </w:r>
      <w:r w:rsidRPr="0073306F">
        <w:rPr>
          <w:rFonts w:hAnsi="標楷體"/>
          <w:b/>
        </w:rPr>
        <w:t>山地原住民</w:t>
      </w:r>
      <w:r w:rsidRPr="0073306F">
        <w:rPr>
          <w:rFonts w:hAnsi="標楷體"/>
        </w:rPr>
        <w:t>：臺灣光復前原籍在山地行政區域內，且戶口調查簿登記屬於原住民者。 二、</w:t>
      </w:r>
      <w:r w:rsidRPr="0073306F">
        <w:rPr>
          <w:rFonts w:hAnsi="標楷體"/>
          <w:b/>
        </w:rPr>
        <w:t>平地原住民</w:t>
      </w:r>
      <w:r w:rsidRPr="0073306F">
        <w:rPr>
          <w:rFonts w:hAnsi="標楷體"/>
        </w:rPr>
        <w:t>：臺灣光復前原籍在平地行政區域內，且戶口調查簿登記屬於原住民，並申請戶籍所在地鄉(鎮、市、區)公所登記屬於平地原住民有案者。三、</w:t>
      </w:r>
      <w:r w:rsidRPr="0073306F">
        <w:rPr>
          <w:rFonts w:hAnsi="標楷體"/>
          <w:b/>
        </w:rPr>
        <w:t>平埔原住民</w:t>
      </w:r>
      <w:r w:rsidRPr="0073306F">
        <w:rPr>
          <w:rFonts w:hAnsi="標楷體"/>
        </w:rPr>
        <w:t>：本人或直系血親尊親屬於臺灣光復前原籍在平地行政區域內，且戶口調查簿登記屬於原住民者。依前項規定認定原住民身分者，其直系血親卑親屬應依本法其他規定認定其原住民身分」。</w:t>
      </w:r>
    </w:p>
  </w:footnote>
  <w:footnote w:id="44">
    <w:p w14:paraId="2DD01B1C" w14:textId="77777777" w:rsidR="00EB0E76" w:rsidRDefault="00EB0E76" w:rsidP="00E7243D">
      <w:pPr>
        <w:pStyle w:val="afc"/>
      </w:pPr>
      <w:r>
        <w:rPr>
          <w:rStyle w:val="afe"/>
        </w:rPr>
        <w:footnoteRef/>
      </w:r>
      <w:r>
        <w:t xml:space="preserve"> </w:t>
      </w:r>
      <w:r w:rsidRPr="00F9647F">
        <w:rPr>
          <w:rFonts w:hint="eastAsia"/>
        </w:rPr>
        <w:t>林修澈，〈平埔族的分布與人口〉，收於：潘朝成、劉益昌、施正鋒合編，《臺灣平埔族》。臺北：前衛，2003，頁25-41。</w:t>
      </w:r>
    </w:p>
  </w:footnote>
  <w:footnote w:id="45">
    <w:p w14:paraId="23ACD83E" w14:textId="77777777" w:rsidR="00EB0E76" w:rsidRPr="00DA2D69" w:rsidRDefault="00EB0E76" w:rsidP="00E7243D">
      <w:pPr>
        <w:pStyle w:val="afc"/>
      </w:pPr>
      <w:r>
        <w:rPr>
          <w:rStyle w:val="afe"/>
        </w:rPr>
        <w:footnoteRef/>
      </w:r>
      <w:r>
        <w:t xml:space="preserve"> </w:t>
      </w:r>
      <w:r>
        <w:rPr>
          <w:rFonts w:hint="eastAsia"/>
        </w:rPr>
        <w:t>具</w:t>
      </w:r>
      <w:r>
        <w:rPr>
          <w:rFonts w:hAnsi="標楷體" w:hint="eastAsia"/>
        </w:rPr>
        <w:t>「熟身分」即日治時期戶籍資料註記「熟」(確定具備平埔族身分)者。</w:t>
      </w:r>
    </w:p>
  </w:footnote>
  <w:footnote w:id="46">
    <w:p w14:paraId="38F0788C" w14:textId="77777777" w:rsidR="00EB0E76" w:rsidRPr="00F222AE" w:rsidRDefault="00EB0E76" w:rsidP="00E7243D">
      <w:pPr>
        <w:pStyle w:val="afc"/>
      </w:pPr>
      <w:r>
        <w:rPr>
          <w:rStyle w:val="afe"/>
        </w:rPr>
        <w:footnoteRef/>
      </w:r>
      <w:r>
        <w:t xml:space="preserve"> </w:t>
      </w:r>
      <w:r>
        <w:rPr>
          <w:rFonts w:hint="eastAsia"/>
        </w:rPr>
        <w:t>西拉雅族人萬正雄及其女萬淑娟，以及段洪坤(吉貝耍部落)等人長期發聲、街頭抗爭及司法訴訟，有以致之。</w:t>
      </w:r>
    </w:p>
  </w:footnote>
  <w:footnote w:id="47">
    <w:p w14:paraId="2BB38059" w14:textId="77777777" w:rsidR="00EB0E76" w:rsidRDefault="00EB0E76" w:rsidP="003B3256">
      <w:pPr>
        <w:pStyle w:val="afc"/>
      </w:pPr>
      <w:r>
        <w:rPr>
          <w:rStyle w:val="afe"/>
        </w:rPr>
        <w:footnoteRef/>
      </w:r>
      <w:r>
        <w:t xml:space="preserve"> </w:t>
      </w:r>
      <w:r>
        <w:rPr>
          <w:rFonts w:hint="eastAsia"/>
        </w:rPr>
        <w:t>李芳儒為阿美族人，現為臺北市議會議員。</w:t>
      </w:r>
    </w:p>
  </w:footnote>
  <w:footnote w:id="48">
    <w:p w14:paraId="204F9713" w14:textId="77777777" w:rsidR="00EB0E76" w:rsidRPr="00B145D8" w:rsidRDefault="00EB0E76" w:rsidP="003300B4">
      <w:pPr>
        <w:pStyle w:val="afc"/>
        <w:jc w:val="both"/>
        <w:rPr>
          <w:rFonts w:hAnsi="標楷體"/>
        </w:rPr>
      </w:pPr>
      <w:r w:rsidRPr="00553C4B">
        <w:rPr>
          <w:rStyle w:val="afe"/>
          <w:rFonts w:hAnsi="標楷體"/>
        </w:rPr>
        <w:footnoteRef/>
      </w:r>
      <w:r w:rsidRPr="00553C4B">
        <w:rPr>
          <w:rFonts w:hAnsi="標楷體"/>
        </w:rPr>
        <w:t xml:space="preserve"> </w:t>
      </w:r>
      <w:r w:rsidRPr="00553C4B">
        <w:rPr>
          <w:rFonts w:hAnsi="標楷體" w:hint="eastAsia"/>
        </w:rPr>
        <w:t>謝若蘭：「當下許多平埔族人與同樣『被漢化』的官方認定原住民學習驕傲地作番，對於族群身分上被承認的部分與不被承認的部分，平埔族群不願再去接受『算你是半個原住民』，也不願沉默對待『會不會說族語』的質疑。其實，以說『國語』為主要語言的官方認定原住民族，常常忘了自己本身背負因著語言被同化消失的烙印，反而常有指控『熟番都講閩南話』所以是『被漢化』的原住民說法，這些是被內化殖民的具體表徵，理應不是當代『熟男熟女』們所需要去承擔的歷史創傷。」</w:t>
      </w:r>
      <w:r>
        <w:rPr>
          <w:rFonts w:hAnsi="標楷體" w:hint="eastAsia"/>
        </w:rPr>
        <w:t>(〈平埔族群恢復族群身分之權利伸張與策略</w:t>
      </w:r>
      <w:r w:rsidRPr="00B145D8">
        <w:rPr>
          <w:rFonts w:hAnsi="標楷體" w:hint="eastAsia"/>
        </w:rPr>
        <w:t>建議〉收於施正鋒主編《原住民族事務發展之回顧與前瞻》原住民族研究學會，2</w:t>
      </w:r>
      <w:r w:rsidRPr="00B145D8">
        <w:rPr>
          <w:rFonts w:hAnsi="標楷體"/>
        </w:rPr>
        <w:t>015</w:t>
      </w:r>
      <w:r w:rsidRPr="00B145D8">
        <w:rPr>
          <w:rFonts w:hAnsi="標楷體" w:hint="eastAsia"/>
        </w:rPr>
        <w:t>)</w:t>
      </w:r>
    </w:p>
  </w:footnote>
  <w:footnote w:id="49">
    <w:p w14:paraId="286364FB" w14:textId="77777777" w:rsidR="00EB0E76" w:rsidRPr="00B22735" w:rsidRDefault="00EB0E76" w:rsidP="003300B4">
      <w:pPr>
        <w:pStyle w:val="afc"/>
        <w:jc w:val="both"/>
      </w:pPr>
      <w:r w:rsidRPr="00B145D8">
        <w:rPr>
          <w:rStyle w:val="afe"/>
          <w:rFonts w:hAnsi="標楷體"/>
        </w:rPr>
        <w:footnoteRef/>
      </w:r>
      <w:r w:rsidRPr="00B145D8">
        <w:rPr>
          <w:rFonts w:hAnsi="標楷體"/>
        </w:rPr>
        <w:t xml:space="preserve"> </w:t>
      </w:r>
      <w:r w:rsidRPr="00B145D8">
        <w:rPr>
          <w:rFonts w:hAnsi="標楷體" w:hint="eastAsia"/>
        </w:rPr>
        <w:t>施正鋒〈臺灣原住民集體人權與美澳紐加等國之比較(二)〉《臺灣法律網》</w:t>
      </w:r>
      <w:hyperlink r:id="rId2" w:history="1">
        <w:r w:rsidRPr="00B145D8">
          <w:rPr>
            <w:rStyle w:val="ae"/>
            <w:rFonts w:hAnsi="標楷體"/>
          </w:rPr>
          <w:t>http://lawtw.com/article.php?template=article_content&amp;parent_path=,1,1648,&amp;job_id=72216&amp;article_category_id=1640&amp;article_id=33745</w:t>
        </w:r>
      </w:hyperlink>
      <w:r>
        <w:rPr>
          <w:rFonts w:hint="eastAsia"/>
        </w:rPr>
        <w:t>(下載時間)</w:t>
      </w:r>
    </w:p>
  </w:footnote>
  <w:footnote w:id="50">
    <w:p w14:paraId="73BB13FB" w14:textId="77777777" w:rsidR="00EB0E76" w:rsidRDefault="00EB0E76" w:rsidP="00F27A6A">
      <w:pPr>
        <w:pStyle w:val="afc"/>
      </w:pPr>
      <w:r>
        <w:rPr>
          <w:rStyle w:val="afe"/>
        </w:rPr>
        <w:footnoteRef/>
      </w:r>
      <w:r>
        <w:t xml:space="preserve"> </w:t>
      </w:r>
      <w:r>
        <w:rPr>
          <w:rFonts w:hint="eastAsia"/>
        </w:rPr>
        <w:t>謝若蘭</w:t>
      </w:r>
      <w:r>
        <w:rPr>
          <w:rFonts w:hAnsi="標楷體" w:hint="eastAsia"/>
        </w:rPr>
        <w:t>〈平埔族群恢復族群身分之權利伸張與策略建議〉收於施正鋒主編《原住民族事務發展之回顧與前瞻》原住民族研究學會，2</w:t>
      </w:r>
      <w:r>
        <w:rPr>
          <w:rFonts w:hAnsi="標楷體"/>
        </w:rPr>
        <w:t>015</w:t>
      </w:r>
      <w:r>
        <w:rPr>
          <w:rFonts w:hAnsi="標楷體" w:hint="eastAsia"/>
        </w:rPr>
        <w:t>。</w:t>
      </w:r>
    </w:p>
  </w:footnote>
  <w:footnote w:id="51">
    <w:p w14:paraId="6AFA80B6" w14:textId="77777777" w:rsidR="00EB0E76" w:rsidRPr="007B24C3" w:rsidRDefault="00EB0E76" w:rsidP="003300B4">
      <w:pPr>
        <w:pStyle w:val="afc"/>
        <w:jc w:val="both"/>
        <w:rPr>
          <w:rFonts w:hAnsi="標楷體"/>
        </w:rPr>
      </w:pPr>
      <w:r>
        <w:rPr>
          <w:rStyle w:val="afe"/>
        </w:rPr>
        <w:footnoteRef/>
      </w:r>
      <w:r>
        <w:t xml:space="preserve"> </w:t>
      </w:r>
      <w:r>
        <w:rPr>
          <w:rFonts w:hint="eastAsia"/>
        </w:rPr>
        <w:t>王甫昌：</w:t>
      </w:r>
      <w:r>
        <w:rPr>
          <w:rFonts w:hAnsi="標楷體" w:hint="eastAsia"/>
        </w:rPr>
        <w:t>「清朝統治時期，熟番(平埔族)仍然擁有大量土地、財產，清政府最初進入臺灣時，將臺灣視為化外之地，為了防堵漢人的偷渡移入，成為海盜淵藪，造成治安上的問題，因而採取『屯田』的政策，使原住民(平埔族)能夠用地租來維持軍餉所需，令各番社有番租、屯租、屯餉的收入，用他們來對抗生番及漢人的私墾者。」</w:t>
      </w:r>
      <w:r w:rsidRPr="007B24C3">
        <w:rPr>
          <w:rFonts w:hAnsi="標楷體" w:hint="eastAsia"/>
        </w:rPr>
        <w:t>(《當代臺灣社會的族群想像》群學出版，2003：p</w:t>
      </w:r>
      <w:r w:rsidRPr="007B24C3">
        <w:rPr>
          <w:rFonts w:hAnsi="標楷體"/>
        </w:rPr>
        <w:t>106</w:t>
      </w:r>
      <w:r w:rsidRPr="007B24C3">
        <w:rPr>
          <w:rFonts w:hAnsi="標楷體" w:hint="eastAsia"/>
        </w:rPr>
        <w:t>)</w:t>
      </w:r>
    </w:p>
  </w:footnote>
  <w:footnote w:id="52">
    <w:p w14:paraId="2728C220" w14:textId="77777777" w:rsidR="00EB0E76" w:rsidRDefault="00EB0E76" w:rsidP="003300B4">
      <w:pPr>
        <w:pStyle w:val="afc"/>
        <w:jc w:val="both"/>
      </w:pPr>
      <w:r>
        <w:rPr>
          <w:rStyle w:val="afe"/>
        </w:rPr>
        <w:footnoteRef/>
      </w:r>
      <w:r>
        <w:t xml:space="preserve"> </w:t>
      </w:r>
      <w:r>
        <w:rPr>
          <w:rFonts w:hint="eastAsia"/>
        </w:rPr>
        <w:t>施正鋒</w:t>
      </w:r>
      <w:r>
        <w:rPr>
          <w:rFonts w:hAnsi="標楷體" w:hint="eastAsia"/>
        </w:rPr>
        <w:t>〈平埔身分認同〉收於潘朝成、劉益昌、施正鋒合編《臺灣平埔族》臺灣打里摺文化協會策劃，2002。</w:t>
      </w:r>
    </w:p>
  </w:footnote>
  <w:footnote w:id="53">
    <w:p w14:paraId="61AC10C7" w14:textId="0C99E99D" w:rsidR="00EB0E76" w:rsidRPr="00713C29" w:rsidRDefault="00EB0E76" w:rsidP="00F27A6A">
      <w:pPr>
        <w:pStyle w:val="afc"/>
        <w:rPr>
          <w:rFonts w:hAnsi="標楷體"/>
        </w:rPr>
      </w:pPr>
      <w:r>
        <w:rPr>
          <w:rStyle w:val="afe"/>
        </w:rPr>
        <w:footnoteRef/>
      </w:r>
      <w:r>
        <w:t xml:space="preserve"> 14</w:t>
      </w:r>
      <w:r>
        <w:rPr>
          <w:rFonts w:hint="eastAsia"/>
        </w:rPr>
        <w:t>、15世紀，歐洲人就開始有人到北美的東海岸墾殖和取得動物毛皮，法國男性到現今加</w:t>
      </w:r>
      <w:r w:rsidRPr="00713C29">
        <w:rPr>
          <w:rFonts w:hAnsi="標楷體" w:hint="eastAsia"/>
        </w:rPr>
        <w:t>拿大最東北角的拉布拉多(</w:t>
      </w:r>
      <w:r w:rsidRPr="00713C29">
        <w:rPr>
          <w:rFonts w:hAnsi="標楷體"/>
        </w:rPr>
        <w:t>Labrador</w:t>
      </w:r>
      <w:r w:rsidRPr="00713C29">
        <w:rPr>
          <w:rFonts w:hAnsi="標楷體" w:hint="eastAsia"/>
        </w:rPr>
        <w:t>)一帶。與當地的原住民女子聲混血子女，外表和面貌與原住民不一樣，這些人被稱為梅蒂人(mé</w:t>
      </w:r>
      <w:r w:rsidRPr="00713C29">
        <w:rPr>
          <w:rFonts w:hAnsi="標楷體"/>
        </w:rPr>
        <w:t>tis</w:t>
      </w:r>
      <w:r w:rsidRPr="00713C29">
        <w:rPr>
          <w:rFonts w:hAnsi="標楷體" w:hint="eastAsia"/>
        </w:rPr>
        <w:t>)。英文mé</w:t>
      </w:r>
      <w:r w:rsidRPr="00713C29">
        <w:rPr>
          <w:rFonts w:hAnsi="標楷體"/>
        </w:rPr>
        <w:t>tis</w:t>
      </w:r>
      <w:r w:rsidRPr="00713C29">
        <w:rPr>
          <w:rFonts w:hAnsi="標楷體" w:hint="eastAsia"/>
        </w:rPr>
        <w:t>一字是古拉丁文，意思是混種m</w:t>
      </w:r>
      <w:r w:rsidRPr="00713C29">
        <w:rPr>
          <w:rFonts w:hAnsi="標楷體"/>
        </w:rPr>
        <w:t>ixed</w:t>
      </w:r>
      <w:r w:rsidRPr="00713C29">
        <w:rPr>
          <w:rFonts w:hAnsi="標楷體" w:hint="eastAsia"/>
        </w:rPr>
        <w:t>。小寫的mé</w:t>
      </w:r>
      <w:r w:rsidRPr="00713C29">
        <w:rPr>
          <w:rFonts w:hAnsi="標楷體"/>
        </w:rPr>
        <w:t>tis</w:t>
      </w:r>
      <w:r w:rsidRPr="00713C29">
        <w:rPr>
          <w:rFonts w:hAnsi="標楷體" w:hint="eastAsia"/>
        </w:rPr>
        <w:t>指的是印地安人和白人的混種人，大寫Mé</w:t>
      </w:r>
      <w:r w:rsidRPr="00713C29">
        <w:rPr>
          <w:rFonts w:hAnsi="標楷體"/>
        </w:rPr>
        <w:t>tis</w:t>
      </w:r>
      <w:r w:rsidRPr="00713C29">
        <w:rPr>
          <w:rFonts w:hAnsi="標楷體" w:hint="eastAsia"/>
        </w:rPr>
        <w:t>則是專指這群混種人發展出他們獨特的社會和文化特色的社群。(李憲榮〈加拿大梅蒂族群(Mé</w:t>
      </w:r>
      <w:r w:rsidRPr="00713C29">
        <w:rPr>
          <w:rFonts w:hAnsi="標楷體"/>
        </w:rPr>
        <w:t>tis</w:t>
      </w:r>
      <w:r w:rsidRPr="00713C29">
        <w:rPr>
          <w:rFonts w:hAnsi="標楷體" w:hint="eastAsia"/>
        </w:rPr>
        <w:t>)的法律地位〉收</w:t>
      </w:r>
      <w:r w:rsidRPr="00F27A6A">
        <w:rPr>
          <w:rFonts w:hAnsi="標楷體" w:hint="eastAsia"/>
          <w:color w:val="FF0000"/>
        </w:rPr>
        <w:t>於</w:t>
      </w:r>
      <w:r w:rsidRPr="00713C29">
        <w:rPr>
          <w:rFonts w:hAnsi="標楷體" w:hint="eastAsia"/>
        </w:rPr>
        <w:t>施正鋒編《加拿大的Mé</w:t>
      </w:r>
      <w:r w:rsidRPr="00713C29">
        <w:rPr>
          <w:rFonts w:hAnsi="標楷體"/>
        </w:rPr>
        <w:t>tis</w:t>
      </w:r>
      <w:r w:rsidRPr="00713C29">
        <w:rPr>
          <w:rFonts w:hAnsi="標楷體" w:hint="eastAsia"/>
        </w:rPr>
        <w:t>原住民族》東華大學原住民民族學院，2</w:t>
      </w:r>
      <w:r w:rsidRPr="00713C29">
        <w:rPr>
          <w:rFonts w:hAnsi="標楷體"/>
        </w:rPr>
        <w:t>009</w:t>
      </w:r>
      <w:r w:rsidRPr="00713C29">
        <w:rPr>
          <w:rFonts w:hAnsi="標楷體" w:hint="eastAsia"/>
        </w:rPr>
        <w:t>)</w:t>
      </w:r>
    </w:p>
  </w:footnote>
  <w:footnote w:id="54">
    <w:p w14:paraId="7B8DBA53" w14:textId="77777777" w:rsidR="00EB0E76" w:rsidRPr="009A4CCD" w:rsidRDefault="00EB0E76" w:rsidP="00B22360">
      <w:pPr>
        <w:pStyle w:val="afc"/>
      </w:pPr>
      <w:r>
        <w:rPr>
          <w:rStyle w:val="afe"/>
        </w:rPr>
        <w:footnoteRef/>
      </w:r>
      <w:r>
        <w:t xml:space="preserve"> </w:t>
      </w:r>
      <w:r>
        <w:rPr>
          <w:rFonts w:hint="eastAsia"/>
        </w:rPr>
        <w:t>臺灣原住民族權利促進會(簡稱原權會)於1984年在臺北馬偕醫院成立，由胡德夫擔任首任會長。原權會標舉：原住民正名、還我土地、民族自治、反雛妓、提升原住民族行政機關層級、設立民族學院等運動目標。</w:t>
      </w:r>
    </w:p>
  </w:footnote>
  <w:footnote w:id="55">
    <w:p w14:paraId="47560B1F" w14:textId="65DA85EE" w:rsidR="00EB0E76" w:rsidRDefault="00EB0E76" w:rsidP="001B4B59">
      <w:pPr>
        <w:pStyle w:val="afc"/>
      </w:pPr>
      <w:r>
        <w:rPr>
          <w:rStyle w:val="afe"/>
        </w:rPr>
        <w:footnoteRef/>
      </w:r>
      <w:r>
        <w:t xml:space="preserve"> </w:t>
      </w:r>
      <w:r>
        <w:rPr>
          <w:rFonts w:hint="eastAsia"/>
        </w:rPr>
        <w:t>蔡友月</w:t>
      </w:r>
      <w:r>
        <w:rPr>
          <w:rFonts w:hAnsi="標楷體" w:hint="eastAsia"/>
        </w:rPr>
        <w:t>〈</w:t>
      </w:r>
      <w:r>
        <w:t>基因科學與認同政治：原住民DNA、臺灣人起源與生物多元文化主義的興起</w:t>
      </w:r>
      <w:r>
        <w:rPr>
          <w:rFonts w:hAnsi="標楷體" w:hint="eastAsia"/>
        </w:rPr>
        <w:t>〉發表於《臺灣社會學》第28期。</w:t>
      </w:r>
    </w:p>
  </w:footnote>
  <w:footnote w:id="56">
    <w:p w14:paraId="21A5D06F" w14:textId="77777777" w:rsidR="00EB0E76" w:rsidRDefault="00EB0E76" w:rsidP="00B22360">
      <w:pPr>
        <w:pStyle w:val="afc"/>
      </w:pPr>
      <w:r>
        <w:rPr>
          <w:rStyle w:val="afe"/>
        </w:rPr>
        <w:footnoteRef/>
      </w:r>
      <w:r>
        <w:t xml:space="preserve"> </w:t>
      </w:r>
      <w:r w:rsidRPr="00E14858">
        <w:rPr>
          <w:rFonts w:hAnsi="標楷體" w:hint="eastAsia"/>
        </w:rPr>
        <w:t>(施正鋒〈平埔身分認同〉收於潘朝成、劉益昌、施正鋒合編《臺灣平埔族》2</w:t>
      </w:r>
      <w:r w:rsidRPr="00E14858">
        <w:rPr>
          <w:rFonts w:hAnsi="標楷體"/>
        </w:rPr>
        <w:t>000)</w:t>
      </w:r>
      <w:r>
        <w:rPr>
          <w:rFonts w:hAnsi="標楷體" w:hint="eastAsia"/>
        </w:rPr>
        <w:t>。</w:t>
      </w:r>
    </w:p>
  </w:footnote>
  <w:footnote w:id="57">
    <w:p w14:paraId="55C4548C" w14:textId="79F995F4" w:rsidR="00EB0E76" w:rsidRPr="00F92361" w:rsidRDefault="00EB0E76" w:rsidP="003300B4">
      <w:pPr>
        <w:pStyle w:val="afc"/>
        <w:jc w:val="both"/>
      </w:pPr>
      <w:r>
        <w:rPr>
          <w:rStyle w:val="afe"/>
        </w:rPr>
        <w:footnoteRef/>
      </w:r>
      <w:r>
        <w:t xml:space="preserve"> 2007年8月林媽利在《自由時報》發表上述的〈非原住民臺灣漢人的基因結構〉一文，指出85%的臺灣人帶有臺灣原住民的血緣。《自由時報》</w:t>
      </w:r>
      <w:r>
        <w:rPr>
          <w:rFonts w:hint="eastAsia"/>
        </w:rPr>
        <w:t>在同年</w:t>
      </w:r>
      <w:r>
        <w:t>11月21日的社論以〈臺灣人在血統上大多有別於中國人〉為題，引用林媽利論點，認為這項科學研究「完全顛覆了『漢人中心史觀』」指出：把這項基因研究和歷史研究綜合起來，不難發現臺灣的族群融合，早在上萬年以前原住民自東南亞來臺，便開始了。</w:t>
      </w:r>
      <w:r w:rsidRPr="00077043">
        <w:rPr>
          <w:rFonts w:hAnsi="標楷體"/>
        </w:rPr>
        <w:t>……</w:t>
      </w:r>
      <w:r>
        <w:t>這種深植於血液中的精神基因，更足以</w:t>
      </w:r>
      <w:r w:rsidRPr="003F78BF">
        <w:rPr>
          <w:rFonts w:hAnsi="標楷體"/>
        </w:rPr>
        <w:t>激勵</w:t>
      </w:r>
      <w:r>
        <w:rPr>
          <w:rFonts w:hAnsi="標楷體"/>
        </w:rPr>
        <w:t>臺灣</w:t>
      </w:r>
      <w:r w:rsidRPr="003F78BF">
        <w:rPr>
          <w:rFonts w:hAnsi="標楷體"/>
        </w:rPr>
        <w:t>人抗拒外來政權統治以及中國的併吞野心，突破層層考驗朝主權在民、正常國家的目標努力。</w:t>
      </w:r>
      <w:r w:rsidRPr="003F78BF">
        <w:rPr>
          <w:rFonts w:hAnsi="標楷體" w:hint="eastAsia"/>
        </w:rPr>
        <w:t>」《聯合報》同年11月23日社論則言：「</w:t>
      </w:r>
      <w:r w:rsidRPr="003F78BF">
        <w:rPr>
          <w:rFonts w:hAnsi="標楷體"/>
        </w:rPr>
        <w:t>……如果數百年來的移民歷史已使</w:t>
      </w:r>
      <w:r>
        <w:rPr>
          <w:rFonts w:hAnsi="標楷體"/>
        </w:rPr>
        <w:t>臺灣</w:t>
      </w:r>
      <w:r w:rsidRPr="003F78BF">
        <w:rPr>
          <w:rFonts w:hAnsi="標楷體"/>
        </w:rPr>
        <w:t>人形成一個所謂</w:t>
      </w:r>
      <w:r w:rsidRPr="00F92361">
        <w:rPr>
          <w:rFonts w:hAnsi="標楷體"/>
        </w:rPr>
        <w:t>「混血」的族群，則每一種遺傳基因的來源，都是今天「新臺灣人」值得感</w:t>
      </w:r>
      <w:r w:rsidRPr="00F92361">
        <w:t>恩、值得驕傲的對象，其中既有高山公高山嬤、平埔公平埔嬤，當然也有占最高比率的唐山公唐山嬤。「血統論」如果非談不可，重點應在於遺傳多樣性的多元融合，絕非「一邊一國」的政治操弄。</w:t>
      </w:r>
      <w:r w:rsidRPr="00F92361">
        <w:rPr>
          <w:rFonts w:ascii="新細明體" w:eastAsia="新細明體" w:hAnsi="新細明體" w:hint="eastAsia"/>
        </w:rPr>
        <w:t>」</w:t>
      </w:r>
      <w:r w:rsidRPr="00F92361">
        <w:rPr>
          <w:rFonts w:hint="eastAsia"/>
        </w:rPr>
        <w:t>(引自蔡友月</w:t>
      </w:r>
      <w:r w:rsidRPr="00F92361">
        <w:rPr>
          <w:rFonts w:hAnsi="標楷體" w:hint="eastAsia"/>
        </w:rPr>
        <w:t>〈</w:t>
      </w:r>
      <w:r w:rsidRPr="00F92361">
        <w:t>基因科學與認同政治：原住</w:t>
      </w:r>
      <w:r w:rsidRPr="00F92361">
        <w:rPr>
          <w:rFonts w:hint="eastAsia"/>
        </w:rPr>
        <w:t>民</w:t>
      </w:r>
      <w:r w:rsidRPr="00F92361">
        <w:t>DNA、臺灣人起源與生物多元文化主義的興起</w:t>
      </w:r>
      <w:r w:rsidRPr="00F92361">
        <w:rPr>
          <w:rFonts w:hAnsi="標楷體" w:hint="eastAsia"/>
        </w:rPr>
        <w:t>〉發表於《臺灣社會學》第28期。</w:t>
      </w:r>
      <w:r w:rsidRPr="00F92361">
        <w:t>)</w:t>
      </w:r>
    </w:p>
  </w:footnote>
  <w:footnote w:id="58">
    <w:p w14:paraId="67EC6C54" w14:textId="521AB690" w:rsidR="00EB0E76" w:rsidRPr="00F92361" w:rsidRDefault="00EB0E76" w:rsidP="003300B4">
      <w:pPr>
        <w:pStyle w:val="afc"/>
        <w:jc w:val="both"/>
      </w:pPr>
      <w:r w:rsidRPr="00F92361">
        <w:rPr>
          <w:rStyle w:val="afe"/>
        </w:rPr>
        <w:footnoteRef/>
      </w:r>
      <w:r w:rsidRPr="00F92361">
        <w:t xml:space="preserve"> 當臺灣媒體以臺灣人是越族、臺灣人非漢人等斗大的標題來報導林媽利團隊的研究成果時，2002年中國的《文匯報》以〈兩岸人民同屬一祖先，白細胞抗原顯示臺灣人與古越人基因樣本相同〉45為題，反駁林媽利等人的論點。文中不斷強調大陸人和臺灣人血脈相同，來自同一祖先，並引用中國種族研究權威杜若甫教授的話，抨擊林媽利做出的結論荒謬和可恥。中國的《東方日報》也以〈林媽利血統研究，被轟搞分裂〉為標題，指出林媽利的研究發現臺灣的閩南人、客家人的血統，與南亞的越南、泰國較為接近，與大陸北方的漢人反而較遠，是為無恥、搞分裂的政治意圖。林媽利相關的科學證據出現後，中國媒體報導陸續引用更多膚紋、姓氏研究的證據，企圖強化臺灣人與中國人在血緣的相似與不可分割。</w:t>
      </w:r>
      <w:r w:rsidRPr="00F92361">
        <w:rPr>
          <w:rFonts w:hint="eastAsia"/>
        </w:rPr>
        <w:t>2</w:t>
      </w:r>
      <w:r w:rsidRPr="00F92361">
        <w:t>010年《文匯報》以〈膚紋研究證實中華56個民族自古就是一家人，臺灣原住民並非源於南洋〉47、《新聞晚報》以〈上海交大醫學院最新論文成果顯示56個民族自古就是一家人〉、《澳門日報》以〈膚紋特徵證中華民族自古一家〉等大幅的標題，報導上海交通大學張海國副教授的膚紋研究，指出臺灣原住民與藏族皆來自北方漢人，並強調56個民族的血緣一統。</w:t>
      </w:r>
      <w:r w:rsidRPr="00F92361">
        <w:rPr>
          <w:rFonts w:hint="eastAsia"/>
        </w:rPr>
        <w:t>(引自蔡友月</w:t>
      </w:r>
      <w:r w:rsidRPr="00F92361">
        <w:rPr>
          <w:rFonts w:hAnsi="標楷體" w:hint="eastAsia"/>
        </w:rPr>
        <w:t>〈</w:t>
      </w:r>
      <w:r w:rsidRPr="00F92361">
        <w:t>基因科學與認同政治：原住</w:t>
      </w:r>
      <w:r w:rsidRPr="00F92361">
        <w:rPr>
          <w:rFonts w:hint="eastAsia"/>
        </w:rPr>
        <w:t>民</w:t>
      </w:r>
      <w:r w:rsidRPr="00F92361">
        <w:t>DNA、臺灣人起源與生物多元文化主義的興起</w:t>
      </w:r>
      <w:r w:rsidRPr="00F92361">
        <w:rPr>
          <w:rFonts w:hAnsi="標楷體" w:hint="eastAsia"/>
        </w:rPr>
        <w:t>〉發表於《臺灣社會學》第28期。</w:t>
      </w:r>
      <w:r w:rsidRPr="00F92361">
        <w:t>)</w:t>
      </w:r>
    </w:p>
  </w:footnote>
  <w:footnote w:id="59">
    <w:p w14:paraId="7404BAD0" w14:textId="77777777" w:rsidR="00EB0E76" w:rsidRPr="00F57C60" w:rsidRDefault="00EB0E76" w:rsidP="003300B4">
      <w:pPr>
        <w:pStyle w:val="afc"/>
        <w:jc w:val="both"/>
        <w:rPr>
          <w:rFonts w:hAnsi="標楷體"/>
        </w:rPr>
      </w:pPr>
      <w:r w:rsidRPr="00F57C60">
        <w:rPr>
          <w:rStyle w:val="afe"/>
          <w:rFonts w:hAnsi="標楷體"/>
        </w:rPr>
        <w:footnoteRef/>
      </w:r>
      <w:r w:rsidRPr="00F57C60">
        <w:rPr>
          <w:rFonts w:hAnsi="標楷體"/>
        </w:rPr>
        <w:t xml:space="preserve"> </w:t>
      </w:r>
      <w:r w:rsidRPr="00F57C60">
        <w:rPr>
          <w:rFonts w:hAnsi="標楷體" w:hint="eastAsia"/>
        </w:rPr>
        <w:t>參陳耀昌《島嶼DNA》新北市中和區：INK印刻文學生活雜誌出版有限公司，2015。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19A96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8C6882"/>
    <w:multiLevelType w:val="hybridMultilevel"/>
    <w:tmpl w:val="FA485E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C61E4B"/>
    <w:multiLevelType w:val="hybridMultilevel"/>
    <w:tmpl w:val="799237D2"/>
    <w:lvl w:ilvl="0" w:tplc="BF98BC42">
      <w:start w:val="1"/>
      <w:numFmt w:val="decimal"/>
      <w:lvlText w:val="%1、"/>
      <w:lvlJc w:val="left"/>
      <w:pPr>
        <w:ind w:left="1614" w:hanging="480"/>
      </w:pPr>
      <w:rPr>
        <w:rFonts w:ascii="標楷體" w:eastAsia="標楷體" w:hAnsi="標楷體" w:cs="Times New Roman"/>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3"/>
  </w:num>
  <w:num w:numId="5">
    <w:abstractNumId w:val="8"/>
  </w:num>
  <w:num w:numId="6">
    <w:abstractNumId w:val="1"/>
  </w:num>
  <w:num w:numId="7">
    <w:abstractNumId w:val="9"/>
  </w:num>
  <w:num w:numId="8">
    <w:abstractNumId w:val="6"/>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F1"/>
    <w:rsid w:val="0000096B"/>
    <w:rsid w:val="00001061"/>
    <w:rsid w:val="000024D9"/>
    <w:rsid w:val="00002FC7"/>
    <w:rsid w:val="000030DA"/>
    <w:rsid w:val="0000377A"/>
    <w:rsid w:val="000060DE"/>
    <w:rsid w:val="00006961"/>
    <w:rsid w:val="000112BF"/>
    <w:rsid w:val="00011F49"/>
    <w:rsid w:val="00012233"/>
    <w:rsid w:val="00013663"/>
    <w:rsid w:val="00013754"/>
    <w:rsid w:val="00013C90"/>
    <w:rsid w:val="00017318"/>
    <w:rsid w:val="0001777D"/>
    <w:rsid w:val="00017B49"/>
    <w:rsid w:val="0002013E"/>
    <w:rsid w:val="00020B5C"/>
    <w:rsid w:val="000229AD"/>
    <w:rsid w:val="00022A51"/>
    <w:rsid w:val="000246F7"/>
    <w:rsid w:val="000249C5"/>
    <w:rsid w:val="00026052"/>
    <w:rsid w:val="000272C6"/>
    <w:rsid w:val="00027C2C"/>
    <w:rsid w:val="000301C9"/>
    <w:rsid w:val="00030232"/>
    <w:rsid w:val="0003114D"/>
    <w:rsid w:val="0003223C"/>
    <w:rsid w:val="00035AD3"/>
    <w:rsid w:val="00036AEF"/>
    <w:rsid w:val="00036D76"/>
    <w:rsid w:val="00037078"/>
    <w:rsid w:val="00037F64"/>
    <w:rsid w:val="0004129E"/>
    <w:rsid w:val="0004138D"/>
    <w:rsid w:val="00041F92"/>
    <w:rsid w:val="00043497"/>
    <w:rsid w:val="000444EA"/>
    <w:rsid w:val="00046506"/>
    <w:rsid w:val="00046642"/>
    <w:rsid w:val="000470FB"/>
    <w:rsid w:val="0005247D"/>
    <w:rsid w:val="000539E9"/>
    <w:rsid w:val="00053E60"/>
    <w:rsid w:val="00055FBA"/>
    <w:rsid w:val="00057C10"/>
    <w:rsid w:val="00057F32"/>
    <w:rsid w:val="00061423"/>
    <w:rsid w:val="00062372"/>
    <w:rsid w:val="00062A25"/>
    <w:rsid w:val="00062CBF"/>
    <w:rsid w:val="0006656C"/>
    <w:rsid w:val="00072409"/>
    <w:rsid w:val="00073638"/>
    <w:rsid w:val="00073CB5"/>
    <w:rsid w:val="0007425C"/>
    <w:rsid w:val="000774BA"/>
    <w:rsid w:val="00077553"/>
    <w:rsid w:val="000851A2"/>
    <w:rsid w:val="00085C98"/>
    <w:rsid w:val="000866A4"/>
    <w:rsid w:val="0009352E"/>
    <w:rsid w:val="00096B96"/>
    <w:rsid w:val="000A13D7"/>
    <w:rsid w:val="000A2F3F"/>
    <w:rsid w:val="000A2FD6"/>
    <w:rsid w:val="000A4F16"/>
    <w:rsid w:val="000A7616"/>
    <w:rsid w:val="000A771C"/>
    <w:rsid w:val="000A7842"/>
    <w:rsid w:val="000B0B4A"/>
    <w:rsid w:val="000B0CBD"/>
    <w:rsid w:val="000B17B8"/>
    <w:rsid w:val="000B279A"/>
    <w:rsid w:val="000B42AA"/>
    <w:rsid w:val="000B4EBA"/>
    <w:rsid w:val="000B61D2"/>
    <w:rsid w:val="000B70A7"/>
    <w:rsid w:val="000B73DD"/>
    <w:rsid w:val="000B7E17"/>
    <w:rsid w:val="000C4955"/>
    <w:rsid w:val="000C495F"/>
    <w:rsid w:val="000C67D7"/>
    <w:rsid w:val="000C6811"/>
    <w:rsid w:val="000C7C29"/>
    <w:rsid w:val="000D2538"/>
    <w:rsid w:val="000D353B"/>
    <w:rsid w:val="000D4142"/>
    <w:rsid w:val="000D41A6"/>
    <w:rsid w:val="000D4B33"/>
    <w:rsid w:val="000D5FEC"/>
    <w:rsid w:val="000D66D9"/>
    <w:rsid w:val="000D7A70"/>
    <w:rsid w:val="000E2378"/>
    <w:rsid w:val="000E2FCB"/>
    <w:rsid w:val="000E4C2E"/>
    <w:rsid w:val="000E62CE"/>
    <w:rsid w:val="000E6431"/>
    <w:rsid w:val="000F1963"/>
    <w:rsid w:val="000F21A5"/>
    <w:rsid w:val="000F340A"/>
    <w:rsid w:val="00100807"/>
    <w:rsid w:val="0010108C"/>
    <w:rsid w:val="00101199"/>
    <w:rsid w:val="0010186C"/>
    <w:rsid w:val="00102B9F"/>
    <w:rsid w:val="00106DB1"/>
    <w:rsid w:val="00110399"/>
    <w:rsid w:val="001103CB"/>
    <w:rsid w:val="00111A56"/>
    <w:rsid w:val="001122D0"/>
    <w:rsid w:val="00112637"/>
    <w:rsid w:val="00112ABC"/>
    <w:rsid w:val="00113A99"/>
    <w:rsid w:val="001142CE"/>
    <w:rsid w:val="0011615F"/>
    <w:rsid w:val="00116205"/>
    <w:rsid w:val="00117C21"/>
    <w:rsid w:val="0012001E"/>
    <w:rsid w:val="00120AD5"/>
    <w:rsid w:val="00121838"/>
    <w:rsid w:val="001245B0"/>
    <w:rsid w:val="00124E39"/>
    <w:rsid w:val="00125B75"/>
    <w:rsid w:val="00125CB6"/>
    <w:rsid w:val="00126A55"/>
    <w:rsid w:val="001320F6"/>
    <w:rsid w:val="001331D7"/>
    <w:rsid w:val="00133F08"/>
    <w:rsid w:val="001345E6"/>
    <w:rsid w:val="001373D0"/>
    <w:rsid w:val="00137790"/>
    <w:rsid w:val="001378B0"/>
    <w:rsid w:val="00140BC6"/>
    <w:rsid w:val="001412F8"/>
    <w:rsid w:val="00142E00"/>
    <w:rsid w:val="00147ED1"/>
    <w:rsid w:val="001518EB"/>
    <w:rsid w:val="00152793"/>
    <w:rsid w:val="00153B7E"/>
    <w:rsid w:val="001545A9"/>
    <w:rsid w:val="00155098"/>
    <w:rsid w:val="00155C05"/>
    <w:rsid w:val="0015734D"/>
    <w:rsid w:val="00160E93"/>
    <w:rsid w:val="0016349A"/>
    <w:rsid w:val="001634E1"/>
    <w:rsid w:val="0016351B"/>
    <w:rsid w:val="001637C7"/>
    <w:rsid w:val="001639F4"/>
    <w:rsid w:val="0016480E"/>
    <w:rsid w:val="001650BC"/>
    <w:rsid w:val="0016597A"/>
    <w:rsid w:val="00165DEF"/>
    <w:rsid w:val="0016745B"/>
    <w:rsid w:val="00170ECE"/>
    <w:rsid w:val="00170EFD"/>
    <w:rsid w:val="00172F0D"/>
    <w:rsid w:val="00174297"/>
    <w:rsid w:val="00175A3F"/>
    <w:rsid w:val="00177502"/>
    <w:rsid w:val="00177C67"/>
    <w:rsid w:val="00180C84"/>
    <w:rsid w:val="00180E06"/>
    <w:rsid w:val="001817B3"/>
    <w:rsid w:val="001829E0"/>
    <w:rsid w:val="00183014"/>
    <w:rsid w:val="00183F04"/>
    <w:rsid w:val="001870F3"/>
    <w:rsid w:val="00192810"/>
    <w:rsid w:val="00192F35"/>
    <w:rsid w:val="00194DE8"/>
    <w:rsid w:val="001959C2"/>
    <w:rsid w:val="00195BD2"/>
    <w:rsid w:val="0019606E"/>
    <w:rsid w:val="001968E8"/>
    <w:rsid w:val="001A07FB"/>
    <w:rsid w:val="001A0E70"/>
    <w:rsid w:val="001A0FEB"/>
    <w:rsid w:val="001A1BCE"/>
    <w:rsid w:val="001A2CDB"/>
    <w:rsid w:val="001A4508"/>
    <w:rsid w:val="001A51E3"/>
    <w:rsid w:val="001A7706"/>
    <w:rsid w:val="001A7968"/>
    <w:rsid w:val="001B0164"/>
    <w:rsid w:val="001B0A0F"/>
    <w:rsid w:val="001B2E98"/>
    <w:rsid w:val="001B2F60"/>
    <w:rsid w:val="001B3483"/>
    <w:rsid w:val="001B3C1E"/>
    <w:rsid w:val="001B4494"/>
    <w:rsid w:val="001B450F"/>
    <w:rsid w:val="001B4B59"/>
    <w:rsid w:val="001B5167"/>
    <w:rsid w:val="001B75AF"/>
    <w:rsid w:val="001C022C"/>
    <w:rsid w:val="001C0D8B"/>
    <w:rsid w:val="001C0DA8"/>
    <w:rsid w:val="001C24B7"/>
    <w:rsid w:val="001C2711"/>
    <w:rsid w:val="001C28E3"/>
    <w:rsid w:val="001C46D5"/>
    <w:rsid w:val="001C6D9B"/>
    <w:rsid w:val="001C7ED9"/>
    <w:rsid w:val="001D1B9A"/>
    <w:rsid w:val="001D4922"/>
    <w:rsid w:val="001D4AD7"/>
    <w:rsid w:val="001E0D8A"/>
    <w:rsid w:val="001E5402"/>
    <w:rsid w:val="001E63E9"/>
    <w:rsid w:val="001E67BA"/>
    <w:rsid w:val="001E6CC6"/>
    <w:rsid w:val="001E74C2"/>
    <w:rsid w:val="001F1BB9"/>
    <w:rsid w:val="001F1E18"/>
    <w:rsid w:val="001F4F82"/>
    <w:rsid w:val="001F5A48"/>
    <w:rsid w:val="001F6260"/>
    <w:rsid w:val="001F7527"/>
    <w:rsid w:val="00200007"/>
    <w:rsid w:val="0020014F"/>
    <w:rsid w:val="0020125D"/>
    <w:rsid w:val="00201668"/>
    <w:rsid w:val="002024CA"/>
    <w:rsid w:val="002030A5"/>
    <w:rsid w:val="00203131"/>
    <w:rsid w:val="0020394A"/>
    <w:rsid w:val="00203B0D"/>
    <w:rsid w:val="00204752"/>
    <w:rsid w:val="002060DB"/>
    <w:rsid w:val="00206EC0"/>
    <w:rsid w:val="0021097A"/>
    <w:rsid w:val="002114CD"/>
    <w:rsid w:val="00211C0F"/>
    <w:rsid w:val="00212E88"/>
    <w:rsid w:val="00213AD3"/>
    <w:rsid w:val="00213C9C"/>
    <w:rsid w:val="002173EA"/>
    <w:rsid w:val="00217488"/>
    <w:rsid w:val="0022009E"/>
    <w:rsid w:val="002207CC"/>
    <w:rsid w:val="00223241"/>
    <w:rsid w:val="0022425C"/>
    <w:rsid w:val="002246DE"/>
    <w:rsid w:val="002246E5"/>
    <w:rsid w:val="00225A77"/>
    <w:rsid w:val="0022628F"/>
    <w:rsid w:val="002272C2"/>
    <w:rsid w:val="002313AA"/>
    <w:rsid w:val="00231580"/>
    <w:rsid w:val="00236380"/>
    <w:rsid w:val="002403C8"/>
    <w:rsid w:val="002403FF"/>
    <w:rsid w:val="002429E2"/>
    <w:rsid w:val="00243CE2"/>
    <w:rsid w:val="00244BFE"/>
    <w:rsid w:val="00247AEC"/>
    <w:rsid w:val="002505EB"/>
    <w:rsid w:val="00252BC4"/>
    <w:rsid w:val="00253A04"/>
    <w:rsid w:val="00253FAB"/>
    <w:rsid w:val="00254014"/>
    <w:rsid w:val="00254901"/>
    <w:rsid w:val="00254B0C"/>
    <w:rsid w:val="00254B39"/>
    <w:rsid w:val="002570CE"/>
    <w:rsid w:val="00257B85"/>
    <w:rsid w:val="0026504D"/>
    <w:rsid w:val="00265DAC"/>
    <w:rsid w:val="00267CD0"/>
    <w:rsid w:val="002701C0"/>
    <w:rsid w:val="002709B5"/>
    <w:rsid w:val="00271FD5"/>
    <w:rsid w:val="00273A2F"/>
    <w:rsid w:val="00275D8B"/>
    <w:rsid w:val="00277D38"/>
    <w:rsid w:val="00280986"/>
    <w:rsid w:val="00281ECE"/>
    <w:rsid w:val="002831C7"/>
    <w:rsid w:val="002832D8"/>
    <w:rsid w:val="00283E33"/>
    <w:rsid w:val="002840C6"/>
    <w:rsid w:val="002847C3"/>
    <w:rsid w:val="00284EE4"/>
    <w:rsid w:val="0028536F"/>
    <w:rsid w:val="00286142"/>
    <w:rsid w:val="002861AB"/>
    <w:rsid w:val="00290629"/>
    <w:rsid w:val="002929FD"/>
    <w:rsid w:val="00292FCA"/>
    <w:rsid w:val="00295174"/>
    <w:rsid w:val="00296172"/>
    <w:rsid w:val="00296763"/>
    <w:rsid w:val="002968F7"/>
    <w:rsid w:val="00296B92"/>
    <w:rsid w:val="002A0563"/>
    <w:rsid w:val="002A1307"/>
    <w:rsid w:val="002A1670"/>
    <w:rsid w:val="002A2C22"/>
    <w:rsid w:val="002A37E8"/>
    <w:rsid w:val="002A3B63"/>
    <w:rsid w:val="002A53EA"/>
    <w:rsid w:val="002A5990"/>
    <w:rsid w:val="002A6BA7"/>
    <w:rsid w:val="002A7C9D"/>
    <w:rsid w:val="002B02EB"/>
    <w:rsid w:val="002B3553"/>
    <w:rsid w:val="002C0080"/>
    <w:rsid w:val="002C0602"/>
    <w:rsid w:val="002C1BF4"/>
    <w:rsid w:val="002C2065"/>
    <w:rsid w:val="002C274A"/>
    <w:rsid w:val="002C42A8"/>
    <w:rsid w:val="002C4A5F"/>
    <w:rsid w:val="002C4ADE"/>
    <w:rsid w:val="002C64A0"/>
    <w:rsid w:val="002C6D6A"/>
    <w:rsid w:val="002C7242"/>
    <w:rsid w:val="002C78B8"/>
    <w:rsid w:val="002D0B5F"/>
    <w:rsid w:val="002D42C8"/>
    <w:rsid w:val="002D44A4"/>
    <w:rsid w:val="002D545D"/>
    <w:rsid w:val="002D5C16"/>
    <w:rsid w:val="002D699C"/>
    <w:rsid w:val="002D7C83"/>
    <w:rsid w:val="002E48D3"/>
    <w:rsid w:val="002E5CEE"/>
    <w:rsid w:val="002E63E6"/>
    <w:rsid w:val="002E6A01"/>
    <w:rsid w:val="002E79D4"/>
    <w:rsid w:val="002F2476"/>
    <w:rsid w:val="002F2574"/>
    <w:rsid w:val="002F3B65"/>
    <w:rsid w:val="002F3DFF"/>
    <w:rsid w:val="002F5CC6"/>
    <w:rsid w:val="002F5E00"/>
    <w:rsid w:val="002F5E05"/>
    <w:rsid w:val="002F7AEE"/>
    <w:rsid w:val="003010CB"/>
    <w:rsid w:val="00303C88"/>
    <w:rsid w:val="0030562E"/>
    <w:rsid w:val="00307A76"/>
    <w:rsid w:val="00310376"/>
    <w:rsid w:val="00310DD7"/>
    <w:rsid w:val="0031371B"/>
    <w:rsid w:val="0031455E"/>
    <w:rsid w:val="00315105"/>
    <w:rsid w:val="00315259"/>
    <w:rsid w:val="00315A16"/>
    <w:rsid w:val="00315BD6"/>
    <w:rsid w:val="00315E6A"/>
    <w:rsid w:val="00317053"/>
    <w:rsid w:val="003173FE"/>
    <w:rsid w:val="003175C4"/>
    <w:rsid w:val="00317D91"/>
    <w:rsid w:val="003207FC"/>
    <w:rsid w:val="0032109C"/>
    <w:rsid w:val="0032222C"/>
    <w:rsid w:val="00322697"/>
    <w:rsid w:val="00322AB3"/>
    <w:rsid w:val="00322B45"/>
    <w:rsid w:val="00322DF4"/>
    <w:rsid w:val="00323665"/>
    <w:rsid w:val="00323809"/>
    <w:rsid w:val="00323D41"/>
    <w:rsid w:val="0032402F"/>
    <w:rsid w:val="00325414"/>
    <w:rsid w:val="00326A4A"/>
    <w:rsid w:val="003300B4"/>
    <w:rsid w:val="003302F1"/>
    <w:rsid w:val="00330E54"/>
    <w:rsid w:val="003338A1"/>
    <w:rsid w:val="0033430D"/>
    <w:rsid w:val="00335787"/>
    <w:rsid w:val="00336845"/>
    <w:rsid w:val="00337D0A"/>
    <w:rsid w:val="0034470E"/>
    <w:rsid w:val="003464E6"/>
    <w:rsid w:val="00350F99"/>
    <w:rsid w:val="0035174C"/>
    <w:rsid w:val="00352DB0"/>
    <w:rsid w:val="003537FE"/>
    <w:rsid w:val="00355BC1"/>
    <w:rsid w:val="0036069A"/>
    <w:rsid w:val="00360E64"/>
    <w:rsid w:val="00361063"/>
    <w:rsid w:val="0036378B"/>
    <w:rsid w:val="003645EF"/>
    <w:rsid w:val="00364E30"/>
    <w:rsid w:val="00365566"/>
    <w:rsid w:val="0037094A"/>
    <w:rsid w:val="00371ED3"/>
    <w:rsid w:val="00372659"/>
    <w:rsid w:val="00372FFC"/>
    <w:rsid w:val="00374DD4"/>
    <w:rsid w:val="00375D86"/>
    <w:rsid w:val="0037728A"/>
    <w:rsid w:val="00380B7D"/>
    <w:rsid w:val="00381A99"/>
    <w:rsid w:val="00381CEC"/>
    <w:rsid w:val="00381CFD"/>
    <w:rsid w:val="003829C2"/>
    <w:rsid w:val="003830B2"/>
    <w:rsid w:val="00384570"/>
    <w:rsid w:val="00384724"/>
    <w:rsid w:val="003850EC"/>
    <w:rsid w:val="0038738D"/>
    <w:rsid w:val="003874CC"/>
    <w:rsid w:val="003919B7"/>
    <w:rsid w:val="00391D57"/>
    <w:rsid w:val="00392292"/>
    <w:rsid w:val="00393B74"/>
    <w:rsid w:val="003946D6"/>
    <w:rsid w:val="00394F45"/>
    <w:rsid w:val="0039504E"/>
    <w:rsid w:val="003956CA"/>
    <w:rsid w:val="003A1168"/>
    <w:rsid w:val="003A137A"/>
    <w:rsid w:val="003A3332"/>
    <w:rsid w:val="003A5864"/>
    <w:rsid w:val="003A5927"/>
    <w:rsid w:val="003B04C1"/>
    <w:rsid w:val="003B1017"/>
    <w:rsid w:val="003B10B4"/>
    <w:rsid w:val="003B3256"/>
    <w:rsid w:val="003B3647"/>
    <w:rsid w:val="003B3C07"/>
    <w:rsid w:val="003B56A6"/>
    <w:rsid w:val="003B5FD4"/>
    <w:rsid w:val="003B6081"/>
    <w:rsid w:val="003B6775"/>
    <w:rsid w:val="003B76B9"/>
    <w:rsid w:val="003B7B41"/>
    <w:rsid w:val="003C096A"/>
    <w:rsid w:val="003C0E7D"/>
    <w:rsid w:val="003C1A7B"/>
    <w:rsid w:val="003C2F6A"/>
    <w:rsid w:val="003C3FB5"/>
    <w:rsid w:val="003C49AB"/>
    <w:rsid w:val="003C5FE2"/>
    <w:rsid w:val="003C62E1"/>
    <w:rsid w:val="003C7212"/>
    <w:rsid w:val="003D05FB"/>
    <w:rsid w:val="003D0B4E"/>
    <w:rsid w:val="003D112D"/>
    <w:rsid w:val="003D18A6"/>
    <w:rsid w:val="003D1926"/>
    <w:rsid w:val="003D1B16"/>
    <w:rsid w:val="003D45BF"/>
    <w:rsid w:val="003D508A"/>
    <w:rsid w:val="003D537F"/>
    <w:rsid w:val="003D5C4A"/>
    <w:rsid w:val="003D620A"/>
    <w:rsid w:val="003D6F79"/>
    <w:rsid w:val="003D7B75"/>
    <w:rsid w:val="003E0064"/>
    <w:rsid w:val="003E00BA"/>
    <w:rsid w:val="003E0208"/>
    <w:rsid w:val="003E109C"/>
    <w:rsid w:val="003E2207"/>
    <w:rsid w:val="003E360E"/>
    <w:rsid w:val="003E4421"/>
    <w:rsid w:val="003E4A65"/>
    <w:rsid w:val="003E4B57"/>
    <w:rsid w:val="003F085A"/>
    <w:rsid w:val="003F27E1"/>
    <w:rsid w:val="003F332F"/>
    <w:rsid w:val="003F437A"/>
    <w:rsid w:val="003F491B"/>
    <w:rsid w:val="003F5989"/>
    <w:rsid w:val="003F59BF"/>
    <w:rsid w:val="003F5C2B"/>
    <w:rsid w:val="00402240"/>
    <w:rsid w:val="004023E9"/>
    <w:rsid w:val="00403BE4"/>
    <w:rsid w:val="0040454A"/>
    <w:rsid w:val="00410949"/>
    <w:rsid w:val="00410D6F"/>
    <w:rsid w:val="00411A89"/>
    <w:rsid w:val="00411D2F"/>
    <w:rsid w:val="00413F83"/>
    <w:rsid w:val="0041490C"/>
    <w:rsid w:val="00416191"/>
    <w:rsid w:val="00416721"/>
    <w:rsid w:val="0041761B"/>
    <w:rsid w:val="004176A3"/>
    <w:rsid w:val="00420751"/>
    <w:rsid w:val="00420F7F"/>
    <w:rsid w:val="0042156E"/>
    <w:rsid w:val="00421EF0"/>
    <w:rsid w:val="004224FA"/>
    <w:rsid w:val="00423378"/>
    <w:rsid w:val="00423D07"/>
    <w:rsid w:val="00425165"/>
    <w:rsid w:val="0042545D"/>
    <w:rsid w:val="004268C7"/>
    <w:rsid w:val="00427936"/>
    <w:rsid w:val="00432013"/>
    <w:rsid w:val="0043201D"/>
    <w:rsid w:val="004340C5"/>
    <w:rsid w:val="00435DA2"/>
    <w:rsid w:val="00436531"/>
    <w:rsid w:val="004378CA"/>
    <w:rsid w:val="00437B62"/>
    <w:rsid w:val="0044008F"/>
    <w:rsid w:val="0044346F"/>
    <w:rsid w:val="00444E23"/>
    <w:rsid w:val="0044516D"/>
    <w:rsid w:val="00450E6A"/>
    <w:rsid w:val="00451864"/>
    <w:rsid w:val="00451EE6"/>
    <w:rsid w:val="00453FF6"/>
    <w:rsid w:val="00455DC5"/>
    <w:rsid w:val="004576A0"/>
    <w:rsid w:val="00457C60"/>
    <w:rsid w:val="004616ED"/>
    <w:rsid w:val="004622F2"/>
    <w:rsid w:val="004649C6"/>
    <w:rsid w:val="0046520A"/>
    <w:rsid w:val="004668C0"/>
    <w:rsid w:val="004672AB"/>
    <w:rsid w:val="004714FE"/>
    <w:rsid w:val="0047277E"/>
    <w:rsid w:val="0047339A"/>
    <w:rsid w:val="00473F40"/>
    <w:rsid w:val="00475457"/>
    <w:rsid w:val="00475730"/>
    <w:rsid w:val="00475CE5"/>
    <w:rsid w:val="004768FC"/>
    <w:rsid w:val="00477BAA"/>
    <w:rsid w:val="004807FF"/>
    <w:rsid w:val="00480E65"/>
    <w:rsid w:val="00483F90"/>
    <w:rsid w:val="0048527A"/>
    <w:rsid w:val="0048573F"/>
    <w:rsid w:val="00485F02"/>
    <w:rsid w:val="004903E2"/>
    <w:rsid w:val="00494661"/>
    <w:rsid w:val="00495053"/>
    <w:rsid w:val="004963D2"/>
    <w:rsid w:val="004A0CEA"/>
    <w:rsid w:val="004A13C8"/>
    <w:rsid w:val="004A1F59"/>
    <w:rsid w:val="004A29BE"/>
    <w:rsid w:val="004A3225"/>
    <w:rsid w:val="004A33EE"/>
    <w:rsid w:val="004A3AA8"/>
    <w:rsid w:val="004A5C02"/>
    <w:rsid w:val="004B0DC1"/>
    <w:rsid w:val="004B119B"/>
    <w:rsid w:val="004B13C7"/>
    <w:rsid w:val="004B778F"/>
    <w:rsid w:val="004C0609"/>
    <w:rsid w:val="004C200A"/>
    <w:rsid w:val="004C373D"/>
    <w:rsid w:val="004C639F"/>
    <w:rsid w:val="004C6F92"/>
    <w:rsid w:val="004C7602"/>
    <w:rsid w:val="004D01E5"/>
    <w:rsid w:val="004D141F"/>
    <w:rsid w:val="004D2742"/>
    <w:rsid w:val="004D2C1D"/>
    <w:rsid w:val="004D6233"/>
    <w:rsid w:val="004D6310"/>
    <w:rsid w:val="004D6C1F"/>
    <w:rsid w:val="004D7B36"/>
    <w:rsid w:val="004E0062"/>
    <w:rsid w:val="004E05A1"/>
    <w:rsid w:val="004E115F"/>
    <w:rsid w:val="004E2080"/>
    <w:rsid w:val="004E24D8"/>
    <w:rsid w:val="004E2AA7"/>
    <w:rsid w:val="004E4999"/>
    <w:rsid w:val="004E544E"/>
    <w:rsid w:val="004E5DEA"/>
    <w:rsid w:val="004E6CAC"/>
    <w:rsid w:val="004E71DF"/>
    <w:rsid w:val="004F0FDE"/>
    <w:rsid w:val="004F472A"/>
    <w:rsid w:val="004F48C2"/>
    <w:rsid w:val="004F4D57"/>
    <w:rsid w:val="004F5CB0"/>
    <w:rsid w:val="004F5E57"/>
    <w:rsid w:val="004F6710"/>
    <w:rsid w:val="004F6AE2"/>
    <w:rsid w:val="004F7782"/>
    <w:rsid w:val="004F7814"/>
    <w:rsid w:val="00500C3E"/>
    <w:rsid w:val="00500EF7"/>
    <w:rsid w:val="005020C1"/>
    <w:rsid w:val="0050216F"/>
    <w:rsid w:val="00502849"/>
    <w:rsid w:val="0050309E"/>
    <w:rsid w:val="00504334"/>
    <w:rsid w:val="0050498D"/>
    <w:rsid w:val="00504AFB"/>
    <w:rsid w:val="00506AAC"/>
    <w:rsid w:val="005100A2"/>
    <w:rsid w:val="005104D7"/>
    <w:rsid w:val="00510B9E"/>
    <w:rsid w:val="00510EA0"/>
    <w:rsid w:val="00511FDE"/>
    <w:rsid w:val="00512576"/>
    <w:rsid w:val="00513FBE"/>
    <w:rsid w:val="005159D9"/>
    <w:rsid w:val="00517B80"/>
    <w:rsid w:val="005270C7"/>
    <w:rsid w:val="00527845"/>
    <w:rsid w:val="005279C8"/>
    <w:rsid w:val="00530297"/>
    <w:rsid w:val="00530FE2"/>
    <w:rsid w:val="00531111"/>
    <w:rsid w:val="00535F82"/>
    <w:rsid w:val="005362B2"/>
    <w:rsid w:val="00536BC2"/>
    <w:rsid w:val="00541FE9"/>
    <w:rsid w:val="005425E1"/>
    <w:rsid w:val="005427C5"/>
    <w:rsid w:val="00542CF6"/>
    <w:rsid w:val="00543852"/>
    <w:rsid w:val="00545003"/>
    <w:rsid w:val="00547C42"/>
    <w:rsid w:val="00547F9D"/>
    <w:rsid w:val="00551C37"/>
    <w:rsid w:val="0055236B"/>
    <w:rsid w:val="00552918"/>
    <w:rsid w:val="00553C03"/>
    <w:rsid w:val="0055668C"/>
    <w:rsid w:val="00560DDA"/>
    <w:rsid w:val="005615F8"/>
    <w:rsid w:val="00561E98"/>
    <w:rsid w:val="00563692"/>
    <w:rsid w:val="00565863"/>
    <w:rsid w:val="00565AE3"/>
    <w:rsid w:val="005664F3"/>
    <w:rsid w:val="0056737E"/>
    <w:rsid w:val="00567E24"/>
    <w:rsid w:val="005700D1"/>
    <w:rsid w:val="00571679"/>
    <w:rsid w:val="005723B6"/>
    <w:rsid w:val="0057369E"/>
    <w:rsid w:val="00573C98"/>
    <w:rsid w:val="00574C3A"/>
    <w:rsid w:val="00574F9E"/>
    <w:rsid w:val="00575939"/>
    <w:rsid w:val="00577988"/>
    <w:rsid w:val="00577DEF"/>
    <w:rsid w:val="0058029D"/>
    <w:rsid w:val="00580E65"/>
    <w:rsid w:val="0058223E"/>
    <w:rsid w:val="00584235"/>
    <w:rsid w:val="005844E7"/>
    <w:rsid w:val="005850CB"/>
    <w:rsid w:val="005908B8"/>
    <w:rsid w:val="00590E02"/>
    <w:rsid w:val="00592B94"/>
    <w:rsid w:val="00592FF5"/>
    <w:rsid w:val="0059512E"/>
    <w:rsid w:val="00595BDF"/>
    <w:rsid w:val="0059720B"/>
    <w:rsid w:val="005A0480"/>
    <w:rsid w:val="005A0C1D"/>
    <w:rsid w:val="005A2AA7"/>
    <w:rsid w:val="005A2C4A"/>
    <w:rsid w:val="005A6036"/>
    <w:rsid w:val="005A6DD2"/>
    <w:rsid w:val="005A7431"/>
    <w:rsid w:val="005B0187"/>
    <w:rsid w:val="005B1424"/>
    <w:rsid w:val="005B1981"/>
    <w:rsid w:val="005B311C"/>
    <w:rsid w:val="005C2B80"/>
    <w:rsid w:val="005C385D"/>
    <w:rsid w:val="005D15BA"/>
    <w:rsid w:val="005D3B20"/>
    <w:rsid w:val="005D71B7"/>
    <w:rsid w:val="005E411A"/>
    <w:rsid w:val="005E4759"/>
    <w:rsid w:val="005E5C68"/>
    <w:rsid w:val="005E65C0"/>
    <w:rsid w:val="005F0206"/>
    <w:rsid w:val="005F0390"/>
    <w:rsid w:val="005F0692"/>
    <w:rsid w:val="005F38EF"/>
    <w:rsid w:val="00600545"/>
    <w:rsid w:val="0060265D"/>
    <w:rsid w:val="0060386A"/>
    <w:rsid w:val="00606941"/>
    <w:rsid w:val="006072CD"/>
    <w:rsid w:val="00612023"/>
    <w:rsid w:val="006120AB"/>
    <w:rsid w:val="0061361A"/>
    <w:rsid w:val="00614190"/>
    <w:rsid w:val="00614EC6"/>
    <w:rsid w:val="006161E2"/>
    <w:rsid w:val="006161F9"/>
    <w:rsid w:val="00617171"/>
    <w:rsid w:val="0062110F"/>
    <w:rsid w:val="006214CA"/>
    <w:rsid w:val="0062166D"/>
    <w:rsid w:val="00622A99"/>
    <w:rsid w:val="00622E67"/>
    <w:rsid w:val="006261AD"/>
    <w:rsid w:val="006264F8"/>
    <w:rsid w:val="00626907"/>
    <w:rsid w:val="00626B57"/>
    <w:rsid w:val="00626EDC"/>
    <w:rsid w:val="0063398C"/>
    <w:rsid w:val="00635615"/>
    <w:rsid w:val="00636DF6"/>
    <w:rsid w:val="00637038"/>
    <w:rsid w:val="0064053B"/>
    <w:rsid w:val="00640766"/>
    <w:rsid w:val="00640773"/>
    <w:rsid w:val="00641EAE"/>
    <w:rsid w:val="006451AD"/>
    <w:rsid w:val="006452D3"/>
    <w:rsid w:val="00646B9C"/>
    <w:rsid w:val="006470EC"/>
    <w:rsid w:val="00651228"/>
    <w:rsid w:val="00652320"/>
    <w:rsid w:val="006542D6"/>
    <w:rsid w:val="00654FAA"/>
    <w:rsid w:val="0065598E"/>
    <w:rsid w:val="00655AF2"/>
    <w:rsid w:val="00655BC5"/>
    <w:rsid w:val="006568BE"/>
    <w:rsid w:val="00656985"/>
    <w:rsid w:val="00657628"/>
    <w:rsid w:val="0066025D"/>
    <w:rsid w:val="0066091A"/>
    <w:rsid w:val="00661EAA"/>
    <w:rsid w:val="0066219D"/>
    <w:rsid w:val="0066240B"/>
    <w:rsid w:val="00666ABC"/>
    <w:rsid w:val="00672140"/>
    <w:rsid w:val="00673892"/>
    <w:rsid w:val="006773EC"/>
    <w:rsid w:val="00680504"/>
    <w:rsid w:val="00680A75"/>
    <w:rsid w:val="0068102E"/>
    <w:rsid w:val="00681CD9"/>
    <w:rsid w:val="00682422"/>
    <w:rsid w:val="006832C5"/>
    <w:rsid w:val="00683B14"/>
    <w:rsid w:val="00683E30"/>
    <w:rsid w:val="00684D82"/>
    <w:rsid w:val="00684DD2"/>
    <w:rsid w:val="00686241"/>
    <w:rsid w:val="00686C63"/>
    <w:rsid w:val="00687024"/>
    <w:rsid w:val="00694625"/>
    <w:rsid w:val="0069591B"/>
    <w:rsid w:val="00695E22"/>
    <w:rsid w:val="006A2379"/>
    <w:rsid w:val="006A6A99"/>
    <w:rsid w:val="006B144B"/>
    <w:rsid w:val="006B1C0A"/>
    <w:rsid w:val="006B2B76"/>
    <w:rsid w:val="006B55F5"/>
    <w:rsid w:val="006B5C65"/>
    <w:rsid w:val="006B5D61"/>
    <w:rsid w:val="006B704F"/>
    <w:rsid w:val="006B7093"/>
    <w:rsid w:val="006B7417"/>
    <w:rsid w:val="006B753F"/>
    <w:rsid w:val="006B7540"/>
    <w:rsid w:val="006C10D1"/>
    <w:rsid w:val="006C119F"/>
    <w:rsid w:val="006C1457"/>
    <w:rsid w:val="006C4CBE"/>
    <w:rsid w:val="006C50DA"/>
    <w:rsid w:val="006C667F"/>
    <w:rsid w:val="006C6991"/>
    <w:rsid w:val="006D2BA3"/>
    <w:rsid w:val="006D3088"/>
    <w:rsid w:val="006D31F9"/>
    <w:rsid w:val="006D3691"/>
    <w:rsid w:val="006D5C72"/>
    <w:rsid w:val="006D6B3C"/>
    <w:rsid w:val="006D6BA0"/>
    <w:rsid w:val="006E14D4"/>
    <w:rsid w:val="006E22B0"/>
    <w:rsid w:val="006E3F8D"/>
    <w:rsid w:val="006E4263"/>
    <w:rsid w:val="006E5EF0"/>
    <w:rsid w:val="006E637C"/>
    <w:rsid w:val="006F09A6"/>
    <w:rsid w:val="006F0C85"/>
    <w:rsid w:val="006F1275"/>
    <w:rsid w:val="006F2F30"/>
    <w:rsid w:val="006F3563"/>
    <w:rsid w:val="006F3DCE"/>
    <w:rsid w:val="006F42B9"/>
    <w:rsid w:val="006F6103"/>
    <w:rsid w:val="007027C5"/>
    <w:rsid w:val="00702B44"/>
    <w:rsid w:val="00704A71"/>
    <w:rsid w:val="00704E00"/>
    <w:rsid w:val="00705512"/>
    <w:rsid w:val="00711218"/>
    <w:rsid w:val="0071421B"/>
    <w:rsid w:val="007142AA"/>
    <w:rsid w:val="007176A4"/>
    <w:rsid w:val="00717AB6"/>
    <w:rsid w:val="00720587"/>
    <w:rsid w:val="0072080D"/>
    <w:rsid w:val="007209E7"/>
    <w:rsid w:val="00721EB6"/>
    <w:rsid w:val="00722505"/>
    <w:rsid w:val="00725D31"/>
    <w:rsid w:val="00726182"/>
    <w:rsid w:val="00726E6E"/>
    <w:rsid w:val="00727635"/>
    <w:rsid w:val="00727F32"/>
    <w:rsid w:val="00730486"/>
    <w:rsid w:val="00732329"/>
    <w:rsid w:val="0073306F"/>
    <w:rsid w:val="007337CA"/>
    <w:rsid w:val="00734CE4"/>
    <w:rsid w:val="00735123"/>
    <w:rsid w:val="00735B7E"/>
    <w:rsid w:val="00735ECA"/>
    <w:rsid w:val="00736DE7"/>
    <w:rsid w:val="007416F4"/>
    <w:rsid w:val="00741837"/>
    <w:rsid w:val="007432D9"/>
    <w:rsid w:val="0074489D"/>
    <w:rsid w:val="00744BE6"/>
    <w:rsid w:val="00744F9F"/>
    <w:rsid w:val="007452E1"/>
    <w:rsid w:val="007453E6"/>
    <w:rsid w:val="00747792"/>
    <w:rsid w:val="00747E3A"/>
    <w:rsid w:val="007568E7"/>
    <w:rsid w:val="00756968"/>
    <w:rsid w:val="00757D5C"/>
    <w:rsid w:val="007610EB"/>
    <w:rsid w:val="007624A7"/>
    <w:rsid w:val="00762C24"/>
    <w:rsid w:val="007632EE"/>
    <w:rsid w:val="0076680B"/>
    <w:rsid w:val="00770453"/>
    <w:rsid w:val="0077309D"/>
    <w:rsid w:val="0077397E"/>
    <w:rsid w:val="007749F9"/>
    <w:rsid w:val="00777027"/>
    <w:rsid w:val="007774EE"/>
    <w:rsid w:val="00777865"/>
    <w:rsid w:val="00781822"/>
    <w:rsid w:val="00781C50"/>
    <w:rsid w:val="00782A0A"/>
    <w:rsid w:val="00783F21"/>
    <w:rsid w:val="00784033"/>
    <w:rsid w:val="007863F7"/>
    <w:rsid w:val="00787159"/>
    <w:rsid w:val="0079043A"/>
    <w:rsid w:val="00790B2A"/>
    <w:rsid w:val="00791668"/>
    <w:rsid w:val="0079181E"/>
    <w:rsid w:val="00791AA1"/>
    <w:rsid w:val="007942A7"/>
    <w:rsid w:val="00796100"/>
    <w:rsid w:val="0079771A"/>
    <w:rsid w:val="007A1BE6"/>
    <w:rsid w:val="007A2AE7"/>
    <w:rsid w:val="007A3793"/>
    <w:rsid w:val="007B4223"/>
    <w:rsid w:val="007C0139"/>
    <w:rsid w:val="007C0B86"/>
    <w:rsid w:val="007C1BA2"/>
    <w:rsid w:val="007C2B48"/>
    <w:rsid w:val="007C6278"/>
    <w:rsid w:val="007D0BD8"/>
    <w:rsid w:val="007D20E9"/>
    <w:rsid w:val="007D2AF8"/>
    <w:rsid w:val="007D4140"/>
    <w:rsid w:val="007D487B"/>
    <w:rsid w:val="007D6D32"/>
    <w:rsid w:val="007D726C"/>
    <w:rsid w:val="007D7881"/>
    <w:rsid w:val="007D7E3A"/>
    <w:rsid w:val="007E0E10"/>
    <w:rsid w:val="007E1040"/>
    <w:rsid w:val="007E1080"/>
    <w:rsid w:val="007E3C07"/>
    <w:rsid w:val="007E4768"/>
    <w:rsid w:val="007E48E2"/>
    <w:rsid w:val="007E5A70"/>
    <w:rsid w:val="007E7211"/>
    <w:rsid w:val="007E7501"/>
    <w:rsid w:val="007E777B"/>
    <w:rsid w:val="007F10F0"/>
    <w:rsid w:val="007F1122"/>
    <w:rsid w:val="007F2070"/>
    <w:rsid w:val="007F5D04"/>
    <w:rsid w:val="007F6309"/>
    <w:rsid w:val="007F63C1"/>
    <w:rsid w:val="007F6BF9"/>
    <w:rsid w:val="00800BE7"/>
    <w:rsid w:val="00801EDB"/>
    <w:rsid w:val="00804892"/>
    <w:rsid w:val="008053F5"/>
    <w:rsid w:val="00807AF7"/>
    <w:rsid w:val="00810198"/>
    <w:rsid w:val="008109CE"/>
    <w:rsid w:val="00810DEF"/>
    <w:rsid w:val="00814187"/>
    <w:rsid w:val="008145E4"/>
    <w:rsid w:val="00814904"/>
    <w:rsid w:val="00815DA8"/>
    <w:rsid w:val="00816322"/>
    <w:rsid w:val="008164C4"/>
    <w:rsid w:val="00817073"/>
    <w:rsid w:val="0082194D"/>
    <w:rsid w:val="008221F9"/>
    <w:rsid w:val="00822687"/>
    <w:rsid w:val="008226B7"/>
    <w:rsid w:val="008235EA"/>
    <w:rsid w:val="00825CC2"/>
    <w:rsid w:val="00826EF5"/>
    <w:rsid w:val="008271D3"/>
    <w:rsid w:val="00831693"/>
    <w:rsid w:val="00832C43"/>
    <w:rsid w:val="0083324E"/>
    <w:rsid w:val="00833EB4"/>
    <w:rsid w:val="00840104"/>
    <w:rsid w:val="00840C1F"/>
    <w:rsid w:val="008411C9"/>
    <w:rsid w:val="00841FC5"/>
    <w:rsid w:val="008428FD"/>
    <w:rsid w:val="0084320C"/>
    <w:rsid w:val="00843D0F"/>
    <w:rsid w:val="00845709"/>
    <w:rsid w:val="00854476"/>
    <w:rsid w:val="00856BFD"/>
    <w:rsid w:val="008576BD"/>
    <w:rsid w:val="00860463"/>
    <w:rsid w:val="00864474"/>
    <w:rsid w:val="008663AF"/>
    <w:rsid w:val="00870374"/>
    <w:rsid w:val="00872620"/>
    <w:rsid w:val="008733DA"/>
    <w:rsid w:val="008742E9"/>
    <w:rsid w:val="008808D6"/>
    <w:rsid w:val="00880F8F"/>
    <w:rsid w:val="0088119E"/>
    <w:rsid w:val="00881579"/>
    <w:rsid w:val="00884FA8"/>
    <w:rsid w:val="00884FCC"/>
    <w:rsid w:val="008850E4"/>
    <w:rsid w:val="00887F4F"/>
    <w:rsid w:val="0089259F"/>
    <w:rsid w:val="00893984"/>
    <w:rsid w:val="008939AB"/>
    <w:rsid w:val="008959E1"/>
    <w:rsid w:val="008969DC"/>
    <w:rsid w:val="008978D3"/>
    <w:rsid w:val="008A12F5"/>
    <w:rsid w:val="008A2340"/>
    <w:rsid w:val="008B012B"/>
    <w:rsid w:val="008B1587"/>
    <w:rsid w:val="008B1B01"/>
    <w:rsid w:val="008B2699"/>
    <w:rsid w:val="008B29C0"/>
    <w:rsid w:val="008B29CD"/>
    <w:rsid w:val="008B332D"/>
    <w:rsid w:val="008B3BCD"/>
    <w:rsid w:val="008B5DE7"/>
    <w:rsid w:val="008B6DF8"/>
    <w:rsid w:val="008C106C"/>
    <w:rsid w:val="008C10F1"/>
    <w:rsid w:val="008C18B8"/>
    <w:rsid w:val="008C1926"/>
    <w:rsid w:val="008C1E99"/>
    <w:rsid w:val="008C215E"/>
    <w:rsid w:val="008C4BF3"/>
    <w:rsid w:val="008D0108"/>
    <w:rsid w:val="008D0942"/>
    <w:rsid w:val="008D0D18"/>
    <w:rsid w:val="008D3CD7"/>
    <w:rsid w:val="008D45D7"/>
    <w:rsid w:val="008D4629"/>
    <w:rsid w:val="008D6C19"/>
    <w:rsid w:val="008E0085"/>
    <w:rsid w:val="008E17C5"/>
    <w:rsid w:val="008E1865"/>
    <w:rsid w:val="008E2AA6"/>
    <w:rsid w:val="008E311B"/>
    <w:rsid w:val="008E367C"/>
    <w:rsid w:val="008E7326"/>
    <w:rsid w:val="008F3C3E"/>
    <w:rsid w:val="008F3CA0"/>
    <w:rsid w:val="008F46E7"/>
    <w:rsid w:val="008F5788"/>
    <w:rsid w:val="008F64CA"/>
    <w:rsid w:val="008F6F0B"/>
    <w:rsid w:val="008F7E4B"/>
    <w:rsid w:val="00901745"/>
    <w:rsid w:val="00907BA7"/>
    <w:rsid w:val="0091055B"/>
    <w:rsid w:val="0091064E"/>
    <w:rsid w:val="009114AC"/>
    <w:rsid w:val="009119F7"/>
    <w:rsid w:val="00911FC5"/>
    <w:rsid w:val="00913855"/>
    <w:rsid w:val="0092038D"/>
    <w:rsid w:val="009207F1"/>
    <w:rsid w:val="00923FAB"/>
    <w:rsid w:val="00926DF7"/>
    <w:rsid w:val="009307A6"/>
    <w:rsid w:val="00931A10"/>
    <w:rsid w:val="009350DC"/>
    <w:rsid w:val="00935AD4"/>
    <w:rsid w:val="009364D4"/>
    <w:rsid w:val="00942825"/>
    <w:rsid w:val="009433D0"/>
    <w:rsid w:val="00943A27"/>
    <w:rsid w:val="00943E86"/>
    <w:rsid w:val="00943F92"/>
    <w:rsid w:val="00945471"/>
    <w:rsid w:val="00947967"/>
    <w:rsid w:val="00950034"/>
    <w:rsid w:val="009513CF"/>
    <w:rsid w:val="00951572"/>
    <w:rsid w:val="00952470"/>
    <w:rsid w:val="00952B89"/>
    <w:rsid w:val="00955201"/>
    <w:rsid w:val="00955963"/>
    <w:rsid w:val="00956273"/>
    <w:rsid w:val="0095758E"/>
    <w:rsid w:val="00965200"/>
    <w:rsid w:val="009668B3"/>
    <w:rsid w:val="00970458"/>
    <w:rsid w:val="00971471"/>
    <w:rsid w:val="00971D0C"/>
    <w:rsid w:val="009733DA"/>
    <w:rsid w:val="00975384"/>
    <w:rsid w:val="009776B3"/>
    <w:rsid w:val="009818F0"/>
    <w:rsid w:val="009849C2"/>
    <w:rsid w:val="00984D24"/>
    <w:rsid w:val="00984F8F"/>
    <w:rsid w:val="009858EB"/>
    <w:rsid w:val="009878EB"/>
    <w:rsid w:val="009917AF"/>
    <w:rsid w:val="0099199E"/>
    <w:rsid w:val="00992370"/>
    <w:rsid w:val="009960D8"/>
    <w:rsid w:val="00996FD6"/>
    <w:rsid w:val="009A11BA"/>
    <w:rsid w:val="009A3F47"/>
    <w:rsid w:val="009A6104"/>
    <w:rsid w:val="009A6A30"/>
    <w:rsid w:val="009A75C0"/>
    <w:rsid w:val="009B0046"/>
    <w:rsid w:val="009B0523"/>
    <w:rsid w:val="009B3C6D"/>
    <w:rsid w:val="009B42F3"/>
    <w:rsid w:val="009B571C"/>
    <w:rsid w:val="009B682A"/>
    <w:rsid w:val="009C1440"/>
    <w:rsid w:val="009C2107"/>
    <w:rsid w:val="009C2E9A"/>
    <w:rsid w:val="009C5564"/>
    <w:rsid w:val="009C5D9E"/>
    <w:rsid w:val="009C6FC5"/>
    <w:rsid w:val="009D02E9"/>
    <w:rsid w:val="009D0DCD"/>
    <w:rsid w:val="009D2C3E"/>
    <w:rsid w:val="009D799B"/>
    <w:rsid w:val="009E0177"/>
    <w:rsid w:val="009E0625"/>
    <w:rsid w:val="009E0B21"/>
    <w:rsid w:val="009E3034"/>
    <w:rsid w:val="009E549F"/>
    <w:rsid w:val="009E6DD1"/>
    <w:rsid w:val="009E7904"/>
    <w:rsid w:val="009F0EEF"/>
    <w:rsid w:val="009F28A8"/>
    <w:rsid w:val="009F473E"/>
    <w:rsid w:val="009F5247"/>
    <w:rsid w:val="009F682A"/>
    <w:rsid w:val="00A00041"/>
    <w:rsid w:val="00A022BE"/>
    <w:rsid w:val="00A0268D"/>
    <w:rsid w:val="00A048AB"/>
    <w:rsid w:val="00A07126"/>
    <w:rsid w:val="00A07B4B"/>
    <w:rsid w:val="00A16005"/>
    <w:rsid w:val="00A17C7E"/>
    <w:rsid w:val="00A17EF5"/>
    <w:rsid w:val="00A2338C"/>
    <w:rsid w:val="00A24C95"/>
    <w:rsid w:val="00A24ECC"/>
    <w:rsid w:val="00A2599A"/>
    <w:rsid w:val="00A26094"/>
    <w:rsid w:val="00A301BF"/>
    <w:rsid w:val="00A302B2"/>
    <w:rsid w:val="00A3305C"/>
    <w:rsid w:val="00A331B4"/>
    <w:rsid w:val="00A34240"/>
    <w:rsid w:val="00A3484E"/>
    <w:rsid w:val="00A352A0"/>
    <w:rsid w:val="00A356D3"/>
    <w:rsid w:val="00A35833"/>
    <w:rsid w:val="00A36ADA"/>
    <w:rsid w:val="00A37C4D"/>
    <w:rsid w:val="00A402E7"/>
    <w:rsid w:val="00A438D8"/>
    <w:rsid w:val="00A43B87"/>
    <w:rsid w:val="00A45B5E"/>
    <w:rsid w:val="00A473F5"/>
    <w:rsid w:val="00A51CBE"/>
    <w:rsid w:val="00A51F9D"/>
    <w:rsid w:val="00A52841"/>
    <w:rsid w:val="00A54037"/>
    <w:rsid w:val="00A5416A"/>
    <w:rsid w:val="00A543C9"/>
    <w:rsid w:val="00A55399"/>
    <w:rsid w:val="00A56DD9"/>
    <w:rsid w:val="00A600C2"/>
    <w:rsid w:val="00A60105"/>
    <w:rsid w:val="00A624B3"/>
    <w:rsid w:val="00A639F4"/>
    <w:rsid w:val="00A65864"/>
    <w:rsid w:val="00A65DFA"/>
    <w:rsid w:val="00A65FAE"/>
    <w:rsid w:val="00A66E9B"/>
    <w:rsid w:val="00A70B8C"/>
    <w:rsid w:val="00A74967"/>
    <w:rsid w:val="00A75E83"/>
    <w:rsid w:val="00A8055F"/>
    <w:rsid w:val="00A81A32"/>
    <w:rsid w:val="00A824E4"/>
    <w:rsid w:val="00A82DF1"/>
    <w:rsid w:val="00A835BD"/>
    <w:rsid w:val="00A848C6"/>
    <w:rsid w:val="00A84CA0"/>
    <w:rsid w:val="00A84F37"/>
    <w:rsid w:val="00A85506"/>
    <w:rsid w:val="00A90153"/>
    <w:rsid w:val="00A950A4"/>
    <w:rsid w:val="00A96343"/>
    <w:rsid w:val="00A97B15"/>
    <w:rsid w:val="00A97F02"/>
    <w:rsid w:val="00AA008E"/>
    <w:rsid w:val="00AA2FCB"/>
    <w:rsid w:val="00AA42D5"/>
    <w:rsid w:val="00AA4D16"/>
    <w:rsid w:val="00AA752F"/>
    <w:rsid w:val="00AB2FAB"/>
    <w:rsid w:val="00AB3EAA"/>
    <w:rsid w:val="00AB4195"/>
    <w:rsid w:val="00AB529C"/>
    <w:rsid w:val="00AB5C14"/>
    <w:rsid w:val="00AB7C74"/>
    <w:rsid w:val="00AC1EE7"/>
    <w:rsid w:val="00AC333F"/>
    <w:rsid w:val="00AC4609"/>
    <w:rsid w:val="00AC585C"/>
    <w:rsid w:val="00AC5C11"/>
    <w:rsid w:val="00AC6142"/>
    <w:rsid w:val="00AC71B7"/>
    <w:rsid w:val="00AD0F4D"/>
    <w:rsid w:val="00AD1925"/>
    <w:rsid w:val="00AD1CBB"/>
    <w:rsid w:val="00AD32B1"/>
    <w:rsid w:val="00AD39F2"/>
    <w:rsid w:val="00AD3E0F"/>
    <w:rsid w:val="00AD54B1"/>
    <w:rsid w:val="00AD68BB"/>
    <w:rsid w:val="00AD747F"/>
    <w:rsid w:val="00AE067D"/>
    <w:rsid w:val="00AE0847"/>
    <w:rsid w:val="00AE0F29"/>
    <w:rsid w:val="00AE1097"/>
    <w:rsid w:val="00AE58C1"/>
    <w:rsid w:val="00AE6313"/>
    <w:rsid w:val="00AE6E4D"/>
    <w:rsid w:val="00AF05F4"/>
    <w:rsid w:val="00AF1181"/>
    <w:rsid w:val="00AF26D1"/>
    <w:rsid w:val="00AF2F79"/>
    <w:rsid w:val="00AF354E"/>
    <w:rsid w:val="00AF4653"/>
    <w:rsid w:val="00AF667A"/>
    <w:rsid w:val="00AF69F9"/>
    <w:rsid w:val="00AF6EC2"/>
    <w:rsid w:val="00AF7DB7"/>
    <w:rsid w:val="00B004C3"/>
    <w:rsid w:val="00B0078C"/>
    <w:rsid w:val="00B01C17"/>
    <w:rsid w:val="00B02E4D"/>
    <w:rsid w:val="00B0474F"/>
    <w:rsid w:val="00B071A3"/>
    <w:rsid w:val="00B10D02"/>
    <w:rsid w:val="00B10F96"/>
    <w:rsid w:val="00B13611"/>
    <w:rsid w:val="00B14979"/>
    <w:rsid w:val="00B15180"/>
    <w:rsid w:val="00B15DEB"/>
    <w:rsid w:val="00B201E2"/>
    <w:rsid w:val="00B22360"/>
    <w:rsid w:val="00B27400"/>
    <w:rsid w:val="00B31C5B"/>
    <w:rsid w:val="00B324AB"/>
    <w:rsid w:val="00B33756"/>
    <w:rsid w:val="00B35C1C"/>
    <w:rsid w:val="00B36181"/>
    <w:rsid w:val="00B366B1"/>
    <w:rsid w:val="00B36946"/>
    <w:rsid w:val="00B40B1F"/>
    <w:rsid w:val="00B42DA9"/>
    <w:rsid w:val="00B43E65"/>
    <w:rsid w:val="00B43F89"/>
    <w:rsid w:val="00B443E4"/>
    <w:rsid w:val="00B4457F"/>
    <w:rsid w:val="00B51DB1"/>
    <w:rsid w:val="00B52AB2"/>
    <w:rsid w:val="00B5484D"/>
    <w:rsid w:val="00B562A7"/>
    <w:rsid w:val="00B563EA"/>
    <w:rsid w:val="00B56CDF"/>
    <w:rsid w:val="00B56E07"/>
    <w:rsid w:val="00B60E51"/>
    <w:rsid w:val="00B62117"/>
    <w:rsid w:val="00B63A54"/>
    <w:rsid w:val="00B64102"/>
    <w:rsid w:val="00B67B9E"/>
    <w:rsid w:val="00B7169D"/>
    <w:rsid w:val="00B7325C"/>
    <w:rsid w:val="00B73E16"/>
    <w:rsid w:val="00B73E5C"/>
    <w:rsid w:val="00B7614A"/>
    <w:rsid w:val="00B77D18"/>
    <w:rsid w:val="00B81C02"/>
    <w:rsid w:val="00B8313A"/>
    <w:rsid w:val="00B856B1"/>
    <w:rsid w:val="00B860B5"/>
    <w:rsid w:val="00B86457"/>
    <w:rsid w:val="00B93503"/>
    <w:rsid w:val="00B95ABF"/>
    <w:rsid w:val="00B96281"/>
    <w:rsid w:val="00B9652A"/>
    <w:rsid w:val="00BA1462"/>
    <w:rsid w:val="00BA21F3"/>
    <w:rsid w:val="00BA31E8"/>
    <w:rsid w:val="00BA55E0"/>
    <w:rsid w:val="00BA6BD4"/>
    <w:rsid w:val="00BA6C59"/>
    <w:rsid w:val="00BA6C7A"/>
    <w:rsid w:val="00BB032A"/>
    <w:rsid w:val="00BB0958"/>
    <w:rsid w:val="00BB17D1"/>
    <w:rsid w:val="00BB2643"/>
    <w:rsid w:val="00BB27C0"/>
    <w:rsid w:val="00BB3752"/>
    <w:rsid w:val="00BB6688"/>
    <w:rsid w:val="00BB78CC"/>
    <w:rsid w:val="00BC26D4"/>
    <w:rsid w:val="00BC279A"/>
    <w:rsid w:val="00BC49B3"/>
    <w:rsid w:val="00BC58A8"/>
    <w:rsid w:val="00BC5AC8"/>
    <w:rsid w:val="00BC62E1"/>
    <w:rsid w:val="00BD0745"/>
    <w:rsid w:val="00BD0BB0"/>
    <w:rsid w:val="00BD57A1"/>
    <w:rsid w:val="00BD7962"/>
    <w:rsid w:val="00BE073F"/>
    <w:rsid w:val="00BE0C80"/>
    <w:rsid w:val="00BE5331"/>
    <w:rsid w:val="00BF0892"/>
    <w:rsid w:val="00BF20B3"/>
    <w:rsid w:val="00BF2A42"/>
    <w:rsid w:val="00BF4F25"/>
    <w:rsid w:val="00BF6B64"/>
    <w:rsid w:val="00C01B59"/>
    <w:rsid w:val="00C03D8C"/>
    <w:rsid w:val="00C04A4B"/>
    <w:rsid w:val="00C055EC"/>
    <w:rsid w:val="00C10DC9"/>
    <w:rsid w:val="00C11EB8"/>
    <w:rsid w:val="00C12FB3"/>
    <w:rsid w:val="00C1319D"/>
    <w:rsid w:val="00C15455"/>
    <w:rsid w:val="00C17341"/>
    <w:rsid w:val="00C22500"/>
    <w:rsid w:val="00C2252C"/>
    <w:rsid w:val="00C22872"/>
    <w:rsid w:val="00C24293"/>
    <w:rsid w:val="00C24EEF"/>
    <w:rsid w:val="00C252D7"/>
    <w:rsid w:val="00C25CF6"/>
    <w:rsid w:val="00C26C36"/>
    <w:rsid w:val="00C27AA6"/>
    <w:rsid w:val="00C31153"/>
    <w:rsid w:val="00C32768"/>
    <w:rsid w:val="00C34024"/>
    <w:rsid w:val="00C34587"/>
    <w:rsid w:val="00C35835"/>
    <w:rsid w:val="00C35A3B"/>
    <w:rsid w:val="00C36076"/>
    <w:rsid w:val="00C37322"/>
    <w:rsid w:val="00C41992"/>
    <w:rsid w:val="00C42A7D"/>
    <w:rsid w:val="00C431DF"/>
    <w:rsid w:val="00C456BD"/>
    <w:rsid w:val="00C460B3"/>
    <w:rsid w:val="00C4682B"/>
    <w:rsid w:val="00C51504"/>
    <w:rsid w:val="00C530DC"/>
    <w:rsid w:val="00C5350D"/>
    <w:rsid w:val="00C54476"/>
    <w:rsid w:val="00C576F2"/>
    <w:rsid w:val="00C6123C"/>
    <w:rsid w:val="00C62637"/>
    <w:rsid w:val="00C6311A"/>
    <w:rsid w:val="00C64DFB"/>
    <w:rsid w:val="00C65E21"/>
    <w:rsid w:val="00C66850"/>
    <w:rsid w:val="00C66C5A"/>
    <w:rsid w:val="00C7084D"/>
    <w:rsid w:val="00C70FCF"/>
    <w:rsid w:val="00C72CF7"/>
    <w:rsid w:val="00C7315E"/>
    <w:rsid w:val="00C75895"/>
    <w:rsid w:val="00C832B7"/>
    <w:rsid w:val="00C836D0"/>
    <w:rsid w:val="00C83C9F"/>
    <w:rsid w:val="00C92225"/>
    <w:rsid w:val="00C932FF"/>
    <w:rsid w:val="00C93BBE"/>
    <w:rsid w:val="00C94840"/>
    <w:rsid w:val="00C950BD"/>
    <w:rsid w:val="00C95B3C"/>
    <w:rsid w:val="00C9756F"/>
    <w:rsid w:val="00C97F17"/>
    <w:rsid w:val="00CA094D"/>
    <w:rsid w:val="00CA4EE3"/>
    <w:rsid w:val="00CA5243"/>
    <w:rsid w:val="00CB027F"/>
    <w:rsid w:val="00CB5691"/>
    <w:rsid w:val="00CB6CC7"/>
    <w:rsid w:val="00CC069F"/>
    <w:rsid w:val="00CC0EBB"/>
    <w:rsid w:val="00CC29A0"/>
    <w:rsid w:val="00CC33E4"/>
    <w:rsid w:val="00CC4861"/>
    <w:rsid w:val="00CC6297"/>
    <w:rsid w:val="00CC7690"/>
    <w:rsid w:val="00CD02ED"/>
    <w:rsid w:val="00CD031C"/>
    <w:rsid w:val="00CD1986"/>
    <w:rsid w:val="00CD28E0"/>
    <w:rsid w:val="00CD4AA1"/>
    <w:rsid w:val="00CD54BF"/>
    <w:rsid w:val="00CD55B1"/>
    <w:rsid w:val="00CD6925"/>
    <w:rsid w:val="00CD6D3D"/>
    <w:rsid w:val="00CD7819"/>
    <w:rsid w:val="00CE0F7C"/>
    <w:rsid w:val="00CE225B"/>
    <w:rsid w:val="00CE4A7C"/>
    <w:rsid w:val="00CE4D5C"/>
    <w:rsid w:val="00CE4F0E"/>
    <w:rsid w:val="00CE58A9"/>
    <w:rsid w:val="00CE639C"/>
    <w:rsid w:val="00CE6DB7"/>
    <w:rsid w:val="00CF05DA"/>
    <w:rsid w:val="00CF58EB"/>
    <w:rsid w:val="00CF6B6D"/>
    <w:rsid w:val="00CF6FEC"/>
    <w:rsid w:val="00CF7F82"/>
    <w:rsid w:val="00D00BE0"/>
    <w:rsid w:val="00D0106E"/>
    <w:rsid w:val="00D0637F"/>
    <w:rsid w:val="00D06383"/>
    <w:rsid w:val="00D0706B"/>
    <w:rsid w:val="00D076D7"/>
    <w:rsid w:val="00D1149B"/>
    <w:rsid w:val="00D13FF4"/>
    <w:rsid w:val="00D14DB8"/>
    <w:rsid w:val="00D15074"/>
    <w:rsid w:val="00D158B2"/>
    <w:rsid w:val="00D2014D"/>
    <w:rsid w:val="00D20E85"/>
    <w:rsid w:val="00D22EB3"/>
    <w:rsid w:val="00D24615"/>
    <w:rsid w:val="00D25D01"/>
    <w:rsid w:val="00D26EB8"/>
    <w:rsid w:val="00D27205"/>
    <w:rsid w:val="00D27C57"/>
    <w:rsid w:val="00D305B2"/>
    <w:rsid w:val="00D31726"/>
    <w:rsid w:val="00D32F6E"/>
    <w:rsid w:val="00D33A1C"/>
    <w:rsid w:val="00D34230"/>
    <w:rsid w:val="00D35BC6"/>
    <w:rsid w:val="00D36995"/>
    <w:rsid w:val="00D37842"/>
    <w:rsid w:val="00D40063"/>
    <w:rsid w:val="00D42DC2"/>
    <w:rsid w:val="00D4302B"/>
    <w:rsid w:val="00D43C82"/>
    <w:rsid w:val="00D44BBD"/>
    <w:rsid w:val="00D50706"/>
    <w:rsid w:val="00D508F6"/>
    <w:rsid w:val="00D533A3"/>
    <w:rsid w:val="00D537E1"/>
    <w:rsid w:val="00D55BB2"/>
    <w:rsid w:val="00D56410"/>
    <w:rsid w:val="00D57694"/>
    <w:rsid w:val="00D578F0"/>
    <w:rsid w:val="00D60749"/>
    <w:rsid w:val="00D6091A"/>
    <w:rsid w:val="00D60AD7"/>
    <w:rsid w:val="00D62C84"/>
    <w:rsid w:val="00D64411"/>
    <w:rsid w:val="00D64D97"/>
    <w:rsid w:val="00D65F28"/>
    <w:rsid w:val="00D6605A"/>
    <w:rsid w:val="00D663ED"/>
    <w:rsid w:val="00D6695F"/>
    <w:rsid w:val="00D66D64"/>
    <w:rsid w:val="00D67A8B"/>
    <w:rsid w:val="00D75383"/>
    <w:rsid w:val="00D75644"/>
    <w:rsid w:val="00D8124D"/>
    <w:rsid w:val="00D81656"/>
    <w:rsid w:val="00D8295B"/>
    <w:rsid w:val="00D82DA9"/>
    <w:rsid w:val="00D83D87"/>
    <w:rsid w:val="00D83F72"/>
    <w:rsid w:val="00D84A6D"/>
    <w:rsid w:val="00D86A30"/>
    <w:rsid w:val="00D927F3"/>
    <w:rsid w:val="00D942E4"/>
    <w:rsid w:val="00D948DB"/>
    <w:rsid w:val="00D94C44"/>
    <w:rsid w:val="00D97CB4"/>
    <w:rsid w:val="00D97DD4"/>
    <w:rsid w:val="00DA1019"/>
    <w:rsid w:val="00DA189A"/>
    <w:rsid w:val="00DA1C4D"/>
    <w:rsid w:val="00DA3720"/>
    <w:rsid w:val="00DA3FD3"/>
    <w:rsid w:val="00DA5A6A"/>
    <w:rsid w:val="00DA5A8A"/>
    <w:rsid w:val="00DA628B"/>
    <w:rsid w:val="00DB0132"/>
    <w:rsid w:val="00DB0CDC"/>
    <w:rsid w:val="00DB1170"/>
    <w:rsid w:val="00DB205B"/>
    <w:rsid w:val="00DB253B"/>
    <w:rsid w:val="00DB26CD"/>
    <w:rsid w:val="00DB2963"/>
    <w:rsid w:val="00DB441C"/>
    <w:rsid w:val="00DB44AF"/>
    <w:rsid w:val="00DB5BDF"/>
    <w:rsid w:val="00DB601A"/>
    <w:rsid w:val="00DC0A6D"/>
    <w:rsid w:val="00DC1944"/>
    <w:rsid w:val="00DC19BC"/>
    <w:rsid w:val="00DC1F58"/>
    <w:rsid w:val="00DC339B"/>
    <w:rsid w:val="00DC44D6"/>
    <w:rsid w:val="00DC54DF"/>
    <w:rsid w:val="00DC5BE4"/>
    <w:rsid w:val="00DC5D40"/>
    <w:rsid w:val="00DC69A7"/>
    <w:rsid w:val="00DC71FE"/>
    <w:rsid w:val="00DD2F20"/>
    <w:rsid w:val="00DD30E9"/>
    <w:rsid w:val="00DD3F1E"/>
    <w:rsid w:val="00DD4F47"/>
    <w:rsid w:val="00DD5226"/>
    <w:rsid w:val="00DD5B16"/>
    <w:rsid w:val="00DD769D"/>
    <w:rsid w:val="00DD7FBB"/>
    <w:rsid w:val="00DE0B9F"/>
    <w:rsid w:val="00DE135B"/>
    <w:rsid w:val="00DE17BF"/>
    <w:rsid w:val="00DE24D3"/>
    <w:rsid w:val="00DE2A9E"/>
    <w:rsid w:val="00DE385F"/>
    <w:rsid w:val="00DE4238"/>
    <w:rsid w:val="00DE4C7A"/>
    <w:rsid w:val="00DE50A6"/>
    <w:rsid w:val="00DE657F"/>
    <w:rsid w:val="00DE70EC"/>
    <w:rsid w:val="00DF1218"/>
    <w:rsid w:val="00DF1302"/>
    <w:rsid w:val="00DF1625"/>
    <w:rsid w:val="00DF2697"/>
    <w:rsid w:val="00DF3ACB"/>
    <w:rsid w:val="00DF5E10"/>
    <w:rsid w:val="00DF6145"/>
    <w:rsid w:val="00DF6462"/>
    <w:rsid w:val="00E002D5"/>
    <w:rsid w:val="00E00306"/>
    <w:rsid w:val="00E00BC4"/>
    <w:rsid w:val="00E02FA0"/>
    <w:rsid w:val="00E036DC"/>
    <w:rsid w:val="00E06150"/>
    <w:rsid w:val="00E079EF"/>
    <w:rsid w:val="00E10454"/>
    <w:rsid w:val="00E112E5"/>
    <w:rsid w:val="00E122D8"/>
    <w:rsid w:val="00E12C38"/>
    <w:rsid w:val="00E12CC8"/>
    <w:rsid w:val="00E13E83"/>
    <w:rsid w:val="00E14D72"/>
    <w:rsid w:val="00E15352"/>
    <w:rsid w:val="00E155B9"/>
    <w:rsid w:val="00E21CC7"/>
    <w:rsid w:val="00E22B05"/>
    <w:rsid w:val="00E24C71"/>
    <w:rsid w:val="00E24D9E"/>
    <w:rsid w:val="00E252A4"/>
    <w:rsid w:val="00E25849"/>
    <w:rsid w:val="00E25B16"/>
    <w:rsid w:val="00E26790"/>
    <w:rsid w:val="00E273EB"/>
    <w:rsid w:val="00E3197E"/>
    <w:rsid w:val="00E342F8"/>
    <w:rsid w:val="00E351ED"/>
    <w:rsid w:val="00E40260"/>
    <w:rsid w:val="00E41512"/>
    <w:rsid w:val="00E42B19"/>
    <w:rsid w:val="00E477CF"/>
    <w:rsid w:val="00E53E4E"/>
    <w:rsid w:val="00E548DF"/>
    <w:rsid w:val="00E54C46"/>
    <w:rsid w:val="00E56192"/>
    <w:rsid w:val="00E573A4"/>
    <w:rsid w:val="00E6034B"/>
    <w:rsid w:val="00E60A4F"/>
    <w:rsid w:val="00E60DD6"/>
    <w:rsid w:val="00E60E6B"/>
    <w:rsid w:val="00E619FD"/>
    <w:rsid w:val="00E624C3"/>
    <w:rsid w:val="00E63F3A"/>
    <w:rsid w:val="00E63FEC"/>
    <w:rsid w:val="00E64F53"/>
    <w:rsid w:val="00E6549E"/>
    <w:rsid w:val="00E65961"/>
    <w:rsid w:val="00E65EDE"/>
    <w:rsid w:val="00E70F81"/>
    <w:rsid w:val="00E72164"/>
    <w:rsid w:val="00E7243D"/>
    <w:rsid w:val="00E730A6"/>
    <w:rsid w:val="00E77055"/>
    <w:rsid w:val="00E77460"/>
    <w:rsid w:val="00E77564"/>
    <w:rsid w:val="00E77A0A"/>
    <w:rsid w:val="00E800F0"/>
    <w:rsid w:val="00E81DB1"/>
    <w:rsid w:val="00E83ABC"/>
    <w:rsid w:val="00E8423F"/>
    <w:rsid w:val="00E844F2"/>
    <w:rsid w:val="00E90AD0"/>
    <w:rsid w:val="00E90C2D"/>
    <w:rsid w:val="00E91ECF"/>
    <w:rsid w:val="00E92955"/>
    <w:rsid w:val="00E92FCB"/>
    <w:rsid w:val="00EA147F"/>
    <w:rsid w:val="00EA2773"/>
    <w:rsid w:val="00EA2EC6"/>
    <w:rsid w:val="00EA3BEC"/>
    <w:rsid w:val="00EA4A27"/>
    <w:rsid w:val="00EA4B56"/>
    <w:rsid w:val="00EA4F5B"/>
    <w:rsid w:val="00EA4FA6"/>
    <w:rsid w:val="00EA6B1C"/>
    <w:rsid w:val="00EB0E76"/>
    <w:rsid w:val="00EB1A25"/>
    <w:rsid w:val="00EB4899"/>
    <w:rsid w:val="00EB4B77"/>
    <w:rsid w:val="00EB5210"/>
    <w:rsid w:val="00EC460C"/>
    <w:rsid w:val="00EC54E0"/>
    <w:rsid w:val="00EC6EF8"/>
    <w:rsid w:val="00EC6FF9"/>
    <w:rsid w:val="00EC7363"/>
    <w:rsid w:val="00EC7A17"/>
    <w:rsid w:val="00ED03AB"/>
    <w:rsid w:val="00ED1963"/>
    <w:rsid w:val="00ED1CD4"/>
    <w:rsid w:val="00ED1D2B"/>
    <w:rsid w:val="00ED1D74"/>
    <w:rsid w:val="00ED25D4"/>
    <w:rsid w:val="00ED3C7C"/>
    <w:rsid w:val="00ED4624"/>
    <w:rsid w:val="00ED64B5"/>
    <w:rsid w:val="00ED6F7F"/>
    <w:rsid w:val="00EE0490"/>
    <w:rsid w:val="00EE3052"/>
    <w:rsid w:val="00EE3319"/>
    <w:rsid w:val="00EE3AE1"/>
    <w:rsid w:val="00EE472E"/>
    <w:rsid w:val="00EE6656"/>
    <w:rsid w:val="00EE7CCA"/>
    <w:rsid w:val="00EF1986"/>
    <w:rsid w:val="00EF229C"/>
    <w:rsid w:val="00EF5DBA"/>
    <w:rsid w:val="00EF7DEC"/>
    <w:rsid w:val="00F02CA0"/>
    <w:rsid w:val="00F02D67"/>
    <w:rsid w:val="00F034DD"/>
    <w:rsid w:val="00F05524"/>
    <w:rsid w:val="00F06E2B"/>
    <w:rsid w:val="00F06E53"/>
    <w:rsid w:val="00F1011A"/>
    <w:rsid w:val="00F10B37"/>
    <w:rsid w:val="00F10FAD"/>
    <w:rsid w:val="00F11E86"/>
    <w:rsid w:val="00F164B9"/>
    <w:rsid w:val="00F16A14"/>
    <w:rsid w:val="00F16A50"/>
    <w:rsid w:val="00F2016E"/>
    <w:rsid w:val="00F2165C"/>
    <w:rsid w:val="00F2219D"/>
    <w:rsid w:val="00F27141"/>
    <w:rsid w:val="00F27A6A"/>
    <w:rsid w:val="00F30115"/>
    <w:rsid w:val="00F31F77"/>
    <w:rsid w:val="00F3375C"/>
    <w:rsid w:val="00F362D7"/>
    <w:rsid w:val="00F37D7B"/>
    <w:rsid w:val="00F42CD0"/>
    <w:rsid w:val="00F439D0"/>
    <w:rsid w:val="00F44A33"/>
    <w:rsid w:val="00F44AFE"/>
    <w:rsid w:val="00F47F39"/>
    <w:rsid w:val="00F50675"/>
    <w:rsid w:val="00F50F3B"/>
    <w:rsid w:val="00F5314C"/>
    <w:rsid w:val="00F5433A"/>
    <w:rsid w:val="00F5688C"/>
    <w:rsid w:val="00F60048"/>
    <w:rsid w:val="00F6097A"/>
    <w:rsid w:val="00F635B5"/>
    <w:rsid w:val="00F635DD"/>
    <w:rsid w:val="00F6390E"/>
    <w:rsid w:val="00F63E60"/>
    <w:rsid w:val="00F64DCC"/>
    <w:rsid w:val="00F6627B"/>
    <w:rsid w:val="00F71EE6"/>
    <w:rsid w:val="00F7261E"/>
    <w:rsid w:val="00F72B0B"/>
    <w:rsid w:val="00F7336E"/>
    <w:rsid w:val="00F734F2"/>
    <w:rsid w:val="00F74143"/>
    <w:rsid w:val="00F75052"/>
    <w:rsid w:val="00F804D3"/>
    <w:rsid w:val="00F816CB"/>
    <w:rsid w:val="00F81CD2"/>
    <w:rsid w:val="00F82641"/>
    <w:rsid w:val="00F8506D"/>
    <w:rsid w:val="00F86687"/>
    <w:rsid w:val="00F87E72"/>
    <w:rsid w:val="00F90F18"/>
    <w:rsid w:val="00F92361"/>
    <w:rsid w:val="00F92BB6"/>
    <w:rsid w:val="00F92F8B"/>
    <w:rsid w:val="00F937E4"/>
    <w:rsid w:val="00F9489B"/>
    <w:rsid w:val="00F94AC9"/>
    <w:rsid w:val="00F95CAD"/>
    <w:rsid w:val="00F95EE7"/>
    <w:rsid w:val="00F961D9"/>
    <w:rsid w:val="00F9647F"/>
    <w:rsid w:val="00F964F6"/>
    <w:rsid w:val="00F96C88"/>
    <w:rsid w:val="00FA09E1"/>
    <w:rsid w:val="00FA18D7"/>
    <w:rsid w:val="00FA1F4B"/>
    <w:rsid w:val="00FA39E6"/>
    <w:rsid w:val="00FA41E7"/>
    <w:rsid w:val="00FA4789"/>
    <w:rsid w:val="00FA7BC9"/>
    <w:rsid w:val="00FB2F65"/>
    <w:rsid w:val="00FB35F5"/>
    <w:rsid w:val="00FB378E"/>
    <w:rsid w:val="00FB37F1"/>
    <w:rsid w:val="00FB423B"/>
    <w:rsid w:val="00FB47C0"/>
    <w:rsid w:val="00FB501B"/>
    <w:rsid w:val="00FB6561"/>
    <w:rsid w:val="00FB6B90"/>
    <w:rsid w:val="00FB719A"/>
    <w:rsid w:val="00FB7770"/>
    <w:rsid w:val="00FC03DB"/>
    <w:rsid w:val="00FC0BD7"/>
    <w:rsid w:val="00FC3C62"/>
    <w:rsid w:val="00FC3FC2"/>
    <w:rsid w:val="00FC4347"/>
    <w:rsid w:val="00FC6FBC"/>
    <w:rsid w:val="00FC7F3D"/>
    <w:rsid w:val="00FD17DB"/>
    <w:rsid w:val="00FD20D5"/>
    <w:rsid w:val="00FD3B91"/>
    <w:rsid w:val="00FD3D75"/>
    <w:rsid w:val="00FD576B"/>
    <w:rsid w:val="00FD579E"/>
    <w:rsid w:val="00FD6740"/>
    <w:rsid w:val="00FD67D0"/>
    <w:rsid w:val="00FD6845"/>
    <w:rsid w:val="00FD7555"/>
    <w:rsid w:val="00FD77CF"/>
    <w:rsid w:val="00FE0BCA"/>
    <w:rsid w:val="00FE1E0C"/>
    <w:rsid w:val="00FE4516"/>
    <w:rsid w:val="00FE64C8"/>
    <w:rsid w:val="00FF4FF8"/>
    <w:rsid w:val="00FF6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E3948"/>
  <w15:docId w15:val="{A9DF241F-8B68-40BB-96D6-EBC64EE0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uiPriority w:val="9"/>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9D02E9"/>
    <w:pPr>
      <w:snapToGrid w:val="0"/>
      <w:jc w:val="left"/>
    </w:pPr>
    <w:rPr>
      <w:sz w:val="20"/>
    </w:rPr>
  </w:style>
  <w:style w:type="character" w:customStyle="1" w:styleId="afd">
    <w:name w:val="註腳文字 字元"/>
    <w:basedOn w:val="a7"/>
    <w:link w:val="afc"/>
    <w:uiPriority w:val="99"/>
    <w:rsid w:val="009D02E9"/>
    <w:rPr>
      <w:rFonts w:ascii="標楷體" w:eastAsia="標楷體"/>
      <w:kern w:val="2"/>
    </w:rPr>
  </w:style>
  <w:style w:type="character" w:styleId="afe">
    <w:name w:val="footnote reference"/>
    <w:basedOn w:val="a7"/>
    <w:uiPriority w:val="99"/>
    <w:semiHidden/>
    <w:unhideWhenUsed/>
    <w:rsid w:val="009D02E9"/>
    <w:rPr>
      <w:vertAlign w:val="superscript"/>
    </w:rPr>
  </w:style>
  <w:style w:type="paragraph" w:styleId="HTML">
    <w:name w:val="HTML Preformatted"/>
    <w:basedOn w:val="a6"/>
    <w:link w:val="HTML0"/>
    <w:uiPriority w:val="99"/>
    <w:semiHidden/>
    <w:unhideWhenUsed/>
    <w:rsid w:val="000D7A70"/>
    <w:rPr>
      <w:rFonts w:ascii="Courier New" w:hAnsi="Courier New" w:cs="Courier New"/>
      <w:sz w:val="20"/>
    </w:rPr>
  </w:style>
  <w:style w:type="character" w:customStyle="1" w:styleId="HTML0">
    <w:name w:val="HTML 預設格式 字元"/>
    <w:basedOn w:val="a7"/>
    <w:link w:val="HTML"/>
    <w:uiPriority w:val="99"/>
    <w:semiHidden/>
    <w:rsid w:val="000D7A70"/>
    <w:rPr>
      <w:rFonts w:ascii="Courier New" w:eastAsia="標楷體" w:hAnsi="Courier New" w:cs="Courier New"/>
      <w:kern w:val="2"/>
    </w:rPr>
  </w:style>
  <w:style w:type="paragraph" w:styleId="aff">
    <w:name w:val="Body Text"/>
    <w:basedOn w:val="a6"/>
    <w:link w:val="aff0"/>
    <w:uiPriority w:val="99"/>
    <w:semiHidden/>
    <w:unhideWhenUsed/>
    <w:rsid w:val="00A85506"/>
    <w:pPr>
      <w:spacing w:after="120"/>
    </w:pPr>
  </w:style>
  <w:style w:type="character" w:customStyle="1" w:styleId="aff0">
    <w:name w:val="本文 字元"/>
    <w:basedOn w:val="a7"/>
    <w:link w:val="aff"/>
    <w:uiPriority w:val="99"/>
    <w:semiHidden/>
    <w:rsid w:val="00A85506"/>
    <w:rPr>
      <w:rFonts w:ascii="標楷體" w:eastAsia="標楷體"/>
      <w:kern w:val="2"/>
      <w:sz w:val="32"/>
    </w:rPr>
  </w:style>
  <w:style w:type="character" w:customStyle="1" w:styleId="13">
    <w:name w:val="未解析的提及項目1"/>
    <w:basedOn w:val="a7"/>
    <w:uiPriority w:val="99"/>
    <w:semiHidden/>
    <w:unhideWhenUsed/>
    <w:rsid w:val="0043201D"/>
    <w:rPr>
      <w:color w:val="605E5C"/>
      <w:shd w:val="clear" w:color="auto" w:fill="E1DFDD"/>
    </w:rPr>
  </w:style>
  <w:style w:type="character" w:styleId="aff1">
    <w:name w:val="Placeholder Text"/>
    <w:basedOn w:val="a7"/>
    <w:uiPriority w:val="99"/>
    <w:semiHidden/>
    <w:rsid w:val="00ED4624"/>
    <w:rPr>
      <w:color w:val="808080"/>
    </w:rPr>
  </w:style>
  <w:style w:type="character" w:customStyle="1" w:styleId="30">
    <w:name w:val="標題 3 字元"/>
    <w:basedOn w:val="a7"/>
    <w:link w:val="3"/>
    <w:rsid w:val="00F27141"/>
    <w:rPr>
      <w:rFonts w:ascii="標楷體" w:eastAsia="標楷體" w:hAnsi="Arial"/>
      <w:bCs/>
      <w:kern w:val="32"/>
      <w:sz w:val="32"/>
      <w:szCs w:val="36"/>
    </w:rPr>
  </w:style>
  <w:style w:type="paragraph" w:styleId="Web">
    <w:name w:val="Normal (Web)"/>
    <w:basedOn w:val="a6"/>
    <w:uiPriority w:val="99"/>
    <w:semiHidden/>
    <w:unhideWhenUsed/>
    <w:rsid w:val="005B198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5B1981"/>
    <w:rPr>
      <w:rFonts w:ascii="標楷體" w:eastAsia="標楷體" w:hAnsi="Arial"/>
      <w:bCs/>
      <w:kern w:val="32"/>
      <w:sz w:val="32"/>
      <w:szCs w:val="36"/>
    </w:rPr>
  </w:style>
  <w:style w:type="paragraph" w:styleId="aff2">
    <w:name w:val="Salutation"/>
    <w:basedOn w:val="a6"/>
    <w:next w:val="a6"/>
    <w:link w:val="aff3"/>
    <w:uiPriority w:val="99"/>
    <w:unhideWhenUsed/>
    <w:rsid w:val="0016745B"/>
    <w:rPr>
      <w:rFonts w:hAnsi="標楷體"/>
      <w:kern w:val="32"/>
    </w:rPr>
  </w:style>
  <w:style w:type="character" w:customStyle="1" w:styleId="aff3">
    <w:name w:val="問候 字元"/>
    <w:basedOn w:val="a7"/>
    <w:link w:val="aff2"/>
    <w:uiPriority w:val="99"/>
    <w:rsid w:val="0016745B"/>
    <w:rPr>
      <w:rFonts w:ascii="標楷體" w:eastAsia="標楷體" w:hAnsi="標楷體"/>
      <w:kern w:val="32"/>
      <w:sz w:val="32"/>
    </w:rPr>
  </w:style>
  <w:style w:type="paragraph" w:styleId="aff4">
    <w:name w:val="Closing"/>
    <w:basedOn w:val="a6"/>
    <w:link w:val="aff5"/>
    <w:uiPriority w:val="99"/>
    <w:unhideWhenUsed/>
    <w:rsid w:val="0016745B"/>
    <w:pPr>
      <w:ind w:leftChars="1800" w:left="100"/>
    </w:pPr>
    <w:rPr>
      <w:rFonts w:hAnsi="標楷體"/>
      <w:kern w:val="32"/>
    </w:rPr>
  </w:style>
  <w:style w:type="character" w:customStyle="1" w:styleId="aff5">
    <w:name w:val="結語 字元"/>
    <w:basedOn w:val="a7"/>
    <w:link w:val="aff4"/>
    <w:uiPriority w:val="99"/>
    <w:rsid w:val="0016745B"/>
    <w:rPr>
      <w:rFonts w:ascii="標楷體" w:eastAsia="標楷體" w:hAnsi="標楷體"/>
      <w:kern w:val="32"/>
      <w:sz w:val="32"/>
    </w:rPr>
  </w:style>
  <w:style w:type="character" w:customStyle="1" w:styleId="40">
    <w:name w:val="標題 4 字元"/>
    <w:basedOn w:val="a7"/>
    <w:link w:val="4"/>
    <w:rsid w:val="00F27A6A"/>
    <w:rPr>
      <w:rFonts w:ascii="標楷體" w:eastAsia="標楷體" w:hAnsi="Arial"/>
      <w:kern w:val="32"/>
      <w:sz w:val="32"/>
      <w:szCs w:val="36"/>
    </w:rPr>
  </w:style>
  <w:style w:type="character" w:customStyle="1" w:styleId="60">
    <w:name w:val="標題 6 字元"/>
    <w:basedOn w:val="a7"/>
    <w:link w:val="6"/>
    <w:rsid w:val="00F27A6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5995">
      <w:bodyDiv w:val="1"/>
      <w:marLeft w:val="0"/>
      <w:marRight w:val="0"/>
      <w:marTop w:val="0"/>
      <w:marBottom w:val="0"/>
      <w:divBdr>
        <w:top w:val="none" w:sz="0" w:space="0" w:color="auto"/>
        <w:left w:val="none" w:sz="0" w:space="0" w:color="auto"/>
        <w:bottom w:val="none" w:sz="0" w:space="0" w:color="auto"/>
        <w:right w:val="none" w:sz="0" w:space="0" w:color="auto"/>
      </w:divBdr>
    </w:div>
    <w:div w:id="109445647">
      <w:bodyDiv w:val="1"/>
      <w:marLeft w:val="0"/>
      <w:marRight w:val="0"/>
      <w:marTop w:val="0"/>
      <w:marBottom w:val="0"/>
      <w:divBdr>
        <w:top w:val="none" w:sz="0" w:space="0" w:color="auto"/>
        <w:left w:val="none" w:sz="0" w:space="0" w:color="auto"/>
        <w:bottom w:val="none" w:sz="0" w:space="0" w:color="auto"/>
        <w:right w:val="none" w:sz="0" w:space="0" w:color="auto"/>
      </w:divBdr>
    </w:div>
    <w:div w:id="205147108">
      <w:bodyDiv w:val="1"/>
      <w:marLeft w:val="0"/>
      <w:marRight w:val="0"/>
      <w:marTop w:val="0"/>
      <w:marBottom w:val="0"/>
      <w:divBdr>
        <w:top w:val="none" w:sz="0" w:space="0" w:color="auto"/>
        <w:left w:val="none" w:sz="0" w:space="0" w:color="auto"/>
        <w:bottom w:val="none" w:sz="0" w:space="0" w:color="auto"/>
        <w:right w:val="none" w:sz="0" w:space="0" w:color="auto"/>
      </w:divBdr>
      <w:divsChild>
        <w:div w:id="2102674687">
          <w:marLeft w:val="0"/>
          <w:marRight w:val="0"/>
          <w:marTop w:val="0"/>
          <w:marBottom w:val="0"/>
          <w:divBdr>
            <w:top w:val="none" w:sz="0" w:space="0" w:color="auto"/>
            <w:left w:val="none" w:sz="0" w:space="0" w:color="auto"/>
            <w:bottom w:val="none" w:sz="0" w:space="0" w:color="auto"/>
            <w:right w:val="none" w:sz="0" w:space="0" w:color="auto"/>
          </w:divBdr>
          <w:divsChild>
            <w:div w:id="16467976">
              <w:marLeft w:val="-225"/>
              <w:marRight w:val="-225"/>
              <w:marTop w:val="0"/>
              <w:marBottom w:val="0"/>
              <w:divBdr>
                <w:top w:val="none" w:sz="0" w:space="0" w:color="auto"/>
                <w:left w:val="none" w:sz="0" w:space="0" w:color="auto"/>
                <w:bottom w:val="none" w:sz="0" w:space="0" w:color="auto"/>
                <w:right w:val="none" w:sz="0" w:space="0" w:color="auto"/>
              </w:divBdr>
              <w:divsChild>
                <w:div w:id="931282421">
                  <w:marLeft w:val="0"/>
                  <w:marRight w:val="0"/>
                  <w:marTop w:val="240"/>
                  <w:marBottom w:val="240"/>
                  <w:divBdr>
                    <w:top w:val="none" w:sz="0" w:space="0" w:color="auto"/>
                    <w:left w:val="none" w:sz="0" w:space="0" w:color="auto"/>
                    <w:bottom w:val="none" w:sz="0" w:space="0" w:color="auto"/>
                    <w:right w:val="none" w:sz="0" w:space="0" w:color="auto"/>
                  </w:divBdr>
                  <w:divsChild>
                    <w:div w:id="512647283">
                      <w:marLeft w:val="-225"/>
                      <w:marRight w:val="-225"/>
                      <w:marTop w:val="0"/>
                      <w:marBottom w:val="0"/>
                      <w:divBdr>
                        <w:top w:val="none" w:sz="0" w:space="0" w:color="auto"/>
                        <w:left w:val="none" w:sz="0" w:space="0" w:color="auto"/>
                        <w:bottom w:val="none" w:sz="0" w:space="0" w:color="auto"/>
                        <w:right w:val="none" w:sz="0" w:space="0" w:color="auto"/>
                      </w:divBdr>
                      <w:divsChild>
                        <w:div w:id="1274897689">
                          <w:marLeft w:val="0"/>
                          <w:marRight w:val="0"/>
                          <w:marTop w:val="0"/>
                          <w:marBottom w:val="0"/>
                          <w:divBdr>
                            <w:top w:val="none" w:sz="0" w:space="0" w:color="auto"/>
                            <w:left w:val="none" w:sz="0" w:space="0" w:color="auto"/>
                            <w:bottom w:val="none" w:sz="0" w:space="0" w:color="auto"/>
                            <w:right w:val="none" w:sz="0" w:space="0" w:color="auto"/>
                          </w:divBdr>
                          <w:divsChild>
                            <w:div w:id="15545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49853">
      <w:bodyDiv w:val="1"/>
      <w:marLeft w:val="0"/>
      <w:marRight w:val="0"/>
      <w:marTop w:val="0"/>
      <w:marBottom w:val="0"/>
      <w:divBdr>
        <w:top w:val="none" w:sz="0" w:space="0" w:color="auto"/>
        <w:left w:val="none" w:sz="0" w:space="0" w:color="auto"/>
        <w:bottom w:val="none" w:sz="0" w:space="0" w:color="auto"/>
        <w:right w:val="none" w:sz="0" w:space="0" w:color="auto"/>
      </w:divBdr>
    </w:div>
    <w:div w:id="351761605">
      <w:bodyDiv w:val="1"/>
      <w:marLeft w:val="0"/>
      <w:marRight w:val="0"/>
      <w:marTop w:val="0"/>
      <w:marBottom w:val="0"/>
      <w:divBdr>
        <w:top w:val="none" w:sz="0" w:space="0" w:color="auto"/>
        <w:left w:val="none" w:sz="0" w:space="0" w:color="auto"/>
        <w:bottom w:val="none" w:sz="0" w:space="0" w:color="auto"/>
        <w:right w:val="none" w:sz="0" w:space="0" w:color="auto"/>
      </w:divBdr>
    </w:div>
    <w:div w:id="422728329">
      <w:bodyDiv w:val="1"/>
      <w:marLeft w:val="0"/>
      <w:marRight w:val="0"/>
      <w:marTop w:val="0"/>
      <w:marBottom w:val="0"/>
      <w:divBdr>
        <w:top w:val="none" w:sz="0" w:space="0" w:color="auto"/>
        <w:left w:val="none" w:sz="0" w:space="0" w:color="auto"/>
        <w:bottom w:val="none" w:sz="0" w:space="0" w:color="auto"/>
        <w:right w:val="none" w:sz="0" w:space="0" w:color="auto"/>
      </w:divBdr>
    </w:div>
    <w:div w:id="439376354">
      <w:bodyDiv w:val="1"/>
      <w:marLeft w:val="0"/>
      <w:marRight w:val="0"/>
      <w:marTop w:val="0"/>
      <w:marBottom w:val="0"/>
      <w:divBdr>
        <w:top w:val="none" w:sz="0" w:space="0" w:color="auto"/>
        <w:left w:val="none" w:sz="0" w:space="0" w:color="auto"/>
        <w:bottom w:val="none" w:sz="0" w:space="0" w:color="auto"/>
        <w:right w:val="none" w:sz="0" w:space="0" w:color="auto"/>
      </w:divBdr>
      <w:divsChild>
        <w:div w:id="39788533">
          <w:marLeft w:val="0"/>
          <w:marRight w:val="0"/>
          <w:marTop w:val="0"/>
          <w:marBottom w:val="0"/>
          <w:divBdr>
            <w:top w:val="none" w:sz="0" w:space="0" w:color="auto"/>
            <w:left w:val="none" w:sz="0" w:space="0" w:color="auto"/>
            <w:bottom w:val="none" w:sz="0" w:space="0" w:color="auto"/>
            <w:right w:val="none" w:sz="0" w:space="0" w:color="auto"/>
          </w:divBdr>
          <w:divsChild>
            <w:div w:id="16955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4056">
      <w:bodyDiv w:val="1"/>
      <w:marLeft w:val="0"/>
      <w:marRight w:val="0"/>
      <w:marTop w:val="0"/>
      <w:marBottom w:val="0"/>
      <w:divBdr>
        <w:top w:val="none" w:sz="0" w:space="0" w:color="auto"/>
        <w:left w:val="none" w:sz="0" w:space="0" w:color="auto"/>
        <w:bottom w:val="none" w:sz="0" w:space="0" w:color="auto"/>
        <w:right w:val="none" w:sz="0" w:space="0" w:color="auto"/>
      </w:divBdr>
      <w:divsChild>
        <w:div w:id="530651695">
          <w:marLeft w:val="0"/>
          <w:marRight w:val="0"/>
          <w:marTop w:val="0"/>
          <w:marBottom w:val="0"/>
          <w:divBdr>
            <w:top w:val="none" w:sz="0" w:space="0" w:color="auto"/>
            <w:left w:val="none" w:sz="0" w:space="0" w:color="auto"/>
            <w:bottom w:val="none" w:sz="0" w:space="0" w:color="auto"/>
            <w:right w:val="none" w:sz="0" w:space="0" w:color="auto"/>
          </w:divBdr>
          <w:divsChild>
            <w:div w:id="2032410417">
              <w:marLeft w:val="-225"/>
              <w:marRight w:val="-225"/>
              <w:marTop w:val="0"/>
              <w:marBottom w:val="0"/>
              <w:divBdr>
                <w:top w:val="none" w:sz="0" w:space="0" w:color="auto"/>
                <w:left w:val="none" w:sz="0" w:space="0" w:color="auto"/>
                <w:bottom w:val="none" w:sz="0" w:space="0" w:color="auto"/>
                <w:right w:val="none" w:sz="0" w:space="0" w:color="auto"/>
              </w:divBdr>
              <w:divsChild>
                <w:div w:id="698896369">
                  <w:marLeft w:val="0"/>
                  <w:marRight w:val="0"/>
                  <w:marTop w:val="240"/>
                  <w:marBottom w:val="240"/>
                  <w:divBdr>
                    <w:top w:val="none" w:sz="0" w:space="0" w:color="auto"/>
                    <w:left w:val="none" w:sz="0" w:space="0" w:color="auto"/>
                    <w:bottom w:val="none" w:sz="0" w:space="0" w:color="auto"/>
                    <w:right w:val="none" w:sz="0" w:space="0" w:color="auto"/>
                  </w:divBdr>
                  <w:divsChild>
                    <w:div w:id="363479579">
                      <w:marLeft w:val="-225"/>
                      <w:marRight w:val="-225"/>
                      <w:marTop w:val="0"/>
                      <w:marBottom w:val="0"/>
                      <w:divBdr>
                        <w:top w:val="none" w:sz="0" w:space="0" w:color="auto"/>
                        <w:left w:val="none" w:sz="0" w:space="0" w:color="auto"/>
                        <w:bottom w:val="none" w:sz="0" w:space="0" w:color="auto"/>
                        <w:right w:val="none" w:sz="0" w:space="0" w:color="auto"/>
                      </w:divBdr>
                      <w:divsChild>
                        <w:div w:id="2036031425">
                          <w:marLeft w:val="0"/>
                          <w:marRight w:val="0"/>
                          <w:marTop w:val="0"/>
                          <w:marBottom w:val="0"/>
                          <w:divBdr>
                            <w:top w:val="none" w:sz="0" w:space="0" w:color="auto"/>
                            <w:left w:val="none" w:sz="0" w:space="0" w:color="auto"/>
                            <w:bottom w:val="none" w:sz="0" w:space="0" w:color="auto"/>
                            <w:right w:val="none" w:sz="0" w:space="0" w:color="auto"/>
                          </w:divBdr>
                          <w:divsChild>
                            <w:div w:id="8481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230711">
      <w:bodyDiv w:val="1"/>
      <w:marLeft w:val="0"/>
      <w:marRight w:val="0"/>
      <w:marTop w:val="0"/>
      <w:marBottom w:val="0"/>
      <w:divBdr>
        <w:top w:val="none" w:sz="0" w:space="0" w:color="auto"/>
        <w:left w:val="none" w:sz="0" w:space="0" w:color="auto"/>
        <w:bottom w:val="none" w:sz="0" w:space="0" w:color="auto"/>
        <w:right w:val="none" w:sz="0" w:space="0" w:color="auto"/>
      </w:divBdr>
    </w:div>
    <w:div w:id="467473613">
      <w:bodyDiv w:val="1"/>
      <w:marLeft w:val="0"/>
      <w:marRight w:val="0"/>
      <w:marTop w:val="0"/>
      <w:marBottom w:val="0"/>
      <w:divBdr>
        <w:top w:val="none" w:sz="0" w:space="0" w:color="auto"/>
        <w:left w:val="none" w:sz="0" w:space="0" w:color="auto"/>
        <w:bottom w:val="none" w:sz="0" w:space="0" w:color="auto"/>
        <w:right w:val="none" w:sz="0" w:space="0" w:color="auto"/>
      </w:divBdr>
    </w:div>
    <w:div w:id="548079575">
      <w:bodyDiv w:val="1"/>
      <w:marLeft w:val="0"/>
      <w:marRight w:val="0"/>
      <w:marTop w:val="0"/>
      <w:marBottom w:val="0"/>
      <w:divBdr>
        <w:top w:val="none" w:sz="0" w:space="0" w:color="auto"/>
        <w:left w:val="none" w:sz="0" w:space="0" w:color="auto"/>
        <w:bottom w:val="none" w:sz="0" w:space="0" w:color="auto"/>
        <w:right w:val="none" w:sz="0" w:space="0" w:color="auto"/>
      </w:divBdr>
    </w:div>
    <w:div w:id="611743575">
      <w:bodyDiv w:val="1"/>
      <w:marLeft w:val="0"/>
      <w:marRight w:val="0"/>
      <w:marTop w:val="0"/>
      <w:marBottom w:val="0"/>
      <w:divBdr>
        <w:top w:val="none" w:sz="0" w:space="0" w:color="auto"/>
        <w:left w:val="none" w:sz="0" w:space="0" w:color="auto"/>
        <w:bottom w:val="none" w:sz="0" w:space="0" w:color="auto"/>
        <w:right w:val="none" w:sz="0" w:space="0" w:color="auto"/>
      </w:divBdr>
      <w:divsChild>
        <w:div w:id="635911687">
          <w:marLeft w:val="0"/>
          <w:marRight w:val="0"/>
          <w:marTop w:val="0"/>
          <w:marBottom w:val="0"/>
          <w:divBdr>
            <w:top w:val="none" w:sz="0" w:space="0" w:color="auto"/>
            <w:left w:val="none" w:sz="0" w:space="0" w:color="auto"/>
            <w:bottom w:val="none" w:sz="0" w:space="0" w:color="auto"/>
            <w:right w:val="none" w:sz="0" w:space="0" w:color="auto"/>
          </w:divBdr>
          <w:divsChild>
            <w:div w:id="533006801">
              <w:marLeft w:val="-225"/>
              <w:marRight w:val="-225"/>
              <w:marTop w:val="0"/>
              <w:marBottom w:val="0"/>
              <w:divBdr>
                <w:top w:val="none" w:sz="0" w:space="0" w:color="auto"/>
                <w:left w:val="none" w:sz="0" w:space="0" w:color="auto"/>
                <w:bottom w:val="none" w:sz="0" w:space="0" w:color="auto"/>
                <w:right w:val="none" w:sz="0" w:space="0" w:color="auto"/>
              </w:divBdr>
              <w:divsChild>
                <w:div w:id="2093504976">
                  <w:marLeft w:val="0"/>
                  <w:marRight w:val="0"/>
                  <w:marTop w:val="240"/>
                  <w:marBottom w:val="240"/>
                  <w:divBdr>
                    <w:top w:val="none" w:sz="0" w:space="0" w:color="auto"/>
                    <w:left w:val="none" w:sz="0" w:space="0" w:color="auto"/>
                    <w:bottom w:val="none" w:sz="0" w:space="0" w:color="auto"/>
                    <w:right w:val="none" w:sz="0" w:space="0" w:color="auto"/>
                  </w:divBdr>
                  <w:divsChild>
                    <w:div w:id="422384955">
                      <w:marLeft w:val="-225"/>
                      <w:marRight w:val="-225"/>
                      <w:marTop w:val="0"/>
                      <w:marBottom w:val="0"/>
                      <w:divBdr>
                        <w:top w:val="none" w:sz="0" w:space="0" w:color="auto"/>
                        <w:left w:val="none" w:sz="0" w:space="0" w:color="auto"/>
                        <w:bottom w:val="none" w:sz="0" w:space="0" w:color="auto"/>
                        <w:right w:val="none" w:sz="0" w:space="0" w:color="auto"/>
                      </w:divBdr>
                      <w:divsChild>
                        <w:div w:id="562523111">
                          <w:marLeft w:val="0"/>
                          <w:marRight w:val="0"/>
                          <w:marTop w:val="0"/>
                          <w:marBottom w:val="0"/>
                          <w:divBdr>
                            <w:top w:val="none" w:sz="0" w:space="0" w:color="auto"/>
                            <w:left w:val="none" w:sz="0" w:space="0" w:color="auto"/>
                            <w:bottom w:val="none" w:sz="0" w:space="0" w:color="auto"/>
                            <w:right w:val="none" w:sz="0" w:space="0" w:color="auto"/>
                          </w:divBdr>
                          <w:divsChild>
                            <w:div w:id="20410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00143">
      <w:bodyDiv w:val="1"/>
      <w:marLeft w:val="0"/>
      <w:marRight w:val="0"/>
      <w:marTop w:val="0"/>
      <w:marBottom w:val="0"/>
      <w:divBdr>
        <w:top w:val="none" w:sz="0" w:space="0" w:color="auto"/>
        <w:left w:val="none" w:sz="0" w:space="0" w:color="auto"/>
        <w:bottom w:val="none" w:sz="0" w:space="0" w:color="auto"/>
        <w:right w:val="none" w:sz="0" w:space="0" w:color="auto"/>
      </w:divBdr>
    </w:div>
    <w:div w:id="655425689">
      <w:bodyDiv w:val="1"/>
      <w:marLeft w:val="0"/>
      <w:marRight w:val="0"/>
      <w:marTop w:val="0"/>
      <w:marBottom w:val="0"/>
      <w:divBdr>
        <w:top w:val="none" w:sz="0" w:space="0" w:color="auto"/>
        <w:left w:val="none" w:sz="0" w:space="0" w:color="auto"/>
        <w:bottom w:val="none" w:sz="0" w:space="0" w:color="auto"/>
        <w:right w:val="none" w:sz="0" w:space="0" w:color="auto"/>
      </w:divBdr>
    </w:div>
    <w:div w:id="726949591">
      <w:bodyDiv w:val="1"/>
      <w:marLeft w:val="0"/>
      <w:marRight w:val="0"/>
      <w:marTop w:val="0"/>
      <w:marBottom w:val="0"/>
      <w:divBdr>
        <w:top w:val="none" w:sz="0" w:space="0" w:color="auto"/>
        <w:left w:val="none" w:sz="0" w:space="0" w:color="auto"/>
        <w:bottom w:val="none" w:sz="0" w:space="0" w:color="auto"/>
        <w:right w:val="none" w:sz="0" w:space="0" w:color="auto"/>
      </w:divBdr>
    </w:div>
    <w:div w:id="735280950">
      <w:bodyDiv w:val="1"/>
      <w:marLeft w:val="0"/>
      <w:marRight w:val="0"/>
      <w:marTop w:val="0"/>
      <w:marBottom w:val="0"/>
      <w:divBdr>
        <w:top w:val="none" w:sz="0" w:space="0" w:color="auto"/>
        <w:left w:val="none" w:sz="0" w:space="0" w:color="auto"/>
        <w:bottom w:val="none" w:sz="0" w:space="0" w:color="auto"/>
        <w:right w:val="none" w:sz="0" w:space="0" w:color="auto"/>
      </w:divBdr>
    </w:div>
    <w:div w:id="748498824">
      <w:bodyDiv w:val="1"/>
      <w:marLeft w:val="0"/>
      <w:marRight w:val="0"/>
      <w:marTop w:val="0"/>
      <w:marBottom w:val="0"/>
      <w:divBdr>
        <w:top w:val="none" w:sz="0" w:space="0" w:color="auto"/>
        <w:left w:val="none" w:sz="0" w:space="0" w:color="auto"/>
        <w:bottom w:val="none" w:sz="0" w:space="0" w:color="auto"/>
        <w:right w:val="none" w:sz="0" w:space="0" w:color="auto"/>
      </w:divBdr>
      <w:divsChild>
        <w:div w:id="1548949146">
          <w:marLeft w:val="0"/>
          <w:marRight w:val="0"/>
          <w:marTop w:val="0"/>
          <w:marBottom w:val="0"/>
          <w:divBdr>
            <w:top w:val="none" w:sz="0" w:space="0" w:color="auto"/>
            <w:left w:val="none" w:sz="0" w:space="0" w:color="auto"/>
            <w:bottom w:val="none" w:sz="0" w:space="0" w:color="auto"/>
            <w:right w:val="none" w:sz="0" w:space="0" w:color="auto"/>
          </w:divBdr>
          <w:divsChild>
            <w:div w:id="1421565087">
              <w:marLeft w:val="-225"/>
              <w:marRight w:val="-225"/>
              <w:marTop w:val="0"/>
              <w:marBottom w:val="0"/>
              <w:divBdr>
                <w:top w:val="none" w:sz="0" w:space="0" w:color="auto"/>
                <w:left w:val="none" w:sz="0" w:space="0" w:color="auto"/>
                <w:bottom w:val="none" w:sz="0" w:space="0" w:color="auto"/>
                <w:right w:val="none" w:sz="0" w:space="0" w:color="auto"/>
              </w:divBdr>
              <w:divsChild>
                <w:div w:id="403188187">
                  <w:marLeft w:val="0"/>
                  <w:marRight w:val="0"/>
                  <w:marTop w:val="240"/>
                  <w:marBottom w:val="240"/>
                  <w:divBdr>
                    <w:top w:val="none" w:sz="0" w:space="0" w:color="auto"/>
                    <w:left w:val="none" w:sz="0" w:space="0" w:color="auto"/>
                    <w:bottom w:val="none" w:sz="0" w:space="0" w:color="auto"/>
                    <w:right w:val="none" w:sz="0" w:space="0" w:color="auto"/>
                  </w:divBdr>
                  <w:divsChild>
                    <w:div w:id="1645156771">
                      <w:marLeft w:val="-225"/>
                      <w:marRight w:val="-225"/>
                      <w:marTop w:val="0"/>
                      <w:marBottom w:val="0"/>
                      <w:divBdr>
                        <w:top w:val="none" w:sz="0" w:space="0" w:color="auto"/>
                        <w:left w:val="none" w:sz="0" w:space="0" w:color="auto"/>
                        <w:bottom w:val="none" w:sz="0" w:space="0" w:color="auto"/>
                        <w:right w:val="none" w:sz="0" w:space="0" w:color="auto"/>
                      </w:divBdr>
                      <w:divsChild>
                        <w:div w:id="1010912848">
                          <w:marLeft w:val="0"/>
                          <w:marRight w:val="0"/>
                          <w:marTop w:val="0"/>
                          <w:marBottom w:val="0"/>
                          <w:divBdr>
                            <w:top w:val="none" w:sz="0" w:space="0" w:color="auto"/>
                            <w:left w:val="none" w:sz="0" w:space="0" w:color="auto"/>
                            <w:bottom w:val="none" w:sz="0" w:space="0" w:color="auto"/>
                            <w:right w:val="none" w:sz="0" w:space="0" w:color="auto"/>
                          </w:divBdr>
                          <w:divsChild>
                            <w:div w:id="897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893838">
      <w:bodyDiv w:val="1"/>
      <w:marLeft w:val="0"/>
      <w:marRight w:val="0"/>
      <w:marTop w:val="0"/>
      <w:marBottom w:val="0"/>
      <w:divBdr>
        <w:top w:val="none" w:sz="0" w:space="0" w:color="auto"/>
        <w:left w:val="none" w:sz="0" w:space="0" w:color="auto"/>
        <w:bottom w:val="none" w:sz="0" w:space="0" w:color="auto"/>
        <w:right w:val="none" w:sz="0" w:space="0" w:color="auto"/>
      </w:divBdr>
    </w:div>
    <w:div w:id="830558818">
      <w:bodyDiv w:val="1"/>
      <w:marLeft w:val="0"/>
      <w:marRight w:val="0"/>
      <w:marTop w:val="0"/>
      <w:marBottom w:val="0"/>
      <w:divBdr>
        <w:top w:val="none" w:sz="0" w:space="0" w:color="auto"/>
        <w:left w:val="none" w:sz="0" w:space="0" w:color="auto"/>
        <w:bottom w:val="none" w:sz="0" w:space="0" w:color="auto"/>
        <w:right w:val="none" w:sz="0" w:space="0" w:color="auto"/>
      </w:divBdr>
      <w:divsChild>
        <w:div w:id="927419345">
          <w:marLeft w:val="0"/>
          <w:marRight w:val="0"/>
          <w:marTop w:val="0"/>
          <w:marBottom w:val="0"/>
          <w:divBdr>
            <w:top w:val="none" w:sz="0" w:space="0" w:color="auto"/>
            <w:left w:val="none" w:sz="0" w:space="0" w:color="auto"/>
            <w:bottom w:val="none" w:sz="0" w:space="0" w:color="auto"/>
            <w:right w:val="none" w:sz="0" w:space="0" w:color="auto"/>
          </w:divBdr>
          <w:divsChild>
            <w:div w:id="889536718">
              <w:marLeft w:val="-225"/>
              <w:marRight w:val="-225"/>
              <w:marTop w:val="0"/>
              <w:marBottom w:val="0"/>
              <w:divBdr>
                <w:top w:val="none" w:sz="0" w:space="0" w:color="auto"/>
                <w:left w:val="none" w:sz="0" w:space="0" w:color="auto"/>
                <w:bottom w:val="none" w:sz="0" w:space="0" w:color="auto"/>
                <w:right w:val="none" w:sz="0" w:space="0" w:color="auto"/>
              </w:divBdr>
              <w:divsChild>
                <w:div w:id="752049597">
                  <w:marLeft w:val="0"/>
                  <w:marRight w:val="0"/>
                  <w:marTop w:val="240"/>
                  <w:marBottom w:val="240"/>
                  <w:divBdr>
                    <w:top w:val="none" w:sz="0" w:space="0" w:color="auto"/>
                    <w:left w:val="none" w:sz="0" w:space="0" w:color="auto"/>
                    <w:bottom w:val="none" w:sz="0" w:space="0" w:color="auto"/>
                    <w:right w:val="none" w:sz="0" w:space="0" w:color="auto"/>
                  </w:divBdr>
                  <w:divsChild>
                    <w:div w:id="255092090">
                      <w:marLeft w:val="-225"/>
                      <w:marRight w:val="-225"/>
                      <w:marTop w:val="0"/>
                      <w:marBottom w:val="0"/>
                      <w:divBdr>
                        <w:top w:val="none" w:sz="0" w:space="0" w:color="auto"/>
                        <w:left w:val="none" w:sz="0" w:space="0" w:color="auto"/>
                        <w:bottom w:val="none" w:sz="0" w:space="0" w:color="auto"/>
                        <w:right w:val="none" w:sz="0" w:space="0" w:color="auto"/>
                      </w:divBdr>
                      <w:divsChild>
                        <w:div w:id="118957326">
                          <w:marLeft w:val="0"/>
                          <w:marRight w:val="0"/>
                          <w:marTop w:val="0"/>
                          <w:marBottom w:val="0"/>
                          <w:divBdr>
                            <w:top w:val="none" w:sz="0" w:space="0" w:color="auto"/>
                            <w:left w:val="none" w:sz="0" w:space="0" w:color="auto"/>
                            <w:bottom w:val="none" w:sz="0" w:space="0" w:color="auto"/>
                            <w:right w:val="none" w:sz="0" w:space="0" w:color="auto"/>
                          </w:divBdr>
                          <w:divsChild>
                            <w:div w:id="7121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923758">
      <w:bodyDiv w:val="1"/>
      <w:marLeft w:val="0"/>
      <w:marRight w:val="0"/>
      <w:marTop w:val="0"/>
      <w:marBottom w:val="0"/>
      <w:divBdr>
        <w:top w:val="none" w:sz="0" w:space="0" w:color="auto"/>
        <w:left w:val="none" w:sz="0" w:space="0" w:color="auto"/>
        <w:bottom w:val="none" w:sz="0" w:space="0" w:color="auto"/>
        <w:right w:val="none" w:sz="0" w:space="0" w:color="auto"/>
      </w:divBdr>
    </w:div>
    <w:div w:id="857474080">
      <w:bodyDiv w:val="1"/>
      <w:marLeft w:val="0"/>
      <w:marRight w:val="0"/>
      <w:marTop w:val="0"/>
      <w:marBottom w:val="0"/>
      <w:divBdr>
        <w:top w:val="none" w:sz="0" w:space="0" w:color="auto"/>
        <w:left w:val="none" w:sz="0" w:space="0" w:color="auto"/>
        <w:bottom w:val="none" w:sz="0" w:space="0" w:color="auto"/>
        <w:right w:val="none" w:sz="0" w:space="0" w:color="auto"/>
      </w:divBdr>
    </w:div>
    <w:div w:id="937298896">
      <w:bodyDiv w:val="1"/>
      <w:marLeft w:val="0"/>
      <w:marRight w:val="0"/>
      <w:marTop w:val="0"/>
      <w:marBottom w:val="0"/>
      <w:divBdr>
        <w:top w:val="none" w:sz="0" w:space="0" w:color="auto"/>
        <w:left w:val="none" w:sz="0" w:space="0" w:color="auto"/>
        <w:bottom w:val="none" w:sz="0" w:space="0" w:color="auto"/>
        <w:right w:val="none" w:sz="0" w:space="0" w:color="auto"/>
      </w:divBdr>
      <w:divsChild>
        <w:div w:id="162625042">
          <w:marLeft w:val="0"/>
          <w:marRight w:val="0"/>
          <w:marTop w:val="0"/>
          <w:marBottom w:val="0"/>
          <w:divBdr>
            <w:top w:val="none" w:sz="0" w:space="0" w:color="auto"/>
            <w:left w:val="none" w:sz="0" w:space="0" w:color="auto"/>
            <w:bottom w:val="none" w:sz="0" w:space="0" w:color="auto"/>
            <w:right w:val="none" w:sz="0" w:space="0" w:color="auto"/>
          </w:divBdr>
          <w:divsChild>
            <w:div w:id="1387608505">
              <w:marLeft w:val="-225"/>
              <w:marRight w:val="-225"/>
              <w:marTop w:val="0"/>
              <w:marBottom w:val="0"/>
              <w:divBdr>
                <w:top w:val="none" w:sz="0" w:space="0" w:color="auto"/>
                <w:left w:val="none" w:sz="0" w:space="0" w:color="auto"/>
                <w:bottom w:val="none" w:sz="0" w:space="0" w:color="auto"/>
                <w:right w:val="none" w:sz="0" w:space="0" w:color="auto"/>
              </w:divBdr>
              <w:divsChild>
                <w:div w:id="160506878">
                  <w:marLeft w:val="0"/>
                  <w:marRight w:val="0"/>
                  <w:marTop w:val="240"/>
                  <w:marBottom w:val="240"/>
                  <w:divBdr>
                    <w:top w:val="none" w:sz="0" w:space="0" w:color="auto"/>
                    <w:left w:val="none" w:sz="0" w:space="0" w:color="auto"/>
                    <w:bottom w:val="none" w:sz="0" w:space="0" w:color="auto"/>
                    <w:right w:val="none" w:sz="0" w:space="0" w:color="auto"/>
                  </w:divBdr>
                  <w:divsChild>
                    <w:div w:id="1058628665">
                      <w:marLeft w:val="-225"/>
                      <w:marRight w:val="-225"/>
                      <w:marTop w:val="0"/>
                      <w:marBottom w:val="0"/>
                      <w:divBdr>
                        <w:top w:val="none" w:sz="0" w:space="0" w:color="auto"/>
                        <w:left w:val="none" w:sz="0" w:space="0" w:color="auto"/>
                        <w:bottom w:val="none" w:sz="0" w:space="0" w:color="auto"/>
                        <w:right w:val="none" w:sz="0" w:space="0" w:color="auto"/>
                      </w:divBdr>
                      <w:divsChild>
                        <w:div w:id="1923369764">
                          <w:marLeft w:val="0"/>
                          <w:marRight w:val="0"/>
                          <w:marTop w:val="0"/>
                          <w:marBottom w:val="0"/>
                          <w:divBdr>
                            <w:top w:val="none" w:sz="0" w:space="0" w:color="auto"/>
                            <w:left w:val="none" w:sz="0" w:space="0" w:color="auto"/>
                            <w:bottom w:val="none" w:sz="0" w:space="0" w:color="auto"/>
                            <w:right w:val="none" w:sz="0" w:space="0" w:color="auto"/>
                          </w:divBdr>
                          <w:divsChild>
                            <w:div w:id="4184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480188">
      <w:bodyDiv w:val="1"/>
      <w:marLeft w:val="0"/>
      <w:marRight w:val="0"/>
      <w:marTop w:val="0"/>
      <w:marBottom w:val="0"/>
      <w:divBdr>
        <w:top w:val="none" w:sz="0" w:space="0" w:color="auto"/>
        <w:left w:val="none" w:sz="0" w:space="0" w:color="auto"/>
        <w:bottom w:val="none" w:sz="0" w:space="0" w:color="auto"/>
        <w:right w:val="none" w:sz="0" w:space="0" w:color="auto"/>
      </w:divBdr>
    </w:div>
    <w:div w:id="967592919">
      <w:bodyDiv w:val="1"/>
      <w:marLeft w:val="0"/>
      <w:marRight w:val="0"/>
      <w:marTop w:val="0"/>
      <w:marBottom w:val="0"/>
      <w:divBdr>
        <w:top w:val="none" w:sz="0" w:space="0" w:color="auto"/>
        <w:left w:val="none" w:sz="0" w:space="0" w:color="auto"/>
        <w:bottom w:val="none" w:sz="0" w:space="0" w:color="auto"/>
        <w:right w:val="none" w:sz="0" w:space="0" w:color="auto"/>
      </w:divBdr>
    </w:div>
    <w:div w:id="967855722">
      <w:bodyDiv w:val="1"/>
      <w:marLeft w:val="0"/>
      <w:marRight w:val="0"/>
      <w:marTop w:val="0"/>
      <w:marBottom w:val="0"/>
      <w:divBdr>
        <w:top w:val="none" w:sz="0" w:space="0" w:color="auto"/>
        <w:left w:val="none" w:sz="0" w:space="0" w:color="auto"/>
        <w:bottom w:val="none" w:sz="0" w:space="0" w:color="auto"/>
        <w:right w:val="none" w:sz="0" w:space="0" w:color="auto"/>
      </w:divBdr>
    </w:div>
    <w:div w:id="1003975035">
      <w:bodyDiv w:val="1"/>
      <w:marLeft w:val="0"/>
      <w:marRight w:val="0"/>
      <w:marTop w:val="0"/>
      <w:marBottom w:val="0"/>
      <w:divBdr>
        <w:top w:val="none" w:sz="0" w:space="0" w:color="auto"/>
        <w:left w:val="none" w:sz="0" w:space="0" w:color="auto"/>
        <w:bottom w:val="none" w:sz="0" w:space="0" w:color="auto"/>
        <w:right w:val="none" w:sz="0" w:space="0" w:color="auto"/>
      </w:divBdr>
    </w:div>
    <w:div w:id="1070736431">
      <w:bodyDiv w:val="1"/>
      <w:marLeft w:val="0"/>
      <w:marRight w:val="0"/>
      <w:marTop w:val="0"/>
      <w:marBottom w:val="0"/>
      <w:divBdr>
        <w:top w:val="none" w:sz="0" w:space="0" w:color="auto"/>
        <w:left w:val="none" w:sz="0" w:space="0" w:color="auto"/>
        <w:bottom w:val="none" w:sz="0" w:space="0" w:color="auto"/>
        <w:right w:val="none" w:sz="0" w:space="0" w:color="auto"/>
      </w:divBdr>
    </w:div>
    <w:div w:id="1269854321">
      <w:bodyDiv w:val="1"/>
      <w:marLeft w:val="0"/>
      <w:marRight w:val="0"/>
      <w:marTop w:val="0"/>
      <w:marBottom w:val="0"/>
      <w:divBdr>
        <w:top w:val="none" w:sz="0" w:space="0" w:color="auto"/>
        <w:left w:val="none" w:sz="0" w:space="0" w:color="auto"/>
        <w:bottom w:val="none" w:sz="0" w:space="0" w:color="auto"/>
        <w:right w:val="none" w:sz="0" w:space="0" w:color="auto"/>
      </w:divBdr>
    </w:div>
    <w:div w:id="1279679215">
      <w:bodyDiv w:val="1"/>
      <w:marLeft w:val="0"/>
      <w:marRight w:val="0"/>
      <w:marTop w:val="0"/>
      <w:marBottom w:val="0"/>
      <w:divBdr>
        <w:top w:val="none" w:sz="0" w:space="0" w:color="auto"/>
        <w:left w:val="none" w:sz="0" w:space="0" w:color="auto"/>
        <w:bottom w:val="none" w:sz="0" w:space="0" w:color="auto"/>
        <w:right w:val="none" w:sz="0" w:space="0" w:color="auto"/>
      </w:divBdr>
    </w:div>
    <w:div w:id="1280261828">
      <w:bodyDiv w:val="1"/>
      <w:marLeft w:val="0"/>
      <w:marRight w:val="0"/>
      <w:marTop w:val="0"/>
      <w:marBottom w:val="0"/>
      <w:divBdr>
        <w:top w:val="none" w:sz="0" w:space="0" w:color="auto"/>
        <w:left w:val="none" w:sz="0" w:space="0" w:color="auto"/>
        <w:bottom w:val="none" w:sz="0" w:space="0" w:color="auto"/>
        <w:right w:val="none" w:sz="0" w:space="0" w:color="auto"/>
      </w:divBdr>
    </w:div>
    <w:div w:id="1281297775">
      <w:bodyDiv w:val="1"/>
      <w:marLeft w:val="0"/>
      <w:marRight w:val="0"/>
      <w:marTop w:val="0"/>
      <w:marBottom w:val="0"/>
      <w:divBdr>
        <w:top w:val="none" w:sz="0" w:space="0" w:color="auto"/>
        <w:left w:val="none" w:sz="0" w:space="0" w:color="auto"/>
        <w:bottom w:val="none" w:sz="0" w:space="0" w:color="auto"/>
        <w:right w:val="none" w:sz="0" w:space="0" w:color="auto"/>
      </w:divBdr>
      <w:divsChild>
        <w:div w:id="438451296">
          <w:marLeft w:val="0"/>
          <w:marRight w:val="0"/>
          <w:marTop w:val="0"/>
          <w:marBottom w:val="0"/>
          <w:divBdr>
            <w:top w:val="none" w:sz="0" w:space="0" w:color="auto"/>
            <w:left w:val="none" w:sz="0" w:space="0" w:color="auto"/>
            <w:bottom w:val="none" w:sz="0" w:space="0" w:color="auto"/>
            <w:right w:val="none" w:sz="0" w:space="0" w:color="auto"/>
          </w:divBdr>
          <w:divsChild>
            <w:div w:id="96095775">
              <w:marLeft w:val="-225"/>
              <w:marRight w:val="-225"/>
              <w:marTop w:val="0"/>
              <w:marBottom w:val="0"/>
              <w:divBdr>
                <w:top w:val="none" w:sz="0" w:space="0" w:color="auto"/>
                <w:left w:val="none" w:sz="0" w:space="0" w:color="auto"/>
                <w:bottom w:val="none" w:sz="0" w:space="0" w:color="auto"/>
                <w:right w:val="none" w:sz="0" w:space="0" w:color="auto"/>
              </w:divBdr>
              <w:divsChild>
                <w:div w:id="302973212">
                  <w:marLeft w:val="0"/>
                  <w:marRight w:val="0"/>
                  <w:marTop w:val="240"/>
                  <w:marBottom w:val="240"/>
                  <w:divBdr>
                    <w:top w:val="none" w:sz="0" w:space="0" w:color="auto"/>
                    <w:left w:val="none" w:sz="0" w:space="0" w:color="auto"/>
                    <w:bottom w:val="none" w:sz="0" w:space="0" w:color="auto"/>
                    <w:right w:val="none" w:sz="0" w:space="0" w:color="auto"/>
                  </w:divBdr>
                  <w:divsChild>
                    <w:div w:id="1209610681">
                      <w:marLeft w:val="-225"/>
                      <w:marRight w:val="-225"/>
                      <w:marTop w:val="0"/>
                      <w:marBottom w:val="0"/>
                      <w:divBdr>
                        <w:top w:val="none" w:sz="0" w:space="0" w:color="auto"/>
                        <w:left w:val="none" w:sz="0" w:space="0" w:color="auto"/>
                        <w:bottom w:val="none" w:sz="0" w:space="0" w:color="auto"/>
                        <w:right w:val="none" w:sz="0" w:space="0" w:color="auto"/>
                      </w:divBdr>
                      <w:divsChild>
                        <w:div w:id="702289893">
                          <w:marLeft w:val="0"/>
                          <w:marRight w:val="0"/>
                          <w:marTop w:val="0"/>
                          <w:marBottom w:val="0"/>
                          <w:divBdr>
                            <w:top w:val="none" w:sz="0" w:space="0" w:color="auto"/>
                            <w:left w:val="none" w:sz="0" w:space="0" w:color="auto"/>
                            <w:bottom w:val="none" w:sz="0" w:space="0" w:color="auto"/>
                            <w:right w:val="none" w:sz="0" w:space="0" w:color="auto"/>
                          </w:divBdr>
                          <w:divsChild>
                            <w:div w:id="7034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76910">
      <w:bodyDiv w:val="1"/>
      <w:marLeft w:val="0"/>
      <w:marRight w:val="0"/>
      <w:marTop w:val="0"/>
      <w:marBottom w:val="0"/>
      <w:divBdr>
        <w:top w:val="none" w:sz="0" w:space="0" w:color="auto"/>
        <w:left w:val="none" w:sz="0" w:space="0" w:color="auto"/>
        <w:bottom w:val="none" w:sz="0" w:space="0" w:color="auto"/>
        <w:right w:val="none" w:sz="0" w:space="0" w:color="auto"/>
      </w:divBdr>
    </w:div>
    <w:div w:id="1441100130">
      <w:bodyDiv w:val="1"/>
      <w:marLeft w:val="0"/>
      <w:marRight w:val="0"/>
      <w:marTop w:val="0"/>
      <w:marBottom w:val="0"/>
      <w:divBdr>
        <w:top w:val="none" w:sz="0" w:space="0" w:color="auto"/>
        <w:left w:val="none" w:sz="0" w:space="0" w:color="auto"/>
        <w:bottom w:val="none" w:sz="0" w:space="0" w:color="auto"/>
        <w:right w:val="none" w:sz="0" w:space="0" w:color="auto"/>
      </w:divBdr>
    </w:div>
    <w:div w:id="1499268317">
      <w:bodyDiv w:val="1"/>
      <w:marLeft w:val="0"/>
      <w:marRight w:val="0"/>
      <w:marTop w:val="0"/>
      <w:marBottom w:val="0"/>
      <w:divBdr>
        <w:top w:val="none" w:sz="0" w:space="0" w:color="auto"/>
        <w:left w:val="none" w:sz="0" w:space="0" w:color="auto"/>
        <w:bottom w:val="none" w:sz="0" w:space="0" w:color="auto"/>
        <w:right w:val="none" w:sz="0" w:space="0" w:color="auto"/>
      </w:divBdr>
    </w:div>
    <w:div w:id="1539780857">
      <w:bodyDiv w:val="1"/>
      <w:marLeft w:val="0"/>
      <w:marRight w:val="0"/>
      <w:marTop w:val="0"/>
      <w:marBottom w:val="0"/>
      <w:divBdr>
        <w:top w:val="none" w:sz="0" w:space="0" w:color="auto"/>
        <w:left w:val="none" w:sz="0" w:space="0" w:color="auto"/>
        <w:bottom w:val="none" w:sz="0" w:space="0" w:color="auto"/>
        <w:right w:val="none" w:sz="0" w:space="0" w:color="auto"/>
      </w:divBdr>
      <w:divsChild>
        <w:div w:id="87891088">
          <w:marLeft w:val="0"/>
          <w:marRight w:val="0"/>
          <w:marTop w:val="0"/>
          <w:marBottom w:val="0"/>
          <w:divBdr>
            <w:top w:val="none" w:sz="0" w:space="0" w:color="auto"/>
            <w:left w:val="none" w:sz="0" w:space="0" w:color="auto"/>
            <w:bottom w:val="none" w:sz="0" w:space="0" w:color="auto"/>
            <w:right w:val="none" w:sz="0" w:space="0" w:color="auto"/>
          </w:divBdr>
          <w:divsChild>
            <w:div w:id="11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32048">
      <w:bodyDiv w:val="1"/>
      <w:marLeft w:val="0"/>
      <w:marRight w:val="0"/>
      <w:marTop w:val="0"/>
      <w:marBottom w:val="0"/>
      <w:divBdr>
        <w:top w:val="none" w:sz="0" w:space="0" w:color="auto"/>
        <w:left w:val="none" w:sz="0" w:space="0" w:color="auto"/>
        <w:bottom w:val="none" w:sz="0" w:space="0" w:color="auto"/>
        <w:right w:val="none" w:sz="0" w:space="0" w:color="auto"/>
      </w:divBdr>
    </w:div>
    <w:div w:id="1581063379">
      <w:bodyDiv w:val="1"/>
      <w:marLeft w:val="0"/>
      <w:marRight w:val="0"/>
      <w:marTop w:val="0"/>
      <w:marBottom w:val="0"/>
      <w:divBdr>
        <w:top w:val="none" w:sz="0" w:space="0" w:color="auto"/>
        <w:left w:val="none" w:sz="0" w:space="0" w:color="auto"/>
        <w:bottom w:val="none" w:sz="0" w:space="0" w:color="auto"/>
        <w:right w:val="none" w:sz="0" w:space="0" w:color="auto"/>
      </w:divBdr>
    </w:div>
    <w:div w:id="1664428775">
      <w:bodyDiv w:val="1"/>
      <w:marLeft w:val="0"/>
      <w:marRight w:val="0"/>
      <w:marTop w:val="0"/>
      <w:marBottom w:val="0"/>
      <w:divBdr>
        <w:top w:val="none" w:sz="0" w:space="0" w:color="auto"/>
        <w:left w:val="none" w:sz="0" w:space="0" w:color="auto"/>
        <w:bottom w:val="none" w:sz="0" w:space="0" w:color="auto"/>
        <w:right w:val="none" w:sz="0" w:space="0" w:color="auto"/>
      </w:divBdr>
    </w:div>
    <w:div w:id="1724526204">
      <w:bodyDiv w:val="1"/>
      <w:marLeft w:val="0"/>
      <w:marRight w:val="0"/>
      <w:marTop w:val="0"/>
      <w:marBottom w:val="0"/>
      <w:divBdr>
        <w:top w:val="none" w:sz="0" w:space="0" w:color="auto"/>
        <w:left w:val="none" w:sz="0" w:space="0" w:color="auto"/>
        <w:bottom w:val="none" w:sz="0" w:space="0" w:color="auto"/>
        <w:right w:val="none" w:sz="0" w:space="0" w:color="auto"/>
      </w:divBdr>
    </w:div>
    <w:div w:id="1741055984">
      <w:bodyDiv w:val="1"/>
      <w:marLeft w:val="0"/>
      <w:marRight w:val="0"/>
      <w:marTop w:val="0"/>
      <w:marBottom w:val="0"/>
      <w:divBdr>
        <w:top w:val="none" w:sz="0" w:space="0" w:color="auto"/>
        <w:left w:val="none" w:sz="0" w:space="0" w:color="auto"/>
        <w:bottom w:val="none" w:sz="0" w:space="0" w:color="auto"/>
        <w:right w:val="none" w:sz="0" w:space="0" w:color="auto"/>
      </w:divBdr>
      <w:divsChild>
        <w:div w:id="1957173025">
          <w:marLeft w:val="0"/>
          <w:marRight w:val="0"/>
          <w:marTop w:val="0"/>
          <w:marBottom w:val="0"/>
          <w:divBdr>
            <w:top w:val="none" w:sz="0" w:space="0" w:color="auto"/>
            <w:left w:val="none" w:sz="0" w:space="0" w:color="auto"/>
            <w:bottom w:val="none" w:sz="0" w:space="0" w:color="auto"/>
            <w:right w:val="none" w:sz="0" w:space="0" w:color="auto"/>
          </w:divBdr>
          <w:divsChild>
            <w:div w:id="476916689">
              <w:marLeft w:val="-225"/>
              <w:marRight w:val="-225"/>
              <w:marTop w:val="0"/>
              <w:marBottom w:val="0"/>
              <w:divBdr>
                <w:top w:val="none" w:sz="0" w:space="0" w:color="auto"/>
                <w:left w:val="none" w:sz="0" w:space="0" w:color="auto"/>
                <w:bottom w:val="none" w:sz="0" w:space="0" w:color="auto"/>
                <w:right w:val="none" w:sz="0" w:space="0" w:color="auto"/>
              </w:divBdr>
              <w:divsChild>
                <w:div w:id="1240099861">
                  <w:marLeft w:val="0"/>
                  <w:marRight w:val="0"/>
                  <w:marTop w:val="240"/>
                  <w:marBottom w:val="240"/>
                  <w:divBdr>
                    <w:top w:val="none" w:sz="0" w:space="0" w:color="auto"/>
                    <w:left w:val="none" w:sz="0" w:space="0" w:color="auto"/>
                    <w:bottom w:val="none" w:sz="0" w:space="0" w:color="auto"/>
                    <w:right w:val="none" w:sz="0" w:space="0" w:color="auto"/>
                  </w:divBdr>
                  <w:divsChild>
                    <w:div w:id="1726442582">
                      <w:marLeft w:val="-225"/>
                      <w:marRight w:val="-225"/>
                      <w:marTop w:val="0"/>
                      <w:marBottom w:val="0"/>
                      <w:divBdr>
                        <w:top w:val="none" w:sz="0" w:space="0" w:color="auto"/>
                        <w:left w:val="none" w:sz="0" w:space="0" w:color="auto"/>
                        <w:bottom w:val="none" w:sz="0" w:space="0" w:color="auto"/>
                        <w:right w:val="none" w:sz="0" w:space="0" w:color="auto"/>
                      </w:divBdr>
                      <w:divsChild>
                        <w:div w:id="899251024">
                          <w:marLeft w:val="0"/>
                          <w:marRight w:val="0"/>
                          <w:marTop w:val="0"/>
                          <w:marBottom w:val="0"/>
                          <w:divBdr>
                            <w:top w:val="none" w:sz="0" w:space="0" w:color="auto"/>
                            <w:left w:val="none" w:sz="0" w:space="0" w:color="auto"/>
                            <w:bottom w:val="none" w:sz="0" w:space="0" w:color="auto"/>
                            <w:right w:val="none" w:sz="0" w:space="0" w:color="auto"/>
                          </w:divBdr>
                          <w:divsChild>
                            <w:div w:id="19873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355222">
      <w:bodyDiv w:val="1"/>
      <w:marLeft w:val="0"/>
      <w:marRight w:val="0"/>
      <w:marTop w:val="0"/>
      <w:marBottom w:val="0"/>
      <w:divBdr>
        <w:top w:val="none" w:sz="0" w:space="0" w:color="auto"/>
        <w:left w:val="none" w:sz="0" w:space="0" w:color="auto"/>
        <w:bottom w:val="none" w:sz="0" w:space="0" w:color="auto"/>
        <w:right w:val="none" w:sz="0" w:space="0" w:color="auto"/>
      </w:divBdr>
    </w:div>
    <w:div w:id="1860467043">
      <w:bodyDiv w:val="1"/>
      <w:marLeft w:val="0"/>
      <w:marRight w:val="0"/>
      <w:marTop w:val="0"/>
      <w:marBottom w:val="0"/>
      <w:divBdr>
        <w:top w:val="none" w:sz="0" w:space="0" w:color="auto"/>
        <w:left w:val="none" w:sz="0" w:space="0" w:color="auto"/>
        <w:bottom w:val="none" w:sz="0" w:space="0" w:color="auto"/>
        <w:right w:val="none" w:sz="0" w:space="0" w:color="auto"/>
      </w:divBdr>
    </w:div>
    <w:div w:id="1865052348">
      <w:bodyDiv w:val="1"/>
      <w:marLeft w:val="0"/>
      <w:marRight w:val="0"/>
      <w:marTop w:val="0"/>
      <w:marBottom w:val="0"/>
      <w:divBdr>
        <w:top w:val="none" w:sz="0" w:space="0" w:color="auto"/>
        <w:left w:val="none" w:sz="0" w:space="0" w:color="auto"/>
        <w:bottom w:val="none" w:sz="0" w:space="0" w:color="auto"/>
        <w:right w:val="none" w:sz="0" w:space="0" w:color="auto"/>
      </w:divBdr>
    </w:div>
    <w:div w:id="1929580208">
      <w:bodyDiv w:val="1"/>
      <w:marLeft w:val="0"/>
      <w:marRight w:val="0"/>
      <w:marTop w:val="0"/>
      <w:marBottom w:val="0"/>
      <w:divBdr>
        <w:top w:val="none" w:sz="0" w:space="0" w:color="auto"/>
        <w:left w:val="none" w:sz="0" w:space="0" w:color="auto"/>
        <w:bottom w:val="none" w:sz="0" w:space="0" w:color="auto"/>
        <w:right w:val="none" w:sz="0" w:space="0" w:color="auto"/>
      </w:divBdr>
    </w:div>
    <w:div w:id="1998219301">
      <w:bodyDiv w:val="1"/>
      <w:marLeft w:val="0"/>
      <w:marRight w:val="0"/>
      <w:marTop w:val="0"/>
      <w:marBottom w:val="0"/>
      <w:divBdr>
        <w:top w:val="none" w:sz="0" w:space="0" w:color="auto"/>
        <w:left w:val="none" w:sz="0" w:space="0" w:color="auto"/>
        <w:bottom w:val="none" w:sz="0" w:space="0" w:color="auto"/>
        <w:right w:val="none" w:sz="0" w:space="0" w:color="auto"/>
      </w:divBdr>
    </w:div>
    <w:div w:id="2001541717">
      <w:bodyDiv w:val="1"/>
      <w:marLeft w:val="0"/>
      <w:marRight w:val="0"/>
      <w:marTop w:val="0"/>
      <w:marBottom w:val="0"/>
      <w:divBdr>
        <w:top w:val="none" w:sz="0" w:space="0" w:color="auto"/>
        <w:left w:val="none" w:sz="0" w:space="0" w:color="auto"/>
        <w:bottom w:val="none" w:sz="0" w:space="0" w:color="auto"/>
        <w:right w:val="none" w:sz="0" w:space="0" w:color="auto"/>
      </w:divBdr>
      <w:divsChild>
        <w:div w:id="1036540777">
          <w:marLeft w:val="0"/>
          <w:marRight w:val="0"/>
          <w:marTop w:val="0"/>
          <w:marBottom w:val="0"/>
          <w:divBdr>
            <w:top w:val="none" w:sz="0" w:space="0" w:color="auto"/>
            <w:left w:val="none" w:sz="0" w:space="0" w:color="auto"/>
            <w:bottom w:val="none" w:sz="0" w:space="0" w:color="auto"/>
            <w:right w:val="none" w:sz="0" w:space="0" w:color="auto"/>
          </w:divBdr>
          <w:divsChild>
            <w:div w:id="1430077242">
              <w:marLeft w:val="-225"/>
              <w:marRight w:val="-225"/>
              <w:marTop w:val="0"/>
              <w:marBottom w:val="0"/>
              <w:divBdr>
                <w:top w:val="none" w:sz="0" w:space="0" w:color="auto"/>
                <w:left w:val="none" w:sz="0" w:space="0" w:color="auto"/>
                <w:bottom w:val="none" w:sz="0" w:space="0" w:color="auto"/>
                <w:right w:val="none" w:sz="0" w:space="0" w:color="auto"/>
              </w:divBdr>
              <w:divsChild>
                <w:div w:id="902839686">
                  <w:marLeft w:val="0"/>
                  <w:marRight w:val="0"/>
                  <w:marTop w:val="240"/>
                  <w:marBottom w:val="240"/>
                  <w:divBdr>
                    <w:top w:val="none" w:sz="0" w:space="0" w:color="auto"/>
                    <w:left w:val="none" w:sz="0" w:space="0" w:color="auto"/>
                    <w:bottom w:val="none" w:sz="0" w:space="0" w:color="auto"/>
                    <w:right w:val="none" w:sz="0" w:space="0" w:color="auto"/>
                  </w:divBdr>
                  <w:divsChild>
                    <w:div w:id="126514229">
                      <w:marLeft w:val="-225"/>
                      <w:marRight w:val="-225"/>
                      <w:marTop w:val="0"/>
                      <w:marBottom w:val="0"/>
                      <w:divBdr>
                        <w:top w:val="none" w:sz="0" w:space="0" w:color="auto"/>
                        <w:left w:val="none" w:sz="0" w:space="0" w:color="auto"/>
                        <w:bottom w:val="none" w:sz="0" w:space="0" w:color="auto"/>
                        <w:right w:val="none" w:sz="0" w:space="0" w:color="auto"/>
                      </w:divBdr>
                      <w:divsChild>
                        <w:div w:id="1610434648">
                          <w:marLeft w:val="0"/>
                          <w:marRight w:val="0"/>
                          <w:marTop w:val="0"/>
                          <w:marBottom w:val="0"/>
                          <w:divBdr>
                            <w:top w:val="none" w:sz="0" w:space="0" w:color="auto"/>
                            <w:left w:val="none" w:sz="0" w:space="0" w:color="auto"/>
                            <w:bottom w:val="none" w:sz="0" w:space="0" w:color="auto"/>
                            <w:right w:val="none" w:sz="0" w:space="0" w:color="auto"/>
                          </w:divBdr>
                          <w:divsChild>
                            <w:div w:id="18502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407579">
      <w:bodyDiv w:val="1"/>
      <w:marLeft w:val="0"/>
      <w:marRight w:val="0"/>
      <w:marTop w:val="0"/>
      <w:marBottom w:val="0"/>
      <w:divBdr>
        <w:top w:val="none" w:sz="0" w:space="0" w:color="auto"/>
        <w:left w:val="none" w:sz="0" w:space="0" w:color="auto"/>
        <w:bottom w:val="none" w:sz="0" w:space="0" w:color="auto"/>
        <w:right w:val="none" w:sz="0" w:space="0" w:color="auto"/>
      </w:divBdr>
      <w:divsChild>
        <w:div w:id="358166241">
          <w:marLeft w:val="0"/>
          <w:marRight w:val="0"/>
          <w:marTop w:val="0"/>
          <w:marBottom w:val="0"/>
          <w:divBdr>
            <w:top w:val="none" w:sz="0" w:space="0" w:color="auto"/>
            <w:left w:val="none" w:sz="0" w:space="0" w:color="auto"/>
            <w:bottom w:val="none" w:sz="0" w:space="0" w:color="auto"/>
            <w:right w:val="none" w:sz="0" w:space="0" w:color="auto"/>
          </w:divBdr>
          <w:divsChild>
            <w:div w:id="2019497706">
              <w:marLeft w:val="-225"/>
              <w:marRight w:val="-225"/>
              <w:marTop w:val="0"/>
              <w:marBottom w:val="0"/>
              <w:divBdr>
                <w:top w:val="none" w:sz="0" w:space="0" w:color="auto"/>
                <w:left w:val="none" w:sz="0" w:space="0" w:color="auto"/>
                <w:bottom w:val="none" w:sz="0" w:space="0" w:color="auto"/>
                <w:right w:val="none" w:sz="0" w:space="0" w:color="auto"/>
              </w:divBdr>
              <w:divsChild>
                <w:div w:id="1992714137">
                  <w:marLeft w:val="0"/>
                  <w:marRight w:val="0"/>
                  <w:marTop w:val="240"/>
                  <w:marBottom w:val="240"/>
                  <w:divBdr>
                    <w:top w:val="none" w:sz="0" w:space="0" w:color="auto"/>
                    <w:left w:val="none" w:sz="0" w:space="0" w:color="auto"/>
                    <w:bottom w:val="none" w:sz="0" w:space="0" w:color="auto"/>
                    <w:right w:val="none" w:sz="0" w:space="0" w:color="auto"/>
                  </w:divBdr>
                  <w:divsChild>
                    <w:div w:id="617445644">
                      <w:marLeft w:val="-225"/>
                      <w:marRight w:val="-225"/>
                      <w:marTop w:val="0"/>
                      <w:marBottom w:val="0"/>
                      <w:divBdr>
                        <w:top w:val="none" w:sz="0" w:space="0" w:color="auto"/>
                        <w:left w:val="none" w:sz="0" w:space="0" w:color="auto"/>
                        <w:bottom w:val="none" w:sz="0" w:space="0" w:color="auto"/>
                        <w:right w:val="none" w:sz="0" w:space="0" w:color="auto"/>
                      </w:divBdr>
                      <w:divsChild>
                        <w:div w:id="2070230481">
                          <w:marLeft w:val="0"/>
                          <w:marRight w:val="0"/>
                          <w:marTop w:val="0"/>
                          <w:marBottom w:val="0"/>
                          <w:divBdr>
                            <w:top w:val="none" w:sz="0" w:space="0" w:color="auto"/>
                            <w:left w:val="none" w:sz="0" w:space="0" w:color="auto"/>
                            <w:bottom w:val="none" w:sz="0" w:space="0" w:color="auto"/>
                            <w:right w:val="none" w:sz="0" w:space="0" w:color="auto"/>
                          </w:divBdr>
                          <w:divsChild>
                            <w:div w:id="3242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88835">
      <w:bodyDiv w:val="1"/>
      <w:marLeft w:val="0"/>
      <w:marRight w:val="0"/>
      <w:marTop w:val="0"/>
      <w:marBottom w:val="0"/>
      <w:divBdr>
        <w:top w:val="none" w:sz="0" w:space="0" w:color="auto"/>
        <w:left w:val="none" w:sz="0" w:space="0" w:color="auto"/>
        <w:bottom w:val="none" w:sz="0" w:space="0" w:color="auto"/>
        <w:right w:val="none" w:sz="0" w:space="0" w:color="auto"/>
      </w:divBdr>
      <w:divsChild>
        <w:div w:id="1930575306">
          <w:marLeft w:val="0"/>
          <w:marRight w:val="0"/>
          <w:marTop w:val="0"/>
          <w:marBottom w:val="0"/>
          <w:divBdr>
            <w:top w:val="none" w:sz="0" w:space="0" w:color="auto"/>
            <w:left w:val="none" w:sz="0" w:space="0" w:color="auto"/>
            <w:bottom w:val="none" w:sz="0" w:space="0" w:color="auto"/>
            <w:right w:val="none" w:sz="0" w:space="0" w:color="auto"/>
          </w:divBdr>
          <w:divsChild>
            <w:div w:id="887498604">
              <w:marLeft w:val="-225"/>
              <w:marRight w:val="-225"/>
              <w:marTop w:val="0"/>
              <w:marBottom w:val="0"/>
              <w:divBdr>
                <w:top w:val="none" w:sz="0" w:space="0" w:color="auto"/>
                <w:left w:val="none" w:sz="0" w:space="0" w:color="auto"/>
                <w:bottom w:val="none" w:sz="0" w:space="0" w:color="auto"/>
                <w:right w:val="none" w:sz="0" w:space="0" w:color="auto"/>
              </w:divBdr>
              <w:divsChild>
                <w:div w:id="1908224825">
                  <w:marLeft w:val="0"/>
                  <w:marRight w:val="0"/>
                  <w:marTop w:val="240"/>
                  <w:marBottom w:val="240"/>
                  <w:divBdr>
                    <w:top w:val="none" w:sz="0" w:space="0" w:color="auto"/>
                    <w:left w:val="none" w:sz="0" w:space="0" w:color="auto"/>
                    <w:bottom w:val="none" w:sz="0" w:space="0" w:color="auto"/>
                    <w:right w:val="none" w:sz="0" w:space="0" w:color="auto"/>
                  </w:divBdr>
                  <w:divsChild>
                    <w:div w:id="311914146">
                      <w:marLeft w:val="-225"/>
                      <w:marRight w:val="-225"/>
                      <w:marTop w:val="0"/>
                      <w:marBottom w:val="0"/>
                      <w:divBdr>
                        <w:top w:val="none" w:sz="0" w:space="0" w:color="auto"/>
                        <w:left w:val="none" w:sz="0" w:space="0" w:color="auto"/>
                        <w:bottom w:val="none" w:sz="0" w:space="0" w:color="auto"/>
                        <w:right w:val="none" w:sz="0" w:space="0" w:color="auto"/>
                      </w:divBdr>
                      <w:divsChild>
                        <w:div w:id="1128158611">
                          <w:marLeft w:val="0"/>
                          <w:marRight w:val="0"/>
                          <w:marTop w:val="0"/>
                          <w:marBottom w:val="0"/>
                          <w:divBdr>
                            <w:top w:val="none" w:sz="0" w:space="0" w:color="auto"/>
                            <w:left w:val="none" w:sz="0" w:space="0" w:color="auto"/>
                            <w:bottom w:val="none" w:sz="0" w:space="0" w:color="auto"/>
                            <w:right w:val="none" w:sz="0" w:space="0" w:color="auto"/>
                          </w:divBdr>
                          <w:divsChild>
                            <w:div w:id="9327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45478">
      <w:bodyDiv w:val="1"/>
      <w:marLeft w:val="0"/>
      <w:marRight w:val="0"/>
      <w:marTop w:val="0"/>
      <w:marBottom w:val="0"/>
      <w:divBdr>
        <w:top w:val="none" w:sz="0" w:space="0" w:color="auto"/>
        <w:left w:val="none" w:sz="0" w:space="0" w:color="auto"/>
        <w:bottom w:val="none" w:sz="0" w:space="0" w:color="auto"/>
        <w:right w:val="none" w:sz="0" w:space="0" w:color="auto"/>
      </w:divBdr>
      <w:divsChild>
        <w:div w:id="395057207">
          <w:marLeft w:val="0"/>
          <w:marRight w:val="0"/>
          <w:marTop w:val="0"/>
          <w:marBottom w:val="0"/>
          <w:divBdr>
            <w:top w:val="none" w:sz="0" w:space="0" w:color="auto"/>
            <w:left w:val="none" w:sz="0" w:space="0" w:color="auto"/>
            <w:bottom w:val="none" w:sz="0" w:space="0" w:color="auto"/>
            <w:right w:val="none" w:sz="0" w:space="0" w:color="auto"/>
          </w:divBdr>
          <w:divsChild>
            <w:div w:id="935210011">
              <w:marLeft w:val="-225"/>
              <w:marRight w:val="-225"/>
              <w:marTop w:val="0"/>
              <w:marBottom w:val="0"/>
              <w:divBdr>
                <w:top w:val="none" w:sz="0" w:space="0" w:color="auto"/>
                <w:left w:val="none" w:sz="0" w:space="0" w:color="auto"/>
                <w:bottom w:val="none" w:sz="0" w:space="0" w:color="auto"/>
                <w:right w:val="none" w:sz="0" w:space="0" w:color="auto"/>
              </w:divBdr>
              <w:divsChild>
                <w:div w:id="957371843">
                  <w:marLeft w:val="0"/>
                  <w:marRight w:val="0"/>
                  <w:marTop w:val="240"/>
                  <w:marBottom w:val="240"/>
                  <w:divBdr>
                    <w:top w:val="none" w:sz="0" w:space="0" w:color="auto"/>
                    <w:left w:val="none" w:sz="0" w:space="0" w:color="auto"/>
                    <w:bottom w:val="none" w:sz="0" w:space="0" w:color="auto"/>
                    <w:right w:val="none" w:sz="0" w:space="0" w:color="auto"/>
                  </w:divBdr>
                  <w:divsChild>
                    <w:div w:id="1607613639">
                      <w:marLeft w:val="-225"/>
                      <w:marRight w:val="-225"/>
                      <w:marTop w:val="0"/>
                      <w:marBottom w:val="0"/>
                      <w:divBdr>
                        <w:top w:val="none" w:sz="0" w:space="0" w:color="auto"/>
                        <w:left w:val="none" w:sz="0" w:space="0" w:color="auto"/>
                        <w:bottom w:val="none" w:sz="0" w:space="0" w:color="auto"/>
                        <w:right w:val="none" w:sz="0" w:space="0" w:color="auto"/>
                      </w:divBdr>
                      <w:divsChild>
                        <w:div w:id="964653343">
                          <w:marLeft w:val="0"/>
                          <w:marRight w:val="0"/>
                          <w:marTop w:val="0"/>
                          <w:marBottom w:val="0"/>
                          <w:divBdr>
                            <w:top w:val="none" w:sz="0" w:space="0" w:color="auto"/>
                            <w:left w:val="none" w:sz="0" w:space="0" w:color="auto"/>
                            <w:bottom w:val="none" w:sz="0" w:space="0" w:color="auto"/>
                            <w:right w:val="none" w:sz="0" w:space="0" w:color="auto"/>
                          </w:divBdr>
                          <w:divsChild>
                            <w:div w:id="17032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3292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lawtw.com/article.php?template=article_content&amp;parent_path=,1,1648,&amp;job_id=72216&amp;article_category_id=1640&amp;article_id=33745" TargetMode="External"/><Relationship Id="rId1" Type="http://schemas.openxmlformats.org/officeDocument/2006/relationships/hyperlink" Target="http://www.imxprs.com/free/pingpu/pingpuconsens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7140-D86A-411F-B0F4-33D25118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145</Pages>
  <Words>12521</Words>
  <Characters>71373</Characters>
  <Application>Microsoft Office Word</Application>
  <DocSecurity>0</DocSecurity>
  <Lines>594</Lines>
  <Paragraphs>167</Paragraphs>
  <ScaleCrop>false</ScaleCrop>
  <Company>cy</Company>
  <LinksUpToDate>false</LinksUpToDate>
  <CharactersWithSpaces>83727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6</cp:revision>
  <cp:lastPrinted>2021-11-16T06:19:00Z</cp:lastPrinted>
  <dcterms:created xsi:type="dcterms:W3CDTF">2021-11-24T00:28:00Z</dcterms:created>
  <dcterms:modified xsi:type="dcterms:W3CDTF">2021-11-24T00:33:00Z</dcterms:modified>
</cp:coreProperties>
</file>