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AA" w:rsidRPr="00272F91" w:rsidRDefault="00FB488F">
      <w:pPr>
        <w:pStyle w:val="a7"/>
        <w:kinsoku w:val="0"/>
        <w:spacing w:before="0"/>
        <w:ind w:left="0" w:firstLine="0"/>
        <w:jc w:val="center"/>
        <w:rPr>
          <w:b/>
          <w:snapToGrid/>
          <w:spacing w:val="100"/>
          <w:kern w:val="0"/>
          <w:sz w:val="40"/>
          <w:szCs w:val="40"/>
        </w:rPr>
      </w:pPr>
      <w:bookmarkStart w:id="0" w:name="_GoBack"/>
      <w:bookmarkEnd w:id="0"/>
      <w:r w:rsidRPr="00272F91">
        <w:rPr>
          <w:rFonts w:hint="eastAsia"/>
          <w:bCs/>
          <w:snapToGrid/>
          <w:spacing w:val="200"/>
          <w:kern w:val="0"/>
          <w:sz w:val="40"/>
          <w:szCs w:val="40"/>
        </w:rPr>
        <w:t>目錄</w:t>
      </w:r>
    </w:p>
    <w:p w:rsidR="0042267C" w:rsidRPr="00380CA0" w:rsidRDefault="001B309E" w:rsidP="0042267C">
      <w:pPr>
        <w:pStyle w:val="12"/>
        <w:rPr>
          <w:rStyle w:val="ac"/>
          <w:color w:val="auto"/>
          <w:u w:val="none"/>
        </w:rPr>
      </w:pPr>
      <w:r w:rsidRPr="00380CA0">
        <w:rPr>
          <w:rStyle w:val="ac"/>
          <w:color w:val="auto"/>
          <w:u w:val="none"/>
        </w:rPr>
        <w:fldChar w:fldCharType="begin"/>
      </w:r>
      <w:r w:rsidR="0042267C" w:rsidRPr="00380CA0">
        <w:rPr>
          <w:rStyle w:val="ac"/>
          <w:color w:val="auto"/>
          <w:u w:val="none"/>
        </w:rPr>
        <w:instrText xml:space="preserve"> </w:instrText>
      </w:r>
      <w:r w:rsidR="0042267C" w:rsidRPr="00380CA0">
        <w:rPr>
          <w:rStyle w:val="ac"/>
          <w:rFonts w:hint="eastAsia"/>
          <w:color w:val="auto"/>
          <w:u w:val="none"/>
        </w:rPr>
        <w:instrText>TOC \o "1-2" \h \z \u</w:instrText>
      </w:r>
      <w:r w:rsidR="0042267C" w:rsidRPr="00380CA0">
        <w:rPr>
          <w:rStyle w:val="ac"/>
          <w:color w:val="auto"/>
          <w:u w:val="none"/>
        </w:rPr>
        <w:instrText xml:space="preserve"> </w:instrText>
      </w:r>
      <w:r w:rsidRPr="00380CA0">
        <w:rPr>
          <w:rStyle w:val="ac"/>
          <w:color w:val="auto"/>
          <w:u w:val="none"/>
        </w:rPr>
        <w:fldChar w:fldCharType="separate"/>
      </w:r>
      <w:hyperlink w:anchor="_Toc392232883" w:history="1">
        <w:r w:rsidR="0042267C" w:rsidRPr="00380CA0">
          <w:rPr>
            <w:rStyle w:val="ac"/>
            <w:rFonts w:hint="eastAsia"/>
            <w:color w:val="auto"/>
            <w:u w:val="none"/>
          </w:rPr>
          <w:t>壹、</w:t>
        </w:r>
        <w:r w:rsidR="0042267C" w:rsidRPr="00380CA0">
          <w:rPr>
            <w:rStyle w:val="ac"/>
            <w:rFonts w:hint="eastAsia"/>
            <w:color w:val="auto"/>
            <w:u w:val="none"/>
          </w:rPr>
          <w:t xml:space="preserve"> </w:t>
        </w:r>
        <w:r w:rsidR="0042267C" w:rsidRPr="00380CA0">
          <w:rPr>
            <w:rStyle w:val="ac"/>
            <w:rFonts w:hint="eastAsia"/>
            <w:color w:val="auto"/>
            <w:u w:val="none"/>
          </w:rPr>
          <w:t>題目：歸國學人聘用依據、規範與評量制度之探討專案調查研究。</w:t>
        </w:r>
        <w:r w:rsidR="0042267C" w:rsidRPr="00380CA0">
          <w:rPr>
            <w:rStyle w:val="ac"/>
            <w:webHidden/>
            <w:color w:val="auto"/>
            <w:u w:val="none"/>
          </w:rPr>
          <w:tab/>
        </w:r>
        <w:r w:rsidRPr="00380CA0">
          <w:rPr>
            <w:rStyle w:val="ac"/>
            <w:webHidden/>
            <w:color w:val="auto"/>
            <w:u w:val="none"/>
          </w:rPr>
          <w:fldChar w:fldCharType="begin"/>
        </w:r>
        <w:r w:rsidR="0042267C" w:rsidRPr="00380CA0">
          <w:rPr>
            <w:rStyle w:val="ac"/>
            <w:webHidden/>
            <w:color w:val="auto"/>
            <w:u w:val="none"/>
          </w:rPr>
          <w:instrText xml:space="preserve"> PAGEREF _Toc392232883 \h </w:instrText>
        </w:r>
        <w:r w:rsidRPr="00380CA0">
          <w:rPr>
            <w:rStyle w:val="ac"/>
            <w:webHidden/>
            <w:color w:val="auto"/>
            <w:u w:val="none"/>
          </w:rPr>
        </w:r>
        <w:r w:rsidRPr="00380CA0">
          <w:rPr>
            <w:rStyle w:val="ac"/>
            <w:webHidden/>
            <w:color w:val="auto"/>
            <w:u w:val="none"/>
          </w:rPr>
          <w:fldChar w:fldCharType="separate"/>
        </w:r>
        <w:r w:rsidR="00BB6060">
          <w:rPr>
            <w:rStyle w:val="ac"/>
            <w:webHidden/>
            <w:color w:val="auto"/>
            <w:u w:val="none"/>
          </w:rPr>
          <w:t>1</w:t>
        </w:r>
        <w:r w:rsidRPr="00380CA0">
          <w:rPr>
            <w:rStyle w:val="ac"/>
            <w:webHidden/>
            <w:color w:val="auto"/>
            <w:u w:val="none"/>
          </w:rPr>
          <w:fldChar w:fldCharType="end"/>
        </w:r>
      </w:hyperlink>
    </w:p>
    <w:p w:rsidR="0042267C" w:rsidRPr="00380CA0" w:rsidRDefault="00BB6060" w:rsidP="0042267C">
      <w:pPr>
        <w:pStyle w:val="12"/>
        <w:rPr>
          <w:rStyle w:val="ac"/>
          <w:color w:val="auto"/>
          <w:u w:val="none"/>
        </w:rPr>
      </w:pPr>
      <w:hyperlink w:anchor="_Toc392232884" w:history="1">
        <w:r w:rsidR="0042267C" w:rsidRPr="00380CA0">
          <w:rPr>
            <w:rStyle w:val="ac"/>
            <w:rFonts w:hint="eastAsia"/>
            <w:color w:val="auto"/>
            <w:u w:val="none"/>
          </w:rPr>
          <w:t>貳、</w:t>
        </w:r>
        <w:r w:rsidR="0042267C" w:rsidRPr="00380CA0">
          <w:rPr>
            <w:rStyle w:val="ac"/>
            <w:rFonts w:hint="eastAsia"/>
            <w:color w:val="auto"/>
            <w:u w:val="none"/>
          </w:rPr>
          <w:t xml:space="preserve"> </w:t>
        </w:r>
        <w:r w:rsidR="0042267C" w:rsidRPr="00380CA0">
          <w:rPr>
            <w:rStyle w:val="ac"/>
            <w:rFonts w:hint="eastAsia"/>
            <w:color w:val="auto"/>
            <w:u w:val="none"/>
          </w:rPr>
          <w:t>專案調查研究主旨：</w:t>
        </w:r>
        <w:r w:rsidR="0042267C" w:rsidRPr="00380CA0">
          <w:rPr>
            <w:rStyle w:val="ac"/>
            <w:webHidden/>
            <w:color w:val="auto"/>
            <w:u w:val="none"/>
          </w:rPr>
          <w:tab/>
        </w:r>
        <w:r w:rsidR="001B309E" w:rsidRPr="00380CA0">
          <w:rPr>
            <w:rStyle w:val="ac"/>
            <w:webHidden/>
            <w:color w:val="auto"/>
            <w:u w:val="none"/>
          </w:rPr>
          <w:fldChar w:fldCharType="begin"/>
        </w:r>
        <w:r w:rsidR="0042267C" w:rsidRPr="00380CA0">
          <w:rPr>
            <w:rStyle w:val="ac"/>
            <w:webHidden/>
            <w:color w:val="auto"/>
            <w:u w:val="none"/>
          </w:rPr>
          <w:instrText xml:space="preserve"> PAGEREF _Toc392232884 \h </w:instrText>
        </w:r>
        <w:r w:rsidR="001B309E" w:rsidRPr="00380CA0">
          <w:rPr>
            <w:rStyle w:val="ac"/>
            <w:webHidden/>
            <w:color w:val="auto"/>
            <w:u w:val="none"/>
          </w:rPr>
        </w:r>
        <w:r w:rsidR="001B309E" w:rsidRPr="00380CA0">
          <w:rPr>
            <w:rStyle w:val="ac"/>
            <w:webHidden/>
            <w:color w:val="auto"/>
            <w:u w:val="none"/>
          </w:rPr>
          <w:fldChar w:fldCharType="separate"/>
        </w:r>
        <w:r>
          <w:rPr>
            <w:rStyle w:val="ac"/>
            <w:webHidden/>
            <w:color w:val="auto"/>
            <w:u w:val="none"/>
          </w:rPr>
          <w:t>1</w:t>
        </w:r>
        <w:r w:rsidR="001B309E" w:rsidRPr="00380CA0">
          <w:rPr>
            <w:rStyle w:val="ac"/>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885" w:history="1">
        <w:r w:rsidR="0042267C" w:rsidRPr="00380CA0">
          <w:rPr>
            <w:rStyle w:val="ac"/>
            <w:rFonts w:hint="eastAsia"/>
            <w:bCs/>
            <w:caps/>
            <w:smallCaps w:val="0"/>
            <w:noProof/>
            <w:color w:val="auto"/>
            <w:u w:val="none"/>
          </w:rPr>
          <w:t>一、</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研究緣起</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_Toc392232885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1</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886" w:history="1">
        <w:r w:rsidR="0042267C" w:rsidRPr="00380CA0">
          <w:rPr>
            <w:rStyle w:val="ac"/>
            <w:rFonts w:hint="eastAsia"/>
            <w:bCs/>
            <w:caps/>
            <w:smallCaps w:val="0"/>
            <w:noProof/>
            <w:color w:val="auto"/>
            <w:u w:val="none"/>
          </w:rPr>
          <w:t>二、</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研究目的</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_Toc392232886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1</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887" w:history="1">
        <w:r w:rsidR="0042267C" w:rsidRPr="00380CA0">
          <w:rPr>
            <w:rStyle w:val="ac"/>
            <w:rFonts w:hint="eastAsia"/>
            <w:bCs/>
            <w:caps/>
            <w:smallCaps w:val="0"/>
            <w:noProof/>
            <w:color w:val="auto"/>
            <w:u w:val="none"/>
          </w:rPr>
          <w:t>三、</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研究範疇</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_Toc392232887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1</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889" w:history="1">
        <w:r w:rsidR="0042267C" w:rsidRPr="00380CA0">
          <w:rPr>
            <w:rStyle w:val="ac"/>
            <w:rFonts w:hint="eastAsia"/>
            <w:bCs/>
            <w:caps/>
            <w:smallCaps w:val="0"/>
            <w:noProof/>
            <w:color w:val="auto"/>
            <w:u w:val="none"/>
          </w:rPr>
          <w:t>四、</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研究重點</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_Toc392232889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2</w:t>
        </w:r>
        <w:r w:rsidR="001B309E" w:rsidRPr="00380CA0">
          <w:rPr>
            <w:rStyle w:val="ac"/>
            <w:bCs/>
            <w:caps/>
            <w:smallCaps w:val="0"/>
            <w:noProof/>
            <w:webHidden/>
            <w:color w:val="auto"/>
            <w:u w:val="none"/>
          </w:rPr>
          <w:fldChar w:fldCharType="end"/>
        </w:r>
      </w:hyperlink>
    </w:p>
    <w:p w:rsidR="0042267C" w:rsidRPr="00380CA0" w:rsidRDefault="00BB6060" w:rsidP="0042267C">
      <w:pPr>
        <w:pStyle w:val="12"/>
        <w:rPr>
          <w:rStyle w:val="ac"/>
          <w:color w:val="auto"/>
          <w:u w:val="none"/>
        </w:rPr>
      </w:pPr>
      <w:hyperlink w:anchor="_Toc392232890" w:history="1">
        <w:r w:rsidR="0042267C" w:rsidRPr="00380CA0">
          <w:rPr>
            <w:rStyle w:val="ac"/>
            <w:rFonts w:hint="eastAsia"/>
            <w:color w:val="auto"/>
            <w:u w:val="none"/>
          </w:rPr>
          <w:t>參、</w:t>
        </w:r>
        <w:r w:rsidR="0042267C" w:rsidRPr="00380CA0">
          <w:rPr>
            <w:rStyle w:val="ac"/>
            <w:rFonts w:hint="eastAsia"/>
            <w:color w:val="auto"/>
            <w:u w:val="none"/>
          </w:rPr>
          <w:t xml:space="preserve"> </w:t>
        </w:r>
        <w:r w:rsidR="0042267C" w:rsidRPr="00380CA0">
          <w:rPr>
            <w:rStyle w:val="ac"/>
            <w:rFonts w:hint="eastAsia"/>
            <w:color w:val="auto"/>
            <w:u w:val="none"/>
          </w:rPr>
          <w:t>名詞解釋</w:t>
        </w:r>
        <w:r w:rsidR="0042267C" w:rsidRPr="00380CA0">
          <w:rPr>
            <w:rStyle w:val="ac"/>
            <w:webHidden/>
            <w:color w:val="auto"/>
            <w:u w:val="none"/>
          </w:rPr>
          <w:tab/>
        </w:r>
        <w:r w:rsidR="001B309E" w:rsidRPr="00380CA0">
          <w:rPr>
            <w:rStyle w:val="ac"/>
            <w:webHidden/>
            <w:color w:val="auto"/>
            <w:u w:val="none"/>
          </w:rPr>
          <w:fldChar w:fldCharType="begin"/>
        </w:r>
        <w:r w:rsidR="0042267C" w:rsidRPr="00380CA0">
          <w:rPr>
            <w:rStyle w:val="ac"/>
            <w:webHidden/>
            <w:color w:val="auto"/>
            <w:u w:val="none"/>
          </w:rPr>
          <w:instrText xml:space="preserve"> PAGEREF _Toc392232890 \h </w:instrText>
        </w:r>
        <w:r w:rsidR="001B309E" w:rsidRPr="00380CA0">
          <w:rPr>
            <w:rStyle w:val="ac"/>
            <w:webHidden/>
            <w:color w:val="auto"/>
            <w:u w:val="none"/>
          </w:rPr>
        </w:r>
        <w:r w:rsidR="001B309E" w:rsidRPr="00380CA0">
          <w:rPr>
            <w:rStyle w:val="ac"/>
            <w:webHidden/>
            <w:color w:val="auto"/>
            <w:u w:val="none"/>
          </w:rPr>
          <w:fldChar w:fldCharType="separate"/>
        </w:r>
        <w:r>
          <w:rPr>
            <w:rStyle w:val="ac"/>
            <w:webHidden/>
            <w:color w:val="auto"/>
            <w:u w:val="none"/>
          </w:rPr>
          <w:t>2</w:t>
        </w:r>
        <w:r w:rsidR="001B309E" w:rsidRPr="00380CA0">
          <w:rPr>
            <w:rStyle w:val="ac"/>
            <w:webHidden/>
            <w:color w:val="auto"/>
            <w:u w:val="none"/>
          </w:rPr>
          <w:fldChar w:fldCharType="end"/>
        </w:r>
      </w:hyperlink>
    </w:p>
    <w:p w:rsidR="0042267C" w:rsidRPr="00380CA0" w:rsidRDefault="00BB6060" w:rsidP="0042267C">
      <w:pPr>
        <w:pStyle w:val="12"/>
        <w:rPr>
          <w:rStyle w:val="ac"/>
          <w:color w:val="auto"/>
          <w:u w:val="none"/>
        </w:rPr>
      </w:pPr>
      <w:hyperlink w:anchor="_Toc392232902" w:history="1">
        <w:r w:rsidR="0042267C" w:rsidRPr="00380CA0">
          <w:rPr>
            <w:rStyle w:val="ac"/>
            <w:rFonts w:hint="eastAsia"/>
            <w:color w:val="auto"/>
            <w:u w:val="none"/>
          </w:rPr>
          <w:t>肆、</w:t>
        </w:r>
        <w:r w:rsidR="0042267C" w:rsidRPr="00380CA0">
          <w:rPr>
            <w:rStyle w:val="ac"/>
            <w:rFonts w:hint="eastAsia"/>
            <w:color w:val="auto"/>
            <w:u w:val="none"/>
          </w:rPr>
          <w:t xml:space="preserve"> </w:t>
        </w:r>
        <w:r w:rsidR="0042267C" w:rsidRPr="00380CA0">
          <w:rPr>
            <w:rStyle w:val="ac"/>
            <w:rFonts w:hint="eastAsia"/>
            <w:color w:val="auto"/>
            <w:u w:val="none"/>
          </w:rPr>
          <w:t>問題背景與現況分析：</w:t>
        </w:r>
        <w:r w:rsidR="0042267C" w:rsidRPr="00380CA0">
          <w:rPr>
            <w:rStyle w:val="ac"/>
            <w:webHidden/>
            <w:color w:val="auto"/>
            <w:u w:val="none"/>
          </w:rPr>
          <w:tab/>
        </w:r>
        <w:r w:rsidR="001B309E" w:rsidRPr="00380CA0">
          <w:rPr>
            <w:rStyle w:val="ac"/>
            <w:webHidden/>
            <w:color w:val="auto"/>
            <w:u w:val="none"/>
          </w:rPr>
          <w:fldChar w:fldCharType="begin"/>
        </w:r>
        <w:r w:rsidR="0042267C" w:rsidRPr="00380CA0">
          <w:rPr>
            <w:rStyle w:val="ac"/>
            <w:webHidden/>
            <w:color w:val="auto"/>
            <w:u w:val="none"/>
          </w:rPr>
          <w:instrText xml:space="preserve"> PAGEREF _Toc392232902 \h </w:instrText>
        </w:r>
        <w:r w:rsidR="001B309E" w:rsidRPr="00380CA0">
          <w:rPr>
            <w:rStyle w:val="ac"/>
            <w:webHidden/>
            <w:color w:val="auto"/>
            <w:u w:val="none"/>
          </w:rPr>
        </w:r>
        <w:r w:rsidR="001B309E" w:rsidRPr="00380CA0">
          <w:rPr>
            <w:rStyle w:val="ac"/>
            <w:webHidden/>
            <w:color w:val="auto"/>
            <w:u w:val="none"/>
          </w:rPr>
          <w:fldChar w:fldCharType="separate"/>
        </w:r>
        <w:r>
          <w:rPr>
            <w:rStyle w:val="ac"/>
            <w:webHidden/>
            <w:color w:val="auto"/>
            <w:u w:val="none"/>
          </w:rPr>
          <w:t>8</w:t>
        </w:r>
        <w:r w:rsidR="001B309E" w:rsidRPr="00380CA0">
          <w:rPr>
            <w:rStyle w:val="ac"/>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03" w:history="1">
        <w:r w:rsidR="0042267C" w:rsidRPr="00380CA0">
          <w:rPr>
            <w:rStyle w:val="ac"/>
            <w:rFonts w:hint="eastAsia"/>
            <w:bCs/>
            <w:caps/>
            <w:smallCaps w:val="0"/>
            <w:noProof/>
            <w:color w:val="auto"/>
            <w:u w:val="none"/>
          </w:rPr>
          <w:t>一、</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我國（延）聘海外學人之不同發展階段</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_Toc392232903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8</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04" w:history="1">
        <w:r w:rsidR="0042267C" w:rsidRPr="00380CA0">
          <w:rPr>
            <w:rStyle w:val="ac"/>
            <w:rFonts w:hint="eastAsia"/>
            <w:bCs/>
            <w:caps/>
            <w:smallCaps w:val="0"/>
            <w:noProof/>
            <w:color w:val="auto"/>
            <w:u w:val="none"/>
          </w:rPr>
          <w:t>二、</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海外學人之延攬聘用：依據、程序</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_Toc392232904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12</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05" w:history="1">
        <w:r w:rsidR="0042267C" w:rsidRPr="00380CA0">
          <w:rPr>
            <w:rStyle w:val="ac"/>
            <w:rFonts w:hint="eastAsia"/>
            <w:bCs/>
            <w:caps/>
            <w:smallCaps w:val="0"/>
            <w:noProof/>
            <w:color w:val="auto"/>
            <w:u w:val="none"/>
          </w:rPr>
          <w:t>三、</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海外人才之延攬：現況及管理情形</w:t>
        </w:r>
        <w:r w:rsidR="0042267C" w:rsidRPr="00380CA0">
          <w:rPr>
            <w:rStyle w:val="ac"/>
            <w:bCs/>
            <w:caps/>
            <w:smallCaps w:val="0"/>
            <w:noProof/>
            <w:color w:val="auto"/>
            <w:u w:val="none"/>
          </w:rPr>
          <w:t>(</w:t>
        </w:r>
        <w:r w:rsidR="0042267C" w:rsidRPr="00380CA0">
          <w:rPr>
            <w:rStyle w:val="ac"/>
            <w:rFonts w:hint="eastAsia"/>
            <w:bCs/>
            <w:caps/>
            <w:smallCaps w:val="0"/>
            <w:noProof/>
            <w:color w:val="auto"/>
            <w:u w:val="none"/>
          </w:rPr>
          <w:t>含違法與異常情形</w:t>
        </w:r>
        <w:r w:rsidR="0042267C" w:rsidRPr="00380CA0">
          <w:rPr>
            <w:rStyle w:val="ac"/>
            <w:bCs/>
            <w:caps/>
            <w:smallCaps w:val="0"/>
            <w:noProof/>
            <w:color w:val="auto"/>
            <w:u w:val="none"/>
          </w:rPr>
          <w:t>)</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_Toc392232905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26</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06" w:history="1">
        <w:r w:rsidR="0042267C" w:rsidRPr="00380CA0">
          <w:rPr>
            <w:rStyle w:val="ac"/>
            <w:rFonts w:hint="eastAsia"/>
            <w:bCs/>
            <w:caps/>
            <w:smallCaps w:val="0"/>
            <w:noProof/>
            <w:color w:val="auto"/>
            <w:u w:val="none"/>
          </w:rPr>
          <w:t>四、</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延攬海外人才之績效衡量：機制及評量方式</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_Toc392232906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36</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07" w:history="1">
        <w:r w:rsidR="0042267C" w:rsidRPr="00380CA0">
          <w:rPr>
            <w:rStyle w:val="ac"/>
            <w:rFonts w:hint="eastAsia"/>
            <w:bCs/>
            <w:caps/>
            <w:smallCaps w:val="0"/>
            <w:noProof/>
            <w:color w:val="auto"/>
            <w:u w:val="none"/>
          </w:rPr>
          <w:t>五、</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人才延攬機關之建議</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_Toc392232907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40</w:t>
        </w:r>
        <w:r w:rsidR="001B309E" w:rsidRPr="00380CA0">
          <w:rPr>
            <w:rStyle w:val="ac"/>
            <w:bCs/>
            <w:caps/>
            <w:smallCaps w:val="0"/>
            <w:noProof/>
            <w:webHidden/>
            <w:color w:val="auto"/>
            <w:u w:val="none"/>
          </w:rPr>
          <w:fldChar w:fldCharType="end"/>
        </w:r>
      </w:hyperlink>
    </w:p>
    <w:p w:rsidR="0042267C" w:rsidRPr="00380CA0" w:rsidRDefault="00BB6060" w:rsidP="0042267C">
      <w:pPr>
        <w:pStyle w:val="12"/>
        <w:rPr>
          <w:rStyle w:val="ac"/>
          <w:color w:val="auto"/>
          <w:u w:val="none"/>
        </w:rPr>
      </w:pPr>
      <w:hyperlink w:anchor="_Toc392232908" w:history="1">
        <w:r w:rsidR="0042267C" w:rsidRPr="00380CA0">
          <w:rPr>
            <w:rStyle w:val="ac"/>
            <w:rFonts w:hint="eastAsia"/>
            <w:color w:val="auto"/>
            <w:u w:val="none"/>
          </w:rPr>
          <w:t>伍、</w:t>
        </w:r>
        <w:r w:rsidR="0042267C" w:rsidRPr="00380CA0">
          <w:rPr>
            <w:rStyle w:val="ac"/>
            <w:rFonts w:hint="eastAsia"/>
            <w:color w:val="auto"/>
            <w:u w:val="none"/>
          </w:rPr>
          <w:t xml:space="preserve"> </w:t>
        </w:r>
        <w:r w:rsidR="0042267C" w:rsidRPr="00380CA0">
          <w:rPr>
            <w:rStyle w:val="ac"/>
            <w:rFonts w:hint="eastAsia"/>
            <w:color w:val="auto"/>
            <w:u w:val="none"/>
          </w:rPr>
          <w:t>研究方法與過程：</w:t>
        </w:r>
        <w:r w:rsidR="0042267C" w:rsidRPr="00380CA0">
          <w:rPr>
            <w:rStyle w:val="ac"/>
            <w:webHidden/>
            <w:color w:val="auto"/>
            <w:u w:val="none"/>
          </w:rPr>
          <w:tab/>
        </w:r>
        <w:r w:rsidR="001B309E" w:rsidRPr="00380CA0">
          <w:rPr>
            <w:rStyle w:val="ac"/>
            <w:webHidden/>
            <w:color w:val="auto"/>
            <w:u w:val="none"/>
          </w:rPr>
          <w:fldChar w:fldCharType="begin"/>
        </w:r>
        <w:r w:rsidR="0042267C" w:rsidRPr="00380CA0">
          <w:rPr>
            <w:rStyle w:val="ac"/>
            <w:webHidden/>
            <w:color w:val="auto"/>
            <w:u w:val="none"/>
          </w:rPr>
          <w:instrText xml:space="preserve"> PAGEREF _Toc392232908 \h </w:instrText>
        </w:r>
        <w:r w:rsidR="001B309E" w:rsidRPr="00380CA0">
          <w:rPr>
            <w:rStyle w:val="ac"/>
            <w:webHidden/>
            <w:color w:val="auto"/>
            <w:u w:val="none"/>
          </w:rPr>
        </w:r>
        <w:r w:rsidR="001B309E" w:rsidRPr="00380CA0">
          <w:rPr>
            <w:rStyle w:val="ac"/>
            <w:webHidden/>
            <w:color w:val="auto"/>
            <w:u w:val="none"/>
          </w:rPr>
          <w:fldChar w:fldCharType="separate"/>
        </w:r>
        <w:r>
          <w:rPr>
            <w:rStyle w:val="ac"/>
            <w:webHidden/>
            <w:color w:val="auto"/>
            <w:u w:val="none"/>
          </w:rPr>
          <w:t>43</w:t>
        </w:r>
        <w:r w:rsidR="001B309E" w:rsidRPr="00380CA0">
          <w:rPr>
            <w:rStyle w:val="ac"/>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09" w:history="1">
        <w:r w:rsidR="0042267C" w:rsidRPr="00380CA0">
          <w:rPr>
            <w:rStyle w:val="ac"/>
            <w:rFonts w:hint="eastAsia"/>
            <w:bCs/>
            <w:caps/>
            <w:smallCaps w:val="0"/>
            <w:noProof/>
            <w:color w:val="auto"/>
            <w:u w:val="none"/>
          </w:rPr>
          <w:t>一、</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文獻蒐集與研閱：</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_Toc392232909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43</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10" w:history="1">
        <w:r w:rsidR="0042267C" w:rsidRPr="00380CA0">
          <w:rPr>
            <w:rStyle w:val="ac"/>
            <w:rFonts w:hint="eastAsia"/>
            <w:bCs/>
            <w:caps/>
            <w:smallCaps w:val="0"/>
            <w:noProof/>
            <w:color w:val="auto"/>
            <w:u w:val="none"/>
          </w:rPr>
          <w:t>二、</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擬訂調查研究計畫及調卷：</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_Toc392232910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44</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11" w:history="1">
        <w:r w:rsidR="0042267C" w:rsidRPr="00380CA0">
          <w:rPr>
            <w:rStyle w:val="ac"/>
            <w:rFonts w:hint="eastAsia"/>
            <w:bCs/>
            <w:caps/>
            <w:smallCaps w:val="0"/>
            <w:noProof/>
            <w:color w:val="auto"/>
            <w:u w:val="none"/>
          </w:rPr>
          <w:t>三、</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舉辦諮詢會議：</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_Toc392232911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44</w:t>
        </w:r>
        <w:r w:rsidR="001B309E" w:rsidRPr="00380CA0">
          <w:rPr>
            <w:rStyle w:val="ac"/>
            <w:bCs/>
            <w:caps/>
            <w:smallCaps w:val="0"/>
            <w:noProof/>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12" w:history="1">
        <w:r w:rsidR="0042267C" w:rsidRPr="00380CA0">
          <w:rPr>
            <w:rStyle w:val="ac"/>
            <w:rFonts w:hint="eastAsia"/>
            <w:bCs/>
            <w:caps/>
            <w:smallCaps w:val="0"/>
            <w:noProof/>
            <w:color w:val="auto"/>
            <w:u w:val="none"/>
          </w:rPr>
          <w:t>四、</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行政院人事行政總處、主計總處、科技部、</w:t>
        </w:r>
        <w:r w:rsidR="008D34E5">
          <w:rPr>
            <w:rStyle w:val="ac"/>
            <w:rFonts w:hint="eastAsia"/>
            <w:bCs/>
            <w:caps/>
            <w:smallCaps w:val="0"/>
            <w:noProof/>
            <w:color w:val="auto"/>
            <w:u w:val="none"/>
          </w:rPr>
          <w:t>中研院</w:t>
        </w:r>
        <w:r w:rsidR="0042267C" w:rsidRPr="00380CA0">
          <w:rPr>
            <w:rStyle w:val="ac"/>
            <w:rFonts w:hint="eastAsia"/>
            <w:bCs/>
            <w:caps/>
            <w:smallCaps w:val="0"/>
            <w:noProof/>
            <w:color w:val="auto"/>
            <w:u w:val="none"/>
          </w:rPr>
          <w:t>等機關到院簡報（含調查委員現場詢問）</w:t>
        </w:r>
        <w:r w:rsidR="0042267C" w:rsidRPr="00380CA0">
          <w:rPr>
            <w:rStyle w:val="ac"/>
            <w:bCs/>
            <w:caps/>
            <w:smallCaps w:val="0"/>
            <w:noProof/>
            <w:webHidden/>
            <w:color w:val="auto"/>
            <w:u w:val="none"/>
          </w:rPr>
          <w:tab/>
        </w:r>
        <w:r w:rsidR="001B309E" w:rsidRPr="00380CA0">
          <w:rPr>
            <w:rStyle w:val="ac"/>
            <w:bCs/>
            <w:caps/>
            <w:smallCaps w:val="0"/>
            <w:noProof/>
            <w:webHidden/>
            <w:color w:val="auto"/>
            <w:u w:val="none"/>
          </w:rPr>
          <w:fldChar w:fldCharType="begin"/>
        </w:r>
        <w:r w:rsidR="0042267C" w:rsidRPr="00380CA0">
          <w:rPr>
            <w:rStyle w:val="ac"/>
            <w:bCs/>
            <w:caps/>
            <w:smallCaps w:val="0"/>
            <w:noProof/>
            <w:webHidden/>
            <w:color w:val="auto"/>
            <w:u w:val="none"/>
          </w:rPr>
          <w:instrText xml:space="preserve"> PAGEREF _Toc392232912 \h </w:instrText>
        </w:r>
        <w:r w:rsidR="001B309E" w:rsidRPr="00380CA0">
          <w:rPr>
            <w:rStyle w:val="ac"/>
            <w:bCs/>
            <w:caps/>
            <w:smallCaps w:val="0"/>
            <w:noProof/>
            <w:webHidden/>
            <w:color w:val="auto"/>
            <w:u w:val="none"/>
          </w:rPr>
        </w:r>
        <w:r w:rsidR="001B309E" w:rsidRPr="00380CA0">
          <w:rPr>
            <w:rStyle w:val="ac"/>
            <w:bCs/>
            <w:caps/>
            <w:smallCaps w:val="0"/>
            <w:noProof/>
            <w:webHidden/>
            <w:color w:val="auto"/>
            <w:u w:val="none"/>
          </w:rPr>
          <w:fldChar w:fldCharType="separate"/>
        </w:r>
        <w:r>
          <w:rPr>
            <w:rStyle w:val="ac"/>
            <w:bCs/>
            <w:caps/>
            <w:smallCaps w:val="0"/>
            <w:noProof/>
            <w:webHidden/>
            <w:color w:val="auto"/>
            <w:u w:val="none"/>
          </w:rPr>
          <w:t>46</w:t>
        </w:r>
        <w:r w:rsidR="001B309E" w:rsidRPr="00380CA0">
          <w:rPr>
            <w:rStyle w:val="ac"/>
            <w:bCs/>
            <w:caps/>
            <w:smallCaps w:val="0"/>
            <w:noProof/>
            <w:webHidden/>
            <w:color w:val="auto"/>
            <w:u w:val="none"/>
          </w:rPr>
          <w:fldChar w:fldCharType="end"/>
        </w:r>
      </w:hyperlink>
    </w:p>
    <w:p w:rsidR="0042267C" w:rsidRPr="00380CA0" w:rsidRDefault="00BB6060" w:rsidP="0042267C">
      <w:pPr>
        <w:pStyle w:val="12"/>
        <w:rPr>
          <w:rStyle w:val="ac"/>
          <w:color w:val="auto"/>
          <w:u w:val="none"/>
        </w:rPr>
      </w:pPr>
      <w:hyperlink w:anchor="_Toc392232913" w:history="1">
        <w:r w:rsidR="0042267C" w:rsidRPr="00380CA0">
          <w:rPr>
            <w:rStyle w:val="ac"/>
            <w:rFonts w:hint="eastAsia"/>
            <w:color w:val="auto"/>
            <w:u w:val="none"/>
          </w:rPr>
          <w:t>陸、</w:t>
        </w:r>
        <w:r w:rsidR="0042267C" w:rsidRPr="00380CA0">
          <w:rPr>
            <w:rStyle w:val="ac"/>
            <w:rFonts w:hint="eastAsia"/>
            <w:color w:val="auto"/>
            <w:u w:val="none"/>
          </w:rPr>
          <w:t xml:space="preserve"> </w:t>
        </w:r>
        <w:r w:rsidR="0042267C" w:rsidRPr="00380CA0">
          <w:rPr>
            <w:rStyle w:val="ac"/>
            <w:rFonts w:hint="eastAsia"/>
            <w:color w:val="auto"/>
            <w:u w:val="none"/>
          </w:rPr>
          <w:t>研究發現與分析：</w:t>
        </w:r>
        <w:r w:rsidR="0042267C" w:rsidRPr="00380CA0">
          <w:rPr>
            <w:rStyle w:val="ac"/>
            <w:webHidden/>
            <w:color w:val="auto"/>
            <w:u w:val="none"/>
          </w:rPr>
          <w:tab/>
        </w:r>
        <w:r w:rsidR="001B309E" w:rsidRPr="00380CA0">
          <w:rPr>
            <w:rStyle w:val="ac"/>
            <w:webHidden/>
            <w:color w:val="auto"/>
            <w:u w:val="none"/>
          </w:rPr>
          <w:fldChar w:fldCharType="begin"/>
        </w:r>
        <w:r w:rsidR="0042267C" w:rsidRPr="00380CA0">
          <w:rPr>
            <w:rStyle w:val="ac"/>
            <w:webHidden/>
            <w:color w:val="auto"/>
            <w:u w:val="none"/>
          </w:rPr>
          <w:instrText xml:space="preserve"> PAGEREF _Toc392232913 \h </w:instrText>
        </w:r>
        <w:r w:rsidR="001B309E" w:rsidRPr="00380CA0">
          <w:rPr>
            <w:rStyle w:val="ac"/>
            <w:webHidden/>
            <w:color w:val="auto"/>
            <w:u w:val="none"/>
          </w:rPr>
        </w:r>
        <w:r w:rsidR="001B309E" w:rsidRPr="00380CA0">
          <w:rPr>
            <w:rStyle w:val="ac"/>
            <w:webHidden/>
            <w:color w:val="auto"/>
            <w:u w:val="none"/>
          </w:rPr>
          <w:fldChar w:fldCharType="separate"/>
        </w:r>
        <w:r>
          <w:rPr>
            <w:rStyle w:val="ac"/>
            <w:webHidden/>
            <w:color w:val="auto"/>
            <w:u w:val="none"/>
          </w:rPr>
          <w:t>55</w:t>
        </w:r>
        <w:r w:rsidR="001B309E" w:rsidRPr="00380CA0">
          <w:rPr>
            <w:rStyle w:val="ac"/>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14" w:history="1">
        <w:r w:rsidR="0042267C" w:rsidRPr="00380CA0">
          <w:rPr>
            <w:rStyle w:val="ac"/>
            <w:rFonts w:hint="eastAsia"/>
            <w:bCs/>
            <w:caps/>
            <w:smallCaps w:val="0"/>
            <w:noProof/>
            <w:color w:val="auto"/>
            <w:u w:val="none"/>
          </w:rPr>
          <w:t>一、</w:t>
        </w:r>
        <w:r w:rsidR="0042267C" w:rsidRPr="00380CA0">
          <w:rPr>
            <w:rStyle w:val="ac"/>
            <w:rFonts w:hint="eastAsia"/>
            <w:bCs/>
            <w:caps/>
            <w:smallCaps w:val="0"/>
            <w:noProof/>
            <w:color w:val="auto"/>
            <w:u w:val="none"/>
          </w:rPr>
          <w:t xml:space="preserve"> </w:t>
        </w:r>
      </w:hyperlink>
      <w:r w:rsidR="0042267C" w:rsidRPr="00380CA0">
        <w:rPr>
          <w:rStyle w:val="ac"/>
          <w:rFonts w:hint="eastAsia"/>
          <w:bCs/>
          <w:caps/>
          <w:smallCaps w:val="0"/>
          <w:noProof/>
          <w:color w:val="auto"/>
          <w:u w:val="none"/>
        </w:rPr>
        <w:t>各國積極延攬優秀人才，我國補助延攬海外人才回國之經費目前卻逐年下降趨勢，恐對我國技術提升、產業發展有不利影響</w:t>
      </w:r>
      <w:r w:rsidR="0042267C" w:rsidRPr="00380CA0">
        <w:rPr>
          <w:rStyle w:val="ac"/>
          <w:bCs/>
          <w:caps/>
          <w:smallCaps w:val="0"/>
          <w:noProof/>
          <w:webHidden/>
          <w:color w:val="auto"/>
          <w:u w:val="none"/>
        </w:rPr>
        <w:tab/>
      </w:r>
      <w:r w:rsidR="0042267C" w:rsidRPr="00380CA0">
        <w:rPr>
          <w:rStyle w:val="ac"/>
          <w:rFonts w:hint="eastAsia"/>
          <w:bCs/>
          <w:caps/>
          <w:smallCaps w:val="0"/>
          <w:noProof/>
          <w:color w:val="auto"/>
          <w:u w:val="none"/>
        </w:rPr>
        <w:t>55</w:t>
      </w:r>
    </w:p>
    <w:p w:rsidR="0042267C" w:rsidRPr="00380CA0" w:rsidRDefault="0042267C" w:rsidP="004A4C47">
      <w:pPr>
        <w:pStyle w:val="22"/>
        <w:rPr>
          <w:rStyle w:val="ac"/>
          <w:bCs/>
          <w:caps/>
          <w:smallCaps w:val="0"/>
          <w:noProof/>
          <w:color w:val="auto"/>
          <w:u w:val="none"/>
        </w:rPr>
      </w:pPr>
      <w:r w:rsidRPr="00380CA0">
        <w:rPr>
          <w:rStyle w:val="ac"/>
          <w:rFonts w:hint="eastAsia"/>
          <w:bCs/>
          <w:caps/>
          <w:smallCaps w:val="0"/>
          <w:noProof/>
          <w:color w:val="auto"/>
          <w:u w:val="none"/>
        </w:rPr>
        <w:t>二、科技部對申請延攬海外人才計畫之審核，偏重申請機構之內部需求，未能發揮引導整體科技政策</w:t>
      </w:r>
      <w:r w:rsidRPr="00380CA0">
        <w:rPr>
          <w:rStyle w:val="ac"/>
          <w:rFonts w:hint="eastAsia"/>
          <w:bCs/>
          <w:caps/>
          <w:smallCaps w:val="0"/>
          <w:noProof/>
          <w:color w:val="auto"/>
          <w:u w:val="none"/>
        </w:rPr>
        <w:lastRenderedPageBreak/>
        <w:t>之功能</w:t>
      </w:r>
      <w:r w:rsidRPr="00380CA0">
        <w:rPr>
          <w:rStyle w:val="ac"/>
          <w:bCs/>
          <w:caps/>
          <w:smallCaps w:val="0"/>
          <w:noProof/>
          <w:webHidden/>
          <w:color w:val="auto"/>
          <w:u w:val="none"/>
        </w:rPr>
        <w:tab/>
      </w:r>
      <w:r w:rsidRPr="00380CA0">
        <w:rPr>
          <w:rStyle w:val="ac"/>
          <w:rFonts w:hint="eastAsia"/>
          <w:bCs/>
          <w:caps/>
          <w:smallCaps w:val="0"/>
          <w:noProof/>
          <w:color w:val="auto"/>
          <w:u w:val="none"/>
        </w:rPr>
        <w:t>56</w:t>
      </w:r>
    </w:p>
    <w:p w:rsidR="0042267C" w:rsidRPr="00380CA0" w:rsidRDefault="004A4C47" w:rsidP="004A4C47">
      <w:pPr>
        <w:pStyle w:val="22"/>
        <w:rPr>
          <w:rStyle w:val="ac"/>
          <w:bCs/>
          <w:caps/>
          <w:smallCaps w:val="0"/>
          <w:noProof/>
          <w:color w:val="auto"/>
          <w:u w:val="none"/>
        </w:rPr>
      </w:pPr>
      <w:r>
        <w:rPr>
          <w:rStyle w:val="ac"/>
          <w:rFonts w:hint="eastAsia"/>
          <w:bCs/>
          <w:caps/>
          <w:smallCaps w:val="0"/>
          <w:noProof/>
          <w:color w:val="auto"/>
          <w:u w:val="none"/>
        </w:rPr>
        <w:t>三、</w:t>
      </w:r>
      <w:r w:rsidRPr="004A4C47">
        <w:rPr>
          <w:rFonts w:hint="eastAsia"/>
        </w:rPr>
        <w:t>目前我國海外人才延攬缺乏統籌機關，法規與經費給付並未統一，不同機關作法不同，形成多頭馬車，而科技部延攬補助海外學人中，博士後研究人員占總補助延攬金額</w:t>
      </w:r>
      <w:r w:rsidRPr="004A4C47">
        <w:rPr>
          <w:rFonts w:hint="eastAsia"/>
        </w:rPr>
        <w:t>92.9%</w:t>
      </w:r>
      <w:r w:rsidRPr="004A4C47">
        <w:rPr>
          <w:rFonts w:hint="eastAsia"/>
        </w:rPr>
        <w:t>；另中研院非未延攬博士後研究人員卻未提供本院相關資料，而教育部、人事行政總處、科技部提供本院資訊品質不佳</w:t>
      </w:r>
      <w:r w:rsidR="0042267C" w:rsidRPr="00380CA0">
        <w:rPr>
          <w:rStyle w:val="ac"/>
          <w:bCs/>
          <w:caps/>
          <w:smallCaps w:val="0"/>
          <w:noProof/>
          <w:webHidden/>
          <w:color w:val="auto"/>
          <w:u w:val="none"/>
        </w:rPr>
        <w:tab/>
      </w:r>
      <w:r w:rsidR="0042267C" w:rsidRPr="00380CA0">
        <w:rPr>
          <w:rStyle w:val="ac"/>
          <w:rFonts w:hint="eastAsia"/>
          <w:bCs/>
          <w:caps/>
          <w:smallCaps w:val="0"/>
          <w:noProof/>
          <w:webHidden/>
          <w:color w:val="auto"/>
          <w:u w:val="none"/>
        </w:rPr>
        <w:t>57</w:t>
      </w:r>
    </w:p>
    <w:p w:rsidR="0042267C" w:rsidRPr="00380CA0" w:rsidRDefault="00BB6060" w:rsidP="004A4C47">
      <w:pPr>
        <w:pStyle w:val="22"/>
        <w:rPr>
          <w:rStyle w:val="ac"/>
          <w:bCs/>
          <w:caps/>
          <w:smallCaps w:val="0"/>
          <w:noProof/>
          <w:color w:val="auto"/>
          <w:u w:val="none"/>
        </w:rPr>
      </w:pPr>
      <w:hyperlink w:anchor="_Toc392232916" w:history="1">
        <w:r w:rsidR="0042267C" w:rsidRPr="00380CA0">
          <w:rPr>
            <w:rStyle w:val="ac"/>
            <w:rFonts w:hint="eastAsia"/>
            <w:bCs/>
            <w:caps/>
            <w:smallCaps w:val="0"/>
            <w:noProof/>
            <w:color w:val="auto"/>
            <w:u w:val="none"/>
          </w:rPr>
          <w:t>四、科技部提供延攬海外人才之經費，但所延攬人才之績效衡量，卻全由申請機構辦理，且科技部未提供指標，資源分配效益未明</w:t>
        </w:r>
      </w:hyperlink>
      <w:r w:rsidR="0042267C" w:rsidRPr="00380CA0">
        <w:rPr>
          <w:rStyle w:val="ac"/>
          <w:bCs/>
          <w:caps/>
          <w:smallCaps w:val="0"/>
          <w:noProof/>
          <w:webHidden/>
          <w:color w:val="auto"/>
          <w:u w:val="none"/>
        </w:rPr>
        <w:tab/>
      </w:r>
      <w:r w:rsidR="00881D51">
        <w:rPr>
          <w:rStyle w:val="ac"/>
          <w:rFonts w:hint="eastAsia"/>
          <w:bCs/>
          <w:caps/>
          <w:smallCaps w:val="0"/>
          <w:noProof/>
          <w:webHidden/>
          <w:color w:val="auto"/>
          <w:u w:val="none"/>
        </w:rPr>
        <w:t>59</w:t>
      </w:r>
    </w:p>
    <w:p w:rsidR="0042267C" w:rsidRPr="00380CA0" w:rsidRDefault="00BB6060" w:rsidP="004A4C47">
      <w:pPr>
        <w:pStyle w:val="22"/>
        <w:rPr>
          <w:rStyle w:val="ac"/>
          <w:bCs/>
          <w:caps/>
          <w:smallCaps w:val="0"/>
          <w:noProof/>
          <w:color w:val="auto"/>
          <w:u w:val="none"/>
        </w:rPr>
      </w:pPr>
      <w:hyperlink w:anchor="_Toc392232917" w:history="1">
        <w:r w:rsidR="0042267C" w:rsidRPr="00380CA0">
          <w:rPr>
            <w:rStyle w:val="ac"/>
            <w:rFonts w:hint="eastAsia"/>
            <w:bCs/>
            <w:caps/>
            <w:smallCaps w:val="0"/>
            <w:noProof/>
            <w:color w:val="auto"/>
            <w:u w:val="none"/>
          </w:rPr>
          <w:t>五、</w:t>
        </w:r>
        <w:r w:rsidR="008D34E5">
          <w:rPr>
            <w:rStyle w:val="ac"/>
            <w:rFonts w:hint="eastAsia"/>
            <w:bCs/>
            <w:caps/>
            <w:smallCaps w:val="0"/>
            <w:noProof/>
            <w:color w:val="auto"/>
            <w:u w:val="none"/>
          </w:rPr>
          <w:t>中央研究院</w:t>
        </w:r>
        <w:r w:rsidR="0042267C" w:rsidRPr="00380CA0">
          <w:rPr>
            <w:rStyle w:val="ac"/>
            <w:rFonts w:hint="eastAsia"/>
            <w:bCs/>
            <w:caps/>
            <w:smallCaps w:val="0"/>
            <w:noProof/>
            <w:color w:val="auto"/>
            <w:u w:val="none"/>
          </w:rPr>
          <w:t>對衡評各類延攬人員研究成果方式並不滿意，另經費負擔，採院方與各研究單位各半之模式</w:t>
        </w:r>
      </w:hyperlink>
      <w:r w:rsidR="0042267C" w:rsidRPr="00380CA0">
        <w:rPr>
          <w:rStyle w:val="ac"/>
          <w:bCs/>
          <w:caps/>
          <w:smallCaps w:val="0"/>
          <w:noProof/>
          <w:webHidden/>
          <w:color w:val="auto"/>
          <w:u w:val="none"/>
        </w:rPr>
        <w:tab/>
      </w:r>
      <w:r w:rsidR="0042267C" w:rsidRPr="00380CA0">
        <w:rPr>
          <w:rStyle w:val="ac"/>
          <w:rFonts w:hint="eastAsia"/>
          <w:bCs/>
          <w:caps/>
          <w:smallCaps w:val="0"/>
          <w:noProof/>
          <w:color w:val="auto"/>
          <w:u w:val="none"/>
        </w:rPr>
        <w:t>62</w:t>
      </w:r>
    </w:p>
    <w:p w:rsidR="0042267C" w:rsidRPr="00380CA0" w:rsidRDefault="00BB6060" w:rsidP="004A4C47">
      <w:pPr>
        <w:pStyle w:val="22"/>
        <w:rPr>
          <w:rStyle w:val="ac"/>
          <w:bCs/>
          <w:caps/>
          <w:smallCaps w:val="0"/>
          <w:noProof/>
          <w:color w:val="auto"/>
          <w:u w:val="none"/>
        </w:rPr>
      </w:pPr>
      <w:hyperlink w:anchor="_Toc392232918" w:history="1">
        <w:r w:rsidR="0042267C" w:rsidRPr="00380CA0">
          <w:rPr>
            <w:rStyle w:val="ac"/>
            <w:rFonts w:hint="eastAsia"/>
            <w:bCs/>
            <w:caps/>
            <w:smallCaps w:val="0"/>
            <w:noProof/>
            <w:color w:val="auto"/>
            <w:u w:val="none"/>
          </w:rPr>
          <w:t>六、所延攬之海外人才，多服務於大學校院及公立研究機構，服務於民間機構者甚少</w:t>
        </w:r>
      </w:hyperlink>
      <w:r w:rsidR="0042267C" w:rsidRPr="00380CA0">
        <w:rPr>
          <w:rStyle w:val="ac"/>
          <w:bCs/>
          <w:caps/>
          <w:smallCaps w:val="0"/>
          <w:noProof/>
          <w:webHidden/>
          <w:color w:val="auto"/>
          <w:u w:val="none"/>
        </w:rPr>
        <w:tab/>
      </w:r>
      <w:r w:rsidR="0042267C" w:rsidRPr="00380CA0">
        <w:rPr>
          <w:rStyle w:val="ac"/>
          <w:rFonts w:hint="eastAsia"/>
          <w:bCs/>
          <w:caps/>
          <w:smallCaps w:val="0"/>
          <w:noProof/>
          <w:webHidden/>
          <w:color w:val="auto"/>
          <w:u w:val="none"/>
        </w:rPr>
        <w:t>6</w:t>
      </w:r>
      <w:r w:rsidR="00515954">
        <w:rPr>
          <w:rStyle w:val="ac"/>
          <w:rFonts w:hint="eastAsia"/>
          <w:bCs/>
          <w:caps/>
          <w:smallCaps w:val="0"/>
          <w:noProof/>
          <w:webHidden/>
          <w:color w:val="auto"/>
          <w:u w:val="none"/>
        </w:rPr>
        <w:t>5</w:t>
      </w:r>
    </w:p>
    <w:p w:rsidR="0042267C" w:rsidRPr="00380CA0" w:rsidRDefault="0042267C" w:rsidP="004A4C47">
      <w:pPr>
        <w:pStyle w:val="22"/>
        <w:rPr>
          <w:rStyle w:val="ac"/>
          <w:bCs/>
          <w:caps/>
          <w:smallCaps w:val="0"/>
          <w:noProof/>
          <w:color w:val="auto"/>
          <w:u w:val="none"/>
        </w:rPr>
      </w:pPr>
      <w:r w:rsidRPr="00380CA0">
        <w:rPr>
          <w:rStyle w:val="ac"/>
          <w:rFonts w:hint="eastAsia"/>
          <w:bCs/>
          <w:caps/>
          <w:smallCaps w:val="0"/>
          <w:noProof/>
          <w:color w:val="auto"/>
          <w:u w:val="none"/>
        </w:rPr>
        <w:t>七、業務費之定義，在支出標準及審核作業手冊</w:t>
      </w:r>
      <w:r w:rsidRPr="00380CA0">
        <w:rPr>
          <w:rStyle w:val="ac"/>
          <w:rFonts w:hint="eastAsia"/>
          <w:bCs/>
          <w:caps/>
          <w:smallCaps w:val="0"/>
          <w:noProof/>
          <w:color w:val="auto"/>
          <w:u w:val="none"/>
        </w:rPr>
        <w:t>(</w:t>
      </w:r>
      <w:r w:rsidRPr="00380CA0">
        <w:rPr>
          <w:rStyle w:val="ac"/>
          <w:rFonts w:hint="eastAsia"/>
          <w:bCs/>
          <w:caps/>
          <w:smallCaps w:val="0"/>
          <w:noProof/>
          <w:color w:val="auto"/>
          <w:u w:val="none"/>
        </w:rPr>
        <w:t>行政院主計處訂定</w:t>
      </w:r>
      <w:r w:rsidRPr="00380CA0">
        <w:rPr>
          <w:rStyle w:val="ac"/>
          <w:rFonts w:hint="eastAsia"/>
          <w:bCs/>
          <w:caps/>
          <w:smallCaps w:val="0"/>
          <w:noProof/>
          <w:color w:val="auto"/>
          <w:u w:val="none"/>
        </w:rPr>
        <w:t>)</w:t>
      </w:r>
      <w:r w:rsidRPr="00380CA0">
        <w:rPr>
          <w:rStyle w:val="ac"/>
          <w:rFonts w:hint="eastAsia"/>
          <w:bCs/>
          <w:caps/>
          <w:smallCaps w:val="0"/>
          <w:noProof/>
          <w:color w:val="auto"/>
          <w:u w:val="none"/>
        </w:rPr>
        <w:t>及科學技術統計要覽</w:t>
      </w:r>
      <w:r w:rsidRPr="00380CA0">
        <w:rPr>
          <w:rStyle w:val="ac"/>
          <w:rFonts w:hint="eastAsia"/>
          <w:bCs/>
          <w:caps/>
          <w:smallCaps w:val="0"/>
          <w:noProof/>
          <w:color w:val="auto"/>
          <w:u w:val="none"/>
        </w:rPr>
        <w:t>(</w:t>
      </w:r>
      <w:r w:rsidRPr="00380CA0">
        <w:rPr>
          <w:rStyle w:val="ac"/>
          <w:rFonts w:hint="eastAsia"/>
          <w:bCs/>
          <w:caps/>
          <w:smallCaps w:val="0"/>
          <w:noProof/>
          <w:color w:val="auto"/>
          <w:u w:val="none"/>
        </w:rPr>
        <w:t>科技部</w:t>
      </w:r>
      <w:r w:rsidRPr="00380CA0">
        <w:rPr>
          <w:rStyle w:val="ac"/>
          <w:rFonts w:hint="eastAsia"/>
          <w:bCs/>
          <w:caps/>
          <w:smallCaps w:val="0"/>
          <w:noProof/>
          <w:color w:val="auto"/>
          <w:u w:val="none"/>
        </w:rPr>
        <w:t>)</w:t>
      </w:r>
      <w:r w:rsidRPr="00380CA0">
        <w:rPr>
          <w:rStyle w:val="ac"/>
          <w:rFonts w:hint="eastAsia"/>
          <w:bCs/>
          <w:caps/>
          <w:smallCaps w:val="0"/>
          <w:noProof/>
          <w:color w:val="auto"/>
          <w:u w:val="none"/>
        </w:rPr>
        <w:t>不一致</w:t>
      </w:r>
      <w:r w:rsidRPr="00380CA0">
        <w:rPr>
          <w:rStyle w:val="ac"/>
          <w:bCs/>
          <w:caps/>
          <w:smallCaps w:val="0"/>
          <w:noProof/>
          <w:webHidden/>
          <w:color w:val="auto"/>
          <w:u w:val="none"/>
        </w:rPr>
        <w:tab/>
      </w:r>
      <w:r w:rsidRPr="00380CA0">
        <w:rPr>
          <w:rStyle w:val="ac"/>
          <w:rFonts w:hint="eastAsia"/>
          <w:bCs/>
          <w:caps/>
          <w:smallCaps w:val="0"/>
          <w:noProof/>
          <w:color w:val="auto"/>
          <w:u w:val="none"/>
        </w:rPr>
        <w:t>6</w:t>
      </w:r>
      <w:r w:rsidR="00881D51">
        <w:rPr>
          <w:rStyle w:val="ac"/>
          <w:rFonts w:hint="eastAsia"/>
          <w:bCs/>
          <w:caps/>
          <w:smallCaps w:val="0"/>
          <w:noProof/>
          <w:color w:val="auto"/>
          <w:u w:val="none"/>
        </w:rPr>
        <w:t>6</w:t>
      </w:r>
    </w:p>
    <w:p w:rsidR="0042267C" w:rsidRPr="00380CA0" w:rsidRDefault="00BB6060" w:rsidP="0042267C">
      <w:pPr>
        <w:pStyle w:val="12"/>
        <w:rPr>
          <w:rStyle w:val="ac"/>
          <w:color w:val="auto"/>
          <w:u w:val="none"/>
        </w:rPr>
      </w:pPr>
      <w:hyperlink w:anchor="_Toc392232920" w:history="1">
        <w:r w:rsidR="0042267C" w:rsidRPr="00380CA0">
          <w:rPr>
            <w:rStyle w:val="ac"/>
            <w:rFonts w:hint="eastAsia"/>
            <w:color w:val="auto"/>
            <w:u w:val="none"/>
          </w:rPr>
          <w:t>柒、</w:t>
        </w:r>
        <w:r w:rsidR="0042267C" w:rsidRPr="00380CA0">
          <w:rPr>
            <w:rStyle w:val="ac"/>
            <w:rFonts w:hint="eastAsia"/>
            <w:color w:val="auto"/>
            <w:u w:val="none"/>
          </w:rPr>
          <w:t xml:space="preserve"> </w:t>
        </w:r>
        <w:r w:rsidR="0042267C" w:rsidRPr="00380CA0">
          <w:rPr>
            <w:rStyle w:val="ac"/>
            <w:rFonts w:hint="eastAsia"/>
            <w:color w:val="auto"/>
            <w:u w:val="none"/>
          </w:rPr>
          <w:t>結論與建議：</w:t>
        </w:r>
        <w:r w:rsidR="0042267C" w:rsidRPr="00380CA0">
          <w:rPr>
            <w:rStyle w:val="ac"/>
            <w:webHidden/>
            <w:color w:val="auto"/>
            <w:u w:val="none"/>
          </w:rPr>
          <w:tab/>
        </w:r>
      </w:hyperlink>
      <w:r w:rsidR="0042267C" w:rsidRPr="00380CA0">
        <w:rPr>
          <w:rStyle w:val="ac"/>
          <w:rFonts w:hint="eastAsia"/>
          <w:color w:val="auto"/>
          <w:u w:val="none"/>
        </w:rPr>
        <w:t>68</w:t>
      </w:r>
    </w:p>
    <w:p w:rsidR="0042267C" w:rsidRPr="00380CA0" w:rsidRDefault="00BB6060" w:rsidP="004A4C47">
      <w:pPr>
        <w:pStyle w:val="22"/>
        <w:rPr>
          <w:rStyle w:val="ac"/>
          <w:bCs/>
          <w:caps/>
          <w:smallCaps w:val="0"/>
          <w:noProof/>
          <w:color w:val="auto"/>
          <w:u w:val="none"/>
        </w:rPr>
      </w:pPr>
      <w:hyperlink w:anchor="_Toc392232921" w:history="1">
        <w:r w:rsidR="0042267C" w:rsidRPr="00380CA0">
          <w:rPr>
            <w:rStyle w:val="ac"/>
            <w:rFonts w:hint="eastAsia"/>
            <w:bCs/>
            <w:caps/>
            <w:smallCaps w:val="0"/>
            <w:noProof/>
            <w:color w:val="auto"/>
            <w:u w:val="none"/>
          </w:rPr>
          <w:t>一、目前我國缺乏延攬海外人才之統籌機關，未見整體規劃，延攬海外人才制度之執行形成多頭馬車，不同機關延攬人才之法規與經費給付並未統一，對真正海外人才之延攬甚為不利</w:t>
        </w:r>
        <w:r w:rsidR="0042267C" w:rsidRPr="00380CA0">
          <w:rPr>
            <w:rStyle w:val="ac"/>
            <w:bCs/>
            <w:caps/>
            <w:smallCaps w:val="0"/>
            <w:noProof/>
            <w:webHidden/>
            <w:color w:val="auto"/>
            <w:u w:val="none"/>
          </w:rPr>
          <w:tab/>
        </w:r>
      </w:hyperlink>
      <w:r w:rsidR="0042267C" w:rsidRPr="00380CA0">
        <w:rPr>
          <w:rStyle w:val="ac"/>
          <w:rFonts w:hint="eastAsia"/>
          <w:bCs/>
          <w:caps/>
          <w:smallCaps w:val="0"/>
          <w:noProof/>
          <w:color w:val="auto"/>
          <w:u w:val="none"/>
        </w:rPr>
        <w:t>6</w:t>
      </w:r>
      <w:r w:rsidR="00881D51">
        <w:rPr>
          <w:rStyle w:val="ac"/>
          <w:rFonts w:hint="eastAsia"/>
          <w:bCs/>
          <w:caps/>
          <w:smallCaps w:val="0"/>
          <w:noProof/>
          <w:color w:val="auto"/>
          <w:u w:val="none"/>
        </w:rPr>
        <w:t>7</w:t>
      </w:r>
    </w:p>
    <w:p w:rsidR="0042267C" w:rsidRPr="00380CA0" w:rsidRDefault="00BB6060" w:rsidP="004A4C47">
      <w:pPr>
        <w:pStyle w:val="22"/>
        <w:rPr>
          <w:rStyle w:val="ac"/>
          <w:bCs/>
          <w:caps/>
          <w:smallCaps w:val="0"/>
          <w:noProof/>
          <w:color w:val="auto"/>
          <w:u w:val="none"/>
        </w:rPr>
      </w:pPr>
      <w:hyperlink w:anchor="_Toc392232921" w:history="1">
        <w:r w:rsidR="0042267C" w:rsidRPr="00380CA0">
          <w:rPr>
            <w:rStyle w:val="ac"/>
            <w:rFonts w:hint="eastAsia"/>
            <w:bCs/>
            <w:caps/>
            <w:smallCaps w:val="0"/>
            <w:noProof/>
            <w:color w:val="auto"/>
            <w:u w:val="none"/>
          </w:rPr>
          <w:t>二、我國鄰近國家正是我國之競爭對手，渠等積極延攬優秀人才，而我國補助海外人才之經費卻有逐年下降之趨勢，對我國技術提升、產業發展，恐有不利影響，允應正視</w:t>
        </w:r>
        <w:r w:rsidR="0042267C" w:rsidRPr="00380CA0">
          <w:rPr>
            <w:rStyle w:val="ac"/>
            <w:bCs/>
            <w:caps/>
            <w:smallCaps w:val="0"/>
            <w:noProof/>
            <w:webHidden/>
            <w:color w:val="auto"/>
            <w:u w:val="none"/>
          </w:rPr>
          <w:tab/>
        </w:r>
      </w:hyperlink>
      <w:r w:rsidR="0042267C" w:rsidRPr="00380CA0">
        <w:rPr>
          <w:rStyle w:val="ac"/>
          <w:rFonts w:hint="eastAsia"/>
          <w:bCs/>
          <w:caps/>
          <w:smallCaps w:val="0"/>
          <w:noProof/>
          <w:color w:val="auto"/>
          <w:u w:val="none"/>
        </w:rPr>
        <w:t>7</w:t>
      </w:r>
      <w:r w:rsidR="00881D51">
        <w:rPr>
          <w:rStyle w:val="ac"/>
          <w:rFonts w:hint="eastAsia"/>
          <w:bCs/>
          <w:caps/>
          <w:smallCaps w:val="0"/>
          <w:noProof/>
          <w:color w:val="auto"/>
          <w:u w:val="none"/>
        </w:rPr>
        <w:t>1</w:t>
      </w:r>
    </w:p>
    <w:p w:rsidR="0042267C" w:rsidRPr="00380CA0" w:rsidRDefault="00BB6060" w:rsidP="004A4C47">
      <w:pPr>
        <w:pStyle w:val="22"/>
        <w:rPr>
          <w:rStyle w:val="ac"/>
          <w:bCs/>
          <w:caps/>
          <w:smallCaps w:val="0"/>
          <w:noProof/>
          <w:color w:val="auto"/>
          <w:u w:val="none"/>
        </w:rPr>
      </w:pPr>
      <w:hyperlink w:anchor="_Toc392232921" w:history="1">
        <w:r w:rsidR="0042267C" w:rsidRPr="00F6796E">
          <w:rPr>
            <w:rStyle w:val="ac"/>
            <w:rFonts w:hint="eastAsia"/>
            <w:bCs/>
            <w:caps/>
            <w:smallCaps w:val="0"/>
            <w:noProof/>
            <w:color w:val="auto"/>
            <w:u w:val="none"/>
          </w:rPr>
          <w:t>三、</w:t>
        </w:r>
        <w:r w:rsidR="00F6796E" w:rsidRPr="00F6796E">
          <w:rPr>
            <w:rFonts w:hint="eastAsia"/>
          </w:rPr>
          <w:t>國家制定延攬海外學人之制度，並補助大量公帑，惟科技部過去</w:t>
        </w:r>
        <w:r w:rsidR="00F6796E" w:rsidRPr="00F6796E">
          <w:rPr>
            <w:rFonts w:hint="eastAsia"/>
          </w:rPr>
          <w:t>5</w:t>
        </w:r>
        <w:r w:rsidR="00F6796E" w:rsidRPr="00F6796E">
          <w:rPr>
            <w:rFonts w:hint="eastAsia"/>
          </w:rPr>
          <w:t>年執行該制度之方式，係將總經費之</w:t>
        </w:r>
        <w:r w:rsidR="00F6796E" w:rsidRPr="00F6796E">
          <w:rPr>
            <w:rFonts w:hint="eastAsia"/>
          </w:rPr>
          <w:t>92.9%</w:t>
        </w:r>
        <w:r w:rsidR="00F6796E" w:rsidRPr="00F6796E">
          <w:rPr>
            <w:rFonts w:hint="eastAsia"/>
          </w:rPr>
          <w:t>用於補助博士後研究人員，延攬特聘</w:t>
        </w:r>
        <w:r w:rsidR="00F6796E" w:rsidRPr="00F6796E">
          <w:rPr>
            <w:rFonts w:hint="eastAsia"/>
          </w:rPr>
          <w:lastRenderedPageBreak/>
          <w:t>講座、講座教授、客座</w:t>
        </w:r>
        <w:r w:rsidR="00F6796E" w:rsidRPr="00F6796E">
          <w:t>教授</w:t>
        </w:r>
        <w:r w:rsidR="00F6796E" w:rsidRPr="00F6796E">
          <w:rPr>
            <w:rFonts w:hint="eastAsia"/>
          </w:rPr>
          <w:t>(</w:t>
        </w:r>
        <w:r w:rsidR="00F6796E" w:rsidRPr="00F6796E">
          <w:rPr>
            <w:rFonts w:hint="eastAsia"/>
          </w:rPr>
          <w:t>或客座研究員</w:t>
        </w:r>
        <w:r w:rsidR="00F6796E" w:rsidRPr="00F6796E">
          <w:rPr>
            <w:rFonts w:hint="eastAsia"/>
          </w:rPr>
          <w:t>)</w:t>
        </w:r>
        <w:r w:rsidR="00F6796E" w:rsidRPr="00F6796E">
          <w:rPr>
            <w:rFonts w:hint="eastAsia"/>
          </w:rPr>
          <w:t>、客座</w:t>
        </w:r>
        <w:r w:rsidR="00F6796E" w:rsidRPr="00F6796E">
          <w:t>副教授</w:t>
        </w:r>
        <w:r w:rsidR="00F6796E" w:rsidRPr="00F6796E">
          <w:rPr>
            <w:rFonts w:hint="eastAsia"/>
          </w:rPr>
          <w:t>(</w:t>
        </w:r>
        <w:r w:rsidR="00F6796E" w:rsidRPr="00F6796E">
          <w:rPr>
            <w:rFonts w:hint="eastAsia"/>
          </w:rPr>
          <w:t>或客座副研究員</w:t>
        </w:r>
        <w:r w:rsidR="00F6796E" w:rsidRPr="00F6796E">
          <w:rPr>
            <w:rFonts w:hint="eastAsia"/>
          </w:rPr>
          <w:t>)</w:t>
        </w:r>
        <w:r w:rsidR="00F6796E" w:rsidRPr="00F6796E">
          <w:rPr>
            <w:rFonts w:hint="eastAsia"/>
          </w:rPr>
          <w:t>、客座助理教授</w:t>
        </w:r>
        <w:r w:rsidR="00F6796E" w:rsidRPr="00F6796E">
          <w:rPr>
            <w:rFonts w:hint="eastAsia"/>
          </w:rPr>
          <w:t>(</w:t>
        </w:r>
        <w:r w:rsidR="00F6796E" w:rsidRPr="00F6796E">
          <w:rPr>
            <w:rFonts w:hint="eastAsia"/>
          </w:rPr>
          <w:t>或客座助研究員</w:t>
        </w:r>
        <w:r w:rsidR="00F6796E" w:rsidRPr="00F6796E">
          <w:rPr>
            <w:rFonts w:hint="eastAsia"/>
          </w:rPr>
          <w:t xml:space="preserve">) </w:t>
        </w:r>
        <w:r w:rsidR="00F6796E" w:rsidRPr="00F6796E">
          <w:rPr>
            <w:rFonts w:hint="eastAsia"/>
          </w:rPr>
          <w:t>，以及客座專家，共僅使用</w:t>
        </w:r>
        <w:r w:rsidR="00F6796E" w:rsidRPr="00F6796E">
          <w:rPr>
            <w:rFonts w:hint="eastAsia"/>
          </w:rPr>
          <w:t>7.1%</w:t>
        </w:r>
        <w:r w:rsidR="00F6796E" w:rsidRPr="00F6796E">
          <w:rPr>
            <w:rFonts w:hint="eastAsia"/>
          </w:rPr>
          <w:t>經費，資源之實際配置嚴重背離該制度設計之本旨</w:t>
        </w:r>
        <w:r w:rsidR="0042267C" w:rsidRPr="00380CA0">
          <w:rPr>
            <w:rStyle w:val="ac"/>
            <w:bCs/>
            <w:caps/>
            <w:smallCaps w:val="0"/>
            <w:noProof/>
            <w:webHidden/>
            <w:color w:val="auto"/>
            <w:u w:val="none"/>
          </w:rPr>
          <w:tab/>
        </w:r>
      </w:hyperlink>
      <w:r w:rsidR="0042267C" w:rsidRPr="00380CA0">
        <w:rPr>
          <w:rStyle w:val="ac"/>
          <w:rFonts w:hint="eastAsia"/>
          <w:bCs/>
          <w:caps/>
          <w:smallCaps w:val="0"/>
          <w:noProof/>
          <w:color w:val="auto"/>
          <w:u w:val="none"/>
        </w:rPr>
        <w:t>73</w:t>
      </w:r>
    </w:p>
    <w:p w:rsidR="0042267C" w:rsidRPr="00380CA0" w:rsidRDefault="00BB6060" w:rsidP="004A4C47">
      <w:pPr>
        <w:pStyle w:val="22"/>
        <w:rPr>
          <w:rStyle w:val="ac"/>
          <w:bCs/>
          <w:caps/>
          <w:smallCaps w:val="0"/>
          <w:noProof/>
          <w:color w:val="auto"/>
          <w:u w:val="none"/>
        </w:rPr>
      </w:pPr>
      <w:hyperlink w:anchor="_Toc392232921" w:history="1">
        <w:r w:rsidR="0042267C" w:rsidRPr="00380CA0">
          <w:rPr>
            <w:rStyle w:val="ac"/>
            <w:rFonts w:hint="eastAsia"/>
            <w:bCs/>
            <w:caps/>
            <w:smallCaps w:val="0"/>
            <w:noProof/>
            <w:color w:val="auto"/>
            <w:u w:val="none"/>
          </w:rPr>
          <w:t>四、目前所延攬海外人才多服務於大學校院及公立研究機構，服務於民間機構者則甚少，延攬海外人才制度實施對產業界之直接幫助不大，似非本制度設計之本旨</w:t>
        </w:r>
        <w:r w:rsidR="0042267C" w:rsidRPr="00380CA0">
          <w:rPr>
            <w:rStyle w:val="ac"/>
            <w:bCs/>
            <w:caps/>
            <w:smallCaps w:val="0"/>
            <w:noProof/>
            <w:webHidden/>
            <w:color w:val="auto"/>
            <w:u w:val="none"/>
          </w:rPr>
          <w:tab/>
        </w:r>
      </w:hyperlink>
      <w:r w:rsidR="0042267C" w:rsidRPr="00380CA0">
        <w:rPr>
          <w:rStyle w:val="ac"/>
          <w:rFonts w:hint="eastAsia"/>
          <w:bCs/>
          <w:caps/>
          <w:smallCaps w:val="0"/>
          <w:noProof/>
          <w:color w:val="auto"/>
          <w:u w:val="none"/>
        </w:rPr>
        <w:t>74</w:t>
      </w:r>
    </w:p>
    <w:p w:rsidR="0042267C" w:rsidRPr="00380CA0" w:rsidRDefault="00BB6060" w:rsidP="004A4C47">
      <w:pPr>
        <w:pStyle w:val="22"/>
        <w:rPr>
          <w:rStyle w:val="ac"/>
          <w:bCs/>
          <w:caps/>
          <w:smallCaps w:val="0"/>
          <w:noProof/>
          <w:color w:val="auto"/>
          <w:u w:val="none"/>
        </w:rPr>
      </w:pPr>
      <w:hyperlink w:anchor="_Toc392232925" w:history="1">
        <w:r w:rsidR="0042267C" w:rsidRPr="00380CA0">
          <w:rPr>
            <w:rStyle w:val="ac"/>
            <w:rFonts w:hint="eastAsia"/>
            <w:bCs/>
            <w:caps/>
            <w:smallCaps w:val="0"/>
            <w:noProof/>
            <w:color w:val="auto"/>
            <w:u w:val="none"/>
          </w:rPr>
          <w:t>五、申請機構辨認擬延攬之海外人選，提出延攬計畫，向科技部申請經費補助，惟科技部之審核偏重申請機構之內部需求，未能發揮引導整體科技政策之功能；且科技部於提供經費後，卻容經費使之績效全由申請機構衡量，再加上科技部又未提供衡量指標，</w:t>
        </w:r>
        <w:r w:rsidR="00ED33AF">
          <w:rPr>
            <w:rStyle w:val="ac"/>
            <w:rFonts w:hint="eastAsia"/>
            <w:bCs/>
            <w:caps/>
            <w:smallCaps w:val="0"/>
            <w:noProof/>
            <w:color w:val="auto"/>
            <w:u w:val="none"/>
          </w:rPr>
          <w:t>致</w:t>
        </w:r>
        <w:r w:rsidR="0042267C" w:rsidRPr="00380CA0">
          <w:rPr>
            <w:rStyle w:val="ac"/>
            <w:rFonts w:hint="eastAsia"/>
            <w:bCs/>
            <w:caps/>
            <w:smallCaps w:val="0"/>
            <w:noProof/>
            <w:color w:val="auto"/>
            <w:u w:val="none"/>
          </w:rPr>
          <w:t>資源分配之方式與成效，實有疑慮</w:t>
        </w:r>
        <w:r w:rsidR="0042267C" w:rsidRPr="00380CA0">
          <w:rPr>
            <w:rStyle w:val="ac"/>
            <w:bCs/>
            <w:caps/>
            <w:smallCaps w:val="0"/>
            <w:noProof/>
            <w:webHidden/>
            <w:color w:val="auto"/>
            <w:u w:val="none"/>
          </w:rPr>
          <w:tab/>
        </w:r>
        <w:r w:rsidR="0042267C" w:rsidRPr="00380CA0">
          <w:rPr>
            <w:rStyle w:val="ac"/>
            <w:rFonts w:hint="eastAsia"/>
            <w:bCs/>
            <w:caps/>
            <w:smallCaps w:val="0"/>
            <w:noProof/>
            <w:webHidden/>
            <w:color w:val="auto"/>
            <w:u w:val="none"/>
          </w:rPr>
          <w:t>7</w:t>
        </w:r>
        <w:r w:rsidR="0042267C">
          <w:rPr>
            <w:rStyle w:val="ac"/>
            <w:rFonts w:hint="eastAsia"/>
            <w:bCs/>
            <w:caps/>
            <w:smallCaps w:val="0"/>
            <w:noProof/>
            <w:webHidden/>
            <w:color w:val="auto"/>
            <w:u w:val="none"/>
          </w:rPr>
          <w:t>6</w:t>
        </w:r>
      </w:hyperlink>
    </w:p>
    <w:p w:rsidR="0042267C" w:rsidRPr="00380CA0" w:rsidRDefault="00BB6060" w:rsidP="004A4C47">
      <w:pPr>
        <w:pStyle w:val="22"/>
        <w:rPr>
          <w:rStyle w:val="ac"/>
          <w:bCs/>
          <w:caps/>
          <w:smallCaps w:val="0"/>
          <w:noProof/>
          <w:color w:val="auto"/>
          <w:u w:val="none"/>
        </w:rPr>
      </w:pPr>
      <w:hyperlink w:anchor="_Toc392232921" w:history="1">
        <w:r w:rsidR="0042267C" w:rsidRPr="00380CA0">
          <w:rPr>
            <w:rStyle w:val="ac"/>
            <w:rFonts w:hint="eastAsia"/>
            <w:bCs/>
            <w:caps/>
            <w:smallCaps w:val="0"/>
            <w:noProof/>
            <w:color w:val="auto"/>
            <w:u w:val="none"/>
          </w:rPr>
          <w:t>六、</w:t>
        </w:r>
        <w:r w:rsidR="008D34E5">
          <w:rPr>
            <w:rStyle w:val="ac"/>
            <w:rFonts w:hint="eastAsia"/>
            <w:bCs/>
            <w:caps/>
            <w:smallCaps w:val="0"/>
            <w:noProof/>
            <w:color w:val="auto"/>
            <w:u w:val="none"/>
          </w:rPr>
          <w:t>中央研究院</w:t>
        </w:r>
        <w:r w:rsidR="00ED33AF">
          <w:rPr>
            <w:rStyle w:val="ac"/>
            <w:rFonts w:hint="eastAsia"/>
            <w:bCs/>
            <w:caps/>
            <w:smallCaps w:val="0"/>
            <w:noProof/>
            <w:color w:val="auto"/>
            <w:u w:val="none"/>
          </w:rPr>
          <w:t>未將相關資料提供本院，</w:t>
        </w:r>
        <w:r w:rsidR="0042267C" w:rsidRPr="00380CA0">
          <w:rPr>
            <w:rStyle w:val="ac"/>
            <w:rFonts w:hint="eastAsia"/>
            <w:bCs/>
            <w:caps/>
            <w:smallCaps w:val="0"/>
            <w:noProof/>
            <w:color w:val="auto"/>
            <w:u w:val="none"/>
          </w:rPr>
          <w:t>有所不宜</w:t>
        </w:r>
        <w:r w:rsidR="0042267C" w:rsidRPr="00380CA0">
          <w:rPr>
            <w:rStyle w:val="ac"/>
            <w:bCs/>
            <w:caps/>
            <w:smallCaps w:val="0"/>
            <w:noProof/>
            <w:webHidden/>
            <w:color w:val="auto"/>
            <w:u w:val="none"/>
          </w:rPr>
          <w:tab/>
        </w:r>
      </w:hyperlink>
      <w:r w:rsidR="0042267C">
        <w:rPr>
          <w:rStyle w:val="ac"/>
          <w:rFonts w:hint="eastAsia"/>
          <w:bCs/>
          <w:caps/>
          <w:smallCaps w:val="0"/>
          <w:noProof/>
          <w:color w:val="auto"/>
          <w:u w:val="none"/>
        </w:rPr>
        <w:t>7</w:t>
      </w:r>
      <w:r w:rsidR="00515954">
        <w:rPr>
          <w:rStyle w:val="ac"/>
          <w:rFonts w:hint="eastAsia"/>
          <w:bCs/>
          <w:caps/>
          <w:smallCaps w:val="0"/>
          <w:noProof/>
          <w:color w:val="auto"/>
          <w:u w:val="none"/>
        </w:rPr>
        <w:t>9</w:t>
      </w:r>
    </w:p>
    <w:p w:rsidR="0042267C" w:rsidRPr="00380CA0" w:rsidRDefault="00BB6060" w:rsidP="004A4C47">
      <w:pPr>
        <w:pStyle w:val="22"/>
        <w:rPr>
          <w:rStyle w:val="ac"/>
          <w:bCs/>
          <w:caps/>
          <w:smallCaps w:val="0"/>
          <w:noProof/>
          <w:color w:val="auto"/>
          <w:u w:val="none"/>
        </w:rPr>
      </w:pPr>
      <w:hyperlink w:anchor="_Toc392232921" w:history="1">
        <w:r w:rsidR="0042267C" w:rsidRPr="00380CA0">
          <w:rPr>
            <w:rStyle w:val="ac"/>
            <w:rFonts w:hint="eastAsia"/>
            <w:bCs/>
            <w:caps/>
            <w:smallCaps w:val="0"/>
            <w:noProof/>
            <w:color w:val="auto"/>
            <w:u w:val="none"/>
          </w:rPr>
          <w:t>七、</w:t>
        </w:r>
        <w:r w:rsidR="008D34E5">
          <w:rPr>
            <w:rStyle w:val="ac"/>
            <w:rFonts w:hint="eastAsia"/>
            <w:bCs/>
            <w:caps/>
            <w:smallCaps w:val="0"/>
            <w:noProof/>
            <w:color w:val="auto"/>
            <w:u w:val="none"/>
          </w:rPr>
          <w:t>中央研究院</w:t>
        </w:r>
        <w:r w:rsidR="0042267C" w:rsidRPr="00380CA0">
          <w:rPr>
            <w:rStyle w:val="ac"/>
            <w:rFonts w:hint="eastAsia"/>
            <w:bCs/>
            <w:caps/>
            <w:smallCaps w:val="0"/>
            <w:noProof/>
            <w:color w:val="auto"/>
            <w:u w:val="none"/>
          </w:rPr>
          <w:t>對現行衡評各類延攬人員研究成果之指標並不滿意，本院予以尊重，然該院仍應知悉其目標達成之程度，故允應配合該院之目標，尋求該院認為適當之指標，衡量並評估其績效</w:t>
        </w:r>
        <w:r w:rsidR="0042267C" w:rsidRPr="00380CA0">
          <w:rPr>
            <w:rStyle w:val="ac"/>
            <w:bCs/>
            <w:caps/>
            <w:smallCaps w:val="0"/>
            <w:noProof/>
            <w:webHidden/>
            <w:color w:val="auto"/>
            <w:u w:val="none"/>
          </w:rPr>
          <w:tab/>
        </w:r>
      </w:hyperlink>
      <w:r w:rsidR="0042267C" w:rsidRPr="00380CA0">
        <w:rPr>
          <w:rStyle w:val="ac"/>
          <w:rFonts w:hint="eastAsia"/>
          <w:bCs/>
          <w:caps/>
          <w:smallCaps w:val="0"/>
          <w:noProof/>
          <w:color w:val="auto"/>
          <w:u w:val="none"/>
        </w:rPr>
        <w:t>8</w:t>
      </w:r>
      <w:r w:rsidR="0042267C">
        <w:rPr>
          <w:rStyle w:val="ac"/>
          <w:rFonts w:hint="eastAsia"/>
          <w:bCs/>
          <w:caps/>
          <w:smallCaps w:val="0"/>
          <w:noProof/>
          <w:color w:val="auto"/>
          <w:u w:val="none"/>
        </w:rPr>
        <w:t>0</w:t>
      </w:r>
    </w:p>
    <w:p w:rsidR="0042267C" w:rsidRPr="00380CA0" w:rsidRDefault="00BB6060" w:rsidP="004A4C47">
      <w:pPr>
        <w:pStyle w:val="22"/>
        <w:rPr>
          <w:rStyle w:val="ac"/>
          <w:bCs/>
          <w:caps/>
          <w:smallCaps w:val="0"/>
          <w:noProof/>
          <w:color w:val="auto"/>
          <w:u w:val="none"/>
        </w:rPr>
      </w:pPr>
      <w:hyperlink w:anchor="_Toc392232921" w:history="1">
        <w:r w:rsidR="0042267C" w:rsidRPr="00380CA0">
          <w:rPr>
            <w:rStyle w:val="ac"/>
            <w:rFonts w:hint="eastAsia"/>
            <w:bCs/>
            <w:caps/>
            <w:smallCaps w:val="0"/>
            <w:noProof/>
            <w:color w:val="auto"/>
            <w:u w:val="none"/>
          </w:rPr>
          <w:t>八、</w:t>
        </w:r>
        <w:r w:rsidR="008D34E5">
          <w:rPr>
            <w:rStyle w:val="ac"/>
            <w:rFonts w:hint="eastAsia"/>
            <w:bCs/>
            <w:caps/>
            <w:smallCaps w:val="0"/>
            <w:noProof/>
            <w:color w:val="auto"/>
            <w:u w:val="none"/>
          </w:rPr>
          <w:t>中央研究院</w:t>
        </w:r>
        <w:r w:rsidR="0042267C" w:rsidRPr="00380CA0">
          <w:rPr>
            <w:rStyle w:val="ac"/>
            <w:rFonts w:hint="eastAsia"/>
            <w:bCs/>
            <w:caps/>
            <w:smallCaps w:val="0"/>
            <w:noProof/>
            <w:color w:val="auto"/>
            <w:u w:val="none"/>
          </w:rPr>
          <w:t>之經費使用方式，目前係原則院方與各研究單位負擔各半，權責未符</w:t>
        </w:r>
        <w:r w:rsidR="0042267C" w:rsidRPr="00380CA0">
          <w:rPr>
            <w:rStyle w:val="ac"/>
            <w:bCs/>
            <w:caps/>
            <w:smallCaps w:val="0"/>
            <w:noProof/>
            <w:webHidden/>
            <w:color w:val="auto"/>
            <w:u w:val="none"/>
          </w:rPr>
          <w:tab/>
        </w:r>
      </w:hyperlink>
      <w:r w:rsidR="0042267C" w:rsidRPr="00380CA0">
        <w:rPr>
          <w:rStyle w:val="ac"/>
          <w:rFonts w:hint="eastAsia"/>
          <w:bCs/>
          <w:caps/>
          <w:smallCaps w:val="0"/>
          <w:noProof/>
          <w:color w:val="auto"/>
          <w:u w:val="none"/>
        </w:rPr>
        <w:t>8</w:t>
      </w:r>
      <w:r w:rsidR="0042267C">
        <w:rPr>
          <w:rStyle w:val="ac"/>
          <w:rFonts w:hint="eastAsia"/>
          <w:bCs/>
          <w:caps/>
          <w:smallCaps w:val="0"/>
          <w:noProof/>
          <w:color w:val="auto"/>
          <w:u w:val="none"/>
        </w:rPr>
        <w:t>2</w:t>
      </w:r>
    </w:p>
    <w:p w:rsidR="0042267C" w:rsidRPr="00380CA0" w:rsidRDefault="00BB6060" w:rsidP="004A4C47">
      <w:pPr>
        <w:pStyle w:val="22"/>
        <w:rPr>
          <w:rStyle w:val="ac"/>
          <w:bCs/>
          <w:caps/>
          <w:smallCaps w:val="0"/>
          <w:noProof/>
          <w:color w:val="auto"/>
          <w:u w:val="none"/>
        </w:rPr>
      </w:pPr>
      <w:hyperlink w:anchor="_Toc392232921" w:history="1">
        <w:r w:rsidR="0042267C" w:rsidRPr="00380CA0">
          <w:rPr>
            <w:rStyle w:val="ac"/>
            <w:rFonts w:hint="eastAsia"/>
            <w:bCs/>
            <w:caps/>
            <w:smallCaps w:val="0"/>
            <w:noProof/>
            <w:color w:val="auto"/>
            <w:u w:val="none"/>
          </w:rPr>
          <w:t>九、描述延攬海外學人作業相關支出之用語，如「研究發展費」、「業務費」，未能表達其實屬用人費之真義，透明度不足</w:t>
        </w:r>
        <w:r w:rsidR="0042267C" w:rsidRPr="00380CA0">
          <w:rPr>
            <w:rStyle w:val="ac"/>
            <w:bCs/>
            <w:caps/>
            <w:smallCaps w:val="0"/>
            <w:noProof/>
            <w:webHidden/>
            <w:color w:val="auto"/>
            <w:u w:val="none"/>
          </w:rPr>
          <w:tab/>
        </w:r>
      </w:hyperlink>
      <w:r w:rsidR="0042267C" w:rsidRPr="00380CA0">
        <w:rPr>
          <w:rStyle w:val="ac"/>
          <w:rFonts w:hint="eastAsia"/>
          <w:bCs/>
          <w:caps/>
          <w:smallCaps w:val="0"/>
          <w:noProof/>
          <w:color w:val="auto"/>
          <w:u w:val="none"/>
        </w:rPr>
        <w:t>8</w:t>
      </w:r>
      <w:r w:rsidR="00ED33AF">
        <w:rPr>
          <w:rStyle w:val="ac"/>
          <w:rFonts w:hint="eastAsia"/>
          <w:bCs/>
          <w:caps/>
          <w:smallCaps w:val="0"/>
          <w:noProof/>
          <w:color w:val="auto"/>
          <w:u w:val="none"/>
        </w:rPr>
        <w:t>3</w:t>
      </w:r>
    </w:p>
    <w:p w:rsidR="0042267C" w:rsidRPr="00380CA0" w:rsidRDefault="00BB6060" w:rsidP="004A4C47">
      <w:pPr>
        <w:pStyle w:val="22"/>
        <w:rPr>
          <w:rStyle w:val="ac"/>
          <w:bCs/>
          <w:caps/>
          <w:smallCaps w:val="0"/>
          <w:noProof/>
          <w:color w:val="auto"/>
          <w:u w:val="none"/>
        </w:rPr>
      </w:pPr>
      <w:hyperlink w:anchor="_Toc392232921" w:history="1">
        <w:r w:rsidR="0042267C" w:rsidRPr="00380CA0">
          <w:rPr>
            <w:rStyle w:val="ac"/>
            <w:rFonts w:hint="eastAsia"/>
            <w:bCs/>
            <w:caps/>
            <w:smallCaps w:val="0"/>
            <w:noProof/>
            <w:color w:val="auto"/>
            <w:u w:val="none"/>
          </w:rPr>
          <w:t>十、</w:t>
        </w:r>
        <w:r w:rsidR="008D34E5">
          <w:rPr>
            <w:rStyle w:val="ac"/>
            <w:rFonts w:hint="eastAsia"/>
            <w:bCs/>
            <w:caps/>
            <w:smallCaps w:val="0"/>
            <w:noProof/>
            <w:color w:val="auto"/>
            <w:u w:val="none"/>
          </w:rPr>
          <w:t>中央研究院</w:t>
        </w:r>
        <w:r w:rsidR="0042267C" w:rsidRPr="00380CA0">
          <w:rPr>
            <w:rStyle w:val="ac"/>
            <w:rFonts w:hint="eastAsia"/>
            <w:bCs/>
            <w:caps/>
            <w:smallCaps w:val="0"/>
            <w:noProof/>
            <w:color w:val="auto"/>
            <w:u w:val="none"/>
          </w:rPr>
          <w:t>未提供其博士後研究人員人數及支用經費之數據，甚多教育部所屬學校未於</w:t>
        </w:r>
        <w:r w:rsidR="0042267C" w:rsidRPr="00380CA0">
          <w:rPr>
            <w:rStyle w:val="ac"/>
            <w:rFonts w:hint="eastAsia"/>
            <w:bCs/>
            <w:caps/>
            <w:smallCaps w:val="0"/>
            <w:noProof/>
            <w:color w:val="auto"/>
            <w:u w:val="none"/>
          </w:rPr>
          <w:t>103</w:t>
        </w:r>
        <w:r w:rsidR="0042267C" w:rsidRPr="00380CA0">
          <w:rPr>
            <w:rStyle w:val="ac"/>
            <w:rFonts w:hint="eastAsia"/>
            <w:bCs/>
            <w:caps/>
            <w:smallCaps w:val="0"/>
            <w:noProof/>
            <w:color w:val="auto"/>
            <w:u w:val="none"/>
          </w:rPr>
          <w:t>年提供相關數據，人事行政總處、科技部提供資料之品質亦不佳，均造成本院研究之限制</w:t>
        </w:r>
        <w:r w:rsidR="0042267C" w:rsidRPr="00380CA0">
          <w:rPr>
            <w:rStyle w:val="ac"/>
            <w:bCs/>
            <w:caps/>
            <w:smallCaps w:val="0"/>
            <w:noProof/>
            <w:webHidden/>
            <w:color w:val="auto"/>
            <w:u w:val="none"/>
          </w:rPr>
          <w:tab/>
        </w:r>
      </w:hyperlink>
      <w:r w:rsidR="0042267C">
        <w:rPr>
          <w:rStyle w:val="ac"/>
          <w:rFonts w:hint="eastAsia"/>
          <w:bCs/>
          <w:caps/>
          <w:smallCaps w:val="0"/>
          <w:noProof/>
          <w:color w:val="auto"/>
          <w:u w:val="none"/>
        </w:rPr>
        <w:t>8</w:t>
      </w:r>
      <w:r w:rsidR="00ED33AF">
        <w:rPr>
          <w:rStyle w:val="ac"/>
          <w:rFonts w:hint="eastAsia"/>
          <w:bCs/>
          <w:caps/>
          <w:smallCaps w:val="0"/>
          <w:noProof/>
          <w:color w:val="auto"/>
          <w:u w:val="none"/>
        </w:rPr>
        <w:t>8</w:t>
      </w:r>
    </w:p>
    <w:p w:rsidR="0042267C" w:rsidRPr="00380CA0" w:rsidRDefault="00BB6060" w:rsidP="0042267C">
      <w:pPr>
        <w:pStyle w:val="12"/>
        <w:rPr>
          <w:rStyle w:val="ac"/>
          <w:color w:val="auto"/>
          <w:u w:val="none"/>
        </w:rPr>
      </w:pPr>
      <w:hyperlink w:anchor="_Toc392232920" w:history="1">
        <w:r w:rsidR="0042267C" w:rsidRPr="00380CA0">
          <w:rPr>
            <w:rStyle w:val="ac"/>
            <w:rFonts w:hint="eastAsia"/>
            <w:color w:val="auto"/>
            <w:u w:val="none"/>
          </w:rPr>
          <w:t>捌、</w:t>
        </w:r>
        <w:r w:rsidR="0042267C" w:rsidRPr="00380CA0">
          <w:rPr>
            <w:rStyle w:val="ac"/>
            <w:rFonts w:hint="eastAsia"/>
            <w:color w:val="auto"/>
            <w:u w:val="none"/>
          </w:rPr>
          <w:t xml:space="preserve"> </w:t>
        </w:r>
        <w:r w:rsidR="0042267C" w:rsidRPr="00380CA0">
          <w:rPr>
            <w:rStyle w:val="ac"/>
            <w:rFonts w:hint="eastAsia"/>
            <w:color w:val="auto"/>
            <w:u w:val="none"/>
          </w:rPr>
          <w:t>處理辦法：</w:t>
        </w:r>
        <w:r w:rsidR="0042267C" w:rsidRPr="00380CA0">
          <w:rPr>
            <w:rStyle w:val="ac"/>
            <w:webHidden/>
            <w:color w:val="auto"/>
            <w:u w:val="none"/>
          </w:rPr>
          <w:tab/>
        </w:r>
      </w:hyperlink>
      <w:r w:rsidR="0042267C" w:rsidRPr="00380CA0">
        <w:rPr>
          <w:rStyle w:val="ac"/>
          <w:rFonts w:hint="eastAsia"/>
          <w:color w:val="auto"/>
          <w:u w:val="none"/>
        </w:rPr>
        <w:t>9</w:t>
      </w:r>
      <w:r w:rsidR="00ED33AF">
        <w:rPr>
          <w:rStyle w:val="ac"/>
          <w:rFonts w:hint="eastAsia"/>
          <w:color w:val="auto"/>
          <w:u w:val="none"/>
        </w:rPr>
        <w:t>0</w:t>
      </w:r>
    </w:p>
    <w:p w:rsidR="0042267C" w:rsidRPr="00380CA0" w:rsidRDefault="00BB6060" w:rsidP="004A4C47">
      <w:pPr>
        <w:pStyle w:val="22"/>
        <w:rPr>
          <w:rStyle w:val="ac"/>
          <w:bCs/>
          <w:caps/>
          <w:smallCaps w:val="0"/>
          <w:noProof/>
          <w:color w:val="auto"/>
          <w:u w:val="none"/>
        </w:rPr>
      </w:pPr>
      <w:hyperlink w:anchor="_Toc392232929" w:history="1">
        <w:r w:rsidR="0042267C" w:rsidRPr="00380CA0">
          <w:rPr>
            <w:rStyle w:val="ac"/>
            <w:rFonts w:hint="eastAsia"/>
            <w:bCs/>
            <w:caps/>
            <w:smallCaps w:val="0"/>
            <w:noProof/>
            <w:color w:val="auto"/>
            <w:u w:val="none"/>
          </w:rPr>
          <w:t>一、結論及建議</w:t>
        </w:r>
        <w:r w:rsidR="0042267C">
          <w:rPr>
            <w:rStyle w:val="ac"/>
            <w:rFonts w:hint="eastAsia"/>
            <w:bCs/>
            <w:caps/>
            <w:smallCaps w:val="0"/>
            <w:noProof/>
            <w:color w:val="auto"/>
            <w:u w:val="none"/>
          </w:rPr>
          <w:t>(</w:t>
        </w:r>
        <w:r w:rsidR="0042267C">
          <w:rPr>
            <w:rStyle w:val="ac"/>
            <w:rFonts w:hint="eastAsia"/>
            <w:bCs/>
            <w:caps/>
            <w:smallCaps w:val="0"/>
            <w:noProof/>
            <w:color w:val="auto"/>
            <w:u w:val="none"/>
          </w:rPr>
          <w:t>含表</w:t>
        </w:r>
        <w:r w:rsidR="0042267C">
          <w:rPr>
            <w:rStyle w:val="ac"/>
            <w:rFonts w:hint="eastAsia"/>
            <w:bCs/>
            <w:caps/>
            <w:smallCaps w:val="0"/>
            <w:noProof/>
            <w:color w:val="auto"/>
            <w:u w:val="none"/>
          </w:rPr>
          <w:t>)</w:t>
        </w:r>
        <w:r w:rsidR="0042267C" w:rsidRPr="00380CA0">
          <w:rPr>
            <w:rStyle w:val="ac"/>
            <w:rFonts w:hint="eastAsia"/>
            <w:bCs/>
            <w:caps/>
            <w:smallCaps w:val="0"/>
            <w:noProof/>
            <w:color w:val="auto"/>
            <w:u w:val="none"/>
          </w:rPr>
          <w:t>函送總統府、行政院並轉其他相關部會與</w:t>
        </w:r>
        <w:r w:rsidR="008D34E5">
          <w:rPr>
            <w:rStyle w:val="ac"/>
            <w:rFonts w:hint="eastAsia"/>
            <w:bCs/>
            <w:caps/>
            <w:smallCaps w:val="0"/>
            <w:noProof/>
            <w:color w:val="auto"/>
            <w:u w:val="none"/>
          </w:rPr>
          <w:t>中央研究院</w:t>
        </w:r>
        <w:r w:rsidR="0042267C" w:rsidRPr="00380CA0">
          <w:rPr>
            <w:rStyle w:val="ac"/>
            <w:rFonts w:hint="eastAsia"/>
            <w:bCs/>
            <w:caps/>
            <w:smallCaps w:val="0"/>
            <w:noProof/>
            <w:color w:val="auto"/>
            <w:u w:val="none"/>
          </w:rPr>
          <w:t>參處</w:t>
        </w:r>
        <w:r w:rsidR="0042267C" w:rsidRPr="00380CA0">
          <w:rPr>
            <w:rStyle w:val="ac"/>
            <w:bCs/>
            <w:caps/>
            <w:smallCaps w:val="0"/>
            <w:noProof/>
            <w:webHidden/>
            <w:color w:val="auto"/>
            <w:u w:val="none"/>
          </w:rPr>
          <w:tab/>
        </w:r>
        <w:r w:rsidR="0042267C" w:rsidRPr="00380CA0">
          <w:rPr>
            <w:rStyle w:val="ac"/>
            <w:rFonts w:hint="eastAsia"/>
            <w:color w:val="auto"/>
            <w:u w:val="none"/>
          </w:rPr>
          <w:t>9</w:t>
        </w:r>
        <w:r w:rsidR="00ED33AF">
          <w:rPr>
            <w:rStyle w:val="ac"/>
            <w:rFonts w:hint="eastAsia"/>
            <w:color w:val="auto"/>
            <w:u w:val="none"/>
          </w:rPr>
          <w:t>0</w:t>
        </w:r>
      </w:hyperlink>
    </w:p>
    <w:p w:rsidR="0042267C" w:rsidRPr="00380CA0" w:rsidRDefault="00BB6060" w:rsidP="004A4C47">
      <w:pPr>
        <w:pStyle w:val="22"/>
        <w:rPr>
          <w:rStyle w:val="ac"/>
          <w:bCs/>
          <w:caps/>
          <w:smallCaps w:val="0"/>
          <w:noProof/>
          <w:color w:val="auto"/>
          <w:u w:val="none"/>
        </w:rPr>
      </w:pPr>
      <w:hyperlink w:anchor="_Toc392232930" w:history="1">
        <w:r w:rsidR="0042267C" w:rsidRPr="00380CA0">
          <w:rPr>
            <w:rStyle w:val="ac"/>
            <w:rFonts w:hint="eastAsia"/>
            <w:bCs/>
            <w:caps/>
            <w:smallCaps w:val="0"/>
            <w:noProof/>
            <w:color w:val="auto"/>
            <w:u w:val="none"/>
          </w:rPr>
          <w:t>二、</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本專案調查研究報告公布並置於本院全球資訊網，供社會各界參考</w:t>
        </w:r>
        <w:r w:rsidR="0042267C" w:rsidRPr="00380CA0">
          <w:rPr>
            <w:rStyle w:val="ac"/>
            <w:bCs/>
            <w:caps/>
            <w:smallCaps w:val="0"/>
            <w:noProof/>
            <w:webHidden/>
            <w:color w:val="auto"/>
            <w:u w:val="none"/>
          </w:rPr>
          <w:tab/>
        </w:r>
        <w:r w:rsidR="0042267C" w:rsidRPr="00380CA0">
          <w:rPr>
            <w:rStyle w:val="ac"/>
            <w:rFonts w:hint="eastAsia"/>
            <w:color w:val="auto"/>
            <w:u w:val="none"/>
          </w:rPr>
          <w:t>9</w:t>
        </w:r>
        <w:r w:rsidR="00ED33AF">
          <w:rPr>
            <w:rStyle w:val="ac"/>
            <w:rFonts w:hint="eastAsia"/>
            <w:color w:val="auto"/>
            <w:u w:val="none"/>
          </w:rPr>
          <w:t>0</w:t>
        </w:r>
      </w:hyperlink>
    </w:p>
    <w:p w:rsidR="0042267C" w:rsidRPr="00380CA0" w:rsidRDefault="00BB6060" w:rsidP="004A4C47">
      <w:pPr>
        <w:pStyle w:val="22"/>
        <w:rPr>
          <w:rStyle w:val="ac"/>
          <w:bCs/>
          <w:caps/>
          <w:smallCaps w:val="0"/>
          <w:noProof/>
          <w:color w:val="auto"/>
          <w:u w:val="none"/>
        </w:rPr>
      </w:pPr>
      <w:hyperlink w:anchor="_Toc392232932" w:history="1">
        <w:r w:rsidR="0042267C" w:rsidRPr="00380CA0">
          <w:rPr>
            <w:rStyle w:val="ac"/>
            <w:rFonts w:hint="eastAsia"/>
            <w:bCs/>
            <w:caps/>
            <w:smallCaps w:val="0"/>
            <w:noProof/>
            <w:color w:val="auto"/>
            <w:u w:val="none"/>
          </w:rPr>
          <w:t>三、</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檢附派查函及相關附件，送請教育及文化委員會處理</w:t>
        </w:r>
        <w:r w:rsidR="0042267C" w:rsidRPr="00380CA0">
          <w:rPr>
            <w:rStyle w:val="ac"/>
            <w:bCs/>
            <w:caps/>
            <w:smallCaps w:val="0"/>
            <w:noProof/>
            <w:webHidden/>
            <w:color w:val="auto"/>
            <w:u w:val="none"/>
          </w:rPr>
          <w:tab/>
        </w:r>
        <w:r w:rsidR="0042267C" w:rsidRPr="00380CA0">
          <w:rPr>
            <w:rStyle w:val="ac"/>
            <w:rFonts w:hint="eastAsia"/>
            <w:color w:val="auto"/>
            <w:u w:val="none"/>
          </w:rPr>
          <w:t>9</w:t>
        </w:r>
        <w:r w:rsidR="00ED33AF">
          <w:rPr>
            <w:rStyle w:val="ac"/>
            <w:rFonts w:hint="eastAsia"/>
            <w:color w:val="auto"/>
            <w:u w:val="none"/>
          </w:rPr>
          <w:t>0</w:t>
        </w:r>
      </w:hyperlink>
    </w:p>
    <w:p w:rsidR="0042267C" w:rsidRPr="00380CA0" w:rsidRDefault="00BB6060" w:rsidP="0042267C">
      <w:pPr>
        <w:pStyle w:val="12"/>
        <w:rPr>
          <w:rStyle w:val="ac"/>
          <w:color w:val="auto"/>
          <w:u w:val="none"/>
        </w:rPr>
      </w:pPr>
      <w:hyperlink w:anchor="_Toc392232934" w:history="1">
        <w:r w:rsidR="0042267C" w:rsidRPr="00380CA0">
          <w:rPr>
            <w:rStyle w:val="ac"/>
            <w:rFonts w:hint="eastAsia"/>
            <w:color w:val="auto"/>
            <w:u w:val="none"/>
          </w:rPr>
          <w:t>附錄：吳大猷、余南庚、李先聞、李卓皓等歸國學人之貢獻：</w:t>
        </w:r>
        <w:r w:rsidR="0042267C" w:rsidRPr="00380CA0">
          <w:rPr>
            <w:rStyle w:val="ac"/>
            <w:webHidden/>
            <w:color w:val="auto"/>
            <w:u w:val="none"/>
          </w:rPr>
          <w:tab/>
        </w:r>
        <w:r w:rsidR="0042267C" w:rsidRPr="00380CA0">
          <w:rPr>
            <w:rStyle w:val="ac"/>
            <w:rFonts w:hint="eastAsia"/>
            <w:color w:val="auto"/>
            <w:u w:val="none"/>
          </w:rPr>
          <w:t>9</w:t>
        </w:r>
        <w:r w:rsidR="00ED33AF">
          <w:rPr>
            <w:rStyle w:val="ac"/>
            <w:rFonts w:hint="eastAsia"/>
            <w:color w:val="auto"/>
            <w:u w:val="none"/>
          </w:rPr>
          <w:t>1</w:t>
        </w:r>
      </w:hyperlink>
    </w:p>
    <w:p w:rsidR="0042267C" w:rsidRPr="00380CA0" w:rsidRDefault="00BB6060" w:rsidP="004A4C47">
      <w:pPr>
        <w:pStyle w:val="22"/>
        <w:rPr>
          <w:rStyle w:val="ac"/>
          <w:bCs/>
          <w:caps/>
          <w:smallCaps w:val="0"/>
          <w:noProof/>
          <w:color w:val="auto"/>
          <w:u w:val="none"/>
        </w:rPr>
      </w:pPr>
      <w:hyperlink w:anchor="_Toc392232935" w:history="1">
        <w:r w:rsidR="0042267C" w:rsidRPr="00380CA0">
          <w:rPr>
            <w:rStyle w:val="ac"/>
            <w:rFonts w:hint="eastAsia"/>
            <w:bCs/>
            <w:caps/>
            <w:smallCaps w:val="0"/>
            <w:noProof/>
            <w:color w:val="auto"/>
            <w:u w:val="none"/>
          </w:rPr>
          <w:t>一、</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吳大猷（</w:t>
        </w:r>
        <w:r w:rsidR="0042267C" w:rsidRPr="00380CA0">
          <w:rPr>
            <w:rStyle w:val="ac"/>
            <w:bCs/>
            <w:caps/>
            <w:smallCaps w:val="0"/>
            <w:noProof/>
            <w:color w:val="auto"/>
            <w:u w:val="none"/>
          </w:rPr>
          <w:t>1907</w:t>
        </w:r>
        <w:r w:rsidR="0042267C" w:rsidRPr="00380CA0">
          <w:rPr>
            <w:rStyle w:val="ac"/>
            <w:rFonts w:hint="eastAsia"/>
            <w:bCs/>
            <w:caps/>
            <w:smallCaps w:val="0"/>
            <w:noProof/>
            <w:color w:val="auto"/>
            <w:u w:val="none"/>
          </w:rPr>
          <w:t>年</w:t>
        </w:r>
        <w:r w:rsidR="0042267C" w:rsidRPr="00380CA0">
          <w:rPr>
            <w:rStyle w:val="ac"/>
            <w:bCs/>
            <w:caps/>
            <w:smallCaps w:val="0"/>
            <w:noProof/>
            <w:color w:val="auto"/>
            <w:u w:val="none"/>
          </w:rPr>
          <w:t>11</w:t>
        </w:r>
        <w:r w:rsidR="0042267C" w:rsidRPr="00380CA0">
          <w:rPr>
            <w:rStyle w:val="ac"/>
            <w:rFonts w:hint="eastAsia"/>
            <w:bCs/>
            <w:caps/>
            <w:smallCaps w:val="0"/>
            <w:noProof/>
            <w:color w:val="auto"/>
            <w:u w:val="none"/>
          </w:rPr>
          <w:t>月</w:t>
        </w:r>
        <w:r w:rsidR="0042267C" w:rsidRPr="00380CA0">
          <w:rPr>
            <w:rStyle w:val="ac"/>
            <w:bCs/>
            <w:caps/>
            <w:smallCaps w:val="0"/>
            <w:noProof/>
            <w:color w:val="auto"/>
            <w:u w:val="none"/>
          </w:rPr>
          <w:t>4</w:t>
        </w:r>
        <w:r w:rsidR="0042267C" w:rsidRPr="00380CA0">
          <w:rPr>
            <w:rStyle w:val="ac"/>
            <w:rFonts w:hint="eastAsia"/>
            <w:bCs/>
            <w:caps/>
            <w:smallCaps w:val="0"/>
            <w:noProof/>
            <w:color w:val="auto"/>
            <w:u w:val="none"/>
          </w:rPr>
          <w:t>日－</w:t>
        </w:r>
        <w:r w:rsidR="0042267C" w:rsidRPr="00380CA0">
          <w:rPr>
            <w:rStyle w:val="ac"/>
            <w:bCs/>
            <w:caps/>
            <w:smallCaps w:val="0"/>
            <w:noProof/>
            <w:color w:val="auto"/>
            <w:u w:val="none"/>
          </w:rPr>
          <w:t>2000</w:t>
        </w:r>
        <w:r w:rsidR="0042267C" w:rsidRPr="00380CA0">
          <w:rPr>
            <w:rStyle w:val="ac"/>
            <w:rFonts w:hint="eastAsia"/>
            <w:bCs/>
            <w:caps/>
            <w:smallCaps w:val="0"/>
            <w:noProof/>
            <w:color w:val="auto"/>
            <w:u w:val="none"/>
          </w:rPr>
          <w:t>年</w:t>
        </w:r>
        <w:r w:rsidR="0042267C" w:rsidRPr="00380CA0">
          <w:rPr>
            <w:rStyle w:val="ac"/>
            <w:bCs/>
            <w:caps/>
            <w:smallCaps w:val="0"/>
            <w:noProof/>
            <w:color w:val="auto"/>
            <w:u w:val="none"/>
          </w:rPr>
          <w:t>3</w:t>
        </w:r>
        <w:r w:rsidR="0042267C" w:rsidRPr="00380CA0">
          <w:rPr>
            <w:rStyle w:val="ac"/>
            <w:rFonts w:hint="eastAsia"/>
            <w:bCs/>
            <w:caps/>
            <w:smallCaps w:val="0"/>
            <w:noProof/>
            <w:color w:val="auto"/>
            <w:u w:val="none"/>
          </w:rPr>
          <w:t>月</w:t>
        </w:r>
        <w:r w:rsidR="0042267C" w:rsidRPr="00380CA0">
          <w:rPr>
            <w:rStyle w:val="ac"/>
            <w:bCs/>
            <w:caps/>
            <w:smallCaps w:val="0"/>
            <w:noProof/>
            <w:color w:val="auto"/>
            <w:u w:val="none"/>
          </w:rPr>
          <w:t>4</w:t>
        </w:r>
        <w:r w:rsidR="0042267C" w:rsidRPr="00380CA0">
          <w:rPr>
            <w:rStyle w:val="ac"/>
            <w:rFonts w:hint="eastAsia"/>
            <w:bCs/>
            <w:caps/>
            <w:smallCaps w:val="0"/>
            <w:noProof/>
            <w:color w:val="auto"/>
            <w:u w:val="none"/>
          </w:rPr>
          <w:t>日）</w:t>
        </w:r>
        <w:r w:rsidR="0042267C" w:rsidRPr="00380CA0">
          <w:rPr>
            <w:rStyle w:val="ac"/>
            <w:bCs/>
            <w:caps/>
            <w:smallCaps w:val="0"/>
            <w:noProof/>
            <w:webHidden/>
            <w:color w:val="auto"/>
            <w:u w:val="none"/>
          </w:rPr>
          <w:tab/>
        </w:r>
        <w:r w:rsidR="0042267C" w:rsidRPr="00380CA0">
          <w:rPr>
            <w:rStyle w:val="ac"/>
            <w:rFonts w:hint="eastAsia"/>
            <w:color w:val="auto"/>
            <w:u w:val="none"/>
          </w:rPr>
          <w:t>9</w:t>
        </w:r>
      </w:hyperlink>
      <w:r w:rsidR="00ED33AF">
        <w:rPr>
          <w:rFonts w:hint="eastAsia"/>
        </w:rPr>
        <w:t>1</w:t>
      </w:r>
    </w:p>
    <w:p w:rsidR="0042267C" w:rsidRPr="00380CA0" w:rsidRDefault="00BB6060" w:rsidP="004A4C47">
      <w:pPr>
        <w:pStyle w:val="22"/>
        <w:rPr>
          <w:rStyle w:val="ac"/>
          <w:bCs/>
          <w:caps/>
          <w:smallCaps w:val="0"/>
          <w:noProof/>
          <w:color w:val="auto"/>
          <w:u w:val="none"/>
        </w:rPr>
      </w:pPr>
      <w:hyperlink w:anchor="_Toc392232936" w:history="1">
        <w:r w:rsidR="0042267C" w:rsidRPr="00380CA0">
          <w:rPr>
            <w:rStyle w:val="ac"/>
            <w:rFonts w:hint="eastAsia"/>
            <w:bCs/>
            <w:caps/>
            <w:smallCaps w:val="0"/>
            <w:noProof/>
            <w:color w:val="auto"/>
            <w:u w:val="none"/>
          </w:rPr>
          <w:t>二、</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余南庚（</w:t>
        </w:r>
        <w:r w:rsidR="0042267C" w:rsidRPr="00380CA0">
          <w:rPr>
            <w:rStyle w:val="ac"/>
            <w:bCs/>
            <w:caps/>
            <w:smallCaps w:val="0"/>
            <w:noProof/>
            <w:color w:val="auto"/>
            <w:u w:val="none"/>
          </w:rPr>
          <w:t>1915</w:t>
        </w:r>
        <w:r w:rsidR="0042267C" w:rsidRPr="00380CA0">
          <w:rPr>
            <w:rStyle w:val="ac"/>
            <w:rFonts w:hint="eastAsia"/>
            <w:bCs/>
            <w:caps/>
            <w:smallCaps w:val="0"/>
            <w:noProof/>
            <w:color w:val="auto"/>
            <w:u w:val="none"/>
          </w:rPr>
          <w:t>年</w:t>
        </w:r>
        <w:r w:rsidR="0042267C" w:rsidRPr="00380CA0">
          <w:rPr>
            <w:rStyle w:val="ac"/>
            <w:bCs/>
            <w:caps/>
            <w:smallCaps w:val="0"/>
            <w:noProof/>
            <w:color w:val="auto"/>
            <w:u w:val="none"/>
          </w:rPr>
          <w:t>11</w:t>
        </w:r>
        <w:r w:rsidR="0042267C" w:rsidRPr="00380CA0">
          <w:rPr>
            <w:rStyle w:val="ac"/>
            <w:rFonts w:hint="eastAsia"/>
            <w:bCs/>
            <w:caps/>
            <w:smallCaps w:val="0"/>
            <w:noProof/>
            <w:color w:val="auto"/>
            <w:u w:val="none"/>
          </w:rPr>
          <w:t>月</w:t>
        </w:r>
        <w:r w:rsidR="0042267C" w:rsidRPr="00380CA0">
          <w:rPr>
            <w:rStyle w:val="ac"/>
            <w:bCs/>
            <w:caps/>
            <w:smallCaps w:val="0"/>
            <w:noProof/>
            <w:color w:val="auto"/>
            <w:u w:val="none"/>
          </w:rPr>
          <w:t>7</w:t>
        </w:r>
        <w:r w:rsidR="0042267C" w:rsidRPr="00380CA0">
          <w:rPr>
            <w:rStyle w:val="ac"/>
            <w:rFonts w:hint="eastAsia"/>
            <w:bCs/>
            <w:caps/>
            <w:smallCaps w:val="0"/>
            <w:noProof/>
            <w:color w:val="auto"/>
            <w:u w:val="none"/>
          </w:rPr>
          <w:t>日－</w:t>
        </w:r>
        <w:r w:rsidR="0042267C" w:rsidRPr="00380CA0">
          <w:rPr>
            <w:rStyle w:val="ac"/>
            <w:bCs/>
            <w:caps/>
            <w:smallCaps w:val="0"/>
            <w:noProof/>
            <w:color w:val="auto"/>
            <w:u w:val="none"/>
          </w:rPr>
          <w:t>1991</w:t>
        </w:r>
        <w:r w:rsidR="0042267C" w:rsidRPr="00380CA0">
          <w:rPr>
            <w:rStyle w:val="ac"/>
            <w:rFonts w:hint="eastAsia"/>
            <w:bCs/>
            <w:caps/>
            <w:smallCaps w:val="0"/>
            <w:noProof/>
            <w:color w:val="auto"/>
            <w:u w:val="none"/>
          </w:rPr>
          <w:t>年</w:t>
        </w:r>
        <w:r w:rsidR="0042267C" w:rsidRPr="00380CA0">
          <w:rPr>
            <w:rStyle w:val="ac"/>
            <w:bCs/>
            <w:caps/>
            <w:smallCaps w:val="0"/>
            <w:noProof/>
            <w:color w:val="auto"/>
            <w:u w:val="none"/>
          </w:rPr>
          <w:t>10</w:t>
        </w:r>
        <w:r w:rsidR="0042267C" w:rsidRPr="00380CA0">
          <w:rPr>
            <w:rStyle w:val="ac"/>
            <w:rFonts w:hint="eastAsia"/>
            <w:bCs/>
            <w:caps/>
            <w:smallCaps w:val="0"/>
            <w:noProof/>
            <w:color w:val="auto"/>
            <w:u w:val="none"/>
          </w:rPr>
          <w:t>月</w:t>
        </w:r>
        <w:r w:rsidR="0042267C" w:rsidRPr="00380CA0">
          <w:rPr>
            <w:rStyle w:val="ac"/>
            <w:bCs/>
            <w:caps/>
            <w:smallCaps w:val="0"/>
            <w:noProof/>
            <w:color w:val="auto"/>
            <w:u w:val="none"/>
          </w:rPr>
          <w:t>9</w:t>
        </w:r>
        <w:r w:rsidR="0042267C" w:rsidRPr="00380CA0">
          <w:rPr>
            <w:rStyle w:val="ac"/>
            <w:rFonts w:hint="eastAsia"/>
            <w:bCs/>
            <w:caps/>
            <w:smallCaps w:val="0"/>
            <w:noProof/>
            <w:color w:val="auto"/>
            <w:u w:val="none"/>
          </w:rPr>
          <w:t>日）</w:t>
        </w:r>
        <w:r w:rsidR="0042267C" w:rsidRPr="00380CA0">
          <w:rPr>
            <w:rStyle w:val="ac"/>
            <w:bCs/>
            <w:caps/>
            <w:smallCaps w:val="0"/>
            <w:noProof/>
            <w:webHidden/>
            <w:color w:val="auto"/>
            <w:u w:val="none"/>
          </w:rPr>
          <w:tab/>
        </w:r>
        <w:r w:rsidR="001B309E" w:rsidRPr="00380CA0">
          <w:rPr>
            <w:rStyle w:val="ac"/>
            <w:webHidden/>
            <w:color w:val="auto"/>
            <w:u w:val="none"/>
          </w:rPr>
          <w:fldChar w:fldCharType="begin"/>
        </w:r>
        <w:r w:rsidR="0042267C" w:rsidRPr="00380CA0">
          <w:rPr>
            <w:rStyle w:val="ac"/>
            <w:webHidden/>
            <w:color w:val="auto"/>
            <w:u w:val="none"/>
          </w:rPr>
          <w:instrText xml:space="preserve"> PAGEREF _Toc392232934 \h </w:instrText>
        </w:r>
        <w:r w:rsidR="001B309E" w:rsidRPr="00380CA0">
          <w:rPr>
            <w:rStyle w:val="ac"/>
            <w:webHidden/>
            <w:color w:val="auto"/>
            <w:u w:val="none"/>
          </w:rPr>
        </w:r>
        <w:r w:rsidR="001B309E" w:rsidRPr="00380CA0">
          <w:rPr>
            <w:rStyle w:val="ac"/>
            <w:webHidden/>
            <w:color w:val="auto"/>
            <w:u w:val="none"/>
          </w:rPr>
          <w:fldChar w:fldCharType="separate"/>
        </w:r>
        <w:r>
          <w:rPr>
            <w:rStyle w:val="ac"/>
            <w:noProof/>
            <w:webHidden/>
            <w:color w:val="auto"/>
            <w:u w:val="none"/>
          </w:rPr>
          <w:t>91</w:t>
        </w:r>
        <w:r w:rsidR="001B309E" w:rsidRPr="00380CA0">
          <w:rPr>
            <w:rStyle w:val="ac"/>
            <w:webHidden/>
            <w:color w:val="auto"/>
            <w:u w:val="none"/>
          </w:rPr>
          <w:fldChar w:fldCharType="end"/>
        </w:r>
      </w:hyperlink>
    </w:p>
    <w:p w:rsidR="0042267C" w:rsidRPr="00380CA0" w:rsidRDefault="00BB6060" w:rsidP="004A4C47">
      <w:pPr>
        <w:pStyle w:val="22"/>
        <w:rPr>
          <w:rStyle w:val="ac"/>
          <w:bCs/>
          <w:caps/>
          <w:smallCaps w:val="0"/>
          <w:noProof/>
          <w:color w:val="auto"/>
          <w:u w:val="none"/>
        </w:rPr>
      </w:pPr>
      <w:hyperlink w:anchor="_Toc392232937" w:history="1">
        <w:r w:rsidR="0042267C" w:rsidRPr="00380CA0">
          <w:rPr>
            <w:rStyle w:val="ac"/>
            <w:rFonts w:hint="eastAsia"/>
            <w:bCs/>
            <w:caps/>
            <w:smallCaps w:val="0"/>
            <w:noProof/>
            <w:color w:val="auto"/>
            <w:u w:val="none"/>
          </w:rPr>
          <w:t>三、</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李先聞（</w:t>
        </w:r>
        <w:r w:rsidR="0042267C" w:rsidRPr="00380CA0">
          <w:rPr>
            <w:rStyle w:val="ac"/>
            <w:bCs/>
            <w:caps/>
            <w:smallCaps w:val="0"/>
            <w:noProof/>
            <w:color w:val="auto"/>
            <w:u w:val="none"/>
          </w:rPr>
          <w:t>1902</w:t>
        </w:r>
        <w:r w:rsidR="0042267C" w:rsidRPr="00380CA0">
          <w:rPr>
            <w:rStyle w:val="ac"/>
            <w:rFonts w:hint="eastAsia"/>
            <w:bCs/>
            <w:caps/>
            <w:smallCaps w:val="0"/>
            <w:noProof/>
            <w:color w:val="auto"/>
            <w:u w:val="none"/>
          </w:rPr>
          <w:t>年</w:t>
        </w:r>
        <w:r w:rsidR="0042267C" w:rsidRPr="00380CA0">
          <w:rPr>
            <w:rStyle w:val="ac"/>
            <w:bCs/>
            <w:caps/>
            <w:smallCaps w:val="0"/>
            <w:noProof/>
            <w:color w:val="auto"/>
            <w:u w:val="none"/>
          </w:rPr>
          <w:t>10</w:t>
        </w:r>
        <w:r w:rsidR="0042267C" w:rsidRPr="00380CA0">
          <w:rPr>
            <w:rStyle w:val="ac"/>
            <w:rFonts w:hint="eastAsia"/>
            <w:bCs/>
            <w:caps/>
            <w:smallCaps w:val="0"/>
            <w:noProof/>
            <w:color w:val="auto"/>
            <w:u w:val="none"/>
          </w:rPr>
          <w:t>月</w:t>
        </w:r>
        <w:r w:rsidR="0042267C" w:rsidRPr="00380CA0">
          <w:rPr>
            <w:rStyle w:val="ac"/>
            <w:bCs/>
            <w:caps/>
            <w:smallCaps w:val="0"/>
            <w:noProof/>
            <w:color w:val="auto"/>
            <w:u w:val="none"/>
          </w:rPr>
          <w:t>10</w:t>
        </w:r>
        <w:r w:rsidR="0042267C" w:rsidRPr="00380CA0">
          <w:rPr>
            <w:rStyle w:val="ac"/>
            <w:rFonts w:hint="eastAsia"/>
            <w:bCs/>
            <w:caps/>
            <w:smallCaps w:val="0"/>
            <w:noProof/>
            <w:color w:val="auto"/>
            <w:u w:val="none"/>
          </w:rPr>
          <w:t>日－</w:t>
        </w:r>
        <w:r w:rsidR="0042267C" w:rsidRPr="00380CA0">
          <w:rPr>
            <w:rStyle w:val="ac"/>
            <w:bCs/>
            <w:caps/>
            <w:smallCaps w:val="0"/>
            <w:noProof/>
            <w:color w:val="auto"/>
            <w:u w:val="none"/>
          </w:rPr>
          <w:t>1976</w:t>
        </w:r>
        <w:r w:rsidR="0042267C" w:rsidRPr="00380CA0">
          <w:rPr>
            <w:rStyle w:val="ac"/>
            <w:rFonts w:hint="eastAsia"/>
            <w:bCs/>
            <w:caps/>
            <w:smallCaps w:val="0"/>
            <w:noProof/>
            <w:color w:val="auto"/>
            <w:u w:val="none"/>
          </w:rPr>
          <w:t>年</w:t>
        </w:r>
        <w:r w:rsidR="0042267C" w:rsidRPr="00380CA0">
          <w:rPr>
            <w:rStyle w:val="ac"/>
            <w:bCs/>
            <w:caps/>
            <w:smallCaps w:val="0"/>
            <w:noProof/>
            <w:color w:val="auto"/>
            <w:u w:val="none"/>
          </w:rPr>
          <w:t>7</w:t>
        </w:r>
        <w:r w:rsidR="0042267C" w:rsidRPr="00380CA0">
          <w:rPr>
            <w:rStyle w:val="ac"/>
            <w:rFonts w:hint="eastAsia"/>
            <w:bCs/>
            <w:caps/>
            <w:smallCaps w:val="0"/>
            <w:noProof/>
            <w:color w:val="auto"/>
            <w:u w:val="none"/>
          </w:rPr>
          <w:t>月</w:t>
        </w:r>
        <w:r w:rsidR="0042267C" w:rsidRPr="00380CA0">
          <w:rPr>
            <w:rStyle w:val="ac"/>
            <w:bCs/>
            <w:caps/>
            <w:smallCaps w:val="0"/>
            <w:noProof/>
            <w:color w:val="auto"/>
            <w:u w:val="none"/>
          </w:rPr>
          <w:t>4</w:t>
        </w:r>
        <w:r w:rsidR="0042267C" w:rsidRPr="00380CA0">
          <w:rPr>
            <w:rStyle w:val="ac"/>
            <w:rFonts w:hint="eastAsia"/>
            <w:bCs/>
            <w:caps/>
            <w:smallCaps w:val="0"/>
            <w:noProof/>
            <w:color w:val="auto"/>
            <w:u w:val="none"/>
          </w:rPr>
          <w:t>日）</w:t>
        </w:r>
        <w:r w:rsidR="0042267C" w:rsidRPr="00380CA0">
          <w:rPr>
            <w:rStyle w:val="ac"/>
            <w:bCs/>
            <w:caps/>
            <w:smallCaps w:val="0"/>
            <w:noProof/>
            <w:webHidden/>
            <w:color w:val="auto"/>
            <w:u w:val="none"/>
          </w:rPr>
          <w:tab/>
        </w:r>
        <w:r w:rsidR="0042267C" w:rsidRPr="00380CA0">
          <w:rPr>
            <w:rStyle w:val="ac"/>
            <w:rFonts w:hint="eastAsia"/>
            <w:color w:val="auto"/>
            <w:u w:val="none"/>
          </w:rPr>
          <w:t>9</w:t>
        </w:r>
      </w:hyperlink>
      <w:r w:rsidR="00ED33AF">
        <w:rPr>
          <w:rFonts w:hint="eastAsia"/>
        </w:rPr>
        <w:t>4</w:t>
      </w:r>
    </w:p>
    <w:p w:rsidR="0042267C" w:rsidRPr="00380CA0" w:rsidRDefault="00BB6060" w:rsidP="004A4C47">
      <w:pPr>
        <w:pStyle w:val="22"/>
        <w:rPr>
          <w:rStyle w:val="ac"/>
          <w:bCs/>
          <w:caps/>
          <w:smallCaps w:val="0"/>
          <w:noProof/>
          <w:color w:val="auto"/>
          <w:u w:val="none"/>
        </w:rPr>
      </w:pPr>
      <w:hyperlink w:anchor="_Toc392232938" w:history="1">
        <w:r w:rsidR="0042267C" w:rsidRPr="00380CA0">
          <w:rPr>
            <w:rStyle w:val="ac"/>
            <w:rFonts w:hint="eastAsia"/>
            <w:bCs/>
            <w:caps/>
            <w:smallCaps w:val="0"/>
            <w:noProof/>
            <w:color w:val="auto"/>
            <w:u w:val="none"/>
          </w:rPr>
          <w:t>四、</w:t>
        </w:r>
        <w:r w:rsidR="0042267C" w:rsidRPr="00380CA0">
          <w:rPr>
            <w:rStyle w:val="ac"/>
            <w:rFonts w:hint="eastAsia"/>
            <w:bCs/>
            <w:caps/>
            <w:smallCaps w:val="0"/>
            <w:noProof/>
            <w:color w:val="auto"/>
            <w:u w:val="none"/>
          </w:rPr>
          <w:t xml:space="preserve"> </w:t>
        </w:r>
        <w:r w:rsidR="0042267C" w:rsidRPr="00380CA0">
          <w:rPr>
            <w:rStyle w:val="ac"/>
            <w:rFonts w:hint="eastAsia"/>
            <w:bCs/>
            <w:caps/>
            <w:smallCaps w:val="0"/>
            <w:noProof/>
            <w:color w:val="auto"/>
            <w:u w:val="none"/>
          </w:rPr>
          <w:t>李卓皓（</w:t>
        </w:r>
        <w:r w:rsidR="0042267C" w:rsidRPr="00380CA0">
          <w:rPr>
            <w:rStyle w:val="ac"/>
            <w:bCs/>
            <w:caps/>
            <w:smallCaps w:val="0"/>
            <w:noProof/>
            <w:color w:val="auto"/>
            <w:u w:val="none"/>
          </w:rPr>
          <w:t>1913</w:t>
        </w:r>
        <w:r w:rsidR="0042267C" w:rsidRPr="00380CA0">
          <w:rPr>
            <w:rStyle w:val="ac"/>
            <w:rFonts w:hint="eastAsia"/>
            <w:bCs/>
            <w:caps/>
            <w:smallCaps w:val="0"/>
            <w:noProof/>
            <w:color w:val="auto"/>
            <w:u w:val="none"/>
          </w:rPr>
          <w:t>年</w:t>
        </w:r>
        <w:r w:rsidR="0042267C" w:rsidRPr="00380CA0">
          <w:rPr>
            <w:rStyle w:val="ac"/>
            <w:bCs/>
            <w:caps/>
            <w:smallCaps w:val="0"/>
            <w:noProof/>
            <w:color w:val="auto"/>
            <w:u w:val="none"/>
          </w:rPr>
          <w:t>4</w:t>
        </w:r>
        <w:r w:rsidR="0042267C" w:rsidRPr="00380CA0">
          <w:rPr>
            <w:rStyle w:val="ac"/>
            <w:rFonts w:hint="eastAsia"/>
            <w:bCs/>
            <w:caps/>
            <w:smallCaps w:val="0"/>
            <w:noProof/>
            <w:color w:val="auto"/>
            <w:u w:val="none"/>
          </w:rPr>
          <w:t>月</w:t>
        </w:r>
        <w:r w:rsidR="0042267C" w:rsidRPr="00380CA0">
          <w:rPr>
            <w:rStyle w:val="ac"/>
            <w:bCs/>
            <w:caps/>
            <w:smallCaps w:val="0"/>
            <w:noProof/>
            <w:color w:val="auto"/>
            <w:u w:val="none"/>
          </w:rPr>
          <w:t>21</w:t>
        </w:r>
        <w:r w:rsidR="0042267C" w:rsidRPr="00380CA0">
          <w:rPr>
            <w:rStyle w:val="ac"/>
            <w:rFonts w:hint="eastAsia"/>
            <w:bCs/>
            <w:caps/>
            <w:smallCaps w:val="0"/>
            <w:noProof/>
            <w:color w:val="auto"/>
            <w:u w:val="none"/>
          </w:rPr>
          <w:t>日－</w:t>
        </w:r>
        <w:r w:rsidR="0042267C" w:rsidRPr="00380CA0">
          <w:rPr>
            <w:rStyle w:val="ac"/>
            <w:bCs/>
            <w:caps/>
            <w:smallCaps w:val="0"/>
            <w:noProof/>
            <w:color w:val="auto"/>
            <w:u w:val="none"/>
          </w:rPr>
          <w:t>1987</w:t>
        </w:r>
        <w:r w:rsidR="0042267C" w:rsidRPr="00380CA0">
          <w:rPr>
            <w:rStyle w:val="ac"/>
            <w:rFonts w:hint="eastAsia"/>
            <w:bCs/>
            <w:caps/>
            <w:smallCaps w:val="0"/>
            <w:noProof/>
            <w:color w:val="auto"/>
            <w:u w:val="none"/>
          </w:rPr>
          <w:t>年</w:t>
        </w:r>
        <w:r w:rsidR="0042267C" w:rsidRPr="00380CA0">
          <w:rPr>
            <w:rStyle w:val="ac"/>
            <w:bCs/>
            <w:caps/>
            <w:smallCaps w:val="0"/>
            <w:noProof/>
            <w:color w:val="auto"/>
            <w:u w:val="none"/>
          </w:rPr>
          <w:t>11</w:t>
        </w:r>
        <w:r w:rsidR="0042267C" w:rsidRPr="00380CA0">
          <w:rPr>
            <w:rStyle w:val="ac"/>
            <w:rFonts w:hint="eastAsia"/>
            <w:bCs/>
            <w:caps/>
            <w:smallCaps w:val="0"/>
            <w:noProof/>
            <w:color w:val="auto"/>
            <w:u w:val="none"/>
          </w:rPr>
          <w:t>月</w:t>
        </w:r>
        <w:r w:rsidR="0042267C" w:rsidRPr="00380CA0">
          <w:rPr>
            <w:rStyle w:val="ac"/>
            <w:bCs/>
            <w:caps/>
            <w:smallCaps w:val="0"/>
            <w:noProof/>
            <w:color w:val="auto"/>
            <w:u w:val="none"/>
          </w:rPr>
          <w:t>28</w:t>
        </w:r>
        <w:r w:rsidR="0042267C" w:rsidRPr="00380CA0">
          <w:rPr>
            <w:rStyle w:val="ac"/>
            <w:rFonts w:hint="eastAsia"/>
            <w:bCs/>
            <w:caps/>
            <w:smallCaps w:val="0"/>
            <w:noProof/>
            <w:color w:val="auto"/>
            <w:u w:val="none"/>
          </w:rPr>
          <w:t>日）</w:t>
        </w:r>
        <w:r w:rsidR="0042267C" w:rsidRPr="00380CA0">
          <w:rPr>
            <w:rStyle w:val="ac"/>
            <w:bCs/>
            <w:caps/>
            <w:smallCaps w:val="0"/>
            <w:noProof/>
            <w:webHidden/>
            <w:color w:val="auto"/>
            <w:u w:val="none"/>
          </w:rPr>
          <w:tab/>
        </w:r>
        <w:r w:rsidR="0042267C" w:rsidRPr="00380CA0">
          <w:rPr>
            <w:rStyle w:val="ac"/>
            <w:rFonts w:hint="eastAsia"/>
            <w:color w:val="auto"/>
            <w:u w:val="none"/>
          </w:rPr>
          <w:t>9</w:t>
        </w:r>
      </w:hyperlink>
      <w:r w:rsidR="00ED33AF">
        <w:rPr>
          <w:rFonts w:hint="eastAsia"/>
        </w:rPr>
        <w:t>4</w:t>
      </w:r>
    </w:p>
    <w:p w:rsidR="00380CA0" w:rsidRDefault="001B309E" w:rsidP="0042267C">
      <w:r w:rsidRPr="00380CA0">
        <w:rPr>
          <w:rStyle w:val="ac"/>
          <w:color w:val="auto"/>
          <w:u w:val="none"/>
        </w:rPr>
        <w:fldChar w:fldCharType="end"/>
      </w:r>
    </w:p>
    <w:p w:rsidR="00BE0CEB" w:rsidRPr="00380CA0" w:rsidRDefault="00BB6060" w:rsidP="00BE0CEB">
      <w:pPr>
        <w:pStyle w:val="12"/>
        <w:rPr>
          <w:rStyle w:val="ac"/>
          <w:color w:val="auto"/>
          <w:u w:val="none"/>
        </w:rPr>
      </w:pPr>
      <w:hyperlink w:anchor="_Toc392232920" w:history="1">
        <w:r w:rsidR="00BE0CEB">
          <w:rPr>
            <w:rStyle w:val="ac"/>
            <w:rFonts w:hint="eastAsia"/>
            <w:color w:val="auto"/>
            <w:u w:val="none"/>
          </w:rPr>
          <w:t>參考文獻</w:t>
        </w:r>
        <w:r w:rsidR="00BE0CEB" w:rsidRPr="00380CA0">
          <w:rPr>
            <w:rStyle w:val="ac"/>
            <w:rFonts w:hint="eastAsia"/>
            <w:color w:val="auto"/>
            <w:u w:val="none"/>
          </w:rPr>
          <w:t>：</w:t>
        </w:r>
        <w:r w:rsidR="00BE0CEB" w:rsidRPr="00380CA0">
          <w:rPr>
            <w:rStyle w:val="ac"/>
            <w:webHidden/>
            <w:color w:val="auto"/>
            <w:u w:val="none"/>
          </w:rPr>
          <w:tab/>
        </w:r>
      </w:hyperlink>
      <w:r w:rsidR="00BE0CEB">
        <w:rPr>
          <w:rStyle w:val="ac"/>
          <w:rFonts w:hint="eastAsia"/>
          <w:color w:val="auto"/>
          <w:u w:val="none"/>
        </w:rPr>
        <w:t>11</w:t>
      </w:r>
      <w:r w:rsidR="00ED33AF">
        <w:rPr>
          <w:rStyle w:val="ac"/>
          <w:rFonts w:hint="eastAsia"/>
          <w:color w:val="auto"/>
          <w:u w:val="none"/>
        </w:rPr>
        <w:t>2</w:t>
      </w:r>
    </w:p>
    <w:p w:rsidR="00BE0CEB" w:rsidRPr="00380CA0" w:rsidRDefault="00BE0CEB" w:rsidP="0042267C">
      <w:pPr>
        <w:rPr>
          <w:rStyle w:val="ac"/>
          <w:rFonts w:hAnsiTheme="minorHAnsi"/>
          <w:bCs/>
          <w:caps/>
          <w:noProof/>
          <w:szCs w:val="32"/>
        </w:rPr>
      </w:pPr>
    </w:p>
    <w:p w:rsidR="00380CA0" w:rsidRDefault="00380CA0">
      <w:pPr>
        <w:widowControl/>
        <w:rPr>
          <w:rFonts w:ascii="標楷體" w:hAnsi="標楷體"/>
          <w:sz w:val="40"/>
          <w:szCs w:val="40"/>
        </w:rPr>
      </w:pPr>
      <w:r>
        <w:rPr>
          <w:rFonts w:ascii="標楷體" w:hAnsi="標楷體"/>
          <w:sz w:val="40"/>
          <w:szCs w:val="40"/>
        </w:rPr>
        <w:br w:type="page"/>
      </w:r>
    </w:p>
    <w:p w:rsidR="00BA63C7" w:rsidRDefault="00F05878" w:rsidP="00EC61BC">
      <w:pPr>
        <w:widowControl/>
        <w:rPr>
          <w:rFonts w:ascii="標楷體" w:hAnsi="標楷體"/>
          <w:sz w:val="40"/>
          <w:szCs w:val="40"/>
        </w:rPr>
      </w:pPr>
      <w:r w:rsidRPr="00F05878">
        <w:rPr>
          <w:rFonts w:ascii="標楷體" w:hAnsi="標楷體" w:hint="eastAsia"/>
          <w:sz w:val="40"/>
          <w:szCs w:val="40"/>
        </w:rPr>
        <w:lastRenderedPageBreak/>
        <w:t>圖表目錄</w:t>
      </w:r>
    </w:p>
    <w:p w:rsidR="00EC61BC" w:rsidRDefault="00EC61BC" w:rsidP="00EC61BC">
      <w:pPr>
        <w:widowControl/>
        <w:rPr>
          <w:rFonts w:ascii="標楷體" w:hAnsi="標楷體"/>
          <w:sz w:val="40"/>
          <w:szCs w:val="40"/>
        </w:rPr>
      </w:pPr>
    </w:p>
    <w:p w:rsidR="00EC61BC" w:rsidRDefault="001B309E">
      <w:pPr>
        <w:pStyle w:val="af6"/>
        <w:tabs>
          <w:tab w:val="right" w:leader="dot" w:pos="8834"/>
        </w:tabs>
        <w:rPr>
          <w:rFonts w:eastAsiaTheme="minorEastAsia" w:cstheme="minorBidi"/>
          <w:smallCaps w:val="0"/>
          <w:noProof/>
          <w:sz w:val="24"/>
          <w:szCs w:val="22"/>
        </w:rPr>
      </w:pPr>
      <w:r>
        <w:rPr>
          <w:rFonts w:ascii="標楷體" w:hAnsi="標楷體"/>
          <w:sz w:val="40"/>
          <w:szCs w:val="40"/>
        </w:rPr>
        <w:fldChar w:fldCharType="begin"/>
      </w:r>
      <w:r w:rsidR="00EC61BC">
        <w:rPr>
          <w:rFonts w:ascii="標楷體" w:hAnsi="標楷體"/>
          <w:sz w:val="40"/>
          <w:szCs w:val="40"/>
        </w:rPr>
        <w:instrText xml:space="preserve"> TOC \h \z \c "圖" </w:instrText>
      </w:r>
      <w:r>
        <w:rPr>
          <w:rFonts w:ascii="標楷體" w:hAnsi="標楷體"/>
          <w:sz w:val="40"/>
          <w:szCs w:val="40"/>
        </w:rPr>
        <w:fldChar w:fldCharType="separate"/>
      </w:r>
      <w:hyperlink w:anchor="_Toc393456832" w:history="1">
        <w:r w:rsidR="00EC61BC" w:rsidRPr="005632E5">
          <w:rPr>
            <w:rStyle w:val="ac"/>
            <w:rFonts w:ascii="標楷體" w:hAnsi="標楷體" w:hint="eastAsia"/>
            <w:noProof/>
          </w:rPr>
          <w:t>圖</w:t>
        </w:r>
        <w:r w:rsidR="00A6781A">
          <w:rPr>
            <w:rStyle w:val="ac"/>
            <w:rFonts w:ascii="標楷體" w:hAnsi="標楷體" w:hint="eastAsia"/>
            <w:noProof/>
          </w:rPr>
          <w:t>一</w:t>
        </w:r>
        <w:r w:rsidR="00EC61BC" w:rsidRPr="005632E5">
          <w:rPr>
            <w:rStyle w:val="ac"/>
            <w:rFonts w:hint="eastAsia"/>
            <w:noProof/>
          </w:rPr>
          <w:t>、</w:t>
        </w:r>
        <w:r w:rsidR="00EC61BC" w:rsidRPr="005632E5">
          <w:rPr>
            <w:rStyle w:val="ac"/>
            <w:rFonts w:ascii="標楷體" w:hAnsi="標楷體" w:hint="eastAsia"/>
            <w:noProof/>
          </w:rPr>
          <w:t>臺灣外僑之專長：工程師、商、教師</w:t>
        </w:r>
        <w:r w:rsidR="00EC61BC">
          <w:rPr>
            <w:noProof/>
            <w:webHidden/>
          </w:rPr>
          <w:tab/>
        </w:r>
        <w:r>
          <w:rPr>
            <w:noProof/>
            <w:webHidden/>
          </w:rPr>
          <w:fldChar w:fldCharType="begin"/>
        </w:r>
        <w:r w:rsidR="00EC61BC">
          <w:rPr>
            <w:noProof/>
            <w:webHidden/>
          </w:rPr>
          <w:instrText xml:space="preserve"> PAGEREF _Toc393456832 \h </w:instrText>
        </w:r>
        <w:r>
          <w:rPr>
            <w:noProof/>
            <w:webHidden/>
          </w:rPr>
        </w:r>
        <w:r>
          <w:rPr>
            <w:noProof/>
            <w:webHidden/>
          </w:rPr>
          <w:fldChar w:fldCharType="separate"/>
        </w:r>
        <w:r w:rsidR="00BB6060">
          <w:rPr>
            <w:noProof/>
            <w:webHidden/>
          </w:rPr>
          <w:t>96</w:t>
        </w:r>
        <w:r>
          <w:rPr>
            <w:noProof/>
            <w:webHidden/>
          </w:rPr>
          <w:fldChar w:fldCharType="end"/>
        </w:r>
      </w:hyperlink>
    </w:p>
    <w:p w:rsidR="00EC61BC" w:rsidRDefault="001B309E" w:rsidP="00EC61BC">
      <w:pPr>
        <w:widowControl/>
        <w:rPr>
          <w:noProof/>
        </w:rPr>
      </w:pPr>
      <w:r>
        <w:rPr>
          <w:rFonts w:ascii="標楷體" w:hAnsi="標楷體"/>
          <w:sz w:val="40"/>
          <w:szCs w:val="40"/>
        </w:rPr>
        <w:fldChar w:fldCharType="end"/>
      </w:r>
      <w:r>
        <w:rPr>
          <w:rFonts w:ascii="標楷體" w:hAnsi="標楷體"/>
          <w:sz w:val="40"/>
          <w:szCs w:val="40"/>
        </w:rPr>
        <w:fldChar w:fldCharType="begin"/>
      </w:r>
      <w:r w:rsidR="00EC61BC">
        <w:rPr>
          <w:rFonts w:ascii="標楷體" w:hAnsi="標楷體"/>
          <w:sz w:val="40"/>
          <w:szCs w:val="40"/>
        </w:rPr>
        <w:instrText xml:space="preserve"> TOC \h \z \c "表" </w:instrText>
      </w:r>
      <w:r>
        <w:rPr>
          <w:rFonts w:ascii="標楷體" w:hAnsi="標楷體"/>
          <w:sz w:val="40"/>
          <w:szCs w:val="40"/>
        </w:rPr>
        <w:fldChar w:fldCharType="separate"/>
      </w:r>
    </w:p>
    <w:p w:rsidR="00EC61BC" w:rsidRDefault="00BB6060">
      <w:pPr>
        <w:pStyle w:val="af6"/>
        <w:tabs>
          <w:tab w:val="right" w:leader="dot" w:pos="8834"/>
        </w:tabs>
        <w:rPr>
          <w:rFonts w:eastAsiaTheme="minorEastAsia" w:cstheme="minorBidi"/>
          <w:smallCaps w:val="0"/>
          <w:noProof/>
          <w:sz w:val="24"/>
          <w:szCs w:val="22"/>
        </w:rPr>
      </w:pPr>
      <w:hyperlink w:anchor="_Toc393456846" w:history="1">
        <w:r w:rsidR="00EC61BC" w:rsidRPr="002F7020">
          <w:rPr>
            <w:rStyle w:val="ac"/>
            <w:rFonts w:hAnsi="標楷體" w:hint="eastAsia"/>
            <w:noProof/>
          </w:rPr>
          <w:t>表</w:t>
        </w:r>
        <w:r w:rsidR="00EC61BC" w:rsidRPr="002F7020">
          <w:rPr>
            <w:rStyle w:val="ac"/>
            <w:noProof/>
          </w:rPr>
          <w:t>A</w:t>
        </w:r>
        <w:r w:rsidR="00EC61BC" w:rsidRPr="002F7020">
          <w:rPr>
            <w:rStyle w:val="ac"/>
            <w:rFonts w:hAnsi="標楷體" w:hint="eastAsia"/>
            <w:noProof/>
          </w:rPr>
          <w:t>、延聘海外學人之法規：頒佈與修訂</w:t>
        </w:r>
        <w:r w:rsidR="00EC61BC">
          <w:rPr>
            <w:noProof/>
            <w:webHidden/>
          </w:rPr>
          <w:tab/>
        </w:r>
        <w:r w:rsidR="001B309E">
          <w:rPr>
            <w:noProof/>
            <w:webHidden/>
          </w:rPr>
          <w:fldChar w:fldCharType="begin"/>
        </w:r>
        <w:r w:rsidR="00EC61BC">
          <w:rPr>
            <w:noProof/>
            <w:webHidden/>
          </w:rPr>
          <w:instrText xml:space="preserve"> PAGEREF _Toc393456846 \h </w:instrText>
        </w:r>
        <w:r w:rsidR="001B309E">
          <w:rPr>
            <w:noProof/>
            <w:webHidden/>
          </w:rPr>
        </w:r>
        <w:r w:rsidR="001B309E">
          <w:rPr>
            <w:noProof/>
            <w:webHidden/>
          </w:rPr>
          <w:fldChar w:fldCharType="separate"/>
        </w:r>
        <w:r>
          <w:rPr>
            <w:noProof/>
            <w:webHidden/>
          </w:rPr>
          <w:t>96</w:t>
        </w:r>
        <w:r w:rsidR="001B309E">
          <w:rPr>
            <w:noProof/>
            <w:webHidden/>
          </w:rPr>
          <w:fldChar w:fldCharType="end"/>
        </w:r>
      </w:hyperlink>
    </w:p>
    <w:p w:rsidR="00A06507" w:rsidRDefault="00BB6060" w:rsidP="00A06507">
      <w:pPr>
        <w:pStyle w:val="af6"/>
        <w:tabs>
          <w:tab w:val="right" w:leader="dot" w:pos="8834"/>
        </w:tabs>
        <w:rPr>
          <w:rFonts w:eastAsiaTheme="minorEastAsia" w:cstheme="minorBidi"/>
          <w:smallCaps w:val="0"/>
          <w:noProof/>
          <w:sz w:val="24"/>
          <w:szCs w:val="22"/>
        </w:rPr>
      </w:pPr>
      <w:hyperlink w:anchor="_Toc393456846" w:history="1">
        <w:r w:rsidR="00A06507" w:rsidRPr="002F7020">
          <w:rPr>
            <w:rStyle w:val="ac"/>
            <w:rFonts w:hAnsi="標楷體" w:hint="eastAsia"/>
            <w:noProof/>
          </w:rPr>
          <w:t>表</w:t>
        </w:r>
        <w:r w:rsidR="00A06507">
          <w:rPr>
            <w:rStyle w:val="ac"/>
            <w:rFonts w:hint="eastAsia"/>
            <w:noProof/>
          </w:rPr>
          <w:t>B</w:t>
        </w:r>
        <w:r w:rsidR="00A06507" w:rsidRPr="002F7020">
          <w:rPr>
            <w:rStyle w:val="ac"/>
            <w:rFonts w:hAnsi="標楷體" w:hint="eastAsia"/>
            <w:noProof/>
          </w:rPr>
          <w:t>、延聘人</w:t>
        </w:r>
        <w:r w:rsidR="00A06507">
          <w:rPr>
            <w:rStyle w:val="ac"/>
            <w:rFonts w:hAnsi="標楷體" w:hint="eastAsia"/>
            <w:noProof/>
          </w:rPr>
          <w:t>員級別及報酬項目一覽表</w:t>
        </w:r>
        <w:r w:rsidR="00A06507">
          <w:rPr>
            <w:noProof/>
            <w:webHidden/>
          </w:rPr>
          <w:tab/>
        </w:r>
        <w:r w:rsidR="00E966C2">
          <w:rPr>
            <w:rFonts w:hint="eastAsia"/>
            <w:noProof/>
            <w:webHidden/>
          </w:rPr>
          <w:t>9</w:t>
        </w:r>
        <w:r w:rsidR="003A7937">
          <w:rPr>
            <w:rFonts w:hint="eastAsia"/>
            <w:noProof/>
            <w:webHidden/>
          </w:rPr>
          <w:t>8</w:t>
        </w:r>
      </w:hyperlink>
    </w:p>
    <w:p w:rsidR="00A06507" w:rsidRDefault="00BB6060" w:rsidP="00A06507">
      <w:pPr>
        <w:pStyle w:val="af6"/>
        <w:tabs>
          <w:tab w:val="right" w:leader="dot" w:pos="8834"/>
        </w:tabs>
        <w:rPr>
          <w:rFonts w:eastAsiaTheme="minorEastAsia" w:cstheme="minorBidi"/>
          <w:smallCaps w:val="0"/>
          <w:noProof/>
          <w:sz w:val="24"/>
          <w:szCs w:val="22"/>
        </w:rPr>
      </w:pPr>
      <w:hyperlink w:anchor="_Toc393456846" w:history="1">
        <w:r w:rsidR="00A06507" w:rsidRPr="002F7020">
          <w:rPr>
            <w:rStyle w:val="ac"/>
            <w:rFonts w:hAnsi="標楷體" w:hint="eastAsia"/>
            <w:noProof/>
          </w:rPr>
          <w:t>表</w:t>
        </w:r>
        <w:r w:rsidR="00A06507">
          <w:rPr>
            <w:rStyle w:val="ac"/>
            <w:rFonts w:hint="eastAsia"/>
            <w:noProof/>
          </w:rPr>
          <w:t>B-1</w:t>
        </w:r>
        <w:r w:rsidR="00A06507" w:rsidRPr="002F7020">
          <w:rPr>
            <w:rStyle w:val="ac"/>
            <w:rFonts w:hAnsi="標楷體" w:hint="eastAsia"/>
            <w:noProof/>
          </w:rPr>
          <w:t>、</w:t>
        </w:r>
        <w:r w:rsidR="00A06507" w:rsidRPr="00A06507">
          <w:rPr>
            <w:rStyle w:val="ac"/>
            <w:rFonts w:hAnsi="標楷體" w:hint="eastAsia"/>
            <w:noProof/>
          </w:rPr>
          <w:t>延聘人員</w:t>
        </w:r>
        <w:r w:rsidR="00A06507">
          <w:rPr>
            <w:rStyle w:val="ac"/>
            <w:rFonts w:hAnsi="標楷體" w:hint="eastAsia"/>
            <w:noProof/>
          </w:rPr>
          <w:t>之</w:t>
        </w:r>
        <w:r w:rsidR="00A06507" w:rsidRPr="00A06507">
          <w:rPr>
            <w:rStyle w:val="ac"/>
            <w:rFonts w:hAnsi="標楷體" w:hint="eastAsia"/>
            <w:noProof/>
          </w:rPr>
          <w:t>報酬項目</w:t>
        </w:r>
        <w:r w:rsidR="00A06507" w:rsidRPr="002F7020">
          <w:rPr>
            <w:rStyle w:val="ac"/>
            <w:rFonts w:hAnsi="標楷體" w:hint="eastAsia"/>
            <w:noProof/>
          </w:rPr>
          <w:t>：</w:t>
        </w:r>
        <w:r w:rsidR="00A06507">
          <w:rPr>
            <w:rStyle w:val="ac"/>
            <w:rFonts w:hAnsi="標楷體" w:hint="eastAsia"/>
            <w:noProof/>
          </w:rPr>
          <w:t>機票</w:t>
        </w:r>
        <w:r w:rsidR="00A06507">
          <w:rPr>
            <w:noProof/>
            <w:webHidden/>
          </w:rPr>
          <w:tab/>
        </w:r>
        <w:r w:rsidR="00E966C2">
          <w:rPr>
            <w:rFonts w:hint="eastAsia"/>
            <w:noProof/>
            <w:webHidden/>
          </w:rPr>
          <w:t>9</w:t>
        </w:r>
        <w:r w:rsidR="003A7937">
          <w:rPr>
            <w:rFonts w:hint="eastAsia"/>
            <w:noProof/>
            <w:webHidden/>
          </w:rPr>
          <w:t>8</w:t>
        </w:r>
      </w:hyperlink>
    </w:p>
    <w:p w:rsidR="00A06507" w:rsidRDefault="00BB6060" w:rsidP="00A06507">
      <w:pPr>
        <w:pStyle w:val="af6"/>
        <w:tabs>
          <w:tab w:val="right" w:leader="dot" w:pos="8834"/>
        </w:tabs>
        <w:rPr>
          <w:rFonts w:eastAsiaTheme="minorEastAsia" w:cstheme="minorBidi"/>
          <w:smallCaps w:val="0"/>
          <w:noProof/>
          <w:sz w:val="24"/>
          <w:szCs w:val="22"/>
        </w:rPr>
      </w:pPr>
      <w:hyperlink w:anchor="_Toc393456846" w:history="1">
        <w:r w:rsidR="00A06507" w:rsidRPr="002F7020">
          <w:rPr>
            <w:rStyle w:val="ac"/>
            <w:rFonts w:hAnsi="標楷體" w:hint="eastAsia"/>
            <w:noProof/>
          </w:rPr>
          <w:t>表</w:t>
        </w:r>
        <w:r w:rsidR="00A06507">
          <w:rPr>
            <w:rStyle w:val="ac"/>
            <w:rFonts w:hint="eastAsia"/>
            <w:noProof/>
          </w:rPr>
          <w:t>B-2</w:t>
        </w:r>
        <w:r w:rsidR="00A06507" w:rsidRPr="002F7020">
          <w:rPr>
            <w:rStyle w:val="ac"/>
            <w:rFonts w:hAnsi="標楷體" w:hint="eastAsia"/>
            <w:noProof/>
          </w:rPr>
          <w:t>、</w:t>
        </w:r>
        <w:r w:rsidR="00A06507" w:rsidRPr="00A06507">
          <w:rPr>
            <w:rStyle w:val="ac"/>
            <w:rFonts w:hAnsi="標楷體" w:hint="eastAsia"/>
            <w:noProof/>
          </w:rPr>
          <w:t>延聘人員之報酬項目：</w:t>
        </w:r>
        <w:r w:rsidR="00A06507">
          <w:rPr>
            <w:rStyle w:val="ac"/>
            <w:rFonts w:hAnsi="標楷體" w:hint="eastAsia"/>
            <w:noProof/>
          </w:rPr>
          <w:t>生活費</w:t>
        </w:r>
        <w:r w:rsidR="00A06507">
          <w:rPr>
            <w:rStyle w:val="ac"/>
            <w:rFonts w:hAnsi="標楷體" w:hint="eastAsia"/>
            <w:noProof/>
          </w:rPr>
          <w:t>-</w:t>
        </w:r>
        <w:r w:rsidR="00A06507">
          <w:rPr>
            <w:rStyle w:val="ac"/>
            <w:rFonts w:hAnsi="標楷體" w:hint="eastAsia"/>
            <w:noProof/>
          </w:rPr>
          <w:t>行政院與中研院</w:t>
        </w:r>
        <w:r w:rsidR="00A06507">
          <w:rPr>
            <w:noProof/>
            <w:webHidden/>
          </w:rPr>
          <w:tab/>
        </w:r>
      </w:hyperlink>
      <w:r w:rsidR="003A7937">
        <w:rPr>
          <w:rFonts w:hint="eastAsia"/>
        </w:rPr>
        <w:t>99</w:t>
      </w:r>
    </w:p>
    <w:p w:rsidR="00EC61BC" w:rsidRDefault="00BB6060">
      <w:pPr>
        <w:pStyle w:val="af6"/>
        <w:tabs>
          <w:tab w:val="right" w:leader="dot" w:pos="8834"/>
        </w:tabs>
        <w:rPr>
          <w:rFonts w:eastAsiaTheme="minorEastAsia" w:cstheme="minorBidi"/>
          <w:smallCaps w:val="0"/>
          <w:noProof/>
          <w:sz w:val="24"/>
          <w:szCs w:val="22"/>
        </w:rPr>
      </w:pPr>
      <w:hyperlink w:anchor="_Toc393456847" w:history="1">
        <w:r w:rsidR="00EC61BC" w:rsidRPr="002F7020">
          <w:rPr>
            <w:rStyle w:val="ac"/>
            <w:rFonts w:ascii="標楷體" w:hAnsi="標楷體" w:hint="eastAsia"/>
            <w:noProof/>
          </w:rPr>
          <w:t>表</w:t>
        </w:r>
        <w:r w:rsidR="00A06507">
          <w:rPr>
            <w:rStyle w:val="ac"/>
            <w:noProof/>
          </w:rPr>
          <w:t>B-</w:t>
        </w:r>
        <w:r w:rsidR="00A06507">
          <w:rPr>
            <w:rStyle w:val="ac"/>
            <w:rFonts w:hint="eastAsia"/>
            <w:noProof/>
          </w:rPr>
          <w:t>3</w:t>
        </w:r>
        <w:r w:rsidR="00EC61BC" w:rsidRPr="002F7020">
          <w:rPr>
            <w:rStyle w:val="ac"/>
            <w:rFonts w:ascii="標楷體" w:hAnsi="標楷體" w:hint="eastAsia"/>
            <w:noProof/>
          </w:rPr>
          <w:t>、延聘人員級別及支出標準：行政</w:t>
        </w:r>
        <w:r w:rsidR="00A06507">
          <w:rPr>
            <w:rStyle w:val="ac"/>
            <w:rFonts w:ascii="標楷體" w:hAnsi="標楷體" w:hint="eastAsia"/>
            <w:noProof/>
          </w:rPr>
          <w:t>院</w:t>
        </w:r>
        <w:r w:rsidR="00EC61BC">
          <w:rPr>
            <w:noProof/>
            <w:webHidden/>
          </w:rPr>
          <w:tab/>
        </w:r>
      </w:hyperlink>
      <w:r w:rsidR="00A06507">
        <w:rPr>
          <w:rFonts w:hint="eastAsia"/>
        </w:rPr>
        <w:t>10</w:t>
      </w:r>
      <w:r w:rsidR="003A7937">
        <w:rPr>
          <w:rFonts w:hint="eastAsia"/>
        </w:rPr>
        <w:t>0</w:t>
      </w:r>
    </w:p>
    <w:p w:rsidR="00EC61BC" w:rsidRDefault="00BB6060">
      <w:pPr>
        <w:pStyle w:val="af6"/>
        <w:tabs>
          <w:tab w:val="right" w:leader="dot" w:pos="8834"/>
        </w:tabs>
        <w:rPr>
          <w:rFonts w:eastAsiaTheme="minorEastAsia" w:cstheme="minorBidi"/>
          <w:smallCaps w:val="0"/>
          <w:noProof/>
          <w:sz w:val="24"/>
          <w:szCs w:val="22"/>
        </w:rPr>
      </w:pPr>
      <w:hyperlink w:anchor="_Toc393456848" w:history="1">
        <w:r w:rsidR="00EC61BC" w:rsidRPr="002F7020">
          <w:rPr>
            <w:rStyle w:val="ac"/>
            <w:rFonts w:ascii="標楷體" w:hAnsi="標楷體" w:hint="eastAsia"/>
            <w:noProof/>
          </w:rPr>
          <w:t>表</w:t>
        </w:r>
        <w:r w:rsidR="00EC61BC" w:rsidRPr="002F7020">
          <w:rPr>
            <w:rStyle w:val="ac"/>
            <w:noProof/>
          </w:rPr>
          <w:t>B-</w:t>
        </w:r>
        <w:r w:rsidR="00A06507">
          <w:rPr>
            <w:rStyle w:val="ac"/>
            <w:rFonts w:hint="eastAsia"/>
            <w:noProof/>
          </w:rPr>
          <w:t>4</w:t>
        </w:r>
        <w:r w:rsidR="00EC61BC" w:rsidRPr="002F7020">
          <w:rPr>
            <w:rStyle w:val="ac"/>
            <w:rFonts w:ascii="標楷體" w:hAnsi="標楷體" w:hint="eastAsia"/>
            <w:noProof/>
          </w:rPr>
          <w:t>、延聘人員之級別及支出標準：科</w:t>
        </w:r>
        <w:r w:rsidR="00D97D28">
          <w:rPr>
            <w:rStyle w:val="ac"/>
            <w:rFonts w:ascii="標楷體" w:hAnsi="標楷體" w:hint="eastAsia"/>
            <w:noProof/>
          </w:rPr>
          <w:t>技部</w:t>
        </w:r>
        <w:r w:rsidR="00EC61BC">
          <w:rPr>
            <w:noProof/>
            <w:webHidden/>
          </w:rPr>
          <w:tab/>
        </w:r>
        <w:r w:rsidR="00A06507">
          <w:rPr>
            <w:rFonts w:hint="eastAsia"/>
            <w:noProof/>
            <w:webHidden/>
          </w:rPr>
          <w:t>10</w:t>
        </w:r>
      </w:hyperlink>
      <w:r w:rsidR="003A7937">
        <w:rPr>
          <w:rFonts w:hint="eastAsia"/>
        </w:rPr>
        <w:t>0</w:t>
      </w:r>
    </w:p>
    <w:p w:rsidR="00EC61BC" w:rsidRDefault="00BB6060">
      <w:pPr>
        <w:pStyle w:val="af6"/>
        <w:tabs>
          <w:tab w:val="right" w:leader="dot" w:pos="8834"/>
        </w:tabs>
        <w:rPr>
          <w:rFonts w:eastAsiaTheme="minorEastAsia" w:cstheme="minorBidi"/>
          <w:smallCaps w:val="0"/>
          <w:noProof/>
          <w:sz w:val="24"/>
          <w:szCs w:val="22"/>
        </w:rPr>
      </w:pPr>
      <w:hyperlink w:anchor="_Toc393456849" w:history="1">
        <w:r w:rsidR="00EC61BC" w:rsidRPr="002F7020">
          <w:rPr>
            <w:rStyle w:val="ac"/>
            <w:rFonts w:ascii="標楷體" w:hAnsi="標楷體" w:hint="eastAsia"/>
            <w:noProof/>
          </w:rPr>
          <w:t>表</w:t>
        </w:r>
        <w:r w:rsidR="00EC61BC" w:rsidRPr="002F7020">
          <w:rPr>
            <w:rStyle w:val="ac"/>
            <w:noProof/>
          </w:rPr>
          <w:t>B-</w:t>
        </w:r>
        <w:r w:rsidR="00A06507">
          <w:rPr>
            <w:rStyle w:val="ac"/>
            <w:rFonts w:hint="eastAsia"/>
            <w:noProof/>
          </w:rPr>
          <w:t>5</w:t>
        </w:r>
        <w:r w:rsidR="00EC61BC" w:rsidRPr="002F7020">
          <w:rPr>
            <w:rStyle w:val="ac"/>
            <w:rFonts w:ascii="標楷體" w:hAnsi="標楷體" w:hint="eastAsia"/>
            <w:noProof/>
          </w:rPr>
          <w:t>、延聘人員之級別及支出標準：</w:t>
        </w:r>
        <w:r w:rsidR="00A06507">
          <w:rPr>
            <w:rStyle w:val="ac"/>
            <w:rFonts w:ascii="標楷體" w:hAnsi="標楷體" w:hint="eastAsia"/>
            <w:noProof/>
          </w:rPr>
          <w:t>中研院</w:t>
        </w:r>
        <w:r w:rsidR="00EC61BC">
          <w:rPr>
            <w:noProof/>
            <w:webHidden/>
          </w:rPr>
          <w:tab/>
        </w:r>
      </w:hyperlink>
      <w:r w:rsidR="00A06507">
        <w:rPr>
          <w:rFonts w:hint="eastAsia"/>
        </w:rPr>
        <w:t>10</w:t>
      </w:r>
      <w:r w:rsidR="003A7937">
        <w:rPr>
          <w:rFonts w:hint="eastAsia"/>
        </w:rPr>
        <w:t>1</w:t>
      </w:r>
    </w:p>
    <w:p w:rsidR="00EC61BC" w:rsidRDefault="00BB6060">
      <w:pPr>
        <w:pStyle w:val="af6"/>
        <w:tabs>
          <w:tab w:val="right" w:leader="dot" w:pos="8834"/>
        </w:tabs>
        <w:rPr>
          <w:rFonts w:eastAsiaTheme="minorEastAsia" w:cstheme="minorBidi"/>
          <w:smallCaps w:val="0"/>
          <w:noProof/>
          <w:sz w:val="24"/>
          <w:szCs w:val="22"/>
        </w:rPr>
      </w:pPr>
      <w:hyperlink w:anchor="_Toc393456850" w:history="1">
        <w:r w:rsidR="00EC61BC" w:rsidRPr="002F7020">
          <w:rPr>
            <w:rStyle w:val="ac"/>
            <w:rFonts w:ascii="標楷體" w:hAnsi="標楷體" w:hint="eastAsia"/>
            <w:noProof/>
          </w:rPr>
          <w:t>表一</w:t>
        </w:r>
        <w:r w:rsidR="00EC61BC" w:rsidRPr="002F7020">
          <w:rPr>
            <w:rStyle w:val="ac"/>
            <w:rFonts w:ascii="標楷體" w:hAnsi="標楷體"/>
            <w:noProof/>
          </w:rPr>
          <w:t>-1</w:t>
        </w:r>
        <w:r w:rsidR="00EC61BC" w:rsidRPr="002F7020">
          <w:rPr>
            <w:rStyle w:val="ac"/>
            <w:rFonts w:ascii="標楷體" w:hAnsi="標楷體" w:hint="eastAsia"/>
            <w:noProof/>
          </w:rPr>
          <w:t>、延攬海外學人前五名之機關</w:t>
        </w:r>
        <w:r w:rsidR="00A06507">
          <w:rPr>
            <w:rStyle w:val="ac"/>
            <w:rFonts w:ascii="標楷體" w:hAnsi="標楷體" w:hint="eastAsia"/>
            <w:noProof/>
          </w:rPr>
          <w:t>：人數與經費-</w:t>
        </w:r>
        <w:r w:rsidR="00A06507">
          <w:rPr>
            <w:rStyle w:val="ac"/>
            <w:rFonts w:ascii="標楷體" w:hAnsi="標楷體"/>
            <w:noProof/>
          </w:rPr>
          <w:t>93</w:t>
        </w:r>
        <w:r w:rsidR="00A06507">
          <w:rPr>
            <w:rStyle w:val="ac"/>
            <w:rFonts w:ascii="標楷體" w:hAnsi="標楷體" w:hint="eastAsia"/>
            <w:noProof/>
          </w:rPr>
          <w:t>~</w:t>
        </w:r>
        <w:r w:rsidR="00EC61BC" w:rsidRPr="002F7020">
          <w:rPr>
            <w:rStyle w:val="ac"/>
            <w:rFonts w:ascii="標楷體" w:hAnsi="標楷體"/>
            <w:noProof/>
          </w:rPr>
          <w:t>103</w:t>
        </w:r>
        <w:r w:rsidR="00A06507">
          <w:rPr>
            <w:rStyle w:val="ac"/>
            <w:rFonts w:ascii="標楷體" w:hAnsi="標楷體" w:hint="eastAsia"/>
            <w:noProof/>
          </w:rPr>
          <w:t>上半</w:t>
        </w:r>
        <w:r w:rsidR="00EC61BC">
          <w:rPr>
            <w:noProof/>
            <w:webHidden/>
          </w:rPr>
          <w:tab/>
        </w:r>
        <w:r w:rsidR="00B80F3E">
          <w:rPr>
            <w:rStyle w:val="ac"/>
            <w:rFonts w:hint="eastAsia"/>
            <w:bCs/>
            <w:caps/>
            <w:smallCaps w:val="0"/>
            <w:noProof/>
            <w:webHidden/>
            <w:color w:val="auto"/>
            <w:u w:val="none"/>
          </w:rPr>
          <w:t>10</w:t>
        </w:r>
        <w:r w:rsidR="003A7937">
          <w:rPr>
            <w:rStyle w:val="ac"/>
            <w:rFonts w:hint="eastAsia"/>
            <w:bCs/>
            <w:caps/>
            <w:smallCaps w:val="0"/>
            <w:noProof/>
            <w:webHidden/>
            <w:color w:val="auto"/>
            <w:u w:val="none"/>
          </w:rPr>
          <w:t>2</w:t>
        </w:r>
      </w:hyperlink>
    </w:p>
    <w:p w:rsidR="00EC61BC" w:rsidRDefault="00BB6060">
      <w:pPr>
        <w:pStyle w:val="af6"/>
        <w:tabs>
          <w:tab w:val="right" w:leader="dot" w:pos="8834"/>
        </w:tabs>
        <w:rPr>
          <w:rFonts w:eastAsiaTheme="minorEastAsia" w:cstheme="minorBidi"/>
          <w:smallCaps w:val="0"/>
          <w:noProof/>
          <w:sz w:val="24"/>
          <w:szCs w:val="22"/>
        </w:rPr>
      </w:pPr>
      <w:hyperlink w:anchor="_Toc393456851" w:history="1">
        <w:r w:rsidR="00EC61BC" w:rsidRPr="002F7020">
          <w:rPr>
            <w:rStyle w:val="ac"/>
            <w:rFonts w:ascii="標楷體" w:hAnsi="標楷體" w:hint="eastAsia"/>
            <w:noProof/>
          </w:rPr>
          <w:t>表一</w:t>
        </w:r>
        <w:r w:rsidR="00EC61BC" w:rsidRPr="002F7020">
          <w:rPr>
            <w:rStyle w:val="ac"/>
            <w:rFonts w:ascii="標楷體" w:hAnsi="標楷體"/>
            <w:noProof/>
          </w:rPr>
          <w:t>-2</w:t>
        </w:r>
        <w:r w:rsidR="00EC61BC" w:rsidRPr="002F7020">
          <w:rPr>
            <w:rStyle w:val="ac"/>
            <w:rFonts w:ascii="標楷體" w:hAnsi="標楷體" w:hint="eastAsia"/>
            <w:noProof/>
          </w:rPr>
          <w:t>、延攬海外學人前五名之機關：經費</w:t>
        </w:r>
        <w:r w:rsidR="00EC61BC" w:rsidRPr="002F7020">
          <w:rPr>
            <w:rStyle w:val="ac"/>
            <w:rFonts w:ascii="標楷體" w:hAnsi="標楷體"/>
            <w:noProof/>
          </w:rPr>
          <w:t xml:space="preserve"> -</w:t>
        </w:r>
        <w:r w:rsidR="00EC61BC" w:rsidRPr="002F7020">
          <w:rPr>
            <w:rStyle w:val="ac"/>
            <w:rFonts w:ascii="標楷體" w:hAnsi="標楷體" w:hint="eastAsia"/>
            <w:noProof/>
          </w:rPr>
          <w:t>支付標準別：</w:t>
        </w:r>
        <w:r w:rsidR="00EC61BC" w:rsidRPr="002F7020">
          <w:rPr>
            <w:rStyle w:val="ac"/>
            <w:rFonts w:ascii="標楷體" w:hAnsi="標楷體"/>
            <w:noProof/>
          </w:rPr>
          <w:t>102</w:t>
        </w:r>
        <w:r w:rsidR="00EC61BC">
          <w:rPr>
            <w:noProof/>
            <w:webHidden/>
          </w:rPr>
          <w:tab/>
        </w:r>
      </w:hyperlink>
      <w:r w:rsidR="00B80F3E">
        <w:rPr>
          <w:rFonts w:hint="eastAsia"/>
        </w:rPr>
        <w:t>10</w:t>
      </w:r>
      <w:r w:rsidR="003A7937">
        <w:rPr>
          <w:rFonts w:hint="eastAsia"/>
        </w:rPr>
        <w:t>2</w:t>
      </w:r>
    </w:p>
    <w:p w:rsidR="00EC61BC" w:rsidRDefault="00BB6060">
      <w:pPr>
        <w:pStyle w:val="af6"/>
        <w:tabs>
          <w:tab w:val="right" w:leader="dot" w:pos="8834"/>
        </w:tabs>
        <w:rPr>
          <w:rFonts w:eastAsiaTheme="minorEastAsia" w:cstheme="minorBidi"/>
          <w:smallCaps w:val="0"/>
          <w:noProof/>
          <w:sz w:val="24"/>
          <w:szCs w:val="22"/>
        </w:rPr>
      </w:pPr>
      <w:hyperlink w:anchor="_Toc393456853" w:history="1">
        <w:r w:rsidR="00EC61BC" w:rsidRPr="002F7020">
          <w:rPr>
            <w:rStyle w:val="ac"/>
            <w:rFonts w:hAnsi="標楷體" w:hint="eastAsia"/>
            <w:noProof/>
          </w:rPr>
          <w:t>表二</w:t>
        </w:r>
        <w:r w:rsidR="00EC61BC" w:rsidRPr="002F7020">
          <w:rPr>
            <w:rStyle w:val="ac"/>
            <w:noProof/>
          </w:rPr>
          <w:t>-1-1</w:t>
        </w:r>
        <w:r w:rsidR="00EC61BC" w:rsidRPr="002F7020">
          <w:rPr>
            <w:rStyle w:val="ac"/>
            <w:rFonts w:hAnsi="標楷體" w:hint="eastAsia"/>
            <w:noProof/>
          </w:rPr>
          <w:t>、科技部延攬狀況</w:t>
        </w:r>
        <w:r w:rsidR="00EC61BC" w:rsidRPr="002F7020">
          <w:rPr>
            <w:rStyle w:val="ac"/>
            <w:noProof/>
          </w:rPr>
          <w:t>-</w:t>
        </w:r>
        <w:r w:rsidR="00EC61BC" w:rsidRPr="002F7020">
          <w:rPr>
            <w:rStyle w:val="ac"/>
            <w:rFonts w:hAnsi="標楷體" w:hint="eastAsia"/>
            <w:noProof/>
          </w:rPr>
          <w:t>被延攬人數：等級別</w:t>
        </w:r>
        <w:r w:rsidR="00EC61BC" w:rsidRPr="002F7020">
          <w:rPr>
            <w:rStyle w:val="ac"/>
            <w:noProof/>
          </w:rPr>
          <w:t>-98~102</w:t>
        </w:r>
        <w:r w:rsidR="00EC61BC">
          <w:rPr>
            <w:noProof/>
            <w:webHidden/>
          </w:rPr>
          <w:tab/>
        </w:r>
        <w:r w:rsidR="00CC2057">
          <w:rPr>
            <w:rStyle w:val="ac"/>
            <w:rFonts w:hint="eastAsia"/>
            <w:bCs/>
            <w:caps/>
            <w:smallCaps w:val="0"/>
            <w:noProof/>
            <w:webHidden/>
            <w:color w:val="auto"/>
            <w:u w:val="none"/>
          </w:rPr>
          <w:t>10</w:t>
        </w:r>
      </w:hyperlink>
      <w:r w:rsidR="003A7937">
        <w:rPr>
          <w:rFonts w:hint="eastAsia"/>
        </w:rPr>
        <w:t>3</w:t>
      </w:r>
    </w:p>
    <w:p w:rsidR="00CC2057" w:rsidRDefault="00BB6060" w:rsidP="00CC2057">
      <w:pPr>
        <w:pStyle w:val="af6"/>
        <w:tabs>
          <w:tab w:val="right" w:leader="dot" w:pos="8834"/>
        </w:tabs>
        <w:rPr>
          <w:rFonts w:eastAsiaTheme="minorEastAsia" w:cstheme="minorBidi"/>
          <w:smallCaps w:val="0"/>
          <w:noProof/>
          <w:sz w:val="24"/>
          <w:szCs w:val="22"/>
        </w:rPr>
      </w:pPr>
      <w:hyperlink w:anchor="_Toc393456853" w:history="1">
        <w:r w:rsidR="00CC2057" w:rsidRPr="002F7020">
          <w:rPr>
            <w:rStyle w:val="ac"/>
            <w:rFonts w:hAnsi="標楷體" w:hint="eastAsia"/>
            <w:noProof/>
          </w:rPr>
          <w:t>表二</w:t>
        </w:r>
        <w:r w:rsidR="00CC2057" w:rsidRPr="002F7020">
          <w:rPr>
            <w:rStyle w:val="ac"/>
            <w:noProof/>
          </w:rPr>
          <w:t>-1-</w:t>
        </w:r>
        <w:r w:rsidR="00CC2057">
          <w:rPr>
            <w:rStyle w:val="ac"/>
            <w:rFonts w:hint="eastAsia"/>
            <w:noProof/>
          </w:rPr>
          <w:t>2</w:t>
        </w:r>
        <w:r w:rsidR="00CC2057" w:rsidRPr="002F7020">
          <w:rPr>
            <w:rStyle w:val="ac"/>
            <w:rFonts w:hAnsi="標楷體" w:hint="eastAsia"/>
            <w:noProof/>
          </w:rPr>
          <w:t>、科技部延攬狀況</w:t>
        </w:r>
        <w:r w:rsidR="00CC2057" w:rsidRPr="002F7020">
          <w:rPr>
            <w:rStyle w:val="ac"/>
            <w:noProof/>
          </w:rPr>
          <w:t>-</w:t>
        </w:r>
        <w:r w:rsidR="00CC2057" w:rsidRPr="002F7020">
          <w:rPr>
            <w:rStyle w:val="ac"/>
            <w:rFonts w:hAnsi="標楷體" w:hint="eastAsia"/>
            <w:noProof/>
          </w:rPr>
          <w:t>被延攬人數：</w:t>
        </w:r>
        <w:r w:rsidR="00CC2057">
          <w:rPr>
            <w:rStyle w:val="ac"/>
            <w:rFonts w:hAnsi="標楷體" w:hint="eastAsia"/>
            <w:noProof/>
          </w:rPr>
          <w:t>申請機構別</w:t>
        </w:r>
        <w:r w:rsidR="00CC2057" w:rsidRPr="002F7020">
          <w:rPr>
            <w:rStyle w:val="ac"/>
            <w:noProof/>
          </w:rPr>
          <w:t>-98~10</w:t>
        </w:r>
        <w:r w:rsidR="003A7937">
          <w:rPr>
            <w:rStyle w:val="ac"/>
            <w:rFonts w:hint="eastAsia"/>
            <w:noProof/>
          </w:rPr>
          <w:t>3</w:t>
        </w:r>
        <w:r w:rsidR="00CC2057">
          <w:rPr>
            <w:noProof/>
            <w:webHidden/>
          </w:rPr>
          <w:tab/>
        </w:r>
        <w:r w:rsidR="00CC2057">
          <w:rPr>
            <w:rStyle w:val="ac"/>
            <w:rFonts w:hint="eastAsia"/>
            <w:bCs/>
            <w:caps/>
            <w:smallCaps w:val="0"/>
            <w:noProof/>
            <w:webHidden/>
            <w:color w:val="auto"/>
            <w:u w:val="none"/>
          </w:rPr>
          <w:t>10</w:t>
        </w:r>
        <w:r w:rsidR="003A7937">
          <w:rPr>
            <w:rStyle w:val="ac"/>
            <w:rFonts w:hint="eastAsia"/>
            <w:bCs/>
            <w:caps/>
            <w:smallCaps w:val="0"/>
            <w:noProof/>
            <w:webHidden/>
            <w:color w:val="auto"/>
            <w:u w:val="none"/>
          </w:rPr>
          <w:t>3</w:t>
        </w:r>
      </w:hyperlink>
    </w:p>
    <w:p w:rsidR="00EC61BC" w:rsidRDefault="00BB6060">
      <w:pPr>
        <w:pStyle w:val="af6"/>
        <w:tabs>
          <w:tab w:val="right" w:leader="dot" w:pos="8834"/>
        </w:tabs>
        <w:rPr>
          <w:rFonts w:eastAsiaTheme="minorEastAsia" w:cstheme="minorBidi"/>
          <w:smallCaps w:val="0"/>
          <w:noProof/>
          <w:sz w:val="24"/>
          <w:szCs w:val="22"/>
        </w:rPr>
      </w:pPr>
      <w:hyperlink w:anchor="_Toc393456855" w:history="1">
        <w:r w:rsidR="00EC61BC" w:rsidRPr="002F7020">
          <w:rPr>
            <w:rStyle w:val="ac"/>
            <w:rFonts w:hAnsi="標楷體" w:hint="eastAsia"/>
            <w:noProof/>
          </w:rPr>
          <w:t>表二</w:t>
        </w:r>
        <w:r w:rsidR="00EC61BC" w:rsidRPr="002F7020">
          <w:rPr>
            <w:rStyle w:val="ac"/>
            <w:noProof/>
          </w:rPr>
          <w:t>-1-3</w:t>
        </w:r>
        <w:r w:rsidR="00EC61BC" w:rsidRPr="002F7020">
          <w:rPr>
            <w:rStyle w:val="ac"/>
            <w:rFonts w:hAnsi="標楷體" w:hint="eastAsia"/>
            <w:noProof/>
          </w:rPr>
          <w:t>、科技部延攬狀況</w:t>
        </w:r>
        <w:r w:rsidR="00EC61BC" w:rsidRPr="002F7020">
          <w:rPr>
            <w:rStyle w:val="ac"/>
            <w:noProof/>
          </w:rPr>
          <w:t>-</w:t>
        </w:r>
        <w:r w:rsidR="00EC61BC" w:rsidRPr="002F7020">
          <w:rPr>
            <w:rStyle w:val="ac"/>
            <w:rFonts w:hAnsi="標楷體" w:hint="eastAsia"/>
            <w:noProof/>
          </w:rPr>
          <w:t>延攬經費：等級別</w:t>
        </w:r>
        <w:r w:rsidR="00EC61BC" w:rsidRPr="002F7020">
          <w:rPr>
            <w:rStyle w:val="ac"/>
            <w:rFonts w:hAnsi="標楷體"/>
            <w:noProof/>
          </w:rPr>
          <w:t>-98~102</w:t>
        </w:r>
        <w:r w:rsidR="00EC61BC">
          <w:rPr>
            <w:noProof/>
            <w:webHidden/>
          </w:rPr>
          <w:tab/>
        </w:r>
      </w:hyperlink>
      <w:r w:rsidR="00CC2057">
        <w:rPr>
          <w:rFonts w:hint="eastAsia"/>
        </w:rPr>
        <w:t>10</w:t>
      </w:r>
      <w:r w:rsidR="003A7937">
        <w:rPr>
          <w:rFonts w:hint="eastAsia"/>
        </w:rPr>
        <w:t>4</w:t>
      </w:r>
    </w:p>
    <w:p w:rsidR="00EC61BC" w:rsidRDefault="00BB6060">
      <w:pPr>
        <w:pStyle w:val="af6"/>
        <w:tabs>
          <w:tab w:val="right" w:leader="dot" w:pos="8834"/>
        </w:tabs>
        <w:rPr>
          <w:rFonts w:eastAsiaTheme="minorEastAsia" w:cstheme="minorBidi"/>
          <w:smallCaps w:val="0"/>
          <w:noProof/>
          <w:sz w:val="24"/>
          <w:szCs w:val="22"/>
        </w:rPr>
      </w:pPr>
      <w:hyperlink w:anchor="_Toc393456856" w:history="1">
        <w:r w:rsidR="00EC61BC" w:rsidRPr="002F7020">
          <w:rPr>
            <w:rStyle w:val="ac"/>
            <w:rFonts w:hAnsi="標楷體" w:hint="eastAsia"/>
            <w:noProof/>
          </w:rPr>
          <w:t>表二</w:t>
        </w:r>
        <w:r w:rsidR="00EC61BC" w:rsidRPr="002F7020">
          <w:rPr>
            <w:rStyle w:val="ac"/>
            <w:noProof/>
          </w:rPr>
          <w:t>-2</w:t>
        </w:r>
        <w:r w:rsidR="00EC61BC" w:rsidRPr="002F7020">
          <w:rPr>
            <w:rStyle w:val="ac"/>
            <w:rFonts w:hAnsi="標楷體" w:hint="eastAsia"/>
            <w:noProof/>
          </w:rPr>
          <w:t>、科技部延攬狀況</w:t>
        </w:r>
        <w:r w:rsidR="00EC61BC" w:rsidRPr="002F7020">
          <w:rPr>
            <w:rStyle w:val="ac"/>
            <w:noProof/>
          </w:rPr>
          <w:t>-</w:t>
        </w:r>
        <w:r w:rsidR="00EC61BC" w:rsidRPr="002F7020">
          <w:rPr>
            <w:rStyle w:val="ac"/>
            <w:rFonts w:hAnsi="標楷體" w:hint="eastAsia"/>
            <w:noProof/>
          </w:rPr>
          <w:t>被延攬人員：國籍別</w:t>
        </w:r>
        <w:r w:rsidR="00EC61BC" w:rsidRPr="002F7020">
          <w:rPr>
            <w:rStyle w:val="ac"/>
            <w:noProof/>
          </w:rPr>
          <w:t>-98~102</w:t>
        </w:r>
        <w:r w:rsidR="00EC61BC">
          <w:rPr>
            <w:noProof/>
            <w:webHidden/>
          </w:rPr>
          <w:tab/>
        </w:r>
        <w:r w:rsidR="00CC2057">
          <w:rPr>
            <w:rFonts w:hint="eastAsia"/>
            <w:noProof/>
            <w:webHidden/>
          </w:rPr>
          <w:t>10</w:t>
        </w:r>
        <w:r w:rsidR="003A7937">
          <w:rPr>
            <w:rFonts w:hint="eastAsia"/>
            <w:noProof/>
            <w:webHidden/>
          </w:rPr>
          <w:t>4</w:t>
        </w:r>
      </w:hyperlink>
    </w:p>
    <w:p w:rsidR="00EC61BC" w:rsidRDefault="00BB6060">
      <w:pPr>
        <w:pStyle w:val="af6"/>
        <w:tabs>
          <w:tab w:val="right" w:leader="dot" w:pos="8834"/>
        </w:tabs>
        <w:rPr>
          <w:rFonts w:eastAsiaTheme="minorEastAsia" w:cstheme="minorBidi"/>
          <w:smallCaps w:val="0"/>
          <w:noProof/>
          <w:sz w:val="24"/>
          <w:szCs w:val="22"/>
        </w:rPr>
      </w:pPr>
      <w:hyperlink w:anchor="_Toc393456857" w:history="1">
        <w:r w:rsidR="00EC61BC" w:rsidRPr="002F7020">
          <w:rPr>
            <w:rStyle w:val="ac"/>
            <w:rFonts w:hAnsi="標楷體" w:hint="eastAsia"/>
            <w:noProof/>
          </w:rPr>
          <w:t>表二</w:t>
        </w:r>
        <w:r w:rsidR="00EC61BC" w:rsidRPr="002F7020">
          <w:rPr>
            <w:rStyle w:val="ac"/>
            <w:noProof/>
          </w:rPr>
          <w:t>-3</w:t>
        </w:r>
        <w:r w:rsidR="00EC61BC" w:rsidRPr="002F7020">
          <w:rPr>
            <w:rStyle w:val="ac"/>
            <w:rFonts w:hAnsi="標楷體" w:hint="eastAsia"/>
            <w:noProof/>
          </w:rPr>
          <w:t>、科技部延攬狀況</w:t>
        </w:r>
        <w:r w:rsidR="00EC61BC" w:rsidRPr="002F7020">
          <w:rPr>
            <w:rStyle w:val="ac"/>
            <w:noProof/>
          </w:rPr>
          <w:t>-</w:t>
        </w:r>
        <w:r w:rsidR="00EC61BC" w:rsidRPr="002F7020">
          <w:rPr>
            <w:rStyle w:val="ac"/>
            <w:rFonts w:hAnsi="標楷體" w:hint="eastAsia"/>
            <w:bCs/>
            <w:noProof/>
            <w:kern w:val="0"/>
          </w:rPr>
          <w:t>申請狀況</w:t>
        </w:r>
        <w:r w:rsidR="00EC61BC" w:rsidRPr="002F7020">
          <w:rPr>
            <w:rStyle w:val="ac"/>
            <w:noProof/>
          </w:rPr>
          <w:t>-98~102</w:t>
        </w:r>
        <w:r w:rsidR="00EC61BC">
          <w:rPr>
            <w:noProof/>
            <w:webHidden/>
          </w:rPr>
          <w:tab/>
        </w:r>
      </w:hyperlink>
      <w:r w:rsidR="00CC2057">
        <w:rPr>
          <w:rFonts w:hint="eastAsia"/>
        </w:rPr>
        <w:t>10</w:t>
      </w:r>
      <w:r w:rsidR="003A7937">
        <w:rPr>
          <w:rFonts w:hint="eastAsia"/>
        </w:rPr>
        <w:t>5</w:t>
      </w:r>
    </w:p>
    <w:p w:rsidR="00A06507" w:rsidRDefault="00A06507" w:rsidP="00A06507">
      <w:pPr>
        <w:pStyle w:val="af6"/>
        <w:tabs>
          <w:tab w:val="right" w:leader="dot" w:pos="8834"/>
        </w:tabs>
      </w:pPr>
      <w:r>
        <w:rPr>
          <w:rFonts w:hint="eastAsia"/>
        </w:rPr>
        <w:t>表二</w:t>
      </w:r>
      <w:r>
        <w:t>-</w:t>
      </w:r>
      <w:r>
        <w:rPr>
          <w:rFonts w:hint="eastAsia"/>
        </w:rPr>
        <w:t>4</w:t>
      </w:r>
      <w:r w:rsidRPr="0039251F">
        <w:rPr>
          <w:rFonts w:hint="eastAsia"/>
        </w:rPr>
        <w:t>、科發基金之支出</w:t>
      </w:r>
      <w:r>
        <w:rPr>
          <w:rFonts w:hint="eastAsia"/>
        </w:rPr>
        <w:t>：</w:t>
      </w:r>
      <w:r w:rsidRPr="0039251F">
        <w:rPr>
          <w:rFonts w:hint="eastAsia"/>
        </w:rPr>
        <w:t>金額</w:t>
      </w:r>
      <w:r w:rsidRPr="0039251F">
        <w:t>-98-102</w:t>
      </w:r>
      <w:r w:rsidRPr="0039251F">
        <w:rPr>
          <w:rFonts w:hint="eastAsia"/>
        </w:rPr>
        <w:t>年度</w:t>
      </w:r>
      <w:r w:rsidRPr="0039251F">
        <w:rPr>
          <w:webHidden/>
        </w:rPr>
        <w:tab/>
      </w:r>
      <w:r w:rsidR="00CC2057">
        <w:rPr>
          <w:rFonts w:hint="eastAsia"/>
          <w:webHidden/>
        </w:rPr>
        <w:t>10</w:t>
      </w:r>
      <w:r w:rsidR="003A7937">
        <w:rPr>
          <w:rFonts w:hint="eastAsia"/>
          <w:webHidden/>
        </w:rPr>
        <w:t>5</w:t>
      </w:r>
    </w:p>
    <w:p w:rsidR="00EC61BC" w:rsidRDefault="00BB6060">
      <w:pPr>
        <w:pStyle w:val="af6"/>
        <w:tabs>
          <w:tab w:val="right" w:leader="dot" w:pos="8834"/>
        </w:tabs>
        <w:rPr>
          <w:rFonts w:eastAsiaTheme="minorEastAsia" w:cstheme="minorBidi"/>
          <w:smallCaps w:val="0"/>
          <w:noProof/>
          <w:sz w:val="24"/>
          <w:szCs w:val="22"/>
        </w:rPr>
      </w:pPr>
      <w:hyperlink w:anchor="_Toc393456858" w:history="1">
        <w:r w:rsidR="00EC61BC" w:rsidRPr="002F7020">
          <w:rPr>
            <w:rStyle w:val="ac"/>
            <w:rFonts w:hAnsi="標楷體" w:hint="eastAsia"/>
            <w:noProof/>
          </w:rPr>
          <w:t>表三</w:t>
        </w:r>
        <w:r w:rsidR="00EC61BC" w:rsidRPr="002F7020">
          <w:rPr>
            <w:rStyle w:val="ac"/>
            <w:noProof/>
          </w:rPr>
          <w:t>-1</w:t>
        </w:r>
        <w:r w:rsidR="00EC61BC" w:rsidRPr="002F7020">
          <w:rPr>
            <w:rStyle w:val="ac"/>
            <w:rFonts w:hAnsi="標楷體" w:hint="eastAsia"/>
            <w:noProof/>
          </w:rPr>
          <w:t>、中</w:t>
        </w:r>
        <w:r w:rsidR="008D34E5">
          <w:rPr>
            <w:rStyle w:val="ac"/>
            <w:rFonts w:hAnsi="標楷體" w:hint="eastAsia"/>
            <w:noProof/>
          </w:rPr>
          <w:t>央</w:t>
        </w:r>
        <w:r w:rsidR="00EC61BC" w:rsidRPr="002F7020">
          <w:rPr>
            <w:rStyle w:val="ac"/>
            <w:rFonts w:hAnsi="標楷體" w:hint="eastAsia"/>
            <w:noProof/>
          </w:rPr>
          <w:t>研</w:t>
        </w:r>
        <w:r w:rsidR="008D34E5">
          <w:rPr>
            <w:rStyle w:val="ac"/>
            <w:rFonts w:hAnsi="標楷體" w:hint="eastAsia"/>
            <w:noProof/>
          </w:rPr>
          <w:t>究</w:t>
        </w:r>
        <w:r w:rsidR="00EC61BC" w:rsidRPr="002F7020">
          <w:rPr>
            <w:rStyle w:val="ac"/>
            <w:rFonts w:hAnsi="標楷體" w:hint="eastAsia"/>
            <w:noProof/>
          </w:rPr>
          <w:t>院延攬狀況</w:t>
        </w:r>
        <w:r w:rsidR="00EC61BC" w:rsidRPr="002F7020">
          <w:rPr>
            <w:rStyle w:val="ac"/>
            <w:noProof/>
          </w:rPr>
          <w:t>-</w:t>
        </w:r>
        <w:r w:rsidR="00EC61BC" w:rsidRPr="002F7020">
          <w:rPr>
            <w:rStyle w:val="ac"/>
            <w:rFonts w:hAnsi="標楷體" w:hint="eastAsia"/>
            <w:noProof/>
          </w:rPr>
          <w:t>被延攬人員：等級別</w:t>
        </w:r>
        <w:r w:rsidR="00EC61BC" w:rsidRPr="002F7020">
          <w:rPr>
            <w:rStyle w:val="ac"/>
            <w:noProof/>
          </w:rPr>
          <w:t>-98~102</w:t>
        </w:r>
        <w:r w:rsidR="00EC61BC">
          <w:rPr>
            <w:noProof/>
            <w:webHidden/>
          </w:rPr>
          <w:tab/>
        </w:r>
      </w:hyperlink>
      <w:r w:rsidR="00CC2057">
        <w:rPr>
          <w:rFonts w:hint="eastAsia"/>
        </w:rPr>
        <w:t>10</w:t>
      </w:r>
      <w:r w:rsidR="003A7937">
        <w:rPr>
          <w:rFonts w:hint="eastAsia"/>
        </w:rPr>
        <w:t>5</w:t>
      </w:r>
    </w:p>
    <w:p w:rsidR="00EC61BC" w:rsidRDefault="00BB6060">
      <w:pPr>
        <w:pStyle w:val="af6"/>
        <w:tabs>
          <w:tab w:val="right" w:leader="dot" w:pos="8834"/>
        </w:tabs>
        <w:rPr>
          <w:rFonts w:eastAsiaTheme="minorEastAsia" w:cstheme="minorBidi"/>
          <w:smallCaps w:val="0"/>
          <w:noProof/>
          <w:sz w:val="24"/>
          <w:szCs w:val="22"/>
        </w:rPr>
      </w:pPr>
      <w:hyperlink w:anchor="_Toc393456859" w:history="1">
        <w:r w:rsidR="00EC61BC" w:rsidRPr="002F7020">
          <w:rPr>
            <w:rStyle w:val="ac"/>
            <w:rFonts w:hAnsi="標楷體" w:hint="eastAsia"/>
            <w:noProof/>
          </w:rPr>
          <w:t>表三</w:t>
        </w:r>
        <w:r w:rsidR="00EC61BC" w:rsidRPr="002F7020">
          <w:rPr>
            <w:rStyle w:val="ac"/>
            <w:rFonts w:hAnsi="標楷體"/>
            <w:noProof/>
          </w:rPr>
          <w:t>-2</w:t>
        </w:r>
        <w:r w:rsidR="00EC61BC" w:rsidRPr="002F7020">
          <w:rPr>
            <w:rStyle w:val="ac"/>
            <w:rFonts w:hAnsi="標楷體" w:hint="eastAsia"/>
            <w:noProof/>
          </w:rPr>
          <w:t>、</w:t>
        </w:r>
        <w:r w:rsidR="008D34E5" w:rsidRPr="008D34E5">
          <w:rPr>
            <w:rStyle w:val="ac"/>
            <w:rFonts w:hAnsi="標楷體" w:hint="eastAsia"/>
            <w:noProof/>
          </w:rPr>
          <w:t>中央研究院</w:t>
        </w:r>
        <w:r w:rsidR="00EC61BC" w:rsidRPr="002F7020">
          <w:rPr>
            <w:rStyle w:val="ac"/>
            <w:rFonts w:hAnsi="標楷體" w:hint="eastAsia"/>
            <w:noProof/>
          </w:rPr>
          <w:t>延攬狀況</w:t>
        </w:r>
        <w:r w:rsidR="00EC61BC" w:rsidRPr="002F7020">
          <w:rPr>
            <w:rStyle w:val="ac"/>
            <w:rFonts w:hAnsi="標楷體"/>
            <w:noProof/>
          </w:rPr>
          <w:t>-</w:t>
        </w:r>
        <w:r w:rsidR="00EC61BC" w:rsidRPr="002F7020">
          <w:rPr>
            <w:rStyle w:val="ac"/>
            <w:rFonts w:hAnsi="標楷體" w:hint="eastAsia"/>
            <w:noProof/>
          </w:rPr>
          <w:t>被延攬人員：國籍別</w:t>
        </w:r>
        <w:r w:rsidR="00EC61BC" w:rsidRPr="002F7020">
          <w:rPr>
            <w:rStyle w:val="ac"/>
            <w:rFonts w:hAnsi="標楷體"/>
            <w:noProof/>
          </w:rPr>
          <w:t>-98~102</w:t>
        </w:r>
        <w:r w:rsidR="00EC61BC">
          <w:rPr>
            <w:noProof/>
            <w:webHidden/>
          </w:rPr>
          <w:tab/>
        </w:r>
      </w:hyperlink>
      <w:r w:rsidR="00CC2057">
        <w:rPr>
          <w:rFonts w:hint="eastAsia"/>
        </w:rPr>
        <w:t>10</w:t>
      </w:r>
      <w:r w:rsidR="003A7937">
        <w:rPr>
          <w:rFonts w:hint="eastAsia"/>
        </w:rPr>
        <w:t>6</w:t>
      </w:r>
    </w:p>
    <w:p w:rsidR="00EC61BC" w:rsidRDefault="00BB6060">
      <w:pPr>
        <w:pStyle w:val="af6"/>
        <w:tabs>
          <w:tab w:val="right" w:leader="dot" w:pos="8834"/>
        </w:tabs>
        <w:rPr>
          <w:rFonts w:eastAsiaTheme="minorEastAsia" w:cstheme="minorBidi"/>
          <w:smallCaps w:val="0"/>
          <w:noProof/>
          <w:sz w:val="24"/>
          <w:szCs w:val="22"/>
        </w:rPr>
      </w:pPr>
      <w:hyperlink w:anchor="_Toc393456860" w:history="1">
        <w:r w:rsidR="00EC61BC" w:rsidRPr="002F7020">
          <w:rPr>
            <w:rStyle w:val="ac"/>
            <w:rFonts w:hAnsi="標楷體" w:hint="eastAsia"/>
            <w:noProof/>
          </w:rPr>
          <w:t>表三</w:t>
        </w:r>
        <w:r w:rsidR="00EC61BC" w:rsidRPr="002F7020">
          <w:rPr>
            <w:rStyle w:val="ac"/>
            <w:rFonts w:hAnsi="標楷體"/>
            <w:noProof/>
          </w:rPr>
          <w:t>-3</w:t>
        </w:r>
        <w:r w:rsidR="00EC61BC" w:rsidRPr="002F7020">
          <w:rPr>
            <w:rStyle w:val="ac"/>
            <w:rFonts w:hAnsi="標楷體" w:hint="eastAsia"/>
            <w:noProof/>
          </w:rPr>
          <w:t>、</w:t>
        </w:r>
        <w:r w:rsidR="008D34E5" w:rsidRPr="008D34E5">
          <w:rPr>
            <w:rStyle w:val="ac"/>
            <w:rFonts w:hAnsi="標楷體" w:hint="eastAsia"/>
            <w:noProof/>
          </w:rPr>
          <w:t>中央研究院</w:t>
        </w:r>
        <w:r w:rsidR="00EC61BC" w:rsidRPr="002F7020">
          <w:rPr>
            <w:rStyle w:val="ac"/>
            <w:rFonts w:hAnsi="標楷體" w:hint="eastAsia"/>
            <w:noProof/>
          </w:rPr>
          <w:t>延攬狀況</w:t>
        </w:r>
        <w:r w:rsidR="00EC61BC" w:rsidRPr="002F7020">
          <w:rPr>
            <w:rStyle w:val="ac"/>
            <w:rFonts w:hAnsi="標楷體"/>
            <w:noProof/>
          </w:rPr>
          <w:t>-</w:t>
        </w:r>
        <w:r w:rsidR="00EC61BC" w:rsidRPr="002F7020">
          <w:rPr>
            <w:rStyle w:val="ac"/>
            <w:rFonts w:hAnsi="標楷體" w:hint="eastAsia"/>
            <w:noProof/>
          </w:rPr>
          <w:t>被延攬人員：經費</w:t>
        </w:r>
        <w:r w:rsidR="00EC61BC" w:rsidRPr="002F7020">
          <w:rPr>
            <w:rStyle w:val="ac"/>
            <w:rFonts w:hAnsi="標楷體"/>
            <w:noProof/>
          </w:rPr>
          <w:t>-98~102</w:t>
        </w:r>
        <w:r w:rsidR="00EC61BC">
          <w:rPr>
            <w:noProof/>
            <w:webHidden/>
          </w:rPr>
          <w:tab/>
        </w:r>
      </w:hyperlink>
      <w:r w:rsidR="00CC2057">
        <w:rPr>
          <w:rFonts w:hint="eastAsia"/>
        </w:rPr>
        <w:t>10</w:t>
      </w:r>
      <w:r w:rsidR="003A7937">
        <w:rPr>
          <w:rFonts w:hint="eastAsia"/>
        </w:rPr>
        <w:t>6</w:t>
      </w:r>
    </w:p>
    <w:p w:rsidR="00EC61BC" w:rsidRDefault="00BB6060">
      <w:pPr>
        <w:pStyle w:val="af6"/>
        <w:tabs>
          <w:tab w:val="right" w:leader="dot" w:pos="8834"/>
        </w:tabs>
        <w:rPr>
          <w:rFonts w:eastAsiaTheme="minorEastAsia" w:cstheme="minorBidi"/>
          <w:smallCaps w:val="0"/>
          <w:noProof/>
          <w:sz w:val="24"/>
          <w:szCs w:val="22"/>
        </w:rPr>
      </w:pPr>
      <w:hyperlink w:anchor="_Toc393456861" w:history="1">
        <w:r w:rsidR="00EC61BC" w:rsidRPr="002F7020">
          <w:rPr>
            <w:rStyle w:val="ac"/>
            <w:rFonts w:hint="eastAsia"/>
            <w:noProof/>
          </w:rPr>
          <w:t>表四、科技部延攬人才之績效</w:t>
        </w:r>
        <w:r w:rsidR="00EC61BC" w:rsidRPr="002F7020">
          <w:rPr>
            <w:rStyle w:val="ac"/>
            <w:noProof/>
          </w:rPr>
          <w:t>-98-102</w:t>
        </w:r>
        <w:r w:rsidR="00EC61BC">
          <w:rPr>
            <w:noProof/>
            <w:webHidden/>
          </w:rPr>
          <w:tab/>
        </w:r>
      </w:hyperlink>
      <w:r w:rsidR="00CC2057">
        <w:rPr>
          <w:rFonts w:hint="eastAsia"/>
        </w:rPr>
        <w:t>10</w:t>
      </w:r>
      <w:r w:rsidR="003A7937">
        <w:rPr>
          <w:rFonts w:hint="eastAsia"/>
        </w:rPr>
        <w:t>6</w:t>
      </w:r>
    </w:p>
    <w:p w:rsidR="00EC61BC" w:rsidRDefault="00BB6060">
      <w:pPr>
        <w:pStyle w:val="af6"/>
        <w:tabs>
          <w:tab w:val="right" w:leader="dot" w:pos="8834"/>
        </w:tabs>
        <w:rPr>
          <w:rFonts w:eastAsiaTheme="minorEastAsia" w:cstheme="minorBidi"/>
          <w:smallCaps w:val="0"/>
          <w:noProof/>
          <w:sz w:val="24"/>
          <w:szCs w:val="22"/>
        </w:rPr>
      </w:pPr>
      <w:hyperlink w:anchor="_Toc393456862" w:history="1">
        <w:r w:rsidR="00EC61BC" w:rsidRPr="002F7020">
          <w:rPr>
            <w:rStyle w:val="ac"/>
            <w:rFonts w:hint="eastAsia"/>
            <w:noProof/>
          </w:rPr>
          <w:t>表四</w:t>
        </w:r>
        <w:r w:rsidR="00EC61BC" w:rsidRPr="002F7020">
          <w:rPr>
            <w:rStyle w:val="ac"/>
            <w:noProof/>
          </w:rPr>
          <w:t>-1</w:t>
        </w:r>
        <w:r w:rsidR="00EC61BC" w:rsidRPr="002F7020">
          <w:rPr>
            <w:rStyle w:val="ac"/>
            <w:rFonts w:hint="eastAsia"/>
            <w:noProof/>
          </w:rPr>
          <w:t>、科技部延攬人才：發表之論文</w:t>
        </w:r>
        <w:r w:rsidR="00EC61BC">
          <w:rPr>
            <w:noProof/>
            <w:webHidden/>
          </w:rPr>
          <w:tab/>
        </w:r>
      </w:hyperlink>
      <w:r w:rsidR="00CC2057">
        <w:rPr>
          <w:rFonts w:hint="eastAsia"/>
        </w:rPr>
        <w:t>10</w:t>
      </w:r>
      <w:r w:rsidR="003A7937">
        <w:rPr>
          <w:rFonts w:hint="eastAsia"/>
        </w:rPr>
        <w:t>7</w:t>
      </w:r>
    </w:p>
    <w:p w:rsidR="00EC61BC" w:rsidRDefault="00BB6060">
      <w:pPr>
        <w:pStyle w:val="af6"/>
        <w:tabs>
          <w:tab w:val="right" w:leader="dot" w:pos="8834"/>
        </w:tabs>
        <w:rPr>
          <w:rFonts w:eastAsiaTheme="minorEastAsia" w:cstheme="minorBidi"/>
          <w:smallCaps w:val="0"/>
          <w:noProof/>
          <w:sz w:val="24"/>
          <w:szCs w:val="22"/>
        </w:rPr>
      </w:pPr>
      <w:hyperlink w:anchor="_Toc393456863" w:history="1">
        <w:r w:rsidR="00EC61BC" w:rsidRPr="002F7020">
          <w:rPr>
            <w:rStyle w:val="ac"/>
            <w:rFonts w:hint="eastAsia"/>
            <w:noProof/>
          </w:rPr>
          <w:t>表四</w:t>
        </w:r>
        <w:r w:rsidR="00EC61BC" w:rsidRPr="002F7020">
          <w:rPr>
            <w:rStyle w:val="ac"/>
            <w:noProof/>
          </w:rPr>
          <w:t>-2</w:t>
        </w:r>
        <w:r w:rsidR="00EC61BC" w:rsidRPr="002F7020">
          <w:rPr>
            <w:rStyle w:val="ac"/>
            <w:rFonts w:hint="eastAsia"/>
            <w:noProof/>
          </w:rPr>
          <w:t>、科技部延攬人才：碩博士之培育</w:t>
        </w:r>
        <w:r w:rsidR="00EC61BC">
          <w:rPr>
            <w:noProof/>
            <w:webHidden/>
          </w:rPr>
          <w:tab/>
        </w:r>
      </w:hyperlink>
      <w:r w:rsidR="00CC2057">
        <w:rPr>
          <w:rFonts w:hint="eastAsia"/>
        </w:rPr>
        <w:t>10</w:t>
      </w:r>
      <w:r w:rsidR="003A7937">
        <w:rPr>
          <w:rFonts w:hint="eastAsia"/>
        </w:rPr>
        <w:t>7</w:t>
      </w:r>
    </w:p>
    <w:p w:rsidR="00EC61BC" w:rsidRDefault="00BB6060">
      <w:pPr>
        <w:pStyle w:val="af6"/>
        <w:tabs>
          <w:tab w:val="right" w:leader="dot" w:pos="8834"/>
        </w:tabs>
        <w:rPr>
          <w:rFonts w:eastAsiaTheme="minorEastAsia" w:cstheme="minorBidi"/>
          <w:smallCaps w:val="0"/>
          <w:noProof/>
          <w:sz w:val="24"/>
          <w:szCs w:val="22"/>
        </w:rPr>
      </w:pPr>
      <w:hyperlink w:anchor="_Toc393456864" w:history="1">
        <w:r w:rsidR="00EC61BC" w:rsidRPr="002F7020">
          <w:rPr>
            <w:rStyle w:val="ac"/>
            <w:rFonts w:hint="eastAsia"/>
            <w:noProof/>
          </w:rPr>
          <w:t>表四</w:t>
        </w:r>
        <w:r w:rsidR="00EC61BC" w:rsidRPr="002F7020">
          <w:rPr>
            <w:rStyle w:val="ac"/>
            <w:noProof/>
          </w:rPr>
          <w:t>-3</w:t>
        </w:r>
        <w:r w:rsidR="00EC61BC" w:rsidRPr="002F7020">
          <w:rPr>
            <w:rStyle w:val="ac"/>
            <w:rFonts w:hint="eastAsia"/>
            <w:noProof/>
          </w:rPr>
          <w:t>、科技部延攬人才：專利數</w:t>
        </w:r>
        <w:r w:rsidR="00EC61BC">
          <w:rPr>
            <w:noProof/>
            <w:webHidden/>
          </w:rPr>
          <w:tab/>
        </w:r>
      </w:hyperlink>
      <w:r w:rsidR="00CC2057">
        <w:rPr>
          <w:rFonts w:hint="eastAsia"/>
        </w:rPr>
        <w:t>10</w:t>
      </w:r>
      <w:r w:rsidR="003A7937">
        <w:rPr>
          <w:rFonts w:hint="eastAsia"/>
        </w:rPr>
        <w:t>7</w:t>
      </w:r>
    </w:p>
    <w:p w:rsidR="00EC61BC" w:rsidRDefault="00BB6060">
      <w:pPr>
        <w:pStyle w:val="af6"/>
        <w:tabs>
          <w:tab w:val="right" w:leader="dot" w:pos="8834"/>
        </w:tabs>
        <w:rPr>
          <w:rFonts w:eastAsiaTheme="minorEastAsia" w:cstheme="minorBidi"/>
          <w:smallCaps w:val="0"/>
          <w:noProof/>
          <w:sz w:val="24"/>
          <w:szCs w:val="22"/>
        </w:rPr>
      </w:pPr>
      <w:hyperlink w:anchor="_Toc393456865" w:history="1">
        <w:r w:rsidR="00EC61BC" w:rsidRPr="002F7020">
          <w:rPr>
            <w:rStyle w:val="ac"/>
            <w:rFonts w:hint="eastAsia"/>
            <w:noProof/>
          </w:rPr>
          <w:t>表四</w:t>
        </w:r>
        <w:r w:rsidR="00EC61BC" w:rsidRPr="002F7020">
          <w:rPr>
            <w:rStyle w:val="ac"/>
            <w:noProof/>
          </w:rPr>
          <w:t>-4</w:t>
        </w:r>
        <w:r w:rsidR="00EC61BC" w:rsidRPr="002F7020">
          <w:rPr>
            <w:rStyle w:val="ac"/>
            <w:rFonts w:hint="eastAsia"/>
            <w:noProof/>
          </w:rPr>
          <w:t>、科技部延攬人才：技術移轉金額</w:t>
        </w:r>
        <w:r w:rsidR="00EC61BC">
          <w:rPr>
            <w:noProof/>
            <w:webHidden/>
          </w:rPr>
          <w:tab/>
        </w:r>
      </w:hyperlink>
      <w:r w:rsidR="00CC2057">
        <w:rPr>
          <w:rFonts w:hint="eastAsia"/>
        </w:rPr>
        <w:t>10</w:t>
      </w:r>
      <w:r w:rsidR="003A7937">
        <w:rPr>
          <w:rFonts w:hint="eastAsia"/>
        </w:rPr>
        <w:t>8</w:t>
      </w:r>
    </w:p>
    <w:p w:rsidR="00EC61BC" w:rsidRDefault="00BB6060">
      <w:pPr>
        <w:pStyle w:val="af6"/>
        <w:tabs>
          <w:tab w:val="right" w:leader="dot" w:pos="8834"/>
        </w:tabs>
        <w:rPr>
          <w:rFonts w:eastAsiaTheme="minorEastAsia" w:cstheme="minorBidi"/>
          <w:smallCaps w:val="0"/>
          <w:noProof/>
          <w:sz w:val="24"/>
          <w:szCs w:val="22"/>
        </w:rPr>
      </w:pPr>
      <w:hyperlink w:anchor="_Toc393456866" w:history="1">
        <w:r w:rsidR="00EC61BC" w:rsidRPr="002F7020">
          <w:rPr>
            <w:rStyle w:val="ac"/>
            <w:rFonts w:hint="eastAsia"/>
            <w:noProof/>
          </w:rPr>
          <w:t>表五、</w:t>
        </w:r>
        <w:r w:rsidR="008D34E5" w:rsidRPr="008D34E5">
          <w:rPr>
            <w:rStyle w:val="ac"/>
            <w:rFonts w:hint="eastAsia"/>
            <w:noProof/>
          </w:rPr>
          <w:t>中央研究院</w:t>
        </w:r>
        <w:r w:rsidR="00EC61BC" w:rsidRPr="002F7020">
          <w:rPr>
            <w:rStyle w:val="ac"/>
            <w:rFonts w:hint="eastAsia"/>
            <w:noProof/>
          </w:rPr>
          <w:t>延攬人才之績效</w:t>
        </w:r>
        <w:r w:rsidR="00EC61BC">
          <w:rPr>
            <w:noProof/>
            <w:webHidden/>
          </w:rPr>
          <w:tab/>
        </w:r>
      </w:hyperlink>
      <w:r w:rsidR="00CC2057">
        <w:rPr>
          <w:rFonts w:hint="eastAsia"/>
        </w:rPr>
        <w:t>10</w:t>
      </w:r>
      <w:r w:rsidR="003A7937">
        <w:rPr>
          <w:rFonts w:hint="eastAsia"/>
        </w:rPr>
        <w:t>8</w:t>
      </w:r>
    </w:p>
    <w:p w:rsidR="00EC61BC" w:rsidRDefault="00BB6060">
      <w:pPr>
        <w:pStyle w:val="af6"/>
        <w:tabs>
          <w:tab w:val="right" w:leader="dot" w:pos="8834"/>
        </w:tabs>
        <w:rPr>
          <w:rFonts w:eastAsiaTheme="minorEastAsia" w:cstheme="minorBidi"/>
          <w:smallCaps w:val="0"/>
          <w:noProof/>
          <w:sz w:val="24"/>
          <w:szCs w:val="22"/>
        </w:rPr>
      </w:pPr>
      <w:hyperlink w:anchor="_Toc393456867" w:history="1">
        <w:r w:rsidR="00EC61BC" w:rsidRPr="002F7020">
          <w:rPr>
            <w:rStyle w:val="ac"/>
            <w:rFonts w:hint="eastAsia"/>
            <w:noProof/>
          </w:rPr>
          <w:t>表五</w:t>
        </w:r>
        <w:r w:rsidR="00EC61BC" w:rsidRPr="002F7020">
          <w:rPr>
            <w:rStyle w:val="ac"/>
            <w:noProof/>
          </w:rPr>
          <w:t>-1</w:t>
        </w:r>
        <w:r w:rsidR="00EC61BC" w:rsidRPr="002F7020">
          <w:rPr>
            <w:rStyle w:val="ac"/>
            <w:rFonts w:hint="eastAsia"/>
            <w:noProof/>
          </w:rPr>
          <w:t>、中</w:t>
        </w:r>
        <w:r w:rsidR="008D34E5">
          <w:rPr>
            <w:rStyle w:val="ac"/>
            <w:rFonts w:hint="eastAsia"/>
            <w:noProof/>
          </w:rPr>
          <w:t>央</w:t>
        </w:r>
        <w:r w:rsidR="00EC61BC" w:rsidRPr="002F7020">
          <w:rPr>
            <w:rStyle w:val="ac"/>
            <w:rFonts w:hint="eastAsia"/>
            <w:noProof/>
          </w:rPr>
          <w:t>研</w:t>
        </w:r>
        <w:r w:rsidR="008D34E5">
          <w:rPr>
            <w:rStyle w:val="ac"/>
            <w:rFonts w:hint="eastAsia"/>
            <w:noProof/>
          </w:rPr>
          <w:t>究</w:t>
        </w:r>
        <w:r w:rsidR="00EC61BC" w:rsidRPr="002F7020">
          <w:rPr>
            <w:rStyle w:val="ac"/>
            <w:rFonts w:hint="eastAsia"/>
            <w:noProof/>
          </w:rPr>
          <w:t>院延攬人才：發表之論文</w:t>
        </w:r>
        <w:r w:rsidR="00EC61BC">
          <w:rPr>
            <w:noProof/>
            <w:webHidden/>
          </w:rPr>
          <w:tab/>
        </w:r>
      </w:hyperlink>
      <w:r w:rsidR="00CC2057">
        <w:rPr>
          <w:rFonts w:hint="eastAsia"/>
        </w:rPr>
        <w:t>10</w:t>
      </w:r>
      <w:r w:rsidR="003A7937">
        <w:rPr>
          <w:rFonts w:hint="eastAsia"/>
        </w:rPr>
        <w:t>8</w:t>
      </w:r>
    </w:p>
    <w:p w:rsidR="00EC61BC" w:rsidRDefault="00BB6060">
      <w:pPr>
        <w:pStyle w:val="af6"/>
        <w:tabs>
          <w:tab w:val="right" w:leader="dot" w:pos="8834"/>
        </w:tabs>
        <w:rPr>
          <w:rFonts w:eastAsiaTheme="minorEastAsia" w:cstheme="minorBidi"/>
          <w:smallCaps w:val="0"/>
          <w:noProof/>
          <w:sz w:val="24"/>
          <w:szCs w:val="22"/>
        </w:rPr>
      </w:pPr>
      <w:hyperlink w:anchor="_Toc393456868" w:history="1">
        <w:r w:rsidR="00EC61BC" w:rsidRPr="002F7020">
          <w:rPr>
            <w:rStyle w:val="ac"/>
            <w:rFonts w:hint="eastAsia"/>
            <w:noProof/>
          </w:rPr>
          <w:t>表五</w:t>
        </w:r>
        <w:r w:rsidR="00EC61BC" w:rsidRPr="002F7020">
          <w:rPr>
            <w:rStyle w:val="ac"/>
            <w:noProof/>
          </w:rPr>
          <w:t>-2</w:t>
        </w:r>
        <w:r w:rsidR="00EC61BC" w:rsidRPr="002F7020">
          <w:rPr>
            <w:rStyle w:val="ac"/>
            <w:rFonts w:hint="eastAsia"/>
            <w:noProof/>
          </w:rPr>
          <w:t>、</w:t>
        </w:r>
        <w:r w:rsidR="008D34E5" w:rsidRPr="008D34E5">
          <w:rPr>
            <w:rStyle w:val="ac"/>
            <w:rFonts w:hint="eastAsia"/>
            <w:noProof/>
          </w:rPr>
          <w:t>中央研究院</w:t>
        </w:r>
        <w:r w:rsidR="00EC61BC" w:rsidRPr="002F7020">
          <w:rPr>
            <w:rStyle w:val="ac"/>
            <w:rFonts w:hint="eastAsia"/>
            <w:noProof/>
          </w:rPr>
          <w:t>延攬人才：碩博士之培育</w:t>
        </w:r>
        <w:r w:rsidR="00EC61BC">
          <w:rPr>
            <w:noProof/>
            <w:webHidden/>
          </w:rPr>
          <w:tab/>
        </w:r>
      </w:hyperlink>
      <w:r w:rsidR="00CC2057">
        <w:rPr>
          <w:rFonts w:hint="eastAsia"/>
        </w:rPr>
        <w:t>1</w:t>
      </w:r>
      <w:r w:rsidR="003A7937">
        <w:rPr>
          <w:rFonts w:hint="eastAsia"/>
        </w:rPr>
        <w:t>09</w:t>
      </w:r>
    </w:p>
    <w:p w:rsidR="00EC61BC" w:rsidRDefault="00BB6060">
      <w:pPr>
        <w:pStyle w:val="af6"/>
        <w:tabs>
          <w:tab w:val="right" w:leader="dot" w:pos="8834"/>
        </w:tabs>
        <w:rPr>
          <w:rFonts w:eastAsiaTheme="minorEastAsia" w:cstheme="minorBidi"/>
          <w:smallCaps w:val="0"/>
          <w:noProof/>
          <w:sz w:val="24"/>
          <w:szCs w:val="22"/>
        </w:rPr>
      </w:pPr>
      <w:hyperlink w:anchor="_Toc393456869" w:history="1">
        <w:r w:rsidR="00EC61BC" w:rsidRPr="002F7020">
          <w:rPr>
            <w:rStyle w:val="ac"/>
            <w:rFonts w:hint="eastAsia"/>
            <w:noProof/>
          </w:rPr>
          <w:t>表五</w:t>
        </w:r>
        <w:r w:rsidR="00EC61BC" w:rsidRPr="002F7020">
          <w:rPr>
            <w:rStyle w:val="ac"/>
            <w:noProof/>
          </w:rPr>
          <w:t>-3</w:t>
        </w:r>
        <w:r w:rsidR="00EC61BC" w:rsidRPr="002F7020">
          <w:rPr>
            <w:rStyle w:val="ac"/>
            <w:rFonts w:hint="eastAsia"/>
            <w:noProof/>
          </w:rPr>
          <w:t>、</w:t>
        </w:r>
        <w:r w:rsidR="008D34E5" w:rsidRPr="008D34E5">
          <w:rPr>
            <w:rStyle w:val="ac"/>
            <w:rFonts w:hint="eastAsia"/>
            <w:noProof/>
          </w:rPr>
          <w:t>中央研究院</w:t>
        </w:r>
        <w:r w:rsidR="00EC61BC" w:rsidRPr="002F7020">
          <w:rPr>
            <w:rStyle w:val="ac"/>
            <w:rFonts w:hint="eastAsia"/>
            <w:noProof/>
          </w:rPr>
          <w:t>延攬人才：專利數</w:t>
        </w:r>
        <w:r w:rsidR="00EC61BC">
          <w:rPr>
            <w:noProof/>
            <w:webHidden/>
          </w:rPr>
          <w:tab/>
        </w:r>
      </w:hyperlink>
      <w:r w:rsidR="003A7937">
        <w:rPr>
          <w:rFonts w:hint="eastAsia"/>
        </w:rPr>
        <w:t>109</w:t>
      </w:r>
    </w:p>
    <w:p w:rsidR="00EC61BC" w:rsidRDefault="00BB6060">
      <w:pPr>
        <w:pStyle w:val="af6"/>
        <w:tabs>
          <w:tab w:val="right" w:leader="dot" w:pos="8834"/>
        </w:tabs>
        <w:rPr>
          <w:rFonts w:eastAsiaTheme="minorEastAsia" w:cstheme="minorBidi"/>
          <w:smallCaps w:val="0"/>
          <w:noProof/>
          <w:sz w:val="24"/>
          <w:szCs w:val="22"/>
        </w:rPr>
      </w:pPr>
      <w:hyperlink w:anchor="_Toc393456870" w:history="1">
        <w:r w:rsidR="00EC61BC" w:rsidRPr="002F7020">
          <w:rPr>
            <w:rStyle w:val="ac"/>
            <w:rFonts w:hint="eastAsia"/>
            <w:noProof/>
          </w:rPr>
          <w:t>表五</w:t>
        </w:r>
        <w:r w:rsidR="00EC61BC" w:rsidRPr="002F7020">
          <w:rPr>
            <w:rStyle w:val="ac"/>
            <w:noProof/>
          </w:rPr>
          <w:t>-4</w:t>
        </w:r>
        <w:r w:rsidR="00EC61BC" w:rsidRPr="002F7020">
          <w:rPr>
            <w:rStyle w:val="ac"/>
            <w:rFonts w:hint="eastAsia"/>
            <w:noProof/>
          </w:rPr>
          <w:t>、</w:t>
        </w:r>
        <w:r w:rsidR="008D34E5" w:rsidRPr="008D34E5">
          <w:rPr>
            <w:rStyle w:val="ac"/>
            <w:rFonts w:hint="eastAsia"/>
            <w:noProof/>
          </w:rPr>
          <w:t>中央研究院</w:t>
        </w:r>
        <w:r w:rsidR="00EC61BC" w:rsidRPr="002F7020">
          <w:rPr>
            <w:rStyle w:val="ac"/>
            <w:rFonts w:hint="eastAsia"/>
            <w:noProof/>
          </w:rPr>
          <w:t>延攬人才：技術移轉金</w:t>
        </w:r>
        <w:r w:rsidR="00EC61BC">
          <w:rPr>
            <w:noProof/>
            <w:webHidden/>
          </w:rPr>
          <w:tab/>
        </w:r>
      </w:hyperlink>
      <w:r w:rsidR="00CC2057">
        <w:rPr>
          <w:rFonts w:hint="eastAsia"/>
        </w:rPr>
        <w:t>1</w:t>
      </w:r>
      <w:r w:rsidR="003A7937">
        <w:rPr>
          <w:rFonts w:hint="eastAsia"/>
        </w:rPr>
        <w:t>09</w:t>
      </w:r>
    </w:p>
    <w:p w:rsidR="00EC61BC" w:rsidRDefault="00BB6060">
      <w:pPr>
        <w:pStyle w:val="af6"/>
        <w:tabs>
          <w:tab w:val="right" w:leader="dot" w:pos="8834"/>
        </w:tabs>
        <w:rPr>
          <w:rFonts w:eastAsiaTheme="minorEastAsia" w:cstheme="minorBidi"/>
          <w:smallCaps w:val="0"/>
          <w:noProof/>
          <w:sz w:val="24"/>
          <w:szCs w:val="22"/>
        </w:rPr>
      </w:pPr>
      <w:hyperlink w:anchor="_Toc393456871" w:history="1">
        <w:r w:rsidR="00EC61BC" w:rsidRPr="002F7020">
          <w:rPr>
            <w:rStyle w:val="ac"/>
            <w:rFonts w:hAnsi="標楷體" w:hint="eastAsia"/>
            <w:noProof/>
          </w:rPr>
          <w:t>表六、</w:t>
        </w:r>
        <w:r w:rsidR="008D34E5" w:rsidRPr="008D34E5">
          <w:rPr>
            <w:rFonts w:ascii="標楷體" w:hAnsi="標楷體" w:hint="eastAsia"/>
            <w:color w:val="000000" w:themeColor="text1"/>
            <w:szCs w:val="32"/>
          </w:rPr>
          <w:t>中央研究院</w:t>
        </w:r>
        <w:r w:rsidR="004E54A0" w:rsidRPr="005E6565">
          <w:rPr>
            <w:rFonts w:hAnsi="標楷體" w:hint="eastAsia"/>
            <w:szCs w:val="32"/>
          </w:rPr>
          <w:t>延攬人員</w:t>
        </w:r>
        <w:r w:rsidR="004E54A0">
          <w:rPr>
            <w:rFonts w:hAnsi="標楷體" w:hint="eastAsia"/>
            <w:szCs w:val="32"/>
          </w:rPr>
          <w:t>承接</w:t>
        </w:r>
        <w:r w:rsidR="004E54A0" w:rsidRPr="00FF358C">
          <w:rPr>
            <w:rFonts w:ascii="標楷體" w:hAnsi="標楷體" w:hint="eastAsia"/>
            <w:szCs w:val="32"/>
          </w:rPr>
          <w:t>科技部之計畫</w:t>
        </w:r>
        <w:r w:rsidR="00EC61BC">
          <w:rPr>
            <w:noProof/>
            <w:webHidden/>
          </w:rPr>
          <w:tab/>
        </w:r>
      </w:hyperlink>
      <w:r w:rsidR="00CC2057">
        <w:rPr>
          <w:rFonts w:hint="eastAsia"/>
        </w:rPr>
        <w:t>1</w:t>
      </w:r>
      <w:r w:rsidR="003A7937">
        <w:rPr>
          <w:rFonts w:hint="eastAsia"/>
        </w:rPr>
        <w:t>09</w:t>
      </w:r>
    </w:p>
    <w:p w:rsidR="00EC61BC" w:rsidRDefault="00BB6060">
      <w:pPr>
        <w:pStyle w:val="af6"/>
        <w:tabs>
          <w:tab w:val="right" w:leader="dot" w:pos="8834"/>
        </w:tabs>
        <w:rPr>
          <w:rFonts w:eastAsiaTheme="minorEastAsia" w:cstheme="minorBidi"/>
          <w:smallCaps w:val="0"/>
          <w:noProof/>
          <w:sz w:val="24"/>
          <w:szCs w:val="22"/>
        </w:rPr>
      </w:pPr>
      <w:hyperlink w:anchor="_Toc393456872" w:history="1">
        <w:r w:rsidR="00EC61BC" w:rsidRPr="002F7020">
          <w:rPr>
            <w:rStyle w:val="ac"/>
            <w:rFonts w:hint="eastAsia"/>
            <w:noProof/>
          </w:rPr>
          <w:t>表七、其他國家之人才延攬計畫</w:t>
        </w:r>
        <w:r w:rsidR="00EC61BC">
          <w:rPr>
            <w:noProof/>
            <w:webHidden/>
          </w:rPr>
          <w:tab/>
        </w:r>
      </w:hyperlink>
      <w:r w:rsidR="00CC2057">
        <w:rPr>
          <w:rFonts w:hint="eastAsia"/>
        </w:rPr>
        <w:t>11</w:t>
      </w:r>
      <w:r w:rsidR="002A4E8C">
        <w:rPr>
          <w:rFonts w:hint="eastAsia"/>
        </w:rPr>
        <w:t>1</w:t>
      </w:r>
    </w:p>
    <w:p w:rsidR="00EC61BC" w:rsidRPr="00EC61BC" w:rsidRDefault="001B309E" w:rsidP="00EC61BC">
      <w:pPr>
        <w:widowControl/>
        <w:rPr>
          <w:rFonts w:ascii="標楷體" w:hAnsi="標楷體"/>
          <w:sz w:val="40"/>
          <w:szCs w:val="40"/>
        </w:rPr>
        <w:sectPr w:rsidR="00EC61BC" w:rsidRPr="00EC61BC" w:rsidSect="00B204AE">
          <w:footerReference w:type="even" r:id="rId9"/>
          <w:footerReference w:type="default" r:id="rId10"/>
          <w:pgSz w:w="11907" w:h="16840" w:code="9"/>
          <w:pgMar w:top="1418" w:right="1418" w:bottom="1418" w:left="1418" w:header="851" w:footer="851" w:gutter="227"/>
          <w:pgNumType w:fmt="upperRoman" w:start="1"/>
          <w:cols w:space="425"/>
          <w:docGrid w:type="linesAndChars" w:linePitch="440" w:charSpace="4127"/>
        </w:sectPr>
      </w:pPr>
      <w:r>
        <w:rPr>
          <w:rFonts w:ascii="標楷體" w:hAnsi="標楷體"/>
          <w:sz w:val="40"/>
          <w:szCs w:val="40"/>
        </w:rPr>
        <w:fldChar w:fldCharType="end"/>
      </w:r>
    </w:p>
    <w:p w:rsidR="00E075AA" w:rsidRDefault="00FB488F" w:rsidP="00C10B9A">
      <w:pPr>
        <w:pStyle w:val="a7"/>
        <w:kinsoku w:val="0"/>
        <w:spacing w:before="0"/>
        <w:jc w:val="center"/>
        <w:rPr>
          <w:b/>
          <w:snapToGrid/>
          <w:spacing w:val="20"/>
          <w:kern w:val="0"/>
          <w:sz w:val="36"/>
        </w:rPr>
      </w:pPr>
      <w:r>
        <w:rPr>
          <w:rFonts w:hint="eastAsia"/>
          <w:b/>
          <w:snapToGrid/>
          <w:spacing w:val="20"/>
          <w:kern w:val="0"/>
          <w:sz w:val="36"/>
        </w:rPr>
        <w:lastRenderedPageBreak/>
        <w:t>監察院一</w:t>
      </w:r>
      <w:r>
        <w:rPr>
          <w:rFonts w:hint="eastAsia"/>
        </w:rPr>
        <w:t>○三</w:t>
      </w:r>
      <w:r>
        <w:rPr>
          <w:rFonts w:hint="eastAsia"/>
          <w:b/>
          <w:snapToGrid/>
          <w:spacing w:val="20"/>
          <w:kern w:val="0"/>
          <w:sz w:val="36"/>
        </w:rPr>
        <w:t>年度專案調查研究報告</w:t>
      </w:r>
    </w:p>
    <w:p w:rsidR="00E075AA" w:rsidRPr="00390EDA" w:rsidRDefault="00FB488F" w:rsidP="00881D51">
      <w:pPr>
        <w:pStyle w:val="1"/>
        <w:ind w:left="1747" w:hangingChars="500" w:hanging="1747"/>
        <w:rPr>
          <w:color w:val="000000" w:themeColor="text1"/>
        </w:rPr>
      </w:pPr>
      <w:bookmarkStart w:id="1" w:name="_Toc390271658"/>
      <w:bookmarkStart w:id="2" w:name="_Toc392232883"/>
      <w:r w:rsidRPr="00881D51">
        <w:rPr>
          <w:rFonts w:hint="eastAsia"/>
          <w:b/>
          <w:color w:val="000000" w:themeColor="text1"/>
        </w:rPr>
        <w:t>題目</w:t>
      </w:r>
      <w:r w:rsidRPr="00881D51">
        <w:rPr>
          <w:rFonts w:hint="eastAsia"/>
          <w:color w:val="000000" w:themeColor="text1"/>
        </w:rPr>
        <w:t>：</w:t>
      </w:r>
      <w:r w:rsidRPr="00390EDA">
        <w:rPr>
          <w:rFonts w:hint="eastAsia"/>
          <w:color w:val="000000" w:themeColor="text1"/>
        </w:rPr>
        <w:t>歸國學人聘用依據、規範與評量制度之探討</w:t>
      </w:r>
      <w:r w:rsidR="00AD3BDC" w:rsidRPr="00390EDA">
        <w:rPr>
          <w:rFonts w:hint="eastAsia"/>
          <w:color w:val="000000" w:themeColor="text1"/>
        </w:rPr>
        <w:t>(</w:t>
      </w:r>
      <w:r w:rsidRPr="00390EDA">
        <w:rPr>
          <w:rFonts w:hint="eastAsia"/>
          <w:noProof/>
          <w:color w:val="000000" w:themeColor="text1"/>
        </w:rPr>
        <w:t>專案調查研究</w:t>
      </w:r>
      <w:r w:rsidR="00AD3BDC" w:rsidRPr="00390EDA">
        <w:rPr>
          <w:rFonts w:hint="eastAsia"/>
          <w:noProof/>
          <w:color w:val="000000" w:themeColor="text1"/>
        </w:rPr>
        <w:t>)</w:t>
      </w:r>
      <w:r w:rsidRPr="00390EDA">
        <w:rPr>
          <w:rFonts w:hint="eastAsia"/>
          <w:noProof/>
          <w:color w:val="000000" w:themeColor="text1"/>
        </w:rPr>
        <w:t>。</w:t>
      </w:r>
      <w:bookmarkEnd w:id="1"/>
      <w:bookmarkEnd w:id="2"/>
    </w:p>
    <w:p w:rsidR="00E075AA" w:rsidRPr="00390EDA" w:rsidRDefault="00FB488F">
      <w:pPr>
        <w:pStyle w:val="1"/>
        <w:ind w:left="2443" w:hanging="2443"/>
        <w:rPr>
          <w:color w:val="000000" w:themeColor="text1"/>
        </w:rPr>
      </w:pPr>
      <w:bookmarkStart w:id="3" w:name="_Toc390271659"/>
      <w:bookmarkStart w:id="4" w:name="_Toc392232884"/>
      <w:r w:rsidRPr="00390EDA">
        <w:rPr>
          <w:rFonts w:hint="eastAsia"/>
          <w:color w:val="000000" w:themeColor="text1"/>
        </w:rPr>
        <w:t>專案調查研究</w:t>
      </w:r>
      <w:r w:rsidRPr="00881D51">
        <w:rPr>
          <w:rFonts w:hint="eastAsia"/>
          <w:color w:val="000000" w:themeColor="text1"/>
        </w:rPr>
        <w:t>主旨</w:t>
      </w:r>
      <w:r w:rsidRPr="00390EDA">
        <w:rPr>
          <w:rFonts w:hint="eastAsia"/>
          <w:color w:val="000000" w:themeColor="text1"/>
        </w:rPr>
        <w:t>：</w:t>
      </w:r>
      <w:bookmarkEnd w:id="3"/>
      <w:bookmarkEnd w:id="4"/>
    </w:p>
    <w:p w:rsidR="00E075AA" w:rsidRPr="00881D51" w:rsidRDefault="00FB488F" w:rsidP="00881D51">
      <w:pPr>
        <w:pStyle w:val="2"/>
        <w:ind w:leftChars="100" w:left="2794" w:hangingChars="700" w:hanging="2445"/>
        <w:rPr>
          <w:b/>
          <w:color w:val="000000" w:themeColor="text1"/>
        </w:rPr>
      </w:pPr>
      <w:bookmarkStart w:id="5" w:name="_Toc390271660"/>
      <w:bookmarkStart w:id="6" w:name="_Toc392232885"/>
      <w:r w:rsidRPr="00881D51">
        <w:rPr>
          <w:rFonts w:hint="eastAsia"/>
          <w:b/>
          <w:color w:val="000000" w:themeColor="text1"/>
          <w:szCs w:val="52"/>
        </w:rPr>
        <w:t>研究緣起</w:t>
      </w:r>
      <w:r w:rsidRPr="00881D51">
        <w:rPr>
          <w:rFonts w:hint="eastAsia"/>
          <w:b/>
          <w:color w:val="000000" w:themeColor="text1"/>
        </w:rPr>
        <w:t>：</w:t>
      </w:r>
      <w:r w:rsidRPr="00E16CBF">
        <w:rPr>
          <w:rFonts w:hint="eastAsia"/>
          <w:color w:val="000000" w:themeColor="text1"/>
        </w:rPr>
        <w:t>本案係依據本院教育及文化委員會第</w:t>
      </w:r>
      <w:r w:rsidRPr="00E16CBF">
        <w:rPr>
          <w:color w:val="000000" w:themeColor="text1"/>
        </w:rPr>
        <w:t>4</w:t>
      </w:r>
      <w:r w:rsidRPr="00E16CBF">
        <w:rPr>
          <w:rFonts w:hint="eastAsia"/>
          <w:color w:val="000000" w:themeColor="text1"/>
        </w:rPr>
        <w:t>屆第</w:t>
      </w:r>
      <w:r w:rsidRPr="00E16CBF">
        <w:rPr>
          <w:color w:val="000000" w:themeColor="text1"/>
        </w:rPr>
        <w:t>67</w:t>
      </w:r>
      <w:r w:rsidRPr="00E16CBF">
        <w:rPr>
          <w:rFonts w:hint="eastAsia"/>
          <w:color w:val="000000" w:themeColor="text1"/>
        </w:rPr>
        <w:t>次會議決議辦理。</w:t>
      </w:r>
      <w:bookmarkEnd w:id="5"/>
      <w:bookmarkEnd w:id="6"/>
    </w:p>
    <w:p w:rsidR="00E075AA" w:rsidRPr="00390EDA" w:rsidRDefault="00FB488F" w:rsidP="00881D51">
      <w:pPr>
        <w:pStyle w:val="2"/>
        <w:ind w:leftChars="100" w:left="2794" w:hangingChars="700" w:hanging="2445"/>
        <w:rPr>
          <w:color w:val="000000" w:themeColor="text1"/>
        </w:rPr>
      </w:pPr>
      <w:bookmarkStart w:id="7" w:name="_Toc390271661"/>
      <w:bookmarkStart w:id="8" w:name="_Toc392232886"/>
      <w:r w:rsidRPr="00881D51">
        <w:rPr>
          <w:rFonts w:hint="eastAsia"/>
          <w:b/>
          <w:color w:val="000000" w:themeColor="text1"/>
          <w:szCs w:val="52"/>
        </w:rPr>
        <w:t>研究目的</w:t>
      </w:r>
      <w:r w:rsidRPr="00390EDA">
        <w:rPr>
          <w:rFonts w:hint="eastAsia"/>
          <w:color w:val="000000" w:themeColor="text1"/>
        </w:rPr>
        <w:t>：我國隨著時代環境與國家建設需要，在不同時期實施不同的</w:t>
      </w:r>
      <w:r w:rsidR="00AD3BDC" w:rsidRPr="00390EDA">
        <w:rPr>
          <w:rFonts w:hint="eastAsia"/>
          <w:color w:val="000000" w:themeColor="text1"/>
        </w:rPr>
        <w:t>措施，延攬海外學人返國服務</w:t>
      </w:r>
      <w:r w:rsidRPr="00390EDA">
        <w:rPr>
          <w:rFonts w:hint="eastAsia"/>
          <w:color w:val="000000" w:themeColor="text1"/>
        </w:rPr>
        <w:t>，以加速國家建設及提升國內學術研究</w:t>
      </w:r>
      <w:r w:rsidR="00AD3BDC" w:rsidRPr="00390EDA">
        <w:rPr>
          <w:rFonts w:hint="eastAsia"/>
          <w:color w:val="000000" w:themeColor="text1"/>
        </w:rPr>
        <w:t>之水準</w:t>
      </w:r>
      <w:r w:rsidRPr="00390EDA">
        <w:rPr>
          <w:rFonts w:hint="eastAsia"/>
          <w:color w:val="000000" w:themeColor="text1"/>
        </w:rPr>
        <w:t>。渠等</w:t>
      </w:r>
      <w:r w:rsidR="00AD3BDC" w:rsidRPr="00390EDA">
        <w:rPr>
          <w:rFonts w:hint="eastAsia"/>
          <w:color w:val="000000" w:themeColor="text1"/>
        </w:rPr>
        <w:t>如負培育人才之任務，</w:t>
      </w:r>
      <w:r w:rsidRPr="00390EDA">
        <w:rPr>
          <w:rFonts w:hint="eastAsia"/>
          <w:color w:val="000000" w:themeColor="text1"/>
        </w:rPr>
        <w:t>服務於</w:t>
      </w:r>
      <w:r w:rsidR="00AD3BDC" w:rsidRPr="00390EDA">
        <w:rPr>
          <w:rFonts w:hint="eastAsia"/>
          <w:color w:val="000000" w:themeColor="text1"/>
        </w:rPr>
        <w:t>大專校院、公營企業、政府機關、民營企業、研究機構等不同單位，</w:t>
      </w:r>
      <w:r w:rsidRPr="00390EDA">
        <w:rPr>
          <w:rFonts w:hint="eastAsia"/>
          <w:color w:val="000000" w:themeColor="text1"/>
        </w:rPr>
        <w:t>早期</w:t>
      </w:r>
      <w:r w:rsidR="00AD3BDC" w:rsidRPr="00390EDA">
        <w:rPr>
          <w:rFonts w:hint="eastAsia"/>
          <w:color w:val="000000" w:themeColor="text1"/>
        </w:rPr>
        <w:t>，對於促進我國經濟發展及工業升級之貢獻甚大。然而，</w:t>
      </w:r>
      <w:r w:rsidRPr="00390EDA">
        <w:rPr>
          <w:rFonts w:hint="eastAsia"/>
          <w:color w:val="000000" w:themeColor="text1"/>
        </w:rPr>
        <w:t>各機關（構）延聘</w:t>
      </w:r>
      <w:r w:rsidR="00AD3BDC" w:rsidRPr="00390EDA">
        <w:rPr>
          <w:rFonts w:hint="eastAsia"/>
          <w:color w:val="000000" w:themeColor="text1"/>
        </w:rPr>
        <w:t>歸國學人之</w:t>
      </w:r>
      <w:r w:rsidRPr="00390EDA">
        <w:rPr>
          <w:rFonts w:hint="eastAsia"/>
          <w:color w:val="000000" w:themeColor="text1"/>
        </w:rPr>
        <w:t>良窳</w:t>
      </w:r>
      <w:r w:rsidR="00F253B2" w:rsidRPr="00390EDA">
        <w:rPr>
          <w:rFonts w:hint="eastAsia"/>
          <w:color w:val="000000" w:themeColor="text1"/>
        </w:rPr>
        <w:t>，</w:t>
      </w:r>
      <w:r w:rsidR="00AD3BDC" w:rsidRPr="00390EDA">
        <w:rPr>
          <w:rFonts w:hint="eastAsia"/>
          <w:color w:val="000000" w:themeColor="text1"/>
        </w:rPr>
        <w:t>在政府財政日益困難之際，</w:t>
      </w:r>
      <w:r w:rsidRPr="00390EDA">
        <w:rPr>
          <w:rFonts w:hint="eastAsia"/>
          <w:color w:val="000000" w:themeColor="text1"/>
        </w:rPr>
        <w:t>攸關國家經濟、政治和文化之發展</w:t>
      </w:r>
      <w:r w:rsidR="00AD3BDC" w:rsidRPr="00390EDA">
        <w:rPr>
          <w:rFonts w:hint="eastAsia"/>
          <w:color w:val="000000" w:themeColor="text1"/>
        </w:rPr>
        <w:t>，歸國學人之聘用依據、管理規範及其成效，有無符合時代之需，均</w:t>
      </w:r>
      <w:r w:rsidRPr="00390EDA">
        <w:rPr>
          <w:rFonts w:hint="eastAsia"/>
          <w:color w:val="000000" w:themeColor="text1"/>
        </w:rPr>
        <w:t>期</w:t>
      </w:r>
      <w:r w:rsidRPr="00390EDA">
        <w:rPr>
          <w:rFonts w:hAnsi="標楷體" w:hint="eastAsia"/>
          <w:color w:val="000000" w:themeColor="text1"/>
        </w:rPr>
        <w:t>藉本專案調查</w:t>
      </w:r>
      <w:r w:rsidRPr="00390EDA">
        <w:rPr>
          <w:rFonts w:hint="eastAsia"/>
          <w:color w:val="000000" w:themeColor="text1"/>
        </w:rPr>
        <w:t>研究</w:t>
      </w:r>
      <w:r w:rsidRPr="00390EDA">
        <w:rPr>
          <w:rFonts w:hAnsi="標楷體" w:hint="eastAsia"/>
          <w:color w:val="000000" w:themeColor="text1"/>
        </w:rPr>
        <w:t>，協助行政</w:t>
      </w:r>
      <w:r w:rsidR="00AD3BDC" w:rsidRPr="00390EDA">
        <w:rPr>
          <w:rFonts w:hAnsi="標楷體" w:hint="eastAsia"/>
          <w:color w:val="000000" w:themeColor="text1"/>
        </w:rPr>
        <w:t>機關加以</w:t>
      </w:r>
      <w:r w:rsidRPr="00390EDA">
        <w:rPr>
          <w:rFonts w:hint="eastAsia"/>
          <w:color w:val="000000" w:themeColor="text1"/>
        </w:rPr>
        <w:t>檢視，俾</w:t>
      </w:r>
      <w:r w:rsidR="00AD3BDC" w:rsidRPr="00390EDA">
        <w:rPr>
          <w:rFonts w:hint="eastAsia"/>
          <w:color w:val="000000" w:themeColor="text1"/>
        </w:rPr>
        <w:t>協助</w:t>
      </w:r>
      <w:r w:rsidRPr="00390EDA">
        <w:rPr>
          <w:rFonts w:hint="eastAsia"/>
          <w:color w:val="000000" w:themeColor="text1"/>
        </w:rPr>
        <w:t>政府資源能更有效</w:t>
      </w:r>
      <w:r w:rsidR="00AD3BDC" w:rsidRPr="00390EDA">
        <w:rPr>
          <w:rFonts w:hint="eastAsia"/>
          <w:color w:val="000000" w:themeColor="text1"/>
        </w:rPr>
        <w:t>分配與</w:t>
      </w:r>
      <w:r w:rsidRPr="00390EDA">
        <w:rPr>
          <w:rFonts w:hint="eastAsia"/>
          <w:color w:val="000000" w:themeColor="text1"/>
        </w:rPr>
        <w:t>運用。</w:t>
      </w:r>
      <w:bookmarkEnd w:id="7"/>
      <w:bookmarkEnd w:id="8"/>
    </w:p>
    <w:p w:rsidR="004F3104" w:rsidRPr="00390EDA" w:rsidRDefault="004F3104" w:rsidP="00881D51">
      <w:pPr>
        <w:pStyle w:val="2"/>
        <w:ind w:leftChars="100" w:left="2096" w:hangingChars="500" w:hanging="1747"/>
        <w:rPr>
          <w:color w:val="000000" w:themeColor="text1"/>
        </w:rPr>
      </w:pPr>
      <w:bookmarkStart w:id="9" w:name="_Toc392232887"/>
      <w:r w:rsidRPr="00390EDA">
        <w:rPr>
          <w:rFonts w:hint="eastAsia"/>
          <w:b/>
          <w:color w:val="000000" w:themeColor="text1"/>
          <w:szCs w:val="52"/>
        </w:rPr>
        <w:t>研究範疇</w:t>
      </w:r>
      <w:r w:rsidRPr="00390EDA">
        <w:rPr>
          <w:rFonts w:hint="eastAsia"/>
          <w:color w:val="000000" w:themeColor="text1"/>
        </w:rPr>
        <w:t>：本調查研究將檢討，近</w:t>
      </w:r>
      <w:r w:rsidRPr="00390EDA">
        <w:rPr>
          <w:color w:val="000000" w:themeColor="text1"/>
        </w:rPr>
        <w:t>5</w:t>
      </w:r>
      <w:r w:rsidRPr="00390EDA">
        <w:rPr>
          <w:rFonts w:hint="eastAsia"/>
          <w:color w:val="000000" w:themeColor="text1"/>
        </w:rPr>
        <w:t>年所延攬之特</w:t>
      </w:r>
      <w:bookmarkEnd w:id="9"/>
    </w:p>
    <w:p w:rsidR="004F3104" w:rsidRPr="00390EDA" w:rsidRDefault="004F3104" w:rsidP="004F3104">
      <w:pPr>
        <w:pStyle w:val="2"/>
        <w:numPr>
          <w:ilvl w:val="0"/>
          <w:numId w:val="0"/>
        </w:numPr>
        <w:ind w:left="2792"/>
        <w:rPr>
          <w:color w:val="000000" w:themeColor="text1"/>
        </w:rPr>
      </w:pPr>
      <w:bookmarkStart w:id="10" w:name="_Toc392232888"/>
      <w:r w:rsidRPr="00390EDA">
        <w:rPr>
          <w:rFonts w:hint="eastAsia"/>
          <w:color w:val="000000" w:themeColor="text1"/>
        </w:rPr>
        <w:t>聘講座、教授、副教授、助理教授、客座專家等海外學人，服務於科技部（原名國科會，民國</w:t>
      </w:r>
      <w:r w:rsidRPr="00390EDA">
        <w:rPr>
          <w:color w:val="000000" w:themeColor="text1"/>
        </w:rPr>
        <w:t>103</w:t>
      </w:r>
      <w:r w:rsidRPr="00390EDA">
        <w:rPr>
          <w:rFonts w:hint="eastAsia"/>
          <w:color w:val="000000" w:themeColor="text1"/>
        </w:rPr>
        <w:t>年</w:t>
      </w:r>
      <w:r w:rsidRPr="00390EDA">
        <w:rPr>
          <w:color w:val="000000" w:themeColor="text1"/>
        </w:rPr>
        <w:t>3</w:t>
      </w:r>
      <w:r w:rsidRPr="00390EDA">
        <w:rPr>
          <w:rFonts w:hint="eastAsia"/>
          <w:color w:val="000000" w:themeColor="text1"/>
        </w:rPr>
        <w:t>月改制，下稱科技部）、</w:t>
      </w:r>
      <w:r w:rsidR="008D34E5" w:rsidRPr="00390EDA">
        <w:rPr>
          <w:rFonts w:hint="eastAsia"/>
          <w:color w:val="000000" w:themeColor="text1"/>
        </w:rPr>
        <w:t>中央研究院(簡稱中研院，下同)</w:t>
      </w:r>
      <w:r w:rsidRPr="00390EDA">
        <w:rPr>
          <w:rFonts w:hint="eastAsia"/>
          <w:color w:val="000000" w:themeColor="text1"/>
        </w:rPr>
        <w:t>、大專校院、教育部、</w:t>
      </w:r>
      <w:r w:rsidR="008D34E5" w:rsidRPr="00390EDA">
        <w:rPr>
          <w:rFonts w:hint="eastAsia"/>
          <w:color w:val="000000" w:themeColor="text1"/>
        </w:rPr>
        <w:t>衛生福利部(簡稱衛福部，下同)</w:t>
      </w:r>
      <w:r w:rsidRPr="00390EDA">
        <w:rPr>
          <w:rFonts w:hint="eastAsia"/>
          <w:color w:val="000000" w:themeColor="text1"/>
        </w:rPr>
        <w:t>等機關之情況，國外顧問、專家及學者，各機關聘用之依據、</w:t>
      </w:r>
      <w:r w:rsidRPr="00390EDA">
        <w:rPr>
          <w:rFonts w:hint="eastAsia"/>
          <w:color w:val="000000" w:themeColor="text1"/>
        </w:rPr>
        <w:lastRenderedPageBreak/>
        <w:t>規範及於延聘期間結束後，衡量其貢獻效益之方式與實際成效。</w:t>
      </w:r>
      <w:bookmarkEnd w:id="10"/>
    </w:p>
    <w:p w:rsidR="00E075AA" w:rsidRPr="00390EDA" w:rsidRDefault="00FB488F" w:rsidP="00AC7308">
      <w:pPr>
        <w:pStyle w:val="2"/>
        <w:ind w:leftChars="100" w:left="2096" w:hangingChars="500" w:hanging="1747"/>
        <w:rPr>
          <w:color w:val="000000" w:themeColor="text1"/>
        </w:rPr>
      </w:pPr>
      <w:bookmarkStart w:id="11" w:name="_Toc390271663"/>
      <w:bookmarkStart w:id="12" w:name="_Toc392232889"/>
      <w:r w:rsidRPr="00390EDA">
        <w:rPr>
          <w:rFonts w:hint="eastAsia"/>
          <w:b/>
          <w:color w:val="000000" w:themeColor="text1"/>
          <w:szCs w:val="52"/>
        </w:rPr>
        <w:t>研究重點</w:t>
      </w:r>
      <w:r w:rsidRPr="00390EDA">
        <w:rPr>
          <w:rFonts w:hint="eastAsia"/>
          <w:color w:val="000000" w:themeColor="text1"/>
        </w:rPr>
        <w:t>：</w:t>
      </w:r>
      <w:bookmarkEnd w:id="11"/>
      <w:bookmarkEnd w:id="12"/>
    </w:p>
    <w:p w:rsidR="00E075AA" w:rsidRPr="00390EDA" w:rsidRDefault="00FB488F" w:rsidP="00226F43">
      <w:pPr>
        <w:pStyle w:val="3"/>
        <w:kinsoku w:val="0"/>
        <w:ind w:left="1360" w:hanging="680"/>
        <w:rPr>
          <w:color w:val="000000" w:themeColor="text1"/>
        </w:rPr>
      </w:pPr>
      <w:r w:rsidRPr="00390EDA">
        <w:rPr>
          <w:rFonts w:hint="eastAsia"/>
          <w:color w:val="000000" w:themeColor="text1"/>
        </w:rPr>
        <w:t>近</w:t>
      </w:r>
      <w:r w:rsidRPr="00390EDA">
        <w:rPr>
          <w:color w:val="000000" w:themeColor="text1"/>
        </w:rPr>
        <w:t>5</w:t>
      </w:r>
      <w:r w:rsidRPr="00390EDA">
        <w:rPr>
          <w:rFonts w:hint="eastAsia"/>
          <w:color w:val="000000" w:themeColor="text1"/>
        </w:rPr>
        <w:t>年，科技部、</w:t>
      </w:r>
      <w:r w:rsidR="008D34E5" w:rsidRPr="00390EDA">
        <w:rPr>
          <w:rFonts w:hint="eastAsia"/>
          <w:color w:val="000000" w:themeColor="text1"/>
        </w:rPr>
        <w:t>中研院</w:t>
      </w:r>
      <w:r w:rsidRPr="00390EDA">
        <w:rPr>
          <w:rFonts w:hint="eastAsia"/>
          <w:color w:val="000000" w:themeColor="text1"/>
        </w:rPr>
        <w:t>、教育部、</w:t>
      </w:r>
      <w:r w:rsidR="008D34E5" w:rsidRPr="00390EDA">
        <w:rPr>
          <w:rFonts w:hint="eastAsia"/>
          <w:color w:val="000000" w:themeColor="text1"/>
        </w:rPr>
        <w:t>衛福部</w:t>
      </w:r>
      <w:r w:rsidRPr="00390EDA">
        <w:rPr>
          <w:rFonts w:hint="eastAsia"/>
          <w:color w:val="000000" w:themeColor="text1"/>
        </w:rPr>
        <w:t>等機關延聘</w:t>
      </w:r>
      <w:r w:rsidR="00FB1ADA" w:rsidRPr="00390EDA">
        <w:rPr>
          <w:rFonts w:hint="eastAsia"/>
          <w:color w:val="000000" w:themeColor="text1"/>
        </w:rPr>
        <w:t>歸國學人</w:t>
      </w:r>
      <w:r w:rsidRPr="00390EDA">
        <w:rPr>
          <w:rFonts w:hint="eastAsia"/>
          <w:color w:val="000000" w:themeColor="text1"/>
        </w:rPr>
        <w:t>特聘講座、教授、副教授、助理教授、客座專家等之法</w:t>
      </w:r>
      <w:r w:rsidR="00D222F3">
        <w:rPr>
          <w:rFonts w:hint="eastAsia"/>
          <w:color w:val="000000" w:themeColor="text1"/>
        </w:rPr>
        <w:t>規</w:t>
      </w:r>
      <w:r w:rsidRPr="00390EDA">
        <w:rPr>
          <w:rFonts w:hint="eastAsia"/>
          <w:color w:val="000000" w:themeColor="text1"/>
        </w:rPr>
        <w:t>規定。</w:t>
      </w:r>
    </w:p>
    <w:p w:rsidR="00E075AA" w:rsidRPr="00390EDA" w:rsidRDefault="00FB488F" w:rsidP="00226F43">
      <w:pPr>
        <w:pStyle w:val="3"/>
        <w:kinsoku w:val="0"/>
        <w:ind w:left="1360" w:hanging="680"/>
        <w:rPr>
          <w:color w:val="000000" w:themeColor="text1"/>
        </w:rPr>
      </w:pPr>
      <w:r w:rsidRPr="00390EDA">
        <w:rPr>
          <w:rFonts w:hint="eastAsia"/>
          <w:color w:val="000000" w:themeColor="text1"/>
        </w:rPr>
        <w:t>延攬歸國學人之現況：</w:t>
      </w:r>
    </w:p>
    <w:p w:rsidR="00E075AA" w:rsidRPr="00390EDA" w:rsidRDefault="00FB488F" w:rsidP="00E075AA">
      <w:pPr>
        <w:pStyle w:val="11"/>
        <w:ind w:leftChars="400" w:left="1396" w:firstLine="698"/>
        <w:rPr>
          <w:color w:val="000000" w:themeColor="text1"/>
        </w:rPr>
      </w:pPr>
      <w:r w:rsidRPr="00390EDA">
        <w:rPr>
          <w:rFonts w:hint="eastAsia"/>
          <w:color w:val="000000" w:themeColor="text1"/>
        </w:rPr>
        <w:t>行政院</w:t>
      </w:r>
      <w:r w:rsidR="008F57A5" w:rsidRPr="00390EDA">
        <w:rPr>
          <w:rFonts w:hint="eastAsia"/>
          <w:color w:val="000000" w:themeColor="text1"/>
        </w:rPr>
        <w:t>民國（下同）</w:t>
      </w:r>
      <w:r w:rsidRPr="00390EDA">
        <w:rPr>
          <w:color w:val="000000" w:themeColor="text1"/>
        </w:rPr>
        <w:t>80</w:t>
      </w:r>
      <w:r w:rsidRPr="00390EDA">
        <w:rPr>
          <w:rFonts w:hint="eastAsia"/>
          <w:color w:val="000000" w:themeColor="text1"/>
        </w:rPr>
        <w:t>年</w:t>
      </w:r>
      <w:r w:rsidRPr="00390EDA">
        <w:rPr>
          <w:color w:val="000000" w:themeColor="text1"/>
        </w:rPr>
        <w:t>12</w:t>
      </w:r>
      <w:r w:rsidRPr="00390EDA">
        <w:rPr>
          <w:rFonts w:hint="eastAsia"/>
          <w:color w:val="000000" w:themeColor="text1"/>
        </w:rPr>
        <w:t>月</w:t>
      </w:r>
      <w:r w:rsidRPr="00390EDA">
        <w:rPr>
          <w:color w:val="000000" w:themeColor="text1"/>
        </w:rPr>
        <w:t>14</w:t>
      </w:r>
      <w:r w:rsidRPr="00390EDA">
        <w:rPr>
          <w:rFonts w:hint="eastAsia"/>
          <w:color w:val="000000" w:themeColor="text1"/>
        </w:rPr>
        <w:t>日台</w:t>
      </w:r>
      <w:r w:rsidRPr="00390EDA">
        <w:rPr>
          <w:color w:val="000000" w:themeColor="text1"/>
        </w:rPr>
        <w:t>80</w:t>
      </w:r>
      <w:r w:rsidRPr="00390EDA">
        <w:rPr>
          <w:rFonts w:hint="eastAsia"/>
          <w:color w:val="000000" w:themeColor="text1"/>
        </w:rPr>
        <w:t>人政肆字第</w:t>
      </w:r>
      <w:r w:rsidRPr="00390EDA">
        <w:rPr>
          <w:color w:val="000000" w:themeColor="text1"/>
        </w:rPr>
        <w:t>40790</w:t>
      </w:r>
      <w:r w:rsidRPr="00390EDA">
        <w:rPr>
          <w:rFonts w:hint="eastAsia"/>
          <w:color w:val="000000" w:themeColor="text1"/>
        </w:rPr>
        <w:t>號函頒「各機關聘請國外顧問、專家及學者</w:t>
      </w:r>
      <w:r w:rsidR="00CF3E74" w:rsidRPr="00390EDA">
        <w:rPr>
          <w:rFonts w:hint="eastAsia"/>
          <w:color w:val="000000" w:themeColor="text1"/>
        </w:rPr>
        <w:t>來臺</w:t>
      </w:r>
      <w:r w:rsidRPr="00390EDA">
        <w:rPr>
          <w:rFonts w:hint="eastAsia"/>
          <w:color w:val="000000" w:themeColor="text1"/>
        </w:rPr>
        <w:t>工作期間支付費用最高標準表」及</w:t>
      </w:r>
      <w:r w:rsidRPr="00390EDA">
        <w:rPr>
          <w:color w:val="000000" w:themeColor="text1"/>
        </w:rPr>
        <w:t>93</w:t>
      </w:r>
      <w:r w:rsidRPr="00390EDA">
        <w:rPr>
          <w:rFonts w:hint="eastAsia"/>
          <w:color w:val="000000" w:themeColor="text1"/>
        </w:rPr>
        <w:t>年</w:t>
      </w:r>
      <w:r w:rsidRPr="00390EDA">
        <w:rPr>
          <w:color w:val="000000" w:themeColor="text1"/>
        </w:rPr>
        <w:t>7</w:t>
      </w:r>
      <w:r w:rsidRPr="00390EDA">
        <w:rPr>
          <w:rFonts w:hint="eastAsia"/>
          <w:color w:val="000000" w:themeColor="text1"/>
        </w:rPr>
        <w:t>月</w:t>
      </w:r>
      <w:r w:rsidRPr="00390EDA">
        <w:rPr>
          <w:color w:val="000000" w:themeColor="text1"/>
        </w:rPr>
        <w:t>12</w:t>
      </w:r>
      <w:r w:rsidRPr="00390EDA">
        <w:rPr>
          <w:rFonts w:hint="eastAsia"/>
          <w:color w:val="000000" w:themeColor="text1"/>
        </w:rPr>
        <w:t>日院授人給字第</w:t>
      </w:r>
      <w:r w:rsidRPr="00390EDA">
        <w:rPr>
          <w:color w:val="000000" w:themeColor="text1"/>
        </w:rPr>
        <w:t>0930063130</w:t>
      </w:r>
      <w:r w:rsidRPr="00390EDA">
        <w:rPr>
          <w:rFonts w:hint="eastAsia"/>
          <w:color w:val="000000" w:themeColor="text1"/>
        </w:rPr>
        <w:t>號函</w:t>
      </w:r>
      <w:r w:rsidR="00FB1ADA" w:rsidRPr="00390EDA">
        <w:rPr>
          <w:rFonts w:hint="eastAsia"/>
          <w:color w:val="000000" w:themeColor="text1"/>
        </w:rPr>
        <w:t>修正之</w:t>
      </w:r>
      <w:r w:rsidRPr="00390EDA">
        <w:rPr>
          <w:rFonts w:hint="eastAsia"/>
          <w:color w:val="000000" w:themeColor="text1"/>
        </w:rPr>
        <w:t>「各機關聘請國外顧問、專家及學者</w:t>
      </w:r>
      <w:r w:rsidR="00CF3E74" w:rsidRPr="00390EDA">
        <w:rPr>
          <w:rFonts w:hint="eastAsia"/>
          <w:color w:val="000000" w:themeColor="text1"/>
        </w:rPr>
        <w:t>來臺</w:t>
      </w:r>
      <w:r w:rsidRPr="00390EDA">
        <w:rPr>
          <w:rFonts w:hint="eastAsia"/>
          <w:color w:val="000000" w:themeColor="text1"/>
        </w:rPr>
        <w:t>工作期間支付費用最高標準表」</w:t>
      </w:r>
      <w:r w:rsidR="00FB1ADA" w:rsidRPr="00390EDA">
        <w:rPr>
          <w:rFonts w:hint="eastAsia"/>
          <w:color w:val="000000" w:themeColor="text1"/>
        </w:rPr>
        <w:t>，可供一般機關作為其特聘講座、教授、副教授、助理教授、客座專家之依據，</w:t>
      </w:r>
      <w:r w:rsidR="00CB412D" w:rsidRPr="00390EDA">
        <w:rPr>
          <w:rFonts w:hint="eastAsia"/>
          <w:color w:val="000000" w:themeColor="text1"/>
        </w:rPr>
        <w:t>惟科技部、</w:t>
      </w:r>
      <w:r w:rsidR="008D34E5" w:rsidRPr="00390EDA">
        <w:rPr>
          <w:rFonts w:hint="eastAsia"/>
          <w:color w:val="000000" w:themeColor="text1"/>
        </w:rPr>
        <w:t>中研院</w:t>
      </w:r>
      <w:r w:rsidR="00CB412D" w:rsidRPr="00390EDA">
        <w:rPr>
          <w:rFonts w:hint="eastAsia"/>
          <w:color w:val="000000" w:themeColor="text1"/>
        </w:rPr>
        <w:t>、教育部、</w:t>
      </w:r>
      <w:r w:rsidR="008D34E5" w:rsidRPr="00390EDA">
        <w:rPr>
          <w:rFonts w:hint="eastAsia"/>
          <w:color w:val="000000" w:themeColor="text1"/>
        </w:rPr>
        <w:t>衛福部</w:t>
      </w:r>
      <w:r w:rsidR="004E75CD" w:rsidRPr="00390EDA">
        <w:rPr>
          <w:rFonts w:hint="eastAsia"/>
          <w:color w:val="000000" w:themeColor="text1"/>
        </w:rPr>
        <w:t>、交通部</w:t>
      </w:r>
      <w:r w:rsidR="00CB412D" w:rsidRPr="00390EDA">
        <w:rPr>
          <w:rFonts w:hint="eastAsia"/>
          <w:color w:val="000000" w:themeColor="text1"/>
        </w:rPr>
        <w:t>等</w:t>
      </w:r>
      <w:r w:rsidRPr="00390EDA">
        <w:rPr>
          <w:rFonts w:hint="eastAsia"/>
          <w:color w:val="000000" w:themeColor="text1"/>
        </w:rPr>
        <w:t>機關</w:t>
      </w:r>
      <w:r w:rsidR="00CB412D" w:rsidRPr="00390EDA">
        <w:rPr>
          <w:rFonts w:hint="eastAsia"/>
          <w:color w:val="000000" w:themeColor="text1"/>
        </w:rPr>
        <w:t>則</w:t>
      </w:r>
      <w:r w:rsidRPr="00390EDA">
        <w:rPr>
          <w:rFonts w:hint="eastAsia"/>
          <w:color w:val="000000" w:themeColor="text1"/>
        </w:rPr>
        <w:t>自</w:t>
      </w:r>
      <w:r w:rsidR="00CB412D" w:rsidRPr="00390EDA">
        <w:rPr>
          <w:rFonts w:hint="eastAsia"/>
          <w:color w:val="000000" w:themeColor="text1"/>
        </w:rPr>
        <w:t>行</w:t>
      </w:r>
      <w:r w:rsidRPr="00390EDA">
        <w:rPr>
          <w:rFonts w:hint="eastAsia"/>
          <w:color w:val="000000" w:themeColor="text1"/>
        </w:rPr>
        <w:t>訂</w:t>
      </w:r>
      <w:r w:rsidR="00CB412D" w:rsidRPr="00390EDA">
        <w:rPr>
          <w:rFonts w:hint="eastAsia"/>
          <w:color w:val="000000" w:themeColor="text1"/>
        </w:rPr>
        <w:t>定</w:t>
      </w:r>
      <w:r w:rsidRPr="00390EDA">
        <w:rPr>
          <w:rFonts w:hint="eastAsia"/>
          <w:color w:val="000000" w:themeColor="text1"/>
        </w:rPr>
        <w:t>（延）聘請（用）之法規</w:t>
      </w:r>
      <w:r w:rsidR="00CB412D" w:rsidRPr="00390EDA">
        <w:rPr>
          <w:rFonts w:hint="eastAsia"/>
          <w:color w:val="000000" w:themeColor="text1"/>
        </w:rPr>
        <w:t>，其延攬</w:t>
      </w:r>
      <w:r w:rsidRPr="00390EDA">
        <w:rPr>
          <w:rFonts w:hint="eastAsia"/>
          <w:color w:val="000000" w:themeColor="text1"/>
        </w:rPr>
        <w:t>歸國學人之現況。</w:t>
      </w:r>
    </w:p>
    <w:p w:rsidR="00E075AA" w:rsidRPr="00390EDA" w:rsidRDefault="004E75CD" w:rsidP="00226F43">
      <w:pPr>
        <w:pStyle w:val="3"/>
        <w:kinsoku w:val="0"/>
        <w:ind w:left="1360" w:hanging="680"/>
        <w:rPr>
          <w:color w:val="000000" w:themeColor="text1"/>
        </w:rPr>
      </w:pPr>
      <w:r w:rsidRPr="00390EDA">
        <w:rPr>
          <w:rFonts w:hint="eastAsia"/>
          <w:color w:val="000000" w:themeColor="text1"/>
        </w:rPr>
        <w:t>所延聘</w:t>
      </w:r>
      <w:r w:rsidR="00FB488F" w:rsidRPr="00390EDA">
        <w:rPr>
          <w:rFonts w:hint="eastAsia"/>
          <w:color w:val="000000" w:themeColor="text1"/>
        </w:rPr>
        <w:t>海外學人貢獻：衡量效益之方式與成效。</w:t>
      </w:r>
    </w:p>
    <w:p w:rsidR="008251A7" w:rsidRPr="00390EDA" w:rsidRDefault="00FB488F" w:rsidP="00226F43">
      <w:pPr>
        <w:pStyle w:val="3"/>
        <w:kinsoku w:val="0"/>
        <w:ind w:left="1360" w:hanging="680"/>
        <w:rPr>
          <w:color w:val="000000" w:themeColor="text1"/>
        </w:rPr>
      </w:pPr>
      <w:r w:rsidRPr="00390EDA">
        <w:rPr>
          <w:rFonts w:hint="eastAsia"/>
          <w:color w:val="000000" w:themeColor="text1"/>
        </w:rPr>
        <w:t>審計部之審核</w:t>
      </w:r>
      <w:r w:rsidRPr="00390EDA">
        <w:rPr>
          <w:color w:val="000000" w:themeColor="text1"/>
        </w:rPr>
        <w:t>-</w:t>
      </w:r>
      <w:r w:rsidRPr="00390EDA">
        <w:rPr>
          <w:rFonts w:hint="eastAsia"/>
          <w:color w:val="000000" w:themeColor="text1"/>
        </w:rPr>
        <w:t>近</w:t>
      </w:r>
      <w:r w:rsidRPr="00390EDA">
        <w:rPr>
          <w:color w:val="000000" w:themeColor="text1"/>
        </w:rPr>
        <w:t>5</w:t>
      </w:r>
      <w:r w:rsidRPr="00390EDA">
        <w:rPr>
          <w:rFonts w:hint="eastAsia"/>
          <w:color w:val="000000" w:themeColor="text1"/>
        </w:rPr>
        <w:t>年，</w:t>
      </w:r>
      <w:r w:rsidR="004E75CD" w:rsidRPr="00390EDA">
        <w:rPr>
          <w:rFonts w:hint="eastAsia"/>
          <w:color w:val="000000" w:themeColor="text1"/>
        </w:rPr>
        <w:t>延攬海外學人之機關，如</w:t>
      </w:r>
      <w:r w:rsidRPr="00390EDA">
        <w:rPr>
          <w:rFonts w:hint="eastAsia"/>
          <w:color w:val="000000" w:themeColor="text1"/>
        </w:rPr>
        <w:t>科技部、</w:t>
      </w:r>
      <w:r w:rsidR="008D34E5" w:rsidRPr="00390EDA">
        <w:rPr>
          <w:rFonts w:hint="eastAsia"/>
          <w:color w:val="000000" w:themeColor="text1"/>
        </w:rPr>
        <w:t>中研院</w:t>
      </w:r>
      <w:r w:rsidRPr="00390EDA">
        <w:rPr>
          <w:rFonts w:hint="eastAsia"/>
          <w:color w:val="000000" w:themeColor="text1"/>
        </w:rPr>
        <w:t>、大專校院、教育部、</w:t>
      </w:r>
      <w:r w:rsidR="008D34E5" w:rsidRPr="00390EDA">
        <w:rPr>
          <w:rFonts w:hint="eastAsia"/>
          <w:color w:val="000000" w:themeColor="text1"/>
        </w:rPr>
        <w:t>衛福部</w:t>
      </w:r>
      <w:r w:rsidRPr="00390EDA">
        <w:rPr>
          <w:rFonts w:hint="eastAsia"/>
          <w:color w:val="000000" w:themeColor="text1"/>
        </w:rPr>
        <w:t>等相關機關</w:t>
      </w:r>
      <w:r w:rsidR="004E75CD" w:rsidRPr="00390EDA">
        <w:rPr>
          <w:rFonts w:hAnsi="標楷體" w:hint="eastAsia"/>
          <w:color w:val="000000" w:themeColor="text1"/>
          <w:szCs w:val="32"/>
        </w:rPr>
        <w:t>，有無溢發報酬與其所延攬之學人</w:t>
      </w:r>
      <w:r w:rsidRPr="00390EDA">
        <w:rPr>
          <w:rFonts w:hAnsi="標楷體" w:hint="eastAsia"/>
          <w:color w:val="000000" w:themeColor="text1"/>
          <w:szCs w:val="32"/>
        </w:rPr>
        <w:t>或</w:t>
      </w:r>
      <w:r w:rsidR="004E75CD" w:rsidRPr="00390EDA">
        <w:rPr>
          <w:rFonts w:hAnsi="標楷體" w:hint="eastAsia"/>
          <w:color w:val="000000" w:themeColor="text1"/>
          <w:szCs w:val="32"/>
        </w:rPr>
        <w:t>有無</w:t>
      </w:r>
      <w:r w:rsidRPr="00390EDA">
        <w:rPr>
          <w:rFonts w:hAnsi="標楷體" w:hint="eastAsia"/>
          <w:color w:val="000000" w:themeColor="text1"/>
          <w:szCs w:val="32"/>
        </w:rPr>
        <w:t>違反會計、審計、預算等相關法規之情形</w:t>
      </w:r>
      <w:r w:rsidRPr="00390EDA">
        <w:rPr>
          <w:rFonts w:hint="eastAsia"/>
          <w:color w:val="000000" w:themeColor="text1"/>
        </w:rPr>
        <w:t>。</w:t>
      </w:r>
    </w:p>
    <w:p w:rsidR="008251A7" w:rsidRPr="00390EDA" w:rsidRDefault="00FB488F" w:rsidP="00226F43">
      <w:pPr>
        <w:pStyle w:val="3"/>
        <w:kinsoku w:val="0"/>
        <w:ind w:left="1360" w:hanging="680"/>
        <w:rPr>
          <w:color w:val="000000" w:themeColor="text1"/>
        </w:rPr>
      </w:pPr>
      <w:r w:rsidRPr="00390EDA">
        <w:rPr>
          <w:rFonts w:hint="eastAsia"/>
          <w:color w:val="000000" w:themeColor="text1"/>
        </w:rPr>
        <w:t>其他</w:t>
      </w:r>
      <w:r w:rsidR="00097449" w:rsidRPr="00390EDA">
        <w:rPr>
          <w:rFonts w:hint="eastAsia"/>
          <w:color w:val="000000" w:themeColor="text1"/>
        </w:rPr>
        <w:t>於調查研究中發現之</w:t>
      </w:r>
      <w:r w:rsidRPr="00390EDA">
        <w:rPr>
          <w:rFonts w:hint="eastAsia"/>
          <w:color w:val="000000" w:themeColor="text1"/>
        </w:rPr>
        <w:t>問題。</w:t>
      </w:r>
    </w:p>
    <w:p w:rsidR="008251A7" w:rsidRPr="00390EDA" w:rsidRDefault="00FB488F" w:rsidP="00AC7308">
      <w:pPr>
        <w:pStyle w:val="1"/>
        <w:ind w:left="2445" w:hangingChars="700" w:hanging="2445"/>
        <w:rPr>
          <w:color w:val="000000" w:themeColor="text1"/>
        </w:rPr>
      </w:pPr>
      <w:bookmarkStart w:id="13" w:name="_Toc390271664"/>
      <w:bookmarkStart w:id="14" w:name="_Toc392232890"/>
      <w:bookmarkStart w:id="15" w:name="_Toc75337859"/>
      <w:bookmarkStart w:id="16" w:name="_Toc75338596"/>
      <w:r w:rsidRPr="00390EDA">
        <w:rPr>
          <w:rFonts w:hint="eastAsia"/>
          <w:b/>
          <w:color w:val="000000" w:themeColor="text1"/>
        </w:rPr>
        <w:t>名詞解釋</w:t>
      </w:r>
      <w:r w:rsidR="00B2301D" w:rsidRPr="00390EDA">
        <w:rPr>
          <w:rStyle w:val="af7"/>
          <w:color w:val="000000" w:themeColor="text1"/>
        </w:rPr>
        <w:footnoteReference w:id="1"/>
      </w:r>
      <w:bookmarkEnd w:id="13"/>
      <w:bookmarkEnd w:id="14"/>
    </w:p>
    <w:p w:rsidR="00B2301D" w:rsidRPr="00390EDA" w:rsidRDefault="00FB488F" w:rsidP="00B2301D">
      <w:pPr>
        <w:pStyle w:val="2"/>
        <w:rPr>
          <w:color w:val="000000" w:themeColor="text1"/>
        </w:rPr>
      </w:pPr>
      <w:bookmarkStart w:id="17" w:name="_Toc390271665"/>
      <w:bookmarkStart w:id="18" w:name="_Toc390273529"/>
      <w:bookmarkStart w:id="19" w:name="_Toc391453807"/>
      <w:bookmarkStart w:id="20" w:name="_Toc392081033"/>
      <w:bookmarkStart w:id="21" w:name="_Toc392232891"/>
      <w:r w:rsidRPr="00390EDA">
        <w:rPr>
          <w:rFonts w:hint="eastAsia"/>
          <w:color w:val="000000" w:themeColor="text1"/>
        </w:rPr>
        <w:t>海外科技人才</w:t>
      </w:r>
      <w:r w:rsidR="009701A5" w:rsidRPr="00390EDA">
        <w:rPr>
          <w:rFonts w:hint="eastAsia"/>
          <w:color w:val="000000" w:themeColor="text1"/>
        </w:rPr>
        <w:t>之</w:t>
      </w:r>
      <w:r w:rsidRPr="00390EDA">
        <w:rPr>
          <w:rFonts w:hint="eastAsia"/>
          <w:color w:val="000000" w:themeColor="text1"/>
        </w:rPr>
        <w:t>延攬：係指吸引海外科技人才之措施。</w:t>
      </w:r>
      <w:bookmarkEnd w:id="17"/>
      <w:bookmarkEnd w:id="18"/>
      <w:bookmarkEnd w:id="19"/>
      <w:bookmarkEnd w:id="20"/>
      <w:bookmarkEnd w:id="21"/>
      <w:r w:rsidR="00B2301D" w:rsidRPr="00390EDA">
        <w:rPr>
          <w:color w:val="000000" w:themeColor="text1"/>
        </w:rPr>
        <w:t xml:space="preserve"> </w:t>
      </w:r>
    </w:p>
    <w:p w:rsidR="00B2301D" w:rsidRPr="00390EDA" w:rsidRDefault="009701A5" w:rsidP="00B2301D">
      <w:pPr>
        <w:pStyle w:val="2"/>
        <w:rPr>
          <w:color w:val="000000" w:themeColor="text1"/>
        </w:rPr>
      </w:pPr>
      <w:bookmarkStart w:id="22" w:name="_Toc390271666"/>
      <w:bookmarkStart w:id="23" w:name="_Toc390273530"/>
      <w:bookmarkStart w:id="24" w:name="_Toc391453808"/>
      <w:bookmarkStart w:id="25" w:name="_Toc392081034"/>
      <w:bookmarkStart w:id="26" w:name="_Toc392232892"/>
      <w:r w:rsidRPr="00390EDA">
        <w:rPr>
          <w:rFonts w:hint="eastAsia"/>
          <w:color w:val="000000" w:themeColor="text1"/>
        </w:rPr>
        <w:t>延攬</w:t>
      </w:r>
      <w:r w:rsidR="00FB488F" w:rsidRPr="00390EDA">
        <w:rPr>
          <w:rFonts w:hint="eastAsia"/>
          <w:color w:val="000000" w:themeColor="text1"/>
        </w:rPr>
        <w:t>之</w:t>
      </w:r>
      <w:r w:rsidRPr="00390EDA">
        <w:rPr>
          <w:rFonts w:hint="eastAsia"/>
          <w:color w:val="000000" w:themeColor="text1"/>
        </w:rPr>
        <w:t>海外</w:t>
      </w:r>
      <w:r w:rsidR="00FB488F" w:rsidRPr="00390EDA">
        <w:rPr>
          <w:rFonts w:hint="eastAsia"/>
          <w:color w:val="000000" w:themeColor="text1"/>
        </w:rPr>
        <w:t>科技人才：係指經由科技人才延攬措施而被延攬之科技人力。依期間之長短，可分為長期</w:t>
      </w:r>
      <w:r w:rsidR="00FB488F" w:rsidRPr="00390EDA">
        <w:rPr>
          <w:rFonts w:hint="eastAsia"/>
          <w:color w:val="000000" w:themeColor="text1"/>
        </w:rPr>
        <w:lastRenderedPageBreak/>
        <w:t>及短期延攬之科技人才。長期係指被延攬之人才在國內</w:t>
      </w:r>
      <w:r w:rsidR="00886519" w:rsidRPr="00390EDA">
        <w:rPr>
          <w:rFonts w:hint="eastAsia"/>
          <w:color w:val="000000" w:themeColor="text1"/>
        </w:rPr>
        <w:t>工作的時間，達一年以上</w:t>
      </w:r>
      <w:r w:rsidR="00FB488F" w:rsidRPr="00390EDA">
        <w:rPr>
          <w:rFonts w:hint="eastAsia"/>
          <w:color w:val="000000" w:themeColor="text1"/>
        </w:rPr>
        <w:t>；短期</w:t>
      </w:r>
      <w:r w:rsidR="00886519" w:rsidRPr="00390EDA">
        <w:rPr>
          <w:rFonts w:hint="eastAsia"/>
          <w:color w:val="000000" w:themeColor="text1"/>
        </w:rPr>
        <w:t>則</w:t>
      </w:r>
      <w:r w:rsidR="00FB488F" w:rsidRPr="00390EDA">
        <w:rPr>
          <w:rFonts w:hint="eastAsia"/>
          <w:color w:val="000000" w:themeColor="text1"/>
        </w:rPr>
        <w:t>指</w:t>
      </w:r>
      <w:r w:rsidR="00886519" w:rsidRPr="00390EDA">
        <w:rPr>
          <w:rFonts w:hint="eastAsia"/>
          <w:color w:val="000000" w:themeColor="text1"/>
        </w:rPr>
        <w:t>渠等在國內工作的時間未滿一年</w:t>
      </w:r>
      <w:r w:rsidR="00FB488F" w:rsidRPr="00390EDA">
        <w:rPr>
          <w:rFonts w:hint="eastAsia"/>
          <w:color w:val="000000" w:themeColor="text1"/>
        </w:rPr>
        <w:t>。</w:t>
      </w:r>
      <w:bookmarkEnd w:id="22"/>
      <w:bookmarkEnd w:id="23"/>
      <w:bookmarkEnd w:id="24"/>
      <w:bookmarkEnd w:id="25"/>
      <w:bookmarkEnd w:id="26"/>
    </w:p>
    <w:p w:rsidR="00B2301D" w:rsidRPr="00390EDA" w:rsidRDefault="00FB488F" w:rsidP="00B2301D">
      <w:pPr>
        <w:pStyle w:val="2"/>
        <w:rPr>
          <w:color w:val="000000" w:themeColor="text1"/>
        </w:rPr>
      </w:pPr>
      <w:bookmarkStart w:id="27" w:name="_Toc390271667"/>
      <w:bookmarkStart w:id="28" w:name="_Toc390273531"/>
      <w:bookmarkStart w:id="29" w:name="_Toc391453809"/>
      <w:bookmarkStart w:id="30" w:name="_Toc392081035"/>
      <w:bookmarkStart w:id="31" w:name="_Toc392232893"/>
      <w:r w:rsidRPr="00390EDA">
        <w:rPr>
          <w:rFonts w:hint="eastAsia"/>
          <w:color w:val="000000" w:themeColor="text1"/>
        </w:rPr>
        <w:t>科技：廣義而言，指科學與技術之簡稱；狹義而言，則強調利用創新而引發技術層面之應用。</w:t>
      </w:r>
      <w:bookmarkEnd w:id="27"/>
      <w:bookmarkEnd w:id="28"/>
      <w:bookmarkEnd w:id="29"/>
      <w:bookmarkEnd w:id="30"/>
      <w:bookmarkEnd w:id="31"/>
    </w:p>
    <w:p w:rsidR="008251A7" w:rsidRPr="00390EDA" w:rsidRDefault="00FB488F" w:rsidP="00B2301D">
      <w:pPr>
        <w:pStyle w:val="2"/>
        <w:rPr>
          <w:color w:val="000000" w:themeColor="text1"/>
        </w:rPr>
      </w:pPr>
      <w:bookmarkStart w:id="32" w:name="_Toc390271668"/>
      <w:bookmarkStart w:id="33" w:name="_Toc390273532"/>
      <w:bookmarkStart w:id="34" w:name="_Toc391453810"/>
      <w:bookmarkStart w:id="35" w:name="_Toc392081036"/>
      <w:bookmarkStart w:id="36" w:name="_Toc392232894"/>
      <w:r w:rsidRPr="00390EDA">
        <w:rPr>
          <w:rFonts w:hint="eastAsia"/>
          <w:color w:val="000000" w:themeColor="text1"/>
        </w:rPr>
        <w:t>科學：係指以假設、觀察、實驗、調查、分析、推論等方法，</w:t>
      </w:r>
      <w:r w:rsidR="00886519" w:rsidRPr="00390EDA">
        <w:rPr>
          <w:rFonts w:hint="eastAsia"/>
          <w:color w:val="000000" w:themeColor="text1"/>
        </w:rPr>
        <w:t>研究自然現象或思考方式，期獲得</w:t>
      </w:r>
      <w:r w:rsidRPr="00390EDA">
        <w:rPr>
          <w:rFonts w:hint="eastAsia"/>
          <w:color w:val="000000" w:themeColor="text1"/>
        </w:rPr>
        <w:t>有系統、有組織的知識。其目的</w:t>
      </w:r>
      <w:r w:rsidR="00886519" w:rsidRPr="00390EDA">
        <w:rPr>
          <w:rFonts w:hint="eastAsia"/>
          <w:color w:val="000000" w:themeColor="text1"/>
        </w:rPr>
        <w:t>，</w:t>
      </w:r>
      <w:r w:rsidRPr="00390EDA">
        <w:rPr>
          <w:rFonts w:hint="eastAsia"/>
          <w:color w:val="000000" w:themeColor="text1"/>
        </w:rPr>
        <w:t>在依據系統化與邏輯化的研究，發現、描述、組織和解釋事實；其特性則係根據實證觀察而提出假設及驗證的方法，</w:t>
      </w:r>
      <w:r w:rsidR="00886519" w:rsidRPr="00390EDA">
        <w:rPr>
          <w:rFonts w:hint="eastAsia"/>
          <w:color w:val="000000" w:themeColor="text1"/>
        </w:rPr>
        <w:t>建立或累積有系統、有組織的知識</w:t>
      </w:r>
      <w:r w:rsidRPr="00390EDA">
        <w:rPr>
          <w:rFonts w:hint="eastAsia"/>
          <w:color w:val="000000" w:themeColor="text1"/>
        </w:rPr>
        <w:t>並</w:t>
      </w:r>
      <w:r w:rsidR="00886519" w:rsidRPr="00390EDA">
        <w:rPr>
          <w:rFonts w:hint="eastAsia"/>
          <w:color w:val="000000" w:themeColor="text1"/>
        </w:rPr>
        <w:t>係</w:t>
      </w:r>
      <w:r w:rsidRPr="00390EDA">
        <w:rPr>
          <w:rFonts w:hint="eastAsia"/>
          <w:color w:val="000000" w:themeColor="text1"/>
        </w:rPr>
        <w:t>經由反覆的驗證</w:t>
      </w:r>
      <w:r w:rsidR="00886519" w:rsidRPr="00390EDA">
        <w:rPr>
          <w:rFonts w:hint="eastAsia"/>
          <w:color w:val="000000" w:themeColor="text1"/>
        </w:rPr>
        <w:t>而發現</w:t>
      </w:r>
      <w:r w:rsidRPr="00390EDA">
        <w:rPr>
          <w:rFonts w:hint="eastAsia"/>
          <w:color w:val="000000" w:themeColor="text1"/>
        </w:rPr>
        <w:t>。</w:t>
      </w:r>
      <w:bookmarkEnd w:id="32"/>
      <w:bookmarkEnd w:id="33"/>
      <w:bookmarkEnd w:id="34"/>
      <w:bookmarkEnd w:id="35"/>
      <w:bookmarkEnd w:id="36"/>
    </w:p>
    <w:p w:rsidR="00B2301D" w:rsidRPr="00FA13A9" w:rsidRDefault="00FB488F" w:rsidP="00B2301D">
      <w:pPr>
        <w:pStyle w:val="2"/>
        <w:rPr>
          <w:color w:val="000000" w:themeColor="text1"/>
        </w:rPr>
      </w:pPr>
      <w:bookmarkStart w:id="37" w:name="_Toc390271669"/>
      <w:bookmarkStart w:id="38" w:name="_Toc390273533"/>
      <w:bookmarkStart w:id="39" w:name="_Toc391453811"/>
      <w:bookmarkStart w:id="40" w:name="_Toc392081037"/>
      <w:bookmarkStart w:id="41" w:name="_Toc392232895"/>
      <w:r w:rsidRPr="00390EDA">
        <w:rPr>
          <w:rFonts w:hint="eastAsia"/>
          <w:color w:val="000000" w:themeColor="text1"/>
        </w:rPr>
        <w:t>技術：係指將科學研究的成果應用於生產者，除實質的製造技術外，尚包括產品設計及相互配合之組織管理，是一種達</w:t>
      </w:r>
      <w:r w:rsidRPr="00FA13A9">
        <w:rPr>
          <w:rFonts w:hint="eastAsia"/>
          <w:color w:val="000000" w:themeColor="text1"/>
        </w:rPr>
        <w:t>到實用目的之知識、程式及技藝方法。</w:t>
      </w:r>
      <w:bookmarkEnd w:id="37"/>
      <w:bookmarkEnd w:id="38"/>
      <w:bookmarkEnd w:id="39"/>
      <w:bookmarkEnd w:id="40"/>
      <w:bookmarkEnd w:id="41"/>
    </w:p>
    <w:p w:rsidR="00B2301D" w:rsidRPr="00FA13A9" w:rsidRDefault="00FB488F" w:rsidP="00B2301D">
      <w:pPr>
        <w:pStyle w:val="2"/>
        <w:rPr>
          <w:color w:val="000000" w:themeColor="text1"/>
        </w:rPr>
      </w:pPr>
      <w:bookmarkStart w:id="42" w:name="_Toc390271670"/>
      <w:bookmarkStart w:id="43" w:name="_Toc390273534"/>
      <w:bookmarkStart w:id="44" w:name="_Toc391453812"/>
      <w:bookmarkStart w:id="45" w:name="_Toc392081038"/>
      <w:bookmarkStart w:id="46" w:name="_Toc392232896"/>
      <w:r w:rsidRPr="00FA13A9">
        <w:rPr>
          <w:rFonts w:hint="eastAsia"/>
          <w:color w:val="000000" w:themeColor="text1"/>
        </w:rPr>
        <w:t>研究發展（研發）：係指在有系統的基礎上從事創造性的工作，其目的</w:t>
      </w:r>
      <w:r w:rsidR="00886519">
        <w:rPr>
          <w:rFonts w:hint="eastAsia"/>
          <w:color w:val="000000" w:themeColor="text1"/>
        </w:rPr>
        <w:t>，</w:t>
      </w:r>
      <w:r w:rsidRPr="00FA13A9">
        <w:rPr>
          <w:rFonts w:hint="eastAsia"/>
          <w:color w:val="000000" w:themeColor="text1"/>
        </w:rPr>
        <w:t>在擴大</w:t>
      </w:r>
      <w:r w:rsidR="00886519">
        <w:rPr>
          <w:rFonts w:hint="eastAsia"/>
          <w:color w:val="000000" w:themeColor="text1"/>
        </w:rPr>
        <w:t>、累積</w:t>
      </w:r>
      <w:r w:rsidR="004458D7">
        <w:rPr>
          <w:rFonts w:hint="eastAsia"/>
          <w:color w:val="000000" w:themeColor="text1"/>
        </w:rPr>
        <w:t>人類、文化和社會等知識</w:t>
      </w:r>
      <w:r w:rsidRPr="00FA13A9">
        <w:rPr>
          <w:rFonts w:hint="eastAsia"/>
          <w:color w:val="000000" w:themeColor="text1"/>
        </w:rPr>
        <w:t>，以及運用累積的知識構思新的應用</w:t>
      </w:r>
      <w:bookmarkEnd w:id="42"/>
      <w:bookmarkEnd w:id="43"/>
      <w:bookmarkEnd w:id="44"/>
      <w:bookmarkEnd w:id="45"/>
      <w:bookmarkEnd w:id="46"/>
    </w:p>
    <w:p w:rsidR="00B2301D" w:rsidRPr="00B2301D" w:rsidRDefault="00FB488F" w:rsidP="00B2301D">
      <w:pPr>
        <w:pStyle w:val="2"/>
      </w:pPr>
      <w:bookmarkStart w:id="47" w:name="_Toc390271671"/>
      <w:bookmarkStart w:id="48" w:name="_Toc390273535"/>
      <w:bookmarkStart w:id="49" w:name="_Toc391453813"/>
      <w:bookmarkStart w:id="50" w:name="_Toc392081039"/>
      <w:bookmarkStart w:id="51" w:name="_Toc392232897"/>
      <w:r w:rsidRPr="00FA13A9">
        <w:rPr>
          <w:rFonts w:hint="eastAsia"/>
          <w:color w:val="000000" w:themeColor="text1"/>
        </w:rPr>
        <w:t>研發類型</w:t>
      </w:r>
      <w:bookmarkEnd w:id="47"/>
      <w:bookmarkEnd w:id="48"/>
      <w:bookmarkEnd w:id="49"/>
      <w:bookmarkEnd w:id="50"/>
      <w:bookmarkEnd w:id="51"/>
    </w:p>
    <w:p w:rsidR="00B2301D" w:rsidRPr="00FA13A9" w:rsidRDefault="00FB488F" w:rsidP="00226F43">
      <w:pPr>
        <w:pStyle w:val="3"/>
        <w:kinsoku w:val="0"/>
        <w:ind w:left="1360" w:hanging="680"/>
        <w:rPr>
          <w:color w:val="000000" w:themeColor="text1"/>
        </w:rPr>
      </w:pPr>
      <w:r w:rsidRPr="00FA13A9">
        <w:rPr>
          <w:rFonts w:hint="eastAsia"/>
          <w:color w:val="000000" w:themeColor="text1"/>
        </w:rPr>
        <w:t>基礎研究：係指實驗性或理論性的工作，其主要目的是為了獲得新知識，以作為瞭解某一現象或所觀察事實之根本基礎。</w:t>
      </w:r>
    </w:p>
    <w:p w:rsidR="00B2301D" w:rsidRPr="00FA13A9" w:rsidRDefault="00FB488F" w:rsidP="00226F43">
      <w:pPr>
        <w:pStyle w:val="3"/>
        <w:kinsoku w:val="0"/>
        <w:ind w:left="1360" w:hanging="680"/>
        <w:rPr>
          <w:color w:val="000000" w:themeColor="text1"/>
        </w:rPr>
      </w:pPr>
      <w:r w:rsidRPr="00FA13A9">
        <w:rPr>
          <w:rFonts w:hint="eastAsia"/>
          <w:color w:val="000000" w:themeColor="text1"/>
        </w:rPr>
        <w:t>應用研究：係指在特定的實用目的及目標導向下，為獲得新知識而進行之原創性研究。</w:t>
      </w:r>
    </w:p>
    <w:p w:rsidR="00B2301D" w:rsidRPr="00B2301D" w:rsidRDefault="00FB488F" w:rsidP="00226F43">
      <w:pPr>
        <w:pStyle w:val="3"/>
        <w:kinsoku w:val="0"/>
        <w:ind w:left="1360" w:hanging="680"/>
      </w:pPr>
      <w:r w:rsidRPr="00FA13A9">
        <w:rPr>
          <w:rFonts w:hint="eastAsia"/>
          <w:color w:val="000000" w:themeColor="text1"/>
        </w:rPr>
        <w:t>技術發展：係指系統性的工作，包括利用從研究與實務經驗獲得的既有知識，用於生產新材料、新產品和新設備；或設置新製程、新系統和新服務；或具體改善既有的生產或設置。在社會科學上，技術發展的定義勢將研究所獲得的知識轉化</w:t>
      </w:r>
      <w:r w:rsidRPr="00FA13A9">
        <w:rPr>
          <w:rFonts w:hint="eastAsia"/>
          <w:color w:val="000000" w:themeColor="text1"/>
        </w:rPr>
        <w:lastRenderedPageBreak/>
        <w:t>成可操作的計畫的過程，包括為了測試和評估而進行的展示計畫。對人文學科而言，通常沒有技術發展活動。</w:t>
      </w:r>
    </w:p>
    <w:p w:rsidR="004458D7" w:rsidRPr="008958A5" w:rsidRDefault="004458D7" w:rsidP="004458D7">
      <w:pPr>
        <w:pStyle w:val="2"/>
      </w:pPr>
      <w:bookmarkStart w:id="52" w:name="_Toc390271674"/>
      <w:bookmarkStart w:id="53" w:name="_Toc390273538"/>
      <w:bookmarkStart w:id="54" w:name="_Toc391453816"/>
      <w:bookmarkStart w:id="55" w:name="_Toc392081040"/>
      <w:bookmarkStart w:id="56" w:name="_Toc392232898"/>
      <w:bookmarkStart w:id="57" w:name="_Toc390271672"/>
      <w:bookmarkStart w:id="58" w:name="_Toc390273536"/>
      <w:bookmarkStart w:id="59" w:name="_Toc391453814"/>
      <w:r w:rsidRPr="00FA13A9">
        <w:rPr>
          <w:rFonts w:hint="eastAsia"/>
          <w:color w:val="000000" w:themeColor="text1"/>
        </w:rPr>
        <w:t>科技領域：</w:t>
      </w:r>
      <w:r w:rsidRPr="00FA13A9">
        <w:rPr>
          <w:rFonts w:ascii="標楷體y吐.洀." w:eastAsia="標楷體y吐.洀." w:cs="標楷體y吐.洀." w:hint="eastAsia"/>
          <w:color w:val="000000" w:themeColor="text1"/>
          <w:szCs w:val="32"/>
        </w:rPr>
        <w:t>係包括以下六個領域：</w:t>
      </w:r>
      <w:bookmarkEnd w:id="52"/>
      <w:bookmarkEnd w:id="53"/>
      <w:bookmarkEnd w:id="54"/>
      <w:bookmarkEnd w:id="55"/>
      <w:bookmarkEnd w:id="56"/>
    </w:p>
    <w:p w:rsidR="004458D7" w:rsidRPr="008958A5" w:rsidRDefault="004458D7" w:rsidP="00226F43">
      <w:pPr>
        <w:pStyle w:val="3"/>
        <w:kinsoku w:val="0"/>
        <w:ind w:left="1360" w:hanging="680"/>
      </w:pPr>
      <w:r w:rsidRPr="00FA13A9">
        <w:rPr>
          <w:rFonts w:hint="eastAsia"/>
          <w:color w:val="000000" w:themeColor="text1"/>
        </w:rPr>
        <w:t>理科：係包括</w:t>
      </w:r>
    </w:p>
    <w:p w:rsidR="004458D7" w:rsidRPr="008958A5" w:rsidRDefault="004458D7" w:rsidP="004458D7">
      <w:pPr>
        <w:pStyle w:val="4"/>
      </w:pPr>
      <w:r w:rsidRPr="00FA13A9">
        <w:rPr>
          <w:rFonts w:hint="eastAsia"/>
          <w:color w:val="000000" w:themeColor="text1"/>
        </w:rPr>
        <w:t>數學及計算機科學〔數學及其相關領域、計算機科學及其相關學科</w:t>
      </w:r>
      <w:r w:rsidRPr="00FA13A9">
        <w:rPr>
          <w:color w:val="000000" w:themeColor="text1"/>
        </w:rPr>
        <w:t>(</w:t>
      </w:r>
      <w:r w:rsidRPr="00FA13A9">
        <w:rPr>
          <w:rFonts w:hint="eastAsia"/>
          <w:color w:val="000000" w:themeColor="text1"/>
        </w:rPr>
        <w:t>僅含軟體發展，硬體開發應歸入工科</w:t>
      </w:r>
      <w:r w:rsidRPr="00FA13A9">
        <w:rPr>
          <w:color w:val="000000" w:themeColor="text1"/>
        </w:rPr>
        <w:t>)</w:t>
      </w:r>
      <w:r w:rsidRPr="00FA13A9">
        <w:rPr>
          <w:rFonts w:hint="eastAsia"/>
          <w:color w:val="000000" w:themeColor="text1"/>
        </w:rPr>
        <w:t>〕。</w:t>
      </w:r>
    </w:p>
    <w:p w:rsidR="004458D7" w:rsidRPr="00FA13A9" w:rsidRDefault="004458D7" w:rsidP="004458D7">
      <w:pPr>
        <w:pStyle w:val="4"/>
        <w:rPr>
          <w:color w:val="000000" w:themeColor="text1"/>
        </w:rPr>
      </w:pPr>
      <w:r w:rsidRPr="00FA13A9">
        <w:rPr>
          <w:rFonts w:hint="eastAsia"/>
          <w:color w:val="000000" w:themeColor="text1"/>
        </w:rPr>
        <w:t>物理科學（天文及太空科學、物理學、其他相關學科）。</w:t>
      </w:r>
    </w:p>
    <w:p w:rsidR="004458D7" w:rsidRPr="00FA13A9" w:rsidRDefault="004458D7" w:rsidP="004458D7">
      <w:pPr>
        <w:pStyle w:val="4"/>
        <w:rPr>
          <w:color w:val="000000" w:themeColor="text1"/>
        </w:rPr>
      </w:pPr>
      <w:r w:rsidRPr="00FA13A9">
        <w:rPr>
          <w:rFonts w:hint="eastAsia"/>
          <w:color w:val="000000" w:themeColor="text1"/>
        </w:rPr>
        <w:t>化學科學（化學、其他相關學科）。</w:t>
      </w:r>
    </w:p>
    <w:p w:rsidR="004458D7" w:rsidRPr="00FA13A9" w:rsidRDefault="004458D7" w:rsidP="004458D7">
      <w:pPr>
        <w:pStyle w:val="4"/>
        <w:rPr>
          <w:color w:val="000000" w:themeColor="text1"/>
        </w:rPr>
      </w:pPr>
      <w:r w:rsidRPr="00FA13A9">
        <w:rPr>
          <w:rFonts w:hint="eastAsia"/>
          <w:color w:val="000000" w:themeColor="text1"/>
        </w:rPr>
        <w:t>地球和環境相關科學〔地質學、地球物理學、礦物學、自然地理學及其它地球科學、氣象學及其大氣科學（包括氣候研究、海洋學、火山學、古生態學、其他相關科學）〕。</w:t>
      </w:r>
    </w:p>
    <w:p w:rsidR="004458D7" w:rsidRPr="008958A5" w:rsidRDefault="004458D7" w:rsidP="004458D7">
      <w:pPr>
        <w:pStyle w:val="4"/>
      </w:pPr>
      <w:r w:rsidRPr="00FA13A9">
        <w:rPr>
          <w:rFonts w:hint="eastAsia"/>
          <w:color w:val="000000" w:themeColor="text1"/>
        </w:rPr>
        <w:t>生物科學（生物學、植物學、細菌學、微生物學、動物學、昆蟲學、遺傳學、生物化學、生物物理學、其他相關科學，但不含臨床醫學和獸醫學）。</w:t>
      </w:r>
    </w:p>
    <w:p w:rsidR="004458D7" w:rsidRPr="00BE004F" w:rsidRDefault="004458D7" w:rsidP="00226F43">
      <w:pPr>
        <w:pStyle w:val="3"/>
        <w:kinsoku w:val="0"/>
        <w:ind w:left="1360" w:hanging="680"/>
      </w:pPr>
      <w:r w:rsidRPr="00FA13A9">
        <w:rPr>
          <w:rFonts w:hint="eastAsia"/>
          <w:color w:val="000000" w:themeColor="text1"/>
        </w:rPr>
        <w:t>工科：係包括</w:t>
      </w:r>
    </w:p>
    <w:p w:rsidR="004458D7" w:rsidRPr="00FA13A9" w:rsidRDefault="004458D7" w:rsidP="004458D7">
      <w:pPr>
        <w:pStyle w:val="4"/>
        <w:rPr>
          <w:color w:val="000000" w:themeColor="text1"/>
        </w:rPr>
      </w:pPr>
      <w:r w:rsidRPr="00FA13A9">
        <w:rPr>
          <w:rFonts w:hint="eastAsia"/>
          <w:color w:val="000000" w:themeColor="text1"/>
        </w:rPr>
        <w:t>土木工程學（建築工程學、建築科學和工程、營建工程學、都市和結構工程學及其相關學科）。</w:t>
      </w:r>
    </w:p>
    <w:p w:rsidR="004458D7" w:rsidRPr="00FA13A9" w:rsidRDefault="004458D7" w:rsidP="004458D7">
      <w:pPr>
        <w:pStyle w:val="4"/>
        <w:rPr>
          <w:color w:val="000000" w:themeColor="text1"/>
        </w:rPr>
      </w:pPr>
      <w:r w:rsidRPr="00FA13A9">
        <w:rPr>
          <w:rFonts w:hint="eastAsia"/>
          <w:color w:val="000000" w:themeColor="text1"/>
        </w:rPr>
        <w:t>電機工程學、電子學〔電機工程學、電子學、傳播工程學和系統、計算機工程學（只限硬體）及其相關學科〕。</w:t>
      </w:r>
    </w:p>
    <w:p w:rsidR="004458D7" w:rsidRPr="00BE004F" w:rsidRDefault="004458D7" w:rsidP="004458D7">
      <w:pPr>
        <w:pStyle w:val="4"/>
      </w:pPr>
      <w:r w:rsidRPr="00FA13A9">
        <w:rPr>
          <w:rFonts w:hint="eastAsia"/>
          <w:color w:val="000000" w:themeColor="text1"/>
        </w:rPr>
        <w:t>其他工程科學（化學工程學、航空太空工程學、機械工程學、冶金與材料工程學及其專業分科；林產學；應用科學如大地測量學、工業化學等；食品製造的科學和技術；跨科之專業科技，如</w:t>
      </w:r>
      <w:r w:rsidRPr="00FA13A9">
        <w:rPr>
          <w:rFonts w:hint="eastAsia"/>
          <w:color w:val="000000" w:themeColor="text1"/>
        </w:rPr>
        <w:lastRenderedPageBreak/>
        <w:t>系統分析、冶金術、採礦技術、紡織技術及其相關學科）。</w:t>
      </w:r>
    </w:p>
    <w:p w:rsidR="004458D7" w:rsidRPr="00FE32F0" w:rsidRDefault="004458D7" w:rsidP="00226F43">
      <w:pPr>
        <w:pStyle w:val="3"/>
        <w:kinsoku w:val="0"/>
        <w:ind w:left="1360" w:hanging="680"/>
      </w:pPr>
      <w:r w:rsidRPr="00FA13A9">
        <w:rPr>
          <w:rFonts w:hint="eastAsia"/>
          <w:color w:val="000000" w:themeColor="text1"/>
        </w:rPr>
        <w:t>醫科：係包括</w:t>
      </w:r>
    </w:p>
    <w:p w:rsidR="004458D7" w:rsidRPr="00FA13A9" w:rsidRDefault="004458D7" w:rsidP="004458D7">
      <w:pPr>
        <w:pStyle w:val="4"/>
        <w:rPr>
          <w:color w:val="000000" w:themeColor="text1"/>
        </w:rPr>
      </w:pPr>
      <w:r w:rsidRPr="00FA13A9">
        <w:rPr>
          <w:rFonts w:hint="eastAsia"/>
          <w:color w:val="000000" w:themeColor="text1"/>
        </w:rPr>
        <w:t>基礎醫學（解剖學、細胞學、生理學、遺傳學、藥學、藥理學、毒理學、免疫學、臨床化學、臨床微生物學、病理學及其相關醫學）。</w:t>
      </w:r>
    </w:p>
    <w:p w:rsidR="004458D7" w:rsidRPr="00FA13A9" w:rsidRDefault="004458D7" w:rsidP="004458D7">
      <w:pPr>
        <w:pStyle w:val="4"/>
        <w:rPr>
          <w:color w:val="000000" w:themeColor="text1"/>
        </w:rPr>
      </w:pPr>
      <w:r w:rsidRPr="00FA13A9">
        <w:rPr>
          <w:rFonts w:hint="eastAsia"/>
          <w:color w:val="000000" w:themeColor="text1"/>
        </w:rPr>
        <w:t>臨床醫學（麻醉學、小兒科學、婦產科學、內科學、外科學、牙醫學、神經科學、精神醫學、放射醫學、治療學、耳鼻喉科學、眼科學及其相關醫學）。</w:t>
      </w:r>
    </w:p>
    <w:p w:rsidR="004458D7" w:rsidRPr="00FE32F0" w:rsidRDefault="004458D7" w:rsidP="004458D7">
      <w:pPr>
        <w:pStyle w:val="4"/>
      </w:pPr>
      <w:r w:rsidRPr="00FA13A9">
        <w:rPr>
          <w:rFonts w:hint="eastAsia"/>
          <w:color w:val="000000" w:themeColor="text1"/>
        </w:rPr>
        <w:t>保健科學（公共衛生學、社會醫學、衛生學、護理學、流行病學及其相關醫學）。</w:t>
      </w:r>
    </w:p>
    <w:p w:rsidR="004458D7" w:rsidRPr="00FE32F0" w:rsidRDefault="004458D7" w:rsidP="00226F43">
      <w:pPr>
        <w:pStyle w:val="3"/>
        <w:kinsoku w:val="0"/>
        <w:ind w:left="1360" w:hanging="680"/>
      </w:pPr>
      <w:r w:rsidRPr="00FA13A9">
        <w:rPr>
          <w:rFonts w:hint="eastAsia"/>
          <w:color w:val="000000" w:themeColor="text1"/>
        </w:rPr>
        <w:t>農科：係包括</w:t>
      </w:r>
    </w:p>
    <w:p w:rsidR="004458D7" w:rsidRPr="00FA13A9" w:rsidRDefault="004458D7" w:rsidP="004458D7">
      <w:pPr>
        <w:pStyle w:val="4"/>
        <w:rPr>
          <w:color w:val="000000" w:themeColor="text1"/>
        </w:rPr>
      </w:pPr>
      <w:r w:rsidRPr="00FA13A9">
        <w:rPr>
          <w:rFonts w:hint="eastAsia"/>
          <w:color w:val="000000" w:themeColor="text1"/>
        </w:rPr>
        <w:t>農業、林業、漁業及相關科學（農藝學、畜牧學、漁業學、林業學、園藝學、其他相關學科）。</w:t>
      </w:r>
    </w:p>
    <w:p w:rsidR="004458D7" w:rsidRPr="00FE32F0" w:rsidRDefault="004458D7" w:rsidP="004458D7">
      <w:pPr>
        <w:pStyle w:val="4"/>
      </w:pPr>
      <w:r w:rsidRPr="00FA13A9">
        <w:rPr>
          <w:rFonts w:hint="eastAsia"/>
          <w:color w:val="000000" w:themeColor="text1"/>
        </w:rPr>
        <w:t>獸醫學。</w:t>
      </w:r>
    </w:p>
    <w:p w:rsidR="004458D7" w:rsidRPr="00FE32F0" w:rsidRDefault="004458D7" w:rsidP="00226F43">
      <w:pPr>
        <w:pStyle w:val="3"/>
        <w:kinsoku w:val="0"/>
        <w:ind w:left="1360" w:hanging="680"/>
      </w:pPr>
      <w:r w:rsidRPr="00FA13A9">
        <w:rPr>
          <w:rFonts w:hint="eastAsia"/>
          <w:color w:val="000000" w:themeColor="text1"/>
        </w:rPr>
        <w:t>社會科學：係包括</w:t>
      </w:r>
    </w:p>
    <w:p w:rsidR="004458D7" w:rsidRPr="00FA13A9" w:rsidRDefault="004458D7" w:rsidP="004458D7">
      <w:pPr>
        <w:pStyle w:val="4"/>
        <w:rPr>
          <w:color w:val="000000" w:themeColor="text1"/>
        </w:rPr>
      </w:pPr>
      <w:r w:rsidRPr="00FA13A9">
        <w:rPr>
          <w:rFonts w:hint="eastAsia"/>
          <w:color w:val="000000" w:themeColor="text1"/>
        </w:rPr>
        <w:t>心理學。</w:t>
      </w:r>
    </w:p>
    <w:p w:rsidR="004458D7" w:rsidRPr="00FA13A9" w:rsidRDefault="004458D7" w:rsidP="004458D7">
      <w:pPr>
        <w:pStyle w:val="4"/>
        <w:rPr>
          <w:color w:val="000000" w:themeColor="text1"/>
        </w:rPr>
      </w:pPr>
      <w:r w:rsidRPr="00FA13A9">
        <w:rPr>
          <w:rFonts w:hint="eastAsia"/>
          <w:color w:val="000000" w:themeColor="text1"/>
        </w:rPr>
        <w:t>經濟學。</w:t>
      </w:r>
    </w:p>
    <w:p w:rsidR="004458D7" w:rsidRPr="00FA13A9" w:rsidRDefault="004458D7" w:rsidP="004458D7">
      <w:pPr>
        <w:pStyle w:val="4"/>
        <w:rPr>
          <w:color w:val="000000" w:themeColor="text1"/>
        </w:rPr>
      </w:pPr>
      <w:r w:rsidRPr="00FA13A9">
        <w:rPr>
          <w:rFonts w:hint="eastAsia"/>
          <w:color w:val="000000" w:themeColor="text1"/>
        </w:rPr>
        <w:t>教育科學（教育、訓練及其他相關學科）。</w:t>
      </w:r>
    </w:p>
    <w:p w:rsidR="004458D7" w:rsidRPr="00FE32F0" w:rsidRDefault="004458D7" w:rsidP="004458D7">
      <w:pPr>
        <w:pStyle w:val="4"/>
      </w:pPr>
      <w:r w:rsidRPr="00FA13A9">
        <w:rPr>
          <w:rFonts w:hint="eastAsia"/>
          <w:color w:val="000000" w:themeColor="text1"/>
        </w:rPr>
        <w:t>其他社會科學</w:t>
      </w:r>
      <w:r w:rsidRPr="00FA13A9">
        <w:rPr>
          <w:color w:val="000000" w:themeColor="text1"/>
        </w:rPr>
        <w:t>(</w:t>
      </w:r>
      <w:r w:rsidRPr="00FA13A9">
        <w:rPr>
          <w:rFonts w:hint="eastAsia"/>
          <w:color w:val="000000" w:themeColor="text1"/>
        </w:rPr>
        <w:t>人類學（社會和文化）與民族學、人口學、地理學（人文、經濟和社會）、城鄉規劃、管理學、法律學、語言學、政治科學、社會學、組織與方法學、其他社會科學與跨際整合學科、與此領域相關的方法論和歷史性的科技活動。但是，體質人類學、自然地理學、心理生理學則通常歸類為理科。</w:t>
      </w:r>
    </w:p>
    <w:p w:rsidR="004458D7" w:rsidRPr="00FE32F0" w:rsidRDefault="004458D7" w:rsidP="00226F43">
      <w:pPr>
        <w:pStyle w:val="3"/>
        <w:kinsoku w:val="0"/>
        <w:ind w:left="1360" w:hanging="680"/>
      </w:pPr>
      <w:r w:rsidRPr="00FA13A9">
        <w:rPr>
          <w:rFonts w:hint="eastAsia"/>
          <w:color w:val="000000" w:themeColor="text1"/>
        </w:rPr>
        <w:t>人文學科：係包括</w:t>
      </w:r>
    </w:p>
    <w:p w:rsidR="004458D7" w:rsidRPr="00FA13A9" w:rsidRDefault="004458D7" w:rsidP="004458D7">
      <w:pPr>
        <w:pStyle w:val="4"/>
        <w:rPr>
          <w:color w:val="000000" w:themeColor="text1"/>
        </w:rPr>
      </w:pPr>
      <w:r w:rsidRPr="00FA13A9">
        <w:rPr>
          <w:rFonts w:hint="eastAsia"/>
          <w:color w:val="000000" w:themeColor="text1"/>
        </w:rPr>
        <w:t>歷史（史前史與歷史及其相關歷史學科，如考古學、古幣學、古文字學、族譜學等）。</w:t>
      </w:r>
    </w:p>
    <w:p w:rsidR="004458D7" w:rsidRPr="00FA13A9" w:rsidRDefault="004458D7" w:rsidP="004458D7">
      <w:pPr>
        <w:pStyle w:val="4"/>
        <w:rPr>
          <w:color w:val="000000" w:themeColor="text1"/>
        </w:rPr>
      </w:pPr>
      <w:r w:rsidRPr="00FA13A9">
        <w:rPr>
          <w:rFonts w:hint="eastAsia"/>
          <w:color w:val="000000" w:themeColor="text1"/>
        </w:rPr>
        <w:lastRenderedPageBreak/>
        <w:t>語言和文學（古代和現代的）。</w:t>
      </w:r>
    </w:p>
    <w:p w:rsidR="004458D7" w:rsidRPr="004458D7" w:rsidRDefault="004458D7" w:rsidP="00226F43">
      <w:pPr>
        <w:pStyle w:val="3"/>
        <w:kinsoku w:val="0"/>
        <w:ind w:left="1360" w:hanging="680"/>
      </w:pPr>
      <w:r w:rsidRPr="00FA13A9">
        <w:rPr>
          <w:rFonts w:hint="eastAsia"/>
        </w:rPr>
        <w:t>其他人文學科〔哲學（包括科技史）、圖書館學、藝術、藝術史、藝術批評、繪畫、雕刻、音樂學、戲劇藝術（任何形式之藝術「研究」除外）、宗教、神學、其他與人文相關的領域與主題、與此類主題有關之方法論的、歷史性的與其他的科技活動〕。</w:t>
      </w:r>
    </w:p>
    <w:p w:rsidR="00B2301D" w:rsidRPr="00B2301D" w:rsidRDefault="00FB488F" w:rsidP="00B2301D">
      <w:pPr>
        <w:pStyle w:val="2"/>
      </w:pPr>
      <w:bookmarkStart w:id="60" w:name="_Toc392081041"/>
      <w:bookmarkStart w:id="61" w:name="_Toc392232899"/>
      <w:r w:rsidRPr="00FA13A9">
        <w:rPr>
          <w:rFonts w:hint="eastAsia"/>
          <w:color w:val="000000" w:themeColor="text1"/>
        </w:rPr>
        <w:t>研發經常支出：係指因研發產生的人事費和其它經常費用，包括：</w:t>
      </w:r>
      <w:bookmarkEnd w:id="57"/>
      <w:bookmarkEnd w:id="58"/>
      <w:bookmarkEnd w:id="59"/>
      <w:bookmarkEnd w:id="60"/>
      <w:bookmarkEnd w:id="61"/>
    </w:p>
    <w:p w:rsidR="00B2301D" w:rsidRPr="00B2301D" w:rsidRDefault="00FB488F" w:rsidP="00226F43">
      <w:pPr>
        <w:pStyle w:val="3"/>
        <w:kinsoku w:val="0"/>
        <w:ind w:left="1360" w:hanging="680"/>
      </w:pPr>
      <w:r w:rsidRPr="00FA13A9">
        <w:rPr>
          <w:rFonts w:hint="eastAsia"/>
          <w:color w:val="000000" w:themeColor="text1"/>
        </w:rPr>
        <w:t>人事費：</w:t>
      </w:r>
    </w:p>
    <w:p w:rsidR="00B2301D" w:rsidRPr="00B2301D" w:rsidRDefault="00FB488F" w:rsidP="00B2301D">
      <w:pPr>
        <w:pStyle w:val="11"/>
        <w:ind w:leftChars="400" w:left="1396" w:firstLine="698"/>
      </w:pPr>
      <w:r w:rsidRPr="00FA13A9">
        <w:rPr>
          <w:rFonts w:hint="eastAsia"/>
          <w:color w:val="000000" w:themeColor="text1"/>
        </w:rPr>
        <w:t>包括一年的工資與薪資以及各種相關費用或周邊福利，例如紅利、休假給付、退休基金的提撥、其他社會保險支出、薪資所得稅等。</w:t>
      </w:r>
      <w:r w:rsidR="00E61796">
        <w:rPr>
          <w:rFonts w:hint="eastAsia"/>
          <w:color w:val="000000" w:themeColor="text1"/>
        </w:rPr>
        <w:t>不含</w:t>
      </w:r>
      <w:r w:rsidRPr="00FA13A9">
        <w:rPr>
          <w:rFonts w:hint="eastAsia"/>
          <w:color w:val="000000" w:themeColor="text1"/>
        </w:rPr>
        <w:t>為研發提供間接服務而不納入研發人力統計的人員</w:t>
      </w:r>
      <w:r w:rsidR="00E61796">
        <w:rPr>
          <w:rFonts w:hint="eastAsia"/>
          <w:color w:val="000000" w:themeColor="text1"/>
        </w:rPr>
        <w:t>的人事費，該等人員</w:t>
      </w:r>
      <w:r w:rsidRPr="00FA13A9">
        <w:rPr>
          <w:rFonts w:hint="eastAsia"/>
          <w:color w:val="000000" w:themeColor="text1"/>
        </w:rPr>
        <w:t>如警衛與維護人</w:t>
      </w:r>
      <w:r w:rsidR="00E61796">
        <w:rPr>
          <w:rFonts w:hint="eastAsia"/>
          <w:color w:val="000000" w:themeColor="text1"/>
        </w:rPr>
        <w:t>員，或是單位內中央圖書館、電腦部門與總部的職員之人事費，</w:t>
      </w:r>
      <w:r w:rsidRPr="00FA13A9">
        <w:rPr>
          <w:rFonts w:hint="eastAsia"/>
          <w:color w:val="000000" w:themeColor="text1"/>
        </w:rPr>
        <w:t>列為其他經常費用。</w:t>
      </w:r>
    </w:p>
    <w:p w:rsidR="00B2301D" w:rsidRPr="00050202" w:rsidRDefault="00FB488F" w:rsidP="00226F43">
      <w:pPr>
        <w:pStyle w:val="3"/>
        <w:kinsoku w:val="0"/>
        <w:ind w:left="1360" w:hanging="680"/>
      </w:pPr>
      <w:r w:rsidRPr="00FA13A9">
        <w:rPr>
          <w:rFonts w:hint="eastAsia"/>
          <w:color w:val="000000" w:themeColor="text1"/>
        </w:rPr>
        <w:t>其它經常費用：</w:t>
      </w:r>
    </w:p>
    <w:p w:rsidR="00050202" w:rsidRPr="00050202" w:rsidRDefault="00FB488F" w:rsidP="00050202">
      <w:pPr>
        <w:pStyle w:val="11"/>
        <w:ind w:leftChars="400" w:left="1396" w:firstLine="698"/>
      </w:pPr>
      <w:r w:rsidRPr="00FA13A9">
        <w:rPr>
          <w:rFonts w:hint="eastAsia"/>
          <w:color w:val="000000" w:themeColor="text1"/>
        </w:rPr>
        <w:t>係指為支援研發所購買的非資本支出，包括行政和其他經常性費用。所有單位內或單位外所提供之間接服務費用，皆應包含在此項內。</w:t>
      </w:r>
      <w:r w:rsidR="00E61796">
        <w:rPr>
          <w:rFonts w:hint="eastAsia"/>
          <w:color w:val="000000" w:themeColor="text1"/>
        </w:rPr>
        <w:t>但</w:t>
      </w:r>
      <w:r w:rsidRPr="00FA13A9">
        <w:rPr>
          <w:rFonts w:hint="eastAsia"/>
          <w:color w:val="000000" w:themeColor="text1"/>
        </w:rPr>
        <w:t>利息費用除外。其它經常費用又可分為：</w:t>
      </w:r>
    </w:p>
    <w:p w:rsidR="00050202" w:rsidRPr="00FA13A9" w:rsidRDefault="00FB488F" w:rsidP="00050202">
      <w:pPr>
        <w:pStyle w:val="4"/>
        <w:rPr>
          <w:color w:val="000000" w:themeColor="text1"/>
        </w:rPr>
      </w:pPr>
      <w:r w:rsidRPr="00FA13A9">
        <w:rPr>
          <w:rFonts w:hint="eastAsia"/>
          <w:color w:val="000000" w:themeColor="text1"/>
        </w:rPr>
        <w:t>業務費：指用於特定研發計畫項下所需之事務性費用。包括文具紙張、郵電、印刷、消耗、租金、稅金、油料等費用。</w:t>
      </w:r>
    </w:p>
    <w:p w:rsidR="00050202" w:rsidRPr="00FA13A9" w:rsidRDefault="00FB488F" w:rsidP="00050202">
      <w:pPr>
        <w:pStyle w:val="4"/>
        <w:rPr>
          <w:color w:val="000000" w:themeColor="text1"/>
        </w:rPr>
      </w:pPr>
      <w:r w:rsidRPr="00FA13A9">
        <w:rPr>
          <w:rFonts w:hint="eastAsia"/>
          <w:color w:val="000000" w:themeColor="text1"/>
        </w:rPr>
        <w:t>維護費：指房屋、建築、交通工具與機械儀器等設備使用於研發所需之修繕及養護費用。</w:t>
      </w:r>
    </w:p>
    <w:p w:rsidR="00050202" w:rsidRPr="00FA13A9" w:rsidRDefault="00FB488F" w:rsidP="00050202">
      <w:pPr>
        <w:pStyle w:val="4"/>
        <w:rPr>
          <w:color w:val="000000" w:themeColor="text1"/>
        </w:rPr>
      </w:pPr>
      <w:r w:rsidRPr="00FA13A9">
        <w:rPr>
          <w:rFonts w:hint="eastAsia"/>
          <w:color w:val="000000" w:themeColor="text1"/>
        </w:rPr>
        <w:t>材料費：指用於研發用途之材料、物料、配件、消耗器材、藥品、實驗用動物或植物購買費等。</w:t>
      </w:r>
    </w:p>
    <w:p w:rsidR="00050202" w:rsidRPr="00050202" w:rsidRDefault="00FB488F" w:rsidP="00050202">
      <w:pPr>
        <w:pStyle w:val="4"/>
      </w:pPr>
      <w:r w:rsidRPr="00FA13A9">
        <w:rPr>
          <w:rFonts w:hint="eastAsia"/>
          <w:color w:val="000000" w:themeColor="text1"/>
        </w:rPr>
        <w:t>其它費用：包括為了研發的旅運費、傭金等。</w:t>
      </w:r>
    </w:p>
    <w:p w:rsidR="00050202" w:rsidRPr="008958A5" w:rsidRDefault="00FB488F" w:rsidP="008958A5">
      <w:pPr>
        <w:pStyle w:val="2"/>
      </w:pPr>
      <w:bookmarkStart w:id="62" w:name="_Toc390271673"/>
      <w:bookmarkStart w:id="63" w:name="_Toc390273537"/>
      <w:bookmarkStart w:id="64" w:name="_Toc391453815"/>
      <w:bookmarkStart w:id="65" w:name="_Toc392081042"/>
      <w:bookmarkStart w:id="66" w:name="_Toc392232900"/>
      <w:r w:rsidRPr="00FA13A9">
        <w:rPr>
          <w:rFonts w:hint="eastAsia"/>
        </w:rPr>
        <w:lastRenderedPageBreak/>
        <w:t>研發資本支出</w:t>
      </w:r>
      <w:bookmarkEnd w:id="62"/>
      <w:bookmarkEnd w:id="63"/>
      <w:bookmarkEnd w:id="64"/>
      <w:bookmarkEnd w:id="65"/>
      <w:bookmarkEnd w:id="66"/>
    </w:p>
    <w:p w:rsidR="008958A5" w:rsidRPr="008958A5" w:rsidRDefault="00FB488F" w:rsidP="008958A5">
      <w:pPr>
        <w:pStyle w:val="11"/>
        <w:ind w:leftChars="300" w:left="1047" w:firstLine="698"/>
      </w:pPr>
      <w:r w:rsidRPr="00FA13A9">
        <w:rPr>
          <w:rFonts w:hint="eastAsia"/>
          <w:color w:val="000000" w:themeColor="text1"/>
        </w:rPr>
        <w:t>係指在被統計單位當年度使用於研發之固定資產毛支出。應以該年度所發生的全部支出計算，不以折舊方式逐年攤提。包括：</w:t>
      </w:r>
    </w:p>
    <w:p w:rsidR="008958A5" w:rsidRPr="00FA13A9" w:rsidRDefault="00FB488F" w:rsidP="00226F43">
      <w:pPr>
        <w:pStyle w:val="3"/>
        <w:kinsoku w:val="0"/>
        <w:ind w:left="1360" w:hanging="680"/>
      </w:pPr>
      <w:r w:rsidRPr="00FA13A9">
        <w:rPr>
          <w:rFonts w:hint="eastAsia"/>
        </w:rPr>
        <w:t>土地與建築支出：包括為了研發而取得的土地（例如測試場、實驗室或先導工廠的用地），興建或購買的建築物，也包括重大的改建、整修或維修。</w:t>
      </w:r>
    </w:p>
    <w:p w:rsidR="008958A5" w:rsidRPr="00FA13A9" w:rsidRDefault="00FB488F" w:rsidP="00226F43">
      <w:pPr>
        <w:pStyle w:val="3"/>
        <w:kinsoku w:val="0"/>
        <w:ind w:left="1360" w:hanging="680"/>
        <w:rPr>
          <w:rFonts w:cs="標楷體"/>
        </w:rPr>
      </w:pPr>
      <w:r w:rsidRPr="00FA13A9">
        <w:rPr>
          <w:rFonts w:hint="eastAsia"/>
        </w:rPr>
        <w:t>儀器與設備支出：指為執行研發而購買的主要儀器和設備，包括內建搭配的軟體。</w:t>
      </w:r>
      <w:r w:rsidR="008958A5" w:rsidRPr="00FA13A9">
        <w:rPr>
          <w:rFonts w:cs="標楷體"/>
        </w:rPr>
        <w:t xml:space="preserve"> </w:t>
      </w:r>
    </w:p>
    <w:p w:rsidR="00FE32F0" w:rsidRPr="00FE32F0" w:rsidRDefault="00FB488F" w:rsidP="00226F43">
      <w:pPr>
        <w:pStyle w:val="3"/>
        <w:kinsoku w:val="0"/>
        <w:ind w:left="1360" w:hanging="680"/>
      </w:pPr>
      <w:r w:rsidRPr="00FA13A9">
        <w:rPr>
          <w:rFonts w:hint="eastAsia"/>
        </w:rPr>
        <w:t>電腦軟體支出：指為了執行研發而購買的可獨立認定的電腦軟體，包含其程式</w:t>
      </w:r>
      <w:r w:rsidR="00E61796">
        <w:rPr>
          <w:rFonts w:hint="eastAsia"/>
        </w:rPr>
        <w:t>說明、系統及應用軟體之支援工具。支付電腦軟體之執照年費亦屬之。</w:t>
      </w:r>
      <w:r w:rsidR="00E61796" w:rsidRPr="00FA13A9">
        <w:rPr>
          <w:rFonts w:hint="eastAsia"/>
        </w:rPr>
        <w:t>內部</w:t>
      </w:r>
      <w:r w:rsidRPr="00FA13A9">
        <w:rPr>
          <w:rFonts w:hint="eastAsia"/>
        </w:rPr>
        <w:t>進行</w:t>
      </w:r>
      <w:r w:rsidR="00E61796">
        <w:rPr>
          <w:rFonts w:hint="eastAsia"/>
        </w:rPr>
        <w:t>研發自行開發</w:t>
      </w:r>
      <w:r w:rsidRPr="00FA13A9">
        <w:rPr>
          <w:rFonts w:hint="eastAsia"/>
        </w:rPr>
        <w:t>軟體</w:t>
      </w:r>
      <w:r w:rsidR="00E61796">
        <w:rPr>
          <w:rFonts w:hint="eastAsia"/>
        </w:rPr>
        <w:t>的支出應不列入，該等支出認列於</w:t>
      </w:r>
      <w:r w:rsidRPr="00FA13A9">
        <w:rPr>
          <w:rFonts w:hint="eastAsia"/>
        </w:rPr>
        <w:t>相關之人事費或其他經常費用。</w:t>
      </w:r>
    </w:p>
    <w:p w:rsidR="00FE32F0" w:rsidRPr="00B2301D" w:rsidRDefault="00E61796" w:rsidP="00FE32F0">
      <w:pPr>
        <w:pStyle w:val="2"/>
      </w:pPr>
      <w:bookmarkStart w:id="67" w:name="_Toc390271675"/>
      <w:bookmarkStart w:id="68" w:name="_Toc390273539"/>
      <w:bookmarkStart w:id="69" w:name="_Toc391453817"/>
      <w:bookmarkStart w:id="70" w:name="_Toc392081043"/>
      <w:bookmarkStart w:id="71" w:name="_Toc392232901"/>
      <w:r w:rsidRPr="00FA13A9">
        <w:rPr>
          <w:rFonts w:hint="eastAsia"/>
          <w:color w:val="000000" w:themeColor="text1"/>
        </w:rPr>
        <w:t>國外專業顧問費</w:t>
      </w:r>
      <w:bookmarkEnd w:id="67"/>
      <w:bookmarkEnd w:id="68"/>
      <w:bookmarkEnd w:id="69"/>
      <w:bookmarkEnd w:id="70"/>
      <w:bookmarkEnd w:id="71"/>
    </w:p>
    <w:p w:rsidR="00E61796" w:rsidRDefault="00E61796" w:rsidP="00226F43">
      <w:pPr>
        <w:pStyle w:val="3"/>
        <w:kinsoku w:val="0"/>
        <w:ind w:left="1360" w:hanging="680"/>
        <w:rPr>
          <w:color w:val="000000" w:themeColor="text1"/>
        </w:rPr>
      </w:pPr>
      <w:r>
        <w:rPr>
          <w:rFonts w:hint="eastAsia"/>
          <w:color w:val="000000" w:themeColor="text1"/>
        </w:rPr>
        <w:t>支出之內容：</w:t>
      </w:r>
      <w:r w:rsidRPr="00FA13A9">
        <w:rPr>
          <w:rFonts w:hint="eastAsia"/>
          <w:color w:val="000000" w:themeColor="text1"/>
        </w:rPr>
        <w:t>國外專業顧問之經費，含報酬</w:t>
      </w:r>
      <w:r w:rsidRPr="00FA13A9">
        <w:rPr>
          <w:color w:val="000000" w:themeColor="text1"/>
        </w:rPr>
        <w:t>(</w:t>
      </w:r>
      <w:r w:rsidRPr="00FA13A9">
        <w:rPr>
          <w:rFonts w:hint="eastAsia"/>
          <w:color w:val="000000" w:themeColor="text1"/>
        </w:rPr>
        <w:t>含生活費</w:t>
      </w:r>
      <w:r w:rsidRPr="00FA13A9">
        <w:rPr>
          <w:color w:val="000000" w:themeColor="text1"/>
        </w:rPr>
        <w:t>)</w:t>
      </w:r>
      <w:r w:rsidRPr="00FA13A9">
        <w:rPr>
          <w:rFonts w:hint="eastAsia"/>
          <w:color w:val="000000" w:themeColor="text1"/>
        </w:rPr>
        <w:t>、機票</w:t>
      </w:r>
      <w:r w:rsidRPr="00FA13A9">
        <w:rPr>
          <w:color w:val="000000" w:themeColor="text1"/>
        </w:rPr>
        <w:t>(</w:t>
      </w:r>
      <w:r w:rsidRPr="00FA13A9">
        <w:rPr>
          <w:rFonts w:hint="eastAsia"/>
          <w:color w:val="000000" w:themeColor="text1"/>
        </w:rPr>
        <w:t>票款</w:t>
      </w:r>
      <w:r w:rsidRPr="00FA13A9">
        <w:rPr>
          <w:color w:val="000000" w:themeColor="text1"/>
        </w:rPr>
        <w:t>)</w:t>
      </w:r>
      <w:r>
        <w:rPr>
          <w:rFonts w:hint="eastAsia"/>
          <w:color w:val="000000" w:themeColor="text1"/>
        </w:rPr>
        <w:t>、保險費，以及國內交通費。</w:t>
      </w:r>
    </w:p>
    <w:p w:rsidR="00FE32F0" w:rsidRPr="00FA13A9" w:rsidRDefault="00E61796" w:rsidP="00226F43">
      <w:pPr>
        <w:pStyle w:val="3"/>
        <w:kinsoku w:val="0"/>
        <w:ind w:left="1360" w:hanging="680"/>
        <w:rPr>
          <w:color w:val="000000" w:themeColor="text1"/>
        </w:rPr>
      </w:pPr>
      <w:r>
        <w:rPr>
          <w:rFonts w:hint="eastAsia"/>
          <w:color w:val="000000" w:themeColor="text1"/>
        </w:rPr>
        <w:t>支出之標準及法令依據：</w:t>
      </w:r>
      <w:r w:rsidRPr="00FA13A9">
        <w:rPr>
          <w:rFonts w:hint="eastAsia"/>
          <w:color w:val="000000" w:themeColor="text1"/>
        </w:rPr>
        <w:t>依行政院主計總處於</w:t>
      </w:r>
      <w:r w:rsidRPr="00FA13A9">
        <w:rPr>
          <w:color w:val="000000" w:themeColor="text1"/>
        </w:rPr>
        <w:t>96</w:t>
      </w:r>
      <w:r w:rsidRPr="00FA13A9">
        <w:rPr>
          <w:rFonts w:hint="eastAsia"/>
          <w:color w:val="000000" w:themeColor="text1"/>
        </w:rPr>
        <w:t>年</w:t>
      </w:r>
      <w:r w:rsidRPr="00FA13A9">
        <w:rPr>
          <w:color w:val="000000" w:themeColor="text1"/>
        </w:rPr>
        <w:t>8</w:t>
      </w:r>
      <w:r w:rsidRPr="00FA13A9">
        <w:rPr>
          <w:rFonts w:hint="eastAsia"/>
          <w:color w:val="000000" w:themeColor="text1"/>
        </w:rPr>
        <w:t>月所編定之支出標準及審核作業手冊，如</w:t>
      </w:r>
      <w:r w:rsidRPr="00444FEC">
        <w:rPr>
          <w:rFonts w:hint="eastAsia"/>
          <w:color w:val="000000" w:themeColor="text1"/>
          <w:highlight w:val="yellow"/>
        </w:rPr>
        <w:t>表</w:t>
      </w:r>
      <w:r w:rsidR="00444FEC">
        <w:rPr>
          <w:rFonts w:hint="eastAsia"/>
          <w:color w:val="000000" w:themeColor="text1"/>
          <w:highlight w:val="yellow"/>
        </w:rPr>
        <w:t>B、表B-3</w:t>
      </w:r>
      <w:r>
        <w:rPr>
          <w:rFonts w:hint="eastAsia"/>
          <w:color w:val="000000" w:themeColor="text1"/>
        </w:rPr>
        <w:t>，</w:t>
      </w:r>
      <w:r w:rsidR="00FB488F" w:rsidRPr="00FA13A9">
        <w:rPr>
          <w:rFonts w:hint="eastAsia"/>
          <w:color w:val="000000" w:themeColor="text1"/>
        </w:rPr>
        <w:t>各機關聘請國外顧問、專家及學者</w:t>
      </w:r>
      <w:r w:rsidR="00CF3E74">
        <w:rPr>
          <w:rFonts w:hint="eastAsia"/>
          <w:color w:val="000000" w:themeColor="text1"/>
        </w:rPr>
        <w:t>來臺</w:t>
      </w:r>
      <w:r w:rsidR="00FB488F" w:rsidRPr="00FA13A9">
        <w:rPr>
          <w:rFonts w:hint="eastAsia"/>
          <w:color w:val="000000" w:themeColor="text1"/>
        </w:rPr>
        <w:t>工作期間支付費用最高標準表</w:t>
      </w:r>
      <w:r>
        <w:rPr>
          <w:rFonts w:hint="eastAsia"/>
          <w:color w:val="000000" w:themeColor="text1"/>
        </w:rPr>
        <w:t>，該標準表出現於</w:t>
      </w:r>
      <w:r w:rsidRPr="00FA13A9">
        <w:rPr>
          <w:rFonts w:hint="eastAsia"/>
          <w:color w:val="000000" w:themeColor="text1"/>
        </w:rPr>
        <w:t>行政院主計處編印支出標準及審核作業手冊（十）業務費（</w:t>
      </w:r>
      <w:r w:rsidRPr="00FA13A9">
        <w:rPr>
          <w:color w:val="000000" w:themeColor="text1"/>
        </w:rPr>
        <w:t>93</w:t>
      </w:r>
      <w:r w:rsidRPr="00FA13A9">
        <w:rPr>
          <w:rFonts w:hint="eastAsia"/>
          <w:color w:val="000000" w:themeColor="text1"/>
        </w:rPr>
        <w:t>年</w:t>
      </w:r>
      <w:r w:rsidRPr="00FA13A9">
        <w:rPr>
          <w:color w:val="000000" w:themeColor="text1"/>
        </w:rPr>
        <w:t>7</w:t>
      </w:r>
      <w:r w:rsidRPr="00FA13A9">
        <w:rPr>
          <w:rFonts w:hint="eastAsia"/>
          <w:color w:val="000000" w:themeColor="text1"/>
        </w:rPr>
        <w:t>月</w:t>
      </w:r>
      <w:r w:rsidRPr="00FA13A9">
        <w:rPr>
          <w:color w:val="000000" w:themeColor="text1"/>
        </w:rPr>
        <w:t>12</w:t>
      </w:r>
      <w:r w:rsidRPr="00FA13A9">
        <w:rPr>
          <w:rFonts w:hint="eastAsia"/>
          <w:color w:val="000000" w:themeColor="text1"/>
        </w:rPr>
        <w:t>日行政院院授人給字第</w:t>
      </w:r>
      <w:r w:rsidRPr="00FA13A9">
        <w:rPr>
          <w:color w:val="000000" w:themeColor="text1"/>
        </w:rPr>
        <w:t>0930063130</w:t>
      </w:r>
      <w:r w:rsidRPr="00FA13A9">
        <w:rPr>
          <w:rFonts w:hint="eastAsia"/>
          <w:color w:val="000000" w:themeColor="text1"/>
        </w:rPr>
        <w:t>號函</w:t>
      </w:r>
      <w:r>
        <w:rPr>
          <w:rFonts w:hint="eastAsia"/>
          <w:color w:val="000000" w:themeColor="text1"/>
        </w:rPr>
        <w:t>頒</w:t>
      </w:r>
      <w:r w:rsidRPr="00FA13A9">
        <w:rPr>
          <w:rFonts w:hint="eastAsia"/>
          <w:color w:val="000000" w:themeColor="text1"/>
        </w:rPr>
        <w:t>）</w:t>
      </w:r>
      <w:r>
        <w:rPr>
          <w:rFonts w:hint="eastAsia"/>
          <w:color w:val="000000" w:themeColor="text1"/>
        </w:rPr>
        <w:t>。</w:t>
      </w:r>
    </w:p>
    <w:p w:rsidR="006169FD" w:rsidRPr="00E61796" w:rsidRDefault="00FB488F" w:rsidP="00E61796">
      <w:pPr>
        <w:pStyle w:val="4"/>
        <w:rPr>
          <w:color w:val="000000" w:themeColor="text1"/>
        </w:rPr>
      </w:pPr>
      <w:r w:rsidRPr="00FA13A9">
        <w:rPr>
          <w:rFonts w:hint="eastAsia"/>
          <w:color w:val="000000" w:themeColor="text1"/>
        </w:rPr>
        <w:t>國外專業顧問費，承辦單位應事先簽經機關長官或其授權人核准。</w:t>
      </w:r>
    </w:p>
    <w:p w:rsidR="006169FD" w:rsidRPr="00FA13A9" w:rsidRDefault="00FB488F" w:rsidP="006169FD">
      <w:pPr>
        <w:pStyle w:val="4"/>
        <w:rPr>
          <w:color w:val="000000" w:themeColor="text1"/>
        </w:rPr>
      </w:pPr>
      <w:r w:rsidRPr="00FA13A9">
        <w:rPr>
          <w:rFonts w:hint="eastAsia"/>
          <w:color w:val="000000" w:themeColor="text1"/>
        </w:rPr>
        <w:t>前項經費報支時，承辦單位應檢附簽名領據及核准簽案，送會計單位審核，經審核無誤</w:t>
      </w:r>
      <w:r w:rsidR="00E61796">
        <w:rPr>
          <w:rFonts w:hint="eastAsia"/>
          <w:color w:val="000000" w:themeColor="text1"/>
        </w:rPr>
        <w:t>後</w:t>
      </w:r>
      <w:r w:rsidRPr="00FA13A9">
        <w:rPr>
          <w:rFonts w:hint="eastAsia"/>
          <w:color w:val="000000" w:themeColor="text1"/>
        </w:rPr>
        <w:t>即據以編</w:t>
      </w:r>
      <w:r w:rsidR="00444FEC">
        <w:rPr>
          <w:rFonts w:hint="eastAsia"/>
          <w:color w:val="000000" w:themeColor="text1"/>
        </w:rPr>
        <w:t>製</w:t>
      </w:r>
      <w:r w:rsidRPr="00FA13A9">
        <w:rPr>
          <w:rFonts w:hint="eastAsia"/>
          <w:color w:val="000000" w:themeColor="text1"/>
        </w:rPr>
        <w:t>付</w:t>
      </w:r>
      <w:r w:rsidR="00E61796">
        <w:rPr>
          <w:rFonts w:hint="eastAsia"/>
          <w:color w:val="000000" w:themeColor="text1"/>
        </w:rPr>
        <w:t>款憑單或傳票送總務（經辦）單位，</w:t>
      </w:r>
      <w:r w:rsidR="00E61796">
        <w:rPr>
          <w:rFonts w:hint="eastAsia"/>
          <w:color w:val="000000" w:themeColor="text1"/>
        </w:rPr>
        <w:lastRenderedPageBreak/>
        <w:t>彙轉地區支付處或指定之金融機構</w:t>
      </w:r>
      <w:r w:rsidRPr="00FA13A9">
        <w:rPr>
          <w:rFonts w:hint="eastAsia"/>
          <w:color w:val="000000" w:themeColor="text1"/>
        </w:rPr>
        <w:t>逕付受款人，並依規定辦理所得稅扣繳或列入年度應申報之所得。</w:t>
      </w:r>
    </w:p>
    <w:p w:rsidR="00FE32F0" w:rsidRPr="00444FEC" w:rsidRDefault="00FB488F" w:rsidP="006169FD">
      <w:pPr>
        <w:pStyle w:val="4"/>
      </w:pPr>
      <w:r w:rsidRPr="00FA13A9">
        <w:rPr>
          <w:rFonts w:hint="eastAsia"/>
          <w:color w:val="000000" w:themeColor="text1"/>
        </w:rPr>
        <w:t>已先行預借者，應於備註欄註明暫付沖轉，送會計單位審核，經審核無誤，即據以編製傳票轉正，並送總務（經辦）單位辦理所得稅扣減</w:t>
      </w:r>
      <w:r w:rsidRPr="00444FEC">
        <w:rPr>
          <w:rFonts w:hint="eastAsia"/>
        </w:rPr>
        <w:t>或列入年度應申報之所得。</w:t>
      </w:r>
    </w:p>
    <w:p w:rsidR="00E075AA" w:rsidRPr="00444FEC" w:rsidRDefault="00FB488F" w:rsidP="00444FEC">
      <w:pPr>
        <w:pStyle w:val="1"/>
        <w:ind w:left="2443" w:hangingChars="700" w:hanging="2443"/>
      </w:pPr>
      <w:bookmarkStart w:id="72" w:name="_Toc390271676"/>
      <w:bookmarkStart w:id="73" w:name="_Toc392232902"/>
      <w:bookmarkEnd w:id="15"/>
      <w:bookmarkEnd w:id="16"/>
      <w:r w:rsidRPr="00444FEC">
        <w:rPr>
          <w:rFonts w:hint="eastAsia"/>
        </w:rPr>
        <w:t>問題背景與現況分析：</w:t>
      </w:r>
      <w:bookmarkEnd w:id="72"/>
      <w:bookmarkEnd w:id="73"/>
    </w:p>
    <w:p w:rsidR="00E075AA" w:rsidRPr="00444FEC" w:rsidRDefault="00FB488F">
      <w:pPr>
        <w:pStyle w:val="2"/>
        <w:rPr>
          <w:b/>
          <w:szCs w:val="52"/>
        </w:rPr>
      </w:pPr>
      <w:bookmarkStart w:id="74" w:name="_Toc75337860"/>
      <w:bookmarkStart w:id="75" w:name="_Toc75338597"/>
      <w:bookmarkStart w:id="76" w:name="_Toc390271677"/>
      <w:bookmarkStart w:id="77" w:name="_Toc392232903"/>
      <w:bookmarkEnd w:id="74"/>
      <w:bookmarkEnd w:id="75"/>
      <w:r w:rsidRPr="00444FEC">
        <w:rPr>
          <w:rFonts w:hint="eastAsia"/>
          <w:szCs w:val="52"/>
        </w:rPr>
        <w:t>我國延聘</w:t>
      </w:r>
      <w:r w:rsidR="002454F8" w:rsidRPr="00444FEC">
        <w:rPr>
          <w:rFonts w:hint="eastAsia"/>
          <w:szCs w:val="52"/>
        </w:rPr>
        <w:t>海</w:t>
      </w:r>
      <w:r w:rsidRPr="00444FEC">
        <w:rPr>
          <w:rFonts w:hint="eastAsia"/>
          <w:szCs w:val="52"/>
        </w:rPr>
        <w:t>外</w:t>
      </w:r>
      <w:r w:rsidR="002454F8" w:rsidRPr="00444FEC">
        <w:rPr>
          <w:rFonts w:hint="eastAsia"/>
          <w:szCs w:val="52"/>
        </w:rPr>
        <w:t>學人之不同</w:t>
      </w:r>
      <w:r w:rsidRPr="00444FEC">
        <w:rPr>
          <w:rFonts w:hint="eastAsia"/>
          <w:szCs w:val="52"/>
        </w:rPr>
        <w:t>發展</w:t>
      </w:r>
      <w:r w:rsidR="002454F8" w:rsidRPr="00444FEC">
        <w:rPr>
          <w:rFonts w:hint="eastAsia"/>
          <w:szCs w:val="52"/>
        </w:rPr>
        <w:t>階段</w:t>
      </w:r>
      <w:bookmarkEnd w:id="76"/>
      <w:bookmarkEnd w:id="77"/>
    </w:p>
    <w:p w:rsidR="003F4A1A" w:rsidRPr="003F4A1A" w:rsidRDefault="00FB488F" w:rsidP="00DA026C">
      <w:pPr>
        <w:pStyle w:val="11"/>
        <w:ind w:leftChars="301" w:left="1050" w:firstLine="698"/>
      </w:pPr>
      <w:r w:rsidRPr="00FA13A9">
        <w:rPr>
          <w:rFonts w:hint="eastAsia"/>
          <w:color w:val="000000" w:themeColor="text1"/>
        </w:rPr>
        <w:t>近代我國歸國學人，若自容閎</w:t>
      </w:r>
      <w:r w:rsidR="003F4A1A" w:rsidRPr="00FA13A9">
        <w:rPr>
          <w:rStyle w:val="af7"/>
          <w:color w:val="000000" w:themeColor="text1"/>
        </w:rPr>
        <w:footnoteReference w:id="2"/>
      </w:r>
      <w:r w:rsidRPr="00FA13A9">
        <w:rPr>
          <w:rFonts w:hint="eastAsia"/>
          <w:color w:val="000000" w:themeColor="text1"/>
        </w:rPr>
        <w:t>算起，迄今約</w:t>
      </w:r>
      <w:r w:rsidRPr="00FA13A9">
        <w:rPr>
          <w:color w:val="000000" w:themeColor="text1"/>
        </w:rPr>
        <w:t>160</w:t>
      </w:r>
      <w:r w:rsidRPr="00FA13A9">
        <w:rPr>
          <w:rFonts w:hint="eastAsia"/>
          <w:color w:val="000000" w:themeColor="text1"/>
        </w:rPr>
        <w:t>年。容閎於</w:t>
      </w:r>
      <w:r w:rsidR="0094122A">
        <w:rPr>
          <w:rFonts w:hint="eastAsia"/>
          <w:color w:val="000000" w:themeColor="text1"/>
        </w:rPr>
        <w:t>西元</w:t>
      </w:r>
      <w:r w:rsidRPr="00FA13A9">
        <w:rPr>
          <w:color w:val="000000" w:themeColor="text1"/>
        </w:rPr>
        <w:t>1847</w:t>
      </w:r>
      <w:r w:rsidRPr="00FA13A9">
        <w:rPr>
          <w:rFonts w:hint="eastAsia"/>
          <w:color w:val="000000" w:themeColor="text1"/>
        </w:rPr>
        <w:t>年進入美國麻省孟松預備學校（</w:t>
      </w:r>
      <w:r w:rsidRPr="00FA13A9">
        <w:rPr>
          <w:color w:val="000000" w:themeColor="text1"/>
        </w:rPr>
        <w:t>Monson Academy</w:t>
      </w:r>
      <w:r w:rsidRPr="00FA13A9">
        <w:rPr>
          <w:rFonts w:hint="eastAsia"/>
          <w:color w:val="000000" w:themeColor="text1"/>
        </w:rPr>
        <w:t>）就讀，</w:t>
      </w:r>
      <w:r w:rsidR="0094122A">
        <w:rPr>
          <w:rFonts w:hint="eastAsia"/>
          <w:color w:val="000000" w:themeColor="text1"/>
        </w:rPr>
        <w:t>西元</w:t>
      </w:r>
      <w:r w:rsidRPr="00FA13A9">
        <w:rPr>
          <w:color w:val="000000" w:themeColor="text1"/>
        </w:rPr>
        <w:t>1855</w:t>
      </w:r>
      <w:r w:rsidRPr="00FA13A9">
        <w:rPr>
          <w:rFonts w:hint="eastAsia"/>
          <w:color w:val="000000" w:themeColor="text1"/>
        </w:rPr>
        <w:t>年返回香港，其後推動幼童留美計畫，被世人稱為中國留學生之父。以往，歸國吳大猷、余南庚、李先聞、李卓皓</w:t>
      </w:r>
      <w:r w:rsidR="003F4A1A" w:rsidRPr="00FA13A9">
        <w:rPr>
          <w:rStyle w:val="af7"/>
          <w:color w:val="000000" w:themeColor="text1"/>
        </w:rPr>
        <w:footnoteReference w:id="3"/>
      </w:r>
      <w:r w:rsidRPr="00FA13A9">
        <w:rPr>
          <w:rFonts w:hint="eastAsia"/>
          <w:color w:val="000000" w:themeColor="text1"/>
        </w:rPr>
        <w:t>等學人在海外攻讀專門學科後，承擔國家政治、經濟、社會及文教建設等責任，促我國走向民主、科學現代化，貢獻</w:t>
      </w:r>
      <w:r w:rsidR="00444FEC">
        <w:rPr>
          <w:rFonts w:hint="eastAsia"/>
          <w:color w:val="000000" w:themeColor="text1"/>
        </w:rPr>
        <w:t>不可磨滅。二次大戰期間，我國留學生</w:t>
      </w:r>
      <w:r w:rsidR="00DA026C">
        <w:rPr>
          <w:rFonts w:hint="eastAsia"/>
          <w:color w:val="000000" w:themeColor="text1"/>
        </w:rPr>
        <w:t>於爭戰中</w:t>
      </w:r>
      <w:r w:rsidR="00444FEC">
        <w:rPr>
          <w:rFonts w:hint="eastAsia"/>
          <w:color w:val="000000" w:themeColor="text1"/>
        </w:rPr>
        <w:t>亦多返</w:t>
      </w:r>
      <w:r w:rsidR="00DA026C">
        <w:rPr>
          <w:rFonts w:hint="eastAsia"/>
          <w:color w:val="000000" w:themeColor="text1"/>
        </w:rPr>
        <w:t>回</w:t>
      </w:r>
      <w:r w:rsidR="00444FEC">
        <w:rPr>
          <w:rFonts w:hint="eastAsia"/>
          <w:color w:val="000000" w:themeColor="text1"/>
        </w:rPr>
        <w:t>祖國服務</w:t>
      </w:r>
      <w:r w:rsidRPr="00FA13A9">
        <w:rPr>
          <w:rFonts w:hint="eastAsia"/>
          <w:color w:val="000000" w:themeColor="text1"/>
        </w:rPr>
        <w:t>，但</w:t>
      </w:r>
      <w:r w:rsidRPr="00FA13A9">
        <w:rPr>
          <w:color w:val="000000" w:themeColor="text1"/>
        </w:rPr>
        <w:t>38</w:t>
      </w:r>
      <w:r w:rsidRPr="00FA13A9">
        <w:rPr>
          <w:rFonts w:hint="eastAsia"/>
          <w:color w:val="000000" w:themeColor="text1"/>
        </w:rPr>
        <w:t>年以後，政經情勢急遽變遷，人才外流現象出現，學而不歸的人數增加，</w:t>
      </w:r>
      <w:r w:rsidRPr="00FA13A9">
        <w:rPr>
          <w:color w:val="000000" w:themeColor="text1"/>
        </w:rPr>
        <w:t>54</w:t>
      </w:r>
      <w:r w:rsidRPr="00FA13A9">
        <w:rPr>
          <w:rFonts w:hint="eastAsia"/>
          <w:color w:val="000000" w:themeColor="text1"/>
        </w:rPr>
        <w:t>年，美國新移民法放寬規定，鼓勵家庭團聚促早期赴美移民者的家屬依親，</w:t>
      </w:r>
      <w:r w:rsidR="00773001">
        <w:rPr>
          <w:rFonts w:hint="eastAsia"/>
          <w:color w:val="000000" w:themeColor="text1"/>
        </w:rPr>
        <w:t>臺灣</w:t>
      </w:r>
      <w:r w:rsidRPr="00FA13A9">
        <w:rPr>
          <w:rFonts w:hint="eastAsia"/>
          <w:color w:val="000000" w:themeColor="text1"/>
        </w:rPr>
        <w:t>人才外流在</w:t>
      </w:r>
      <w:r w:rsidRPr="00FA13A9">
        <w:rPr>
          <w:color w:val="000000" w:themeColor="text1"/>
        </w:rPr>
        <w:t>69</w:t>
      </w:r>
      <w:r w:rsidRPr="00FA13A9">
        <w:rPr>
          <w:rFonts w:hint="eastAsia"/>
          <w:color w:val="000000" w:themeColor="text1"/>
        </w:rPr>
        <w:t>年達最高峰。</w:t>
      </w:r>
      <w:r w:rsidR="00773001">
        <w:rPr>
          <w:rFonts w:hint="eastAsia"/>
          <w:color w:val="000000" w:themeColor="text1"/>
        </w:rPr>
        <w:t>臺灣</w:t>
      </w:r>
      <w:r w:rsidRPr="00FA13A9">
        <w:rPr>
          <w:rFonts w:hint="eastAsia"/>
          <w:color w:val="000000" w:themeColor="text1"/>
        </w:rPr>
        <w:t>於海外留學與海外回流人數同時增加</w:t>
      </w:r>
      <w:r w:rsidR="003F4A1A" w:rsidRPr="00FA13A9">
        <w:rPr>
          <w:rStyle w:val="af7"/>
          <w:color w:val="000000" w:themeColor="text1"/>
        </w:rPr>
        <w:footnoteReference w:id="4"/>
      </w:r>
      <w:r w:rsidRPr="00FA13A9">
        <w:rPr>
          <w:rFonts w:hint="eastAsia"/>
          <w:color w:val="000000" w:themeColor="text1"/>
        </w:rPr>
        <w:t>的現象，技術人才國際流動趨勢亦在當年轉變。至</w:t>
      </w:r>
      <w:r w:rsidRPr="00FA13A9">
        <w:rPr>
          <w:color w:val="000000" w:themeColor="text1"/>
        </w:rPr>
        <w:t>80</w:t>
      </w:r>
      <w:r w:rsidRPr="00FA13A9">
        <w:rPr>
          <w:rFonts w:hint="eastAsia"/>
          <w:color w:val="000000" w:themeColor="text1"/>
        </w:rPr>
        <w:t>年代後期，政府招募海外</w:t>
      </w:r>
      <w:r w:rsidR="00773001">
        <w:rPr>
          <w:rFonts w:hint="eastAsia"/>
          <w:color w:val="000000" w:themeColor="text1"/>
        </w:rPr>
        <w:t>臺灣</w:t>
      </w:r>
      <w:r w:rsidRPr="00FA13A9">
        <w:rPr>
          <w:rFonts w:hint="eastAsia"/>
          <w:color w:val="000000" w:themeColor="text1"/>
        </w:rPr>
        <w:t>留學生政策漸進改變</w:t>
      </w:r>
      <w:r w:rsidR="003F4A1A" w:rsidRPr="00FA13A9">
        <w:rPr>
          <w:rStyle w:val="af7"/>
          <w:color w:val="000000" w:themeColor="text1"/>
        </w:rPr>
        <w:footnoteReference w:id="5"/>
      </w:r>
      <w:r w:rsidRPr="00FA13A9">
        <w:rPr>
          <w:rFonts w:hint="eastAsia"/>
          <w:color w:val="000000" w:themeColor="text1"/>
        </w:rPr>
        <w:t>。我國對海外學人輔導之轉變，大致可劃分為下列階段：</w:t>
      </w:r>
    </w:p>
    <w:p w:rsidR="003F4A1A" w:rsidRPr="00681177" w:rsidRDefault="00FB488F" w:rsidP="00226F43">
      <w:pPr>
        <w:pStyle w:val="3"/>
        <w:kinsoku w:val="0"/>
        <w:ind w:left="1360" w:hanging="680"/>
      </w:pPr>
      <w:r w:rsidRPr="00FA13A9">
        <w:rPr>
          <w:rFonts w:hint="eastAsia"/>
          <w:color w:val="000000" w:themeColor="text1"/>
        </w:rPr>
        <w:lastRenderedPageBreak/>
        <w:t>留輔會及</w:t>
      </w:r>
      <w:r w:rsidR="009F7B1C">
        <w:rPr>
          <w:rFonts w:hint="eastAsia"/>
          <w:color w:val="000000" w:themeColor="text1"/>
        </w:rPr>
        <w:t>科技部</w:t>
      </w:r>
      <w:r w:rsidRPr="00FA13A9">
        <w:rPr>
          <w:rFonts w:hint="eastAsia"/>
          <w:color w:val="000000" w:themeColor="text1"/>
        </w:rPr>
        <w:t>階段</w:t>
      </w:r>
    </w:p>
    <w:p w:rsidR="00D27F34" w:rsidRDefault="00681177" w:rsidP="00681177">
      <w:pPr>
        <w:pStyle w:val="11"/>
        <w:ind w:leftChars="400" w:left="1396" w:firstLine="698"/>
        <w:rPr>
          <w:rFonts w:hAnsi="Arial"/>
          <w:color w:val="000000" w:themeColor="text1"/>
          <w:szCs w:val="36"/>
        </w:rPr>
      </w:pPr>
      <w:r w:rsidRPr="00FA13A9">
        <w:rPr>
          <w:rFonts w:hint="eastAsia"/>
          <w:color w:val="000000" w:themeColor="text1"/>
        </w:rPr>
        <w:t>行政院輔導留學生回國服務委員會簡稱為留輔會，教育部為</w:t>
      </w:r>
      <w:r w:rsidRPr="00FA13A9">
        <w:rPr>
          <w:rFonts w:hAnsi="Arial" w:hint="eastAsia"/>
          <w:color w:val="000000" w:themeColor="text1"/>
          <w:szCs w:val="36"/>
        </w:rPr>
        <w:t>加強鼓勵國外留學生回國服務，44年呈請行政院核准設立留輔會，並訂定輔導留學生回國服務方案及回國留學生申請分發工作辦法。</w:t>
      </w:r>
      <w:r w:rsidR="00D27F34">
        <w:rPr>
          <w:rFonts w:hAnsi="Arial" w:hint="eastAsia"/>
          <w:color w:val="000000" w:themeColor="text1"/>
          <w:szCs w:val="36"/>
        </w:rPr>
        <w:t>並於同年7月25日院令公布組織規程，計由教育部部長兼任主任委員，由內政部、外交部、國防部、財政部、經濟部、交通部、司法行政部、僑務委員會、行政院美援運用委員會、行政院經濟安定委員會工業委員會、行政院主計處、行政院新聞局、中國農村復興聯合委員會、考選部、銓敘部、</w:t>
      </w:r>
      <w:r w:rsidR="00773001">
        <w:rPr>
          <w:rFonts w:hAnsi="Arial" w:hint="eastAsia"/>
          <w:color w:val="000000" w:themeColor="text1"/>
          <w:szCs w:val="36"/>
        </w:rPr>
        <w:t>臺灣</w:t>
      </w:r>
      <w:r w:rsidR="00D27F34">
        <w:rPr>
          <w:rFonts w:hAnsi="Arial" w:hint="eastAsia"/>
          <w:color w:val="000000" w:themeColor="text1"/>
          <w:szCs w:val="36"/>
        </w:rPr>
        <w:t>省政府及中國反共救國團等</w:t>
      </w:r>
      <w:r w:rsidR="0049689E">
        <w:rPr>
          <w:rFonts w:hAnsi="Arial" w:hint="eastAsia"/>
          <w:color w:val="000000" w:themeColor="text1"/>
          <w:szCs w:val="36"/>
        </w:rPr>
        <w:t>十</w:t>
      </w:r>
      <w:r w:rsidR="00D27F34">
        <w:rPr>
          <w:rFonts w:hAnsi="Arial" w:hint="eastAsia"/>
          <w:color w:val="000000" w:themeColor="text1"/>
          <w:szCs w:val="36"/>
        </w:rPr>
        <w:t>七</w:t>
      </w:r>
      <w:r w:rsidR="0049689E">
        <w:rPr>
          <w:rFonts w:hAnsi="Arial" w:hint="eastAsia"/>
          <w:color w:val="000000" w:themeColor="text1"/>
          <w:szCs w:val="36"/>
        </w:rPr>
        <w:t>個</w:t>
      </w:r>
      <w:r w:rsidR="00D27F34">
        <w:rPr>
          <w:rFonts w:hAnsi="Arial" w:hint="eastAsia"/>
          <w:color w:val="000000" w:themeColor="text1"/>
          <w:szCs w:val="36"/>
        </w:rPr>
        <w:t>機關各指派高級人員一人擔任委員</w:t>
      </w:r>
      <w:r w:rsidR="00730265">
        <w:rPr>
          <w:rStyle w:val="af7"/>
          <w:rFonts w:hAnsi="Arial"/>
          <w:color w:val="000000" w:themeColor="text1"/>
          <w:szCs w:val="36"/>
        </w:rPr>
        <w:footnoteReference w:id="6"/>
      </w:r>
      <w:r w:rsidR="00D27F34">
        <w:rPr>
          <w:rFonts w:hAnsi="Arial" w:hint="eastAsia"/>
          <w:color w:val="000000" w:themeColor="text1"/>
          <w:szCs w:val="36"/>
        </w:rPr>
        <w:t>。</w:t>
      </w:r>
    </w:p>
    <w:p w:rsidR="00681177" w:rsidRDefault="00681177" w:rsidP="00681177">
      <w:pPr>
        <w:pStyle w:val="11"/>
        <w:ind w:leftChars="400" w:left="1396" w:firstLine="698"/>
        <w:rPr>
          <w:rFonts w:hAnsi="Arial"/>
          <w:color w:val="000000" w:themeColor="text1"/>
          <w:szCs w:val="36"/>
        </w:rPr>
      </w:pPr>
      <w:r w:rsidRPr="00FA13A9">
        <w:rPr>
          <w:rFonts w:hAnsi="Arial" w:hint="eastAsia"/>
          <w:color w:val="000000" w:themeColor="text1"/>
          <w:szCs w:val="36"/>
        </w:rPr>
        <w:t>48年，由</w:t>
      </w:r>
      <w:r w:rsidR="008D34E5">
        <w:rPr>
          <w:rFonts w:hAnsi="Arial" w:hint="eastAsia"/>
          <w:color w:val="000000" w:themeColor="text1"/>
          <w:szCs w:val="36"/>
        </w:rPr>
        <w:t>中研院</w:t>
      </w:r>
      <w:r w:rsidRPr="00FA13A9">
        <w:rPr>
          <w:rFonts w:hAnsi="Arial" w:hint="eastAsia"/>
          <w:color w:val="000000" w:themeColor="text1"/>
          <w:szCs w:val="36"/>
        </w:rPr>
        <w:t>及教育部共同組織「國家長期發展科學委員會」(簡稱長發會)，該會為</w:t>
      </w:r>
      <w:r w:rsidR="00773001">
        <w:rPr>
          <w:rFonts w:hAnsi="Arial" w:hint="eastAsia"/>
          <w:color w:val="000000" w:themeColor="text1"/>
          <w:szCs w:val="36"/>
        </w:rPr>
        <w:t>臺灣</w:t>
      </w:r>
      <w:r w:rsidRPr="00FA13A9">
        <w:rPr>
          <w:rFonts w:hAnsi="Arial" w:hint="eastAsia"/>
          <w:color w:val="000000" w:themeColor="text1"/>
          <w:szCs w:val="36"/>
        </w:rPr>
        <w:t>第一個專責科學發展的政府單位，成立初期旨在執行長期發展科學研究之規劃及專款之使用分配管理；同時也與留輔會合作，共同延攬海外人才。57年，教育部廢止輔導留學生回國服務方案及回國留學生申請分發工作辦法，另頒佈教育部輔導國外留學生回國服務辦法，並兩次修訂。</w:t>
      </w:r>
    </w:p>
    <w:p w:rsidR="00681177" w:rsidRPr="00681177" w:rsidRDefault="00681177" w:rsidP="00681177">
      <w:pPr>
        <w:pStyle w:val="11"/>
        <w:ind w:leftChars="400" w:left="1396" w:firstLine="698"/>
      </w:pPr>
      <w:r w:rsidRPr="00FA13A9">
        <w:rPr>
          <w:rFonts w:hAnsi="Arial" w:hint="eastAsia"/>
          <w:color w:val="000000" w:themeColor="text1"/>
          <w:szCs w:val="36"/>
        </w:rPr>
        <w:t>55年，長發會改制為國家科學委員會（簡稱國科會），當時教授月薪只有四千多元，</w:t>
      </w:r>
      <w:r w:rsidR="009F7B1C">
        <w:rPr>
          <w:rFonts w:hint="eastAsia"/>
          <w:color w:val="000000" w:themeColor="text1"/>
        </w:rPr>
        <w:t>科技部(原</w:t>
      </w:r>
      <w:r w:rsidR="009F7B1C" w:rsidRPr="00FA13A9">
        <w:rPr>
          <w:rFonts w:hint="eastAsia"/>
          <w:color w:val="000000" w:themeColor="text1"/>
        </w:rPr>
        <w:t>國科會</w:t>
      </w:r>
      <w:r w:rsidR="009F7B1C">
        <w:rPr>
          <w:rFonts w:hint="eastAsia"/>
          <w:color w:val="000000" w:themeColor="text1"/>
        </w:rPr>
        <w:t>)</w:t>
      </w:r>
      <w:r w:rsidRPr="00FA13A9">
        <w:rPr>
          <w:rFonts w:hAnsi="Arial" w:hint="eastAsia"/>
          <w:color w:val="000000" w:themeColor="text1"/>
          <w:szCs w:val="36"/>
        </w:rPr>
        <w:t>每月五千元的研究補助，對國內學術研究風氣的提升有很大的幫助</w:t>
      </w:r>
      <w:r w:rsidRPr="00FA13A9">
        <w:rPr>
          <w:rStyle w:val="af7"/>
          <w:rFonts w:hAnsi="Arial"/>
          <w:color w:val="000000" w:themeColor="text1"/>
          <w:szCs w:val="36"/>
        </w:rPr>
        <w:footnoteReference w:id="7"/>
      </w:r>
      <w:r w:rsidRPr="00FA13A9">
        <w:rPr>
          <w:rFonts w:hAnsi="Arial" w:hint="eastAsia"/>
          <w:color w:val="000000" w:themeColor="text1"/>
          <w:szCs w:val="36"/>
        </w:rPr>
        <w:t>。同年12月25日，行政院第8次常務委員會議通過</w:t>
      </w:r>
      <w:r w:rsidR="009F7B1C">
        <w:rPr>
          <w:rFonts w:hint="eastAsia"/>
          <w:color w:val="000000" w:themeColor="text1"/>
        </w:rPr>
        <w:t>科技部</w:t>
      </w:r>
      <w:r w:rsidRPr="00FA13A9">
        <w:rPr>
          <w:rFonts w:hAnsi="Arial" w:hint="eastAsia"/>
          <w:color w:val="000000" w:themeColor="text1"/>
          <w:szCs w:val="36"/>
        </w:rPr>
        <w:t>遴聘國家客座教授辦法，業務範圍擴大，尤其在海外學人</w:t>
      </w:r>
      <w:r w:rsidRPr="00FA13A9">
        <w:rPr>
          <w:rFonts w:hAnsi="Arial" w:hint="eastAsia"/>
          <w:color w:val="000000" w:themeColor="text1"/>
          <w:szCs w:val="36"/>
        </w:rPr>
        <w:lastRenderedPageBreak/>
        <w:t>遴聘方面，以經建人才及學校師資為主要延攬對象，自51年至62年，共遴聘國家客座教授及副教授1,348人，61年最多達293人，科技方面人才</w:t>
      </w:r>
      <w:r w:rsidR="00D608A4">
        <w:rPr>
          <w:rFonts w:hAnsi="Arial" w:hint="eastAsia"/>
          <w:color w:val="000000" w:themeColor="text1"/>
          <w:szCs w:val="36"/>
        </w:rPr>
        <w:t>比例</w:t>
      </w:r>
      <w:r w:rsidRPr="00FA13A9">
        <w:rPr>
          <w:rFonts w:hAnsi="Arial" w:hint="eastAsia"/>
          <w:color w:val="000000" w:themeColor="text1"/>
          <w:szCs w:val="36"/>
        </w:rPr>
        <w:t>高，占85%。</w:t>
      </w:r>
    </w:p>
    <w:p w:rsidR="00681177" w:rsidRPr="00681177" w:rsidRDefault="00681177" w:rsidP="00226F43">
      <w:pPr>
        <w:pStyle w:val="3"/>
        <w:kinsoku w:val="0"/>
        <w:ind w:left="1360" w:hanging="680"/>
      </w:pPr>
      <w:r w:rsidRPr="00FA13A9">
        <w:rPr>
          <w:rFonts w:hint="eastAsia"/>
          <w:color w:val="000000" w:themeColor="text1"/>
        </w:rPr>
        <w:t>青輔會、</w:t>
      </w:r>
      <w:r w:rsidR="008A513E">
        <w:rPr>
          <w:rFonts w:hint="eastAsia"/>
          <w:color w:val="000000" w:themeColor="text1"/>
        </w:rPr>
        <w:t>科技部</w:t>
      </w:r>
      <w:r w:rsidRPr="00FA13A9">
        <w:rPr>
          <w:rFonts w:hint="eastAsia"/>
          <w:color w:val="000000" w:themeColor="text1"/>
        </w:rPr>
        <w:t>、教育部階段</w:t>
      </w:r>
    </w:p>
    <w:p w:rsidR="00681177" w:rsidRDefault="00681177" w:rsidP="00681177">
      <w:pPr>
        <w:pStyle w:val="11"/>
        <w:ind w:leftChars="400" w:left="1396" w:firstLine="698"/>
        <w:rPr>
          <w:rFonts w:hAnsi="Arial"/>
          <w:color w:val="000000" w:themeColor="text1"/>
          <w:szCs w:val="36"/>
        </w:rPr>
      </w:pPr>
      <w:r w:rsidRPr="00FA13A9">
        <w:rPr>
          <w:rFonts w:hint="eastAsia"/>
          <w:color w:val="000000" w:themeColor="text1"/>
        </w:rPr>
        <w:t>行政院青年輔導委員會</w:t>
      </w:r>
      <w:r w:rsidR="009F7B1C">
        <w:rPr>
          <w:rFonts w:hint="eastAsia"/>
          <w:color w:val="000000" w:themeColor="text1"/>
        </w:rPr>
        <w:t>（</w:t>
      </w:r>
      <w:r w:rsidR="009F7B1C" w:rsidRPr="00FA13A9">
        <w:rPr>
          <w:rFonts w:hint="eastAsia"/>
          <w:color w:val="000000" w:themeColor="text1"/>
        </w:rPr>
        <w:t>簡稱為青輔會</w:t>
      </w:r>
      <w:r w:rsidR="009F7B1C">
        <w:rPr>
          <w:rFonts w:hint="eastAsia"/>
          <w:color w:val="000000" w:themeColor="text1"/>
        </w:rPr>
        <w:t>）</w:t>
      </w:r>
      <w:r w:rsidRPr="00FA13A9">
        <w:rPr>
          <w:rFonts w:hint="eastAsia"/>
          <w:color w:val="000000" w:themeColor="text1"/>
        </w:rPr>
        <w:t>，於</w:t>
      </w:r>
      <w:r w:rsidRPr="00FA13A9">
        <w:rPr>
          <w:rFonts w:hAnsi="Arial" w:hint="eastAsia"/>
          <w:color w:val="000000" w:themeColor="text1"/>
          <w:szCs w:val="36"/>
        </w:rPr>
        <w:t>55年1月28日成立，其成立宗旨為輔導青年，工作項目計有：1.通訊訪問居留國外高級人才，提供國內工作機會資料，作為選擇工作之參考、2.國外高級人才志願回國服務者，於回國前為其安排工作機會、3.協助國外高級人才回國投資或創業、4.調查國內高級人才就業意願並輔導期就業。留學生輔導業務始行數年，延攬學人效果並不十分顯著。69年，青輔會採取聯繫之服務措施，計有：建立旅外人才專長檔案、舉辦國家建設研究會、提供國內各機構需才資料、辦理訪問通訊等聯繫服務、協助回國服務或創業、舉辦專題座談及參觀訪問、承辦海外學人及其學術工程團體聯繫合作幕僚工作。</w:t>
      </w:r>
    </w:p>
    <w:p w:rsidR="00681177" w:rsidRDefault="009F7B1C" w:rsidP="00681177">
      <w:pPr>
        <w:pStyle w:val="11"/>
        <w:ind w:leftChars="400" w:left="1396" w:firstLine="698"/>
        <w:rPr>
          <w:color w:val="000000" w:themeColor="text1"/>
        </w:rPr>
      </w:pPr>
      <w:r>
        <w:rPr>
          <w:rFonts w:hint="eastAsia"/>
          <w:color w:val="000000" w:themeColor="text1"/>
        </w:rPr>
        <w:t>科技部</w:t>
      </w:r>
      <w:r w:rsidR="00681177" w:rsidRPr="00FA13A9">
        <w:rPr>
          <w:rFonts w:hint="eastAsia"/>
          <w:color w:val="000000" w:themeColor="text1"/>
        </w:rPr>
        <w:t>為配合實際需要，於62年將遴聘國家客座教授辦法修正為</w:t>
      </w:r>
      <w:r>
        <w:rPr>
          <w:rFonts w:hint="eastAsia"/>
          <w:color w:val="000000" w:themeColor="text1"/>
        </w:rPr>
        <w:t>科技部</w:t>
      </w:r>
      <w:r w:rsidR="00681177" w:rsidRPr="00FA13A9">
        <w:rPr>
          <w:rFonts w:hint="eastAsia"/>
          <w:color w:val="000000" w:themeColor="text1"/>
        </w:rPr>
        <w:t>延攬國外人才回國服務處理要點及</w:t>
      </w:r>
      <w:r w:rsidR="00783448">
        <w:rPr>
          <w:rFonts w:hint="eastAsia"/>
          <w:color w:val="000000" w:themeColor="text1"/>
        </w:rPr>
        <w:t>科技部</w:t>
      </w:r>
      <w:r w:rsidR="00681177" w:rsidRPr="00FA13A9">
        <w:rPr>
          <w:rFonts w:hint="eastAsia"/>
          <w:color w:val="000000" w:themeColor="text1"/>
        </w:rPr>
        <w:t>補助海外國人回國教學研究</w:t>
      </w:r>
      <w:r w:rsidR="006D5275">
        <w:rPr>
          <w:rFonts w:hint="eastAsia"/>
          <w:color w:val="000000" w:themeColor="text1"/>
        </w:rPr>
        <w:t>注意</w:t>
      </w:r>
      <w:r w:rsidR="00681177" w:rsidRPr="00FA13A9">
        <w:rPr>
          <w:rFonts w:hint="eastAsia"/>
          <w:color w:val="000000" w:themeColor="text1"/>
        </w:rPr>
        <w:t>要點。訂定前項延攬要點，延攬高深造詣之國外人才回國參加科學發展工作之需要，延攬對象以符合國家建設之急切需要者為限，分特約講座、客座研究教授及客座專家三種；補助要點則在協助各公立大學、獨立學院、三年制專校及公立研究機構於聘請海外國人回國擔任教授、副教授、研究員、副研究員者時，予以補助以加強教學及研究工作。補助項目，包括回國旅費、研究</w:t>
      </w:r>
      <w:r w:rsidR="00681177" w:rsidRPr="00FA13A9">
        <w:rPr>
          <w:rFonts w:hint="eastAsia"/>
          <w:color w:val="000000" w:themeColor="text1"/>
        </w:rPr>
        <w:lastRenderedPageBreak/>
        <w:t>費及房租。另為配合科學技術發展方案，為延攬國外之高度科技專才，69年，訂定</w:t>
      </w:r>
      <w:r w:rsidR="00783448">
        <w:rPr>
          <w:rFonts w:hint="eastAsia"/>
          <w:color w:val="000000" w:themeColor="text1"/>
        </w:rPr>
        <w:t>科技部(原</w:t>
      </w:r>
      <w:r w:rsidR="00783448" w:rsidRPr="00FA13A9">
        <w:rPr>
          <w:rFonts w:hint="eastAsia"/>
          <w:color w:val="000000" w:themeColor="text1"/>
        </w:rPr>
        <w:t>國科會</w:t>
      </w:r>
      <w:r w:rsidR="00783448">
        <w:rPr>
          <w:rFonts w:hint="eastAsia"/>
          <w:color w:val="000000" w:themeColor="text1"/>
        </w:rPr>
        <w:t>)</w:t>
      </w:r>
      <w:r w:rsidR="00681177" w:rsidRPr="00FA13A9">
        <w:rPr>
          <w:rFonts w:hint="eastAsia"/>
          <w:color w:val="000000" w:themeColor="text1"/>
        </w:rPr>
        <w:t>延攬國外高度科技專才處理要點。</w:t>
      </w:r>
    </w:p>
    <w:p w:rsidR="00681177" w:rsidRPr="00681177" w:rsidRDefault="00ED5CC4" w:rsidP="00681177">
      <w:pPr>
        <w:pStyle w:val="11"/>
        <w:ind w:leftChars="400" w:left="1396" w:firstLine="698"/>
      </w:pPr>
      <w:r w:rsidRPr="00FA13A9">
        <w:rPr>
          <w:rFonts w:hint="eastAsia"/>
          <w:color w:val="000000" w:themeColor="text1"/>
        </w:rPr>
        <w:t>教育部自63學年度比照</w:t>
      </w:r>
      <w:r w:rsidR="00783448">
        <w:rPr>
          <w:rFonts w:hint="eastAsia"/>
          <w:color w:val="000000" w:themeColor="text1"/>
        </w:rPr>
        <w:t>科技部</w:t>
      </w:r>
      <w:r w:rsidRPr="00FA13A9">
        <w:rPr>
          <w:rFonts w:hint="eastAsia"/>
          <w:color w:val="000000" w:themeColor="text1"/>
        </w:rPr>
        <w:t>遴聘國家客座教授辦法，設立專案，擴大延攬旅外學人回國任教，並於66年3月22日公布教育部擴大延攬旅外學人回國任教處理要點，訂定該要點</w:t>
      </w:r>
      <w:r w:rsidR="00445CA2">
        <w:rPr>
          <w:rFonts w:hint="eastAsia"/>
          <w:color w:val="000000" w:themeColor="text1"/>
        </w:rPr>
        <w:t>，</w:t>
      </w:r>
      <w:r w:rsidRPr="00FA13A9">
        <w:rPr>
          <w:rFonts w:hint="eastAsia"/>
          <w:color w:val="000000" w:themeColor="text1"/>
        </w:rPr>
        <w:t>要點之宗旨，在</w:t>
      </w:r>
      <w:r w:rsidRPr="00FA13A9">
        <w:rPr>
          <w:rFonts w:hAnsi="標楷體" w:hint="eastAsia"/>
          <w:color w:val="000000" w:themeColor="text1"/>
          <w:szCs w:val="32"/>
        </w:rPr>
        <w:t>協助旅外學人回國任教</w:t>
      </w:r>
      <w:r w:rsidRPr="00FA13A9">
        <w:rPr>
          <w:rFonts w:hint="eastAsia"/>
          <w:color w:val="000000" w:themeColor="text1"/>
        </w:rPr>
        <w:t>以</w:t>
      </w:r>
      <w:r w:rsidRPr="00FA13A9">
        <w:rPr>
          <w:rFonts w:hAnsi="標楷體" w:hint="eastAsia"/>
          <w:color w:val="000000" w:themeColor="text1"/>
          <w:szCs w:val="32"/>
        </w:rPr>
        <w:t>提高國內各公立大學校院師資、加強教學、學術研究</w:t>
      </w:r>
      <w:r w:rsidRPr="00FA13A9">
        <w:rPr>
          <w:rFonts w:hint="eastAsia"/>
          <w:color w:val="000000" w:themeColor="text1"/>
        </w:rPr>
        <w:t>。當時，</w:t>
      </w:r>
      <w:r w:rsidRPr="00FA13A9">
        <w:rPr>
          <w:rFonts w:hAnsi="標楷體" w:hint="eastAsia"/>
          <w:color w:val="000000" w:themeColor="text1"/>
          <w:szCs w:val="32"/>
        </w:rPr>
        <w:t>研究人才常滯留國外，該要點以較優渥之補助吸引人才回國，對延攬旅外學人回國任教確發揮功能。69</w:t>
      </w:r>
      <w:r w:rsidRPr="00FA13A9">
        <w:rPr>
          <w:rFonts w:hint="eastAsia"/>
          <w:color w:val="000000" w:themeColor="text1"/>
        </w:rPr>
        <w:t>學年度起，教育部再公布教育部獎助私立大專院校改善師資處理要點，擴大任教之範圍，私立大專院校亦得向教育部申請獎助，延攬人才，擔任教授、副教授或講師。獎助項目包括薪給、實物代金、研究獎助金、房租津貼等。另外為補助回國任教學人購置住宅，以安置其生活，67年，頒訂教育部補助回國任教學人購置住宅貸款要點。</w:t>
      </w:r>
    </w:p>
    <w:p w:rsidR="00681177" w:rsidRPr="00ED5CC4" w:rsidRDefault="00ED5CC4" w:rsidP="00226F43">
      <w:pPr>
        <w:pStyle w:val="3"/>
        <w:kinsoku w:val="0"/>
        <w:ind w:left="1360" w:hanging="680"/>
      </w:pPr>
      <w:r w:rsidRPr="00FA13A9">
        <w:rPr>
          <w:rFonts w:hAnsi="標楷體" w:hint="eastAsia"/>
          <w:color w:val="000000" w:themeColor="text1"/>
          <w:szCs w:val="32"/>
        </w:rPr>
        <w:t>民國七、八○年代以降</w:t>
      </w:r>
      <w:r w:rsidR="002454F8" w:rsidRPr="00FA13A9">
        <w:rPr>
          <w:rFonts w:hAnsi="標楷體" w:hint="eastAsia"/>
          <w:color w:val="000000" w:themeColor="text1"/>
          <w:szCs w:val="32"/>
        </w:rPr>
        <w:t>學人大量</w:t>
      </w:r>
      <w:r w:rsidR="002454F8">
        <w:rPr>
          <w:rFonts w:hAnsi="標楷體" w:hint="eastAsia"/>
          <w:color w:val="000000" w:themeColor="text1"/>
          <w:szCs w:val="32"/>
        </w:rPr>
        <w:t>返</w:t>
      </w:r>
      <w:r w:rsidR="002454F8" w:rsidRPr="00FA13A9">
        <w:rPr>
          <w:rFonts w:hAnsi="標楷體" w:hint="eastAsia"/>
          <w:color w:val="000000" w:themeColor="text1"/>
          <w:szCs w:val="32"/>
        </w:rPr>
        <w:t>國</w:t>
      </w:r>
      <w:r w:rsidRPr="00FA13A9">
        <w:rPr>
          <w:rFonts w:hAnsi="標楷體" w:hint="eastAsia"/>
          <w:color w:val="000000" w:themeColor="text1"/>
          <w:szCs w:val="32"/>
        </w:rPr>
        <w:t>階段</w:t>
      </w:r>
    </w:p>
    <w:p w:rsidR="00ED5CC4" w:rsidRPr="003F4A1A" w:rsidRDefault="00ED5CC4" w:rsidP="00ED5CC4">
      <w:pPr>
        <w:pStyle w:val="11"/>
        <w:ind w:leftChars="400" w:left="1396" w:firstLine="698"/>
      </w:pPr>
      <w:r w:rsidRPr="00FA13A9">
        <w:rPr>
          <w:rFonts w:hAnsi="標楷體" w:hint="eastAsia"/>
          <w:color w:val="000000" w:themeColor="text1"/>
          <w:szCs w:val="32"/>
        </w:rPr>
        <w:t>民國七、八○年代以降，國外學人大量回國，加上國內大學校院積極培育各項研究人才，就高級人力市場而言，似有供過於求之趨勢。教育部鑑於過去規定之相關規定及補助項目已不合時宜，爰於78年就原要點予以簡化、修正。復考量學校自聘教師應與依本要點新聘教師補助一致，以避免不公情形，並將有限之經費作合理之分配，於83年再進行修正。至93年時，教育部考量</w:t>
      </w:r>
      <w:r w:rsidRPr="00FA13A9">
        <w:rPr>
          <w:rFonts w:hint="eastAsia"/>
          <w:color w:val="000000" w:themeColor="text1"/>
        </w:rPr>
        <w:t>教育部擴大延攬旅外學人回國任教處理要點</w:t>
      </w:r>
      <w:r w:rsidRPr="00FA13A9">
        <w:rPr>
          <w:rFonts w:hAnsi="標楷體" w:hint="eastAsia"/>
          <w:color w:val="000000" w:themeColor="text1"/>
          <w:szCs w:val="32"/>
        </w:rPr>
        <w:t>實施30年，時空背景業已不同，學術環境改變，</w:t>
      </w:r>
      <w:r w:rsidRPr="00FA13A9">
        <w:rPr>
          <w:rFonts w:hint="eastAsia"/>
          <w:color w:val="000000" w:themeColor="text1"/>
        </w:rPr>
        <w:t>教育部</w:t>
      </w:r>
      <w:r w:rsidRPr="00FA13A9">
        <w:rPr>
          <w:rFonts w:hint="eastAsia"/>
          <w:color w:val="000000" w:themeColor="text1"/>
        </w:rPr>
        <w:lastRenderedPageBreak/>
        <w:t>擴大延攬旅外學人回國任教處理要點</w:t>
      </w:r>
      <w:r w:rsidRPr="00FA13A9">
        <w:rPr>
          <w:rFonts w:hAnsi="標楷體" w:hint="eastAsia"/>
          <w:color w:val="000000" w:themeColor="text1"/>
          <w:szCs w:val="32"/>
        </w:rPr>
        <w:t>已不合時宜，爰於93年11月23日以台高(一)字第0930135238</w:t>
      </w:r>
      <w:r w:rsidRPr="00FA13A9">
        <w:rPr>
          <w:rFonts w:hAnsi="標楷體"/>
          <w:color w:val="000000" w:themeColor="text1"/>
          <w:szCs w:val="32"/>
        </w:rPr>
        <w:t>A</w:t>
      </w:r>
      <w:r w:rsidRPr="00FA13A9">
        <w:rPr>
          <w:rFonts w:hAnsi="標楷體" w:hint="eastAsia"/>
          <w:color w:val="000000" w:themeColor="text1"/>
          <w:szCs w:val="32"/>
        </w:rPr>
        <w:t>號函公告停止適用。至於科技人才之延攬，教育部自89年起停辦，該業務主要由</w:t>
      </w:r>
      <w:r w:rsidR="00783448">
        <w:rPr>
          <w:rFonts w:hint="eastAsia"/>
          <w:color w:val="000000" w:themeColor="text1"/>
        </w:rPr>
        <w:t>科技部</w:t>
      </w:r>
      <w:r w:rsidRPr="00FA13A9">
        <w:rPr>
          <w:rFonts w:hAnsi="標楷體" w:hint="eastAsia"/>
          <w:color w:val="000000" w:themeColor="text1"/>
          <w:szCs w:val="32"/>
        </w:rPr>
        <w:t>辦理</w:t>
      </w:r>
      <w:r w:rsidRPr="00FA13A9">
        <w:rPr>
          <w:rStyle w:val="af7"/>
          <w:rFonts w:hAnsi="標楷體"/>
          <w:color w:val="000000" w:themeColor="text1"/>
          <w:szCs w:val="32"/>
        </w:rPr>
        <w:footnoteReference w:id="8"/>
      </w:r>
      <w:r w:rsidRPr="00FA13A9">
        <w:rPr>
          <w:rFonts w:hAnsi="標楷體" w:hint="eastAsia"/>
          <w:color w:val="000000" w:themeColor="text1"/>
          <w:szCs w:val="32"/>
        </w:rPr>
        <w:t>。</w:t>
      </w:r>
    </w:p>
    <w:p w:rsidR="003F4A1A" w:rsidRPr="00515954" w:rsidRDefault="00FB488F">
      <w:pPr>
        <w:pStyle w:val="2"/>
        <w:rPr>
          <w:b/>
          <w:color w:val="000000" w:themeColor="text1"/>
          <w:szCs w:val="52"/>
        </w:rPr>
      </w:pPr>
      <w:bookmarkStart w:id="78" w:name="_Toc390271678"/>
      <w:bookmarkStart w:id="79" w:name="_Toc392232904"/>
      <w:r w:rsidRPr="00515954">
        <w:rPr>
          <w:rFonts w:hint="eastAsia"/>
          <w:b/>
          <w:color w:val="000000" w:themeColor="text1"/>
          <w:szCs w:val="52"/>
        </w:rPr>
        <w:t>海外學人之延攬聘用：依據、程</w:t>
      </w:r>
      <w:bookmarkEnd w:id="78"/>
      <w:r w:rsidR="006D7A7A" w:rsidRPr="00515954">
        <w:rPr>
          <w:rFonts w:hint="eastAsia"/>
          <w:b/>
          <w:color w:val="000000" w:themeColor="text1"/>
          <w:szCs w:val="52"/>
        </w:rPr>
        <w:t>序</w:t>
      </w:r>
      <w:bookmarkEnd w:id="79"/>
    </w:p>
    <w:p w:rsidR="00DD673B" w:rsidRPr="00681177" w:rsidRDefault="00825D37" w:rsidP="00DD673B">
      <w:pPr>
        <w:pStyle w:val="11"/>
        <w:ind w:leftChars="300" w:left="1047" w:firstLine="698"/>
      </w:pPr>
      <w:r w:rsidRPr="00FA13A9">
        <w:rPr>
          <w:rFonts w:hint="eastAsia"/>
          <w:color w:val="000000" w:themeColor="text1"/>
        </w:rPr>
        <w:t>各機關聘用海外學人</w:t>
      </w:r>
      <w:r>
        <w:rPr>
          <w:rFonts w:hint="eastAsia"/>
          <w:color w:val="000000" w:themeColor="text1"/>
        </w:rPr>
        <w:t>之</w:t>
      </w:r>
      <w:r w:rsidRPr="00FA13A9">
        <w:rPr>
          <w:rFonts w:hint="eastAsia"/>
          <w:color w:val="000000" w:themeColor="text1"/>
        </w:rPr>
        <w:t>依據、規範及於延聘期間結束後，衡量</w:t>
      </w:r>
      <w:r>
        <w:rPr>
          <w:rFonts w:hint="eastAsia"/>
          <w:color w:val="000000" w:themeColor="text1"/>
        </w:rPr>
        <w:t>其</w:t>
      </w:r>
      <w:r w:rsidRPr="00FA13A9">
        <w:rPr>
          <w:rFonts w:hint="eastAsia"/>
          <w:color w:val="000000" w:themeColor="text1"/>
        </w:rPr>
        <w:t>貢獻效益之方式與實際成效之情形如下：</w:t>
      </w:r>
      <w:r w:rsidRPr="00681177">
        <w:t xml:space="preserve"> </w:t>
      </w:r>
    </w:p>
    <w:p w:rsidR="00DD673B" w:rsidRDefault="00DD673B" w:rsidP="00226F43">
      <w:pPr>
        <w:pStyle w:val="3"/>
        <w:kinsoku w:val="0"/>
        <w:ind w:left="1360" w:hanging="680"/>
      </w:pPr>
      <w:r>
        <w:rPr>
          <w:rFonts w:hint="eastAsia"/>
        </w:rPr>
        <w:t>相關法規</w:t>
      </w:r>
      <w:r w:rsidR="008B5CE4" w:rsidRPr="005E5121">
        <w:rPr>
          <w:rFonts w:hint="eastAsia"/>
          <w:color w:val="000000" w:themeColor="text1"/>
          <w:shd w:val="clear" w:color="auto" w:fill="FFFF00"/>
        </w:rPr>
        <w:t>（參見表A）</w:t>
      </w:r>
    </w:p>
    <w:p w:rsidR="00ED5CC4" w:rsidRPr="00ED5CC4" w:rsidRDefault="003F3140" w:rsidP="00DD673B">
      <w:pPr>
        <w:pStyle w:val="4"/>
      </w:pPr>
      <w:r>
        <w:rPr>
          <w:rFonts w:hint="eastAsia"/>
        </w:rPr>
        <w:t>行政院</w:t>
      </w:r>
      <w:r w:rsidR="00ED5CC4">
        <w:rPr>
          <w:rFonts w:hint="eastAsia"/>
        </w:rPr>
        <w:t>人事</w:t>
      </w:r>
      <w:r w:rsidR="00ED5CC4" w:rsidRPr="00ED5CC4">
        <w:rPr>
          <w:rFonts w:hAnsi="標楷體" w:hint="eastAsia"/>
          <w:szCs w:val="32"/>
        </w:rPr>
        <w:t>行政總處</w:t>
      </w:r>
      <w:r>
        <w:rPr>
          <w:rFonts w:hAnsi="標楷體" w:hint="eastAsia"/>
          <w:szCs w:val="32"/>
        </w:rPr>
        <w:t>（</w:t>
      </w:r>
      <w:r w:rsidRPr="00681177">
        <w:rPr>
          <w:rFonts w:hint="eastAsia"/>
          <w:kern w:val="0"/>
        </w:rPr>
        <w:t>原行政院人事行政局</w:t>
      </w:r>
      <w:r>
        <w:rPr>
          <w:rFonts w:hAnsi="標楷體" w:hint="eastAsia"/>
          <w:szCs w:val="32"/>
        </w:rPr>
        <w:t>）</w:t>
      </w:r>
      <w:r w:rsidR="00ED5CC4" w:rsidRPr="00ED5CC4">
        <w:rPr>
          <w:rFonts w:hAnsi="標楷體" w:hint="eastAsia"/>
          <w:szCs w:val="32"/>
        </w:rPr>
        <w:t>說明</w:t>
      </w:r>
    </w:p>
    <w:p w:rsidR="00895CBC" w:rsidRDefault="00ED5CC4" w:rsidP="00DD673B">
      <w:pPr>
        <w:pStyle w:val="5"/>
      </w:pPr>
      <w:r w:rsidRPr="00ED5CC4">
        <w:rPr>
          <w:rFonts w:hint="eastAsia"/>
        </w:rPr>
        <w:t>該</w:t>
      </w:r>
      <w:r w:rsidR="007A6AD5">
        <w:rPr>
          <w:rFonts w:hint="eastAsia"/>
        </w:rPr>
        <w:t>總</w:t>
      </w:r>
      <w:r w:rsidRPr="00ED5CC4">
        <w:rPr>
          <w:rFonts w:hint="eastAsia"/>
        </w:rPr>
        <w:t>處</w:t>
      </w:r>
      <w:r w:rsidRPr="00ED5CC4">
        <w:rPr>
          <w:rFonts w:hint="eastAsia"/>
          <w:kern w:val="0"/>
        </w:rPr>
        <w:t>近</w:t>
      </w:r>
      <w:r w:rsidRPr="00ED5CC4">
        <w:rPr>
          <w:kern w:val="0"/>
        </w:rPr>
        <w:t>10</w:t>
      </w:r>
      <w:r w:rsidRPr="00ED5CC4">
        <w:rPr>
          <w:rFonts w:hint="eastAsia"/>
          <w:kern w:val="0"/>
        </w:rPr>
        <w:t>年</w:t>
      </w:r>
      <w:r w:rsidR="008F50F5" w:rsidRPr="00ED5CC4">
        <w:rPr>
          <w:rFonts w:hint="eastAsia"/>
          <w:kern w:val="0"/>
        </w:rPr>
        <w:t>規範</w:t>
      </w:r>
      <w:r w:rsidRPr="00ED5CC4">
        <w:rPr>
          <w:rFonts w:hint="eastAsia"/>
          <w:kern w:val="0"/>
        </w:rPr>
        <w:t>各機關</w:t>
      </w:r>
      <w:r w:rsidRPr="00ED5CC4">
        <w:rPr>
          <w:kern w:val="0"/>
        </w:rPr>
        <w:t>(</w:t>
      </w:r>
      <w:r w:rsidRPr="00ED5CC4">
        <w:rPr>
          <w:rFonts w:hint="eastAsia"/>
          <w:kern w:val="0"/>
        </w:rPr>
        <w:t>延</w:t>
      </w:r>
      <w:r w:rsidRPr="00ED5CC4">
        <w:rPr>
          <w:kern w:val="0"/>
        </w:rPr>
        <w:t>)</w:t>
      </w:r>
      <w:r w:rsidRPr="00ED5CC4">
        <w:rPr>
          <w:rFonts w:hint="eastAsia"/>
          <w:kern w:val="0"/>
        </w:rPr>
        <w:t>聘請</w:t>
      </w:r>
      <w:r w:rsidRPr="00ED5CC4">
        <w:rPr>
          <w:kern w:val="0"/>
        </w:rPr>
        <w:t>(</w:t>
      </w:r>
      <w:r w:rsidRPr="00ED5CC4">
        <w:rPr>
          <w:rFonts w:hint="eastAsia"/>
          <w:kern w:val="0"/>
        </w:rPr>
        <w:t>用</w:t>
      </w:r>
      <w:r w:rsidRPr="00ED5CC4">
        <w:rPr>
          <w:kern w:val="0"/>
        </w:rPr>
        <w:t>)</w:t>
      </w:r>
      <w:r w:rsidRPr="00ED5CC4">
        <w:rPr>
          <w:rFonts w:hint="eastAsia"/>
          <w:kern w:val="0"/>
        </w:rPr>
        <w:t>國外顧問、專家及學者</w:t>
      </w:r>
      <w:r w:rsidR="00CF3E74">
        <w:rPr>
          <w:rFonts w:hint="eastAsia"/>
          <w:kern w:val="0"/>
        </w:rPr>
        <w:t>來臺</w:t>
      </w:r>
      <w:r w:rsidR="00825D37">
        <w:rPr>
          <w:rFonts w:hint="eastAsia"/>
          <w:kern w:val="0"/>
        </w:rPr>
        <w:t>(</w:t>
      </w:r>
      <w:r w:rsidRPr="00ED5CC4">
        <w:rPr>
          <w:rFonts w:hint="eastAsia"/>
          <w:kern w:val="0"/>
        </w:rPr>
        <w:t>工作期間推展</w:t>
      </w:r>
      <w:r w:rsidRPr="00ED5CC4">
        <w:rPr>
          <w:rFonts w:hint="eastAsia"/>
        </w:rPr>
        <w:t>國內</w:t>
      </w:r>
      <w:r w:rsidRPr="00ED5CC4">
        <w:rPr>
          <w:rFonts w:cs="MS Mincho" w:hint="eastAsia"/>
          <w:kern w:val="0"/>
        </w:rPr>
        <w:t>建設</w:t>
      </w:r>
      <w:r w:rsidRPr="00ED5CC4">
        <w:rPr>
          <w:rFonts w:hint="eastAsia"/>
          <w:kern w:val="0"/>
        </w:rPr>
        <w:t>與學術研究作業</w:t>
      </w:r>
      <w:r w:rsidR="00825D37">
        <w:rPr>
          <w:rFonts w:hint="eastAsia"/>
          <w:kern w:val="0"/>
        </w:rPr>
        <w:t>)</w:t>
      </w:r>
      <w:r w:rsidRPr="00ED5CC4">
        <w:rPr>
          <w:rFonts w:hint="eastAsia"/>
        </w:rPr>
        <w:t>之法規</w:t>
      </w:r>
    </w:p>
    <w:p w:rsidR="00192139" w:rsidRPr="004E4F19" w:rsidRDefault="007A6AD5" w:rsidP="004E4F19">
      <w:pPr>
        <w:pStyle w:val="6"/>
      </w:pPr>
      <w:r w:rsidRPr="007A6AD5">
        <w:rPr>
          <w:rFonts w:hint="eastAsia"/>
        </w:rPr>
        <w:t>行政院於</w:t>
      </w:r>
      <w:r w:rsidRPr="007A6AD5">
        <w:t xml:space="preserve">80 </w:t>
      </w:r>
      <w:r w:rsidRPr="007A6AD5">
        <w:rPr>
          <w:rFonts w:hint="eastAsia"/>
        </w:rPr>
        <w:t>年</w:t>
      </w:r>
      <w:r w:rsidRPr="007A6AD5">
        <w:t xml:space="preserve">12 </w:t>
      </w:r>
      <w:r w:rsidRPr="007A6AD5">
        <w:rPr>
          <w:rFonts w:hint="eastAsia"/>
        </w:rPr>
        <w:t>月</w:t>
      </w:r>
      <w:r w:rsidRPr="007A6AD5">
        <w:t xml:space="preserve">12 </w:t>
      </w:r>
      <w:r w:rsidRPr="007A6AD5">
        <w:rPr>
          <w:rFonts w:hint="eastAsia"/>
        </w:rPr>
        <w:t>日台</w:t>
      </w:r>
      <w:r w:rsidRPr="007A6AD5">
        <w:t xml:space="preserve">80 </w:t>
      </w:r>
      <w:r w:rsidRPr="007A6AD5">
        <w:rPr>
          <w:rFonts w:hint="eastAsia"/>
        </w:rPr>
        <w:t>人政肆字第</w:t>
      </w:r>
      <w:r w:rsidRPr="007A6AD5">
        <w:t>40790</w:t>
      </w:r>
      <w:r w:rsidRPr="007A6AD5">
        <w:rPr>
          <w:rFonts w:hint="eastAsia"/>
        </w:rPr>
        <w:t>號函訂頒</w:t>
      </w:r>
      <w:r w:rsidR="00F52A46">
        <w:rPr>
          <w:rFonts w:hint="eastAsia"/>
        </w:rPr>
        <w:t>「</w:t>
      </w:r>
      <w:r w:rsidR="00F52A46" w:rsidRPr="00134520">
        <w:rPr>
          <w:rFonts w:hAnsi="標楷體" w:cs="HiddenHorzOCR" w:hint="eastAsia"/>
          <w:color w:val="000000" w:themeColor="text1"/>
          <w:kern w:val="0"/>
          <w:szCs w:val="32"/>
        </w:rPr>
        <w:t>各機關聘請國外顧問、專家及學者</w:t>
      </w:r>
      <w:r w:rsidR="00CF3E74">
        <w:rPr>
          <w:rFonts w:hAnsi="標楷體" w:cs="HiddenHorzOCR" w:hint="eastAsia"/>
          <w:color w:val="000000" w:themeColor="text1"/>
          <w:kern w:val="0"/>
          <w:szCs w:val="32"/>
        </w:rPr>
        <w:t>來臺</w:t>
      </w:r>
      <w:r w:rsidR="00F52A46" w:rsidRPr="00134520">
        <w:rPr>
          <w:rFonts w:hAnsi="標楷體" w:cs="HiddenHorzOCR" w:hint="eastAsia"/>
          <w:color w:val="000000" w:themeColor="text1"/>
          <w:kern w:val="0"/>
          <w:szCs w:val="32"/>
        </w:rPr>
        <w:t>工作期間支付費用最高標準表</w:t>
      </w:r>
      <w:r w:rsidR="00F52A46">
        <w:rPr>
          <w:rFonts w:hint="eastAsia"/>
        </w:rPr>
        <w:t>」</w:t>
      </w:r>
      <w:r w:rsidRPr="007A6AD5">
        <w:rPr>
          <w:rFonts w:hint="eastAsia"/>
        </w:rPr>
        <w:t>，</w:t>
      </w:r>
      <w:r>
        <w:rPr>
          <w:rFonts w:hint="eastAsia"/>
        </w:rPr>
        <w:t>該</w:t>
      </w:r>
      <w:r w:rsidRPr="007A6AD5">
        <w:rPr>
          <w:rFonts w:hint="eastAsia"/>
        </w:rPr>
        <w:t>表條規範各機關於聘請國外顧問、專家及學者實際</w:t>
      </w:r>
      <w:r w:rsidR="00CF3E74">
        <w:rPr>
          <w:rFonts w:hint="eastAsia"/>
        </w:rPr>
        <w:t>來臺</w:t>
      </w:r>
      <w:r w:rsidRPr="007A6AD5">
        <w:rPr>
          <w:rFonts w:hint="eastAsia"/>
        </w:rPr>
        <w:t>工作期間之最高費用</w:t>
      </w:r>
      <w:r>
        <w:rPr>
          <w:rFonts w:hint="eastAsia"/>
        </w:rPr>
        <w:t>支</w:t>
      </w:r>
      <w:r w:rsidRPr="007A6AD5">
        <w:rPr>
          <w:rFonts w:hint="eastAsia"/>
        </w:rPr>
        <w:t>給標準</w:t>
      </w:r>
      <w:r w:rsidRPr="007A6AD5">
        <w:t>(</w:t>
      </w:r>
      <w:r w:rsidRPr="007A6AD5">
        <w:rPr>
          <w:rFonts w:hint="eastAsia"/>
        </w:rPr>
        <w:t>按</w:t>
      </w:r>
      <w:r w:rsidRPr="007A6AD5">
        <w:t>:</w:t>
      </w:r>
      <w:r w:rsidRPr="007A6AD5">
        <w:rPr>
          <w:rFonts w:hint="eastAsia"/>
        </w:rPr>
        <w:t>包含</w:t>
      </w:r>
      <w:r w:rsidR="00CF3E74">
        <w:rPr>
          <w:rFonts w:hint="eastAsia"/>
        </w:rPr>
        <w:t>來臺</w:t>
      </w:r>
      <w:r w:rsidRPr="007A6AD5">
        <w:rPr>
          <w:rFonts w:hint="eastAsia"/>
        </w:rPr>
        <w:t>期間所有之工作報酬及生活費</w:t>
      </w:r>
      <w:r w:rsidRPr="007A6AD5">
        <w:t xml:space="preserve">) </w:t>
      </w:r>
      <w:r w:rsidRPr="007A6AD5">
        <w:rPr>
          <w:rFonts w:hint="eastAsia"/>
        </w:rPr>
        <w:t>，而由各機關依權責視所聘請人員其學術地位等級、專長及經費編列情況，在表定最高標準範圍內自行核定支給。另各機關基於業務所需，延攬渠等外國人才來臺工作之程序及方式</w:t>
      </w:r>
      <w:r>
        <w:rPr>
          <w:rFonts w:hint="eastAsia"/>
        </w:rPr>
        <w:t>則</w:t>
      </w:r>
      <w:r w:rsidRPr="007A6AD5">
        <w:rPr>
          <w:rFonts w:hint="eastAsia"/>
        </w:rPr>
        <w:t>由主管機關視需要自行規劃</w:t>
      </w:r>
      <w:r>
        <w:rPr>
          <w:rFonts w:hint="eastAsia"/>
        </w:rPr>
        <w:t>辦理。</w:t>
      </w:r>
    </w:p>
    <w:p w:rsidR="007A6AD5" w:rsidRDefault="004E4F19" w:rsidP="007A6AD5">
      <w:pPr>
        <w:pStyle w:val="6"/>
      </w:pPr>
      <w:r>
        <w:rPr>
          <w:rFonts w:hint="eastAsia"/>
        </w:rPr>
        <w:t>各</w:t>
      </w:r>
      <w:r w:rsidR="002D32E5">
        <w:rPr>
          <w:rFonts w:hint="eastAsia"/>
        </w:rPr>
        <w:t>機關</w:t>
      </w:r>
      <w:r>
        <w:rPr>
          <w:rFonts w:hint="eastAsia"/>
        </w:rPr>
        <w:t>之</w:t>
      </w:r>
      <w:r w:rsidR="00EA6576" w:rsidRPr="007A6AD5">
        <w:rPr>
          <w:rFonts w:hint="eastAsia"/>
        </w:rPr>
        <w:t>成果評量機制</w:t>
      </w:r>
      <w:r w:rsidR="007A6AD5">
        <w:rPr>
          <w:rFonts w:hint="eastAsia"/>
        </w:rPr>
        <w:t>：</w:t>
      </w:r>
    </w:p>
    <w:p w:rsidR="002D32E5" w:rsidRDefault="007A6AD5" w:rsidP="004E4F19">
      <w:pPr>
        <w:pStyle w:val="7"/>
      </w:pPr>
      <w:r w:rsidRPr="007A6AD5">
        <w:rPr>
          <w:rFonts w:hint="eastAsia"/>
        </w:rPr>
        <w:t>成果評量機制、方式與實施效</w:t>
      </w:r>
      <w:r>
        <w:rPr>
          <w:rFonts w:hint="eastAsia"/>
        </w:rPr>
        <w:t>益：</w:t>
      </w:r>
    </w:p>
    <w:p w:rsidR="007A6AD5" w:rsidRDefault="00A90F21" w:rsidP="002D32E5">
      <w:pPr>
        <w:pStyle w:val="8"/>
      </w:pPr>
      <w:r>
        <w:rPr>
          <w:rFonts w:hint="eastAsia"/>
        </w:rPr>
        <w:lastRenderedPageBreak/>
        <w:t>行政院人事行政</w:t>
      </w:r>
      <w:r w:rsidR="002D32E5">
        <w:rPr>
          <w:rFonts w:hint="eastAsia"/>
        </w:rPr>
        <w:t>總處稱</w:t>
      </w:r>
      <w:r>
        <w:rPr>
          <w:rFonts w:hint="eastAsia"/>
        </w:rPr>
        <w:t>，</w:t>
      </w:r>
      <w:r w:rsidR="007A6AD5">
        <w:rPr>
          <w:rFonts w:hint="eastAsia"/>
        </w:rPr>
        <w:t>因</w:t>
      </w:r>
      <w:r w:rsidR="007A6AD5" w:rsidRPr="007A6AD5">
        <w:rPr>
          <w:rFonts w:hint="eastAsia"/>
        </w:rPr>
        <w:t>涉及各機關實際業務執行及經費核銷問題</w:t>
      </w:r>
      <w:r w:rsidR="00CF6591">
        <w:rPr>
          <w:rFonts w:hint="eastAsia"/>
        </w:rPr>
        <w:t>，</w:t>
      </w:r>
      <w:r w:rsidR="00CF6591" w:rsidRPr="00CF6591">
        <w:rPr>
          <w:rFonts w:hint="eastAsia"/>
        </w:rPr>
        <w:t>宜</w:t>
      </w:r>
      <w:r w:rsidR="00CF6591">
        <w:rPr>
          <w:rFonts w:hint="eastAsia"/>
        </w:rPr>
        <w:t>洽</w:t>
      </w:r>
      <w:r w:rsidR="00CF6591" w:rsidRPr="00CF6591">
        <w:rPr>
          <w:rFonts w:hint="eastAsia"/>
        </w:rPr>
        <w:t>各主管機</w:t>
      </w:r>
      <w:r w:rsidR="00CF6591">
        <w:rPr>
          <w:rFonts w:hint="eastAsia"/>
        </w:rPr>
        <w:t>關瞭解。</w:t>
      </w:r>
    </w:p>
    <w:p w:rsidR="005C64A1" w:rsidRDefault="002D32E5" w:rsidP="005C64A1">
      <w:pPr>
        <w:pStyle w:val="8"/>
      </w:pPr>
      <w:r>
        <w:rPr>
          <w:rFonts w:hint="eastAsia"/>
        </w:rPr>
        <w:t>本院</w:t>
      </w:r>
      <w:r w:rsidR="004E4F19">
        <w:rPr>
          <w:rFonts w:hint="eastAsia"/>
        </w:rPr>
        <w:t>調</w:t>
      </w:r>
      <w:r w:rsidR="004B334D">
        <w:rPr>
          <w:rFonts w:hint="eastAsia"/>
        </w:rPr>
        <w:t>查</w:t>
      </w:r>
      <w:r w:rsidR="004E4F19">
        <w:rPr>
          <w:rFonts w:hint="eastAsia"/>
        </w:rPr>
        <w:t>各</w:t>
      </w:r>
      <w:r w:rsidR="004B334D">
        <w:rPr>
          <w:rFonts w:hint="eastAsia"/>
        </w:rPr>
        <w:t>機關對</w:t>
      </w:r>
      <w:r w:rsidR="004B334D" w:rsidRPr="004B334D">
        <w:rPr>
          <w:rFonts w:hint="eastAsia"/>
        </w:rPr>
        <w:t>效益評估</w:t>
      </w:r>
      <w:r w:rsidR="004B334D">
        <w:rPr>
          <w:rFonts w:hint="eastAsia"/>
        </w:rPr>
        <w:t>情形</w:t>
      </w:r>
      <w:r w:rsidR="004E4F19">
        <w:rPr>
          <w:rFonts w:hint="eastAsia"/>
        </w:rPr>
        <w:t>，發現：</w:t>
      </w:r>
    </w:p>
    <w:p w:rsidR="004B334D" w:rsidRDefault="004B334D" w:rsidP="004B334D">
      <w:pPr>
        <w:pStyle w:val="8"/>
        <w:numPr>
          <w:ilvl w:val="8"/>
          <w:numId w:val="1"/>
        </w:numPr>
        <w:rPr>
          <w:color w:val="000000" w:themeColor="text1"/>
        </w:rPr>
      </w:pPr>
      <w:r w:rsidRPr="004B334D">
        <w:rPr>
          <w:rFonts w:hint="eastAsia"/>
          <w:color w:val="000000" w:themeColor="text1"/>
        </w:rPr>
        <w:t>延聘為「顧問」者：多數依諮詢回饋情況而定，部分機關提及會請顧問提供指導報告文件做為成效評估之基礎。</w:t>
      </w:r>
    </w:p>
    <w:p w:rsidR="004B334D" w:rsidRDefault="004B334D" w:rsidP="004B334D">
      <w:pPr>
        <w:pStyle w:val="8"/>
        <w:numPr>
          <w:ilvl w:val="8"/>
          <w:numId w:val="1"/>
        </w:numPr>
        <w:rPr>
          <w:color w:val="000000" w:themeColor="text1"/>
        </w:rPr>
      </w:pPr>
      <w:r w:rsidRPr="004B334D">
        <w:rPr>
          <w:rFonts w:hint="eastAsia"/>
          <w:color w:val="000000" w:themeColor="text1"/>
        </w:rPr>
        <w:t>延請進行「演講」者：大多數機關並未設有相關效益評估機制，然少部分以問卷方式調查瞭解聽眾</w:t>
      </w:r>
      <w:r w:rsidR="004E4F19">
        <w:rPr>
          <w:rFonts w:hint="eastAsia"/>
          <w:color w:val="000000" w:themeColor="text1"/>
        </w:rPr>
        <w:t>之</w:t>
      </w:r>
      <w:r w:rsidRPr="004B334D">
        <w:rPr>
          <w:rFonts w:hint="eastAsia"/>
          <w:color w:val="000000" w:themeColor="text1"/>
        </w:rPr>
        <w:t>意見。</w:t>
      </w:r>
    </w:p>
    <w:p w:rsidR="004B334D" w:rsidRPr="004B334D" w:rsidRDefault="004B334D" w:rsidP="004B334D">
      <w:pPr>
        <w:pStyle w:val="8"/>
        <w:numPr>
          <w:ilvl w:val="8"/>
          <w:numId w:val="1"/>
        </w:numPr>
        <w:rPr>
          <w:color w:val="000000" w:themeColor="text1"/>
        </w:rPr>
      </w:pPr>
      <w:r w:rsidRPr="004B334D">
        <w:rPr>
          <w:rFonts w:hint="eastAsia"/>
          <w:color w:val="000000" w:themeColor="text1"/>
        </w:rPr>
        <w:t>延攬「參與研究計畫」者：按研究計畫完成與否以評定效益，部分學校提及依指導研究生情況而定，難以量化或</w:t>
      </w:r>
      <w:r w:rsidR="004E4F19" w:rsidRPr="004B334D">
        <w:rPr>
          <w:rFonts w:hint="eastAsia"/>
          <w:color w:val="000000" w:themeColor="text1"/>
        </w:rPr>
        <w:t>難以</w:t>
      </w:r>
      <w:r w:rsidR="004E4F19">
        <w:rPr>
          <w:rFonts w:hint="eastAsia"/>
          <w:color w:val="000000" w:themeColor="text1"/>
        </w:rPr>
        <w:t>於</w:t>
      </w:r>
      <w:r w:rsidRPr="004B334D">
        <w:rPr>
          <w:rFonts w:hint="eastAsia"/>
          <w:color w:val="000000" w:themeColor="text1"/>
        </w:rPr>
        <w:t>短期內評估相關效益。</w:t>
      </w:r>
    </w:p>
    <w:p w:rsidR="002D32E5" w:rsidRDefault="00EE60C5" w:rsidP="004E4F19">
      <w:pPr>
        <w:pStyle w:val="6"/>
      </w:pPr>
      <w:r>
        <w:rPr>
          <w:rFonts w:hint="eastAsia"/>
        </w:rPr>
        <w:t>各機關</w:t>
      </w:r>
      <w:r w:rsidRPr="00EE60C5">
        <w:rPr>
          <w:rFonts w:hint="eastAsia"/>
        </w:rPr>
        <w:t>之內控</w:t>
      </w:r>
      <w:r w:rsidR="004E4F19">
        <w:rPr>
          <w:rFonts w:hint="eastAsia"/>
        </w:rPr>
        <w:t>防弊</w:t>
      </w:r>
      <w:r w:rsidRPr="00EE60C5">
        <w:rPr>
          <w:rFonts w:hint="eastAsia"/>
        </w:rPr>
        <w:t>機制</w:t>
      </w:r>
      <w:r>
        <w:rPr>
          <w:rFonts w:hint="eastAsia"/>
        </w:rPr>
        <w:t>：</w:t>
      </w:r>
    </w:p>
    <w:p w:rsidR="00ED5CC4" w:rsidRDefault="00071716" w:rsidP="002D32E5">
      <w:pPr>
        <w:pStyle w:val="8"/>
      </w:pPr>
      <w:r>
        <w:rPr>
          <w:rFonts w:hint="eastAsia"/>
        </w:rPr>
        <w:t>行政院人事行政總處稱，</w:t>
      </w:r>
      <w:r w:rsidR="00AB39B3" w:rsidRPr="00AB39B3">
        <w:rPr>
          <w:rFonts w:hint="eastAsia"/>
        </w:rPr>
        <w:t>因涉及各機關實際執行情形，應由主管機關督導審核</w:t>
      </w:r>
      <w:r w:rsidR="00AB39B3">
        <w:rPr>
          <w:rFonts w:hint="eastAsia"/>
        </w:rPr>
        <w:t>。</w:t>
      </w:r>
    </w:p>
    <w:p w:rsidR="00F52A46" w:rsidRDefault="004E4F19" w:rsidP="00D85479">
      <w:pPr>
        <w:pStyle w:val="8"/>
      </w:pPr>
      <w:r>
        <w:rPr>
          <w:rFonts w:hint="eastAsia"/>
        </w:rPr>
        <w:t>各</w:t>
      </w:r>
      <w:r w:rsidR="00071716">
        <w:rPr>
          <w:rFonts w:hint="eastAsia"/>
        </w:rPr>
        <w:t>機關之情形</w:t>
      </w:r>
      <w:r>
        <w:rPr>
          <w:rFonts w:hint="eastAsia"/>
        </w:rPr>
        <w:t>，本院調查發現：</w:t>
      </w:r>
    </w:p>
    <w:p w:rsidR="00071716" w:rsidRPr="00071716" w:rsidRDefault="004E4F19" w:rsidP="00071716">
      <w:pPr>
        <w:pStyle w:val="8"/>
        <w:numPr>
          <w:ilvl w:val="8"/>
          <w:numId w:val="1"/>
        </w:numPr>
        <w:rPr>
          <w:color w:val="000000" w:themeColor="text1"/>
        </w:rPr>
      </w:pPr>
      <w:r w:rsidRPr="00071716">
        <w:rPr>
          <w:rFonts w:hint="eastAsia"/>
          <w:color w:val="000000" w:themeColor="text1"/>
        </w:rPr>
        <w:t>審核小組</w:t>
      </w:r>
      <w:r>
        <w:rPr>
          <w:rFonts w:hint="eastAsia"/>
          <w:color w:val="000000" w:themeColor="text1"/>
        </w:rPr>
        <w:t>之延攬，</w:t>
      </w:r>
      <w:r w:rsidR="008D34E5">
        <w:rPr>
          <w:rFonts w:hint="eastAsia"/>
          <w:color w:val="000000" w:themeColor="text1"/>
        </w:rPr>
        <w:t>中研院</w:t>
      </w:r>
      <w:r w:rsidR="00071716" w:rsidRPr="00071716">
        <w:rPr>
          <w:rFonts w:hint="eastAsia"/>
          <w:color w:val="000000" w:themeColor="text1"/>
        </w:rPr>
        <w:t>設有「</w:t>
      </w:r>
      <w:r>
        <w:rPr>
          <w:rFonts w:hint="eastAsia"/>
          <w:color w:val="000000" w:themeColor="text1"/>
        </w:rPr>
        <w:t>延聘顧問、專家及學者審核小組審查會議」，按審議程序延攬海外人才，惟</w:t>
      </w:r>
      <w:r w:rsidRPr="00071716">
        <w:rPr>
          <w:rFonts w:hint="eastAsia"/>
          <w:color w:val="000000" w:themeColor="text1"/>
        </w:rPr>
        <w:t>多數機關表示並未設有相關機制。</w:t>
      </w:r>
    </w:p>
    <w:p w:rsidR="00071716" w:rsidRPr="00071716" w:rsidRDefault="004E4F19" w:rsidP="00071716">
      <w:pPr>
        <w:pStyle w:val="8"/>
        <w:numPr>
          <w:ilvl w:val="8"/>
          <w:numId w:val="1"/>
        </w:numPr>
        <w:rPr>
          <w:color w:val="000000" w:themeColor="text1"/>
        </w:rPr>
      </w:pPr>
      <w:r w:rsidRPr="00071716">
        <w:rPr>
          <w:rFonts w:hint="eastAsia"/>
          <w:color w:val="000000" w:themeColor="text1"/>
        </w:rPr>
        <w:t>經費</w:t>
      </w:r>
      <w:r>
        <w:rPr>
          <w:rFonts w:hint="eastAsia"/>
          <w:color w:val="000000" w:themeColor="text1"/>
        </w:rPr>
        <w:t>之</w:t>
      </w:r>
      <w:r w:rsidRPr="00071716">
        <w:rPr>
          <w:rFonts w:hint="eastAsia"/>
          <w:color w:val="000000" w:themeColor="text1"/>
        </w:rPr>
        <w:t>報銷核支</w:t>
      </w:r>
      <w:r>
        <w:rPr>
          <w:rFonts w:hint="eastAsia"/>
          <w:color w:val="000000" w:themeColor="text1"/>
        </w:rPr>
        <w:t>：</w:t>
      </w:r>
      <w:r w:rsidR="00071716" w:rsidRPr="00071716">
        <w:rPr>
          <w:rFonts w:hint="eastAsia"/>
          <w:color w:val="000000" w:themeColor="text1"/>
        </w:rPr>
        <w:t>多數機關均</w:t>
      </w:r>
      <w:r>
        <w:rPr>
          <w:rFonts w:hint="eastAsia"/>
          <w:color w:val="000000" w:themeColor="text1"/>
        </w:rPr>
        <w:t>稱其</w:t>
      </w:r>
      <w:r w:rsidR="00071716" w:rsidRPr="00071716">
        <w:rPr>
          <w:rFonts w:hint="eastAsia"/>
          <w:color w:val="000000" w:themeColor="text1"/>
        </w:rPr>
        <w:t>依相關法令或核定之計畫辦理。</w:t>
      </w:r>
    </w:p>
    <w:p w:rsidR="00134520" w:rsidRPr="009C542E" w:rsidRDefault="00134520" w:rsidP="00DD673B">
      <w:pPr>
        <w:pStyle w:val="5"/>
        <w:rPr>
          <w:color w:val="000000" w:themeColor="text1"/>
          <w:szCs w:val="32"/>
        </w:rPr>
      </w:pPr>
      <w:r w:rsidRPr="00134520">
        <w:rPr>
          <w:rFonts w:hAnsi="標楷體" w:cs="HiddenHorzOCR" w:hint="eastAsia"/>
          <w:color w:val="000000" w:themeColor="text1"/>
          <w:kern w:val="0"/>
          <w:szCs w:val="32"/>
        </w:rPr>
        <w:t>行政院80年12月14日台80人政肆字第</w:t>
      </w:r>
      <w:r w:rsidRPr="00134520">
        <w:rPr>
          <w:rFonts w:hAnsi="標楷體" w:cs="HiddenHorzOCR"/>
          <w:color w:val="000000" w:themeColor="text1"/>
          <w:kern w:val="0"/>
          <w:szCs w:val="32"/>
        </w:rPr>
        <w:t>40790</w:t>
      </w:r>
      <w:r w:rsidRPr="00134520">
        <w:rPr>
          <w:rFonts w:hAnsi="標楷體" w:cs="HiddenHorzOCR" w:hint="eastAsia"/>
          <w:color w:val="000000" w:themeColor="text1"/>
          <w:kern w:val="0"/>
          <w:szCs w:val="32"/>
        </w:rPr>
        <w:t>號函頒</w:t>
      </w:r>
      <w:r w:rsidR="00B37D9F" w:rsidRPr="00134520">
        <w:rPr>
          <w:rFonts w:hAnsi="標楷體" w:cs="HiddenHorzOCR" w:hint="eastAsia"/>
          <w:color w:val="000000" w:themeColor="text1"/>
          <w:kern w:val="0"/>
          <w:szCs w:val="32"/>
        </w:rPr>
        <w:t>及</w:t>
      </w:r>
      <w:r w:rsidR="00B37D9F" w:rsidRPr="00134520">
        <w:rPr>
          <w:rFonts w:hAnsi="標楷體" w:cs="HiddenHorzOCR"/>
          <w:color w:val="000000" w:themeColor="text1"/>
          <w:kern w:val="0"/>
          <w:szCs w:val="32"/>
        </w:rPr>
        <w:t xml:space="preserve">93 </w:t>
      </w:r>
      <w:r w:rsidR="00B37D9F" w:rsidRPr="00134520">
        <w:rPr>
          <w:rFonts w:hAnsi="標楷體" w:cs="HiddenHorzOCR" w:hint="eastAsia"/>
          <w:color w:val="000000" w:themeColor="text1"/>
          <w:kern w:val="0"/>
          <w:szCs w:val="32"/>
        </w:rPr>
        <w:t>年</w:t>
      </w:r>
      <w:r w:rsidR="00B37D9F" w:rsidRPr="00134520">
        <w:rPr>
          <w:rFonts w:hAnsi="標楷體" w:cs="HiddenHorzOCR"/>
          <w:color w:val="000000" w:themeColor="text1"/>
          <w:kern w:val="0"/>
          <w:szCs w:val="32"/>
        </w:rPr>
        <w:t xml:space="preserve">7 </w:t>
      </w:r>
      <w:r w:rsidR="00B37D9F" w:rsidRPr="00134520">
        <w:rPr>
          <w:rFonts w:hAnsi="標楷體" w:cs="HiddenHorzOCR" w:hint="eastAsia"/>
          <w:color w:val="000000" w:themeColor="text1"/>
          <w:kern w:val="0"/>
          <w:szCs w:val="32"/>
        </w:rPr>
        <w:t>月</w:t>
      </w:r>
      <w:r w:rsidR="00B37D9F" w:rsidRPr="00134520">
        <w:rPr>
          <w:rFonts w:hAnsi="標楷體" w:cs="HiddenHorzOCR"/>
          <w:color w:val="000000" w:themeColor="text1"/>
          <w:kern w:val="0"/>
          <w:szCs w:val="32"/>
        </w:rPr>
        <w:t xml:space="preserve">12 </w:t>
      </w:r>
      <w:r w:rsidR="00B37D9F" w:rsidRPr="00134520">
        <w:rPr>
          <w:rFonts w:hAnsi="標楷體" w:cs="HiddenHorzOCR" w:hint="eastAsia"/>
          <w:color w:val="000000" w:themeColor="text1"/>
          <w:kern w:val="0"/>
          <w:szCs w:val="32"/>
        </w:rPr>
        <w:t>日院授人給字第0930063130號函修正</w:t>
      </w:r>
      <w:r w:rsidRPr="00134520">
        <w:rPr>
          <w:rFonts w:hAnsi="標楷體" w:cs="HiddenHorzOCR" w:hint="eastAsia"/>
          <w:color w:val="000000" w:themeColor="text1"/>
          <w:kern w:val="0"/>
          <w:szCs w:val="32"/>
        </w:rPr>
        <w:t>「各機關聘請國</w:t>
      </w:r>
      <w:r w:rsidRPr="00134520">
        <w:rPr>
          <w:rFonts w:hAnsi="標楷體" w:cs="HiddenHorzOCR" w:hint="eastAsia"/>
          <w:color w:val="000000" w:themeColor="text1"/>
          <w:kern w:val="0"/>
          <w:szCs w:val="32"/>
        </w:rPr>
        <w:lastRenderedPageBreak/>
        <w:t>外顧問、專家及學者</w:t>
      </w:r>
      <w:r w:rsidR="00CF3E74">
        <w:rPr>
          <w:rFonts w:hAnsi="標楷體" w:cs="HiddenHorzOCR" w:hint="eastAsia"/>
          <w:color w:val="000000" w:themeColor="text1"/>
          <w:kern w:val="0"/>
          <w:szCs w:val="32"/>
        </w:rPr>
        <w:t>來臺</w:t>
      </w:r>
      <w:r w:rsidRPr="00134520">
        <w:rPr>
          <w:rFonts w:hAnsi="標楷體" w:cs="HiddenHorzOCR" w:hint="eastAsia"/>
          <w:color w:val="000000" w:themeColor="text1"/>
          <w:kern w:val="0"/>
          <w:szCs w:val="32"/>
        </w:rPr>
        <w:t>工作期間支付費用最高標準表」</w:t>
      </w:r>
      <w:r w:rsidRPr="00134520">
        <w:rPr>
          <w:rFonts w:hAnsi="標楷體" w:cs="HiddenHorzOCR"/>
          <w:color w:val="000000" w:themeColor="text1"/>
          <w:kern w:val="0"/>
          <w:szCs w:val="32"/>
        </w:rPr>
        <w:t>(</w:t>
      </w:r>
      <w:r w:rsidRPr="00134520">
        <w:rPr>
          <w:rFonts w:hAnsi="標楷體" w:cs="HiddenHorzOCR" w:hint="eastAsia"/>
          <w:color w:val="000000" w:themeColor="text1"/>
          <w:kern w:val="0"/>
          <w:szCs w:val="32"/>
        </w:rPr>
        <w:t>以下簡稱標準表</w:t>
      </w:r>
      <w:r w:rsidRPr="00134520">
        <w:rPr>
          <w:rFonts w:hAnsi="標楷體" w:cs="HiddenHorzOCR"/>
          <w:color w:val="000000" w:themeColor="text1"/>
          <w:kern w:val="0"/>
          <w:szCs w:val="32"/>
        </w:rPr>
        <w:t>)</w:t>
      </w:r>
      <w:r w:rsidRPr="00134520">
        <w:rPr>
          <w:rFonts w:hAnsi="標楷體" w:cs="HiddenHorzOCR" w:hint="eastAsia"/>
          <w:color w:val="000000" w:themeColor="text1"/>
          <w:kern w:val="0"/>
          <w:szCs w:val="32"/>
        </w:rPr>
        <w:t>之立法意旨與法律依據</w:t>
      </w:r>
    </w:p>
    <w:p w:rsidR="009C542E" w:rsidRPr="009C542E" w:rsidRDefault="009C542E" w:rsidP="009C542E">
      <w:pPr>
        <w:pStyle w:val="11"/>
        <w:ind w:leftChars="600" w:left="2094" w:firstLine="698"/>
        <w:rPr>
          <w:color w:val="000000" w:themeColor="text1"/>
          <w:szCs w:val="32"/>
        </w:rPr>
      </w:pPr>
      <w:r w:rsidRPr="009C542E">
        <w:rPr>
          <w:rFonts w:hAnsi="標楷體" w:cs="HiddenHorzOCR" w:hint="eastAsia"/>
          <w:color w:val="000000" w:themeColor="text1"/>
          <w:szCs w:val="32"/>
        </w:rPr>
        <w:t>標準表</w:t>
      </w:r>
      <w:r>
        <w:rPr>
          <w:rFonts w:hAnsi="標楷體" w:cs="HiddenHorzOCR" w:hint="eastAsia"/>
          <w:color w:val="000000" w:themeColor="text1"/>
          <w:szCs w:val="32"/>
        </w:rPr>
        <w:t>係</w:t>
      </w:r>
      <w:r w:rsidRPr="009C542E">
        <w:rPr>
          <w:rFonts w:hAnsi="標楷體" w:cs="HiddenHorzOCR" w:hint="eastAsia"/>
          <w:color w:val="000000" w:themeColor="text1"/>
          <w:szCs w:val="32"/>
        </w:rPr>
        <w:t>規範各機關於聘請國外顧問、專家及學者實際</w:t>
      </w:r>
      <w:r w:rsidR="00CF3E74">
        <w:rPr>
          <w:rFonts w:hAnsi="標楷體" w:cs="HiddenHorzOCR" w:hint="eastAsia"/>
          <w:color w:val="000000" w:themeColor="text1"/>
          <w:szCs w:val="32"/>
        </w:rPr>
        <w:t>來臺</w:t>
      </w:r>
      <w:r w:rsidRPr="009C542E">
        <w:rPr>
          <w:rFonts w:hAnsi="標楷體" w:cs="HiddenHorzOCR" w:hint="eastAsia"/>
          <w:color w:val="000000" w:themeColor="text1"/>
          <w:szCs w:val="32"/>
        </w:rPr>
        <w:t>工作期間之最高費用支給標準</w:t>
      </w:r>
      <w:r w:rsidRPr="009C542E">
        <w:rPr>
          <w:rFonts w:hAnsi="標楷體" w:cs="HiddenHorzOCR"/>
          <w:color w:val="000000" w:themeColor="text1"/>
          <w:szCs w:val="32"/>
        </w:rPr>
        <w:t>(</w:t>
      </w:r>
      <w:r w:rsidRPr="009C542E">
        <w:rPr>
          <w:rFonts w:hAnsi="標楷體" w:cs="HiddenHorzOCR" w:hint="eastAsia"/>
          <w:color w:val="000000" w:themeColor="text1"/>
          <w:szCs w:val="32"/>
        </w:rPr>
        <w:t>按</w:t>
      </w:r>
      <w:r w:rsidRPr="009C542E">
        <w:rPr>
          <w:rFonts w:hAnsi="標楷體" w:cs="細明體" w:hint="eastAsia"/>
          <w:color w:val="000000" w:themeColor="text1"/>
          <w:szCs w:val="32"/>
        </w:rPr>
        <w:t>：</w:t>
      </w:r>
      <w:r w:rsidRPr="009C542E">
        <w:rPr>
          <w:rFonts w:hAnsi="標楷體" w:cs="HiddenHorzOCR" w:hint="eastAsia"/>
          <w:color w:val="000000" w:themeColor="text1"/>
          <w:szCs w:val="32"/>
        </w:rPr>
        <w:t>包含</w:t>
      </w:r>
      <w:r w:rsidR="00CF3E74">
        <w:rPr>
          <w:rFonts w:hAnsi="標楷體" w:cs="HiddenHorzOCR" w:hint="eastAsia"/>
          <w:color w:val="000000" w:themeColor="text1"/>
          <w:szCs w:val="32"/>
        </w:rPr>
        <w:t>來臺</w:t>
      </w:r>
      <w:r w:rsidRPr="009C542E">
        <w:rPr>
          <w:rFonts w:hAnsi="標楷體" w:cs="HiddenHorzOCR" w:hint="eastAsia"/>
          <w:color w:val="000000" w:themeColor="text1"/>
          <w:szCs w:val="32"/>
        </w:rPr>
        <w:t>期間所有之工作報酬及生活費</w:t>
      </w:r>
      <w:r w:rsidRPr="009C542E">
        <w:rPr>
          <w:rFonts w:hAnsi="標楷體" w:cs="HiddenHorzOCR"/>
          <w:color w:val="000000" w:themeColor="text1"/>
          <w:szCs w:val="32"/>
        </w:rPr>
        <w:t xml:space="preserve">) </w:t>
      </w:r>
      <w:r w:rsidRPr="009C542E">
        <w:rPr>
          <w:rFonts w:hAnsi="標楷體" w:cs="HiddenHorzOCR" w:hint="eastAsia"/>
          <w:color w:val="000000" w:themeColor="text1"/>
          <w:szCs w:val="32"/>
        </w:rPr>
        <w:t>，並由各機關視其學術地位等級、專長及各機關經費情況，在表定最高標準範圍</w:t>
      </w:r>
      <w:r w:rsidRPr="009C542E">
        <w:rPr>
          <w:rFonts w:hAnsi="標楷體" w:cs="細明體" w:hint="eastAsia"/>
          <w:color w:val="000000" w:themeColor="text1"/>
          <w:szCs w:val="32"/>
        </w:rPr>
        <w:t>內</w:t>
      </w:r>
      <w:r w:rsidRPr="009C542E">
        <w:rPr>
          <w:rFonts w:hAnsi="標楷體" w:cs="MS Mincho" w:hint="eastAsia"/>
          <w:color w:val="000000" w:themeColor="text1"/>
          <w:szCs w:val="32"/>
        </w:rPr>
        <w:t>自行核定支給</w:t>
      </w:r>
      <w:r w:rsidRPr="009C542E">
        <w:rPr>
          <w:rFonts w:hAnsi="標楷體" w:cs="HiddenHorzOCR" w:hint="eastAsia"/>
          <w:color w:val="000000" w:themeColor="text1"/>
          <w:szCs w:val="32"/>
        </w:rPr>
        <w:t>。</w:t>
      </w:r>
      <w:r w:rsidR="001F0DC5">
        <w:rPr>
          <w:rFonts w:hAnsi="標楷體" w:cs="HiddenHorzOCR" w:hint="eastAsia"/>
          <w:color w:val="000000" w:themeColor="text1"/>
          <w:szCs w:val="32"/>
        </w:rPr>
        <w:t>研訂標準表之緣由、修正及支給項目與標準如下：</w:t>
      </w:r>
    </w:p>
    <w:p w:rsidR="004D1C9D" w:rsidRPr="004D1C9D" w:rsidRDefault="004D1C9D" w:rsidP="00134520">
      <w:pPr>
        <w:pStyle w:val="6"/>
        <w:rPr>
          <w:color w:val="000000" w:themeColor="text1"/>
          <w:szCs w:val="32"/>
        </w:rPr>
      </w:pPr>
      <w:r w:rsidRPr="004D1C9D">
        <w:rPr>
          <w:rFonts w:hAnsi="標楷體" w:cs="HiddenHorzOCR" w:hint="eastAsia"/>
          <w:color w:val="000000" w:themeColor="text1"/>
          <w:kern w:val="0"/>
          <w:szCs w:val="32"/>
        </w:rPr>
        <w:t>標準表訂定及93年修正緣由</w:t>
      </w:r>
    </w:p>
    <w:p w:rsidR="00681177" w:rsidRPr="004D1C9D" w:rsidRDefault="00681177" w:rsidP="004D1C9D">
      <w:pPr>
        <w:pStyle w:val="7"/>
      </w:pPr>
      <w:r w:rsidRPr="00040D2F">
        <w:rPr>
          <w:color w:val="000000" w:themeColor="text1"/>
          <w:kern w:val="0"/>
          <w:szCs w:val="32"/>
        </w:rPr>
        <w:t>8</w:t>
      </w:r>
      <w:r w:rsidRPr="00040D2F">
        <w:rPr>
          <w:color w:val="000000" w:themeColor="text1"/>
          <w:kern w:val="0"/>
        </w:rPr>
        <w:t>0</w:t>
      </w:r>
      <w:r w:rsidRPr="00681177">
        <w:rPr>
          <w:rFonts w:hint="eastAsia"/>
          <w:kern w:val="0"/>
        </w:rPr>
        <w:t>年以前，各機關因業務需要聘請國外顧問、專家及學者</w:t>
      </w:r>
      <w:r w:rsidR="00CF3E74">
        <w:rPr>
          <w:rFonts w:hint="eastAsia"/>
          <w:kern w:val="0"/>
        </w:rPr>
        <w:t>來臺</w:t>
      </w:r>
      <w:r w:rsidRPr="00681177">
        <w:rPr>
          <w:rFonts w:hint="eastAsia"/>
          <w:kern w:val="0"/>
        </w:rPr>
        <w:t>訪問、演講或聘為短期顧問期間</w:t>
      </w:r>
      <w:r w:rsidR="00B37D9F">
        <w:rPr>
          <w:rFonts w:hint="eastAsia"/>
          <w:kern w:val="0"/>
        </w:rPr>
        <w:t>之</w:t>
      </w:r>
      <w:r w:rsidRPr="00681177">
        <w:rPr>
          <w:rFonts w:hint="eastAsia"/>
          <w:kern w:val="0"/>
        </w:rPr>
        <w:t>待遇，因其學術地位或專長不同，且各機關經費情況不一，致所支付費用項目及標準有所差異，為期支給項目及標準一致</w:t>
      </w:r>
      <w:r w:rsidR="00B37D9F">
        <w:rPr>
          <w:rFonts w:hint="eastAsia"/>
          <w:kern w:val="0"/>
        </w:rPr>
        <w:t>，</w:t>
      </w:r>
      <w:r w:rsidRPr="00681177">
        <w:rPr>
          <w:rFonts w:hint="eastAsia"/>
          <w:kern w:val="0"/>
        </w:rPr>
        <w:t>避免援比攀高，原行政院人事行政局</w:t>
      </w:r>
      <w:r w:rsidRPr="00681177">
        <w:rPr>
          <w:kern w:val="0"/>
        </w:rPr>
        <w:t xml:space="preserve">( </w:t>
      </w:r>
      <w:r w:rsidRPr="00681177">
        <w:rPr>
          <w:rFonts w:hint="eastAsia"/>
          <w:kern w:val="0"/>
        </w:rPr>
        <w:t>以下簡稱原人事局</w:t>
      </w:r>
      <w:r w:rsidRPr="00681177">
        <w:rPr>
          <w:kern w:val="0"/>
        </w:rPr>
        <w:t>)</w:t>
      </w:r>
      <w:r w:rsidRPr="00681177">
        <w:rPr>
          <w:rFonts w:hint="eastAsia"/>
          <w:kern w:val="0"/>
        </w:rPr>
        <w:t>爰邀集外交部、國防部、財政部等機關</w:t>
      </w:r>
      <w:r w:rsidR="00B37D9F">
        <w:rPr>
          <w:rFonts w:hint="eastAsia"/>
          <w:kern w:val="0"/>
        </w:rPr>
        <w:t>，依</w:t>
      </w:r>
      <w:r w:rsidRPr="00681177">
        <w:rPr>
          <w:rFonts w:hint="eastAsia"/>
          <w:kern w:val="0"/>
        </w:rPr>
        <w:t>會商結論簽陳行政院訂定標準表，除國防部所屬中山科學研究院聘請國外國防高級科技顧問、</w:t>
      </w:r>
      <w:r w:rsidR="008D34E5">
        <w:rPr>
          <w:rFonts w:hint="eastAsia"/>
          <w:kern w:val="0"/>
        </w:rPr>
        <w:t>中研院</w:t>
      </w:r>
      <w:r w:rsidRPr="00681177">
        <w:rPr>
          <w:rFonts w:hint="eastAsia"/>
          <w:kern w:val="0"/>
        </w:rPr>
        <w:t>特聘研究員及依教育部擴大延攬旅外學人回國任教處理要點、獎助私立大專院校改善師資處理要點規定所聘海外學人擔任學校教師者，得另訂費用標準外，其餘應均適用標準表規定，由各機關視其學術地位、專長及經費情況，在表定最高標準範圍內自行核定支給</w:t>
      </w:r>
      <w:r w:rsidRPr="00681177">
        <w:rPr>
          <w:kern w:val="0"/>
        </w:rPr>
        <w:t xml:space="preserve">; </w:t>
      </w:r>
      <w:r w:rsidRPr="00681177">
        <w:rPr>
          <w:rFonts w:hint="eastAsia"/>
          <w:kern w:val="0"/>
        </w:rPr>
        <w:t>如情形確屬特殊，須超過表定通案標準者，應專案報行政院核准後始得支給。</w:t>
      </w:r>
    </w:p>
    <w:p w:rsidR="004D1C9D" w:rsidRPr="004D1C9D" w:rsidRDefault="004D1C9D" w:rsidP="004D1C9D">
      <w:pPr>
        <w:pStyle w:val="7"/>
        <w:rPr>
          <w:color w:val="000000" w:themeColor="text1"/>
          <w:szCs w:val="32"/>
        </w:rPr>
      </w:pPr>
      <w:r w:rsidRPr="004D1C9D">
        <w:rPr>
          <w:rFonts w:hAnsi="標楷體" w:cs="HiddenHorzOCR"/>
          <w:color w:val="000000" w:themeColor="text1"/>
          <w:kern w:val="0"/>
          <w:szCs w:val="32"/>
        </w:rPr>
        <w:lastRenderedPageBreak/>
        <w:t>93</w:t>
      </w:r>
      <w:r w:rsidRPr="004D1C9D">
        <w:rPr>
          <w:rFonts w:hAnsi="標楷體" w:cs="HiddenHorzOCR" w:hint="eastAsia"/>
          <w:color w:val="000000" w:themeColor="text1"/>
          <w:kern w:val="0"/>
          <w:szCs w:val="32"/>
        </w:rPr>
        <w:t>年間</w:t>
      </w:r>
      <w:r w:rsidR="00B37D9F">
        <w:rPr>
          <w:rFonts w:hAnsi="標楷體" w:cs="HiddenHorzOCR" w:hint="eastAsia"/>
          <w:color w:val="000000" w:themeColor="text1"/>
          <w:kern w:val="0"/>
          <w:szCs w:val="32"/>
        </w:rPr>
        <w:t>，</w:t>
      </w:r>
      <w:r w:rsidRPr="004D1C9D">
        <w:rPr>
          <w:rFonts w:hAnsi="標楷體" w:cs="HiddenHorzOCR" w:hint="eastAsia"/>
          <w:color w:val="000000" w:themeColor="text1"/>
          <w:kern w:val="0"/>
          <w:szCs w:val="32"/>
        </w:rPr>
        <w:t>行政院研商</w:t>
      </w:r>
      <w:r w:rsidRPr="00F24822">
        <w:rPr>
          <w:rFonts w:hAnsi="標楷體" w:cs="HiddenHorzOCR" w:hint="eastAsia"/>
          <w:color w:val="000000" w:themeColor="text1"/>
          <w:kern w:val="0"/>
          <w:szCs w:val="32"/>
        </w:rPr>
        <w:t>國際評審之費用</w:t>
      </w:r>
      <w:r w:rsidR="00720729" w:rsidRPr="00F24822">
        <w:rPr>
          <w:rFonts w:hAnsi="標楷體" w:cs="HiddenHorzOCR" w:hint="eastAsia"/>
          <w:color w:val="000000" w:themeColor="text1"/>
          <w:kern w:val="0"/>
          <w:szCs w:val="32"/>
        </w:rPr>
        <w:t>於</w:t>
      </w:r>
      <w:r w:rsidR="00B37D9F" w:rsidRPr="00F24822">
        <w:rPr>
          <w:rFonts w:hAnsi="標楷體" w:cs="HiddenHorzOCR" w:hint="eastAsia"/>
          <w:color w:val="000000" w:themeColor="text1"/>
          <w:kern w:val="0"/>
          <w:szCs w:val="32"/>
        </w:rPr>
        <w:t>政府採購法中之</w:t>
      </w:r>
      <w:r w:rsidRPr="00F24822">
        <w:rPr>
          <w:rFonts w:hAnsi="標楷體" w:cs="HiddenHorzOCR" w:hint="eastAsia"/>
          <w:color w:val="000000" w:themeColor="text1"/>
          <w:kern w:val="0"/>
          <w:szCs w:val="32"/>
        </w:rPr>
        <w:t>支付，及建立外國建築師之酬勞給付標準等事宜</w:t>
      </w:r>
      <w:r w:rsidR="00B37D9F" w:rsidRPr="00F24822">
        <w:rPr>
          <w:rFonts w:hAnsi="標楷體" w:cs="HiddenHorzOCR" w:hint="eastAsia"/>
          <w:color w:val="000000" w:themeColor="text1"/>
          <w:kern w:val="0"/>
          <w:szCs w:val="32"/>
        </w:rPr>
        <w:t>，召開</w:t>
      </w:r>
      <w:r w:rsidRPr="00F24822">
        <w:rPr>
          <w:rFonts w:hAnsi="標楷體" w:cs="HiddenHorzOCR" w:hint="eastAsia"/>
          <w:color w:val="000000" w:themeColor="text1"/>
          <w:kern w:val="0"/>
          <w:szCs w:val="32"/>
        </w:rPr>
        <w:t>會議，</w:t>
      </w:r>
      <w:r w:rsidR="00B37D9F" w:rsidRPr="00F24822">
        <w:rPr>
          <w:rFonts w:hAnsi="標楷體" w:cs="HiddenHorzOCR" w:hint="eastAsia"/>
          <w:color w:val="000000" w:themeColor="text1"/>
          <w:kern w:val="0"/>
          <w:szCs w:val="32"/>
        </w:rPr>
        <w:t>會商結論係</w:t>
      </w:r>
      <w:r w:rsidRPr="00F24822">
        <w:rPr>
          <w:rFonts w:hAnsi="標楷體" w:cs="HiddenHorzOCR" w:hint="eastAsia"/>
          <w:color w:val="000000" w:themeColor="text1"/>
          <w:kern w:val="0"/>
          <w:szCs w:val="32"/>
        </w:rPr>
        <w:t>請原人事局審酌重新調整前開標準表之可能性，並評估按件計酬</w:t>
      </w:r>
      <w:r w:rsidR="00B37D9F" w:rsidRPr="00F24822">
        <w:rPr>
          <w:rFonts w:hAnsi="標楷體" w:cs="HiddenHorzOCR" w:hint="eastAsia"/>
          <w:color w:val="000000" w:themeColor="text1"/>
          <w:kern w:val="0"/>
          <w:szCs w:val="32"/>
        </w:rPr>
        <w:t>之方式</w:t>
      </w:r>
      <w:r w:rsidR="00B37D9F">
        <w:rPr>
          <w:rFonts w:hAnsi="標楷體" w:cs="HiddenHorzOCR" w:hint="eastAsia"/>
          <w:color w:val="000000" w:themeColor="text1"/>
          <w:kern w:val="0"/>
          <w:szCs w:val="32"/>
        </w:rPr>
        <w:t>結論。</w:t>
      </w:r>
      <w:r w:rsidRPr="004D1C9D">
        <w:rPr>
          <w:rFonts w:hAnsi="標楷體" w:cs="HiddenHorzOCR" w:hint="eastAsia"/>
          <w:color w:val="000000" w:themeColor="text1"/>
          <w:kern w:val="0"/>
          <w:szCs w:val="32"/>
        </w:rPr>
        <w:t>經原人事局蒐集相關機關</w:t>
      </w:r>
      <w:r w:rsidR="00B37D9F">
        <w:rPr>
          <w:rFonts w:hAnsi="標楷體" w:cs="HiddenHorzOCR" w:hint="eastAsia"/>
          <w:color w:val="000000" w:themeColor="text1"/>
          <w:kern w:val="0"/>
          <w:szCs w:val="32"/>
        </w:rPr>
        <w:t>之</w:t>
      </w:r>
      <w:r w:rsidRPr="004D1C9D">
        <w:rPr>
          <w:rFonts w:hAnsi="標楷體" w:cs="HiddenHorzOCR" w:hint="eastAsia"/>
          <w:color w:val="000000" w:themeColor="text1"/>
          <w:kern w:val="0"/>
          <w:szCs w:val="32"/>
        </w:rPr>
        <w:t>意見，並依會商相關機關結論，於標準表註記四增訂但書規定「但情形特殊者，得專案報經行政院核准支給。」</w:t>
      </w:r>
      <w:r w:rsidR="00B37D9F">
        <w:rPr>
          <w:rFonts w:hAnsi="標楷體" w:cs="HiddenHorzOCR" w:hint="eastAsia"/>
          <w:color w:val="000000" w:themeColor="text1"/>
          <w:kern w:val="0"/>
          <w:szCs w:val="32"/>
        </w:rPr>
        <w:t>，另</w:t>
      </w:r>
      <w:r w:rsidRPr="004D1C9D">
        <w:rPr>
          <w:rFonts w:hAnsi="標楷體" w:cs="HiddenHorzOCR" w:hint="eastAsia"/>
          <w:color w:val="000000" w:themeColor="text1"/>
          <w:kern w:val="0"/>
          <w:szCs w:val="32"/>
        </w:rPr>
        <w:t>及增訂註記五「各機關對特殊及專業性案件得以按件計酬方式支付費用，並依據政府採購法及其相關規定，明列其工作範園、工作目的及</w:t>
      </w:r>
      <w:r w:rsidRPr="004D1C9D">
        <w:rPr>
          <w:rFonts w:hAnsi="標楷體" w:cs="細明體" w:hint="eastAsia"/>
          <w:color w:val="000000" w:themeColor="text1"/>
          <w:kern w:val="0"/>
          <w:szCs w:val="32"/>
        </w:rPr>
        <w:t>內</w:t>
      </w:r>
      <w:r w:rsidRPr="004D1C9D">
        <w:rPr>
          <w:rFonts w:hAnsi="標楷體" w:cs="MS Mincho" w:hint="eastAsia"/>
          <w:color w:val="000000" w:themeColor="text1"/>
          <w:kern w:val="0"/>
          <w:szCs w:val="32"/>
        </w:rPr>
        <w:t>容、應提送之成果等</w:t>
      </w:r>
      <w:r w:rsidRPr="004D1C9D">
        <w:rPr>
          <w:rFonts w:hAnsi="標楷體" w:cs="HiddenHorzOCR" w:hint="eastAsia"/>
          <w:color w:val="000000" w:themeColor="text1"/>
          <w:kern w:val="0"/>
          <w:szCs w:val="32"/>
        </w:rPr>
        <w:t>條件，訂定勞務契約辦理」</w:t>
      </w:r>
      <w:r w:rsidR="00B37D9F">
        <w:rPr>
          <w:rFonts w:hAnsi="標楷體" w:cs="HiddenHorzOCR" w:hint="eastAsia"/>
          <w:color w:val="000000" w:themeColor="text1"/>
          <w:kern w:val="0"/>
          <w:szCs w:val="32"/>
        </w:rPr>
        <w:t>，</w:t>
      </w:r>
      <w:r w:rsidRPr="004D1C9D">
        <w:rPr>
          <w:rFonts w:hAnsi="標楷體" w:cs="HiddenHorzOCR" w:hint="eastAsia"/>
          <w:color w:val="000000" w:themeColor="text1"/>
          <w:kern w:val="0"/>
          <w:szCs w:val="32"/>
        </w:rPr>
        <w:t>行政院</w:t>
      </w:r>
      <w:r w:rsidRPr="004D1C9D">
        <w:rPr>
          <w:rFonts w:hAnsi="標楷體" w:cs="HiddenHorzOCR"/>
          <w:color w:val="000000" w:themeColor="text1"/>
          <w:kern w:val="0"/>
          <w:szCs w:val="32"/>
        </w:rPr>
        <w:t xml:space="preserve">93 </w:t>
      </w:r>
      <w:r w:rsidRPr="004D1C9D">
        <w:rPr>
          <w:rFonts w:hAnsi="標楷體" w:cs="HiddenHorzOCR" w:hint="eastAsia"/>
          <w:color w:val="000000" w:themeColor="text1"/>
          <w:kern w:val="0"/>
          <w:szCs w:val="32"/>
        </w:rPr>
        <w:t>年</w:t>
      </w:r>
      <w:r w:rsidRPr="004D1C9D">
        <w:rPr>
          <w:rFonts w:hAnsi="標楷體" w:cs="HiddenHorzOCR"/>
          <w:color w:val="000000" w:themeColor="text1"/>
          <w:kern w:val="0"/>
          <w:szCs w:val="32"/>
        </w:rPr>
        <w:t xml:space="preserve">7 </w:t>
      </w:r>
      <w:r w:rsidRPr="004D1C9D">
        <w:rPr>
          <w:rFonts w:hAnsi="標楷體" w:cs="HiddenHorzOCR" w:hint="eastAsia"/>
          <w:color w:val="000000" w:themeColor="text1"/>
          <w:kern w:val="0"/>
          <w:szCs w:val="32"/>
        </w:rPr>
        <w:t>月</w:t>
      </w:r>
      <w:r w:rsidRPr="004D1C9D">
        <w:rPr>
          <w:rFonts w:hAnsi="標楷體" w:cs="HiddenHorzOCR"/>
          <w:color w:val="000000" w:themeColor="text1"/>
          <w:kern w:val="0"/>
          <w:szCs w:val="32"/>
        </w:rPr>
        <w:t xml:space="preserve">1 2 </w:t>
      </w:r>
      <w:r w:rsidRPr="004D1C9D">
        <w:rPr>
          <w:rFonts w:hAnsi="標楷體" w:cs="HiddenHorzOCR" w:hint="eastAsia"/>
          <w:color w:val="000000" w:themeColor="text1"/>
          <w:kern w:val="0"/>
          <w:szCs w:val="32"/>
        </w:rPr>
        <w:t>日函轉各機關據以辦理，並自</w:t>
      </w:r>
      <w:r w:rsidRPr="004D1C9D">
        <w:rPr>
          <w:rFonts w:hAnsi="標楷體" w:cs="HiddenHorzOCR"/>
          <w:color w:val="000000" w:themeColor="text1"/>
          <w:kern w:val="0"/>
          <w:szCs w:val="32"/>
        </w:rPr>
        <w:t xml:space="preserve">93 </w:t>
      </w:r>
      <w:r w:rsidRPr="004D1C9D">
        <w:rPr>
          <w:rFonts w:hAnsi="標楷體" w:cs="HiddenHorzOCR" w:hint="eastAsia"/>
          <w:color w:val="000000" w:themeColor="text1"/>
          <w:kern w:val="0"/>
          <w:szCs w:val="32"/>
        </w:rPr>
        <w:t>年</w:t>
      </w:r>
      <w:r w:rsidRPr="004D1C9D">
        <w:rPr>
          <w:rFonts w:hAnsi="標楷體" w:cs="HiddenHorzOCR"/>
          <w:color w:val="000000" w:themeColor="text1"/>
          <w:kern w:val="0"/>
          <w:szCs w:val="32"/>
        </w:rPr>
        <w:t xml:space="preserve">7 </w:t>
      </w:r>
      <w:r w:rsidRPr="004D1C9D">
        <w:rPr>
          <w:rFonts w:hAnsi="標楷體" w:cs="HiddenHorzOCR" w:hint="eastAsia"/>
          <w:color w:val="000000" w:themeColor="text1"/>
          <w:kern w:val="0"/>
          <w:szCs w:val="32"/>
        </w:rPr>
        <w:t>月</w:t>
      </w:r>
      <w:r w:rsidRPr="004D1C9D">
        <w:rPr>
          <w:rFonts w:hAnsi="標楷體" w:cs="HiddenHorzOCR"/>
          <w:color w:val="000000" w:themeColor="text1"/>
          <w:kern w:val="0"/>
          <w:szCs w:val="32"/>
        </w:rPr>
        <w:t xml:space="preserve">1 </w:t>
      </w:r>
      <w:r w:rsidRPr="004D1C9D">
        <w:rPr>
          <w:rFonts w:hAnsi="標楷體" w:cs="HiddenHorzOCR" w:hint="eastAsia"/>
          <w:color w:val="000000" w:themeColor="text1"/>
          <w:kern w:val="0"/>
          <w:szCs w:val="32"/>
        </w:rPr>
        <w:t>日起實施。</w:t>
      </w:r>
    </w:p>
    <w:p w:rsidR="008F50F5" w:rsidRPr="004D1C9D" w:rsidRDefault="004D1C9D" w:rsidP="004D1C9D">
      <w:pPr>
        <w:pStyle w:val="7"/>
      </w:pPr>
      <w:r>
        <w:rPr>
          <w:rFonts w:cs="MS Mincho" w:hint="eastAsia"/>
          <w:kern w:val="0"/>
        </w:rPr>
        <w:t>人事行政總處</w:t>
      </w:r>
      <w:r w:rsidRPr="004D1C9D">
        <w:rPr>
          <w:rFonts w:cs="MS Mincho" w:hint="eastAsia"/>
          <w:kern w:val="0"/>
        </w:rPr>
        <w:t>於</w:t>
      </w:r>
      <w:r w:rsidRPr="004D1C9D">
        <w:rPr>
          <w:kern w:val="0"/>
        </w:rPr>
        <w:t>101</w:t>
      </w:r>
      <w:r w:rsidRPr="004D1C9D">
        <w:rPr>
          <w:rFonts w:hint="eastAsia"/>
          <w:kern w:val="0"/>
        </w:rPr>
        <w:t>年</w:t>
      </w:r>
      <w:r w:rsidRPr="004D1C9D">
        <w:rPr>
          <w:kern w:val="0"/>
        </w:rPr>
        <w:t>6</w:t>
      </w:r>
      <w:r w:rsidRPr="004D1C9D">
        <w:rPr>
          <w:rFonts w:hint="eastAsia"/>
          <w:kern w:val="0"/>
        </w:rPr>
        <w:t>月</w:t>
      </w:r>
      <w:r w:rsidRPr="004D1C9D">
        <w:rPr>
          <w:kern w:val="0"/>
        </w:rPr>
        <w:t>6</w:t>
      </w:r>
      <w:r w:rsidRPr="004D1C9D">
        <w:rPr>
          <w:rFonts w:hint="eastAsia"/>
          <w:kern w:val="0"/>
        </w:rPr>
        <w:t>日召開「研商『各機關聘請國外顧問、專家及學者來臺工作期間支付費用最高標準表』之來臺工作期間認定基準」會議，並依會商結論於同年月</w:t>
      </w:r>
      <w:r w:rsidRPr="004D1C9D">
        <w:rPr>
          <w:kern w:val="0"/>
        </w:rPr>
        <w:t xml:space="preserve">22 </w:t>
      </w:r>
      <w:r w:rsidRPr="004D1C9D">
        <w:rPr>
          <w:rFonts w:hint="eastAsia"/>
          <w:kern w:val="0"/>
        </w:rPr>
        <w:t>日以總處給字第</w:t>
      </w:r>
      <w:r w:rsidRPr="004D1C9D">
        <w:rPr>
          <w:kern w:val="0"/>
        </w:rPr>
        <w:t xml:space="preserve">10100406191 </w:t>
      </w:r>
      <w:r w:rsidRPr="004D1C9D">
        <w:rPr>
          <w:rFonts w:hint="eastAsia"/>
          <w:kern w:val="0"/>
        </w:rPr>
        <w:t>函知各主管機</w:t>
      </w:r>
      <w:r w:rsidR="00B37D9F">
        <w:rPr>
          <w:rFonts w:hint="eastAsia"/>
          <w:kern w:val="0"/>
        </w:rPr>
        <w:t>關</w:t>
      </w:r>
      <w:r w:rsidRPr="004D1C9D">
        <w:rPr>
          <w:rFonts w:hint="eastAsia"/>
          <w:kern w:val="0"/>
        </w:rPr>
        <w:t>，各機關依上開標準表聘請國外顧問、專家及學者來臺工作期間之認定基準，依雙方所訂工作契約</w:t>
      </w:r>
      <w:r w:rsidRPr="004D1C9D">
        <w:rPr>
          <w:kern w:val="0"/>
        </w:rPr>
        <w:t>(</w:t>
      </w:r>
      <w:r w:rsidRPr="004D1C9D">
        <w:rPr>
          <w:rFonts w:hint="eastAsia"/>
          <w:kern w:val="0"/>
        </w:rPr>
        <w:t>長期</w:t>
      </w:r>
      <w:r w:rsidRPr="004D1C9D">
        <w:rPr>
          <w:kern w:val="0"/>
        </w:rPr>
        <w:t>)</w:t>
      </w:r>
      <w:r w:rsidRPr="004D1C9D">
        <w:rPr>
          <w:rFonts w:hint="eastAsia"/>
          <w:kern w:val="0"/>
        </w:rPr>
        <w:t>或議定之</w:t>
      </w:r>
      <w:r w:rsidRPr="004D1C9D">
        <w:rPr>
          <w:rFonts w:cs="細明體" w:hint="eastAsia"/>
          <w:kern w:val="0"/>
        </w:rPr>
        <w:t>內</w:t>
      </w:r>
      <w:r w:rsidRPr="004D1C9D">
        <w:rPr>
          <w:rFonts w:cs="MS Mincho" w:hint="eastAsia"/>
          <w:kern w:val="0"/>
        </w:rPr>
        <w:t>容支給，其中採按日計酬者，屬私</w:t>
      </w:r>
      <w:r w:rsidRPr="004D1C9D">
        <w:rPr>
          <w:rFonts w:hint="eastAsia"/>
          <w:kern w:val="0"/>
        </w:rPr>
        <w:t>人行程之日數應予扣除，俾使勞酬相符，至工作期間則由各機關就其實際工作性質、</w:t>
      </w:r>
      <w:r w:rsidRPr="004D1C9D">
        <w:rPr>
          <w:rFonts w:cs="細明體" w:hint="eastAsia"/>
          <w:kern w:val="0"/>
        </w:rPr>
        <w:t>內</w:t>
      </w:r>
      <w:r w:rsidRPr="004D1C9D">
        <w:rPr>
          <w:rFonts w:cs="MS Mincho" w:hint="eastAsia"/>
          <w:kern w:val="0"/>
        </w:rPr>
        <w:t>容本權</w:t>
      </w:r>
      <w:r w:rsidR="00D90A11">
        <w:rPr>
          <w:rFonts w:cs="MS Mincho" w:hint="eastAsia"/>
          <w:kern w:val="0"/>
        </w:rPr>
        <w:t>責</w:t>
      </w:r>
      <w:r w:rsidRPr="004D1C9D">
        <w:rPr>
          <w:rFonts w:cs="MS Mincho" w:hint="eastAsia"/>
          <w:kern w:val="0"/>
        </w:rPr>
        <w:t>認定</w:t>
      </w:r>
      <w:r w:rsidRPr="004D1C9D">
        <w:rPr>
          <w:rFonts w:hint="eastAsia"/>
          <w:kern w:val="0"/>
        </w:rPr>
        <w:t>。至各機關業已訂定之契約或洽訂之工作期間之認定，基於信賴保護原則，仍依議定</w:t>
      </w:r>
      <w:r w:rsidRPr="004D1C9D">
        <w:rPr>
          <w:rFonts w:cs="細明體" w:hint="eastAsia"/>
          <w:kern w:val="0"/>
        </w:rPr>
        <w:t>內</w:t>
      </w:r>
      <w:r w:rsidRPr="004D1C9D">
        <w:rPr>
          <w:rFonts w:cs="MS Mincho" w:hint="eastAsia"/>
          <w:kern w:val="0"/>
        </w:rPr>
        <w:lastRenderedPageBreak/>
        <w:t>容辦理。</w:t>
      </w:r>
    </w:p>
    <w:p w:rsidR="004D1C9D" w:rsidRPr="003767C3" w:rsidRDefault="004D1C9D" w:rsidP="004D1C9D">
      <w:pPr>
        <w:pStyle w:val="6"/>
        <w:rPr>
          <w:color w:val="000000" w:themeColor="text1"/>
          <w:szCs w:val="32"/>
        </w:rPr>
      </w:pPr>
      <w:r w:rsidRPr="004D1C9D">
        <w:rPr>
          <w:rFonts w:hAnsi="標楷體" w:cs="HiddenHorzOCR" w:hint="eastAsia"/>
          <w:color w:val="000000" w:themeColor="text1"/>
          <w:kern w:val="0"/>
          <w:szCs w:val="32"/>
        </w:rPr>
        <w:t>標準表</w:t>
      </w:r>
      <w:r w:rsidRPr="004D1C9D">
        <w:rPr>
          <w:rFonts w:hAnsi="標楷體" w:cs="細明體" w:hint="eastAsia"/>
          <w:color w:val="000000" w:themeColor="text1"/>
          <w:kern w:val="0"/>
          <w:szCs w:val="32"/>
        </w:rPr>
        <w:t>內</w:t>
      </w:r>
      <w:r w:rsidRPr="004D1C9D">
        <w:rPr>
          <w:rFonts w:hAnsi="標楷體" w:cs="MS Mincho" w:hint="eastAsia"/>
          <w:color w:val="000000" w:themeColor="text1"/>
          <w:kern w:val="0"/>
          <w:szCs w:val="32"/>
        </w:rPr>
        <w:t>支給項目及標準</w:t>
      </w:r>
      <w:r w:rsidR="003767C3">
        <w:rPr>
          <w:rFonts w:hAnsi="標楷體" w:cs="MS Mincho" w:hint="eastAsia"/>
          <w:color w:val="000000" w:themeColor="text1"/>
          <w:kern w:val="0"/>
          <w:szCs w:val="32"/>
        </w:rPr>
        <w:t>：標</w:t>
      </w:r>
      <w:r w:rsidR="003767C3" w:rsidRPr="003767C3">
        <w:rPr>
          <w:rFonts w:hAnsi="標楷體" w:cs="MS Mincho" w:hint="eastAsia"/>
          <w:color w:val="000000" w:themeColor="text1"/>
          <w:kern w:val="0"/>
          <w:szCs w:val="32"/>
        </w:rPr>
        <w:t>準表</w:t>
      </w:r>
      <w:r w:rsidR="003767C3" w:rsidRPr="003767C3">
        <w:rPr>
          <w:rFonts w:hAnsi="標楷體" w:cs="HiddenHorzOCR" w:hint="eastAsia"/>
          <w:color w:val="000000" w:themeColor="text1"/>
          <w:kern w:val="0"/>
          <w:szCs w:val="32"/>
        </w:rPr>
        <w:t>分為報酬</w:t>
      </w:r>
      <w:r w:rsidR="003767C3" w:rsidRPr="003767C3">
        <w:rPr>
          <w:rFonts w:hAnsi="標楷體" w:cs="HiddenHorzOCR"/>
          <w:color w:val="000000" w:themeColor="text1"/>
          <w:kern w:val="0"/>
          <w:szCs w:val="32"/>
        </w:rPr>
        <w:t>(</w:t>
      </w:r>
      <w:r w:rsidR="003767C3" w:rsidRPr="003767C3">
        <w:rPr>
          <w:rFonts w:hAnsi="標楷體" w:cs="HiddenHorzOCR" w:hint="eastAsia"/>
          <w:color w:val="000000" w:themeColor="text1"/>
          <w:kern w:val="0"/>
          <w:szCs w:val="32"/>
        </w:rPr>
        <w:t>含生活費</w:t>
      </w:r>
      <w:r w:rsidR="003767C3" w:rsidRPr="003767C3">
        <w:rPr>
          <w:rFonts w:hAnsi="標楷體" w:cs="HiddenHorzOCR"/>
          <w:color w:val="000000" w:themeColor="text1"/>
          <w:kern w:val="0"/>
          <w:szCs w:val="32"/>
        </w:rPr>
        <w:t>)</w:t>
      </w:r>
      <w:r w:rsidR="00D90A11">
        <w:rPr>
          <w:rFonts w:hAnsi="標楷體" w:cs="HiddenHorzOCR" w:hint="eastAsia"/>
          <w:color w:val="000000" w:themeColor="text1"/>
          <w:kern w:val="0"/>
          <w:szCs w:val="32"/>
        </w:rPr>
        <w:t>、</w:t>
      </w:r>
      <w:r w:rsidR="003767C3" w:rsidRPr="003767C3">
        <w:rPr>
          <w:rFonts w:hAnsi="標楷體" w:cs="HiddenHorzOCR" w:hint="eastAsia"/>
          <w:color w:val="000000" w:themeColor="text1"/>
          <w:kern w:val="0"/>
          <w:szCs w:val="32"/>
        </w:rPr>
        <w:t>機票票款、保險費及國</w:t>
      </w:r>
      <w:r w:rsidR="003767C3" w:rsidRPr="003767C3">
        <w:rPr>
          <w:rFonts w:hAnsi="標楷體" w:cs="細明體" w:hint="eastAsia"/>
          <w:color w:val="000000" w:themeColor="text1"/>
          <w:kern w:val="0"/>
          <w:szCs w:val="32"/>
        </w:rPr>
        <w:t>內</w:t>
      </w:r>
      <w:r w:rsidR="003767C3" w:rsidRPr="003767C3">
        <w:rPr>
          <w:rFonts w:hAnsi="標楷體" w:cs="MS Mincho" w:hint="eastAsia"/>
          <w:color w:val="000000" w:themeColor="text1"/>
          <w:kern w:val="0"/>
          <w:szCs w:val="32"/>
        </w:rPr>
        <w:t>交通費，其中報酬部分，</w:t>
      </w:r>
      <w:r w:rsidR="00D90A11">
        <w:rPr>
          <w:rFonts w:hAnsi="標楷體" w:cs="MS Mincho" w:hint="eastAsia"/>
          <w:color w:val="000000" w:themeColor="text1"/>
          <w:kern w:val="0"/>
          <w:szCs w:val="32"/>
        </w:rPr>
        <w:t>係</w:t>
      </w:r>
      <w:r w:rsidR="00D90A11" w:rsidRPr="003767C3">
        <w:rPr>
          <w:rFonts w:hAnsi="標楷體" w:cs="HiddenHorzOCR" w:hint="eastAsia"/>
          <w:color w:val="000000" w:themeColor="text1"/>
          <w:kern w:val="0"/>
          <w:szCs w:val="32"/>
        </w:rPr>
        <w:t>最高標準</w:t>
      </w:r>
      <w:r w:rsidR="003767C3" w:rsidRPr="003767C3">
        <w:rPr>
          <w:rFonts w:hAnsi="標楷體" w:cs="MS Mincho" w:hint="eastAsia"/>
          <w:color w:val="000000" w:themeColor="text1"/>
          <w:kern w:val="0"/>
          <w:szCs w:val="32"/>
        </w:rPr>
        <w:t>依</w:t>
      </w:r>
      <w:r w:rsidR="00CF3E74">
        <w:rPr>
          <w:rFonts w:hAnsi="標楷體" w:cs="MS Mincho" w:hint="eastAsia"/>
          <w:color w:val="000000" w:themeColor="text1"/>
          <w:kern w:val="0"/>
          <w:szCs w:val="32"/>
        </w:rPr>
        <w:t>來臺</w:t>
      </w:r>
      <w:r w:rsidR="003767C3" w:rsidRPr="003767C3">
        <w:rPr>
          <w:rFonts w:hAnsi="標楷體" w:cs="MS Mincho" w:hint="eastAsia"/>
          <w:color w:val="000000" w:themeColor="text1"/>
          <w:kern w:val="0"/>
          <w:szCs w:val="32"/>
        </w:rPr>
        <w:t>工作期</w:t>
      </w:r>
      <w:r w:rsidR="003767C3" w:rsidRPr="003767C3">
        <w:rPr>
          <w:rFonts w:hAnsi="標楷體" w:cs="HiddenHorzOCR" w:hint="eastAsia"/>
          <w:color w:val="000000" w:themeColor="text1"/>
          <w:kern w:val="0"/>
          <w:szCs w:val="32"/>
        </w:rPr>
        <w:t>間及</w:t>
      </w:r>
      <w:r w:rsidR="003767C3" w:rsidRPr="00720729">
        <w:rPr>
          <w:rFonts w:hAnsi="標楷體" w:cs="HiddenHorzOCR" w:hint="eastAsia"/>
          <w:color w:val="000000" w:themeColor="text1"/>
          <w:kern w:val="0"/>
          <w:szCs w:val="32"/>
        </w:rPr>
        <w:t>系等</w:t>
      </w:r>
      <w:r w:rsidR="003767C3" w:rsidRPr="003767C3">
        <w:rPr>
          <w:rFonts w:hAnsi="標楷體" w:cs="HiddenHorzOCR" w:hint="eastAsia"/>
          <w:color w:val="000000" w:themeColor="text1"/>
          <w:kern w:val="0"/>
          <w:szCs w:val="32"/>
        </w:rPr>
        <w:t>資格條件訂定</w:t>
      </w:r>
      <w:r w:rsidR="003767C3">
        <w:rPr>
          <w:rFonts w:hAnsi="標楷體" w:cs="HiddenHorzOCR"/>
          <w:color w:val="000000" w:themeColor="text1"/>
          <w:kern w:val="0"/>
          <w:szCs w:val="32"/>
        </w:rPr>
        <w:t>，</w:t>
      </w:r>
      <w:r w:rsidR="003767C3" w:rsidRPr="003767C3">
        <w:rPr>
          <w:rFonts w:hAnsi="標楷體" w:cs="HiddenHorzOCR" w:hint="eastAsia"/>
          <w:color w:val="000000" w:themeColor="text1"/>
          <w:kern w:val="0"/>
          <w:szCs w:val="32"/>
        </w:rPr>
        <w:t>但情形特殊者，得專案報經行政院核准支給</w:t>
      </w:r>
      <w:r w:rsidR="00D90A11">
        <w:rPr>
          <w:rFonts w:hAnsi="標楷體" w:cs="HiddenHorzOCR" w:hint="eastAsia"/>
          <w:color w:val="000000" w:themeColor="text1"/>
          <w:kern w:val="0"/>
          <w:szCs w:val="32"/>
        </w:rPr>
        <w:t>。</w:t>
      </w:r>
    </w:p>
    <w:p w:rsidR="004D1C9D" w:rsidRPr="00ED2535" w:rsidRDefault="00ED2535" w:rsidP="004D1C9D">
      <w:pPr>
        <w:pStyle w:val="7"/>
        <w:rPr>
          <w:color w:val="000000" w:themeColor="text1"/>
          <w:szCs w:val="32"/>
        </w:rPr>
      </w:pPr>
      <w:r w:rsidRPr="00ED2535">
        <w:rPr>
          <w:rFonts w:hAnsi="標楷體" w:cs="HiddenHorzOCR" w:hint="eastAsia"/>
          <w:color w:val="000000" w:themeColor="text1"/>
          <w:kern w:val="0"/>
          <w:szCs w:val="32"/>
        </w:rPr>
        <w:t>支給報酬</w:t>
      </w:r>
      <w:r w:rsidR="00D90A11">
        <w:rPr>
          <w:rFonts w:hAnsi="標楷體" w:cs="HiddenHorzOCR" w:hint="eastAsia"/>
          <w:color w:val="000000" w:themeColor="text1"/>
          <w:kern w:val="0"/>
          <w:szCs w:val="32"/>
        </w:rPr>
        <w:t>：</w:t>
      </w:r>
    </w:p>
    <w:p w:rsidR="00ED2535" w:rsidRPr="00485228" w:rsidRDefault="00D90A11" w:rsidP="00ED2535">
      <w:pPr>
        <w:pStyle w:val="8"/>
        <w:rPr>
          <w:color w:val="000000" w:themeColor="text1"/>
          <w:szCs w:val="32"/>
        </w:rPr>
      </w:pPr>
      <w:r>
        <w:rPr>
          <w:rFonts w:hAnsi="標楷體" w:cs="HiddenHorzOCR" w:hint="eastAsia"/>
          <w:color w:val="000000" w:themeColor="text1"/>
          <w:kern w:val="0"/>
          <w:szCs w:val="32"/>
        </w:rPr>
        <w:t>來臺</w:t>
      </w:r>
      <w:r w:rsidRPr="00485228">
        <w:rPr>
          <w:rFonts w:hAnsi="標楷體" w:cs="HiddenHorzOCR" w:hint="eastAsia"/>
          <w:color w:val="000000" w:themeColor="text1"/>
          <w:kern w:val="0"/>
          <w:szCs w:val="32"/>
        </w:rPr>
        <w:t>工作三個月以</w:t>
      </w:r>
      <w:r w:rsidRPr="00485228">
        <w:rPr>
          <w:rFonts w:hAnsi="標楷體" w:cs="細明體" w:hint="eastAsia"/>
          <w:color w:val="000000" w:themeColor="text1"/>
          <w:kern w:val="0"/>
          <w:szCs w:val="32"/>
        </w:rPr>
        <w:t>內</w:t>
      </w:r>
      <w:r>
        <w:rPr>
          <w:rFonts w:hAnsi="標楷體" w:cs="細明體" w:hint="eastAsia"/>
          <w:color w:val="000000" w:themeColor="text1"/>
          <w:kern w:val="0"/>
          <w:szCs w:val="32"/>
        </w:rPr>
        <w:t>，</w:t>
      </w:r>
      <w:r w:rsidR="00485228" w:rsidRPr="00485228">
        <w:rPr>
          <w:rFonts w:hAnsi="標楷體" w:cs="HiddenHorzOCR" w:hint="eastAsia"/>
          <w:color w:val="000000" w:themeColor="text1"/>
          <w:kern w:val="0"/>
          <w:szCs w:val="32"/>
        </w:rPr>
        <w:t>按日計酬者</w:t>
      </w:r>
      <w:r w:rsidR="00485228" w:rsidRPr="00485228">
        <w:rPr>
          <w:rFonts w:hAnsi="標楷體" w:cs="HiddenHorzOCR"/>
          <w:color w:val="000000" w:themeColor="text1"/>
          <w:kern w:val="0"/>
          <w:szCs w:val="32"/>
        </w:rPr>
        <w:t xml:space="preserve"> : </w:t>
      </w:r>
      <w:r w:rsidR="00485228" w:rsidRPr="00485228">
        <w:rPr>
          <w:rFonts w:hAnsi="標楷體" w:cs="HiddenHorzOCR" w:hint="eastAsia"/>
          <w:color w:val="000000" w:themeColor="text1"/>
          <w:kern w:val="0"/>
          <w:szCs w:val="32"/>
        </w:rPr>
        <w:t>諾貝爾級</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每人每日新臺幣</w:t>
      </w:r>
      <w:r w:rsidR="00485228" w:rsidRPr="00485228">
        <w:rPr>
          <w:rFonts w:hAnsi="標楷體" w:cs="HiddenHorzOCR"/>
          <w:color w:val="000000" w:themeColor="text1"/>
          <w:kern w:val="0"/>
          <w:szCs w:val="32"/>
        </w:rPr>
        <w:t>(</w:t>
      </w:r>
      <w:r w:rsidR="00485228" w:rsidRPr="00485228">
        <w:rPr>
          <w:rFonts w:hAnsi="標楷體" w:cs="HiddenHorzOCR" w:hint="eastAsia"/>
          <w:color w:val="000000" w:themeColor="text1"/>
          <w:kern w:val="0"/>
          <w:szCs w:val="32"/>
        </w:rPr>
        <w:t>以下同</w:t>
      </w:r>
      <w:r w:rsidR="00485228" w:rsidRPr="00485228">
        <w:rPr>
          <w:rFonts w:hAnsi="標楷體" w:cs="HiddenHorzOCR"/>
          <w:color w:val="000000" w:themeColor="text1"/>
          <w:kern w:val="0"/>
          <w:szCs w:val="32"/>
        </w:rPr>
        <w:t>) 13</w:t>
      </w:r>
      <w:r w:rsidR="00485228" w:rsidRPr="00485228">
        <w:rPr>
          <w:rFonts w:hAnsi="標楷體" w:cs="HiddenHorzOCR" w:hint="eastAsia"/>
          <w:color w:val="000000" w:themeColor="text1"/>
          <w:kern w:val="0"/>
          <w:szCs w:val="32"/>
        </w:rPr>
        <w:t>,</w:t>
      </w:r>
      <w:r w:rsidR="00485228" w:rsidRPr="00485228">
        <w:rPr>
          <w:rFonts w:hAnsi="標楷體" w:cs="HiddenHorzOCR"/>
          <w:color w:val="000000" w:themeColor="text1"/>
          <w:kern w:val="0"/>
          <w:szCs w:val="32"/>
        </w:rPr>
        <w:t xml:space="preserve">080 </w:t>
      </w:r>
      <w:r w:rsidR="00485228" w:rsidRPr="00485228">
        <w:rPr>
          <w:rFonts w:hAnsi="標楷體" w:cs="HiddenHorzOCR" w:hint="eastAsia"/>
          <w:color w:val="000000" w:themeColor="text1"/>
          <w:kern w:val="0"/>
          <w:szCs w:val="32"/>
        </w:rPr>
        <w:t>元，特聘講座級</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每人每日</w:t>
      </w:r>
      <w:r w:rsidR="00485228" w:rsidRPr="00485228">
        <w:rPr>
          <w:rFonts w:hAnsi="標楷體" w:cs="HiddenHorzOCR"/>
          <w:color w:val="000000" w:themeColor="text1"/>
          <w:kern w:val="0"/>
          <w:szCs w:val="32"/>
        </w:rPr>
        <w:t>9</w:t>
      </w:r>
      <w:r w:rsidR="00485228" w:rsidRPr="00485228">
        <w:rPr>
          <w:rFonts w:hAnsi="標楷體" w:cs="HiddenHorzOCR" w:hint="eastAsia"/>
          <w:color w:val="000000" w:themeColor="text1"/>
          <w:kern w:val="0"/>
          <w:szCs w:val="32"/>
        </w:rPr>
        <w:t>,</w:t>
      </w:r>
      <w:r w:rsidR="00485228" w:rsidRPr="00485228">
        <w:rPr>
          <w:rFonts w:hAnsi="標楷體" w:cs="HiddenHorzOCR"/>
          <w:color w:val="000000" w:themeColor="text1"/>
          <w:kern w:val="0"/>
          <w:szCs w:val="32"/>
        </w:rPr>
        <w:t>810</w:t>
      </w:r>
      <w:r w:rsidR="00485228" w:rsidRPr="00485228">
        <w:rPr>
          <w:rFonts w:hAnsi="標楷體" w:cs="HiddenHorzOCR" w:hint="eastAsia"/>
          <w:color w:val="000000" w:themeColor="text1"/>
          <w:kern w:val="0"/>
          <w:szCs w:val="32"/>
        </w:rPr>
        <w:t>元，教授級</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每人每日</w:t>
      </w:r>
      <w:r w:rsidR="00485228" w:rsidRPr="00485228">
        <w:rPr>
          <w:rFonts w:hAnsi="標楷體" w:cs="HiddenHorzOCR"/>
          <w:color w:val="000000" w:themeColor="text1"/>
          <w:kern w:val="0"/>
          <w:szCs w:val="32"/>
        </w:rPr>
        <w:t xml:space="preserve">8 </w:t>
      </w:r>
      <w:r w:rsidR="00485228" w:rsidRPr="00485228">
        <w:rPr>
          <w:rFonts w:hAnsi="標楷體" w:cs="HiddenHorzOCR" w:hint="eastAsia"/>
          <w:color w:val="000000" w:themeColor="text1"/>
          <w:kern w:val="0"/>
          <w:szCs w:val="32"/>
        </w:rPr>
        <w:t>,</w:t>
      </w:r>
      <w:r w:rsidR="00485228" w:rsidRPr="00485228">
        <w:rPr>
          <w:rFonts w:hAnsi="標楷體" w:cs="HiddenHorzOCR"/>
          <w:color w:val="000000" w:themeColor="text1"/>
          <w:kern w:val="0"/>
          <w:szCs w:val="32"/>
        </w:rPr>
        <w:t>175</w:t>
      </w:r>
      <w:r w:rsidR="00485228" w:rsidRPr="00485228">
        <w:rPr>
          <w:rFonts w:hAnsi="標楷體" w:cs="HiddenHorzOCR" w:hint="eastAsia"/>
          <w:color w:val="000000" w:themeColor="text1"/>
          <w:kern w:val="0"/>
          <w:szCs w:val="32"/>
        </w:rPr>
        <w:t>元，副教授級</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每人每日</w:t>
      </w:r>
      <w:r w:rsidR="00485228" w:rsidRPr="00485228">
        <w:rPr>
          <w:rFonts w:hAnsi="標楷體" w:cs="HiddenHorzOCR"/>
          <w:color w:val="000000" w:themeColor="text1"/>
          <w:kern w:val="0"/>
          <w:szCs w:val="32"/>
        </w:rPr>
        <w:t>6</w:t>
      </w:r>
      <w:r w:rsidR="00485228" w:rsidRPr="00485228">
        <w:rPr>
          <w:rFonts w:hAnsi="標楷體" w:cs="HiddenHorzOCR" w:hint="eastAsia"/>
          <w:color w:val="000000" w:themeColor="text1"/>
          <w:kern w:val="0"/>
          <w:szCs w:val="32"/>
        </w:rPr>
        <w:t>,</w:t>
      </w:r>
      <w:r w:rsidR="00485228" w:rsidRPr="00485228">
        <w:rPr>
          <w:rFonts w:hAnsi="標楷體" w:cs="HiddenHorzOCR"/>
          <w:color w:val="000000" w:themeColor="text1"/>
          <w:kern w:val="0"/>
          <w:szCs w:val="32"/>
        </w:rPr>
        <w:t>540</w:t>
      </w:r>
      <w:r w:rsidR="00485228" w:rsidRPr="00485228">
        <w:rPr>
          <w:rFonts w:hAnsi="標楷體" w:cs="HiddenHorzOCR" w:hint="eastAsia"/>
          <w:color w:val="000000" w:themeColor="text1"/>
          <w:kern w:val="0"/>
          <w:szCs w:val="32"/>
        </w:rPr>
        <w:t>元。</w:t>
      </w:r>
    </w:p>
    <w:p w:rsidR="00485228" w:rsidRPr="00485228" w:rsidRDefault="00D90A11" w:rsidP="00ED2535">
      <w:pPr>
        <w:pStyle w:val="8"/>
        <w:rPr>
          <w:color w:val="000000" w:themeColor="text1"/>
          <w:szCs w:val="32"/>
        </w:rPr>
      </w:pPr>
      <w:r>
        <w:rPr>
          <w:rFonts w:hAnsi="標楷體" w:cs="HiddenHorzOCR" w:hint="eastAsia"/>
          <w:color w:val="000000" w:themeColor="text1"/>
          <w:kern w:val="0"/>
          <w:szCs w:val="32"/>
        </w:rPr>
        <w:t>來臺</w:t>
      </w:r>
      <w:r w:rsidRPr="00485228">
        <w:rPr>
          <w:rFonts w:hAnsi="標楷體" w:cs="HiddenHorzOCR" w:hint="eastAsia"/>
          <w:color w:val="000000" w:themeColor="text1"/>
          <w:kern w:val="0"/>
          <w:szCs w:val="32"/>
        </w:rPr>
        <w:t>工作三個月以上者，不滿一年</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按月計酬者</w:t>
      </w:r>
      <w:r w:rsidR="00485228" w:rsidRPr="00485228">
        <w:rPr>
          <w:rFonts w:hAnsi="標楷體" w:cs="HiddenHorzOCR"/>
          <w:color w:val="000000" w:themeColor="text1"/>
          <w:kern w:val="0"/>
          <w:szCs w:val="32"/>
        </w:rPr>
        <w:t xml:space="preserve"> :</w:t>
      </w:r>
      <w:r w:rsidR="00485228" w:rsidRPr="00485228">
        <w:rPr>
          <w:rFonts w:hAnsi="標楷體" w:cs="HiddenHorzOCR" w:hint="eastAsia"/>
          <w:color w:val="000000" w:themeColor="text1"/>
          <w:kern w:val="0"/>
          <w:szCs w:val="32"/>
        </w:rPr>
        <w:t>諾貝爾級</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每人每月</w:t>
      </w:r>
      <w:r w:rsidR="00485228" w:rsidRPr="00485228">
        <w:rPr>
          <w:rFonts w:hAnsi="標楷體" w:cs="HiddenHorzOCR"/>
          <w:color w:val="000000" w:themeColor="text1"/>
          <w:kern w:val="0"/>
          <w:szCs w:val="32"/>
        </w:rPr>
        <w:t xml:space="preserve">279 </w:t>
      </w:r>
      <w:r w:rsidR="00485228" w:rsidRPr="00485228">
        <w:rPr>
          <w:rFonts w:hAnsi="標楷體" w:cs="HiddenHorzOCR" w:hint="eastAsia"/>
          <w:color w:val="000000" w:themeColor="text1"/>
          <w:kern w:val="0"/>
          <w:szCs w:val="32"/>
        </w:rPr>
        <w:t>,</w:t>
      </w:r>
      <w:r w:rsidR="00485228" w:rsidRPr="00485228">
        <w:rPr>
          <w:rFonts w:hAnsi="標楷體" w:cs="HiddenHorzOCR"/>
          <w:color w:val="000000" w:themeColor="text1"/>
          <w:kern w:val="0"/>
          <w:szCs w:val="32"/>
        </w:rPr>
        <w:t>260</w:t>
      </w:r>
      <w:r w:rsidR="00485228" w:rsidRPr="00485228">
        <w:rPr>
          <w:rFonts w:hAnsi="標楷體" w:cs="HiddenHorzOCR" w:hint="eastAsia"/>
          <w:color w:val="000000" w:themeColor="text1"/>
          <w:kern w:val="0"/>
          <w:szCs w:val="32"/>
        </w:rPr>
        <w:t>元，特聘講座級</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每人每月212,</w:t>
      </w:r>
      <w:r w:rsidR="00485228" w:rsidRPr="00485228">
        <w:rPr>
          <w:rFonts w:hAnsi="標楷體" w:cs="HiddenHorzOCR"/>
          <w:color w:val="000000" w:themeColor="text1"/>
          <w:kern w:val="0"/>
          <w:szCs w:val="32"/>
        </w:rPr>
        <w:t xml:space="preserve"> 770</w:t>
      </w:r>
      <w:r w:rsidR="00485228" w:rsidRPr="00485228">
        <w:rPr>
          <w:rFonts w:hAnsi="標楷體" w:cs="HiddenHorzOCR" w:hint="eastAsia"/>
          <w:color w:val="000000" w:themeColor="text1"/>
          <w:kern w:val="0"/>
          <w:szCs w:val="32"/>
        </w:rPr>
        <w:t>元，教授級</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每人每月</w:t>
      </w:r>
      <w:r w:rsidR="00485228" w:rsidRPr="00485228">
        <w:rPr>
          <w:rFonts w:hAnsi="標楷體" w:cs="HiddenHorzOCR"/>
          <w:color w:val="000000" w:themeColor="text1"/>
          <w:kern w:val="0"/>
          <w:szCs w:val="32"/>
        </w:rPr>
        <w:t xml:space="preserve">172 </w:t>
      </w:r>
      <w:r w:rsidR="00485228" w:rsidRPr="00485228">
        <w:rPr>
          <w:rFonts w:hAnsi="標楷體" w:cs="HiddenHorzOCR" w:hint="eastAsia"/>
          <w:color w:val="000000" w:themeColor="text1"/>
          <w:kern w:val="0"/>
          <w:szCs w:val="32"/>
        </w:rPr>
        <w:t>,</w:t>
      </w:r>
      <w:r w:rsidR="00485228" w:rsidRPr="00485228">
        <w:rPr>
          <w:rFonts w:hAnsi="標楷體" w:cs="HiddenHorzOCR"/>
          <w:color w:val="000000" w:themeColor="text1"/>
          <w:kern w:val="0"/>
          <w:szCs w:val="32"/>
        </w:rPr>
        <w:t>875</w:t>
      </w:r>
      <w:r w:rsidR="00485228" w:rsidRPr="00485228">
        <w:rPr>
          <w:rFonts w:hAnsi="標楷體" w:cs="HiddenHorzOCR" w:hint="eastAsia"/>
          <w:color w:val="000000" w:themeColor="text1"/>
          <w:kern w:val="0"/>
          <w:szCs w:val="32"/>
        </w:rPr>
        <w:t>元，副教授級</w:t>
      </w:r>
      <w:r>
        <w:rPr>
          <w:rFonts w:hAnsi="標楷體" w:cs="HiddenHorzOCR" w:hint="eastAsia"/>
          <w:color w:val="000000" w:themeColor="text1"/>
          <w:kern w:val="0"/>
          <w:szCs w:val="32"/>
        </w:rPr>
        <w:t>，</w:t>
      </w:r>
      <w:r w:rsidR="00485228" w:rsidRPr="00485228">
        <w:rPr>
          <w:rFonts w:hAnsi="標楷體" w:cs="HiddenHorzOCR" w:hint="eastAsia"/>
          <w:color w:val="000000" w:themeColor="text1"/>
          <w:kern w:val="0"/>
          <w:szCs w:val="32"/>
        </w:rPr>
        <w:t>每人每月</w:t>
      </w:r>
      <w:r w:rsidR="00485228" w:rsidRPr="00485228">
        <w:rPr>
          <w:rFonts w:hAnsi="標楷體" w:cs="HiddenHorzOCR"/>
          <w:color w:val="000000" w:themeColor="text1"/>
          <w:kern w:val="0"/>
          <w:szCs w:val="32"/>
        </w:rPr>
        <w:t>132</w:t>
      </w:r>
      <w:r w:rsidR="00485228" w:rsidRPr="00485228">
        <w:rPr>
          <w:rFonts w:hAnsi="標楷體" w:cs="HiddenHorzOCR" w:hint="eastAsia"/>
          <w:color w:val="000000" w:themeColor="text1"/>
          <w:kern w:val="0"/>
          <w:szCs w:val="32"/>
        </w:rPr>
        <w:t>,</w:t>
      </w:r>
      <w:r w:rsidR="00485228" w:rsidRPr="00485228">
        <w:rPr>
          <w:rFonts w:hAnsi="標楷體" w:cs="HiddenHorzOCR"/>
          <w:color w:val="000000" w:themeColor="text1"/>
          <w:kern w:val="0"/>
          <w:szCs w:val="32"/>
        </w:rPr>
        <w:t xml:space="preserve">980 </w:t>
      </w:r>
      <w:r w:rsidR="00485228" w:rsidRPr="00485228">
        <w:rPr>
          <w:rFonts w:hAnsi="標楷體" w:cs="HiddenHorzOCR" w:hint="eastAsia"/>
          <w:color w:val="000000" w:themeColor="text1"/>
          <w:kern w:val="0"/>
          <w:szCs w:val="32"/>
        </w:rPr>
        <w:t>元。</w:t>
      </w:r>
    </w:p>
    <w:p w:rsidR="00485228" w:rsidRPr="009D06FA" w:rsidRDefault="00D90A11" w:rsidP="00ED2535">
      <w:pPr>
        <w:pStyle w:val="8"/>
        <w:rPr>
          <w:color w:val="000000" w:themeColor="text1"/>
          <w:szCs w:val="32"/>
        </w:rPr>
      </w:pPr>
      <w:r>
        <w:rPr>
          <w:rFonts w:hAnsi="標楷體" w:cs="HiddenHorzOCR" w:hint="eastAsia"/>
          <w:color w:val="000000" w:themeColor="text1"/>
          <w:kern w:val="0"/>
          <w:szCs w:val="32"/>
        </w:rPr>
        <w:t>來臺</w:t>
      </w:r>
      <w:r w:rsidRPr="00DC7F87">
        <w:rPr>
          <w:rFonts w:hAnsi="標楷體" w:cs="HiddenHorzOCR" w:hint="eastAsia"/>
          <w:color w:val="000000" w:themeColor="text1"/>
          <w:kern w:val="0"/>
          <w:szCs w:val="32"/>
        </w:rPr>
        <w:t>工作一年以上</w:t>
      </w:r>
      <w:r>
        <w:rPr>
          <w:rFonts w:hAnsi="標楷體" w:cs="HiddenHorzOCR" w:hint="eastAsia"/>
          <w:color w:val="000000" w:themeColor="text1"/>
          <w:kern w:val="0"/>
          <w:szCs w:val="32"/>
        </w:rPr>
        <w:t>，</w:t>
      </w:r>
      <w:r w:rsidR="00485228" w:rsidRPr="00DC7F87">
        <w:rPr>
          <w:rFonts w:hAnsi="標楷體" w:cs="HiddenHorzOCR" w:hint="eastAsia"/>
          <w:color w:val="000000" w:themeColor="text1"/>
          <w:kern w:val="0"/>
          <w:szCs w:val="32"/>
        </w:rPr>
        <w:t>按月計酬者</w:t>
      </w:r>
      <w:r w:rsidR="00485228" w:rsidRPr="00DC7F87">
        <w:rPr>
          <w:rFonts w:hAnsi="標楷體" w:cs="HiddenHorzOCR"/>
          <w:color w:val="000000" w:themeColor="text1"/>
          <w:kern w:val="0"/>
          <w:szCs w:val="32"/>
        </w:rPr>
        <w:t xml:space="preserve"> :</w:t>
      </w:r>
      <w:r w:rsidR="00485228" w:rsidRPr="00DC7F87">
        <w:rPr>
          <w:rFonts w:hAnsi="標楷體" w:cs="HiddenHorzOCR" w:hint="eastAsia"/>
          <w:color w:val="000000" w:themeColor="text1"/>
          <w:kern w:val="0"/>
          <w:szCs w:val="32"/>
        </w:rPr>
        <w:t>諾貝爾級</w:t>
      </w:r>
      <w:r>
        <w:rPr>
          <w:rFonts w:hAnsi="標楷體" w:cs="HiddenHorzOCR" w:hint="eastAsia"/>
          <w:color w:val="000000" w:themeColor="text1"/>
          <w:kern w:val="0"/>
          <w:szCs w:val="32"/>
        </w:rPr>
        <w:t>，</w:t>
      </w:r>
      <w:r w:rsidR="00485228" w:rsidRPr="00DC7F87">
        <w:rPr>
          <w:rFonts w:hAnsi="標楷體" w:cs="HiddenHorzOCR" w:hint="eastAsia"/>
          <w:color w:val="000000" w:themeColor="text1"/>
          <w:kern w:val="0"/>
          <w:szCs w:val="32"/>
        </w:rPr>
        <w:t>每人每月</w:t>
      </w:r>
      <w:r w:rsidR="00485228" w:rsidRPr="00DC7F87">
        <w:rPr>
          <w:rFonts w:hAnsi="標楷體" w:cs="HiddenHorzOCR"/>
          <w:color w:val="000000" w:themeColor="text1"/>
          <w:kern w:val="0"/>
          <w:szCs w:val="32"/>
        </w:rPr>
        <w:t>252</w:t>
      </w:r>
      <w:r w:rsidR="00485228" w:rsidRPr="00DC7F87">
        <w:rPr>
          <w:rFonts w:hAnsi="標楷體" w:cs="HiddenHorzOCR" w:hint="eastAsia"/>
          <w:color w:val="000000" w:themeColor="text1"/>
          <w:kern w:val="0"/>
          <w:szCs w:val="32"/>
        </w:rPr>
        <w:t>,66</w:t>
      </w:r>
      <w:r w:rsidR="00485228" w:rsidRPr="00DC7F87">
        <w:rPr>
          <w:rFonts w:hAnsi="標楷體" w:cs="HiddenHorzOCR"/>
          <w:color w:val="000000" w:themeColor="text1"/>
          <w:kern w:val="0"/>
          <w:szCs w:val="32"/>
        </w:rPr>
        <w:t>5</w:t>
      </w:r>
      <w:r w:rsidR="00485228" w:rsidRPr="00DC7F87">
        <w:rPr>
          <w:rFonts w:hAnsi="標楷體" w:cs="HiddenHorzOCR" w:hint="eastAsia"/>
          <w:color w:val="000000" w:themeColor="text1"/>
          <w:kern w:val="0"/>
          <w:szCs w:val="32"/>
        </w:rPr>
        <w:t>元，</w:t>
      </w:r>
      <w:r w:rsidR="003D1B25" w:rsidRPr="00485228">
        <w:rPr>
          <w:rFonts w:hAnsi="標楷體" w:cs="HiddenHorzOCR" w:hint="eastAsia"/>
          <w:color w:val="000000" w:themeColor="text1"/>
          <w:kern w:val="0"/>
          <w:szCs w:val="32"/>
        </w:rPr>
        <w:t>特聘講座</w:t>
      </w:r>
      <w:r w:rsidR="00485228" w:rsidRPr="00DC7F87">
        <w:rPr>
          <w:rFonts w:hAnsi="標楷體" w:cs="HiddenHorzOCR" w:hint="eastAsia"/>
          <w:color w:val="000000" w:themeColor="text1"/>
          <w:kern w:val="0"/>
          <w:szCs w:val="32"/>
        </w:rPr>
        <w:t>級</w:t>
      </w:r>
      <w:r>
        <w:rPr>
          <w:rFonts w:hAnsi="標楷體" w:cs="HiddenHorzOCR" w:hint="eastAsia"/>
          <w:color w:val="000000" w:themeColor="text1"/>
          <w:kern w:val="0"/>
          <w:szCs w:val="32"/>
        </w:rPr>
        <w:t>，</w:t>
      </w:r>
      <w:r w:rsidR="00485228" w:rsidRPr="00DC7F87">
        <w:rPr>
          <w:rFonts w:hAnsi="標楷體" w:cs="HiddenHorzOCR" w:hint="eastAsia"/>
          <w:color w:val="000000" w:themeColor="text1"/>
          <w:kern w:val="0"/>
          <w:szCs w:val="32"/>
        </w:rPr>
        <w:t>每人每月</w:t>
      </w:r>
      <w:r w:rsidR="00485228" w:rsidRPr="00DC7F87">
        <w:rPr>
          <w:rFonts w:hAnsi="標楷體" w:cs="HiddenHorzOCR"/>
          <w:color w:val="000000" w:themeColor="text1"/>
          <w:kern w:val="0"/>
          <w:szCs w:val="32"/>
        </w:rPr>
        <w:t>199</w:t>
      </w:r>
      <w:r w:rsidR="00485228" w:rsidRPr="00DC7F87">
        <w:rPr>
          <w:rFonts w:hAnsi="標楷體" w:cs="HiddenHorzOCR" w:hint="eastAsia"/>
          <w:color w:val="000000" w:themeColor="text1"/>
          <w:kern w:val="0"/>
          <w:szCs w:val="32"/>
        </w:rPr>
        <w:t>,</w:t>
      </w:r>
      <w:r w:rsidR="00485228" w:rsidRPr="00DC7F87">
        <w:rPr>
          <w:rFonts w:hAnsi="標楷體" w:cs="HiddenHorzOCR"/>
          <w:color w:val="000000" w:themeColor="text1"/>
          <w:kern w:val="0"/>
          <w:szCs w:val="32"/>
        </w:rPr>
        <w:t xml:space="preserve">470 </w:t>
      </w:r>
      <w:r w:rsidR="00485228" w:rsidRPr="00DC7F87">
        <w:rPr>
          <w:rFonts w:hAnsi="標楷體" w:cs="HiddenHorzOCR" w:hint="eastAsia"/>
          <w:color w:val="000000" w:themeColor="text1"/>
          <w:kern w:val="0"/>
          <w:szCs w:val="32"/>
        </w:rPr>
        <w:t>元，教授級</w:t>
      </w:r>
      <w:r>
        <w:rPr>
          <w:rFonts w:hAnsi="標楷體" w:cs="HiddenHorzOCR" w:hint="eastAsia"/>
          <w:color w:val="000000" w:themeColor="text1"/>
          <w:kern w:val="0"/>
          <w:szCs w:val="32"/>
        </w:rPr>
        <w:t>，</w:t>
      </w:r>
      <w:r w:rsidR="00485228" w:rsidRPr="00DC7F87">
        <w:rPr>
          <w:rFonts w:hAnsi="標楷體" w:cs="HiddenHorzOCR" w:hint="eastAsia"/>
          <w:color w:val="000000" w:themeColor="text1"/>
          <w:kern w:val="0"/>
          <w:szCs w:val="32"/>
        </w:rPr>
        <w:t>每人每月159,580元，</w:t>
      </w:r>
      <w:r w:rsidR="00DC7F87" w:rsidRPr="00DC7F87">
        <w:rPr>
          <w:rFonts w:hAnsi="標楷體" w:cs="HiddenHorzOCR" w:hint="eastAsia"/>
          <w:color w:val="000000" w:themeColor="text1"/>
          <w:kern w:val="0"/>
          <w:szCs w:val="32"/>
        </w:rPr>
        <w:t>副教授級</w:t>
      </w:r>
      <w:r>
        <w:rPr>
          <w:rFonts w:hAnsi="標楷體" w:cs="HiddenHorzOCR" w:hint="eastAsia"/>
          <w:color w:val="000000" w:themeColor="text1"/>
          <w:kern w:val="0"/>
          <w:szCs w:val="32"/>
        </w:rPr>
        <w:t>，</w:t>
      </w:r>
      <w:r w:rsidR="00DC7F87" w:rsidRPr="00DC7F87">
        <w:rPr>
          <w:rFonts w:hAnsi="標楷體" w:cs="HiddenHorzOCR" w:hint="eastAsia"/>
          <w:color w:val="000000" w:themeColor="text1"/>
          <w:kern w:val="0"/>
          <w:szCs w:val="32"/>
        </w:rPr>
        <w:t>每人每月</w:t>
      </w:r>
      <w:r w:rsidR="00DC7F87" w:rsidRPr="00DC7F87">
        <w:rPr>
          <w:rFonts w:hAnsi="標楷體" w:cs="HiddenHorzOCR"/>
          <w:color w:val="000000" w:themeColor="text1"/>
          <w:kern w:val="0"/>
          <w:szCs w:val="32"/>
        </w:rPr>
        <w:t>119</w:t>
      </w:r>
      <w:r w:rsidR="00DC7F87" w:rsidRPr="00DC7F87">
        <w:rPr>
          <w:rFonts w:hAnsi="標楷體" w:cs="HiddenHorzOCR" w:hint="eastAsia"/>
          <w:color w:val="000000" w:themeColor="text1"/>
          <w:kern w:val="0"/>
          <w:szCs w:val="32"/>
        </w:rPr>
        <w:t>,</w:t>
      </w:r>
      <w:r w:rsidR="00DC7F87" w:rsidRPr="00DC7F87">
        <w:rPr>
          <w:rFonts w:hAnsi="標楷體" w:cs="HiddenHorzOCR"/>
          <w:color w:val="000000" w:themeColor="text1"/>
          <w:kern w:val="0"/>
          <w:szCs w:val="32"/>
        </w:rPr>
        <w:t>68</w:t>
      </w:r>
      <w:r w:rsidR="00DC7F87" w:rsidRPr="00DC7F87">
        <w:rPr>
          <w:rFonts w:hAnsi="標楷體" w:cs="HiddenHorzOCR" w:hint="eastAsia"/>
          <w:color w:val="000000" w:themeColor="text1"/>
          <w:kern w:val="0"/>
          <w:szCs w:val="32"/>
        </w:rPr>
        <w:t>5元。</w:t>
      </w:r>
      <w:r>
        <w:rPr>
          <w:rFonts w:hAnsi="標楷體" w:cs="HiddenHorzOCR" w:hint="eastAsia"/>
          <w:color w:val="000000" w:themeColor="text1"/>
          <w:kern w:val="0"/>
          <w:szCs w:val="32"/>
        </w:rPr>
        <w:t>以上資訊，如</w:t>
      </w:r>
      <w:r w:rsidRPr="00DA15EC">
        <w:rPr>
          <w:rFonts w:hAnsi="標楷體" w:cs="HiddenHorzOCR" w:hint="eastAsia"/>
          <w:color w:val="000000" w:themeColor="text1"/>
          <w:kern w:val="0"/>
          <w:szCs w:val="32"/>
          <w:highlight w:val="yellow"/>
        </w:rPr>
        <w:t>表</w:t>
      </w:r>
      <w:r w:rsidR="00AB2501">
        <w:rPr>
          <w:rFonts w:hAnsi="標楷體" w:cs="HiddenHorzOCR" w:hint="eastAsia"/>
          <w:color w:val="000000" w:themeColor="text1"/>
          <w:kern w:val="0"/>
          <w:szCs w:val="32"/>
          <w:highlight w:val="yellow"/>
        </w:rPr>
        <w:t>B-</w:t>
      </w:r>
      <w:r w:rsidR="006D100A" w:rsidRPr="008D0684">
        <w:rPr>
          <w:rFonts w:hAnsi="標楷體" w:cs="HiddenHorzOCR" w:hint="eastAsia"/>
          <w:color w:val="000000" w:themeColor="text1"/>
          <w:kern w:val="0"/>
          <w:szCs w:val="32"/>
          <w:highlight w:val="yellow"/>
        </w:rPr>
        <w:t>3</w:t>
      </w:r>
      <w:r>
        <w:rPr>
          <w:rFonts w:hAnsi="標楷體" w:cs="HiddenHorzOCR" w:hint="eastAsia"/>
          <w:color w:val="000000" w:themeColor="text1"/>
          <w:kern w:val="0"/>
          <w:szCs w:val="32"/>
        </w:rPr>
        <w:t>。</w:t>
      </w:r>
    </w:p>
    <w:p w:rsidR="009D06FA" w:rsidRPr="00DC7F87" w:rsidRDefault="009D06FA" w:rsidP="00ED2535">
      <w:pPr>
        <w:pStyle w:val="8"/>
        <w:rPr>
          <w:color w:val="000000" w:themeColor="text1"/>
          <w:szCs w:val="32"/>
        </w:rPr>
      </w:pPr>
      <w:r w:rsidRPr="009C542E">
        <w:rPr>
          <w:rFonts w:hAnsi="標楷體" w:cs="HiddenHorzOCR" w:hint="eastAsia"/>
          <w:color w:val="000000" w:themeColor="text1"/>
          <w:kern w:val="0"/>
          <w:szCs w:val="32"/>
        </w:rPr>
        <w:t>標準表之註記訂有補助機票之人數、特約滿兩年以上人員搬遷費補助及按件計酬規定。</w:t>
      </w:r>
    </w:p>
    <w:p w:rsidR="00ED2535" w:rsidRPr="00DC7F87" w:rsidRDefault="00D90A11" w:rsidP="004D1C9D">
      <w:pPr>
        <w:pStyle w:val="7"/>
        <w:rPr>
          <w:color w:val="000000" w:themeColor="text1"/>
          <w:szCs w:val="32"/>
        </w:rPr>
      </w:pPr>
      <w:r>
        <w:rPr>
          <w:rFonts w:hAnsi="標楷體" w:cs="HiddenHorzOCR" w:hint="eastAsia"/>
          <w:color w:val="000000" w:themeColor="text1"/>
          <w:kern w:val="0"/>
          <w:szCs w:val="32"/>
        </w:rPr>
        <w:t>各級</w:t>
      </w:r>
      <w:r w:rsidR="00ED2535" w:rsidRPr="00ED2535">
        <w:rPr>
          <w:rFonts w:hAnsi="標楷體" w:cs="HiddenHorzOCR" w:hint="eastAsia"/>
          <w:color w:val="000000" w:themeColor="text1"/>
          <w:kern w:val="0"/>
          <w:szCs w:val="32"/>
        </w:rPr>
        <w:t>人員之資格</w:t>
      </w:r>
      <w:r>
        <w:rPr>
          <w:rFonts w:hAnsi="標楷體" w:cs="HiddenHorzOCR" w:hint="eastAsia"/>
          <w:color w:val="000000" w:themeColor="text1"/>
          <w:kern w:val="0"/>
          <w:szCs w:val="32"/>
        </w:rPr>
        <w:t>：</w:t>
      </w:r>
    </w:p>
    <w:p w:rsidR="00DC7F87" w:rsidRPr="00DC7F87" w:rsidRDefault="00DC7F87" w:rsidP="00DC7F87">
      <w:pPr>
        <w:pStyle w:val="8"/>
        <w:rPr>
          <w:color w:val="000000" w:themeColor="text1"/>
          <w:szCs w:val="32"/>
        </w:rPr>
      </w:pPr>
      <w:r w:rsidRPr="00DC7F87">
        <w:rPr>
          <w:rFonts w:hAnsi="標楷體" w:cs="HiddenHorzOCR" w:hint="eastAsia"/>
          <w:color w:val="000000" w:themeColor="text1"/>
          <w:kern w:val="0"/>
          <w:szCs w:val="32"/>
        </w:rPr>
        <w:t>諾貝爾級</w:t>
      </w:r>
      <w:r w:rsidRPr="00DC7F87">
        <w:rPr>
          <w:rFonts w:hAnsi="標楷體" w:cs="HiddenHorzOCR"/>
          <w:color w:val="000000" w:themeColor="text1"/>
          <w:kern w:val="0"/>
          <w:szCs w:val="32"/>
        </w:rPr>
        <w:t>:</w:t>
      </w:r>
      <w:r w:rsidRPr="00DC7F87">
        <w:rPr>
          <w:rFonts w:hAnsi="標楷體" w:cs="HiddenHorzOCR" w:hint="eastAsia"/>
          <w:color w:val="000000" w:themeColor="text1"/>
          <w:kern w:val="0"/>
          <w:szCs w:val="32"/>
        </w:rPr>
        <w:t>曾獲諾貝爾獎、國家院士或具相當資格之專家、學者。</w:t>
      </w:r>
    </w:p>
    <w:p w:rsidR="00DC7F87" w:rsidRPr="00DC7F87" w:rsidRDefault="00DC7F87" w:rsidP="00DC7F87">
      <w:pPr>
        <w:pStyle w:val="8"/>
        <w:rPr>
          <w:color w:val="000000" w:themeColor="text1"/>
          <w:szCs w:val="32"/>
        </w:rPr>
      </w:pPr>
      <w:r w:rsidRPr="00DC7F87">
        <w:rPr>
          <w:rFonts w:hAnsi="標楷體" w:cs="HiddenHorzOCR" w:hint="eastAsia"/>
          <w:color w:val="000000" w:themeColor="text1"/>
          <w:kern w:val="0"/>
          <w:szCs w:val="32"/>
        </w:rPr>
        <w:t>特聘講座：</w:t>
      </w:r>
    </w:p>
    <w:p w:rsidR="00DC7F87" w:rsidRPr="00800786" w:rsidRDefault="00800786" w:rsidP="00526E3F">
      <w:pPr>
        <w:pStyle w:val="8"/>
        <w:numPr>
          <w:ilvl w:val="8"/>
          <w:numId w:val="1"/>
        </w:numPr>
        <w:rPr>
          <w:color w:val="000000" w:themeColor="text1"/>
          <w:szCs w:val="32"/>
        </w:rPr>
      </w:pPr>
      <w:r w:rsidRPr="00800786">
        <w:rPr>
          <w:rFonts w:hAnsi="標楷體" w:cs="HiddenHorzOCR" w:hint="eastAsia"/>
          <w:color w:val="000000" w:themeColor="text1"/>
          <w:kern w:val="0"/>
          <w:szCs w:val="32"/>
        </w:rPr>
        <w:t>曾任國外著名大學教授，最近五年</w:t>
      </w:r>
      <w:r w:rsidRPr="00800786">
        <w:rPr>
          <w:rFonts w:hAnsi="標楷體" w:cs="細明體" w:hint="eastAsia"/>
          <w:color w:val="000000" w:themeColor="text1"/>
          <w:kern w:val="0"/>
          <w:szCs w:val="32"/>
        </w:rPr>
        <w:t>內</w:t>
      </w:r>
      <w:r w:rsidRPr="00800786">
        <w:rPr>
          <w:rFonts w:hAnsi="標楷體" w:cs="MS Mincho" w:hint="eastAsia"/>
          <w:color w:val="000000" w:themeColor="text1"/>
          <w:kern w:val="0"/>
          <w:szCs w:val="32"/>
        </w:rPr>
        <w:lastRenderedPageBreak/>
        <w:t>有著作發表為國際所</w:t>
      </w:r>
      <w:r w:rsidRPr="00800786">
        <w:rPr>
          <w:rFonts w:hAnsi="標楷體" w:cs="HiddenHorzOCR" w:hint="eastAsia"/>
          <w:color w:val="000000" w:themeColor="text1"/>
          <w:kern w:val="0"/>
          <w:szCs w:val="32"/>
        </w:rPr>
        <w:t>推崇者。</w:t>
      </w:r>
    </w:p>
    <w:p w:rsidR="00800786" w:rsidRPr="00800786" w:rsidRDefault="00800786" w:rsidP="00526E3F">
      <w:pPr>
        <w:pStyle w:val="8"/>
        <w:numPr>
          <w:ilvl w:val="8"/>
          <w:numId w:val="1"/>
        </w:numPr>
        <w:rPr>
          <w:color w:val="000000" w:themeColor="text1"/>
          <w:szCs w:val="32"/>
        </w:rPr>
      </w:pPr>
      <w:r w:rsidRPr="00800786">
        <w:rPr>
          <w:rFonts w:hAnsi="標楷體" w:cs="HiddenHorzOCR" w:hint="eastAsia"/>
          <w:color w:val="000000" w:themeColor="text1"/>
          <w:kern w:val="0"/>
          <w:szCs w:val="32"/>
        </w:rPr>
        <w:t>在學術上有崇高地位為國際知名，而為國</w:t>
      </w:r>
      <w:r w:rsidRPr="00800786">
        <w:rPr>
          <w:rFonts w:hAnsi="標楷體" w:cs="細明體" w:hint="eastAsia"/>
          <w:color w:val="000000" w:themeColor="text1"/>
          <w:kern w:val="0"/>
          <w:szCs w:val="32"/>
        </w:rPr>
        <w:t>內</w:t>
      </w:r>
      <w:r w:rsidRPr="00800786">
        <w:rPr>
          <w:rFonts w:hAnsi="標楷體" w:cs="MS Mincho" w:hint="eastAsia"/>
          <w:color w:val="000000" w:themeColor="text1"/>
          <w:kern w:val="0"/>
          <w:szCs w:val="32"/>
        </w:rPr>
        <w:t>所無之專家、</w:t>
      </w:r>
      <w:r w:rsidRPr="00800786">
        <w:rPr>
          <w:rFonts w:hAnsi="標楷體" w:cs="HiddenHorzOCR" w:hint="eastAsia"/>
          <w:color w:val="000000" w:themeColor="text1"/>
          <w:kern w:val="0"/>
          <w:szCs w:val="32"/>
        </w:rPr>
        <w:t>學者。</w:t>
      </w:r>
    </w:p>
    <w:p w:rsidR="00800786" w:rsidRPr="00800786" w:rsidRDefault="00800786" w:rsidP="00526E3F">
      <w:pPr>
        <w:pStyle w:val="8"/>
        <w:numPr>
          <w:ilvl w:val="8"/>
          <w:numId w:val="1"/>
        </w:numPr>
        <w:rPr>
          <w:color w:val="000000" w:themeColor="text1"/>
          <w:szCs w:val="32"/>
        </w:rPr>
      </w:pPr>
      <w:r w:rsidRPr="00800786">
        <w:rPr>
          <w:rFonts w:hAnsi="標楷體" w:cs="HiddenHorzOCR" w:hint="eastAsia"/>
          <w:color w:val="000000" w:themeColor="text1"/>
          <w:kern w:val="0"/>
          <w:szCs w:val="32"/>
        </w:rPr>
        <w:t>在應用科學或技術上有特殊成就，並曾在國外擔任同等質量工作有年者。</w:t>
      </w:r>
    </w:p>
    <w:p w:rsidR="00800786" w:rsidRPr="00800786" w:rsidRDefault="00800786" w:rsidP="009D06FA">
      <w:pPr>
        <w:pStyle w:val="8"/>
      </w:pPr>
      <w:r w:rsidRPr="00800786">
        <w:rPr>
          <w:rFonts w:hint="eastAsia"/>
          <w:kern w:val="0"/>
        </w:rPr>
        <w:t>教授級</w:t>
      </w:r>
      <w:r w:rsidRPr="00800786">
        <w:rPr>
          <w:kern w:val="0"/>
        </w:rPr>
        <w:t xml:space="preserve">: </w:t>
      </w:r>
      <w:r w:rsidRPr="00800786">
        <w:rPr>
          <w:rFonts w:hint="eastAsia"/>
          <w:kern w:val="0"/>
        </w:rPr>
        <w:t>教授或具相當資格之專家、學者。</w:t>
      </w:r>
    </w:p>
    <w:p w:rsidR="00DC7F87" w:rsidRPr="009D06FA" w:rsidRDefault="00800786" w:rsidP="009D06FA">
      <w:pPr>
        <w:pStyle w:val="8"/>
      </w:pPr>
      <w:r w:rsidRPr="00800786">
        <w:rPr>
          <w:rFonts w:hint="eastAsia"/>
          <w:kern w:val="0"/>
        </w:rPr>
        <w:t>副教授級</w:t>
      </w:r>
      <w:r w:rsidR="009D06FA">
        <w:rPr>
          <w:rFonts w:hint="eastAsia"/>
          <w:kern w:val="0"/>
        </w:rPr>
        <w:t>：</w:t>
      </w:r>
      <w:r w:rsidRPr="00800786">
        <w:rPr>
          <w:rFonts w:hint="eastAsia"/>
          <w:kern w:val="0"/>
        </w:rPr>
        <w:t>副教授或具有相當資格之專家、學者。</w:t>
      </w:r>
    </w:p>
    <w:p w:rsidR="004D1C9D" w:rsidRPr="004D1C9D" w:rsidRDefault="00A07D84" w:rsidP="001F0DC5">
      <w:pPr>
        <w:pStyle w:val="4"/>
      </w:pPr>
      <w:r>
        <w:rPr>
          <w:rFonts w:hint="eastAsia"/>
          <w:color w:val="000000" w:themeColor="text1"/>
        </w:rPr>
        <w:t>科技部</w:t>
      </w:r>
      <w:r w:rsidR="00063A23" w:rsidRPr="00FA13A9">
        <w:rPr>
          <w:rFonts w:hint="eastAsia"/>
          <w:color w:val="000000" w:themeColor="text1"/>
        </w:rPr>
        <w:t>與</w:t>
      </w:r>
      <w:r w:rsidR="008D34E5">
        <w:rPr>
          <w:rFonts w:hint="eastAsia"/>
          <w:color w:val="000000" w:themeColor="text1"/>
        </w:rPr>
        <w:t>中研院</w:t>
      </w:r>
      <w:r w:rsidR="00063A23" w:rsidRPr="00FA13A9">
        <w:rPr>
          <w:color w:val="000000" w:themeColor="text1"/>
        </w:rPr>
        <w:t>延聘</w:t>
      </w:r>
      <w:r w:rsidR="009D06FA">
        <w:rPr>
          <w:rFonts w:hint="eastAsia"/>
          <w:color w:val="000000" w:themeColor="text1"/>
        </w:rPr>
        <w:t>海</w:t>
      </w:r>
      <w:r w:rsidR="00063A23" w:rsidRPr="00FA13A9">
        <w:rPr>
          <w:color w:val="000000" w:themeColor="text1"/>
        </w:rPr>
        <w:t>外學者</w:t>
      </w:r>
      <w:r w:rsidR="00063A23" w:rsidRPr="00FA13A9">
        <w:rPr>
          <w:rFonts w:hint="eastAsia"/>
          <w:color w:val="000000" w:themeColor="text1"/>
        </w:rPr>
        <w:t>之法規依據</w:t>
      </w:r>
    </w:p>
    <w:p w:rsidR="00ED5CC4" w:rsidRPr="00783C1C" w:rsidRDefault="00A07D84" w:rsidP="00063A23">
      <w:pPr>
        <w:pStyle w:val="5"/>
      </w:pPr>
      <w:r>
        <w:rPr>
          <w:rFonts w:hint="eastAsia"/>
          <w:color w:val="000000" w:themeColor="text1"/>
        </w:rPr>
        <w:t>科技部</w:t>
      </w:r>
    </w:p>
    <w:p w:rsidR="00783C1C" w:rsidRPr="00FA13A9" w:rsidRDefault="00A07D84" w:rsidP="00783C1C">
      <w:pPr>
        <w:pStyle w:val="6"/>
      </w:pPr>
      <w:r>
        <w:rPr>
          <w:rFonts w:hint="eastAsia"/>
          <w:color w:val="000000" w:themeColor="text1"/>
        </w:rPr>
        <w:t>科技部</w:t>
      </w:r>
      <w:r w:rsidR="00783C1C" w:rsidRPr="00FA13A9">
        <w:rPr>
          <w:rFonts w:hint="eastAsia"/>
        </w:rPr>
        <w:t>基於支援學術研究職掌，配合科技發展需要，</w:t>
      </w:r>
      <w:r w:rsidR="009D06FA" w:rsidRPr="00FA13A9">
        <w:rPr>
          <w:rFonts w:hint="eastAsia"/>
        </w:rPr>
        <w:t>長期</w:t>
      </w:r>
      <w:r w:rsidR="009D06FA">
        <w:rPr>
          <w:rFonts w:hint="eastAsia"/>
        </w:rPr>
        <w:t>以來</w:t>
      </w:r>
      <w:r w:rsidR="00783C1C" w:rsidRPr="00FA13A9">
        <w:rPr>
          <w:rFonts w:hint="eastAsia"/>
        </w:rPr>
        <w:t>訂有「行政院國家科學委員會補助延攬客座科技人才作業要點」，</w:t>
      </w:r>
      <w:r w:rsidR="009D06FA">
        <w:rPr>
          <w:rFonts w:hint="eastAsia"/>
        </w:rPr>
        <w:t>該要點</w:t>
      </w:r>
      <w:r w:rsidR="00783C1C" w:rsidRPr="00FA13A9">
        <w:rPr>
          <w:rFonts w:hint="eastAsia"/>
        </w:rPr>
        <w:t>補助公私立大專院校及學術研究機構延攬優秀學術科技人才</w:t>
      </w:r>
      <w:r w:rsidR="009D06FA">
        <w:rPr>
          <w:rFonts w:hint="eastAsia"/>
        </w:rPr>
        <w:t>，</w:t>
      </w:r>
      <w:r w:rsidR="00783C1C" w:rsidRPr="00FA13A9">
        <w:rPr>
          <w:rFonts w:hint="eastAsia"/>
        </w:rPr>
        <w:t>參與科技研究計畫或擔任特殊領域教學，藉以強化公私立大專院校及學術研究機構</w:t>
      </w:r>
      <w:r w:rsidR="009D06FA">
        <w:rPr>
          <w:rFonts w:hint="eastAsia"/>
        </w:rPr>
        <w:t>之</w:t>
      </w:r>
      <w:r w:rsidR="00783C1C" w:rsidRPr="00FA13A9">
        <w:rPr>
          <w:rFonts w:hint="eastAsia"/>
        </w:rPr>
        <w:t>研發能量，充實國內學術專業人力，落實行政院推動擴大延攬優秀專業人才政策。</w:t>
      </w:r>
    </w:p>
    <w:p w:rsidR="00783C1C" w:rsidRPr="00783C1C" w:rsidRDefault="00783C1C" w:rsidP="00783C1C">
      <w:pPr>
        <w:pStyle w:val="6"/>
      </w:pPr>
      <w:r w:rsidRPr="00FA13A9">
        <w:rPr>
          <w:rFonts w:hAnsi="標楷體" w:hint="eastAsia"/>
          <w:color w:val="000000" w:themeColor="text1"/>
          <w:szCs w:val="32"/>
        </w:rPr>
        <w:t>舉凡各公私立大專院校及學術研究機構(即申請機構)，在科技發展或學術研究有需要時，均可主動向科技部提出補助延攬科技人才之申請，經審查通過後，科技部方予以補助。</w:t>
      </w:r>
    </w:p>
    <w:p w:rsidR="00783C1C" w:rsidRPr="00783C1C" w:rsidRDefault="008D34E5" w:rsidP="00063A23">
      <w:pPr>
        <w:pStyle w:val="5"/>
      </w:pPr>
      <w:r>
        <w:rPr>
          <w:rFonts w:hint="eastAsia"/>
          <w:color w:val="000000" w:themeColor="text1"/>
        </w:rPr>
        <w:t>中研院</w:t>
      </w:r>
    </w:p>
    <w:p w:rsidR="00783C1C" w:rsidRPr="00FA13A9" w:rsidRDefault="008D34E5" w:rsidP="00783C1C">
      <w:pPr>
        <w:pStyle w:val="6"/>
      </w:pPr>
      <w:r>
        <w:rPr>
          <w:rFonts w:hint="eastAsia"/>
        </w:rPr>
        <w:t>中研院</w:t>
      </w:r>
      <w:r w:rsidR="009D06FA" w:rsidRPr="00FA13A9">
        <w:rPr>
          <w:rFonts w:ascii="Times New Roman" w:hAnsi="Times New Roman"/>
          <w:color w:val="000000" w:themeColor="text1"/>
          <w:szCs w:val="32"/>
        </w:rPr>
        <w:t>為全國最高學術研究機關</w:t>
      </w:r>
      <w:r w:rsidR="009D06FA">
        <w:rPr>
          <w:rFonts w:ascii="Times New Roman" w:hAnsi="Times New Roman" w:hint="eastAsia"/>
          <w:color w:val="000000" w:themeColor="text1"/>
          <w:szCs w:val="32"/>
        </w:rPr>
        <w:t>，</w:t>
      </w:r>
      <w:r w:rsidR="00783C1C" w:rsidRPr="00FA13A9">
        <w:t>在97年以前，</w:t>
      </w:r>
      <w:r w:rsidR="009D06FA" w:rsidRPr="00FA13A9">
        <w:t>延攬國外專家學者</w:t>
      </w:r>
      <w:r w:rsidR="009D06FA">
        <w:rPr>
          <w:rFonts w:hint="eastAsia"/>
        </w:rPr>
        <w:t>係</w:t>
      </w:r>
      <w:r w:rsidR="00783C1C" w:rsidRPr="00FA13A9">
        <w:t>以「</w:t>
      </w:r>
      <w:r>
        <w:t>中研院</w:t>
      </w:r>
      <w:r w:rsidR="00783C1C" w:rsidRPr="00FA13A9">
        <w:t>延聘</w:t>
      </w:r>
      <w:r w:rsidR="00783C1C" w:rsidRPr="00FA13A9">
        <w:rPr>
          <w:rFonts w:hint="eastAsia"/>
        </w:rPr>
        <w:t>『</w:t>
      </w:r>
      <w:r w:rsidR="00783C1C" w:rsidRPr="00FA13A9">
        <w:t>國外顧問、專家及學者</w:t>
      </w:r>
      <w:r w:rsidR="00783C1C" w:rsidRPr="00FA13A9">
        <w:rPr>
          <w:rFonts w:hint="eastAsia"/>
        </w:rPr>
        <w:t>』</w:t>
      </w:r>
      <w:r w:rsidR="00783C1C" w:rsidRPr="00FA13A9">
        <w:t>作業注意事項」為依據，</w:t>
      </w:r>
      <w:r w:rsidR="007C42CA">
        <w:rPr>
          <w:rFonts w:hint="eastAsia"/>
        </w:rPr>
        <w:t xml:space="preserve"> </w:t>
      </w:r>
      <w:r w:rsidR="009D06FA">
        <w:rPr>
          <w:rFonts w:hint="eastAsia"/>
        </w:rPr>
        <w:t>97年</w:t>
      </w:r>
      <w:r w:rsidR="0056285C" w:rsidRPr="0056285C">
        <w:rPr>
          <w:rFonts w:hint="eastAsia"/>
        </w:rPr>
        <w:t>6</w:t>
      </w:r>
      <w:r w:rsidR="009D06FA" w:rsidRPr="0056285C">
        <w:rPr>
          <w:rFonts w:hint="eastAsia"/>
        </w:rPr>
        <w:t>月</w:t>
      </w:r>
      <w:r w:rsidR="009D06FA">
        <w:rPr>
          <w:rFonts w:hint="eastAsia"/>
        </w:rPr>
        <w:t>因</w:t>
      </w:r>
      <w:r w:rsidR="00783C1C" w:rsidRPr="00FA13A9">
        <w:t>考量人才</w:t>
      </w:r>
      <w:r w:rsidR="009D06FA">
        <w:rPr>
          <w:rFonts w:hint="eastAsia"/>
        </w:rPr>
        <w:t>之</w:t>
      </w:r>
      <w:r w:rsidR="00783C1C" w:rsidRPr="00FA13A9">
        <w:lastRenderedPageBreak/>
        <w:t>延攬</w:t>
      </w:r>
      <w:r w:rsidR="009D06FA">
        <w:rPr>
          <w:rFonts w:hint="eastAsia"/>
        </w:rPr>
        <w:t>，</w:t>
      </w:r>
      <w:r w:rsidR="00783C1C" w:rsidRPr="00FA13A9">
        <w:t>不宜</w:t>
      </w:r>
      <w:r w:rsidR="00783C1C" w:rsidRPr="00FA13A9">
        <w:rPr>
          <w:rFonts w:hint="eastAsia"/>
        </w:rPr>
        <w:t>侷限</w:t>
      </w:r>
      <w:r w:rsidR="00783C1C" w:rsidRPr="00FA13A9">
        <w:t>於海外/國外，</w:t>
      </w:r>
      <w:r w:rsidR="007C42CA" w:rsidRPr="00FA13A9">
        <w:rPr>
          <w:rFonts w:ascii="Times New Roman" w:hAnsi="Times New Roman"/>
          <w:color w:val="000000" w:themeColor="text1"/>
          <w:szCs w:val="32"/>
        </w:rPr>
        <w:t>為使</w:t>
      </w:r>
      <w:r w:rsidR="007C42CA" w:rsidRPr="00FA13A9">
        <w:rPr>
          <w:rFonts w:ascii="Times New Roman" w:hAnsi="Times New Roman" w:hint="eastAsia"/>
          <w:color w:val="000000" w:themeColor="text1"/>
          <w:szCs w:val="32"/>
        </w:rPr>
        <w:t>國內</w:t>
      </w:r>
      <w:r w:rsidR="007C42CA" w:rsidRPr="00FA13A9">
        <w:rPr>
          <w:rFonts w:ascii="Times New Roman" w:hAnsi="Times New Roman"/>
          <w:color w:val="000000" w:themeColor="text1"/>
          <w:szCs w:val="32"/>
        </w:rPr>
        <w:t>研究發展與國際接軌，促進國內外學術合作與聯繫</w:t>
      </w:r>
      <w:r w:rsidR="007C42CA">
        <w:rPr>
          <w:rFonts w:ascii="Times New Roman" w:hAnsi="Times New Roman" w:hint="eastAsia"/>
          <w:color w:val="000000" w:themeColor="text1"/>
          <w:szCs w:val="32"/>
        </w:rPr>
        <w:t>而</w:t>
      </w:r>
      <w:r w:rsidR="00783C1C" w:rsidRPr="00FA13A9">
        <w:t>制訂「</w:t>
      </w:r>
      <w:r>
        <w:t>中研院</w:t>
      </w:r>
      <w:r w:rsidR="00783C1C" w:rsidRPr="00FA13A9">
        <w:t>延聘顧問、專家及學者作業要點」</w:t>
      </w:r>
      <w:r w:rsidR="007C42CA">
        <w:rPr>
          <w:rFonts w:hint="eastAsia"/>
        </w:rPr>
        <w:t>，</w:t>
      </w:r>
      <w:r w:rsidR="00783C1C" w:rsidRPr="00FA13A9">
        <w:t>以擴大聘用之範疇</w:t>
      </w:r>
      <w:r w:rsidR="007C42CA">
        <w:rPr>
          <w:rFonts w:hint="eastAsia"/>
        </w:rPr>
        <w:t>，</w:t>
      </w:r>
      <w:r w:rsidR="00783C1C" w:rsidRPr="00FA13A9">
        <w:t>並沿用迄今。</w:t>
      </w:r>
    </w:p>
    <w:p w:rsidR="00783C1C" w:rsidRPr="00681177" w:rsidRDefault="00FB2671" w:rsidP="00783C1C">
      <w:pPr>
        <w:pStyle w:val="6"/>
      </w:pPr>
      <w:r>
        <w:rPr>
          <w:rFonts w:ascii="Times New Roman" w:hAnsi="Times New Roman" w:hint="eastAsia"/>
          <w:color w:val="000000" w:themeColor="text1"/>
          <w:szCs w:val="32"/>
        </w:rPr>
        <w:t>該</w:t>
      </w:r>
      <w:r w:rsidR="00783C1C" w:rsidRPr="00FA13A9">
        <w:rPr>
          <w:rFonts w:ascii="Times New Roman" w:hAnsi="Times New Roman"/>
          <w:color w:val="000000" w:themeColor="text1"/>
          <w:szCs w:val="32"/>
        </w:rPr>
        <w:t>作業要點</w:t>
      </w:r>
      <w:r>
        <w:rPr>
          <w:rFonts w:ascii="Times New Roman" w:hAnsi="Times New Roman" w:hint="eastAsia"/>
          <w:color w:val="000000" w:themeColor="text1"/>
          <w:szCs w:val="32"/>
        </w:rPr>
        <w:t>之目的在</w:t>
      </w:r>
      <w:r w:rsidR="00783C1C" w:rsidRPr="00FA13A9">
        <w:rPr>
          <w:rFonts w:ascii="Times New Roman" w:hAnsi="Times New Roman" w:hint="eastAsia"/>
          <w:color w:val="000000" w:themeColor="text1"/>
          <w:szCs w:val="32"/>
        </w:rPr>
        <w:t>邀請各</w:t>
      </w:r>
      <w:r w:rsidR="00783C1C" w:rsidRPr="00FA13A9">
        <w:rPr>
          <w:rFonts w:ascii="Times New Roman" w:hAnsi="Times New Roman"/>
          <w:color w:val="000000" w:themeColor="text1"/>
          <w:szCs w:val="32"/>
        </w:rPr>
        <w:t>研究領域</w:t>
      </w:r>
      <w:r w:rsidR="00783C1C" w:rsidRPr="00FA13A9">
        <w:rPr>
          <w:rFonts w:ascii="Times New Roman" w:hAnsi="Times New Roman" w:hint="eastAsia"/>
          <w:color w:val="000000" w:themeColor="text1"/>
          <w:szCs w:val="32"/>
        </w:rPr>
        <w:t>中</w:t>
      </w:r>
      <w:r w:rsidR="00783C1C" w:rsidRPr="00FA13A9">
        <w:rPr>
          <w:rFonts w:ascii="Times New Roman" w:hAnsi="Times New Roman"/>
          <w:color w:val="000000" w:themeColor="text1"/>
          <w:szCs w:val="32"/>
        </w:rPr>
        <w:t>從事研究著有成就</w:t>
      </w:r>
      <w:r w:rsidR="00783C1C" w:rsidRPr="00FA13A9">
        <w:rPr>
          <w:rFonts w:ascii="Times New Roman" w:hAnsi="Times New Roman" w:hint="eastAsia"/>
          <w:color w:val="000000" w:themeColor="text1"/>
          <w:szCs w:val="32"/>
        </w:rPr>
        <w:t>之專家學者來院</w:t>
      </w:r>
      <w:r w:rsidR="00783C1C" w:rsidRPr="00FA13A9">
        <w:rPr>
          <w:rFonts w:ascii="Times New Roman" w:hAnsi="Times New Roman"/>
          <w:color w:val="000000" w:themeColor="text1"/>
          <w:szCs w:val="32"/>
        </w:rPr>
        <w:t>進行短期訪問、研究等學術交流活動，</w:t>
      </w:r>
      <w:r w:rsidR="00783C1C" w:rsidRPr="00FA13A9">
        <w:rPr>
          <w:rFonts w:ascii="Times New Roman" w:hAnsi="Times New Roman" w:hint="eastAsia"/>
          <w:color w:val="000000" w:themeColor="text1"/>
          <w:szCs w:val="32"/>
        </w:rPr>
        <w:t>並</w:t>
      </w:r>
      <w:r w:rsidR="00783C1C" w:rsidRPr="00FA13A9">
        <w:rPr>
          <w:rFonts w:ascii="Times New Roman" w:hAnsi="Times New Roman"/>
          <w:color w:val="000000" w:themeColor="text1"/>
          <w:szCs w:val="32"/>
        </w:rPr>
        <w:t>參與</w:t>
      </w:r>
      <w:r w:rsidR="008D34E5">
        <w:rPr>
          <w:rFonts w:ascii="Times New Roman" w:hAnsi="Times New Roman" w:hint="eastAsia"/>
          <w:color w:val="000000" w:themeColor="text1"/>
          <w:szCs w:val="32"/>
        </w:rPr>
        <w:t>中研院</w:t>
      </w:r>
      <w:r w:rsidR="00783C1C" w:rsidRPr="00FA13A9">
        <w:rPr>
          <w:rFonts w:ascii="Times New Roman" w:hAnsi="Times New Roman" w:hint="eastAsia"/>
          <w:color w:val="000000" w:themeColor="text1"/>
          <w:szCs w:val="32"/>
        </w:rPr>
        <w:t>重要研究、管理工作及學術發展</w:t>
      </w:r>
      <w:r w:rsidR="00783C1C" w:rsidRPr="00FA13A9">
        <w:rPr>
          <w:rFonts w:ascii="Times New Roman" w:hAnsi="Times New Roman"/>
          <w:color w:val="000000" w:themeColor="text1"/>
          <w:szCs w:val="32"/>
        </w:rPr>
        <w:t>規劃</w:t>
      </w:r>
      <w:r w:rsidR="00783C1C" w:rsidRPr="00FA13A9">
        <w:rPr>
          <w:rFonts w:ascii="Times New Roman" w:hAnsi="Times New Roman" w:hint="eastAsia"/>
          <w:color w:val="000000" w:themeColor="text1"/>
          <w:szCs w:val="32"/>
        </w:rPr>
        <w:t>，俾</w:t>
      </w:r>
      <w:r w:rsidR="00783C1C" w:rsidRPr="00FA13A9">
        <w:rPr>
          <w:rFonts w:ascii="Times New Roman" w:hAnsi="Times New Roman"/>
          <w:color w:val="000000" w:themeColor="text1"/>
          <w:szCs w:val="32"/>
        </w:rPr>
        <w:t>以拓展研究領域</w:t>
      </w:r>
      <w:r w:rsidR="00783C1C" w:rsidRPr="00FA13A9">
        <w:rPr>
          <w:rFonts w:ascii="Times New Roman" w:hAnsi="Times New Roman" w:hint="eastAsia"/>
          <w:color w:val="000000" w:themeColor="text1"/>
          <w:szCs w:val="32"/>
        </w:rPr>
        <w:t>，</w:t>
      </w:r>
      <w:r w:rsidR="00783C1C" w:rsidRPr="00FA13A9">
        <w:rPr>
          <w:rFonts w:ascii="Times New Roman" w:hAnsi="Times New Roman"/>
          <w:color w:val="000000" w:themeColor="text1"/>
          <w:szCs w:val="32"/>
        </w:rPr>
        <w:t>提升</w:t>
      </w:r>
      <w:r w:rsidR="00783C1C" w:rsidRPr="00FA13A9">
        <w:rPr>
          <w:rFonts w:ascii="Times New Roman" w:hAnsi="Times New Roman" w:hint="eastAsia"/>
          <w:color w:val="000000" w:themeColor="text1"/>
          <w:szCs w:val="32"/>
        </w:rPr>
        <w:t>國內學術</w:t>
      </w:r>
      <w:r w:rsidR="00783C1C" w:rsidRPr="00FA13A9">
        <w:rPr>
          <w:rFonts w:ascii="Times New Roman" w:hAnsi="Times New Roman"/>
          <w:color w:val="000000" w:themeColor="text1"/>
          <w:szCs w:val="32"/>
        </w:rPr>
        <w:t>研究</w:t>
      </w:r>
      <w:r w:rsidR="00783C1C" w:rsidRPr="00FA13A9">
        <w:rPr>
          <w:rFonts w:ascii="Times New Roman" w:hAnsi="Times New Roman" w:hint="eastAsia"/>
          <w:color w:val="000000" w:themeColor="text1"/>
          <w:szCs w:val="32"/>
        </w:rPr>
        <w:t>水準，進而帶動國家整體學術發展</w:t>
      </w:r>
      <w:r w:rsidR="00783C1C" w:rsidRPr="00FA13A9">
        <w:rPr>
          <w:rFonts w:ascii="Times New Roman" w:hAnsi="Times New Roman"/>
          <w:color w:val="000000" w:themeColor="text1"/>
          <w:szCs w:val="32"/>
        </w:rPr>
        <w:t>。</w:t>
      </w:r>
      <w:r w:rsidR="008D34E5">
        <w:rPr>
          <w:rFonts w:ascii="Times New Roman" w:hAnsi="Times New Roman" w:hint="eastAsia"/>
          <w:color w:val="000000" w:themeColor="text1"/>
          <w:szCs w:val="32"/>
        </w:rPr>
        <w:t>中研院</w:t>
      </w:r>
      <w:r w:rsidR="00783C1C" w:rsidRPr="00FA13A9">
        <w:rPr>
          <w:rFonts w:ascii="Times New Roman" w:hAnsi="Times New Roman" w:hint="eastAsia"/>
          <w:color w:val="000000" w:themeColor="text1"/>
          <w:szCs w:val="32"/>
        </w:rPr>
        <w:t>邀請之</w:t>
      </w:r>
      <w:r w:rsidR="00783C1C" w:rsidRPr="00FA13A9">
        <w:rPr>
          <w:rFonts w:ascii="Times New Roman" w:hAnsi="Times New Roman"/>
          <w:color w:val="000000" w:themeColor="text1"/>
          <w:szCs w:val="32"/>
        </w:rPr>
        <w:t>對象</w:t>
      </w:r>
      <w:r>
        <w:rPr>
          <w:rFonts w:ascii="Times New Roman" w:hAnsi="Times New Roman" w:hint="eastAsia"/>
          <w:color w:val="000000" w:themeColor="text1"/>
          <w:szCs w:val="32"/>
        </w:rPr>
        <w:t>，</w:t>
      </w:r>
      <w:r w:rsidR="00783C1C" w:rsidRPr="00FA13A9">
        <w:rPr>
          <w:rFonts w:ascii="Times New Roman" w:hAnsi="Times New Roman"/>
          <w:color w:val="000000" w:themeColor="text1"/>
          <w:szCs w:val="32"/>
        </w:rPr>
        <w:t>不限國籍，而</w:t>
      </w:r>
      <w:r w:rsidRPr="00FA13A9">
        <w:rPr>
          <w:rFonts w:ascii="Times New Roman" w:hAnsi="Times New Roman" w:hint="eastAsia"/>
          <w:color w:val="000000" w:themeColor="text1"/>
          <w:szCs w:val="32"/>
        </w:rPr>
        <w:t>審核條件</w:t>
      </w:r>
      <w:r>
        <w:rPr>
          <w:rFonts w:ascii="Times New Roman" w:hAnsi="Times New Roman" w:hint="eastAsia"/>
          <w:color w:val="000000" w:themeColor="text1"/>
          <w:szCs w:val="32"/>
        </w:rPr>
        <w:t>為其</w:t>
      </w:r>
      <w:r w:rsidR="00783C1C" w:rsidRPr="00FA13A9">
        <w:rPr>
          <w:rFonts w:ascii="Times New Roman" w:hAnsi="Times New Roman" w:hint="eastAsia"/>
          <w:color w:val="000000" w:themeColor="text1"/>
          <w:szCs w:val="32"/>
        </w:rPr>
        <w:t>於</w:t>
      </w:r>
      <w:r w:rsidR="00783C1C" w:rsidRPr="00FA13A9">
        <w:rPr>
          <w:rFonts w:ascii="Times New Roman" w:hAnsi="Times New Roman"/>
          <w:color w:val="000000" w:themeColor="text1"/>
          <w:szCs w:val="32"/>
        </w:rPr>
        <w:t>國內外產、官、學、研各界具特殊成就</w:t>
      </w:r>
      <w:r>
        <w:rPr>
          <w:rFonts w:ascii="Times New Roman" w:hAnsi="Times New Roman" w:hint="eastAsia"/>
          <w:color w:val="000000" w:themeColor="text1"/>
          <w:szCs w:val="32"/>
        </w:rPr>
        <w:t>表現</w:t>
      </w:r>
      <w:r w:rsidR="00783C1C" w:rsidRPr="00FA13A9">
        <w:rPr>
          <w:rFonts w:ascii="Times New Roman" w:hAnsi="Times New Roman" w:hint="eastAsia"/>
          <w:color w:val="000000" w:themeColor="text1"/>
          <w:szCs w:val="32"/>
        </w:rPr>
        <w:t>。</w:t>
      </w:r>
    </w:p>
    <w:p w:rsidR="00681177" w:rsidRPr="00783C1C" w:rsidRDefault="00783C1C" w:rsidP="00226F43">
      <w:pPr>
        <w:pStyle w:val="3"/>
        <w:kinsoku w:val="0"/>
        <w:ind w:left="1360" w:hanging="680"/>
      </w:pPr>
      <w:r w:rsidRPr="00FA13A9">
        <w:rPr>
          <w:rFonts w:hint="eastAsia"/>
          <w:color w:val="000000" w:themeColor="text1"/>
        </w:rPr>
        <w:t>審聘程序</w:t>
      </w:r>
    </w:p>
    <w:p w:rsidR="00783C1C" w:rsidRPr="00783C1C" w:rsidRDefault="00A07D84" w:rsidP="00783C1C">
      <w:pPr>
        <w:pStyle w:val="4"/>
      </w:pPr>
      <w:r>
        <w:rPr>
          <w:rFonts w:hint="eastAsia"/>
          <w:color w:val="000000" w:themeColor="text1"/>
        </w:rPr>
        <w:t>科技部</w:t>
      </w:r>
    </w:p>
    <w:p w:rsidR="00783C1C" w:rsidRPr="00783C1C" w:rsidRDefault="00783C1C" w:rsidP="00783C1C">
      <w:pPr>
        <w:pStyle w:val="5"/>
      </w:pPr>
      <w:r w:rsidRPr="00FA13A9">
        <w:rPr>
          <w:rFonts w:hAnsi="標楷體" w:hint="eastAsia"/>
          <w:color w:val="000000" w:themeColor="text1"/>
          <w:szCs w:val="32"/>
        </w:rPr>
        <w:t>依據</w:t>
      </w:r>
      <w:r w:rsidR="00A07D84">
        <w:rPr>
          <w:rFonts w:hint="eastAsia"/>
          <w:color w:val="000000" w:themeColor="text1"/>
        </w:rPr>
        <w:t>科技部</w:t>
      </w:r>
      <w:r w:rsidRPr="00FA13A9">
        <w:rPr>
          <w:rFonts w:hAnsi="標楷體" w:hint="eastAsia"/>
          <w:color w:val="000000" w:themeColor="text1"/>
          <w:szCs w:val="32"/>
        </w:rPr>
        <w:t>「補助延攬客座科技人才作業要點」</w:t>
      </w:r>
      <w:r w:rsidR="00BC5F4A">
        <w:rPr>
          <w:rFonts w:hAnsi="標楷體" w:hint="eastAsia"/>
          <w:color w:val="000000" w:themeColor="text1"/>
          <w:szCs w:val="32"/>
        </w:rPr>
        <w:t>之</w:t>
      </w:r>
      <w:r w:rsidRPr="00FA13A9">
        <w:rPr>
          <w:rFonts w:hAnsi="標楷體" w:hint="eastAsia"/>
          <w:color w:val="000000" w:themeColor="text1"/>
          <w:szCs w:val="32"/>
        </w:rPr>
        <w:t>規定，申請機構得申請補助之</w:t>
      </w:r>
      <w:r w:rsidR="00883C7F">
        <w:rPr>
          <w:rFonts w:hAnsi="標楷體" w:hint="eastAsia"/>
          <w:color w:val="000000" w:themeColor="text1"/>
          <w:szCs w:val="32"/>
        </w:rPr>
        <w:t>受延攬人分為三類：講座人員、客座人員及博士後研究人員，</w:t>
      </w:r>
      <w:r w:rsidR="00883C7F" w:rsidRPr="009538A9">
        <w:rPr>
          <w:rFonts w:hAnsi="標楷體" w:hint="eastAsia"/>
          <w:color w:val="000000" w:themeColor="text1"/>
          <w:szCs w:val="32"/>
        </w:rPr>
        <w:t>其各類</w:t>
      </w:r>
      <w:r w:rsidR="009538A9">
        <w:rPr>
          <w:rFonts w:hAnsi="標楷體" w:hint="eastAsia"/>
          <w:color w:val="000000" w:themeColor="text1"/>
          <w:szCs w:val="32"/>
        </w:rPr>
        <w:t>教學研究</w:t>
      </w:r>
      <w:r w:rsidR="00883C7F" w:rsidRPr="009538A9">
        <w:rPr>
          <w:rFonts w:hAnsi="標楷體" w:hint="eastAsia"/>
          <w:color w:val="000000" w:themeColor="text1"/>
          <w:szCs w:val="32"/>
        </w:rPr>
        <w:t>費用之支給標準</w:t>
      </w:r>
      <w:r w:rsidR="00883C7F" w:rsidRPr="009538A9">
        <w:rPr>
          <w:rFonts w:ascii="Times New Roman" w:hAnsi="Times New Roman" w:hint="eastAsia"/>
          <w:color w:val="000000" w:themeColor="text1"/>
          <w:szCs w:val="32"/>
        </w:rPr>
        <w:t>，詳如</w:t>
      </w:r>
      <w:r w:rsidR="00883C7F" w:rsidRPr="00F24822">
        <w:rPr>
          <w:rFonts w:ascii="Times New Roman" w:hAnsi="Times New Roman" w:hint="eastAsia"/>
          <w:color w:val="000000" w:themeColor="text1"/>
          <w:szCs w:val="32"/>
          <w:highlight w:val="yellow"/>
        </w:rPr>
        <w:t>表</w:t>
      </w:r>
      <w:r w:rsidR="00883C7F" w:rsidRPr="00F24822">
        <w:rPr>
          <w:rFonts w:ascii="Times New Roman" w:hAnsi="Times New Roman" w:hint="eastAsia"/>
          <w:color w:val="000000" w:themeColor="text1"/>
          <w:szCs w:val="32"/>
          <w:highlight w:val="yellow"/>
        </w:rPr>
        <w:t>B-</w:t>
      </w:r>
      <w:r w:rsidR="006D100A" w:rsidRPr="00F24822">
        <w:rPr>
          <w:rFonts w:ascii="Times New Roman" w:hAnsi="Times New Roman" w:hint="eastAsia"/>
          <w:color w:val="000000" w:themeColor="text1"/>
          <w:szCs w:val="32"/>
          <w:highlight w:val="yellow"/>
        </w:rPr>
        <w:t>4</w:t>
      </w:r>
      <w:r w:rsidR="00883C7F">
        <w:rPr>
          <w:rFonts w:ascii="Times New Roman" w:hAnsi="Times New Roman" w:hint="eastAsia"/>
          <w:color w:val="000000" w:themeColor="text1"/>
          <w:szCs w:val="32"/>
        </w:rPr>
        <w:t>。</w:t>
      </w:r>
      <w:r w:rsidRPr="00FA13A9">
        <w:rPr>
          <w:rFonts w:hAnsi="標楷體" w:hint="eastAsia"/>
          <w:color w:val="000000" w:themeColor="text1"/>
          <w:szCs w:val="32"/>
        </w:rPr>
        <w:t>機構</w:t>
      </w:r>
      <w:r w:rsidR="00BC5F4A" w:rsidRPr="00FA13A9">
        <w:rPr>
          <w:rFonts w:hAnsi="標楷體" w:hint="eastAsia"/>
          <w:color w:val="000000" w:themeColor="text1"/>
          <w:szCs w:val="32"/>
        </w:rPr>
        <w:t>申請</w:t>
      </w:r>
      <w:r w:rsidR="00BC5F4A">
        <w:rPr>
          <w:rFonts w:hAnsi="標楷體" w:hint="eastAsia"/>
          <w:color w:val="000000" w:themeColor="text1"/>
          <w:szCs w:val="32"/>
        </w:rPr>
        <w:t>時，</w:t>
      </w:r>
      <w:r w:rsidRPr="00FA13A9">
        <w:rPr>
          <w:rFonts w:hAnsi="標楷體" w:hint="eastAsia"/>
          <w:color w:val="000000" w:themeColor="text1"/>
          <w:szCs w:val="32"/>
        </w:rPr>
        <w:t>內部</w:t>
      </w:r>
      <w:r w:rsidR="00BC5F4A">
        <w:rPr>
          <w:rFonts w:hAnsi="標楷體" w:hint="eastAsia"/>
          <w:color w:val="000000" w:themeColor="text1"/>
          <w:szCs w:val="32"/>
        </w:rPr>
        <w:t>先備妥</w:t>
      </w:r>
      <w:r w:rsidR="00BC5F4A" w:rsidRPr="00FA13A9">
        <w:rPr>
          <w:rFonts w:hAnsi="標楷體" w:hint="eastAsia"/>
          <w:color w:val="000000" w:themeColor="text1"/>
          <w:szCs w:val="32"/>
        </w:rPr>
        <w:t>申請資料(包括申請書、學經歷文件、近年著作目錄等)</w:t>
      </w:r>
      <w:r w:rsidR="00BC5F4A">
        <w:rPr>
          <w:rFonts w:hAnsi="標楷體" w:hint="eastAsia"/>
          <w:color w:val="000000" w:themeColor="text1"/>
          <w:szCs w:val="32"/>
        </w:rPr>
        <w:t>，自行經</w:t>
      </w:r>
      <w:r w:rsidRPr="00FA13A9">
        <w:rPr>
          <w:rFonts w:hAnsi="標楷體" w:hint="eastAsia"/>
          <w:color w:val="000000" w:themeColor="text1"/>
          <w:szCs w:val="32"/>
        </w:rPr>
        <w:t>送</w:t>
      </w:r>
      <w:r w:rsidR="00BC5F4A">
        <w:rPr>
          <w:rFonts w:hAnsi="標楷體" w:hint="eastAsia"/>
          <w:color w:val="000000" w:themeColor="text1"/>
          <w:szCs w:val="32"/>
        </w:rPr>
        <w:t>科技部審核後，再</w:t>
      </w:r>
      <w:r w:rsidRPr="00FA13A9">
        <w:rPr>
          <w:rFonts w:hAnsi="標楷體" w:hint="eastAsia"/>
          <w:color w:val="000000" w:themeColor="text1"/>
          <w:szCs w:val="32"/>
        </w:rPr>
        <w:t>送會外專家審查，經審查推薦後，依審查結果擇優補助。依科技部「補助延攬客座科技人才作業要點」第3點，有關受延攬人分為三類之規定如下：</w:t>
      </w:r>
    </w:p>
    <w:p w:rsidR="00783C1C" w:rsidRPr="00783C1C" w:rsidRDefault="00783C1C" w:rsidP="00783C1C">
      <w:pPr>
        <w:pStyle w:val="6"/>
      </w:pPr>
      <w:r w:rsidRPr="00FA13A9">
        <w:rPr>
          <w:rFonts w:hint="eastAsia"/>
          <w:color w:val="000000" w:themeColor="text1"/>
        </w:rPr>
        <w:t>講座人員：</w:t>
      </w:r>
    </w:p>
    <w:p w:rsidR="00783C1C" w:rsidRPr="00783C1C" w:rsidRDefault="00783C1C" w:rsidP="00783C1C">
      <w:pPr>
        <w:pStyle w:val="7"/>
      </w:pPr>
      <w:r w:rsidRPr="00FA13A9">
        <w:rPr>
          <w:rFonts w:hint="eastAsia"/>
          <w:color w:val="000000" w:themeColor="text1"/>
        </w:rPr>
        <w:t>特聘講座：其資格應符合下列條件之一：</w:t>
      </w:r>
    </w:p>
    <w:p w:rsidR="00783C1C" w:rsidRPr="00FA13A9" w:rsidRDefault="00783C1C" w:rsidP="00783C1C">
      <w:pPr>
        <w:pStyle w:val="8"/>
        <w:rPr>
          <w:color w:val="000000" w:themeColor="text1"/>
        </w:rPr>
      </w:pPr>
      <w:r w:rsidRPr="00FA13A9">
        <w:rPr>
          <w:rFonts w:hint="eastAsia"/>
          <w:color w:val="000000" w:themeColor="text1"/>
        </w:rPr>
        <w:t>諾貝爾獎得主。</w:t>
      </w:r>
    </w:p>
    <w:p w:rsidR="00783C1C" w:rsidRPr="00783C1C" w:rsidRDefault="00783C1C" w:rsidP="00783C1C">
      <w:pPr>
        <w:pStyle w:val="8"/>
      </w:pPr>
      <w:r w:rsidRPr="00FA13A9">
        <w:rPr>
          <w:rFonts w:hint="eastAsia"/>
          <w:color w:val="000000" w:themeColor="text1"/>
        </w:rPr>
        <w:lastRenderedPageBreak/>
        <w:t>國家科學院院士且具國際聲望者（限國外科技人才）。</w:t>
      </w:r>
    </w:p>
    <w:p w:rsidR="00783C1C" w:rsidRPr="00783C1C" w:rsidRDefault="00783C1C" w:rsidP="00783C1C">
      <w:pPr>
        <w:pStyle w:val="7"/>
      </w:pPr>
      <w:r w:rsidRPr="00FA13A9">
        <w:rPr>
          <w:rFonts w:hint="eastAsia"/>
          <w:color w:val="000000" w:themeColor="text1"/>
        </w:rPr>
        <w:t>講座教授（限國外科技人才）：現任或曾任大學講座教授，最近三年內有研究成果發表為國際所推崇者。</w:t>
      </w:r>
    </w:p>
    <w:p w:rsidR="00783C1C" w:rsidRPr="00783C1C" w:rsidRDefault="00783C1C" w:rsidP="00783C1C">
      <w:pPr>
        <w:pStyle w:val="6"/>
      </w:pPr>
      <w:r w:rsidRPr="00FA13A9">
        <w:rPr>
          <w:rFonts w:hint="eastAsia"/>
          <w:color w:val="000000" w:themeColor="text1"/>
        </w:rPr>
        <w:t>客座人員（限國外科技人才）：其資格條件，分下列四種：</w:t>
      </w:r>
    </w:p>
    <w:p w:rsidR="00783C1C" w:rsidRPr="00FA13A9" w:rsidRDefault="00783C1C" w:rsidP="00783C1C">
      <w:pPr>
        <w:pStyle w:val="7"/>
        <w:rPr>
          <w:rFonts w:hAnsi="標楷體"/>
          <w:color w:val="000000" w:themeColor="text1"/>
          <w:szCs w:val="32"/>
        </w:rPr>
      </w:pPr>
      <w:r w:rsidRPr="00FA13A9">
        <w:rPr>
          <w:rFonts w:hint="eastAsia"/>
          <w:color w:val="000000" w:themeColor="text1"/>
        </w:rPr>
        <w:t>客座</w:t>
      </w:r>
      <w:r w:rsidRPr="00FA13A9">
        <w:rPr>
          <w:rFonts w:hAnsi="標楷體" w:hint="eastAsia"/>
          <w:color w:val="000000" w:themeColor="text1"/>
          <w:szCs w:val="32"/>
        </w:rPr>
        <w:t>教授（客座研究員）：曾任大學教授或研究機構之研究員，在學術上有重要貢獻或重要專門著作者。</w:t>
      </w:r>
    </w:p>
    <w:p w:rsidR="00783C1C" w:rsidRPr="00FA13A9" w:rsidRDefault="00783C1C" w:rsidP="00783C1C">
      <w:pPr>
        <w:pStyle w:val="7"/>
        <w:rPr>
          <w:rFonts w:hAnsi="標楷體"/>
          <w:color w:val="000000" w:themeColor="text1"/>
          <w:szCs w:val="32"/>
        </w:rPr>
      </w:pPr>
      <w:r w:rsidRPr="00FA13A9">
        <w:rPr>
          <w:rFonts w:hAnsi="標楷體" w:hint="eastAsia"/>
          <w:color w:val="000000" w:themeColor="text1"/>
          <w:szCs w:val="32"/>
        </w:rPr>
        <w:t>客座副教授（客座副研究員）：曾任大學副教授或研究機構之副研究員，成績優良，並有專門著作者。</w:t>
      </w:r>
    </w:p>
    <w:p w:rsidR="00783C1C" w:rsidRPr="00FA13A9" w:rsidRDefault="00783C1C" w:rsidP="00783C1C">
      <w:pPr>
        <w:pStyle w:val="7"/>
        <w:rPr>
          <w:rFonts w:hAnsi="標楷體"/>
          <w:color w:val="000000" w:themeColor="text1"/>
          <w:szCs w:val="32"/>
        </w:rPr>
      </w:pPr>
      <w:r w:rsidRPr="00FA13A9">
        <w:rPr>
          <w:rFonts w:hAnsi="標楷體" w:hint="eastAsia"/>
          <w:color w:val="000000" w:themeColor="text1"/>
          <w:szCs w:val="32"/>
        </w:rPr>
        <w:t>客座助理教授（客座助研究員）：曾任大學助理教授或研究機構之助理研究員，成績優良，並有專門著作者。</w:t>
      </w:r>
    </w:p>
    <w:p w:rsidR="00783C1C" w:rsidRPr="00FA13A9" w:rsidRDefault="00783C1C" w:rsidP="00783C1C">
      <w:pPr>
        <w:pStyle w:val="7"/>
        <w:rPr>
          <w:color w:val="000000" w:themeColor="text1"/>
        </w:rPr>
      </w:pPr>
      <w:r w:rsidRPr="00FA13A9">
        <w:rPr>
          <w:rFonts w:hAnsi="標楷體" w:hint="eastAsia"/>
          <w:color w:val="000000" w:themeColor="text1"/>
          <w:szCs w:val="32"/>
        </w:rPr>
        <w:t>客座專</w:t>
      </w:r>
      <w:r w:rsidRPr="00FA13A9">
        <w:rPr>
          <w:rFonts w:hint="eastAsia"/>
          <w:color w:val="000000" w:themeColor="text1"/>
        </w:rPr>
        <w:t>家，其資格應符合下列條件之一：</w:t>
      </w:r>
    </w:p>
    <w:p w:rsidR="00783C1C" w:rsidRPr="00FA13A9" w:rsidRDefault="00783C1C" w:rsidP="00783C1C">
      <w:pPr>
        <w:pStyle w:val="8"/>
        <w:rPr>
          <w:color w:val="000000" w:themeColor="text1"/>
        </w:rPr>
      </w:pPr>
      <w:r w:rsidRPr="00FA13A9">
        <w:rPr>
          <w:rFonts w:hint="eastAsia"/>
          <w:color w:val="000000" w:themeColor="text1"/>
        </w:rPr>
        <w:t>獲得博士學位後，繼續執行專門職業或於研究機構從事研究工作或於科技機構從事科技研發或管理工作四年以上，著有成績者。</w:t>
      </w:r>
    </w:p>
    <w:p w:rsidR="00783C1C" w:rsidRPr="00783C1C" w:rsidRDefault="00783C1C" w:rsidP="00783C1C">
      <w:pPr>
        <w:pStyle w:val="8"/>
      </w:pPr>
      <w:r w:rsidRPr="00FA13A9">
        <w:rPr>
          <w:rFonts w:hint="eastAsia"/>
        </w:rPr>
        <w:t>在特殊技術或科技機構之科技研發或管理工作上，具有獨到之才能，為國內外所少見者。</w:t>
      </w:r>
    </w:p>
    <w:p w:rsidR="00783C1C" w:rsidRPr="00B44271" w:rsidRDefault="00B44271" w:rsidP="00783C1C">
      <w:pPr>
        <w:pStyle w:val="6"/>
      </w:pPr>
      <w:r w:rsidRPr="00FA13A9">
        <w:rPr>
          <w:rFonts w:hint="eastAsia"/>
          <w:color w:val="000000" w:themeColor="text1"/>
        </w:rPr>
        <w:t>博士後研究人員：具有博士學位，且有發展潛力之本國籍或其專長為國內所欠缺之國外人才。</w:t>
      </w:r>
    </w:p>
    <w:p w:rsidR="00B44271" w:rsidRPr="00B44271" w:rsidRDefault="00B44271" w:rsidP="00B44271">
      <w:pPr>
        <w:pStyle w:val="5"/>
      </w:pPr>
      <w:r w:rsidRPr="00FA13A9">
        <w:rPr>
          <w:rFonts w:hint="eastAsia"/>
          <w:color w:val="000000" w:themeColor="text1"/>
        </w:rPr>
        <w:t>補助期間：依據</w:t>
      </w:r>
      <w:r w:rsidRPr="00FA13A9">
        <w:rPr>
          <w:rFonts w:hAnsi="標楷體" w:hint="eastAsia"/>
          <w:color w:val="000000" w:themeColor="text1"/>
          <w:szCs w:val="32"/>
        </w:rPr>
        <w:t>補助延攬客座科技人才作業要點</w:t>
      </w:r>
      <w:r w:rsidRPr="00FA13A9">
        <w:rPr>
          <w:rFonts w:hint="eastAsia"/>
          <w:color w:val="000000" w:themeColor="text1"/>
        </w:rPr>
        <w:t>第7點第1項規定</w:t>
      </w:r>
    </w:p>
    <w:p w:rsidR="00B44271" w:rsidRPr="00FA13A9" w:rsidRDefault="00B44271" w:rsidP="00B44271">
      <w:pPr>
        <w:pStyle w:val="6"/>
        <w:rPr>
          <w:color w:val="000000" w:themeColor="text1"/>
        </w:rPr>
      </w:pPr>
      <w:r w:rsidRPr="00FA13A9">
        <w:rPr>
          <w:rFonts w:hint="eastAsia"/>
          <w:color w:val="000000" w:themeColor="text1"/>
          <w:kern w:val="0"/>
        </w:rPr>
        <w:t>講座人員：以1個月至1年為1期，補助</w:t>
      </w:r>
      <w:r w:rsidRPr="00FA13A9">
        <w:rPr>
          <w:rFonts w:hint="eastAsia"/>
          <w:color w:val="000000" w:themeColor="text1"/>
          <w:kern w:val="0"/>
        </w:rPr>
        <w:lastRenderedPageBreak/>
        <w:t>期滿得申請繼續補助，其總補助期間最長為3年。</w:t>
      </w:r>
    </w:p>
    <w:p w:rsidR="00B44271" w:rsidRPr="00FA13A9" w:rsidRDefault="00B44271" w:rsidP="00B44271">
      <w:pPr>
        <w:pStyle w:val="6"/>
        <w:rPr>
          <w:color w:val="000000" w:themeColor="text1"/>
        </w:rPr>
      </w:pPr>
      <w:r w:rsidRPr="00FA13A9">
        <w:rPr>
          <w:rFonts w:hint="eastAsia"/>
          <w:color w:val="000000" w:themeColor="text1"/>
          <w:kern w:val="0"/>
        </w:rPr>
        <w:t>客座人員：以3個月至1年為1期，補助期滿得申請繼續補助，其總補助期間最長為3年。</w:t>
      </w:r>
    </w:p>
    <w:p w:rsidR="00B44271" w:rsidRPr="00B44271" w:rsidRDefault="00B44271" w:rsidP="00B44271">
      <w:pPr>
        <w:pStyle w:val="6"/>
      </w:pPr>
      <w:r w:rsidRPr="00FA13A9">
        <w:rPr>
          <w:rFonts w:hint="eastAsia"/>
          <w:color w:val="000000" w:themeColor="text1"/>
          <w:kern w:val="0"/>
        </w:rPr>
        <w:t>博士後研究人員：以3個月至1年為1期。但配合多年期研究計畫之全程執行期間，補助期間最長得核給1年2個月。補助期滿得申請繼續補助。</w:t>
      </w:r>
    </w:p>
    <w:p w:rsidR="00B44271" w:rsidRPr="00B44271" w:rsidRDefault="00B44271" w:rsidP="00B44271">
      <w:pPr>
        <w:pStyle w:val="5"/>
      </w:pPr>
      <w:r w:rsidRPr="00FA13A9">
        <w:rPr>
          <w:rFonts w:hint="eastAsia"/>
          <w:color w:val="000000" w:themeColor="text1"/>
        </w:rPr>
        <w:t>科技部</w:t>
      </w:r>
      <w:r w:rsidRPr="00FA13A9">
        <w:rPr>
          <w:rFonts w:hAnsi="標楷體" w:hint="eastAsia"/>
          <w:color w:val="000000" w:themeColor="text1"/>
          <w:szCs w:val="32"/>
        </w:rPr>
        <w:t>補助延攬科技人才申請案之審查項目，主要分為四大項：</w:t>
      </w:r>
    </w:p>
    <w:p w:rsidR="00B44271" w:rsidRPr="00FA13A9" w:rsidRDefault="00B44271" w:rsidP="00B44271">
      <w:pPr>
        <w:pStyle w:val="6"/>
        <w:rPr>
          <w:color w:val="000000" w:themeColor="text1"/>
        </w:rPr>
      </w:pPr>
      <w:r w:rsidRPr="00FA13A9">
        <w:rPr>
          <w:rFonts w:hAnsi="標楷體" w:hint="eastAsia"/>
          <w:color w:val="000000" w:themeColor="text1"/>
          <w:szCs w:val="32"/>
        </w:rPr>
        <w:t>受延攬人專長、成就對研究主題的貢獻。</w:t>
      </w:r>
    </w:p>
    <w:p w:rsidR="00B44271" w:rsidRPr="00FA13A9" w:rsidRDefault="00B44271" w:rsidP="00B44271">
      <w:pPr>
        <w:pStyle w:val="6"/>
        <w:rPr>
          <w:color w:val="000000" w:themeColor="text1"/>
        </w:rPr>
      </w:pPr>
      <w:r w:rsidRPr="00FA13A9">
        <w:rPr>
          <w:rFonts w:hAnsi="標楷體" w:hint="eastAsia"/>
          <w:color w:val="000000" w:themeColor="text1"/>
          <w:szCs w:val="32"/>
        </w:rPr>
        <w:t>受延攬人背景。</w:t>
      </w:r>
    </w:p>
    <w:p w:rsidR="00B44271" w:rsidRPr="00FA13A9" w:rsidRDefault="00B44271" w:rsidP="00B44271">
      <w:pPr>
        <w:pStyle w:val="6"/>
        <w:rPr>
          <w:color w:val="000000" w:themeColor="text1"/>
        </w:rPr>
      </w:pPr>
      <w:r w:rsidRPr="00FA13A9">
        <w:rPr>
          <w:rFonts w:hAnsi="標楷體" w:hint="eastAsia"/>
          <w:color w:val="000000" w:themeColor="text1"/>
          <w:szCs w:val="32"/>
        </w:rPr>
        <w:t>申請機構之配合措施。</w:t>
      </w:r>
    </w:p>
    <w:p w:rsidR="00B44271" w:rsidRPr="00B44271" w:rsidRDefault="00B44271" w:rsidP="00B44271">
      <w:pPr>
        <w:pStyle w:val="6"/>
      </w:pPr>
      <w:r w:rsidRPr="00FA13A9">
        <w:rPr>
          <w:rFonts w:hAnsi="標楷體" w:hint="eastAsia"/>
          <w:color w:val="000000" w:themeColor="text1"/>
          <w:szCs w:val="32"/>
        </w:rPr>
        <w:t>是否涉及國家安全、機密或敏感科技。</w:t>
      </w:r>
    </w:p>
    <w:p w:rsidR="00B44271" w:rsidRPr="00783C1C" w:rsidRDefault="002E749E" w:rsidP="00B44271">
      <w:pPr>
        <w:pStyle w:val="5"/>
      </w:pPr>
      <w:r w:rsidRPr="00FA13A9">
        <w:rPr>
          <w:rFonts w:hAnsi="標楷體" w:hint="eastAsia"/>
          <w:color w:val="000000" w:themeColor="text1"/>
          <w:szCs w:val="32"/>
        </w:rPr>
        <w:t>審查作業程序：由於受延攬人均係由申請機構視其單位之需要而向科技部提出補助申請，因所有申請案均係採隨到隨審及線上個案審查方式處理，其審查程序係送會外專家審查，再依據審查意見，建議是否補助及經費，審核結果需依行政程序簽核後，始可補助。審查作業程序為：申請資料核對與確認→依所屬學門分送各學門進行學術審查→依行政程序簽核後發文通知申請機構審查結果。</w:t>
      </w:r>
    </w:p>
    <w:p w:rsidR="00783C1C" w:rsidRPr="002E749E" w:rsidRDefault="008D34E5" w:rsidP="00783C1C">
      <w:pPr>
        <w:pStyle w:val="4"/>
      </w:pPr>
      <w:r>
        <w:rPr>
          <w:rFonts w:hint="eastAsia"/>
          <w:color w:val="000000" w:themeColor="text1"/>
        </w:rPr>
        <w:t>中研院</w:t>
      </w:r>
    </w:p>
    <w:p w:rsidR="002E749E" w:rsidRPr="00FA13A9" w:rsidRDefault="008D34E5" w:rsidP="002E749E">
      <w:pPr>
        <w:pStyle w:val="5"/>
        <w:rPr>
          <w:rFonts w:ascii="Times New Roman"/>
          <w:color w:val="000000" w:themeColor="text1"/>
          <w:szCs w:val="32"/>
        </w:rPr>
      </w:pPr>
      <w:r>
        <w:rPr>
          <w:rFonts w:ascii="Times New Roman" w:hint="eastAsia"/>
          <w:color w:val="000000" w:themeColor="text1"/>
          <w:szCs w:val="32"/>
        </w:rPr>
        <w:t>中研院</w:t>
      </w:r>
      <w:r w:rsidR="002E749E" w:rsidRPr="00FA13A9">
        <w:rPr>
          <w:rFonts w:ascii="Times New Roman" w:hAnsi="Times New Roman"/>
          <w:color w:val="000000" w:themeColor="text1"/>
          <w:szCs w:val="32"/>
        </w:rPr>
        <w:t>為全國最高學術研究機關，</w:t>
      </w:r>
      <w:r w:rsidR="002E749E" w:rsidRPr="00FA13A9">
        <w:rPr>
          <w:rFonts w:ascii="Times New Roman" w:hint="eastAsia"/>
          <w:color w:val="000000" w:themeColor="text1"/>
          <w:szCs w:val="32"/>
        </w:rPr>
        <w:t>該院</w:t>
      </w:r>
      <w:r w:rsidR="002E749E" w:rsidRPr="00FA13A9">
        <w:rPr>
          <w:rFonts w:ascii="Times New Roman" w:hAnsi="Times New Roman"/>
          <w:color w:val="000000" w:themeColor="text1"/>
          <w:szCs w:val="32"/>
        </w:rPr>
        <w:t>為使</w:t>
      </w:r>
      <w:r w:rsidR="002E749E" w:rsidRPr="00FA13A9">
        <w:rPr>
          <w:rFonts w:ascii="Times New Roman" w:hAnsi="Times New Roman" w:hint="eastAsia"/>
          <w:color w:val="000000" w:themeColor="text1"/>
          <w:szCs w:val="32"/>
        </w:rPr>
        <w:t>國內</w:t>
      </w:r>
      <w:r w:rsidR="002E749E" w:rsidRPr="00FA13A9">
        <w:rPr>
          <w:rFonts w:ascii="Times New Roman" w:hAnsi="Times New Roman"/>
          <w:color w:val="000000" w:themeColor="text1"/>
          <w:szCs w:val="32"/>
        </w:rPr>
        <w:t>研究發展與國際接軌，促進國內外學術合作與聯繫，</w:t>
      </w:r>
      <w:r w:rsidR="002E749E" w:rsidRPr="00FA13A9">
        <w:rPr>
          <w:rFonts w:ascii="Times New Roman" w:hAnsi="Times New Roman" w:hint="eastAsia"/>
          <w:color w:val="000000" w:themeColor="text1"/>
          <w:szCs w:val="32"/>
        </w:rPr>
        <w:t>特</w:t>
      </w:r>
      <w:r w:rsidR="002E749E" w:rsidRPr="00FA13A9">
        <w:rPr>
          <w:rFonts w:ascii="Times New Roman" w:hAnsi="Times New Roman"/>
          <w:color w:val="000000" w:themeColor="text1"/>
          <w:szCs w:val="32"/>
        </w:rPr>
        <w:t>訂定「</w:t>
      </w:r>
      <w:r>
        <w:rPr>
          <w:rFonts w:ascii="Times New Roman" w:hAnsi="Times New Roman"/>
          <w:color w:val="000000" w:themeColor="text1"/>
          <w:szCs w:val="32"/>
        </w:rPr>
        <w:t>中研院</w:t>
      </w:r>
      <w:r w:rsidR="002E749E" w:rsidRPr="00FA13A9">
        <w:rPr>
          <w:rFonts w:ascii="Times New Roman" w:hAnsi="Times New Roman"/>
          <w:color w:val="000000" w:themeColor="text1"/>
          <w:szCs w:val="32"/>
        </w:rPr>
        <w:t>延聘顧問、專家及學者</w:t>
      </w:r>
      <w:r w:rsidR="002E749E" w:rsidRPr="00FA13A9">
        <w:rPr>
          <w:color w:val="000000" w:themeColor="text1"/>
        </w:rPr>
        <w:t>作業</w:t>
      </w:r>
      <w:r w:rsidR="002E749E" w:rsidRPr="00FA13A9">
        <w:rPr>
          <w:rFonts w:ascii="Times New Roman" w:hAnsi="Times New Roman"/>
          <w:color w:val="000000" w:themeColor="text1"/>
          <w:szCs w:val="32"/>
        </w:rPr>
        <w:t>要點」，</w:t>
      </w:r>
      <w:r w:rsidR="002E749E" w:rsidRPr="00FA13A9">
        <w:rPr>
          <w:rFonts w:ascii="Times New Roman" w:hAnsi="Times New Roman" w:hint="eastAsia"/>
          <w:color w:val="000000" w:themeColor="text1"/>
          <w:szCs w:val="32"/>
        </w:rPr>
        <w:t>邀請各</w:t>
      </w:r>
      <w:r w:rsidR="002E749E" w:rsidRPr="00FA13A9">
        <w:rPr>
          <w:rFonts w:ascii="Times New Roman" w:hAnsi="Times New Roman"/>
          <w:color w:val="000000" w:themeColor="text1"/>
          <w:szCs w:val="32"/>
        </w:rPr>
        <w:t>研究領域</w:t>
      </w:r>
      <w:r w:rsidR="002E749E" w:rsidRPr="00FA13A9">
        <w:rPr>
          <w:rFonts w:ascii="Times New Roman" w:hAnsi="Times New Roman" w:hint="eastAsia"/>
          <w:color w:val="000000" w:themeColor="text1"/>
          <w:szCs w:val="32"/>
        </w:rPr>
        <w:t>中</w:t>
      </w:r>
      <w:r w:rsidR="002E749E" w:rsidRPr="00FA13A9">
        <w:rPr>
          <w:rFonts w:ascii="Times New Roman" w:hAnsi="Times New Roman"/>
          <w:color w:val="000000" w:themeColor="text1"/>
          <w:szCs w:val="32"/>
        </w:rPr>
        <w:t>從</w:t>
      </w:r>
      <w:r w:rsidR="002E749E" w:rsidRPr="00FA13A9">
        <w:rPr>
          <w:rFonts w:ascii="Times New Roman" w:hAnsi="Times New Roman"/>
          <w:color w:val="000000" w:themeColor="text1"/>
          <w:szCs w:val="32"/>
        </w:rPr>
        <w:lastRenderedPageBreak/>
        <w:t>事研究著有成就</w:t>
      </w:r>
      <w:r w:rsidR="002E749E" w:rsidRPr="00FA13A9">
        <w:rPr>
          <w:rFonts w:ascii="Times New Roman" w:hAnsi="Times New Roman" w:hint="eastAsia"/>
          <w:color w:val="000000" w:themeColor="text1"/>
          <w:szCs w:val="32"/>
        </w:rPr>
        <w:t>之專家學者來院</w:t>
      </w:r>
      <w:r w:rsidR="002E749E" w:rsidRPr="00FA13A9">
        <w:rPr>
          <w:rFonts w:ascii="Times New Roman" w:hAnsi="Times New Roman"/>
          <w:color w:val="000000" w:themeColor="text1"/>
          <w:szCs w:val="32"/>
        </w:rPr>
        <w:t>進行短期訪問、研究等學術交流活動，</w:t>
      </w:r>
      <w:r w:rsidR="002E749E" w:rsidRPr="00FA13A9">
        <w:rPr>
          <w:rFonts w:ascii="Times New Roman" w:hAnsi="Times New Roman" w:hint="eastAsia"/>
          <w:color w:val="000000" w:themeColor="text1"/>
          <w:szCs w:val="32"/>
        </w:rPr>
        <w:t>並</w:t>
      </w:r>
      <w:r w:rsidR="002E749E" w:rsidRPr="00FA13A9">
        <w:rPr>
          <w:rFonts w:ascii="Times New Roman" w:hAnsi="Times New Roman"/>
          <w:color w:val="000000" w:themeColor="text1"/>
          <w:szCs w:val="32"/>
        </w:rPr>
        <w:t>參與</w:t>
      </w:r>
      <w:r>
        <w:rPr>
          <w:rFonts w:ascii="Times New Roman" w:hint="eastAsia"/>
          <w:color w:val="000000" w:themeColor="text1"/>
          <w:szCs w:val="32"/>
        </w:rPr>
        <w:t>中研院</w:t>
      </w:r>
      <w:r w:rsidR="002E749E" w:rsidRPr="00FA13A9">
        <w:rPr>
          <w:rFonts w:ascii="Times New Roman" w:hAnsi="Times New Roman" w:hint="eastAsia"/>
          <w:color w:val="000000" w:themeColor="text1"/>
          <w:szCs w:val="32"/>
        </w:rPr>
        <w:t>重要研究、管理工作及學術發展</w:t>
      </w:r>
      <w:r w:rsidR="002E749E" w:rsidRPr="00FA13A9">
        <w:rPr>
          <w:rFonts w:ascii="Times New Roman" w:hAnsi="Times New Roman"/>
          <w:color w:val="000000" w:themeColor="text1"/>
          <w:szCs w:val="32"/>
        </w:rPr>
        <w:t>規劃</w:t>
      </w:r>
      <w:r w:rsidR="002E749E" w:rsidRPr="00FA13A9">
        <w:rPr>
          <w:rFonts w:ascii="Times New Roman" w:hAnsi="Times New Roman" w:hint="eastAsia"/>
          <w:color w:val="000000" w:themeColor="text1"/>
          <w:szCs w:val="32"/>
        </w:rPr>
        <w:t>，俾</w:t>
      </w:r>
      <w:r w:rsidR="002E749E" w:rsidRPr="00FA13A9">
        <w:rPr>
          <w:rFonts w:ascii="Times New Roman" w:hAnsi="Times New Roman"/>
          <w:color w:val="000000" w:themeColor="text1"/>
          <w:szCs w:val="32"/>
        </w:rPr>
        <w:t>以拓展研究領域</w:t>
      </w:r>
      <w:r w:rsidR="002E749E" w:rsidRPr="00FA13A9">
        <w:rPr>
          <w:rFonts w:ascii="Times New Roman" w:hAnsi="Times New Roman" w:hint="eastAsia"/>
          <w:color w:val="000000" w:themeColor="text1"/>
          <w:szCs w:val="32"/>
        </w:rPr>
        <w:t>，</w:t>
      </w:r>
      <w:r w:rsidR="002E749E" w:rsidRPr="00FA13A9">
        <w:rPr>
          <w:rFonts w:ascii="Times New Roman" w:hAnsi="Times New Roman"/>
          <w:color w:val="000000" w:themeColor="text1"/>
          <w:szCs w:val="32"/>
        </w:rPr>
        <w:t>提升</w:t>
      </w:r>
      <w:r w:rsidR="002E749E" w:rsidRPr="00FA13A9">
        <w:rPr>
          <w:rFonts w:ascii="Times New Roman" w:hAnsi="Times New Roman" w:hint="eastAsia"/>
          <w:color w:val="000000" w:themeColor="text1"/>
          <w:szCs w:val="32"/>
        </w:rPr>
        <w:t>國內學術</w:t>
      </w:r>
      <w:r w:rsidR="002E749E" w:rsidRPr="00FA13A9">
        <w:rPr>
          <w:rFonts w:ascii="Times New Roman" w:hAnsi="Times New Roman"/>
          <w:color w:val="000000" w:themeColor="text1"/>
          <w:szCs w:val="32"/>
        </w:rPr>
        <w:t>研究</w:t>
      </w:r>
      <w:r w:rsidR="002E749E" w:rsidRPr="00FA13A9">
        <w:rPr>
          <w:rFonts w:ascii="Times New Roman" w:hAnsi="Times New Roman" w:hint="eastAsia"/>
          <w:color w:val="000000" w:themeColor="text1"/>
          <w:szCs w:val="32"/>
        </w:rPr>
        <w:t>水準，進而帶動國家整體學術發展</w:t>
      </w:r>
      <w:r w:rsidR="002E749E" w:rsidRPr="00FA13A9">
        <w:rPr>
          <w:rFonts w:ascii="Times New Roman" w:hAnsi="Times New Roman"/>
          <w:color w:val="000000" w:themeColor="text1"/>
          <w:szCs w:val="32"/>
        </w:rPr>
        <w:t>。</w:t>
      </w:r>
    </w:p>
    <w:p w:rsidR="002E749E" w:rsidRPr="002E749E" w:rsidRDefault="002E749E" w:rsidP="002E749E">
      <w:pPr>
        <w:pStyle w:val="5"/>
      </w:pPr>
      <w:r w:rsidRPr="00FA13A9">
        <w:rPr>
          <w:rFonts w:ascii="Times New Roman" w:hAnsi="Times New Roman"/>
          <w:color w:val="000000" w:themeColor="text1"/>
          <w:szCs w:val="32"/>
        </w:rPr>
        <w:t>依據</w:t>
      </w:r>
      <w:r w:rsidR="008D34E5">
        <w:rPr>
          <w:rFonts w:ascii="Times New Roman" w:hAnsi="Times New Roman"/>
          <w:color w:val="000000" w:themeColor="text1"/>
          <w:szCs w:val="32"/>
        </w:rPr>
        <w:t>中研院</w:t>
      </w:r>
      <w:r w:rsidRPr="00FA13A9">
        <w:rPr>
          <w:rFonts w:ascii="Times New Roman" w:hAnsi="Times New Roman"/>
          <w:color w:val="000000" w:themeColor="text1"/>
          <w:szCs w:val="32"/>
        </w:rPr>
        <w:t>延聘顧問、專家及學者作業要點</w:t>
      </w:r>
      <w:r w:rsidRPr="00FA13A9">
        <w:rPr>
          <w:rFonts w:ascii="Times New Roman" w:hAnsi="Times New Roman" w:hint="eastAsia"/>
          <w:color w:val="000000" w:themeColor="text1"/>
          <w:szCs w:val="32"/>
        </w:rPr>
        <w:t>邀請</w:t>
      </w:r>
      <w:r w:rsidRPr="00FA13A9">
        <w:rPr>
          <w:rFonts w:ascii="Times New Roman" w:hAnsi="Times New Roman"/>
          <w:color w:val="000000" w:themeColor="text1"/>
          <w:szCs w:val="32"/>
        </w:rPr>
        <w:t>顧問、專家及學者到</w:t>
      </w:r>
      <w:r w:rsidR="008D34E5">
        <w:rPr>
          <w:rFonts w:ascii="Times New Roman" w:hint="eastAsia"/>
          <w:color w:val="000000" w:themeColor="text1"/>
          <w:szCs w:val="32"/>
        </w:rPr>
        <w:t>中研院</w:t>
      </w:r>
      <w:r w:rsidRPr="00FA13A9">
        <w:rPr>
          <w:rFonts w:ascii="Times New Roman" w:hAnsi="Times New Roman"/>
          <w:color w:val="000000" w:themeColor="text1"/>
          <w:szCs w:val="32"/>
        </w:rPr>
        <w:t>參與研究活動及計畫，</w:t>
      </w:r>
      <w:r w:rsidRPr="00FA13A9">
        <w:rPr>
          <w:rFonts w:ascii="Times New Roman" w:hint="eastAsia"/>
          <w:color w:val="000000" w:themeColor="text1"/>
          <w:szCs w:val="32"/>
        </w:rPr>
        <w:t>其</w:t>
      </w:r>
      <w:r w:rsidRPr="00FA13A9">
        <w:rPr>
          <w:rFonts w:ascii="Times New Roman" w:hAnsi="Times New Roman" w:hint="eastAsia"/>
          <w:color w:val="000000" w:themeColor="text1"/>
          <w:szCs w:val="32"/>
        </w:rPr>
        <w:t>延聘</w:t>
      </w:r>
      <w:r w:rsidRPr="00FA13A9">
        <w:rPr>
          <w:rFonts w:ascii="Times New Roman" w:hAnsi="Times New Roman"/>
          <w:color w:val="000000" w:themeColor="text1"/>
          <w:szCs w:val="32"/>
        </w:rPr>
        <w:t>資格及條件不限國籍，而係以</w:t>
      </w:r>
      <w:r w:rsidRPr="00FA13A9">
        <w:rPr>
          <w:rFonts w:ascii="Times New Roman" w:hAnsi="Times New Roman" w:hint="eastAsia"/>
          <w:color w:val="000000" w:themeColor="text1"/>
          <w:szCs w:val="32"/>
        </w:rPr>
        <w:t>各研究領域中從事研究著有成就者為邀請對象</w:t>
      </w:r>
      <w:r w:rsidRPr="00FA13A9">
        <w:rPr>
          <w:rFonts w:ascii="Times New Roman" w:hAnsi="Times New Roman"/>
          <w:color w:val="000000" w:themeColor="text1"/>
          <w:szCs w:val="32"/>
        </w:rPr>
        <w:t>，</w:t>
      </w:r>
      <w:r w:rsidRPr="00FA13A9">
        <w:rPr>
          <w:rFonts w:ascii="Times New Roman" w:hAnsi="Times New Roman" w:hint="eastAsia"/>
          <w:color w:val="000000" w:themeColor="text1"/>
          <w:szCs w:val="32"/>
        </w:rPr>
        <w:t>包括本國籍及歐、美、亞洲等各國於專門研究領域具有傑出貢獻之研究人才，於</w:t>
      </w:r>
      <w:r w:rsidRPr="00FA13A9">
        <w:rPr>
          <w:rFonts w:ascii="Times New Roman" w:hAnsi="Times New Roman"/>
          <w:color w:val="000000" w:themeColor="text1"/>
          <w:szCs w:val="32"/>
        </w:rPr>
        <w:t>國內外產、官、學、研各界具特殊成就</w:t>
      </w:r>
      <w:r w:rsidRPr="00FA13A9">
        <w:rPr>
          <w:rFonts w:ascii="Times New Roman" w:hAnsi="Times New Roman" w:hint="eastAsia"/>
          <w:color w:val="000000" w:themeColor="text1"/>
          <w:szCs w:val="32"/>
        </w:rPr>
        <w:t>之表現為審核條件</w:t>
      </w:r>
      <w:r w:rsidRPr="00FA13A9">
        <w:rPr>
          <w:rFonts w:ascii="Times New Roman" w:hint="eastAsia"/>
          <w:color w:val="000000" w:themeColor="text1"/>
          <w:szCs w:val="32"/>
        </w:rPr>
        <w:t>，</w:t>
      </w:r>
      <w:r w:rsidRPr="00FA13A9">
        <w:rPr>
          <w:rFonts w:ascii="Times New Roman" w:hAnsi="Times New Roman"/>
          <w:color w:val="000000" w:themeColor="text1"/>
          <w:szCs w:val="32"/>
        </w:rPr>
        <w:t>延攬等級按行政院及</w:t>
      </w:r>
      <w:r w:rsidR="00A65D65">
        <w:rPr>
          <w:rFonts w:ascii="Times New Roman" w:hAnsi="Times New Roman" w:hint="eastAsia"/>
          <w:color w:val="000000" w:themeColor="text1"/>
          <w:szCs w:val="32"/>
        </w:rPr>
        <w:t>科技部</w:t>
      </w:r>
      <w:r w:rsidRPr="00FA13A9">
        <w:rPr>
          <w:rFonts w:ascii="Times New Roman" w:hAnsi="Times New Roman"/>
          <w:color w:val="000000" w:themeColor="text1"/>
          <w:szCs w:val="32"/>
        </w:rPr>
        <w:t>規定分為「特聘講座、教授、副教授、助理教授、客座專家」</w:t>
      </w:r>
      <w:r w:rsidRPr="00FA13A9">
        <w:rPr>
          <w:rFonts w:ascii="Times New Roman" w:hAnsi="Times New Roman" w:hint="eastAsia"/>
          <w:color w:val="000000" w:themeColor="text1"/>
          <w:szCs w:val="32"/>
        </w:rPr>
        <w:t>（經</w:t>
      </w:r>
      <w:r w:rsidR="008D34E5">
        <w:rPr>
          <w:rFonts w:ascii="Times New Roman" w:hint="eastAsia"/>
          <w:color w:val="000000" w:themeColor="text1"/>
          <w:szCs w:val="32"/>
        </w:rPr>
        <w:t>中研院</w:t>
      </w:r>
      <w:r w:rsidRPr="00FA13A9">
        <w:rPr>
          <w:rFonts w:ascii="Times New Roman" w:hAnsi="Times New Roman" w:hint="eastAsia"/>
          <w:color w:val="000000" w:themeColor="text1"/>
          <w:szCs w:val="32"/>
        </w:rPr>
        <w:t>103</w:t>
      </w:r>
      <w:r w:rsidRPr="00FA13A9">
        <w:rPr>
          <w:rFonts w:ascii="Times New Roman" w:hAnsi="Times New Roman" w:hint="eastAsia"/>
          <w:color w:val="000000" w:themeColor="text1"/>
          <w:szCs w:val="32"/>
        </w:rPr>
        <w:t>年第</w:t>
      </w:r>
      <w:r w:rsidRPr="00FA13A9">
        <w:rPr>
          <w:rFonts w:ascii="Times New Roman" w:hAnsi="Times New Roman" w:hint="eastAsia"/>
          <w:color w:val="000000" w:themeColor="text1"/>
          <w:szCs w:val="32"/>
        </w:rPr>
        <w:t>2</w:t>
      </w:r>
      <w:r w:rsidRPr="00FA13A9">
        <w:rPr>
          <w:rFonts w:ascii="Times New Roman" w:hAnsi="Times New Roman" w:hint="eastAsia"/>
          <w:color w:val="000000" w:themeColor="text1"/>
          <w:szCs w:val="32"/>
        </w:rPr>
        <w:t>次院務會議通過，修正名稱為客座</w:t>
      </w:r>
      <w:r w:rsidRPr="00FA13A9">
        <w:rPr>
          <w:rFonts w:ascii="Times New Roman" w:hAnsi="Times New Roman"/>
          <w:color w:val="000000" w:themeColor="text1"/>
          <w:szCs w:val="32"/>
        </w:rPr>
        <w:t>特聘講座、</w:t>
      </w:r>
      <w:r w:rsidRPr="00FA13A9">
        <w:rPr>
          <w:rFonts w:ascii="Times New Roman" w:hAnsi="Times New Roman" w:hint="eastAsia"/>
          <w:color w:val="000000" w:themeColor="text1"/>
          <w:szCs w:val="32"/>
        </w:rPr>
        <w:t>客座</w:t>
      </w:r>
      <w:r w:rsidRPr="00FA13A9">
        <w:rPr>
          <w:rFonts w:ascii="Times New Roman" w:hAnsi="Times New Roman"/>
          <w:color w:val="000000" w:themeColor="text1"/>
          <w:szCs w:val="32"/>
        </w:rPr>
        <w:t>教授、</w:t>
      </w:r>
      <w:r w:rsidRPr="00FA13A9">
        <w:rPr>
          <w:rFonts w:ascii="Times New Roman" w:hAnsi="Times New Roman" w:hint="eastAsia"/>
          <w:color w:val="000000" w:themeColor="text1"/>
          <w:szCs w:val="32"/>
        </w:rPr>
        <w:t>客座</w:t>
      </w:r>
      <w:r w:rsidRPr="00FA13A9">
        <w:rPr>
          <w:rFonts w:ascii="Times New Roman" w:hAnsi="Times New Roman"/>
          <w:color w:val="000000" w:themeColor="text1"/>
          <w:szCs w:val="32"/>
        </w:rPr>
        <w:t>副教授、</w:t>
      </w:r>
      <w:r w:rsidRPr="00FA13A9">
        <w:rPr>
          <w:rFonts w:ascii="Times New Roman" w:hAnsi="Times New Roman" w:hint="eastAsia"/>
          <w:color w:val="000000" w:themeColor="text1"/>
          <w:szCs w:val="32"/>
        </w:rPr>
        <w:t>客座</w:t>
      </w:r>
      <w:r w:rsidRPr="00FA13A9">
        <w:rPr>
          <w:rFonts w:ascii="Times New Roman" w:hAnsi="Times New Roman"/>
          <w:color w:val="000000" w:themeColor="text1"/>
          <w:szCs w:val="32"/>
        </w:rPr>
        <w:t>助理教授、客座專家</w:t>
      </w:r>
      <w:r w:rsidRPr="00FA13A9">
        <w:rPr>
          <w:rFonts w:ascii="Times New Roman" w:hAnsi="Times New Roman" w:hint="eastAsia"/>
          <w:color w:val="000000" w:themeColor="text1"/>
          <w:szCs w:val="32"/>
        </w:rPr>
        <w:t>）</w:t>
      </w:r>
      <w:r w:rsidRPr="00FA13A9">
        <w:rPr>
          <w:rFonts w:ascii="Times New Roman" w:hAnsi="Times New Roman"/>
          <w:color w:val="000000" w:themeColor="text1"/>
          <w:szCs w:val="32"/>
        </w:rPr>
        <w:t>等</w:t>
      </w:r>
      <w:r w:rsidRPr="00FA13A9">
        <w:rPr>
          <w:rFonts w:ascii="Times New Roman" w:hAnsi="Times New Roman"/>
          <w:color w:val="000000" w:themeColor="text1"/>
          <w:szCs w:val="32"/>
        </w:rPr>
        <w:t>5</w:t>
      </w:r>
      <w:r w:rsidRPr="00FA13A9">
        <w:rPr>
          <w:rFonts w:ascii="Times New Roman" w:hAnsi="Times New Roman"/>
          <w:color w:val="000000" w:themeColor="text1"/>
          <w:szCs w:val="32"/>
        </w:rPr>
        <w:t>級，</w:t>
      </w:r>
      <w:r w:rsidRPr="00FA13A9">
        <w:rPr>
          <w:rFonts w:ascii="Times New Roman" w:hAnsi="Times New Roman" w:hint="eastAsia"/>
          <w:color w:val="000000" w:themeColor="text1"/>
          <w:szCs w:val="32"/>
        </w:rPr>
        <w:t>均為客座性質，</w:t>
      </w:r>
      <w:r w:rsidRPr="00FA13A9">
        <w:rPr>
          <w:rFonts w:ascii="Times New Roman" w:hAnsi="Times New Roman"/>
          <w:color w:val="000000" w:themeColor="text1"/>
          <w:szCs w:val="32"/>
        </w:rPr>
        <w:t>所需資格條件除應具擬從事研究領域之研究經驗，著有成就，有具體證明文件者外，並須分別符合下列規定：</w:t>
      </w:r>
    </w:p>
    <w:p w:rsidR="002E749E" w:rsidRPr="002E749E" w:rsidRDefault="002E749E" w:rsidP="002E749E">
      <w:pPr>
        <w:pStyle w:val="6"/>
      </w:pPr>
      <w:r w:rsidRPr="00FA13A9">
        <w:rPr>
          <w:rFonts w:ascii="Times New Roman" w:hAnsi="Times New Roman"/>
          <w:color w:val="000000" w:themeColor="text1"/>
          <w:szCs w:val="32"/>
        </w:rPr>
        <w:t>特聘講座：其資格須符合下列條件之一：</w:t>
      </w:r>
    </w:p>
    <w:p w:rsidR="002E749E" w:rsidRPr="00FA13A9" w:rsidRDefault="002E749E" w:rsidP="002E749E">
      <w:pPr>
        <w:pStyle w:val="7"/>
        <w:rPr>
          <w:rFonts w:hAnsi="標楷體"/>
          <w:color w:val="000000" w:themeColor="text1"/>
          <w:szCs w:val="32"/>
        </w:rPr>
      </w:pPr>
      <w:r w:rsidRPr="00FA13A9">
        <w:rPr>
          <w:rFonts w:hint="eastAsia"/>
          <w:color w:val="000000" w:themeColor="text1"/>
          <w:sz w:val="30"/>
          <w:szCs w:val="30"/>
        </w:rPr>
        <w:t>曾任國</w:t>
      </w:r>
      <w:r w:rsidRPr="00FA13A9">
        <w:rPr>
          <w:rFonts w:hAnsi="標楷體" w:hint="eastAsia"/>
          <w:color w:val="000000" w:themeColor="text1"/>
          <w:szCs w:val="32"/>
        </w:rPr>
        <w:t>外著名大學教授，最近五年內有著作發表，為國際所推崇者。</w:t>
      </w:r>
    </w:p>
    <w:p w:rsidR="002E749E" w:rsidRPr="00FA13A9" w:rsidRDefault="002E749E" w:rsidP="002E749E">
      <w:pPr>
        <w:pStyle w:val="7"/>
        <w:rPr>
          <w:rFonts w:hAnsi="標楷體"/>
          <w:color w:val="000000" w:themeColor="text1"/>
          <w:szCs w:val="32"/>
        </w:rPr>
      </w:pPr>
      <w:r w:rsidRPr="00FA13A9">
        <w:rPr>
          <w:rFonts w:hAnsi="標楷體" w:hint="eastAsia"/>
          <w:color w:val="000000" w:themeColor="text1"/>
          <w:szCs w:val="32"/>
        </w:rPr>
        <w:t>在學術上有崇高地位為國際知名之專家、學者。</w:t>
      </w:r>
    </w:p>
    <w:p w:rsidR="002E749E" w:rsidRPr="002E749E" w:rsidRDefault="002E749E" w:rsidP="002E749E">
      <w:pPr>
        <w:pStyle w:val="7"/>
      </w:pPr>
      <w:r w:rsidRPr="00FA13A9">
        <w:rPr>
          <w:rFonts w:hAnsi="標楷體" w:hint="eastAsia"/>
          <w:color w:val="000000" w:themeColor="text1"/>
          <w:szCs w:val="32"/>
        </w:rPr>
        <w:t>在應用科學或技術上有特殊成就，並曾在國外擔任同</w:t>
      </w:r>
      <w:r w:rsidRPr="00FA13A9">
        <w:rPr>
          <w:rFonts w:hint="eastAsia"/>
          <w:color w:val="000000" w:themeColor="text1"/>
          <w:sz w:val="30"/>
          <w:szCs w:val="30"/>
        </w:rPr>
        <w:t>等質量工作有年者。</w:t>
      </w:r>
    </w:p>
    <w:p w:rsidR="00693BB7" w:rsidRPr="00FA13A9" w:rsidRDefault="00693BB7" w:rsidP="00693BB7">
      <w:pPr>
        <w:pStyle w:val="6"/>
        <w:rPr>
          <w:color w:val="000000" w:themeColor="text1"/>
        </w:rPr>
      </w:pPr>
      <w:r w:rsidRPr="00FA13A9">
        <w:rPr>
          <w:rFonts w:hint="eastAsia"/>
          <w:color w:val="000000" w:themeColor="text1"/>
          <w:sz w:val="30"/>
          <w:szCs w:val="30"/>
        </w:rPr>
        <w:t>教授級：教授或具相當資格之專家、學者。</w:t>
      </w:r>
    </w:p>
    <w:p w:rsidR="00693BB7" w:rsidRPr="00FA13A9" w:rsidRDefault="00693BB7" w:rsidP="00693BB7">
      <w:pPr>
        <w:pStyle w:val="6"/>
        <w:rPr>
          <w:color w:val="000000" w:themeColor="text1"/>
          <w:szCs w:val="32"/>
        </w:rPr>
      </w:pPr>
      <w:r w:rsidRPr="00FA13A9">
        <w:rPr>
          <w:rFonts w:ascii="Times New Roman" w:hAnsi="Times New Roman"/>
          <w:color w:val="000000" w:themeColor="text1"/>
          <w:szCs w:val="32"/>
        </w:rPr>
        <w:t>副教授級：副教授或具有相當資格之專家、</w:t>
      </w:r>
      <w:r w:rsidRPr="00FA13A9">
        <w:rPr>
          <w:rFonts w:ascii="Times New Roman" w:hAnsi="Times New Roman"/>
          <w:color w:val="000000" w:themeColor="text1"/>
          <w:szCs w:val="32"/>
        </w:rPr>
        <w:lastRenderedPageBreak/>
        <w:t>學者。</w:t>
      </w:r>
    </w:p>
    <w:p w:rsidR="00693BB7" w:rsidRPr="00FA13A9" w:rsidRDefault="00693BB7" w:rsidP="00693BB7">
      <w:pPr>
        <w:pStyle w:val="6"/>
        <w:rPr>
          <w:color w:val="000000" w:themeColor="text1"/>
          <w:szCs w:val="32"/>
        </w:rPr>
      </w:pPr>
      <w:r w:rsidRPr="00FA13A9">
        <w:rPr>
          <w:rFonts w:ascii="Times New Roman" w:hAnsi="Times New Roman"/>
          <w:color w:val="000000" w:themeColor="text1"/>
          <w:szCs w:val="32"/>
        </w:rPr>
        <w:t>助理教授級：大學助理教授或研究機構之助研究員，在最近</w:t>
      </w:r>
      <w:r w:rsidRPr="00FA13A9">
        <w:rPr>
          <w:rFonts w:ascii="Times New Roman" w:hAnsi="Times New Roman"/>
          <w:color w:val="000000" w:themeColor="text1"/>
          <w:szCs w:val="32"/>
        </w:rPr>
        <w:t xml:space="preserve">3 </w:t>
      </w:r>
      <w:r w:rsidRPr="00FA13A9">
        <w:rPr>
          <w:rFonts w:ascii="Times New Roman" w:hAnsi="Times New Roman"/>
          <w:color w:val="000000" w:themeColor="text1"/>
          <w:szCs w:val="32"/>
        </w:rPr>
        <w:t>年內曾發表有價值之研究成果者。</w:t>
      </w:r>
    </w:p>
    <w:p w:rsidR="002E749E" w:rsidRPr="00693BB7" w:rsidRDefault="00693BB7" w:rsidP="00693BB7">
      <w:pPr>
        <w:pStyle w:val="6"/>
      </w:pPr>
      <w:r w:rsidRPr="00FA13A9">
        <w:rPr>
          <w:rFonts w:ascii="Times New Roman" w:hAnsi="Times New Roman"/>
          <w:color w:val="000000" w:themeColor="text1"/>
          <w:szCs w:val="32"/>
        </w:rPr>
        <w:t>客座專家：其資格須符合下列條件之一：</w:t>
      </w:r>
    </w:p>
    <w:p w:rsidR="00693BB7" w:rsidRPr="00FA13A9" w:rsidRDefault="00693BB7" w:rsidP="00693BB7">
      <w:pPr>
        <w:pStyle w:val="7"/>
        <w:rPr>
          <w:color w:val="000000" w:themeColor="text1"/>
          <w:szCs w:val="32"/>
        </w:rPr>
      </w:pPr>
      <w:r w:rsidRPr="00FA13A9">
        <w:rPr>
          <w:rFonts w:ascii="Times New Roman" w:hAnsi="Times New Roman"/>
          <w:color w:val="000000" w:themeColor="text1"/>
          <w:szCs w:val="32"/>
        </w:rPr>
        <w:t>獲得博士學位後，繼續執行專門職業或於研究機構從事研究工作或於科技機構從事科技研發與管理工作</w:t>
      </w:r>
      <w:r w:rsidRPr="00FA13A9">
        <w:rPr>
          <w:rFonts w:ascii="Times New Roman" w:hAnsi="Times New Roman"/>
          <w:color w:val="000000" w:themeColor="text1"/>
          <w:szCs w:val="32"/>
        </w:rPr>
        <w:t>4</w:t>
      </w:r>
      <w:r w:rsidRPr="00FA13A9">
        <w:rPr>
          <w:rFonts w:ascii="Times New Roman" w:hAnsi="Times New Roman"/>
          <w:color w:val="000000" w:themeColor="text1"/>
          <w:szCs w:val="32"/>
        </w:rPr>
        <w:t>年以上著有成績者。</w:t>
      </w:r>
    </w:p>
    <w:p w:rsidR="00693BB7" w:rsidRPr="00693BB7" w:rsidRDefault="00693BB7" w:rsidP="00693BB7">
      <w:pPr>
        <w:pStyle w:val="7"/>
      </w:pPr>
      <w:r w:rsidRPr="00FA13A9">
        <w:rPr>
          <w:rFonts w:ascii="Times New Roman" w:hAnsi="Times New Roman"/>
          <w:color w:val="000000" w:themeColor="text1"/>
          <w:szCs w:val="32"/>
        </w:rPr>
        <w:t>未獲有博士學位，但在特殊技術或於科技機構從事科技研發與管理工作上具有獨到之才能為國內外所少見者。</w:t>
      </w:r>
    </w:p>
    <w:p w:rsidR="00693BB7" w:rsidRPr="00693BB7" w:rsidRDefault="008D34E5" w:rsidP="00693BB7">
      <w:pPr>
        <w:pStyle w:val="5"/>
      </w:pPr>
      <w:r>
        <w:rPr>
          <w:rFonts w:ascii="Times New Roman" w:hAnsi="Times New Roman" w:hint="eastAsia"/>
          <w:color w:val="000000" w:themeColor="text1"/>
          <w:szCs w:val="32"/>
        </w:rPr>
        <w:t>中研院</w:t>
      </w:r>
      <w:r w:rsidR="00693BB7" w:rsidRPr="00FA13A9">
        <w:rPr>
          <w:rFonts w:ascii="Times New Roman" w:hAnsi="Times New Roman" w:hint="eastAsia"/>
          <w:color w:val="000000" w:themeColor="text1"/>
          <w:szCs w:val="32"/>
        </w:rPr>
        <w:t>各研究所、中心所屬研究人員得依其研究需求，依據</w:t>
      </w:r>
      <w:r>
        <w:rPr>
          <w:rFonts w:ascii="Times New Roman" w:hAnsi="Times New Roman"/>
          <w:color w:val="000000" w:themeColor="text1"/>
          <w:szCs w:val="32"/>
        </w:rPr>
        <w:t>中研院</w:t>
      </w:r>
      <w:r w:rsidR="00693BB7" w:rsidRPr="00FA13A9">
        <w:rPr>
          <w:rFonts w:ascii="Times New Roman" w:hAnsi="Times New Roman"/>
          <w:color w:val="000000" w:themeColor="text1"/>
          <w:szCs w:val="32"/>
        </w:rPr>
        <w:t>延聘顧問、專家及學者作業要點</w:t>
      </w:r>
      <w:r w:rsidR="00693BB7" w:rsidRPr="00FA13A9">
        <w:rPr>
          <w:rFonts w:ascii="Times New Roman" w:hAnsi="Times New Roman" w:hint="eastAsia"/>
          <w:color w:val="000000" w:themeColor="text1"/>
          <w:szCs w:val="32"/>
        </w:rPr>
        <w:t>提出延聘顧問、專家及學者之申請案，須先</w:t>
      </w:r>
      <w:r w:rsidR="00693BB7" w:rsidRPr="00FA13A9">
        <w:rPr>
          <w:rFonts w:ascii="Times New Roman" w:hAnsi="Times New Roman"/>
          <w:color w:val="000000" w:themeColor="text1"/>
          <w:szCs w:val="32"/>
        </w:rPr>
        <w:t>經該研究所</w:t>
      </w:r>
      <w:r w:rsidR="001C0338">
        <w:rPr>
          <w:rFonts w:ascii="Times New Roman" w:hAnsi="Times New Roman" w:hint="eastAsia"/>
          <w:color w:val="000000" w:themeColor="text1"/>
          <w:szCs w:val="32"/>
        </w:rPr>
        <w:t>所</w:t>
      </w:r>
      <w:r w:rsidR="00693BB7" w:rsidRPr="00FA13A9">
        <w:rPr>
          <w:rFonts w:ascii="Times New Roman" w:hAnsi="Times New Roman"/>
          <w:color w:val="000000" w:themeColor="text1"/>
          <w:szCs w:val="32"/>
        </w:rPr>
        <w:t>務會議、研究中心業務會議，或</w:t>
      </w:r>
      <w:r w:rsidR="000E48B5">
        <w:rPr>
          <w:rFonts w:ascii="Times New Roman" w:hAnsi="Times New Roman" w:hint="eastAsia"/>
          <w:color w:val="000000" w:themeColor="text1"/>
          <w:szCs w:val="32"/>
        </w:rPr>
        <w:t>總辦事處</w:t>
      </w:r>
      <w:r w:rsidR="00693BB7" w:rsidRPr="00FA13A9">
        <w:rPr>
          <w:rFonts w:ascii="Times New Roman" w:hAnsi="Times New Roman" w:hint="eastAsia"/>
          <w:color w:val="000000" w:themeColor="text1"/>
          <w:szCs w:val="32"/>
        </w:rPr>
        <w:t>（現改制為院本部</w:t>
      </w:r>
      <w:r w:rsidR="001C0338">
        <w:rPr>
          <w:rFonts w:ascii="Times New Roman" w:hAnsi="Times New Roman" w:hint="eastAsia"/>
          <w:color w:val="000000" w:themeColor="text1"/>
          <w:szCs w:val="32"/>
        </w:rPr>
        <w:t>，下</w:t>
      </w:r>
      <w:r w:rsidR="000E48B5">
        <w:rPr>
          <w:rFonts w:ascii="Times New Roman" w:hAnsi="Times New Roman" w:hint="eastAsia"/>
          <w:color w:val="000000" w:themeColor="text1"/>
          <w:szCs w:val="32"/>
        </w:rPr>
        <w:t>稱院本部</w:t>
      </w:r>
      <w:r w:rsidR="00693BB7" w:rsidRPr="00FA13A9">
        <w:rPr>
          <w:rFonts w:ascii="Times New Roman" w:hAnsi="Times New Roman" w:hint="eastAsia"/>
          <w:color w:val="000000" w:themeColor="text1"/>
          <w:szCs w:val="32"/>
        </w:rPr>
        <w:t>）</w:t>
      </w:r>
      <w:r w:rsidR="00693BB7" w:rsidRPr="00FA13A9">
        <w:rPr>
          <w:rFonts w:ascii="Times New Roman" w:hAnsi="Times New Roman"/>
          <w:color w:val="000000" w:themeColor="text1"/>
          <w:szCs w:val="32"/>
        </w:rPr>
        <w:t>延聘顧問、專家及學者審核小組會議初核</w:t>
      </w:r>
      <w:r w:rsidR="00693BB7" w:rsidRPr="00FA13A9">
        <w:rPr>
          <w:rFonts w:ascii="Times New Roman" w:hAnsi="Times New Roman" w:hint="eastAsia"/>
          <w:color w:val="000000" w:themeColor="text1"/>
          <w:szCs w:val="32"/>
        </w:rPr>
        <w:t>通過，再提送</w:t>
      </w:r>
      <w:r>
        <w:rPr>
          <w:rFonts w:ascii="Times New Roman" w:hAnsi="Times New Roman" w:hint="eastAsia"/>
          <w:color w:val="000000" w:themeColor="text1"/>
          <w:szCs w:val="32"/>
        </w:rPr>
        <w:t>中研院</w:t>
      </w:r>
      <w:r w:rsidR="00693BB7" w:rsidRPr="00FA13A9">
        <w:rPr>
          <w:rFonts w:ascii="Times New Roman" w:hAnsi="Times New Roman" w:hint="eastAsia"/>
          <w:color w:val="000000" w:themeColor="text1"/>
          <w:szCs w:val="32"/>
        </w:rPr>
        <w:t>延聘</w:t>
      </w:r>
      <w:r w:rsidR="00693BB7" w:rsidRPr="00FA13A9">
        <w:rPr>
          <w:rFonts w:ascii="Times New Roman" w:hAnsi="Times New Roman"/>
          <w:color w:val="000000" w:themeColor="text1"/>
          <w:szCs w:val="32"/>
        </w:rPr>
        <w:t>顧問、專家及學者審核小組審核</w:t>
      </w:r>
      <w:r w:rsidR="00693BB7" w:rsidRPr="00FA13A9">
        <w:rPr>
          <w:rFonts w:ascii="Times New Roman" w:hAnsi="Times New Roman" w:hint="eastAsia"/>
          <w:color w:val="000000" w:themeColor="text1"/>
          <w:szCs w:val="32"/>
        </w:rPr>
        <w:t>，</w:t>
      </w:r>
      <w:r w:rsidR="00693BB7" w:rsidRPr="00FA13A9">
        <w:rPr>
          <w:rFonts w:ascii="Times New Roman" w:hAnsi="Times New Roman"/>
          <w:color w:val="000000" w:themeColor="text1"/>
          <w:szCs w:val="32"/>
        </w:rPr>
        <w:t>審核通過後</w:t>
      </w:r>
      <w:r w:rsidR="00693BB7" w:rsidRPr="00FA13A9">
        <w:rPr>
          <w:rFonts w:ascii="Times New Roman" w:hAnsi="Times New Roman" w:hint="eastAsia"/>
          <w:color w:val="000000" w:themeColor="text1"/>
          <w:szCs w:val="32"/>
        </w:rPr>
        <w:t>則由</w:t>
      </w:r>
      <w:r w:rsidR="00693BB7" w:rsidRPr="00FA13A9">
        <w:rPr>
          <w:rFonts w:ascii="Times New Roman" w:hAnsi="Times New Roman"/>
          <w:color w:val="000000" w:themeColor="text1"/>
          <w:szCs w:val="32"/>
        </w:rPr>
        <w:t>院長核定致聘。每次延聘以</w:t>
      </w:r>
      <w:r w:rsidR="00693BB7" w:rsidRPr="00FA13A9">
        <w:rPr>
          <w:rFonts w:ascii="Times New Roman" w:hAnsi="Times New Roman"/>
          <w:color w:val="000000" w:themeColor="text1"/>
          <w:szCs w:val="32"/>
        </w:rPr>
        <w:t>2</w:t>
      </w:r>
      <w:r w:rsidR="00693BB7" w:rsidRPr="00FA13A9">
        <w:rPr>
          <w:rFonts w:ascii="Times New Roman" w:hAnsi="Times New Roman"/>
          <w:color w:val="000000" w:themeColor="text1"/>
          <w:szCs w:val="32"/>
        </w:rPr>
        <w:t>年為限，期滿得視其研究成績及各研究所、中心、</w:t>
      </w:r>
      <w:r w:rsidR="000E48B5">
        <w:rPr>
          <w:rFonts w:ascii="Times New Roman" w:hAnsi="Times New Roman" w:hint="eastAsia"/>
          <w:color w:val="000000" w:themeColor="text1"/>
          <w:szCs w:val="32"/>
        </w:rPr>
        <w:t>院本部</w:t>
      </w:r>
      <w:r w:rsidR="00693BB7" w:rsidRPr="00FA13A9">
        <w:rPr>
          <w:rFonts w:ascii="Times New Roman" w:hAnsi="Times New Roman"/>
          <w:color w:val="000000" w:themeColor="text1"/>
          <w:szCs w:val="32"/>
        </w:rPr>
        <w:t>研究工作需要續聘</w:t>
      </w:r>
      <w:r w:rsidR="00693BB7" w:rsidRPr="00FA13A9">
        <w:rPr>
          <w:rFonts w:ascii="Times New Roman" w:hAnsi="Times New Roman" w:hint="eastAsia"/>
          <w:color w:val="000000" w:themeColor="text1"/>
          <w:szCs w:val="32"/>
        </w:rPr>
        <w:t>；</w:t>
      </w:r>
      <w:r w:rsidR="00693BB7" w:rsidRPr="00FA13A9">
        <w:rPr>
          <w:rFonts w:ascii="Times New Roman" w:hAnsi="Times New Roman"/>
          <w:color w:val="000000" w:themeColor="text1"/>
          <w:szCs w:val="32"/>
        </w:rPr>
        <w:t>延聘人員所需經費由院方與研究所</w:t>
      </w:r>
      <w:r w:rsidR="00693BB7" w:rsidRPr="00FA13A9">
        <w:rPr>
          <w:rFonts w:ascii="Times New Roman" w:hAnsi="Times New Roman" w:hint="eastAsia"/>
          <w:color w:val="000000" w:themeColor="text1"/>
          <w:szCs w:val="32"/>
        </w:rPr>
        <w:t>、</w:t>
      </w:r>
      <w:r w:rsidR="00693BB7" w:rsidRPr="00FA13A9">
        <w:rPr>
          <w:rFonts w:ascii="Times New Roman" w:hAnsi="Times New Roman"/>
          <w:color w:val="000000" w:themeColor="text1"/>
          <w:szCs w:val="32"/>
        </w:rPr>
        <w:t>中心各編列相關預算支應，原則上各分攤</w:t>
      </w:r>
      <w:r w:rsidR="00693BB7" w:rsidRPr="00FA13A9">
        <w:rPr>
          <w:rFonts w:ascii="Times New Roman" w:hAnsi="Times New Roman" w:hint="eastAsia"/>
          <w:color w:val="000000" w:themeColor="text1"/>
          <w:szCs w:val="32"/>
        </w:rPr>
        <w:t>50%</w:t>
      </w:r>
      <w:r w:rsidR="00693BB7" w:rsidRPr="00FA13A9">
        <w:rPr>
          <w:rFonts w:ascii="Times New Roman" w:hAnsi="Times New Roman"/>
          <w:color w:val="000000" w:themeColor="text1"/>
          <w:szCs w:val="32"/>
        </w:rPr>
        <w:t>經費</w:t>
      </w:r>
      <w:r w:rsidR="00693BB7" w:rsidRPr="00FA13A9">
        <w:rPr>
          <w:rFonts w:ascii="Times New Roman" w:hAnsi="Times New Roman" w:hint="eastAsia"/>
          <w:color w:val="000000" w:themeColor="text1"/>
          <w:szCs w:val="32"/>
        </w:rPr>
        <w:t>。</w:t>
      </w:r>
    </w:p>
    <w:p w:rsidR="00693BB7" w:rsidRPr="00693BB7" w:rsidRDefault="008D34E5" w:rsidP="00693BB7">
      <w:pPr>
        <w:pStyle w:val="5"/>
      </w:pPr>
      <w:r>
        <w:rPr>
          <w:rFonts w:ascii="Times New Roman" w:hAnsi="Times New Roman" w:hint="eastAsia"/>
          <w:color w:val="000000" w:themeColor="text1"/>
          <w:szCs w:val="32"/>
        </w:rPr>
        <w:t>中研院</w:t>
      </w:r>
      <w:r w:rsidR="00693BB7" w:rsidRPr="00FA13A9">
        <w:rPr>
          <w:rFonts w:ascii="Times New Roman" w:hAnsi="Times New Roman"/>
          <w:color w:val="000000" w:themeColor="text1"/>
          <w:szCs w:val="32"/>
        </w:rPr>
        <w:t>近</w:t>
      </w:r>
      <w:r w:rsidR="00693BB7" w:rsidRPr="00FA13A9">
        <w:rPr>
          <w:rFonts w:ascii="Times New Roman" w:hAnsi="Times New Roman"/>
          <w:color w:val="000000" w:themeColor="text1"/>
          <w:szCs w:val="32"/>
        </w:rPr>
        <w:t>5</w:t>
      </w:r>
      <w:r w:rsidR="00693BB7" w:rsidRPr="00FA13A9">
        <w:rPr>
          <w:rFonts w:ascii="Times New Roman" w:hAnsi="Times New Roman"/>
          <w:color w:val="000000" w:themeColor="text1"/>
          <w:szCs w:val="32"/>
        </w:rPr>
        <w:t>年辦理延聘顧問、專家及學者，皆依「</w:t>
      </w:r>
      <w:r>
        <w:rPr>
          <w:rFonts w:ascii="Times New Roman" w:hAnsi="Times New Roman"/>
          <w:color w:val="000000" w:themeColor="text1"/>
          <w:szCs w:val="32"/>
        </w:rPr>
        <w:t>中研院</w:t>
      </w:r>
      <w:r w:rsidR="00693BB7" w:rsidRPr="00FA13A9">
        <w:rPr>
          <w:rFonts w:ascii="Times New Roman" w:hAnsi="Times New Roman"/>
          <w:color w:val="000000" w:themeColor="text1"/>
          <w:szCs w:val="32"/>
        </w:rPr>
        <w:t>延聘顧問、專家及學者作業要點」進行</w:t>
      </w:r>
      <w:r w:rsidR="00693BB7" w:rsidRPr="00FA13A9">
        <w:rPr>
          <w:rFonts w:ascii="Times New Roman" w:hAnsi="Times New Roman" w:hint="eastAsia"/>
          <w:color w:val="000000" w:themeColor="text1"/>
          <w:szCs w:val="32"/>
        </w:rPr>
        <w:t>延聘案之審查，審核程序依經費來源不同分為下述二者之情形：</w:t>
      </w:r>
    </w:p>
    <w:p w:rsidR="00693BB7" w:rsidRPr="00693BB7" w:rsidRDefault="00693BB7" w:rsidP="00693BB7">
      <w:pPr>
        <w:pStyle w:val="6"/>
      </w:pPr>
      <w:r w:rsidRPr="00FA13A9">
        <w:rPr>
          <w:rFonts w:ascii="Times New Roman" w:hAnsi="Times New Roman" w:hint="eastAsia"/>
          <w:color w:val="000000" w:themeColor="text1"/>
          <w:szCs w:val="32"/>
        </w:rPr>
        <w:t>延聘案所需經費由延聘單位和院方編列經</w:t>
      </w:r>
      <w:r w:rsidRPr="00FA13A9">
        <w:rPr>
          <w:rFonts w:ascii="Times New Roman" w:hAnsi="Times New Roman" w:hint="eastAsia"/>
          <w:color w:val="000000" w:themeColor="text1"/>
          <w:szCs w:val="32"/>
        </w:rPr>
        <w:lastRenderedPageBreak/>
        <w:t>費各支應</w:t>
      </w:r>
      <w:r w:rsidRPr="00FA13A9">
        <w:rPr>
          <w:rFonts w:ascii="Times New Roman" w:hAnsi="Times New Roman" w:hint="eastAsia"/>
          <w:color w:val="000000" w:themeColor="text1"/>
          <w:szCs w:val="32"/>
        </w:rPr>
        <w:t>50%</w:t>
      </w:r>
      <w:r w:rsidRPr="00FA13A9">
        <w:rPr>
          <w:rFonts w:ascii="Times New Roman" w:hAnsi="Times New Roman" w:hint="eastAsia"/>
          <w:color w:val="000000" w:themeColor="text1"/>
          <w:szCs w:val="32"/>
        </w:rPr>
        <w:t>者：</w:t>
      </w:r>
    </w:p>
    <w:p w:rsidR="00693BB7" w:rsidRDefault="00693BB7" w:rsidP="00693BB7">
      <w:pPr>
        <w:pStyle w:val="7"/>
      </w:pPr>
      <w:r>
        <w:rPr>
          <w:rFonts w:hint="eastAsia"/>
        </w:rPr>
        <w:t>初核：</w:t>
      </w:r>
    </w:p>
    <w:p w:rsidR="00693BB7" w:rsidRPr="00FA13A9" w:rsidRDefault="00693BB7" w:rsidP="00693BB7">
      <w:pPr>
        <w:pStyle w:val="8"/>
        <w:rPr>
          <w:color w:val="000000" w:themeColor="text1"/>
        </w:rPr>
      </w:pPr>
      <w:r w:rsidRPr="00FA13A9">
        <w:rPr>
          <w:color w:val="000000" w:themeColor="text1"/>
        </w:rPr>
        <w:t>各研究所（處）、研究中心及</w:t>
      </w:r>
      <w:r w:rsidR="000E48B5">
        <w:rPr>
          <w:rFonts w:hint="eastAsia"/>
          <w:color w:val="000000" w:themeColor="text1"/>
        </w:rPr>
        <w:t>院本部</w:t>
      </w:r>
      <w:r w:rsidRPr="00FA13A9">
        <w:rPr>
          <w:color w:val="000000" w:themeColor="text1"/>
        </w:rPr>
        <w:t>初、續聘各級顧問、專家及學者，其聘期及支給工作報酬金額，應經該研究所（處）務會議、研究中心業務會議，或</w:t>
      </w:r>
      <w:r w:rsidR="000E48B5">
        <w:rPr>
          <w:rFonts w:hint="eastAsia"/>
          <w:color w:val="000000" w:themeColor="text1"/>
        </w:rPr>
        <w:t>院本部</w:t>
      </w:r>
      <w:r w:rsidRPr="00FA13A9">
        <w:rPr>
          <w:color w:val="000000" w:themeColor="text1"/>
        </w:rPr>
        <w:t>延聘顧問、專家及學者審核小組會議初核。</w:t>
      </w:r>
    </w:p>
    <w:p w:rsidR="00693BB7" w:rsidRDefault="00693BB7" w:rsidP="00693BB7">
      <w:pPr>
        <w:pStyle w:val="8"/>
      </w:pPr>
      <w:r w:rsidRPr="00FA13A9">
        <w:rPr>
          <w:rFonts w:ascii="Times New Roman" w:hAnsi="Times New Roman" w:hint="eastAsia"/>
          <w:color w:val="000000" w:themeColor="text1"/>
          <w:szCs w:val="32"/>
        </w:rPr>
        <w:t>各</w:t>
      </w:r>
      <w:r w:rsidRPr="00FA13A9">
        <w:rPr>
          <w:rFonts w:ascii="Times New Roman" w:hAnsi="Times New Roman"/>
          <w:color w:val="000000" w:themeColor="text1"/>
          <w:szCs w:val="32"/>
        </w:rPr>
        <w:t>研究所（處）務會議</w:t>
      </w:r>
      <w:r w:rsidRPr="00FA13A9">
        <w:rPr>
          <w:rFonts w:ascii="Times New Roman" w:hAnsi="Times New Roman" w:hint="eastAsia"/>
          <w:color w:val="000000" w:themeColor="text1"/>
          <w:szCs w:val="32"/>
        </w:rPr>
        <w:t>或</w:t>
      </w:r>
      <w:r w:rsidRPr="00FA13A9">
        <w:rPr>
          <w:rFonts w:ascii="Times New Roman" w:hAnsi="Times New Roman"/>
          <w:color w:val="000000" w:themeColor="text1"/>
          <w:szCs w:val="32"/>
        </w:rPr>
        <w:t>研究中心業務會議</w:t>
      </w:r>
      <w:r w:rsidRPr="00FA13A9">
        <w:rPr>
          <w:rFonts w:ascii="Times New Roman" w:hAnsi="Times New Roman" w:hint="eastAsia"/>
          <w:color w:val="000000" w:themeColor="text1"/>
          <w:szCs w:val="32"/>
        </w:rPr>
        <w:t>係由各所處、研究中心具參與開會與投票資格之研究人員組成；</w:t>
      </w:r>
      <w:r w:rsidR="000E48B5">
        <w:rPr>
          <w:rFonts w:ascii="Times New Roman" w:hAnsi="Times New Roman" w:hint="eastAsia"/>
          <w:color w:val="000000" w:themeColor="text1"/>
          <w:szCs w:val="32"/>
        </w:rPr>
        <w:t>院本部</w:t>
      </w:r>
      <w:r w:rsidRPr="00FA13A9">
        <w:rPr>
          <w:rFonts w:ascii="Times New Roman" w:hAnsi="Times New Roman"/>
          <w:color w:val="000000" w:themeColor="text1"/>
          <w:szCs w:val="32"/>
        </w:rPr>
        <w:t>延聘顧問、專家及學者審核小組由</w:t>
      </w:r>
      <w:r w:rsidR="000E48B5">
        <w:rPr>
          <w:rFonts w:ascii="Times New Roman" w:hAnsi="Times New Roman" w:hint="eastAsia"/>
          <w:color w:val="000000" w:themeColor="text1"/>
          <w:szCs w:val="32"/>
        </w:rPr>
        <w:t>院本部</w:t>
      </w:r>
      <w:r w:rsidRPr="00FA13A9">
        <w:rPr>
          <w:rFonts w:ascii="Times New Roman" w:hAnsi="Times New Roman"/>
          <w:color w:val="000000" w:themeColor="text1"/>
          <w:szCs w:val="32"/>
        </w:rPr>
        <w:t>各單位、會計室、人事室及政風室等單位主管及學術諮詢總會執行秘書組成，</w:t>
      </w:r>
      <w:r w:rsidR="000E48B5">
        <w:rPr>
          <w:rFonts w:ascii="Times New Roman" w:hAnsi="Times New Roman" w:hint="eastAsia"/>
          <w:color w:val="000000" w:themeColor="text1"/>
          <w:szCs w:val="32"/>
        </w:rPr>
        <w:t>總辦事處</w:t>
      </w:r>
      <w:r w:rsidRPr="00FA13A9">
        <w:rPr>
          <w:rFonts w:ascii="Times New Roman" w:hAnsi="Times New Roman"/>
          <w:color w:val="000000" w:themeColor="text1"/>
          <w:szCs w:val="32"/>
        </w:rPr>
        <w:t>處長</w:t>
      </w:r>
      <w:r w:rsidRPr="00FA13A9">
        <w:rPr>
          <w:rFonts w:ascii="Times New Roman" w:hAnsi="Times New Roman" w:hint="eastAsia"/>
          <w:color w:val="000000" w:themeColor="text1"/>
          <w:szCs w:val="32"/>
        </w:rPr>
        <w:t>（現改制為院本部秘書長）</w:t>
      </w:r>
      <w:r w:rsidRPr="00FA13A9">
        <w:rPr>
          <w:rFonts w:ascii="Times New Roman" w:hAnsi="Times New Roman"/>
          <w:color w:val="000000" w:themeColor="text1"/>
          <w:szCs w:val="32"/>
        </w:rPr>
        <w:t>擔任召集人。</w:t>
      </w:r>
    </w:p>
    <w:p w:rsidR="00693BB7" w:rsidRDefault="00693BB7" w:rsidP="00693BB7">
      <w:pPr>
        <w:pStyle w:val="7"/>
      </w:pPr>
      <w:r>
        <w:rPr>
          <w:rFonts w:hint="eastAsia"/>
        </w:rPr>
        <w:t>複核：</w:t>
      </w:r>
    </w:p>
    <w:p w:rsidR="00693BB7" w:rsidRPr="00693BB7" w:rsidRDefault="00693BB7" w:rsidP="00693BB7">
      <w:pPr>
        <w:pStyle w:val="8"/>
      </w:pPr>
      <w:r w:rsidRPr="00FA13A9">
        <w:rPr>
          <w:rFonts w:ascii="Times New Roman" w:hAnsi="Times New Roman" w:hint="eastAsia"/>
          <w:color w:val="000000" w:themeColor="text1"/>
          <w:szCs w:val="32"/>
        </w:rPr>
        <w:t>延聘案經各單位初核通過後，向</w:t>
      </w:r>
      <w:r w:rsidR="008D34E5">
        <w:rPr>
          <w:rFonts w:ascii="Times New Roman" w:hAnsi="Times New Roman" w:hint="eastAsia"/>
          <w:color w:val="000000" w:themeColor="text1"/>
          <w:szCs w:val="32"/>
        </w:rPr>
        <w:t>中研院</w:t>
      </w:r>
      <w:r w:rsidRPr="00FA13A9">
        <w:rPr>
          <w:rFonts w:ascii="Times New Roman" w:hAnsi="Times New Roman" w:hint="eastAsia"/>
          <w:color w:val="000000" w:themeColor="text1"/>
          <w:szCs w:val="32"/>
        </w:rPr>
        <w:t>提出延聘申請案，由</w:t>
      </w:r>
      <w:r w:rsidR="008D34E5">
        <w:rPr>
          <w:rFonts w:ascii="Times New Roman" w:hAnsi="Times New Roman" w:hint="eastAsia"/>
          <w:color w:val="000000" w:themeColor="text1"/>
          <w:szCs w:val="32"/>
        </w:rPr>
        <w:t>中研院</w:t>
      </w:r>
      <w:r w:rsidRPr="00FA13A9">
        <w:rPr>
          <w:rFonts w:ascii="Times New Roman" w:hAnsi="Times New Roman" w:hint="eastAsia"/>
          <w:color w:val="000000" w:themeColor="text1"/>
          <w:szCs w:val="32"/>
        </w:rPr>
        <w:t>學術諮詢總會主任委員、副主任委員、執行秘書及副執行秘書組成</w:t>
      </w:r>
      <w:r w:rsidR="008D34E5">
        <w:rPr>
          <w:rFonts w:ascii="Times New Roman" w:hAnsi="Times New Roman" w:hint="eastAsia"/>
          <w:color w:val="000000" w:themeColor="text1"/>
          <w:szCs w:val="32"/>
        </w:rPr>
        <w:t>中研院</w:t>
      </w:r>
      <w:r w:rsidRPr="00FA13A9">
        <w:rPr>
          <w:rFonts w:ascii="Times New Roman" w:hAnsi="Times New Roman" w:hint="eastAsia"/>
          <w:color w:val="000000" w:themeColor="text1"/>
          <w:szCs w:val="32"/>
        </w:rPr>
        <w:t>延聘顧問、專家及學者審核小組進行審查，審核小組委員包括本院數理科學、生命科學、人文及社會科學等三大領域資深研究人員。</w:t>
      </w:r>
      <w:r w:rsidRPr="00FA13A9">
        <w:rPr>
          <w:rFonts w:ascii="Times New Roman" w:hAnsi="Times New Roman"/>
          <w:color w:val="000000" w:themeColor="text1"/>
          <w:szCs w:val="32"/>
        </w:rPr>
        <w:t>審核通過後陳請院長</w:t>
      </w:r>
      <w:r w:rsidRPr="00FA13A9">
        <w:rPr>
          <w:rFonts w:ascii="Times New Roman" w:hAnsi="Times New Roman" w:hint="eastAsia"/>
          <w:color w:val="000000" w:themeColor="text1"/>
          <w:szCs w:val="32"/>
        </w:rPr>
        <w:t>。複核係經審核小組會議視各所處、研究中心提送之延聘申請案數量召開，每年度約辦理</w:t>
      </w:r>
      <w:r w:rsidRPr="00FA13A9">
        <w:rPr>
          <w:rFonts w:ascii="Times New Roman" w:hAnsi="Times New Roman" w:hint="eastAsia"/>
          <w:color w:val="000000" w:themeColor="text1"/>
          <w:szCs w:val="32"/>
        </w:rPr>
        <w:t>5</w:t>
      </w:r>
      <w:r w:rsidR="001651BB">
        <w:rPr>
          <w:rFonts w:ascii="Times New Roman" w:hAnsi="Times New Roman" w:hint="eastAsia"/>
          <w:color w:val="000000" w:themeColor="text1"/>
          <w:szCs w:val="32"/>
        </w:rPr>
        <w:t>~</w:t>
      </w:r>
      <w:r w:rsidRPr="00FA13A9">
        <w:rPr>
          <w:rFonts w:ascii="Times New Roman" w:hAnsi="Times New Roman" w:hint="eastAsia"/>
          <w:color w:val="000000" w:themeColor="text1"/>
          <w:szCs w:val="32"/>
        </w:rPr>
        <w:t>7</w:t>
      </w:r>
      <w:r w:rsidRPr="00FA13A9">
        <w:rPr>
          <w:rFonts w:ascii="Times New Roman" w:hAnsi="Times New Roman" w:hint="eastAsia"/>
          <w:color w:val="000000" w:themeColor="text1"/>
          <w:szCs w:val="32"/>
        </w:rPr>
        <w:t>次。</w:t>
      </w:r>
    </w:p>
    <w:p w:rsidR="00693BB7" w:rsidRPr="00693BB7" w:rsidRDefault="00693BB7" w:rsidP="00693BB7">
      <w:pPr>
        <w:pStyle w:val="6"/>
      </w:pPr>
      <w:r w:rsidRPr="00FA13A9">
        <w:rPr>
          <w:rFonts w:ascii="Times New Roman" w:hAnsi="Times New Roman" w:hint="eastAsia"/>
          <w:color w:val="000000" w:themeColor="text1"/>
          <w:szCs w:val="32"/>
        </w:rPr>
        <w:t>依據「</w:t>
      </w:r>
      <w:r w:rsidR="008D34E5">
        <w:rPr>
          <w:rFonts w:ascii="Times New Roman" w:hAnsi="Times New Roman" w:hint="eastAsia"/>
          <w:color w:val="000000" w:themeColor="text1"/>
          <w:szCs w:val="32"/>
        </w:rPr>
        <w:t>中研院</w:t>
      </w:r>
      <w:r w:rsidRPr="00FA13A9">
        <w:rPr>
          <w:rFonts w:ascii="Times New Roman" w:hAnsi="Times New Roman" w:hint="eastAsia"/>
          <w:color w:val="000000" w:themeColor="text1"/>
          <w:szCs w:val="32"/>
        </w:rPr>
        <w:t>延聘顧問、專家及學者支付標準表」</w:t>
      </w:r>
      <w:r w:rsidR="00946BDA">
        <w:rPr>
          <w:rFonts w:ascii="Times New Roman" w:hAnsi="Times New Roman" w:hint="eastAsia"/>
          <w:color w:val="000000" w:themeColor="text1"/>
          <w:szCs w:val="32"/>
        </w:rPr>
        <w:t>(</w:t>
      </w:r>
      <w:r w:rsidR="00946BDA">
        <w:rPr>
          <w:rFonts w:ascii="Times New Roman" w:hAnsi="Times New Roman" w:hint="eastAsia"/>
          <w:color w:val="000000" w:themeColor="text1"/>
          <w:szCs w:val="32"/>
        </w:rPr>
        <w:t>詳如</w:t>
      </w:r>
      <w:r w:rsidR="00946BDA" w:rsidRPr="00946BDA">
        <w:rPr>
          <w:rFonts w:ascii="Times New Roman" w:hAnsi="Times New Roman" w:hint="eastAsia"/>
          <w:color w:val="000000" w:themeColor="text1"/>
          <w:szCs w:val="32"/>
          <w:highlight w:val="yellow"/>
        </w:rPr>
        <w:t>表</w:t>
      </w:r>
      <w:r w:rsidR="00946BDA" w:rsidRPr="00946BDA">
        <w:rPr>
          <w:rFonts w:ascii="Times New Roman" w:hAnsi="Times New Roman" w:hint="eastAsia"/>
          <w:color w:val="000000" w:themeColor="text1"/>
          <w:szCs w:val="32"/>
          <w:highlight w:val="yellow"/>
        </w:rPr>
        <w:t>B-</w:t>
      </w:r>
      <w:r w:rsidR="006D100A" w:rsidRPr="000E48B5">
        <w:rPr>
          <w:rFonts w:ascii="Times New Roman" w:hAnsi="Times New Roman" w:hint="eastAsia"/>
          <w:color w:val="000000" w:themeColor="text1"/>
          <w:szCs w:val="32"/>
          <w:highlight w:val="yellow"/>
        </w:rPr>
        <w:t>5</w:t>
      </w:r>
      <w:r w:rsidR="00946BDA">
        <w:rPr>
          <w:rFonts w:ascii="Times New Roman" w:hAnsi="Times New Roman" w:hint="eastAsia"/>
          <w:color w:val="000000" w:themeColor="text1"/>
          <w:szCs w:val="32"/>
        </w:rPr>
        <w:t>)</w:t>
      </w:r>
      <w:r w:rsidRPr="00FA13A9">
        <w:rPr>
          <w:rFonts w:ascii="Times New Roman" w:hAnsi="Times New Roman" w:hint="eastAsia"/>
          <w:color w:val="000000" w:themeColor="text1"/>
          <w:szCs w:val="32"/>
        </w:rPr>
        <w:t>備註</w:t>
      </w:r>
      <w:r w:rsidRPr="00FA13A9">
        <w:rPr>
          <w:rFonts w:ascii="Times New Roman" w:hAnsi="Times New Roman" w:hint="eastAsia"/>
          <w:color w:val="000000" w:themeColor="text1"/>
          <w:szCs w:val="32"/>
        </w:rPr>
        <w:t>7</w:t>
      </w:r>
      <w:r w:rsidRPr="00FA13A9">
        <w:rPr>
          <w:rFonts w:ascii="Times New Roman" w:hAnsi="Times New Roman" w:hint="eastAsia"/>
          <w:color w:val="000000" w:themeColor="text1"/>
          <w:szCs w:val="32"/>
        </w:rPr>
        <w:t>規定，若延聘</w:t>
      </w:r>
      <w:r w:rsidRPr="00FA13A9">
        <w:rPr>
          <w:rFonts w:ascii="Times New Roman" w:hAnsi="Times New Roman" w:hint="eastAsia"/>
          <w:color w:val="000000" w:themeColor="text1"/>
          <w:szCs w:val="32"/>
        </w:rPr>
        <w:lastRenderedPageBreak/>
        <w:t>單位以自有預算支付費用，則授權其自行審核，無須送院審查，但須依循下列原則：</w:t>
      </w:r>
    </w:p>
    <w:p w:rsidR="00693BB7" w:rsidRPr="00FA13A9" w:rsidRDefault="00693BB7" w:rsidP="00693BB7">
      <w:pPr>
        <w:pStyle w:val="7"/>
        <w:rPr>
          <w:color w:val="000000" w:themeColor="text1"/>
          <w:szCs w:val="32"/>
        </w:rPr>
      </w:pPr>
      <w:r w:rsidRPr="00FA13A9">
        <w:rPr>
          <w:rFonts w:ascii="Times New Roman" w:hAnsi="Times New Roman" w:hint="eastAsia"/>
          <w:color w:val="000000" w:themeColor="text1"/>
          <w:szCs w:val="32"/>
        </w:rPr>
        <w:t>對於延聘對象將實質參與研究工作之案件，延聘單位內部應有審核機制，並於所（處）務會議、研究中心業務會議中，對該案做出決議，如聘期、</w:t>
      </w:r>
      <w:r w:rsidRPr="00FA13A9">
        <w:rPr>
          <w:rFonts w:hAnsi="標楷體" w:hint="eastAsia"/>
          <w:color w:val="000000" w:themeColor="text1"/>
          <w:szCs w:val="32"/>
        </w:rPr>
        <w:t>工作</w:t>
      </w:r>
      <w:r w:rsidRPr="00FA13A9">
        <w:rPr>
          <w:rFonts w:ascii="Times New Roman" w:hAnsi="Times New Roman" w:hint="eastAsia"/>
          <w:color w:val="000000" w:themeColor="text1"/>
          <w:szCs w:val="32"/>
        </w:rPr>
        <w:t>酬金、機票款等。每次延聘以</w:t>
      </w:r>
      <w:r w:rsidRPr="00FA13A9">
        <w:rPr>
          <w:rFonts w:ascii="Times New Roman" w:hAnsi="Times New Roman" w:hint="eastAsia"/>
          <w:color w:val="000000" w:themeColor="text1"/>
          <w:szCs w:val="32"/>
        </w:rPr>
        <w:t>2</w:t>
      </w:r>
      <w:r w:rsidRPr="00FA13A9">
        <w:rPr>
          <w:rFonts w:ascii="Times New Roman" w:hAnsi="Times New Roman" w:hint="eastAsia"/>
          <w:color w:val="000000" w:themeColor="text1"/>
          <w:szCs w:val="32"/>
        </w:rPr>
        <w:t>年為限，若提出第</w:t>
      </w:r>
      <w:r w:rsidRPr="00FA13A9">
        <w:rPr>
          <w:rFonts w:ascii="Times New Roman" w:hAnsi="Times New Roman" w:hint="eastAsia"/>
          <w:color w:val="000000" w:themeColor="text1"/>
          <w:szCs w:val="32"/>
        </w:rPr>
        <w:t>3</w:t>
      </w:r>
      <w:r w:rsidRPr="00FA13A9">
        <w:rPr>
          <w:rFonts w:ascii="Times New Roman" w:hAnsi="Times New Roman" w:hint="eastAsia"/>
          <w:color w:val="000000" w:themeColor="text1"/>
          <w:szCs w:val="32"/>
        </w:rPr>
        <w:t>次延聘，則應送外審，辦法由各單位自訂。延聘單位應與延聘對象簽訂「</w:t>
      </w:r>
      <w:r w:rsidR="008D34E5">
        <w:rPr>
          <w:rFonts w:ascii="Times New Roman" w:hAnsi="Times New Roman" w:hint="eastAsia"/>
          <w:color w:val="000000" w:themeColor="text1"/>
          <w:szCs w:val="32"/>
        </w:rPr>
        <w:t>中研院</w:t>
      </w:r>
      <w:r w:rsidRPr="00FA13A9">
        <w:rPr>
          <w:rFonts w:ascii="Times New Roman" w:hAnsi="Times New Roman" w:hint="eastAsia"/>
          <w:color w:val="000000" w:themeColor="text1"/>
          <w:szCs w:val="32"/>
        </w:rPr>
        <w:t>延聘顧問、專家及學者契約書」；研究成果若涉及智慧財產權，應依</w:t>
      </w:r>
      <w:r w:rsidR="008D34E5">
        <w:rPr>
          <w:rFonts w:ascii="Times New Roman" w:hAnsi="Times New Roman" w:hint="eastAsia"/>
          <w:color w:val="000000" w:themeColor="text1"/>
          <w:szCs w:val="32"/>
        </w:rPr>
        <w:t>中研院</w:t>
      </w:r>
      <w:r w:rsidRPr="00FA13A9">
        <w:rPr>
          <w:rFonts w:ascii="Times New Roman" w:hAnsi="Times New Roman" w:hint="eastAsia"/>
          <w:color w:val="000000" w:themeColor="text1"/>
          <w:szCs w:val="32"/>
        </w:rPr>
        <w:t>研究成果發展要點之規定管理。</w:t>
      </w:r>
    </w:p>
    <w:p w:rsidR="00693BB7" w:rsidRPr="00F24822" w:rsidRDefault="00693BB7" w:rsidP="00693BB7">
      <w:pPr>
        <w:pStyle w:val="7"/>
        <w:rPr>
          <w:color w:val="000000" w:themeColor="text1"/>
        </w:rPr>
      </w:pPr>
      <w:r w:rsidRPr="00FA13A9">
        <w:rPr>
          <w:rFonts w:ascii="Times New Roman" w:hAnsi="Times New Roman" w:hint="eastAsia"/>
          <w:color w:val="000000" w:themeColor="text1"/>
          <w:szCs w:val="32"/>
        </w:rPr>
        <w:t>若聘請之顧問、專家及學者僅短期來院參加學術活動，如：開會、演講、參訪等，費用支給在「</w:t>
      </w:r>
      <w:r w:rsidR="008D34E5">
        <w:rPr>
          <w:rFonts w:ascii="Times New Roman" w:hAnsi="Times New Roman" w:hint="eastAsia"/>
          <w:color w:val="000000" w:themeColor="text1"/>
          <w:szCs w:val="32"/>
        </w:rPr>
        <w:t>中研院</w:t>
      </w:r>
      <w:r w:rsidRPr="00FA13A9">
        <w:rPr>
          <w:rFonts w:ascii="Times New Roman" w:hAnsi="Times New Roman" w:hint="eastAsia"/>
          <w:color w:val="000000" w:themeColor="text1"/>
          <w:szCs w:val="32"/>
        </w:rPr>
        <w:t>延聘顧問、專家及學</w:t>
      </w:r>
      <w:r w:rsidRPr="00F24822">
        <w:rPr>
          <w:rFonts w:ascii="Times New Roman" w:hAnsi="Times New Roman" w:hint="eastAsia"/>
          <w:color w:val="000000" w:themeColor="text1"/>
          <w:szCs w:val="32"/>
        </w:rPr>
        <w:t>者支付標準表」範圍內，由各單位主管決定。</w:t>
      </w:r>
    </w:p>
    <w:p w:rsidR="002F0558" w:rsidRPr="00F24822" w:rsidRDefault="002F0558" w:rsidP="00226F43">
      <w:pPr>
        <w:pStyle w:val="3"/>
        <w:kinsoku w:val="0"/>
        <w:ind w:left="1360" w:hanging="680"/>
        <w:rPr>
          <w:color w:val="000000" w:themeColor="text1"/>
        </w:rPr>
      </w:pPr>
      <w:r w:rsidRPr="00F24822">
        <w:rPr>
          <w:rFonts w:hint="eastAsia"/>
          <w:color w:val="000000" w:themeColor="text1"/>
        </w:rPr>
        <w:t>其他</w:t>
      </w:r>
    </w:p>
    <w:p w:rsidR="002F0558" w:rsidRDefault="002F0558" w:rsidP="002F0558">
      <w:pPr>
        <w:pStyle w:val="3"/>
        <w:numPr>
          <w:ilvl w:val="0"/>
          <w:numId w:val="0"/>
        </w:numPr>
        <w:ind w:left="1393"/>
      </w:pPr>
      <w:r w:rsidRPr="00F24822">
        <w:rPr>
          <w:rFonts w:hint="eastAsia"/>
          <w:color w:val="000000" w:themeColor="text1"/>
        </w:rPr>
        <w:t xml:space="preserve">    近</w:t>
      </w:r>
      <w:r w:rsidRPr="00F24822">
        <w:rPr>
          <w:color w:val="000000" w:themeColor="text1"/>
        </w:rPr>
        <w:t xml:space="preserve">10 </w:t>
      </w:r>
      <w:r w:rsidRPr="007A6AD5">
        <w:rPr>
          <w:rFonts w:hint="eastAsia"/>
        </w:rPr>
        <w:t>年</w:t>
      </w:r>
      <w:r>
        <w:rPr>
          <w:rFonts w:hint="eastAsia"/>
        </w:rPr>
        <w:t>，</w:t>
      </w:r>
      <w:r w:rsidRPr="007A6AD5">
        <w:rPr>
          <w:rFonts w:hint="eastAsia"/>
        </w:rPr>
        <w:t>依最高標準表支付聘請國外顧問、專家及學者來臺推展國內建設與學術研究之前</w:t>
      </w:r>
      <w:r w:rsidRPr="007A6AD5">
        <w:t xml:space="preserve">5 </w:t>
      </w:r>
      <w:r w:rsidRPr="007A6AD5">
        <w:rPr>
          <w:rFonts w:hint="eastAsia"/>
        </w:rPr>
        <w:t>名部會</w:t>
      </w:r>
      <w:r>
        <w:rPr>
          <w:rFonts w:hint="eastAsia"/>
        </w:rPr>
        <w:t>，經行政院人事行政總處彙整各機關之調查，為教育部、交通部、</w:t>
      </w:r>
      <w:r w:rsidR="00F056D9" w:rsidRPr="00F056D9">
        <w:rPr>
          <w:rFonts w:hint="eastAsia"/>
        </w:rPr>
        <w:t>行政院農業委員會</w:t>
      </w:r>
      <w:r w:rsidRPr="00EA6576">
        <w:rPr>
          <w:rFonts w:hint="eastAsia"/>
        </w:rPr>
        <w:t>(下稱農委會)</w:t>
      </w:r>
      <w:r>
        <w:rPr>
          <w:rFonts w:hint="eastAsia"/>
        </w:rPr>
        <w:t>、</w:t>
      </w:r>
      <w:r w:rsidR="008D34E5">
        <w:rPr>
          <w:rFonts w:hint="eastAsia"/>
        </w:rPr>
        <w:t>中研院</w:t>
      </w:r>
      <w:r>
        <w:rPr>
          <w:rFonts w:hint="eastAsia"/>
        </w:rPr>
        <w:t>及經濟部等</w:t>
      </w:r>
      <w:r w:rsidR="00271C39">
        <w:rPr>
          <w:rFonts w:hint="eastAsia"/>
        </w:rPr>
        <w:t>(詳如</w:t>
      </w:r>
      <w:r w:rsidR="00271C39" w:rsidRPr="00271C39">
        <w:rPr>
          <w:rFonts w:hint="eastAsia"/>
          <w:highlight w:val="yellow"/>
        </w:rPr>
        <w:t>表一-1</w:t>
      </w:r>
      <w:r w:rsidR="00271C39">
        <w:rPr>
          <w:rFonts w:hint="eastAsia"/>
        </w:rPr>
        <w:t>)</w:t>
      </w:r>
      <w:r>
        <w:rPr>
          <w:rFonts w:hint="eastAsia"/>
        </w:rPr>
        <w:t>。</w:t>
      </w:r>
    </w:p>
    <w:p w:rsidR="002F0558" w:rsidRDefault="002F0558" w:rsidP="002F0558">
      <w:pPr>
        <w:pStyle w:val="4"/>
      </w:pPr>
      <w:r>
        <w:rPr>
          <w:rFonts w:hint="eastAsia"/>
        </w:rPr>
        <w:t>各機關延攬之人次略以：</w:t>
      </w:r>
    </w:p>
    <w:p w:rsidR="002F0558" w:rsidRDefault="002F0558" w:rsidP="002F0558">
      <w:pPr>
        <w:pStyle w:val="5"/>
      </w:pPr>
      <w:r w:rsidRPr="00EA6576">
        <w:rPr>
          <w:rFonts w:hint="eastAsia"/>
        </w:rPr>
        <w:t>教育部</w:t>
      </w:r>
    </w:p>
    <w:p w:rsidR="002F0558" w:rsidRDefault="002F0558" w:rsidP="002F0558">
      <w:pPr>
        <w:pStyle w:val="6"/>
      </w:pPr>
      <w:r w:rsidRPr="00EA6576">
        <w:rPr>
          <w:rFonts w:hint="eastAsia"/>
        </w:rPr>
        <w:t>資料包含國家教育研究院、國立自然科學博物館、國立海洋生物博物館、國立科學工藝博物館及國立大專校院等48個機關學校，9</w:t>
      </w:r>
      <w:r w:rsidRPr="00881D51">
        <w:rPr>
          <w:rFonts w:hint="eastAsia"/>
        </w:rPr>
        <w:t>3年迄至103年上半年，總累計延攬約7,53</w:t>
      </w:r>
      <w:r w:rsidR="00946BDA" w:rsidRPr="00881D51">
        <w:rPr>
          <w:rFonts w:hint="eastAsia"/>
        </w:rPr>
        <w:t>2</w:t>
      </w:r>
      <w:r w:rsidRPr="00881D51">
        <w:rPr>
          <w:rFonts w:hint="eastAsia"/>
        </w:rPr>
        <w:t>件，延攬人數約7,</w:t>
      </w:r>
      <w:r w:rsidR="00AC7F86" w:rsidRPr="00881D51">
        <w:rPr>
          <w:rFonts w:hint="eastAsia"/>
        </w:rPr>
        <w:t>60</w:t>
      </w:r>
      <w:r w:rsidRPr="00881D51">
        <w:rPr>
          <w:rFonts w:hint="eastAsia"/>
        </w:rPr>
        <w:t>2</w:t>
      </w:r>
      <w:r w:rsidRPr="00EA6576">
        <w:rPr>
          <w:rFonts w:hint="eastAsia"/>
        </w:rPr>
        <w:t>人。</w:t>
      </w:r>
    </w:p>
    <w:p w:rsidR="002F0558" w:rsidRPr="00F24822" w:rsidRDefault="002F0558" w:rsidP="002F0558">
      <w:pPr>
        <w:pStyle w:val="6"/>
        <w:rPr>
          <w:color w:val="000000" w:themeColor="text1"/>
        </w:rPr>
      </w:pPr>
      <w:r w:rsidRPr="008400C7">
        <w:rPr>
          <w:rFonts w:hint="eastAsia"/>
        </w:rPr>
        <w:lastRenderedPageBreak/>
        <w:t>教育部及其所屬機關學校延攬海外人才數量近年有大幅度成長趨勢，延攬海外人才人數自93</w:t>
      </w:r>
      <w:r w:rsidRPr="00F24822">
        <w:rPr>
          <w:rFonts w:hint="eastAsia"/>
          <w:color w:val="000000" w:themeColor="text1"/>
        </w:rPr>
        <w:t>年度之95人，至102年度成長為1,362人；延攬海外人才支給經費於93年度為新臺幣</w:t>
      </w:r>
      <w:r w:rsidR="005F53A0" w:rsidRPr="00F24822">
        <w:rPr>
          <w:rFonts w:hint="eastAsia"/>
          <w:color w:val="000000" w:themeColor="text1"/>
        </w:rPr>
        <w:t>2</w:t>
      </w:r>
      <w:r w:rsidRPr="00F24822">
        <w:rPr>
          <w:rFonts w:hint="eastAsia"/>
          <w:color w:val="000000" w:themeColor="text1"/>
        </w:rPr>
        <w:t>1</w:t>
      </w:r>
      <w:r w:rsidR="005F53A0" w:rsidRPr="00F24822">
        <w:rPr>
          <w:rFonts w:hint="eastAsia"/>
          <w:color w:val="000000" w:themeColor="text1"/>
        </w:rPr>
        <w:t>.1百</w:t>
      </w:r>
      <w:r w:rsidRPr="00F24822">
        <w:rPr>
          <w:rFonts w:hint="eastAsia"/>
          <w:color w:val="000000" w:themeColor="text1"/>
        </w:rPr>
        <w:t>萬元，至102年度成長為新臺幣151</w:t>
      </w:r>
      <w:r w:rsidR="005F53A0" w:rsidRPr="00F24822">
        <w:rPr>
          <w:rFonts w:hint="eastAsia"/>
          <w:color w:val="000000" w:themeColor="text1"/>
        </w:rPr>
        <w:t>.</w:t>
      </w:r>
      <w:r w:rsidRPr="00F24822">
        <w:rPr>
          <w:rFonts w:hint="eastAsia"/>
          <w:color w:val="000000" w:themeColor="text1"/>
        </w:rPr>
        <w:t>55</w:t>
      </w:r>
      <w:r w:rsidR="005F53A0" w:rsidRPr="00F24822">
        <w:rPr>
          <w:rFonts w:hint="eastAsia"/>
          <w:color w:val="000000" w:themeColor="text1"/>
        </w:rPr>
        <w:t>百萬</w:t>
      </w:r>
      <w:r w:rsidRPr="00F24822">
        <w:rPr>
          <w:rFonts w:hint="eastAsia"/>
          <w:color w:val="000000" w:themeColor="text1"/>
        </w:rPr>
        <w:t>元。又，人數部分，於100年度起突破千人，此後逐年成長，近10年之延攬人數如</w:t>
      </w:r>
      <w:r w:rsidRPr="00F24822">
        <w:rPr>
          <w:rFonts w:hint="eastAsia"/>
          <w:color w:val="000000" w:themeColor="text1"/>
          <w:highlight w:val="yellow"/>
        </w:rPr>
        <w:t>表</w:t>
      </w:r>
      <w:r w:rsidR="00946BDA" w:rsidRPr="00F24822">
        <w:rPr>
          <w:rFonts w:hint="eastAsia"/>
          <w:color w:val="000000" w:themeColor="text1"/>
          <w:highlight w:val="yellow"/>
        </w:rPr>
        <w:t>一-1</w:t>
      </w:r>
      <w:r w:rsidR="00271C39" w:rsidRPr="00F24822">
        <w:rPr>
          <w:rFonts w:hint="eastAsia"/>
          <w:color w:val="000000" w:themeColor="text1"/>
          <w:highlight w:val="yellow"/>
        </w:rPr>
        <w:t>.a</w:t>
      </w:r>
      <w:r w:rsidRPr="00F24822">
        <w:rPr>
          <w:rFonts w:hint="eastAsia"/>
          <w:color w:val="000000" w:themeColor="text1"/>
        </w:rPr>
        <w:t>。</w:t>
      </w:r>
    </w:p>
    <w:p w:rsidR="002041FA" w:rsidRPr="00F24822" w:rsidRDefault="002F0558" w:rsidP="002F0558">
      <w:pPr>
        <w:pStyle w:val="5"/>
        <w:rPr>
          <w:color w:val="000000" w:themeColor="text1"/>
        </w:rPr>
      </w:pPr>
      <w:r w:rsidRPr="00F24822">
        <w:rPr>
          <w:rFonts w:hint="eastAsia"/>
          <w:color w:val="000000" w:themeColor="text1"/>
        </w:rPr>
        <w:t>交通部</w:t>
      </w:r>
    </w:p>
    <w:p w:rsidR="002F0558" w:rsidRPr="00F24822" w:rsidRDefault="002F0558" w:rsidP="002041FA">
      <w:pPr>
        <w:pStyle w:val="5"/>
        <w:numPr>
          <w:ilvl w:val="0"/>
          <w:numId w:val="0"/>
        </w:numPr>
        <w:ind w:left="2095"/>
        <w:rPr>
          <w:color w:val="000000" w:themeColor="text1"/>
        </w:rPr>
      </w:pPr>
      <w:r w:rsidRPr="00F24822">
        <w:rPr>
          <w:rFonts w:hint="eastAsia"/>
          <w:color w:val="000000" w:themeColor="text1"/>
        </w:rPr>
        <w:t>該部及其所屬中央氣象局與臺灣區國道高速公路局查復93年迄至103年上半年，總累計延攬約243件，延攬人數約243人。</w:t>
      </w:r>
    </w:p>
    <w:p w:rsidR="002041FA" w:rsidRPr="00F24822" w:rsidRDefault="002041FA" w:rsidP="002F0558">
      <w:pPr>
        <w:pStyle w:val="5"/>
        <w:rPr>
          <w:color w:val="000000" w:themeColor="text1"/>
        </w:rPr>
      </w:pPr>
      <w:r w:rsidRPr="00F24822">
        <w:rPr>
          <w:rFonts w:hint="eastAsia"/>
          <w:color w:val="000000" w:themeColor="text1"/>
        </w:rPr>
        <w:t>農委會</w:t>
      </w:r>
    </w:p>
    <w:p w:rsidR="002F0558" w:rsidRPr="00F24822" w:rsidRDefault="002F0558" w:rsidP="002041FA">
      <w:pPr>
        <w:pStyle w:val="5"/>
        <w:numPr>
          <w:ilvl w:val="0"/>
          <w:numId w:val="0"/>
        </w:numPr>
        <w:ind w:left="2095"/>
        <w:rPr>
          <w:color w:val="000000" w:themeColor="text1"/>
        </w:rPr>
      </w:pPr>
      <w:r w:rsidRPr="00F24822">
        <w:rPr>
          <w:rFonts w:hint="eastAsia"/>
          <w:color w:val="000000" w:themeColor="text1"/>
        </w:rPr>
        <w:t>該會及其所屬農糧署、動植物防疫檢驗局、農業金融局、特有生物研究保育中心、試驗所、改良場、繁殖場等機關(構)，查復93年迄至103年上半年，總累計延攬約201件，延攬人數約220人次。</w:t>
      </w:r>
    </w:p>
    <w:p w:rsidR="00F120AF" w:rsidRPr="00F24822" w:rsidRDefault="008D34E5" w:rsidP="002F0558">
      <w:pPr>
        <w:pStyle w:val="5"/>
        <w:rPr>
          <w:color w:val="000000" w:themeColor="text1"/>
        </w:rPr>
      </w:pPr>
      <w:r w:rsidRPr="00F24822">
        <w:rPr>
          <w:rFonts w:hint="eastAsia"/>
          <w:color w:val="000000" w:themeColor="text1"/>
        </w:rPr>
        <w:t>中研院</w:t>
      </w:r>
    </w:p>
    <w:p w:rsidR="002F0558" w:rsidRPr="00F24822" w:rsidRDefault="002F0558" w:rsidP="00F120AF">
      <w:pPr>
        <w:pStyle w:val="5"/>
        <w:numPr>
          <w:ilvl w:val="0"/>
          <w:numId w:val="0"/>
        </w:numPr>
        <w:ind w:left="2095"/>
        <w:rPr>
          <w:color w:val="000000" w:themeColor="text1"/>
        </w:rPr>
      </w:pPr>
      <w:r w:rsidRPr="00F24822">
        <w:rPr>
          <w:rFonts w:hint="eastAsia"/>
          <w:color w:val="000000" w:themeColor="text1"/>
        </w:rPr>
        <w:t>該院及其所屬農業生物科技研究中心與其他24個各領域研究所，查復93年迄至103年上半年，總累計延攬約216件，延攬人數約216人。</w:t>
      </w:r>
    </w:p>
    <w:p w:rsidR="00F120AF" w:rsidRPr="00F24822" w:rsidRDefault="00F120AF" w:rsidP="002F0558">
      <w:pPr>
        <w:pStyle w:val="5"/>
        <w:rPr>
          <w:color w:val="000000" w:themeColor="text1"/>
        </w:rPr>
      </w:pPr>
      <w:r w:rsidRPr="00F24822">
        <w:rPr>
          <w:rFonts w:hint="eastAsia"/>
          <w:color w:val="000000" w:themeColor="text1"/>
        </w:rPr>
        <w:t>經濟部</w:t>
      </w:r>
    </w:p>
    <w:p w:rsidR="002F0558" w:rsidRPr="00F24822" w:rsidRDefault="002F0558" w:rsidP="00F120AF">
      <w:pPr>
        <w:pStyle w:val="5"/>
        <w:numPr>
          <w:ilvl w:val="0"/>
          <w:numId w:val="0"/>
        </w:numPr>
        <w:ind w:left="2095"/>
        <w:rPr>
          <w:color w:val="000000" w:themeColor="text1"/>
        </w:rPr>
      </w:pPr>
      <w:r w:rsidRPr="00F24822">
        <w:rPr>
          <w:rFonts w:hint="eastAsia"/>
          <w:color w:val="000000" w:themeColor="text1"/>
        </w:rPr>
        <w:t>該部及其所屬水利署、工業局、標準檢驗局、智慧財產局、台電公司、訴願會與各研究機構，查復93年迄至103年上半年，總累計延攬約198件，延攬人數約198人。</w:t>
      </w:r>
    </w:p>
    <w:p w:rsidR="002F0558" w:rsidRPr="00F24822" w:rsidRDefault="00F120AF" w:rsidP="002F0558">
      <w:pPr>
        <w:pStyle w:val="4"/>
        <w:rPr>
          <w:color w:val="000000" w:themeColor="text1"/>
        </w:rPr>
      </w:pPr>
      <w:r w:rsidRPr="00F24822">
        <w:rPr>
          <w:rFonts w:hint="eastAsia"/>
          <w:color w:val="000000" w:themeColor="text1"/>
        </w:rPr>
        <w:t>各機關聘請海</w:t>
      </w:r>
      <w:r w:rsidR="002F0558" w:rsidRPr="00F24822">
        <w:rPr>
          <w:rFonts w:hint="eastAsia"/>
          <w:color w:val="000000" w:themeColor="text1"/>
        </w:rPr>
        <w:t>外</w:t>
      </w:r>
      <w:r w:rsidRPr="00F24822">
        <w:rPr>
          <w:rFonts w:hint="eastAsia"/>
          <w:color w:val="000000" w:themeColor="text1"/>
        </w:rPr>
        <w:t>人才</w:t>
      </w:r>
      <w:r w:rsidR="002F0558" w:rsidRPr="00F24822">
        <w:rPr>
          <w:rFonts w:hint="eastAsia"/>
          <w:color w:val="000000" w:themeColor="text1"/>
        </w:rPr>
        <w:t>之支薪情形</w:t>
      </w:r>
    </w:p>
    <w:p w:rsidR="002F0558" w:rsidRPr="00F24822" w:rsidRDefault="002F0558" w:rsidP="002F0558">
      <w:pPr>
        <w:pStyle w:val="5"/>
        <w:rPr>
          <w:color w:val="000000" w:themeColor="text1"/>
        </w:rPr>
      </w:pPr>
      <w:r w:rsidRPr="00F24822">
        <w:rPr>
          <w:rFonts w:hint="eastAsia"/>
          <w:color w:val="000000" w:themeColor="text1"/>
        </w:rPr>
        <w:t>於102年度</w:t>
      </w:r>
      <w:r w:rsidR="00F120AF" w:rsidRPr="00F24822">
        <w:rPr>
          <w:rFonts w:hint="eastAsia"/>
          <w:color w:val="000000" w:themeColor="text1"/>
        </w:rPr>
        <w:t>延攬</w:t>
      </w:r>
      <w:r w:rsidRPr="00F24822">
        <w:rPr>
          <w:rFonts w:hint="eastAsia"/>
          <w:color w:val="000000" w:themeColor="text1"/>
        </w:rPr>
        <w:t>海外人才之人數約為1,46</w:t>
      </w:r>
      <w:r w:rsidR="00527C92" w:rsidRPr="00F24822">
        <w:rPr>
          <w:rFonts w:hint="eastAsia"/>
          <w:color w:val="000000" w:themeColor="text1"/>
        </w:rPr>
        <w:t>2</w:t>
      </w:r>
      <w:r w:rsidRPr="00F24822">
        <w:rPr>
          <w:rFonts w:hint="eastAsia"/>
          <w:color w:val="000000" w:themeColor="text1"/>
        </w:rPr>
        <w:lastRenderedPageBreak/>
        <w:t>人，支出經費</w:t>
      </w:r>
      <w:r w:rsidR="00527C92" w:rsidRPr="00F24822">
        <w:rPr>
          <w:rFonts w:hint="eastAsia"/>
          <w:color w:val="000000" w:themeColor="text1"/>
        </w:rPr>
        <w:t>約</w:t>
      </w:r>
      <w:r w:rsidRPr="00F24822">
        <w:rPr>
          <w:rFonts w:hint="eastAsia"/>
          <w:color w:val="000000" w:themeColor="text1"/>
        </w:rPr>
        <w:t>1</w:t>
      </w:r>
      <w:r w:rsidR="00527C92" w:rsidRPr="00F24822">
        <w:rPr>
          <w:rFonts w:hint="eastAsia"/>
          <w:color w:val="000000" w:themeColor="text1"/>
        </w:rPr>
        <w:t>76</w:t>
      </w:r>
      <w:r w:rsidR="003A1612" w:rsidRPr="00F24822">
        <w:rPr>
          <w:rFonts w:hint="eastAsia"/>
          <w:color w:val="000000" w:themeColor="text1"/>
        </w:rPr>
        <w:t>.59</w:t>
      </w:r>
      <w:r w:rsidR="00527C92" w:rsidRPr="00F24822">
        <w:rPr>
          <w:rFonts w:hint="eastAsia"/>
          <w:color w:val="000000" w:themeColor="text1"/>
        </w:rPr>
        <w:t>百萬</w:t>
      </w:r>
      <w:r w:rsidRPr="00F24822">
        <w:rPr>
          <w:rFonts w:hint="eastAsia"/>
          <w:color w:val="000000" w:themeColor="text1"/>
        </w:rPr>
        <w:t>元。</w:t>
      </w:r>
      <w:r w:rsidR="00F120AF" w:rsidRPr="00F24822">
        <w:rPr>
          <w:rFonts w:hint="eastAsia"/>
          <w:color w:val="000000" w:themeColor="text1"/>
        </w:rPr>
        <w:t>其支給總額，</w:t>
      </w:r>
      <w:r w:rsidRPr="00F24822">
        <w:rPr>
          <w:rFonts w:hint="eastAsia"/>
          <w:color w:val="000000" w:themeColor="text1"/>
        </w:rPr>
        <w:t>依「各機關聘請國外顧問、專家及學者來臺工作期間支付費用最高標準表」</w:t>
      </w:r>
      <w:r w:rsidR="00F120AF" w:rsidRPr="00F24822">
        <w:rPr>
          <w:rFonts w:hint="eastAsia"/>
          <w:color w:val="000000" w:themeColor="text1"/>
        </w:rPr>
        <w:t>者，計</w:t>
      </w:r>
      <w:r w:rsidR="003A1612" w:rsidRPr="00F24822">
        <w:rPr>
          <w:rFonts w:hint="eastAsia"/>
          <w:color w:val="000000" w:themeColor="text1"/>
        </w:rPr>
        <w:t>7</w:t>
      </w:r>
      <w:r w:rsidRPr="00F24822">
        <w:rPr>
          <w:rFonts w:hint="eastAsia"/>
          <w:color w:val="000000" w:themeColor="text1"/>
        </w:rPr>
        <w:t>2</w:t>
      </w:r>
      <w:r w:rsidR="003A1612" w:rsidRPr="00F24822">
        <w:rPr>
          <w:rFonts w:hint="eastAsia"/>
          <w:color w:val="000000" w:themeColor="text1"/>
        </w:rPr>
        <w:t>.58百</w:t>
      </w:r>
      <w:r w:rsidRPr="00F24822">
        <w:rPr>
          <w:rFonts w:hint="eastAsia"/>
          <w:color w:val="000000" w:themeColor="text1"/>
        </w:rPr>
        <w:t>萬元，依「政府採購法」規定採按件計酬者之支給總額</w:t>
      </w:r>
      <w:r w:rsidR="00F120AF" w:rsidRPr="00F24822">
        <w:rPr>
          <w:rFonts w:hint="eastAsia"/>
          <w:color w:val="000000" w:themeColor="text1"/>
        </w:rPr>
        <w:t>者，計</w:t>
      </w:r>
      <w:r w:rsidRPr="00F24822">
        <w:rPr>
          <w:rFonts w:hint="eastAsia"/>
          <w:color w:val="000000" w:themeColor="text1"/>
        </w:rPr>
        <w:t>6</w:t>
      </w:r>
      <w:r w:rsidR="003A1612" w:rsidRPr="00F24822">
        <w:rPr>
          <w:rFonts w:hint="eastAsia"/>
          <w:color w:val="000000" w:themeColor="text1"/>
        </w:rPr>
        <w:t>.4百</w:t>
      </w:r>
      <w:r w:rsidRPr="00F24822">
        <w:rPr>
          <w:rFonts w:hint="eastAsia"/>
          <w:color w:val="000000" w:themeColor="text1"/>
        </w:rPr>
        <w:t>萬元，依「其他」規定</w:t>
      </w:r>
      <w:r w:rsidR="00F120AF" w:rsidRPr="00F24822">
        <w:rPr>
          <w:rFonts w:hint="eastAsia"/>
          <w:color w:val="000000" w:themeColor="text1"/>
        </w:rPr>
        <w:t>者，計</w:t>
      </w:r>
      <w:r w:rsidR="003A1612" w:rsidRPr="00F24822">
        <w:rPr>
          <w:rFonts w:hint="eastAsia"/>
          <w:color w:val="000000" w:themeColor="text1"/>
        </w:rPr>
        <w:t>9</w:t>
      </w:r>
      <w:r w:rsidRPr="00F24822">
        <w:rPr>
          <w:rFonts w:hint="eastAsia"/>
          <w:color w:val="000000" w:themeColor="text1"/>
        </w:rPr>
        <w:t>7</w:t>
      </w:r>
      <w:r w:rsidR="003A1612" w:rsidRPr="00F24822">
        <w:rPr>
          <w:rFonts w:hint="eastAsia"/>
          <w:color w:val="000000" w:themeColor="text1"/>
        </w:rPr>
        <w:t>.</w:t>
      </w:r>
      <w:r w:rsidRPr="00F24822">
        <w:rPr>
          <w:rFonts w:hint="eastAsia"/>
          <w:color w:val="000000" w:themeColor="text1"/>
        </w:rPr>
        <w:t>61</w:t>
      </w:r>
      <w:r w:rsidR="003A1612" w:rsidRPr="00F24822">
        <w:rPr>
          <w:rFonts w:hint="eastAsia"/>
          <w:color w:val="000000" w:themeColor="text1"/>
        </w:rPr>
        <w:t>百</w:t>
      </w:r>
      <w:r w:rsidRPr="00F24822">
        <w:rPr>
          <w:rFonts w:hint="eastAsia"/>
          <w:color w:val="000000" w:themeColor="text1"/>
        </w:rPr>
        <w:t>萬元</w:t>
      </w:r>
      <w:r w:rsidR="002B335A" w:rsidRPr="00F24822">
        <w:rPr>
          <w:rFonts w:hint="eastAsia"/>
          <w:color w:val="000000" w:themeColor="text1"/>
        </w:rPr>
        <w:t>。</w:t>
      </w:r>
      <w:r w:rsidR="00F120AF" w:rsidRPr="00F24822">
        <w:rPr>
          <w:rFonts w:hint="eastAsia"/>
          <w:color w:val="000000" w:themeColor="text1"/>
        </w:rPr>
        <w:t>詳</w:t>
      </w:r>
      <w:r w:rsidRPr="00F24822">
        <w:rPr>
          <w:rFonts w:hint="eastAsia"/>
          <w:color w:val="000000" w:themeColor="text1"/>
          <w:highlight w:val="yellow"/>
        </w:rPr>
        <w:t>表</w:t>
      </w:r>
      <w:r w:rsidR="00946BDA" w:rsidRPr="00F24822">
        <w:rPr>
          <w:rFonts w:hint="eastAsia"/>
          <w:color w:val="000000" w:themeColor="text1"/>
          <w:highlight w:val="yellow"/>
        </w:rPr>
        <w:t>一-2</w:t>
      </w:r>
      <w:r w:rsidRPr="00F24822">
        <w:rPr>
          <w:rFonts w:hint="eastAsia"/>
          <w:color w:val="000000" w:themeColor="text1"/>
        </w:rPr>
        <w:t>。</w:t>
      </w:r>
    </w:p>
    <w:p w:rsidR="002F0558" w:rsidRPr="00F24822" w:rsidRDefault="002F0558" w:rsidP="002F0558">
      <w:pPr>
        <w:pStyle w:val="5"/>
        <w:rPr>
          <w:color w:val="000000" w:themeColor="text1"/>
        </w:rPr>
      </w:pPr>
      <w:r w:rsidRPr="00F24822">
        <w:rPr>
          <w:rFonts w:hint="eastAsia"/>
          <w:color w:val="000000" w:themeColor="text1"/>
        </w:rPr>
        <w:t>查「其他」規定</w:t>
      </w:r>
      <w:r w:rsidR="00F120AF" w:rsidRPr="00F24822">
        <w:rPr>
          <w:rFonts w:hint="eastAsia"/>
          <w:color w:val="000000" w:themeColor="text1"/>
        </w:rPr>
        <w:t>，均</w:t>
      </w:r>
      <w:r w:rsidRPr="00F24822">
        <w:rPr>
          <w:rFonts w:hint="eastAsia"/>
          <w:color w:val="000000" w:themeColor="text1"/>
        </w:rPr>
        <w:t>為各機關所訂要點，諸如</w:t>
      </w:r>
      <w:r w:rsidR="00F120AF" w:rsidRPr="00F24822">
        <w:rPr>
          <w:rFonts w:hint="eastAsia"/>
          <w:color w:val="000000" w:themeColor="text1"/>
        </w:rPr>
        <w:t>科技部訂有「</w:t>
      </w:r>
      <w:r w:rsidR="0056285C" w:rsidRPr="00F24822">
        <w:rPr>
          <w:rFonts w:hAnsi="標楷體" w:hint="eastAsia"/>
          <w:color w:val="000000" w:themeColor="text1"/>
          <w:szCs w:val="32"/>
        </w:rPr>
        <w:t>補助延攬客座科技人才作業要點</w:t>
      </w:r>
      <w:r w:rsidR="00F120AF" w:rsidRPr="00F24822">
        <w:rPr>
          <w:rFonts w:hint="eastAsia"/>
          <w:color w:val="000000" w:themeColor="text1"/>
        </w:rPr>
        <w:t>」、</w:t>
      </w:r>
      <w:r w:rsidR="008D34E5" w:rsidRPr="00F24822">
        <w:rPr>
          <w:rFonts w:hint="eastAsia"/>
          <w:color w:val="000000" w:themeColor="text1"/>
        </w:rPr>
        <w:t>中研院</w:t>
      </w:r>
      <w:r w:rsidR="0034047A" w:rsidRPr="00F24822">
        <w:rPr>
          <w:rFonts w:hint="eastAsia"/>
          <w:color w:val="000000" w:themeColor="text1"/>
        </w:rPr>
        <w:t>訂有「延聘顧問、專家及學者作業要點」</w:t>
      </w:r>
      <w:r w:rsidR="004042C4" w:rsidRPr="00F24822">
        <w:rPr>
          <w:rFonts w:hint="eastAsia"/>
          <w:color w:val="000000" w:themeColor="text1"/>
        </w:rPr>
        <w:t>、</w:t>
      </w:r>
      <w:r w:rsidRPr="00F24822">
        <w:rPr>
          <w:rFonts w:hint="eastAsia"/>
          <w:color w:val="000000" w:themeColor="text1"/>
        </w:rPr>
        <w:t>國立臺灣科技大學訂有「延攬專案及客座教學研究人員作業要點」、國立中山大學訂有「延攬短期國外傑出研究人員研究獎助費及聘用作業遵行規則」、交通部中央氣象局訂有「技術顧問遴聘要點」</w:t>
      </w:r>
      <w:r w:rsidRPr="00F24822">
        <w:rPr>
          <w:color w:val="000000" w:themeColor="text1"/>
        </w:rPr>
        <w:t>…</w:t>
      </w:r>
      <w:r w:rsidRPr="00F24822">
        <w:rPr>
          <w:rFonts w:hint="eastAsia"/>
          <w:color w:val="000000" w:themeColor="text1"/>
        </w:rPr>
        <w:t>等，或有部分機關資料顯示，聘用係依據依內部作業經主管或首長核准辦理，甚至表示依據闕如云云。</w:t>
      </w:r>
    </w:p>
    <w:p w:rsidR="002F0558" w:rsidRPr="00F24822" w:rsidRDefault="002F0558" w:rsidP="004042C4">
      <w:pPr>
        <w:pStyle w:val="5"/>
        <w:rPr>
          <w:color w:val="000000" w:themeColor="text1"/>
        </w:rPr>
      </w:pPr>
      <w:r w:rsidRPr="00F24822">
        <w:rPr>
          <w:rFonts w:hint="eastAsia"/>
          <w:color w:val="000000" w:themeColor="text1"/>
        </w:rPr>
        <w:t>又查「其他」之支給項目名稱及態樣，教育部(含大專校院)部分</w:t>
      </w:r>
      <w:r w:rsidR="004042C4" w:rsidRPr="00F24822">
        <w:rPr>
          <w:rFonts w:hint="eastAsia"/>
          <w:color w:val="000000" w:themeColor="text1"/>
        </w:rPr>
        <w:t>，</w:t>
      </w:r>
      <w:r w:rsidRPr="00F24822">
        <w:rPr>
          <w:rFonts w:hint="eastAsia"/>
          <w:color w:val="000000" w:themeColor="text1"/>
        </w:rPr>
        <w:t>大抵為生活費、演講費、交通費(機票費)、出席費、日支費、保險費、教學研究費等，另經濟部及其所屬機關多件延攬日本學人之資料，則列有「事前準備費」之支出。</w:t>
      </w:r>
    </w:p>
    <w:p w:rsidR="00693BB7" w:rsidRPr="00F24822" w:rsidRDefault="00693BB7" w:rsidP="00693BB7">
      <w:pPr>
        <w:pStyle w:val="2"/>
        <w:rPr>
          <w:color w:val="000000" w:themeColor="text1"/>
        </w:rPr>
      </w:pPr>
      <w:bookmarkStart w:id="80" w:name="_Toc390271679"/>
      <w:bookmarkStart w:id="81" w:name="_Toc392232905"/>
      <w:r w:rsidRPr="00F24822">
        <w:rPr>
          <w:rFonts w:hint="eastAsia"/>
          <w:color w:val="000000" w:themeColor="text1"/>
          <w:szCs w:val="52"/>
        </w:rPr>
        <w:t>海外人才之延攬：現況及管理</w:t>
      </w:r>
      <w:r w:rsidRPr="00F24822">
        <w:rPr>
          <w:rFonts w:hint="eastAsia"/>
          <w:color w:val="000000" w:themeColor="text1"/>
        </w:rPr>
        <w:t>(含違法與異常情形)</w:t>
      </w:r>
      <w:bookmarkEnd w:id="80"/>
      <w:bookmarkEnd w:id="81"/>
    </w:p>
    <w:p w:rsidR="00693BB7" w:rsidRPr="00F24822" w:rsidRDefault="00693BB7" w:rsidP="00226F43">
      <w:pPr>
        <w:pStyle w:val="3"/>
        <w:kinsoku w:val="0"/>
        <w:ind w:left="1360" w:hanging="680"/>
        <w:rPr>
          <w:color w:val="000000" w:themeColor="text1"/>
        </w:rPr>
      </w:pPr>
      <w:r w:rsidRPr="00F24822">
        <w:rPr>
          <w:rFonts w:hint="eastAsia"/>
          <w:color w:val="000000" w:themeColor="text1"/>
        </w:rPr>
        <w:t>概述</w:t>
      </w:r>
    </w:p>
    <w:p w:rsidR="00693BB7" w:rsidRPr="00F24822" w:rsidRDefault="00693BB7" w:rsidP="00693BB7">
      <w:pPr>
        <w:pStyle w:val="11"/>
        <w:ind w:leftChars="400" w:left="1396" w:firstLine="698"/>
        <w:rPr>
          <w:color w:val="000000" w:themeColor="text1"/>
        </w:rPr>
      </w:pPr>
      <w:r w:rsidRPr="00F24822">
        <w:rPr>
          <w:color w:val="000000" w:themeColor="text1"/>
        </w:rPr>
        <w:t>人才是科技發展及國家建設的動力</w:t>
      </w:r>
      <w:r w:rsidRPr="00F24822">
        <w:rPr>
          <w:rFonts w:hint="eastAsia"/>
          <w:color w:val="000000" w:themeColor="text1"/>
        </w:rPr>
        <w:t>，延攬國外高級科技人才，可彌補國內人力資源之不足，亦促國際間知識與資訊交流</w:t>
      </w:r>
      <w:r w:rsidRPr="00F24822">
        <w:rPr>
          <w:color w:val="000000" w:themeColor="text1"/>
        </w:rPr>
        <w:t>。</w:t>
      </w:r>
    </w:p>
    <w:p w:rsidR="00693BB7" w:rsidRPr="00F24822" w:rsidRDefault="00693BB7" w:rsidP="00693BB7">
      <w:pPr>
        <w:pStyle w:val="3"/>
        <w:numPr>
          <w:ilvl w:val="0"/>
          <w:numId w:val="0"/>
        </w:numPr>
        <w:ind w:left="1393"/>
        <w:rPr>
          <w:color w:val="000000" w:themeColor="text1"/>
        </w:rPr>
      </w:pPr>
      <w:r w:rsidRPr="00F24822">
        <w:rPr>
          <w:rFonts w:hint="eastAsia"/>
          <w:color w:val="000000" w:themeColor="text1"/>
        </w:rPr>
        <w:t xml:space="preserve">    分析我國合法居留外僑從事之經濟活動，90</w:t>
      </w:r>
      <w:r w:rsidRPr="00F24822">
        <w:rPr>
          <w:rFonts w:hint="eastAsia"/>
          <w:color w:val="000000" w:themeColor="text1"/>
        </w:rPr>
        <w:lastRenderedPageBreak/>
        <w:t>年以前，從事商業活動之人士多於教師、工程師，而90年以後，教師人數之增加則超過從事商業活動之人士與工程師，近5年來，此三種人士之變化，如</w:t>
      </w:r>
      <w:r w:rsidRPr="00F24822">
        <w:rPr>
          <w:rFonts w:hint="eastAsia"/>
          <w:color w:val="000000" w:themeColor="text1"/>
          <w:highlight w:val="yellow"/>
        </w:rPr>
        <w:t>圖一</w:t>
      </w:r>
      <w:r w:rsidRPr="00F24822">
        <w:rPr>
          <w:rStyle w:val="af7"/>
          <w:color w:val="000000" w:themeColor="text1"/>
        </w:rPr>
        <w:footnoteReference w:id="9"/>
      </w:r>
      <w:r w:rsidRPr="00F24822">
        <w:rPr>
          <w:rFonts w:hint="eastAsia"/>
          <w:color w:val="000000" w:themeColor="text1"/>
        </w:rPr>
        <w:t>。</w:t>
      </w:r>
    </w:p>
    <w:p w:rsidR="00693BB7" w:rsidRPr="00F24822" w:rsidRDefault="008D34E5" w:rsidP="00693BB7">
      <w:pPr>
        <w:pStyle w:val="11"/>
        <w:ind w:leftChars="400" w:left="1396" w:firstLine="698"/>
        <w:rPr>
          <w:color w:val="000000" w:themeColor="text1"/>
        </w:rPr>
      </w:pPr>
      <w:r w:rsidRPr="00F24822">
        <w:rPr>
          <w:rFonts w:hint="eastAsia"/>
          <w:color w:val="000000" w:themeColor="text1"/>
        </w:rPr>
        <w:t>衛福部</w:t>
      </w:r>
      <w:r w:rsidR="00693BB7" w:rsidRPr="00F24822">
        <w:rPr>
          <w:rFonts w:hint="eastAsia"/>
          <w:color w:val="000000" w:themeColor="text1"/>
        </w:rPr>
        <w:t>函復，近5年</w:t>
      </w:r>
      <w:r w:rsidRPr="00F24822">
        <w:rPr>
          <w:rFonts w:hint="eastAsia"/>
          <w:color w:val="000000" w:themeColor="text1"/>
        </w:rPr>
        <w:t>衛福部</w:t>
      </w:r>
      <w:r w:rsidR="00693BB7" w:rsidRPr="00F24822">
        <w:rPr>
          <w:rFonts w:hint="eastAsia"/>
          <w:color w:val="000000" w:themeColor="text1"/>
        </w:rPr>
        <w:t>及所屬機關（構）並無聘請（用）國外顧問、專家及學者</w:t>
      </w:r>
      <w:r w:rsidR="00CF3E74" w:rsidRPr="00F24822">
        <w:rPr>
          <w:rFonts w:hint="eastAsia"/>
          <w:color w:val="000000" w:themeColor="text1"/>
        </w:rPr>
        <w:t>來臺</w:t>
      </w:r>
      <w:r w:rsidR="00693BB7" w:rsidRPr="00F24822">
        <w:rPr>
          <w:rFonts w:hint="eastAsia"/>
          <w:color w:val="000000" w:themeColor="text1"/>
        </w:rPr>
        <w:t>工作，教育部亦因93年11月23日停止擴大延攬旅外學人回國任教要點之適用，近5年，亦無聘請（用）國外顧問、專家及學者</w:t>
      </w:r>
      <w:r w:rsidR="00CF3E74" w:rsidRPr="00F24822">
        <w:rPr>
          <w:rFonts w:hint="eastAsia"/>
          <w:color w:val="000000" w:themeColor="text1"/>
        </w:rPr>
        <w:t>來臺</w:t>
      </w:r>
      <w:r w:rsidR="00693BB7" w:rsidRPr="00F24822">
        <w:rPr>
          <w:rFonts w:hint="eastAsia"/>
          <w:color w:val="000000" w:themeColor="text1"/>
        </w:rPr>
        <w:t>工作。僅</w:t>
      </w:r>
      <w:r w:rsidR="00A07D84" w:rsidRPr="00F24822">
        <w:rPr>
          <w:rFonts w:hint="eastAsia"/>
          <w:color w:val="000000" w:themeColor="text1"/>
        </w:rPr>
        <w:t>科技部</w:t>
      </w:r>
      <w:r w:rsidR="00693BB7" w:rsidRPr="00F24822">
        <w:rPr>
          <w:rFonts w:hint="eastAsia"/>
          <w:color w:val="000000" w:themeColor="text1"/>
        </w:rPr>
        <w:t>和</w:t>
      </w:r>
      <w:r w:rsidRPr="00F24822">
        <w:rPr>
          <w:rFonts w:hint="eastAsia"/>
          <w:color w:val="000000" w:themeColor="text1"/>
        </w:rPr>
        <w:t>中研院</w:t>
      </w:r>
      <w:r w:rsidR="00693BB7" w:rsidRPr="00F24822">
        <w:rPr>
          <w:rFonts w:hint="eastAsia"/>
          <w:color w:val="000000" w:themeColor="text1"/>
        </w:rPr>
        <w:t>為加強學術交流與推動國內創新型研究計畫，每年仍持續延攬並鼓勵延攬科技人才加入國內研究（包括補助延攬客座人才、補助延聘博士後研究人才及補助延攬研究學者）。</w:t>
      </w:r>
    </w:p>
    <w:p w:rsidR="00693BB7" w:rsidRPr="00F24822" w:rsidRDefault="00693BB7" w:rsidP="00226F43">
      <w:pPr>
        <w:pStyle w:val="3"/>
        <w:kinsoku w:val="0"/>
        <w:ind w:left="1360" w:hanging="680"/>
        <w:rPr>
          <w:color w:val="000000" w:themeColor="text1"/>
        </w:rPr>
      </w:pPr>
      <w:r w:rsidRPr="00F24822">
        <w:rPr>
          <w:rFonts w:hint="eastAsia"/>
          <w:color w:val="000000" w:themeColor="text1"/>
        </w:rPr>
        <w:t>現況</w:t>
      </w:r>
    </w:p>
    <w:p w:rsidR="00693BB7" w:rsidRPr="00F24822" w:rsidRDefault="00A07D84" w:rsidP="00693BB7">
      <w:pPr>
        <w:pStyle w:val="4"/>
        <w:rPr>
          <w:color w:val="000000" w:themeColor="text1"/>
        </w:rPr>
      </w:pPr>
      <w:r w:rsidRPr="00F24822">
        <w:rPr>
          <w:rFonts w:hint="eastAsia"/>
          <w:color w:val="000000" w:themeColor="text1"/>
        </w:rPr>
        <w:t>科技部</w:t>
      </w:r>
    </w:p>
    <w:p w:rsidR="00EE16A9" w:rsidRPr="00F24822" w:rsidRDefault="00EE16A9" w:rsidP="00EE16A9">
      <w:pPr>
        <w:pStyle w:val="11"/>
        <w:ind w:leftChars="500" w:left="1745" w:firstLine="698"/>
        <w:rPr>
          <w:color w:val="000000" w:themeColor="text1"/>
        </w:rPr>
      </w:pPr>
      <w:r w:rsidRPr="00F24822">
        <w:rPr>
          <w:rFonts w:hint="eastAsia"/>
          <w:color w:val="000000" w:themeColor="text1"/>
        </w:rPr>
        <w:t>最近5年依「行政院國家科學委員會補助延攬客座科技人才作業要點」（以下簡稱客座科技</w:t>
      </w:r>
      <w:r w:rsidRPr="00F24822">
        <w:rPr>
          <w:rFonts w:hint="eastAsia"/>
          <w:bCs/>
          <w:color w:val="000000" w:themeColor="text1"/>
        </w:rPr>
        <w:t>人才</w:t>
      </w:r>
      <w:r w:rsidRPr="00F24822">
        <w:rPr>
          <w:rFonts w:hint="eastAsia"/>
          <w:color w:val="000000" w:themeColor="text1"/>
        </w:rPr>
        <w:t>作業要點）所補助受延攬人之人數及補助金額及補助，依不同類別（分講座人員、客座人員、博士後研究人員）及國籍（分本國籍、陸港籍、外國籍）及申請機構分別說明如下</w:t>
      </w:r>
      <w:r w:rsidRPr="00F24822">
        <w:rPr>
          <w:rStyle w:val="af7"/>
          <w:color w:val="000000" w:themeColor="text1"/>
        </w:rPr>
        <w:footnoteReference w:id="10"/>
      </w:r>
      <w:r w:rsidR="00671BD6" w:rsidRPr="00F24822">
        <w:rPr>
          <w:rFonts w:hint="eastAsia"/>
          <w:color w:val="000000" w:themeColor="text1"/>
        </w:rPr>
        <w:t>：</w:t>
      </w:r>
    </w:p>
    <w:p w:rsidR="00EE16A9" w:rsidRPr="00F24822" w:rsidRDefault="00671BD6" w:rsidP="00EE16A9">
      <w:pPr>
        <w:pStyle w:val="5"/>
        <w:rPr>
          <w:color w:val="000000" w:themeColor="text1"/>
        </w:rPr>
      </w:pPr>
      <w:r w:rsidRPr="00F24822">
        <w:rPr>
          <w:rFonts w:hint="eastAsia"/>
          <w:color w:val="000000" w:themeColor="text1"/>
          <w:kern w:val="0"/>
        </w:rPr>
        <w:t>延攬類別：</w:t>
      </w:r>
    </w:p>
    <w:p w:rsidR="00671BD6" w:rsidRPr="00F24822" w:rsidRDefault="006B4D12" w:rsidP="006B4D12">
      <w:pPr>
        <w:pStyle w:val="11"/>
        <w:ind w:leftChars="600" w:left="2094" w:firstLine="698"/>
        <w:rPr>
          <w:color w:val="000000" w:themeColor="text1"/>
          <w:kern w:val="2"/>
        </w:rPr>
      </w:pPr>
      <w:r w:rsidRPr="00F24822">
        <w:rPr>
          <w:rFonts w:hint="eastAsia"/>
          <w:color w:val="000000" w:themeColor="text1"/>
        </w:rPr>
        <w:t>近5年補助之講座人員（含特聘講座、講座教授，以下同）計146人次，客座人員（含客座教授、</w:t>
      </w:r>
      <w:r w:rsidRPr="00F24822">
        <w:rPr>
          <w:rFonts w:hint="eastAsia"/>
          <w:bCs/>
          <w:color w:val="000000" w:themeColor="text1"/>
        </w:rPr>
        <w:t>客座</w:t>
      </w:r>
      <w:r w:rsidR="005B253D" w:rsidRPr="00F24822">
        <w:rPr>
          <w:rFonts w:hint="eastAsia"/>
          <w:color w:val="000000" w:themeColor="text1"/>
        </w:rPr>
        <w:t>研究員、客座副教授、</w:t>
      </w:r>
      <w:r w:rsidR="005B253D" w:rsidRPr="00F24822">
        <w:rPr>
          <w:rFonts w:hint="eastAsia"/>
          <w:color w:val="000000" w:themeColor="text1"/>
        </w:rPr>
        <w:lastRenderedPageBreak/>
        <w:t>客座副研究員、客座助理教授、客座助</w:t>
      </w:r>
      <w:r w:rsidRPr="00F24822">
        <w:rPr>
          <w:rFonts w:hint="eastAsia"/>
          <w:color w:val="000000" w:themeColor="text1"/>
        </w:rPr>
        <w:t>研究員、客座專家，以下同）計585人次，博士後研究人員計11,183人次，合計</w:t>
      </w:r>
      <w:r w:rsidR="00667742" w:rsidRPr="00F24822">
        <w:rPr>
          <w:rFonts w:hint="eastAsia"/>
          <w:color w:val="000000" w:themeColor="text1"/>
        </w:rPr>
        <w:t>1</w:t>
      </w:r>
      <w:r w:rsidR="005F53A0" w:rsidRPr="00F24822">
        <w:rPr>
          <w:rFonts w:hint="eastAsia"/>
          <w:color w:val="000000" w:themeColor="text1"/>
        </w:rPr>
        <w:t>1,</w:t>
      </w:r>
      <w:r w:rsidRPr="00F24822">
        <w:rPr>
          <w:rFonts w:hint="eastAsia"/>
          <w:color w:val="000000" w:themeColor="text1"/>
        </w:rPr>
        <w:t>914人次，補助金額總計約8</w:t>
      </w:r>
      <w:r w:rsidR="004854EE" w:rsidRPr="00F24822">
        <w:rPr>
          <w:rFonts w:hint="eastAsia"/>
          <w:color w:val="000000" w:themeColor="text1"/>
        </w:rPr>
        <w:t>,</w:t>
      </w:r>
      <w:r w:rsidRPr="00F24822">
        <w:rPr>
          <w:rFonts w:hint="eastAsia"/>
          <w:color w:val="000000" w:themeColor="text1"/>
        </w:rPr>
        <w:t>6</w:t>
      </w:r>
      <w:r w:rsidR="005F53A0" w:rsidRPr="00F24822">
        <w:rPr>
          <w:rFonts w:hint="eastAsia"/>
          <w:color w:val="000000" w:themeColor="text1"/>
        </w:rPr>
        <w:t>33百萬</w:t>
      </w:r>
      <w:r w:rsidRPr="00F24822">
        <w:rPr>
          <w:rFonts w:hint="eastAsia"/>
          <w:color w:val="000000" w:themeColor="text1"/>
        </w:rPr>
        <w:t>元。100年以後各類延攬人員均逐年遞減。各年情形如</w:t>
      </w:r>
      <w:r w:rsidRPr="00F24822">
        <w:rPr>
          <w:rFonts w:hint="eastAsia"/>
          <w:color w:val="000000" w:themeColor="text1"/>
          <w:highlight w:val="yellow"/>
        </w:rPr>
        <w:t>表</w:t>
      </w:r>
      <w:r w:rsidR="00946BDA" w:rsidRPr="00F24822">
        <w:rPr>
          <w:rFonts w:hint="eastAsia"/>
          <w:color w:val="000000" w:themeColor="text1"/>
          <w:highlight w:val="yellow"/>
        </w:rPr>
        <w:t>二</w:t>
      </w:r>
      <w:r w:rsidRPr="00F24822">
        <w:rPr>
          <w:rFonts w:hint="eastAsia"/>
          <w:color w:val="000000" w:themeColor="text1"/>
          <w:highlight w:val="yellow"/>
        </w:rPr>
        <w:t>-1</w:t>
      </w:r>
      <w:r w:rsidR="00946BDA" w:rsidRPr="00F24822">
        <w:rPr>
          <w:rFonts w:hint="eastAsia"/>
          <w:color w:val="000000" w:themeColor="text1"/>
          <w:highlight w:val="yellow"/>
        </w:rPr>
        <w:t>-1</w:t>
      </w:r>
      <w:r w:rsidR="00D0483C" w:rsidRPr="00F24822">
        <w:rPr>
          <w:rFonts w:hint="eastAsia"/>
          <w:color w:val="000000" w:themeColor="text1"/>
          <w:highlight w:val="yellow"/>
        </w:rPr>
        <w:t>、表二-1-3</w:t>
      </w:r>
      <w:r w:rsidRPr="00F24822">
        <w:rPr>
          <w:rFonts w:hint="eastAsia"/>
          <w:color w:val="000000" w:themeColor="text1"/>
        </w:rPr>
        <w:t>。</w:t>
      </w:r>
    </w:p>
    <w:p w:rsidR="00671BD6" w:rsidRPr="00F24822" w:rsidRDefault="00671BD6" w:rsidP="00EE16A9">
      <w:pPr>
        <w:pStyle w:val="5"/>
        <w:rPr>
          <w:color w:val="000000" w:themeColor="text1"/>
        </w:rPr>
      </w:pPr>
      <w:r w:rsidRPr="00F24822">
        <w:rPr>
          <w:rFonts w:hint="eastAsia"/>
          <w:color w:val="000000" w:themeColor="text1"/>
          <w:kern w:val="0"/>
        </w:rPr>
        <w:t>國籍別：</w:t>
      </w:r>
    </w:p>
    <w:p w:rsidR="007C03FD" w:rsidRPr="007C03FD" w:rsidRDefault="007C03FD" w:rsidP="007C03FD">
      <w:pPr>
        <w:pStyle w:val="11"/>
        <w:ind w:leftChars="600" w:left="2094" w:firstLine="698"/>
        <w:rPr>
          <w:kern w:val="2"/>
        </w:rPr>
      </w:pPr>
      <w:r w:rsidRPr="00F24822">
        <w:rPr>
          <w:rFonts w:hint="eastAsia"/>
          <w:color w:val="000000" w:themeColor="text1"/>
        </w:rPr>
        <w:t>近5年補助之本國籍人員計9,265人次，</w:t>
      </w:r>
      <w:r w:rsidRPr="00F24822">
        <w:rPr>
          <w:rFonts w:ascii="Times New Roman" w:hAnsi="標楷體" w:hint="eastAsia"/>
          <w:color w:val="000000" w:themeColor="text1"/>
          <w:szCs w:val="48"/>
        </w:rPr>
        <w:t>補助</w:t>
      </w:r>
      <w:r w:rsidRPr="00F24822">
        <w:rPr>
          <w:rFonts w:hint="eastAsia"/>
          <w:color w:val="000000" w:themeColor="text1"/>
        </w:rPr>
        <w:t>金額合計6</w:t>
      </w:r>
      <w:r w:rsidR="004854EE" w:rsidRPr="00F24822">
        <w:rPr>
          <w:rFonts w:hint="eastAsia"/>
          <w:color w:val="000000" w:themeColor="text1"/>
        </w:rPr>
        <w:t>,</w:t>
      </w:r>
      <w:r w:rsidRPr="00F24822">
        <w:rPr>
          <w:rFonts w:hint="eastAsia"/>
          <w:color w:val="000000" w:themeColor="text1"/>
        </w:rPr>
        <w:t>6</w:t>
      </w:r>
      <w:r w:rsidR="003C7C2C" w:rsidRPr="00F24822">
        <w:rPr>
          <w:rFonts w:hint="eastAsia"/>
          <w:color w:val="000000" w:themeColor="text1"/>
        </w:rPr>
        <w:t>00</w:t>
      </w:r>
      <w:r w:rsidR="005F53A0" w:rsidRPr="00F24822">
        <w:rPr>
          <w:rFonts w:hint="eastAsia"/>
          <w:color w:val="000000" w:themeColor="text1"/>
        </w:rPr>
        <w:t>百</w:t>
      </w:r>
      <w:r w:rsidRPr="00F24822">
        <w:rPr>
          <w:rFonts w:hint="eastAsia"/>
          <w:color w:val="000000" w:themeColor="text1"/>
        </w:rPr>
        <w:t>萬元。陸港籍人員計500人次，補助金額合計3</w:t>
      </w:r>
      <w:r w:rsidR="005F53A0" w:rsidRPr="00F24822">
        <w:rPr>
          <w:rFonts w:hint="eastAsia"/>
          <w:color w:val="000000" w:themeColor="text1"/>
        </w:rPr>
        <w:t>0</w:t>
      </w:r>
      <w:r w:rsidR="003C7C2C" w:rsidRPr="00F24822">
        <w:rPr>
          <w:rFonts w:hint="eastAsia"/>
          <w:color w:val="000000" w:themeColor="text1"/>
        </w:rPr>
        <w:t>0</w:t>
      </w:r>
      <w:r w:rsidR="005F53A0" w:rsidRPr="00F24822">
        <w:rPr>
          <w:rFonts w:hint="eastAsia"/>
          <w:color w:val="000000" w:themeColor="text1"/>
        </w:rPr>
        <w:t>百</w:t>
      </w:r>
      <w:r w:rsidRPr="00F24822">
        <w:rPr>
          <w:rFonts w:hint="eastAsia"/>
          <w:color w:val="000000" w:themeColor="text1"/>
        </w:rPr>
        <w:t>萬元。外國籍人員計2,149人次，補助金額合計</w:t>
      </w:r>
      <w:r w:rsidR="00D31067" w:rsidRPr="00F24822">
        <w:rPr>
          <w:rFonts w:hint="eastAsia"/>
          <w:color w:val="000000" w:themeColor="text1"/>
        </w:rPr>
        <w:t>1</w:t>
      </w:r>
      <w:r w:rsidR="004854EE" w:rsidRPr="00F24822">
        <w:rPr>
          <w:rFonts w:hint="eastAsia"/>
          <w:color w:val="000000" w:themeColor="text1"/>
        </w:rPr>
        <w:t>,</w:t>
      </w:r>
      <w:r w:rsidR="00D31067" w:rsidRPr="00F24822">
        <w:rPr>
          <w:rFonts w:hint="eastAsia"/>
          <w:color w:val="000000" w:themeColor="text1"/>
        </w:rPr>
        <w:t>6</w:t>
      </w:r>
      <w:r w:rsidRPr="00F24822">
        <w:rPr>
          <w:rFonts w:hint="eastAsia"/>
          <w:color w:val="000000" w:themeColor="text1"/>
        </w:rPr>
        <w:t>8</w:t>
      </w:r>
      <w:r w:rsidR="003C7C2C" w:rsidRPr="00F24822">
        <w:rPr>
          <w:rFonts w:hint="eastAsia"/>
          <w:color w:val="000000" w:themeColor="text1"/>
        </w:rPr>
        <w:t>0</w:t>
      </w:r>
      <w:r w:rsidR="00D31067" w:rsidRPr="00F24822">
        <w:rPr>
          <w:rFonts w:hint="eastAsia"/>
          <w:color w:val="000000" w:themeColor="text1"/>
        </w:rPr>
        <w:t>百萬</w:t>
      </w:r>
      <w:r w:rsidRPr="00F24822">
        <w:rPr>
          <w:rFonts w:hint="eastAsia"/>
          <w:color w:val="000000" w:themeColor="text1"/>
        </w:rPr>
        <w:t>元。100年以</w:t>
      </w:r>
      <w:r w:rsidRPr="00FA13A9">
        <w:rPr>
          <w:rFonts w:hint="eastAsia"/>
          <w:color w:val="000000" w:themeColor="text1"/>
        </w:rPr>
        <w:t>後本國籍人員逐年遞減，陸港籍與外國籍或有增減。各年情形如</w:t>
      </w:r>
      <w:r w:rsidRPr="00937E67">
        <w:rPr>
          <w:rFonts w:hint="eastAsia"/>
          <w:color w:val="000000" w:themeColor="text1"/>
          <w:highlight w:val="yellow"/>
        </w:rPr>
        <w:t>表</w:t>
      </w:r>
      <w:r w:rsidR="00946BDA">
        <w:rPr>
          <w:rFonts w:hint="eastAsia"/>
          <w:color w:val="000000" w:themeColor="text1"/>
          <w:highlight w:val="yellow"/>
        </w:rPr>
        <w:t>二</w:t>
      </w:r>
      <w:r w:rsidRPr="00937E67">
        <w:rPr>
          <w:rFonts w:hint="eastAsia"/>
          <w:color w:val="000000" w:themeColor="text1"/>
          <w:highlight w:val="yellow"/>
        </w:rPr>
        <w:t>-2</w:t>
      </w:r>
      <w:r w:rsidRPr="00FA13A9">
        <w:rPr>
          <w:rFonts w:hint="eastAsia"/>
          <w:color w:val="000000" w:themeColor="text1"/>
        </w:rPr>
        <w:t>。</w:t>
      </w:r>
    </w:p>
    <w:p w:rsidR="007C03FD" w:rsidRPr="007C03FD" w:rsidRDefault="007C03FD" w:rsidP="00EE16A9">
      <w:pPr>
        <w:pStyle w:val="5"/>
      </w:pPr>
      <w:r w:rsidRPr="00FA13A9">
        <w:rPr>
          <w:rFonts w:hint="eastAsia"/>
          <w:color w:val="000000" w:themeColor="text1"/>
          <w:kern w:val="0"/>
        </w:rPr>
        <w:t>申請機構別：</w:t>
      </w:r>
    </w:p>
    <w:p w:rsidR="007C03FD" w:rsidRPr="007C03FD" w:rsidRDefault="007C03FD" w:rsidP="007C03FD">
      <w:pPr>
        <w:pStyle w:val="11"/>
        <w:ind w:leftChars="600" w:left="2094" w:firstLine="698"/>
        <w:rPr>
          <w:kern w:val="2"/>
        </w:rPr>
      </w:pPr>
      <w:r w:rsidRPr="00FA13A9">
        <w:rPr>
          <w:rFonts w:hint="eastAsia"/>
          <w:color w:val="000000" w:themeColor="text1"/>
        </w:rPr>
        <w:t>近5年講座人員申請補助之機構有</w:t>
      </w:r>
      <w:r w:rsidR="008D34E5">
        <w:rPr>
          <w:rFonts w:hint="eastAsia"/>
          <w:color w:val="000000" w:themeColor="text1"/>
        </w:rPr>
        <w:t>中研院</w:t>
      </w:r>
      <w:r w:rsidRPr="00FA13A9">
        <w:rPr>
          <w:rFonts w:hint="eastAsia"/>
          <w:color w:val="000000" w:themeColor="text1"/>
        </w:rPr>
        <w:t>等25所；客座人員申請補助之機構有大同大學等39所；博士後研究人員申請補助之機構有大同大學等122所。100年以後申請講座人員與博士後研究人員補助之申請機構逐年減少，申請客座人員補助之申請機構則或有增減。各年情形如</w:t>
      </w:r>
      <w:r w:rsidRPr="00937E67">
        <w:rPr>
          <w:rFonts w:hint="eastAsia"/>
          <w:color w:val="000000" w:themeColor="text1"/>
          <w:highlight w:val="yellow"/>
        </w:rPr>
        <w:t>表</w:t>
      </w:r>
      <w:r w:rsidR="00946BDA">
        <w:rPr>
          <w:rFonts w:hint="eastAsia"/>
          <w:color w:val="000000" w:themeColor="text1"/>
          <w:highlight w:val="yellow"/>
        </w:rPr>
        <w:t>二</w:t>
      </w:r>
      <w:r w:rsidRPr="00937E67">
        <w:rPr>
          <w:rFonts w:hint="eastAsia"/>
          <w:color w:val="000000" w:themeColor="text1"/>
          <w:highlight w:val="yellow"/>
        </w:rPr>
        <w:t>-</w:t>
      </w:r>
      <w:r w:rsidR="00946BDA">
        <w:rPr>
          <w:rFonts w:hint="eastAsia"/>
          <w:color w:val="000000" w:themeColor="text1"/>
          <w:highlight w:val="yellow"/>
        </w:rPr>
        <w:t>1-2</w:t>
      </w:r>
      <w:r w:rsidR="00FC5E11" w:rsidRPr="00D0483C">
        <w:rPr>
          <w:rFonts w:hint="eastAsia"/>
          <w:color w:val="000000" w:themeColor="text1"/>
          <w:highlight w:val="yellow"/>
        </w:rPr>
        <w:t>、表二-3</w:t>
      </w:r>
      <w:r w:rsidRPr="00FA13A9">
        <w:rPr>
          <w:rFonts w:hint="eastAsia"/>
          <w:color w:val="000000" w:themeColor="text1"/>
        </w:rPr>
        <w:t>。</w:t>
      </w:r>
    </w:p>
    <w:p w:rsidR="00693BB7" w:rsidRPr="007C03FD" w:rsidRDefault="008D34E5" w:rsidP="00693BB7">
      <w:pPr>
        <w:pStyle w:val="4"/>
      </w:pPr>
      <w:r>
        <w:rPr>
          <w:rFonts w:hint="eastAsia"/>
          <w:color w:val="000000" w:themeColor="text1"/>
        </w:rPr>
        <w:t>中研院</w:t>
      </w:r>
    </w:p>
    <w:p w:rsidR="007C03FD" w:rsidRPr="007C03FD" w:rsidRDefault="007C03FD" w:rsidP="007C03FD">
      <w:pPr>
        <w:pStyle w:val="11"/>
        <w:ind w:leftChars="500" w:left="1745" w:firstLine="698"/>
      </w:pPr>
      <w:r>
        <w:rPr>
          <w:rFonts w:hint="eastAsia"/>
        </w:rPr>
        <w:t>最近5年依據「</w:t>
      </w:r>
      <w:r w:rsidR="008D34E5">
        <w:rPr>
          <w:rFonts w:hint="eastAsia"/>
        </w:rPr>
        <w:t>中研院</w:t>
      </w:r>
      <w:r>
        <w:rPr>
          <w:rFonts w:hint="eastAsia"/>
        </w:rPr>
        <w:t>延聘顧問、專家及學者作業要點」</w:t>
      </w:r>
      <w:r w:rsidRPr="00FA13A9">
        <w:rPr>
          <w:rFonts w:hint="eastAsia"/>
          <w:color w:val="000000" w:themeColor="text1"/>
        </w:rPr>
        <w:t>所補助受延攬人之人數及補助金額及補助</w:t>
      </w:r>
      <w:r w:rsidR="00522E46">
        <w:rPr>
          <w:rStyle w:val="af7"/>
          <w:color w:val="000000" w:themeColor="text1"/>
        </w:rPr>
        <w:footnoteReference w:id="11"/>
      </w:r>
      <w:r w:rsidRPr="00FA13A9">
        <w:rPr>
          <w:rFonts w:hint="eastAsia"/>
          <w:color w:val="000000" w:themeColor="text1"/>
        </w:rPr>
        <w:t>，依不同類別（分</w:t>
      </w:r>
      <w:r w:rsidR="00522E46">
        <w:rPr>
          <w:rFonts w:hint="eastAsia"/>
          <w:color w:val="000000" w:themeColor="text1"/>
        </w:rPr>
        <w:t>特聘</w:t>
      </w:r>
      <w:r w:rsidRPr="00FA13A9">
        <w:rPr>
          <w:rFonts w:hint="eastAsia"/>
          <w:color w:val="000000" w:themeColor="text1"/>
        </w:rPr>
        <w:t>講座、</w:t>
      </w:r>
      <w:r w:rsidR="00522E46">
        <w:rPr>
          <w:rFonts w:hint="eastAsia"/>
          <w:color w:val="000000" w:themeColor="text1"/>
        </w:rPr>
        <w:t>教授級學者</w:t>
      </w:r>
      <w:r w:rsidRPr="00FA13A9">
        <w:rPr>
          <w:rFonts w:hint="eastAsia"/>
          <w:color w:val="000000" w:themeColor="text1"/>
        </w:rPr>
        <w:t>、</w:t>
      </w:r>
      <w:r w:rsidR="00522E46">
        <w:rPr>
          <w:rFonts w:hint="eastAsia"/>
          <w:color w:val="000000" w:themeColor="text1"/>
        </w:rPr>
        <w:t>副教授級學者、助理教授級學者、客座專家</w:t>
      </w:r>
      <w:r w:rsidRPr="00FA13A9">
        <w:rPr>
          <w:rFonts w:hint="eastAsia"/>
          <w:color w:val="000000" w:themeColor="text1"/>
        </w:rPr>
        <w:t>）及國籍（分本國籍、陸港籍、外國</w:t>
      </w:r>
      <w:r w:rsidRPr="00FA13A9">
        <w:rPr>
          <w:rFonts w:hint="eastAsia"/>
          <w:color w:val="000000" w:themeColor="text1"/>
        </w:rPr>
        <w:lastRenderedPageBreak/>
        <w:t>籍）分別說明如下</w:t>
      </w:r>
      <w:r w:rsidRPr="00FA13A9">
        <w:rPr>
          <w:rStyle w:val="af7"/>
          <w:color w:val="000000" w:themeColor="text1"/>
        </w:rPr>
        <w:footnoteReference w:id="12"/>
      </w:r>
      <w:r>
        <w:rPr>
          <w:rFonts w:hint="eastAsia"/>
          <w:color w:val="000000" w:themeColor="text1"/>
        </w:rPr>
        <w:t>：</w:t>
      </w:r>
    </w:p>
    <w:p w:rsidR="007C03FD" w:rsidRPr="00522E46" w:rsidRDefault="00522E46" w:rsidP="00F76B25">
      <w:pPr>
        <w:pStyle w:val="5"/>
      </w:pPr>
      <w:r w:rsidRPr="00FA13A9">
        <w:rPr>
          <w:rFonts w:hint="eastAsia"/>
          <w:color w:val="000000" w:themeColor="text1"/>
          <w:kern w:val="0"/>
        </w:rPr>
        <w:t>延攬類別：</w:t>
      </w:r>
    </w:p>
    <w:p w:rsidR="00522E46" w:rsidRPr="00522E46" w:rsidRDefault="00522E46" w:rsidP="00522E46">
      <w:pPr>
        <w:pStyle w:val="11"/>
        <w:ind w:leftChars="600" w:left="2094" w:firstLine="698"/>
        <w:rPr>
          <w:kern w:val="2"/>
        </w:rPr>
      </w:pPr>
      <w:r w:rsidRPr="00FA13A9">
        <w:rPr>
          <w:rFonts w:hint="eastAsia"/>
          <w:color w:val="000000" w:themeColor="text1"/>
        </w:rPr>
        <w:t>近5年補助之</w:t>
      </w:r>
      <w:r>
        <w:rPr>
          <w:rFonts w:hint="eastAsia"/>
          <w:color w:val="000000" w:themeColor="text1"/>
        </w:rPr>
        <w:t>特聘講座</w:t>
      </w:r>
      <w:r w:rsidRPr="00FA13A9">
        <w:rPr>
          <w:rFonts w:hint="eastAsia"/>
          <w:color w:val="000000" w:themeColor="text1"/>
        </w:rPr>
        <w:t>計</w:t>
      </w:r>
      <w:r>
        <w:rPr>
          <w:rFonts w:hint="eastAsia"/>
          <w:color w:val="000000" w:themeColor="text1"/>
        </w:rPr>
        <w:t>100</w:t>
      </w:r>
      <w:r w:rsidRPr="00FA13A9">
        <w:rPr>
          <w:rFonts w:hint="eastAsia"/>
          <w:color w:val="000000" w:themeColor="text1"/>
        </w:rPr>
        <w:t>人次，</w:t>
      </w:r>
      <w:r>
        <w:rPr>
          <w:rFonts w:hint="eastAsia"/>
          <w:color w:val="000000" w:themeColor="text1"/>
        </w:rPr>
        <w:t>教授級學者</w:t>
      </w:r>
      <w:r w:rsidRPr="00FA13A9">
        <w:rPr>
          <w:rFonts w:hint="eastAsia"/>
          <w:color w:val="000000" w:themeColor="text1"/>
        </w:rPr>
        <w:t>計</w:t>
      </w:r>
      <w:r>
        <w:rPr>
          <w:rFonts w:hint="eastAsia"/>
          <w:color w:val="000000" w:themeColor="text1"/>
        </w:rPr>
        <w:t>115</w:t>
      </w:r>
      <w:r w:rsidRPr="00FA13A9">
        <w:rPr>
          <w:rFonts w:hint="eastAsia"/>
          <w:color w:val="000000" w:themeColor="text1"/>
        </w:rPr>
        <w:t>人次，</w:t>
      </w:r>
      <w:r>
        <w:rPr>
          <w:rFonts w:hint="eastAsia"/>
          <w:color w:val="000000" w:themeColor="text1"/>
        </w:rPr>
        <w:t>副教授級學者計28人次，助理教授級學者計5人次，客座專家</w:t>
      </w:r>
      <w:r w:rsidRPr="00FA13A9">
        <w:rPr>
          <w:rFonts w:hint="eastAsia"/>
          <w:color w:val="000000" w:themeColor="text1"/>
        </w:rPr>
        <w:t>計</w:t>
      </w:r>
      <w:r>
        <w:rPr>
          <w:rFonts w:hint="eastAsia"/>
          <w:color w:val="000000" w:themeColor="text1"/>
        </w:rPr>
        <w:t>197人次</w:t>
      </w:r>
      <w:r w:rsidRPr="00FA13A9">
        <w:rPr>
          <w:rFonts w:hint="eastAsia"/>
          <w:color w:val="000000" w:themeColor="text1"/>
        </w:rPr>
        <w:t>人次，合計</w:t>
      </w:r>
      <w:r>
        <w:rPr>
          <w:rFonts w:hint="eastAsia"/>
          <w:color w:val="000000" w:themeColor="text1"/>
        </w:rPr>
        <w:t>445</w:t>
      </w:r>
      <w:r w:rsidRPr="00FA13A9">
        <w:rPr>
          <w:rFonts w:hint="eastAsia"/>
          <w:color w:val="000000" w:themeColor="text1"/>
        </w:rPr>
        <w:t>人次，補助金額總計約</w:t>
      </w:r>
      <w:r>
        <w:rPr>
          <w:rFonts w:hint="eastAsia"/>
          <w:color w:val="000000" w:themeColor="text1"/>
        </w:rPr>
        <w:t>1.28</w:t>
      </w:r>
      <w:r w:rsidRPr="00FA13A9">
        <w:rPr>
          <w:rFonts w:hint="eastAsia"/>
          <w:color w:val="000000" w:themeColor="text1"/>
        </w:rPr>
        <w:t>億餘元。</w:t>
      </w:r>
      <w:r w:rsidR="00DC1234">
        <w:rPr>
          <w:rFonts w:hint="eastAsia"/>
          <w:color w:val="000000" w:themeColor="text1"/>
        </w:rPr>
        <w:t>除逐年遞</w:t>
      </w:r>
      <w:r w:rsidR="00DF6ED1">
        <w:rPr>
          <w:rFonts w:hint="eastAsia"/>
          <w:color w:val="000000" w:themeColor="text1"/>
        </w:rPr>
        <w:t>減</w:t>
      </w:r>
      <w:r w:rsidR="00DC1234">
        <w:rPr>
          <w:rFonts w:hint="eastAsia"/>
          <w:color w:val="000000" w:themeColor="text1"/>
        </w:rPr>
        <w:t>延攬</w:t>
      </w:r>
      <w:r w:rsidR="00946BDA">
        <w:rPr>
          <w:rFonts w:hint="eastAsia"/>
          <w:color w:val="000000" w:themeColor="text1"/>
        </w:rPr>
        <w:t>特聘講座，</w:t>
      </w:r>
      <w:r w:rsidR="00DF6ED1">
        <w:rPr>
          <w:rFonts w:hint="eastAsia"/>
          <w:color w:val="000000" w:themeColor="text1"/>
        </w:rPr>
        <w:t>然</w:t>
      </w:r>
      <w:r w:rsidR="00DF6ED1" w:rsidRPr="00DF6ED1">
        <w:rPr>
          <w:rFonts w:hint="eastAsia"/>
          <w:color w:val="000000" w:themeColor="text1"/>
        </w:rPr>
        <w:t>客座專家為逐年遞增</w:t>
      </w:r>
      <w:r w:rsidR="00DF6ED1">
        <w:rPr>
          <w:rFonts w:hint="eastAsia"/>
          <w:color w:val="000000" w:themeColor="text1"/>
        </w:rPr>
        <w:t>，</w:t>
      </w:r>
      <w:r w:rsidR="00DF6ED1" w:rsidRPr="00FA13A9">
        <w:rPr>
          <w:rFonts w:hint="eastAsia"/>
          <w:color w:val="000000" w:themeColor="text1"/>
        </w:rPr>
        <w:t>100年以後</w:t>
      </w:r>
      <w:r w:rsidR="00DF6ED1" w:rsidRPr="00DF6ED1">
        <w:rPr>
          <w:rFonts w:hint="eastAsia"/>
          <w:color w:val="000000" w:themeColor="text1"/>
          <w:szCs w:val="32"/>
        </w:rPr>
        <w:t>助</w:t>
      </w:r>
      <w:r w:rsidR="00DF6ED1" w:rsidRPr="00DF6ED1">
        <w:rPr>
          <w:rFonts w:hint="eastAsia"/>
          <w:color w:val="000000" w:themeColor="text1"/>
        </w:rPr>
        <w:t>理教授級逐年遞減、副教授級則為逐年遞增</w:t>
      </w:r>
      <w:r w:rsidR="00DC1234">
        <w:rPr>
          <w:rFonts w:hint="eastAsia"/>
          <w:color w:val="000000" w:themeColor="text1"/>
        </w:rPr>
        <w:t>，</w:t>
      </w:r>
      <w:r w:rsidR="00DF6ED1" w:rsidRPr="00DF6ED1">
        <w:rPr>
          <w:rFonts w:hint="eastAsia"/>
          <w:color w:val="000000" w:themeColor="text1"/>
        </w:rPr>
        <w:t>教授級</w:t>
      </w:r>
      <w:r w:rsidRPr="00FA13A9">
        <w:rPr>
          <w:rFonts w:hint="eastAsia"/>
          <w:color w:val="000000" w:themeColor="text1"/>
        </w:rPr>
        <w:t>延攬</w:t>
      </w:r>
      <w:r w:rsidR="00DC1234">
        <w:rPr>
          <w:rFonts w:hint="eastAsia"/>
          <w:color w:val="000000" w:themeColor="text1"/>
        </w:rPr>
        <w:t>未有明顯</w:t>
      </w:r>
      <w:r w:rsidR="00DF6ED1">
        <w:rPr>
          <w:rFonts w:hint="eastAsia"/>
          <w:color w:val="000000" w:themeColor="text1"/>
        </w:rPr>
        <w:t>趨勢</w:t>
      </w:r>
      <w:r w:rsidRPr="00FA13A9">
        <w:rPr>
          <w:rFonts w:hint="eastAsia"/>
          <w:color w:val="000000" w:themeColor="text1"/>
        </w:rPr>
        <w:t>。各年情形如</w:t>
      </w:r>
      <w:r w:rsidRPr="007448DB">
        <w:rPr>
          <w:rFonts w:hint="eastAsia"/>
          <w:color w:val="000000" w:themeColor="text1"/>
          <w:highlight w:val="yellow"/>
        </w:rPr>
        <w:t>表</w:t>
      </w:r>
      <w:r w:rsidR="00946BDA">
        <w:rPr>
          <w:rFonts w:hint="eastAsia"/>
          <w:color w:val="000000" w:themeColor="text1"/>
          <w:highlight w:val="yellow"/>
        </w:rPr>
        <w:t>三</w:t>
      </w:r>
      <w:r w:rsidRPr="007448DB">
        <w:rPr>
          <w:rFonts w:hint="eastAsia"/>
          <w:color w:val="000000" w:themeColor="text1"/>
          <w:highlight w:val="yellow"/>
        </w:rPr>
        <w:t>-1</w:t>
      </w:r>
      <w:r w:rsidR="00C03E89">
        <w:rPr>
          <w:rFonts w:hint="eastAsia"/>
          <w:color w:val="000000" w:themeColor="text1"/>
          <w:highlight w:val="yellow"/>
        </w:rPr>
        <w:t>、</w:t>
      </w:r>
      <w:r w:rsidR="00C03E89" w:rsidRPr="008455A4">
        <w:rPr>
          <w:rFonts w:hint="eastAsia"/>
          <w:color w:val="000000" w:themeColor="text1"/>
          <w:highlight w:val="yellow"/>
        </w:rPr>
        <w:t>表三-</w:t>
      </w:r>
      <w:r w:rsidR="00CC1058" w:rsidRPr="008455A4">
        <w:rPr>
          <w:rFonts w:hint="eastAsia"/>
          <w:color w:val="000000" w:themeColor="text1"/>
          <w:highlight w:val="yellow"/>
        </w:rPr>
        <w:t>3</w:t>
      </w:r>
      <w:r w:rsidRPr="007448DB">
        <w:rPr>
          <w:rFonts w:hint="eastAsia"/>
          <w:color w:val="000000" w:themeColor="text1"/>
        </w:rPr>
        <w:t>。</w:t>
      </w:r>
    </w:p>
    <w:p w:rsidR="00522E46" w:rsidRPr="004965D2" w:rsidRDefault="00522E46" w:rsidP="00F76B25">
      <w:pPr>
        <w:pStyle w:val="5"/>
      </w:pPr>
      <w:r w:rsidRPr="00FA13A9">
        <w:rPr>
          <w:rFonts w:hint="eastAsia"/>
          <w:color w:val="000000" w:themeColor="text1"/>
          <w:kern w:val="0"/>
        </w:rPr>
        <w:t>國籍別：</w:t>
      </w:r>
    </w:p>
    <w:p w:rsidR="004965D2" w:rsidRPr="00681177" w:rsidRDefault="004965D2" w:rsidP="004965D2">
      <w:pPr>
        <w:pStyle w:val="11"/>
        <w:ind w:leftChars="600" w:left="2094" w:firstLine="698"/>
      </w:pPr>
      <w:r w:rsidRPr="00FA13A9">
        <w:rPr>
          <w:rFonts w:hint="eastAsia"/>
          <w:color w:val="000000" w:themeColor="text1"/>
        </w:rPr>
        <w:t>近5年補助之本國籍人員計</w:t>
      </w:r>
      <w:r w:rsidR="00131055">
        <w:rPr>
          <w:rFonts w:hint="eastAsia"/>
          <w:color w:val="000000" w:themeColor="text1"/>
        </w:rPr>
        <w:t>68</w:t>
      </w:r>
      <w:r w:rsidRPr="00FA13A9">
        <w:rPr>
          <w:rFonts w:hint="eastAsia"/>
          <w:color w:val="000000" w:themeColor="text1"/>
        </w:rPr>
        <w:t>人次，</w:t>
      </w:r>
      <w:r w:rsidRPr="00FA13A9">
        <w:rPr>
          <w:rFonts w:ascii="Times New Roman" w:hAnsi="標楷體" w:hint="eastAsia"/>
          <w:color w:val="000000" w:themeColor="text1"/>
          <w:szCs w:val="48"/>
        </w:rPr>
        <w:t>補助</w:t>
      </w:r>
      <w:r w:rsidRPr="00FA13A9">
        <w:rPr>
          <w:rFonts w:hint="eastAsia"/>
          <w:color w:val="000000" w:themeColor="text1"/>
        </w:rPr>
        <w:t>金額合計</w:t>
      </w:r>
      <w:r w:rsidR="00131055">
        <w:rPr>
          <w:rFonts w:hint="eastAsia"/>
          <w:color w:val="000000" w:themeColor="text1"/>
        </w:rPr>
        <w:t>7.7百</w:t>
      </w:r>
      <w:r w:rsidRPr="00FA13A9">
        <w:rPr>
          <w:rFonts w:hint="eastAsia"/>
          <w:color w:val="000000" w:themeColor="text1"/>
        </w:rPr>
        <w:t>萬</w:t>
      </w:r>
      <w:r w:rsidR="00131055">
        <w:rPr>
          <w:rFonts w:hint="eastAsia"/>
          <w:color w:val="000000" w:themeColor="text1"/>
        </w:rPr>
        <w:t>餘</w:t>
      </w:r>
      <w:r w:rsidRPr="00FA13A9">
        <w:rPr>
          <w:rFonts w:hint="eastAsia"/>
          <w:color w:val="000000" w:themeColor="text1"/>
        </w:rPr>
        <w:t>元。陸港籍人員計</w:t>
      </w:r>
      <w:r w:rsidR="00131055">
        <w:rPr>
          <w:rFonts w:hint="eastAsia"/>
          <w:color w:val="000000" w:themeColor="text1"/>
        </w:rPr>
        <w:t>51</w:t>
      </w:r>
      <w:r w:rsidRPr="00FA13A9">
        <w:rPr>
          <w:rFonts w:hint="eastAsia"/>
          <w:color w:val="000000" w:themeColor="text1"/>
        </w:rPr>
        <w:t>人次，補助金額合計</w:t>
      </w:r>
      <w:r w:rsidR="00131055">
        <w:rPr>
          <w:rFonts w:hint="eastAsia"/>
          <w:color w:val="000000" w:themeColor="text1"/>
        </w:rPr>
        <w:t>3.9百萬餘</w:t>
      </w:r>
      <w:r w:rsidRPr="00FA13A9">
        <w:rPr>
          <w:rFonts w:hint="eastAsia"/>
          <w:color w:val="000000" w:themeColor="text1"/>
        </w:rPr>
        <w:t>元。外國籍人員計</w:t>
      </w:r>
      <w:r w:rsidR="00131055">
        <w:rPr>
          <w:rFonts w:hint="eastAsia"/>
          <w:color w:val="000000" w:themeColor="text1"/>
        </w:rPr>
        <w:t>326</w:t>
      </w:r>
      <w:r w:rsidRPr="00FA13A9">
        <w:rPr>
          <w:rFonts w:hint="eastAsia"/>
          <w:color w:val="000000" w:themeColor="text1"/>
        </w:rPr>
        <w:t>人次，補助金額合計</w:t>
      </w:r>
      <w:r w:rsidR="00131055">
        <w:rPr>
          <w:rFonts w:hint="eastAsia"/>
          <w:color w:val="000000" w:themeColor="text1"/>
        </w:rPr>
        <w:t>116百萬餘</w:t>
      </w:r>
      <w:r w:rsidRPr="00FA13A9">
        <w:rPr>
          <w:rFonts w:hint="eastAsia"/>
          <w:color w:val="000000" w:themeColor="text1"/>
        </w:rPr>
        <w:t>元。100年以後</w:t>
      </w:r>
      <w:r w:rsidR="00131055" w:rsidRPr="00FA13A9">
        <w:rPr>
          <w:rFonts w:hint="eastAsia"/>
          <w:color w:val="000000" w:themeColor="text1"/>
        </w:rPr>
        <w:t>陸港籍</w:t>
      </w:r>
      <w:r w:rsidRPr="00FA13A9">
        <w:rPr>
          <w:rFonts w:hint="eastAsia"/>
          <w:color w:val="000000" w:themeColor="text1"/>
        </w:rPr>
        <w:t>人員逐年遞減，</w:t>
      </w:r>
      <w:r w:rsidR="00131055">
        <w:rPr>
          <w:rFonts w:hint="eastAsia"/>
          <w:color w:val="000000" w:themeColor="text1"/>
        </w:rPr>
        <w:t>本國</w:t>
      </w:r>
      <w:r w:rsidRPr="00FA13A9">
        <w:rPr>
          <w:rFonts w:hint="eastAsia"/>
          <w:color w:val="000000" w:themeColor="text1"/>
        </w:rPr>
        <w:t>籍與外國籍</w:t>
      </w:r>
      <w:r w:rsidR="00131055">
        <w:rPr>
          <w:rFonts w:hint="eastAsia"/>
          <w:color w:val="000000" w:themeColor="text1"/>
        </w:rPr>
        <w:t>人員則</w:t>
      </w:r>
      <w:r w:rsidRPr="00FA13A9">
        <w:rPr>
          <w:rFonts w:hint="eastAsia"/>
          <w:color w:val="000000" w:themeColor="text1"/>
        </w:rPr>
        <w:t>或有增減。各年情形如</w:t>
      </w:r>
      <w:r w:rsidRPr="007448DB">
        <w:rPr>
          <w:rFonts w:hint="eastAsia"/>
          <w:color w:val="000000" w:themeColor="text1"/>
          <w:highlight w:val="yellow"/>
        </w:rPr>
        <w:t>表</w:t>
      </w:r>
      <w:r w:rsidR="00946BDA">
        <w:rPr>
          <w:rFonts w:hint="eastAsia"/>
          <w:color w:val="000000" w:themeColor="text1"/>
          <w:highlight w:val="yellow"/>
        </w:rPr>
        <w:t>三</w:t>
      </w:r>
      <w:r w:rsidRPr="007448DB">
        <w:rPr>
          <w:rFonts w:hint="eastAsia"/>
          <w:color w:val="000000" w:themeColor="text1"/>
          <w:highlight w:val="yellow"/>
        </w:rPr>
        <w:t>-</w:t>
      </w:r>
      <w:r w:rsidR="00CC1058" w:rsidRPr="008455A4">
        <w:rPr>
          <w:rFonts w:hint="eastAsia"/>
          <w:color w:val="000000" w:themeColor="text1"/>
          <w:highlight w:val="yellow"/>
        </w:rPr>
        <w:t>2</w:t>
      </w:r>
      <w:r w:rsidRPr="00FA13A9">
        <w:rPr>
          <w:rFonts w:hint="eastAsia"/>
          <w:color w:val="000000" w:themeColor="text1"/>
        </w:rPr>
        <w:t>。</w:t>
      </w:r>
    </w:p>
    <w:p w:rsidR="00681177" w:rsidRDefault="00927688" w:rsidP="00226F43">
      <w:pPr>
        <w:pStyle w:val="3"/>
        <w:kinsoku w:val="0"/>
        <w:ind w:left="1360" w:hanging="680"/>
      </w:pPr>
      <w:r w:rsidRPr="00FA13A9">
        <w:rPr>
          <w:rFonts w:hint="eastAsia"/>
        </w:rPr>
        <w:t>管理情形</w:t>
      </w:r>
    </w:p>
    <w:p w:rsidR="00927688" w:rsidRPr="00927688" w:rsidRDefault="00A07D84" w:rsidP="00927688">
      <w:pPr>
        <w:pStyle w:val="4"/>
      </w:pPr>
      <w:r>
        <w:rPr>
          <w:rFonts w:hint="eastAsia"/>
          <w:color w:val="000000" w:themeColor="text1"/>
        </w:rPr>
        <w:t>科技部</w:t>
      </w:r>
    </w:p>
    <w:p w:rsidR="00927688" w:rsidRPr="00927688" w:rsidRDefault="00927688" w:rsidP="00927688">
      <w:pPr>
        <w:pStyle w:val="5"/>
      </w:pPr>
      <w:r w:rsidRPr="00FA13A9">
        <w:rPr>
          <w:rFonts w:hAnsi="標楷體" w:hint="eastAsia"/>
          <w:color w:val="000000" w:themeColor="text1"/>
          <w:szCs w:val="32"/>
        </w:rPr>
        <w:t>依據</w:t>
      </w:r>
      <w:r w:rsidR="00A07D84">
        <w:rPr>
          <w:rFonts w:hint="eastAsia"/>
          <w:color w:val="000000" w:themeColor="text1"/>
        </w:rPr>
        <w:t>科技部</w:t>
      </w:r>
      <w:r w:rsidRPr="00FA13A9">
        <w:rPr>
          <w:rFonts w:hAnsi="標楷體" w:hint="eastAsia"/>
          <w:color w:val="000000" w:themeColor="text1"/>
          <w:szCs w:val="32"/>
        </w:rPr>
        <w:t>「補助延攬客座科技人才作業要點」第九點及第十點規定，有關補助延攬之科技人才，其規範與管理方式如下：</w:t>
      </w:r>
    </w:p>
    <w:p w:rsidR="00927688" w:rsidRPr="00FA13A9" w:rsidRDefault="00927688" w:rsidP="00927688">
      <w:pPr>
        <w:pStyle w:val="6"/>
        <w:rPr>
          <w:color w:val="000000" w:themeColor="text1"/>
        </w:rPr>
      </w:pPr>
      <w:r w:rsidRPr="00FA13A9">
        <w:rPr>
          <w:rFonts w:hAnsi="標楷體" w:hint="eastAsia"/>
          <w:color w:val="000000" w:themeColor="text1"/>
          <w:szCs w:val="32"/>
        </w:rPr>
        <w:t>受延攬人應由申請機構發給聘書，其服務期間之各項權利義務應以契約明定。契約內容須包括補助延攬期間、補助經費、雙方應遵守之權利義務、差假管理、出國之事項及工作內容等項目。</w:t>
      </w:r>
    </w:p>
    <w:p w:rsidR="00927688" w:rsidRPr="00FA13A9" w:rsidRDefault="00927688" w:rsidP="00927688">
      <w:pPr>
        <w:pStyle w:val="6"/>
        <w:rPr>
          <w:color w:val="000000" w:themeColor="text1"/>
        </w:rPr>
      </w:pPr>
      <w:r w:rsidRPr="00FA13A9">
        <w:rPr>
          <w:rFonts w:hAnsi="標楷體" w:hint="eastAsia"/>
          <w:color w:val="000000" w:themeColor="text1"/>
          <w:szCs w:val="32"/>
        </w:rPr>
        <w:lastRenderedPageBreak/>
        <w:t>受延攬人於科技部補助期間內，應專任於延攬事由之職務，並由申請機構負管理之責。如有違背應履行義務或相關規定者，申請機構應負責查證，並依相關法令規定處理後，將處理結果函報科技部。</w:t>
      </w:r>
    </w:p>
    <w:p w:rsidR="00927688" w:rsidRPr="00FA13A9" w:rsidRDefault="00927688" w:rsidP="00927688">
      <w:pPr>
        <w:pStyle w:val="6"/>
        <w:rPr>
          <w:color w:val="000000" w:themeColor="text1"/>
        </w:rPr>
      </w:pPr>
      <w:r w:rsidRPr="00FA13A9">
        <w:rPr>
          <w:rFonts w:hAnsi="標楷體" w:hint="eastAsia"/>
          <w:color w:val="000000" w:themeColor="text1"/>
          <w:szCs w:val="32"/>
        </w:rPr>
        <w:t>如經申請機構或科技部查證屬實後之應辦事項，經催辦仍未辦理者，科技部得終止補助或將應繳回而未繳回之補助經費於申請機構之其他延攬科技人才補助經費項內扣除，並得視情節暫停受理其向科技部申請補助延攬科技人才案。</w:t>
      </w:r>
    </w:p>
    <w:p w:rsidR="00927688" w:rsidRPr="00927688" w:rsidRDefault="00927688" w:rsidP="00927688">
      <w:pPr>
        <w:pStyle w:val="6"/>
      </w:pPr>
      <w:r w:rsidRPr="00FA13A9">
        <w:rPr>
          <w:rFonts w:hAnsi="標楷體" w:hint="eastAsia"/>
          <w:color w:val="000000" w:themeColor="text1"/>
          <w:szCs w:val="32"/>
        </w:rPr>
        <w:t>受延攬人應於補助期間結束後二個月內，經由申請人登入科技部研究人才網內本項補助作業項下，線上繳交研究(教學或研發與管理)工作報告，向科技部辦理結案。</w:t>
      </w:r>
    </w:p>
    <w:p w:rsidR="00927688" w:rsidRPr="00927688" w:rsidRDefault="00927688" w:rsidP="00927688">
      <w:pPr>
        <w:pStyle w:val="5"/>
      </w:pPr>
      <w:r w:rsidRPr="00FA13A9">
        <w:rPr>
          <w:rFonts w:hAnsi="標楷體" w:hint="eastAsia"/>
          <w:color w:val="000000" w:themeColor="text1"/>
          <w:szCs w:val="32"/>
        </w:rPr>
        <w:t>依據科技部「補助延攬客座科技人才作業要點」，科技部補助延攬之科技人才，其聘請、規範及管理方式等，由各申請機構自行依其與受延攬人訂定之契約及科技部「補助延攬客座科技人才作業要點」相關規定辦理。</w:t>
      </w:r>
    </w:p>
    <w:p w:rsidR="00927688" w:rsidRPr="00E56AB2" w:rsidRDefault="008D34E5" w:rsidP="00927688">
      <w:pPr>
        <w:pStyle w:val="4"/>
      </w:pPr>
      <w:r>
        <w:rPr>
          <w:rFonts w:hint="eastAsia"/>
          <w:color w:val="000000" w:themeColor="text1"/>
        </w:rPr>
        <w:t>中研院</w:t>
      </w:r>
    </w:p>
    <w:p w:rsidR="00E56AB2" w:rsidRDefault="008D34E5" w:rsidP="00E56AB2">
      <w:pPr>
        <w:pStyle w:val="11"/>
        <w:ind w:leftChars="500" w:left="1745" w:firstLine="698"/>
      </w:pPr>
      <w:r>
        <w:rPr>
          <w:rFonts w:ascii="Times New Roman" w:hint="eastAsia"/>
          <w:color w:val="000000" w:themeColor="text1"/>
          <w:szCs w:val="32"/>
        </w:rPr>
        <w:t>中研院</w:t>
      </w:r>
      <w:r w:rsidR="00E56AB2" w:rsidRPr="00FA13A9">
        <w:rPr>
          <w:rFonts w:ascii="Times New Roman"/>
          <w:color w:val="000000" w:themeColor="text1"/>
          <w:szCs w:val="32"/>
        </w:rPr>
        <w:t>各單位延聘之顧問、專家及學者需與各單位簽訂契約，</w:t>
      </w:r>
      <w:r w:rsidR="00E56AB2" w:rsidRPr="00FA13A9">
        <w:rPr>
          <w:rFonts w:ascii="Times New Roman" w:hint="eastAsia"/>
          <w:color w:val="000000" w:themeColor="text1"/>
          <w:szCs w:val="32"/>
        </w:rPr>
        <w:t>係依據</w:t>
      </w:r>
      <w:r w:rsidR="00E56AB2" w:rsidRPr="00FA13A9">
        <w:rPr>
          <w:rFonts w:ascii="Times New Roman"/>
          <w:color w:val="000000" w:themeColor="text1"/>
          <w:szCs w:val="32"/>
        </w:rPr>
        <w:t>「</w:t>
      </w:r>
      <w:r>
        <w:rPr>
          <w:rFonts w:ascii="Times New Roman"/>
          <w:color w:val="000000" w:themeColor="text1"/>
          <w:szCs w:val="32"/>
        </w:rPr>
        <w:t>中研院</w:t>
      </w:r>
      <w:r w:rsidR="00E56AB2" w:rsidRPr="00FA13A9">
        <w:rPr>
          <w:rFonts w:ascii="Times New Roman"/>
          <w:color w:val="000000" w:themeColor="text1"/>
          <w:szCs w:val="32"/>
        </w:rPr>
        <w:t>延聘顧問、專家及學者契約書」。基本上</w:t>
      </w:r>
      <w:r>
        <w:rPr>
          <w:rFonts w:ascii="Times New Roman" w:hint="eastAsia"/>
          <w:color w:val="000000" w:themeColor="text1"/>
          <w:szCs w:val="32"/>
        </w:rPr>
        <w:t>中研院</w:t>
      </w:r>
      <w:r w:rsidR="00E56AB2" w:rsidRPr="00FA13A9">
        <w:rPr>
          <w:rFonts w:ascii="Times New Roman"/>
          <w:color w:val="000000" w:themeColor="text1"/>
          <w:szCs w:val="32"/>
        </w:rPr>
        <w:t>界定上述之被聘用者為「訪者」，乃為客座，其權利義務皆在契約書中明訂。參與之研究工作，若有涉及</w:t>
      </w:r>
      <w:r w:rsidR="00E56AB2" w:rsidRPr="00FA13A9">
        <w:rPr>
          <w:rFonts w:ascii="Times New Roman" w:hint="eastAsia"/>
          <w:color w:val="000000" w:themeColor="text1"/>
          <w:szCs w:val="32"/>
        </w:rPr>
        <w:t>智慧財產權</w:t>
      </w:r>
      <w:r w:rsidR="00E56AB2" w:rsidRPr="00FA13A9">
        <w:rPr>
          <w:rFonts w:ascii="Times New Roman"/>
          <w:color w:val="000000" w:themeColor="text1"/>
          <w:szCs w:val="32"/>
        </w:rPr>
        <w:t>等相關議題，則需另簽訂保密與</w:t>
      </w:r>
      <w:r w:rsidR="00E56AB2" w:rsidRPr="00FA13A9">
        <w:rPr>
          <w:rFonts w:ascii="Times New Roman" w:hint="eastAsia"/>
          <w:color w:val="000000" w:themeColor="text1"/>
          <w:szCs w:val="32"/>
        </w:rPr>
        <w:t>智慧財產權</w:t>
      </w:r>
      <w:r w:rsidR="00E56AB2" w:rsidRPr="00FA13A9">
        <w:rPr>
          <w:rFonts w:ascii="Times New Roman"/>
          <w:color w:val="000000" w:themeColor="text1"/>
          <w:szCs w:val="32"/>
        </w:rPr>
        <w:t>協議。</w:t>
      </w:r>
      <w:r w:rsidR="00E56AB2" w:rsidRPr="00FA13A9">
        <w:rPr>
          <w:rFonts w:ascii="Times New Roman" w:hint="eastAsia"/>
          <w:color w:val="000000" w:themeColor="text1"/>
          <w:szCs w:val="32"/>
        </w:rPr>
        <w:t>再者，依據「</w:t>
      </w:r>
      <w:r>
        <w:rPr>
          <w:rFonts w:ascii="Times New Roman"/>
          <w:color w:val="000000" w:themeColor="text1"/>
          <w:szCs w:val="32"/>
        </w:rPr>
        <w:t>中研院</w:t>
      </w:r>
      <w:r w:rsidR="00E56AB2" w:rsidRPr="00FA13A9">
        <w:rPr>
          <w:rFonts w:ascii="Times New Roman"/>
          <w:color w:val="000000" w:themeColor="text1"/>
          <w:szCs w:val="32"/>
        </w:rPr>
        <w:t>延聘顧問、專家及學者</w:t>
      </w:r>
      <w:r w:rsidR="00E56AB2" w:rsidRPr="00FA13A9">
        <w:rPr>
          <w:rFonts w:ascii="Times New Roman" w:hint="eastAsia"/>
          <w:color w:val="000000" w:themeColor="text1"/>
          <w:szCs w:val="32"/>
        </w:rPr>
        <w:t>作業要點」第</w:t>
      </w:r>
      <w:r w:rsidR="00A07D84">
        <w:rPr>
          <w:rFonts w:ascii="Times New Roman" w:hint="eastAsia"/>
          <w:color w:val="000000" w:themeColor="text1"/>
          <w:szCs w:val="32"/>
        </w:rPr>
        <w:t>七</w:t>
      </w:r>
      <w:r w:rsidR="00E56AB2" w:rsidRPr="00FA13A9">
        <w:rPr>
          <w:rFonts w:ascii="Times New Roman" w:hint="eastAsia"/>
          <w:color w:val="000000" w:themeColor="text1"/>
          <w:szCs w:val="32"/>
        </w:rPr>
        <w:t>點規定，客座</w:t>
      </w:r>
      <w:r w:rsidR="00E56AB2" w:rsidRPr="00FA13A9">
        <w:rPr>
          <w:rFonts w:ascii="Times New Roman"/>
          <w:color w:val="000000" w:themeColor="text1"/>
          <w:szCs w:val="32"/>
        </w:rPr>
        <w:t>人員</w:t>
      </w:r>
      <w:r w:rsidR="00E56AB2" w:rsidRPr="00FA13A9">
        <w:rPr>
          <w:rFonts w:ascii="Times New Roman" w:hint="eastAsia"/>
          <w:color w:val="000000" w:themeColor="text1"/>
          <w:szCs w:val="32"/>
        </w:rPr>
        <w:t>如</w:t>
      </w:r>
      <w:r w:rsidR="00E56AB2" w:rsidRPr="00FA13A9">
        <w:rPr>
          <w:rFonts w:ascii="Times New Roman"/>
          <w:color w:val="000000" w:themeColor="text1"/>
          <w:szCs w:val="32"/>
        </w:rPr>
        <w:t>因特殊事故（如出國開會、考察或為</w:t>
      </w:r>
      <w:r w:rsidR="00E56AB2" w:rsidRPr="00FA13A9">
        <w:rPr>
          <w:rFonts w:ascii="Times New Roman"/>
          <w:color w:val="000000" w:themeColor="text1"/>
          <w:szCs w:val="32"/>
        </w:rPr>
        <w:lastRenderedPageBreak/>
        <w:t>執行研究計畫等）需暫時離臺者，應經延聘單位同意，其每年出國日數以累計不超過</w:t>
      </w:r>
      <w:r w:rsidR="00E56AB2" w:rsidRPr="00FA13A9">
        <w:rPr>
          <w:rFonts w:ascii="Times New Roman"/>
          <w:color w:val="000000" w:themeColor="text1"/>
          <w:szCs w:val="32"/>
        </w:rPr>
        <w:t>3</w:t>
      </w:r>
      <w:r w:rsidR="00E56AB2" w:rsidRPr="00FA13A9">
        <w:rPr>
          <w:rFonts w:ascii="Times New Roman"/>
          <w:color w:val="000000" w:themeColor="text1"/>
          <w:szCs w:val="32"/>
        </w:rPr>
        <w:t>星期（不含例假日）為限，聘期不滿</w:t>
      </w:r>
      <w:r w:rsidR="00E56AB2" w:rsidRPr="00FA13A9">
        <w:rPr>
          <w:rFonts w:ascii="Times New Roman"/>
          <w:color w:val="000000" w:themeColor="text1"/>
          <w:szCs w:val="32"/>
        </w:rPr>
        <w:t>1</w:t>
      </w:r>
      <w:r w:rsidR="00E56AB2" w:rsidRPr="00FA13A9">
        <w:rPr>
          <w:rFonts w:ascii="Times New Roman"/>
          <w:color w:val="000000" w:themeColor="text1"/>
          <w:szCs w:val="32"/>
        </w:rPr>
        <w:t>年者按比例計算</w:t>
      </w:r>
      <w:r w:rsidR="00E56AB2" w:rsidRPr="00FA13A9">
        <w:rPr>
          <w:rFonts w:ascii="Times New Roman" w:hint="eastAsia"/>
          <w:color w:val="000000" w:themeColor="text1"/>
          <w:szCs w:val="32"/>
        </w:rPr>
        <w:t>；</w:t>
      </w:r>
      <w:r w:rsidR="00E56AB2" w:rsidRPr="00FA13A9">
        <w:rPr>
          <w:rFonts w:ascii="Times New Roman"/>
          <w:color w:val="000000" w:themeColor="text1"/>
          <w:szCs w:val="32"/>
        </w:rPr>
        <w:t>超過</w:t>
      </w:r>
      <w:r w:rsidR="00E56AB2" w:rsidRPr="00FA13A9">
        <w:rPr>
          <w:rFonts w:ascii="Times New Roman"/>
          <w:color w:val="000000" w:themeColor="text1"/>
          <w:szCs w:val="32"/>
        </w:rPr>
        <w:t>3</w:t>
      </w:r>
      <w:r w:rsidR="00E56AB2" w:rsidRPr="00FA13A9">
        <w:rPr>
          <w:rFonts w:ascii="Times New Roman"/>
          <w:color w:val="000000" w:themeColor="text1"/>
          <w:szCs w:val="32"/>
        </w:rPr>
        <w:t>星期之離臺天數，該單位應核實扣發其工作酬金。但所參與研究工作性質特殊，確有需要者，得經由延聘單位同意後報院備查。</w:t>
      </w:r>
      <w:r w:rsidR="00E56AB2" w:rsidRPr="00FA13A9">
        <w:rPr>
          <w:rFonts w:ascii="Times New Roman" w:hint="eastAsia"/>
          <w:color w:val="000000" w:themeColor="text1"/>
          <w:szCs w:val="32"/>
        </w:rPr>
        <w:t>此外</w:t>
      </w:r>
      <w:r w:rsidR="00E56AB2" w:rsidRPr="00FA13A9">
        <w:rPr>
          <w:rFonts w:ascii="Times New Roman"/>
          <w:color w:val="000000" w:themeColor="text1"/>
          <w:szCs w:val="32"/>
        </w:rPr>
        <w:t>，其聘期結束或中途離職後一個月內，應提出工作報告。</w:t>
      </w:r>
    </w:p>
    <w:p w:rsidR="00927688" w:rsidRPr="001C33C5" w:rsidRDefault="001C33C5" w:rsidP="00226F43">
      <w:pPr>
        <w:pStyle w:val="3"/>
        <w:kinsoku w:val="0"/>
        <w:ind w:left="1360" w:hanging="680"/>
      </w:pPr>
      <w:r w:rsidRPr="00FA13A9">
        <w:rPr>
          <w:rFonts w:hint="eastAsia"/>
          <w:color w:val="000000" w:themeColor="text1"/>
        </w:rPr>
        <w:t>延</w:t>
      </w:r>
      <w:r w:rsidRPr="00FA13A9">
        <w:rPr>
          <w:color w:val="000000" w:themeColor="text1"/>
        </w:rPr>
        <w:t>聘請（用）國外顧問、專家及學者</w:t>
      </w:r>
      <w:r w:rsidRPr="00FA13A9">
        <w:rPr>
          <w:rFonts w:hint="eastAsia"/>
          <w:color w:val="000000" w:themeColor="text1"/>
        </w:rPr>
        <w:t>違法及異常之情形-最近5年</w:t>
      </w:r>
    </w:p>
    <w:p w:rsidR="001C33C5" w:rsidRPr="001C33C5" w:rsidRDefault="00A07D84" w:rsidP="001C33C5">
      <w:pPr>
        <w:pStyle w:val="4"/>
      </w:pPr>
      <w:r>
        <w:rPr>
          <w:rFonts w:hint="eastAsia"/>
          <w:color w:val="000000" w:themeColor="text1"/>
        </w:rPr>
        <w:t>科技部</w:t>
      </w:r>
    </w:p>
    <w:p w:rsidR="001C33C5" w:rsidRPr="00FA13A9" w:rsidRDefault="001C33C5" w:rsidP="001C33C5">
      <w:pPr>
        <w:pStyle w:val="5"/>
        <w:rPr>
          <w:color w:val="000000" w:themeColor="text1"/>
        </w:rPr>
      </w:pPr>
      <w:r w:rsidRPr="00FA13A9">
        <w:rPr>
          <w:rFonts w:hAnsi="標楷體" w:hint="eastAsia"/>
          <w:color w:val="000000" w:themeColor="text1"/>
          <w:szCs w:val="32"/>
        </w:rPr>
        <w:t>據</w:t>
      </w:r>
      <w:r w:rsidR="00A07D84">
        <w:rPr>
          <w:rFonts w:hint="eastAsia"/>
          <w:color w:val="000000" w:themeColor="text1"/>
        </w:rPr>
        <w:t>科技部</w:t>
      </w:r>
      <w:r w:rsidRPr="00FA13A9">
        <w:rPr>
          <w:rFonts w:hAnsi="標楷體" w:hint="eastAsia"/>
          <w:color w:val="000000" w:themeColor="text1"/>
          <w:szCs w:val="32"/>
        </w:rPr>
        <w:t>「補助延攬客座科技人才作業要點」第九點規定，申請機構應就受延攬人於科技部補助期間內，負管理責任，受延攬人於補助期間內如有違背應履行義務或相關規定者，申請機構應負責查證，並依相關法令規定處理後，將處理結果函報科技部。前開經申請機構或科技部查證屬實後之應辦事項，經催辦仍未辦理者，</w:t>
      </w:r>
      <w:r w:rsidR="00A07D84">
        <w:rPr>
          <w:rFonts w:hint="eastAsia"/>
          <w:color w:val="000000" w:themeColor="text1"/>
        </w:rPr>
        <w:t>科技部</w:t>
      </w:r>
      <w:r w:rsidRPr="00FA13A9">
        <w:rPr>
          <w:rFonts w:hAnsi="標楷體" w:hint="eastAsia"/>
          <w:color w:val="000000" w:themeColor="text1"/>
          <w:szCs w:val="32"/>
        </w:rPr>
        <w:t>得終止補助或將應繳回而未繳回之補助經費於申請機構之其他延攬科技人才補助經費項內扣除，並得視情節暫停受理該機構向科技部申請補助延攬科技人才案。</w:t>
      </w:r>
    </w:p>
    <w:p w:rsidR="001C33C5" w:rsidRPr="00FA13A9" w:rsidRDefault="001C33C5" w:rsidP="001C33C5">
      <w:pPr>
        <w:pStyle w:val="5"/>
        <w:rPr>
          <w:color w:val="000000" w:themeColor="text1"/>
        </w:rPr>
      </w:pPr>
      <w:r w:rsidRPr="00FA13A9">
        <w:rPr>
          <w:rFonts w:hAnsi="標楷體" w:hint="eastAsia"/>
          <w:color w:val="000000" w:themeColor="text1"/>
          <w:szCs w:val="32"/>
        </w:rPr>
        <w:t>如有發現有不適任者，</w:t>
      </w:r>
      <w:r w:rsidR="00A07D84">
        <w:rPr>
          <w:rFonts w:hint="eastAsia"/>
          <w:color w:val="000000" w:themeColor="text1"/>
        </w:rPr>
        <w:t>科技部</w:t>
      </w:r>
      <w:r w:rsidRPr="00FA13A9">
        <w:rPr>
          <w:rFonts w:hAnsi="標楷體" w:hint="eastAsia"/>
          <w:color w:val="000000" w:themeColor="text1"/>
          <w:szCs w:val="32"/>
        </w:rPr>
        <w:t>將依據前開規定辦理。</w:t>
      </w:r>
    </w:p>
    <w:p w:rsidR="001C33C5" w:rsidRPr="001C33C5" w:rsidRDefault="001C33C5" w:rsidP="001C33C5">
      <w:pPr>
        <w:pStyle w:val="5"/>
      </w:pPr>
      <w:r w:rsidRPr="00FA13A9">
        <w:rPr>
          <w:rFonts w:hAnsi="標楷體" w:hint="eastAsia"/>
          <w:color w:val="000000" w:themeColor="text1"/>
          <w:szCs w:val="32"/>
        </w:rPr>
        <w:t>至於</w:t>
      </w:r>
      <w:r w:rsidR="00A07D84">
        <w:rPr>
          <w:rFonts w:hint="eastAsia"/>
          <w:color w:val="000000" w:themeColor="text1"/>
        </w:rPr>
        <w:t>科技部</w:t>
      </w:r>
      <w:r w:rsidRPr="00FA13A9">
        <w:rPr>
          <w:rFonts w:hAnsi="標楷體" w:hint="eastAsia"/>
          <w:color w:val="000000" w:themeColor="text1"/>
          <w:szCs w:val="32"/>
        </w:rPr>
        <w:t>現行規範與管理方式有無出現缺失部分，科技部未指出現行之缺失。</w:t>
      </w:r>
    </w:p>
    <w:p w:rsidR="001C33C5" w:rsidRPr="001C33C5" w:rsidRDefault="008D34E5" w:rsidP="001C33C5">
      <w:pPr>
        <w:pStyle w:val="4"/>
      </w:pPr>
      <w:r>
        <w:rPr>
          <w:rFonts w:hint="eastAsia"/>
          <w:color w:val="000000" w:themeColor="text1"/>
        </w:rPr>
        <w:t>中研院</w:t>
      </w:r>
    </w:p>
    <w:p w:rsidR="001C33C5" w:rsidRPr="00FA13A9" w:rsidRDefault="001C33C5" w:rsidP="001C33C5">
      <w:pPr>
        <w:pStyle w:val="11"/>
        <w:ind w:leftChars="500" w:left="1745" w:firstLine="698"/>
        <w:rPr>
          <w:rFonts w:ascii="Times New Roman"/>
          <w:color w:val="000000" w:themeColor="text1"/>
          <w:szCs w:val="32"/>
        </w:rPr>
      </w:pPr>
      <w:r w:rsidRPr="00FA13A9">
        <w:rPr>
          <w:rFonts w:ascii="Times New Roman"/>
          <w:color w:val="000000" w:themeColor="text1"/>
          <w:szCs w:val="32"/>
        </w:rPr>
        <w:t>近</w:t>
      </w:r>
      <w:r w:rsidRPr="00FA13A9">
        <w:rPr>
          <w:rFonts w:ascii="Times New Roman"/>
          <w:color w:val="000000" w:themeColor="text1"/>
          <w:szCs w:val="32"/>
        </w:rPr>
        <w:t>5</w:t>
      </w:r>
      <w:r w:rsidRPr="00FA13A9">
        <w:rPr>
          <w:rFonts w:ascii="Times New Roman"/>
          <w:color w:val="000000" w:themeColor="text1"/>
          <w:szCs w:val="32"/>
        </w:rPr>
        <w:t>年依據</w:t>
      </w:r>
      <w:r w:rsidR="008D34E5">
        <w:rPr>
          <w:rFonts w:ascii="Times New Roman"/>
          <w:color w:val="000000" w:themeColor="text1"/>
          <w:szCs w:val="32"/>
        </w:rPr>
        <w:t>中研院</w:t>
      </w:r>
      <w:r w:rsidRPr="00FA13A9">
        <w:rPr>
          <w:rFonts w:ascii="Times New Roman"/>
          <w:color w:val="000000" w:themeColor="text1"/>
          <w:szCs w:val="32"/>
        </w:rPr>
        <w:t>延聘顧問、專家及學者</w:t>
      </w:r>
      <w:r w:rsidRPr="00FA13A9">
        <w:rPr>
          <w:rFonts w:ascii="Times New Roman" w:hint="eastAsia"/>
          <w:color w:val="000000" w:themeColor="text1"/>
          <w:szCs w:val="32"/>
        </w:rPr>
        <w:t>作業要點</w:t>
      </w:r>
      <w:r w:rsidRPr="00FA13A9">
        <w:rPr>
          <w:rFonts w:ascii="Times New Roman"/>
          <w:color w:val="000000" w:themeColor="text1"/>
          <w:szCs w:val="32"/>
        </w:rPr>
        <w:t>所延聘之顧問、專家及學者，並無發</w:t>
      </w:r>
      <w:r w:rsidRPr="00FA13A9">
        <w:rPr>
          <w:rFonts w:ascii="Times New Roman"/>
          <w:color w:val="000000" w:themeColor="text1"/>
          <w:szCs w:val="32"/>
        </w:rPr>
        <w:lastRenderedPageBreak/>
        <w:t>現不適任者之案例。</w:t>
      </w:r>
    </w:p>
    <w:p w:rsidR="001C33C5" w:rsidRPr="001C33C5" w:rsidRDefault="008D34E5" w:rsidP="001C33C5">
      <w:pPr>
        <w:pStyle w:val="11"/>
        <w:ind w:leftChars="500" w:left="1745" w:firstLine="698"/>
      </w:pPr>
      <w:r>
        <w:rPr>
          <w:rFonts w:ascii="Times New Roman" w:hint="eastAsia"/>
          <w:color w:val="000000" w:themeColor="text1"/>
          <w:szCs w:val="32"/>
        </w:rPr>
        <w:t>中研院</w:t>
      </w:r>
      <w:r w:rsidR="001C33C5" w:rsidRPr="00FA13A9">
        <w:rPr>
          <w:rFonts w:ascii="Times New Roman"/>
          <w:color w:val="000000" w:themeColor="text1"/>
          <w:szCs w:val="32"/>
        </w:rPr>
        <w:t>就目前的規範與管理方式</w:t>
      </w:r>
      <w:r w:rsidR="001C33C5" w:rsidRPr="00FA13A9">
        <w:rPr>
          <w:rFonts w:ascii="Times New Roman" w:hint="eastAsia"/>
          <w:color w:val="000000" w:themeColor="text1"/>
          <w:szCs w:val="32"/>
        </w:rPr>
        <w:t>而言，稱</w:t>
      </w:r>
      <w:r w:rsidR="001C33C5" w:rsidRPr="00FA13A9">
        <w:rPr>
          <w:rFonts w:ascii="Times New Roman"/>
          <w:color w:val="000000" w:themeColor="text1"/>
          <w:szCs w:val="32"/>
        </w:rPr>
        <w:t>運作良好，並無</w:t>
      </w:r>
      <w:r w:rsidR="001C33C5" w:rsidRPr="00FA13A9">
        <w:rPr>
          <w:rFonts w:ascii="Times New Roman" w:hint="eastAsia"/>
          <w:color w:val="000000" w:themeColor="text1"/>
          <w:szCs w:val="32"/>
        </w:rPr>
        <w:t>發現</w:t>
      </w:r>
      <w:r w:rsidR="001C33C5" w:rsidRPr="00FA13A9">
        <w:rPr>
          <w:rFonts w:ascii="Times New Roman"/>
          <w:color w:val="000000" w:themeColor="text1"/>
          <w:szCs w:val="32"/>
        </w:rPr>
        <w:t>缺失。</w:t>
      </w:r>
    </w:p>
    <w:p w:rsidR="001C33C5" w:rsidRPr="00AD0F5E" w:rsidRDefault="001C33C5" w:rsidP="00226F43">
      <w:pPr>
        <w:pStyle w:val="3"/>
        <w:kinsoku w:val="0"/>
        <w:ind w:left="1360" w:hanging="680"/>
      </w:pPr>
      <w:r w:rsidRPr="00FA13A9">
        <w:rPr>
          <w:rFonts w:hint="eastAsia"/>
          <w:color w:val="000000" w:themeColor="text1"/>
        </w:rPr>
        <w:t>審計部之意見</w:t>
      </w:r>
    </w:p>
    <w:p w:rsidR="00AD0F5E" w:rsidRDefault="005908BA" w:rsidP="00AD0F5E">
      <w:pPr>
        <w:pStyle w:val="4"/>
      </w:pPr>
      <w:r w:rsidRPr="00FA13A9">
        <w:rPr>
          <w:rFonts w:hint="eastAsia"/>
          <w:color w:val="000000" w:themeColor="text1"/>
        </w:rPr>
        <w:t>審計部</w:t>
      </w:r>
      <w:r w:rsidR="00F15D59">
        <w:rPr>
          <w:rFonts w:hint="eastAsia"/>
        </w:rPr>
        <w:t>建議</w:t>
      </w:r>
      <w:r w:rsidR="00A07D84">
        <w:rPr>
          <w:rFonts w:hint="eastAsia"/>
          <w:color w:val="000000" w:themeColor="text1"/>
        </w:rPr>
        <w:t>科技部</w:t>
      </w:r>
      <w:r w:rsidR="00F15D59">
        <w:rPr>
          <w:rFonts w:hint="eastAsia"/>
        </w:rPr>
        <w:t>研修公立研究機構資格規定之用詞</w:t>
      </w:r>
    </w:p>
    <w:p w:rsidR="00AD0F5E" w:rsidRDefault="005908BA" w:rsidP="00AD0F5E">
      <w:pPr>
        <w:pStyle w:val="11"/>
        <w:ind w:leftChars="500" w:left="1745" w:firstLine="698"/>
      </w:pPr>
      <w:r w:rsidRPr="00FA13A9">
        <w:rPr>
          <w:rFonts w:hint="eastAsia"/>
          <w:color w:val="000000" w:themeColor="text1"/>
        </w:rPr>
        <w:t>103年3月5日台審部教字第1030002029號函復：有關近5年海外學人聘用相關之重要審核意見僅1項，係審計部於102年6月10日以台審部教字第1022000455號函請科技部檢討補助教育部所屬館所及</w:t>
      </w:r>
      <w:r w:rsidR="008D34E5">
        <w:rPr>
          <w:rFonts w:hint="eastAsia"/>
          <w:color w:val="000000" w:themeColor="text1"/>
        </w:rPr>
        <w:t>中研院</w:t>
      </w:r>
      <w:r w:rsidRPr="00FA13A9">
        <w:rPr>
          <w:rFonts w:hint="eastAsia"/>
          <w:color w:val="000000" w:themeColor="text1"/>
        </w:rPr>
        <w:t>延攬大陸客座科技人才，核與規定未合之處，據復上開單位係以「公立研究機構」資格提出申請，與現行規定尚無牴觸，該會將研議調整申請機構資格規定之用詞，以明確申請機構意涵；本規定</w:t>
      </w:r>
      <w:r w:rsidR="00A07D84">
        <w:rPr>
          <w:rFonts w:hint="eastAsia"/>
          <w:color w:val="000000" w:themeColor="text1"/>
        </w:rPr>
        <w:t>科技部</w:t>
      </w:r>
      <w:r w:rsidRPr="00FA13A9">
        <w:rPr>
          <w:rFonts w:hint="eastAsia"/>
          <w:color w:val="000000" w:themeColor="text1"/>
        </w:rPr>
        <w:t>尚在研修中。</w:t>
      </w:r>
    </w:p>
    <w:p w:rsidR="00AD0F5E" w:rsidRPr="00F94DD7" w:rsidRDefault="00F94DD7" w:rsidP="00AD0F5E">
      <w:pPr>
        <w:pStyle w:val="4"/>
      </w:pPr>
      <w:r>
        <w:rPr>
          <w:rFonts w:hint="eastAsia"/>
        </w:rPr>
        <w:t>審計部對於</w:t>
      </w:r>
      <w:r w:rsidR="008D34E5">
        <w:rPr>
          <w:rFonts w:hAnsi="Times New Roman" w:hint="eastAsia"/>
        </w:rPr>
        <w:t>中研院</w:t>
      </w:r>
      <w:r w:rsidRPr="00517CB8">
        <w:rPr>
          <w:rFonts w:hAnsi="Times New Roman" w:hint="eastAsia"/>
        </w:rPr>
        <w:t>由海外延聘至該院任職人員所需經費現況係由院本部及各所、中心共同負擔</w:t>
      </w:r>
      <w:r w:rsidR="00B33877">
        <w:rPr>
          <w:rFonts w:hAnsi="Times New Roman" w:hint="eastAsia"/>
        </w:rPr>
        <w:t>等相關</w:t>
      </w:r>
      <w:r>
        <w:rPr>
          <w:rFonts w:hAnsi="Times New Roman" w:hint="eastAsia"/>
        </w:rPr>
        <w:t>審計意見</w:t>
      </w:r>
    </w:p>
    <w:p w:rsidR="00F94DD7" w:rsidRPr="00F94DD7" w:rsidRDefault="00F94DD7" w:rsidP="00F94DD7">
      <w:pPr>
        <w:pStyle w:val="5"/>
      </w:pPr>
      <w:r w:rsidRPr="00517CB8">
        <w:rPr>
          <w:rFonts w:hAnsi="Times New Roman" w:hint="eastAsia"/>
        </w:rPr>
        <w:t>據「</w:t>
      </w:r>
      <w:r w:rsidR="008D34E5">
        <w:rPr>
          <w:rFonts w:hAnsi="Times New Roman" w:hint="eastAsia"/>
        </w:rPr>
        <w:t>中研院</w:t>
      </w:r>
      <w:r w:rsidRPr="00517CB8">
        <w:rPr>
          <w:rFonts w:hAnsi="Times New Roman" w:hint="eastAsia"/>
        </w:rPr>
        <w:t>延聘顧問、專家及學者作業要點」第</w:t>
      </w:r>
      <w:r w:rsidR="00A07D84">
        <w:rPr>
          <w:rFonts w:hAnsi="Times New Roman" w:hint="eastAsia"/>
        </w:rPr>
        <w:t>六</w:t>
      </w:r>
      <w:r w:rsidRPr="00517CB8">
        <w:rPr>
          <w:rFonts w:hAnsi="Times New Roman" w:hint="eastAsia"/>
        </w:rPr>
        <w:t>點第</w:t>
      </w:r>
      <w:r w:rsidR="00A07D84">
        <w:rPr>
          <w:rFonts w:hAnsi="Times New Roman" w:hint="eastAsia"/>
        </w:rPr>
        <w:t>四</w:t>
      </w:r>
      <w:r w:rsidRPr="00517CB8">
        <w:rPr>
          <w:rFonts w:hAnsi="Times New Roman" w:hint="eastAsia"/>
        </w:rPr>
        <w:t>項規定：「延聘人員所需經費由院方與研究所（處）、研究中心各編列相關預算支應，原則上各分攤百分之五十之經費。」</w:t>
      </w:r>
      <w:r>
        <w:rPr>
          <w:rFonts w:hAnsi="Times New Roman" w:hint="eastAsia"/>
        </w:rPr>
        <w:t>，</w:t>
      </w:r>
      <w:r w:rsidRPr="00517CB8">
        <w:rPr>
          <w:rFonts w:hAnsi="Times New Roman" w:hint="eastAsia"/>
        </w:rPr>
        <w:t>次查</w:t>
      </w:r>
      <w:r w:rsidR="008D34E5">
        <w:rPr>
          <w:rFonts w:hAnsi="Times New Roman" w:hint="eastAsia"/>
        </w:rPr>
        <w:t>中研院</w:t>
      </w:r>
      <w:r w:rsidRPr="00517CB8">
        <w:rPr>
          <w:rFonts w:hAnsi="Times New Roman" w:hint="eastAsia"/>
        </w:rPr>
        <w:t>102年預算書編列情形，該項經費院方部分，係編列於「學術審議及研究獎助－學術發展及交流合作」項下，用途別科目為「業務費－臨時人員酬金」，經費額度計22,000千元，主要係支應延聘國外顧問、專家及學者工作報酬、保險費及機票款等相關費用，至各所、中心部分，則編</w:t>
      </w:r>
      <w:r w:rsidRPr="00517CB8">
        <w:rPr>
          <w:rFonts w:hAnsi="Times New Roman" w:hint="eastAsia"/>
        </w:rPr>
        <w:lastRenderedPageBreak/>
        <w:t>列於各所、中心所屬之工作計畫項目，以生物醫學科學研究所為例，該所部分係編列於「生命科學研究－生物醫學科學研究」項下，用途別科目為「業務費－臨時人員酬金」，經費額度計3,300千元，主要係支應國外專家學者</w:t>
      </w:r>
      <w:r w:rsidR="00CF3E74">
        <w:rPr>
          <w:rFonts w:hAnsi="Times New Roman" w:hint="eastAsia"/>
        </w:rPr>
        <w:t>來臺</w:t>
      </w:r>
      <w:r w:rsidRPr="00517CB8">
        <w:rPr>
          <w:rFonts w:hAnsi="Times New Roman" w:hint="eastAsia"/>
        </w:rPr>
        <w:t>費用。</w:t>
      </w:r>
      <w:r w:rsidR="00160862">
        <w:rPr>
          <w:rFonts w:hAnsi="Times New Roman" w:hint="eastAsia"/>
        </w:rPr>
        <w:t>審計部</w:t>
      </w:r>
      <w:r w:rsidRPr="00517CB8">
        <w:rPr>
          <w:rFonts w:hAnsi="Times New Roman" w:hint="eastAsia"/>
        </w:rPr>
        <w:t>查</w:t>
      </w:r>
      <w:r w:rsidR="008D34E5">
        <w:rPr>
          <w:rFonts w:hAnsi="Times New Roman" w:hint="eastAsia"/>
        </w:rPr>
        <w:t>中研院</w:t>
      </w:r>
      <w:r w:rsidRPr="00517CB8">
        <w:rPr>
          <w:rFonts w:hAnsi="Times New Roman" w:hint="eastAsia"/>
        </w:rPr>
        <w:t>延聘顧問、專家及學者，除訂有作業要點，並編有相關預算支應，實際支付時則編製支出科目分攤表，載明支付總額，及院方與所方支應之預算科目及金額，經核尚無違反相關規定</w:t>
      </w:r>
      <w:r w:rsidR="00B33877">
        <w:rPr>
          <w:rStyle w:val="af7"/>
          <w:rFonts w:hAnsi="Times New Roman"/>
        </w:rPr>
        <w:footnoteReference w:id="13"/>
      </w:r>
      <w:r w:rsidRPr="00517CB8">
        <w:rPr>
          <w:rFonts w:hAnsi="Times New Roman" w:hint="eastAsia"/>
        </w:rPr>
        <w:t>。</w:t>
      </w:r>
    </w:p>
    <w:p w:rsidR="00F85C45" w:rsidRPr="00F85C45" w:rsidRDefault="00F94DD7" w:rsidP="00F94DD7">
      <w:pPr>
        <w:pStyle w:val="5"/>
      </w:pPr>
      <w:r w:rsidRPr="00517CB8">
        <w:rPr>
          <w:rFonts w:hAnsi="Times New Roman" w:hint="eastAsia"/>
        </w:rPr>
        <w:t>有關</w:t>
      </w:r>
      <w:r w:rsidR="008D34E5">
        <w:rPr>
          <w:rFonts w:hAnsi="Times New Roman" w:hint="eastAsia"/>
        </w:rPr>
        <w:t>中研院</w:t>
      </w:r>
      <w:r w:rsidRPr="00517CB8">
        <w:rPr>
          <w:rFonts w:hAnsi="Times New Roman" w:hint="eastAsia"/>
        </w:rPr>
        <w:t>院本部總管理處能否完全掌握各所、中心之經費使用</w:t>
      </w:r>
      <w:r w:rsidR="00F85C45">
        <w:rPr>
          <w:rFonts w:hAnsi="Times New Roman" w:hint="eastAsia"/>
        </w:rPr>
        <w:t>暨有無使用不同之會計科目以規避稽察之情形說明：</w:t>
      </w:r>
    </w:p>
    <w:p w:rsidR="00F85C45" w:rsidRPr="00F85C45" w:rsidRDefault="00F85C45" w:rsidP="00F85C45">
      <w:pPr>
        <w:pStyle w:val="11"/>
        <w:ind w:leftChars="600" w:left="2094" w:firstLine="698"/>
        <w:rPr>
          <w:rFonts w:hAnsi="Arial"/>
        </w:rPr>
      </w:pPr>
      <w:r>
        <w:rPr>
          <w:rFonts w:hint="eastAsia"/>
        </w:rPr>
        <w:t>據</w:t>
      </w:r>
      <w:r w:rsidR="008D34E5">
        <w:rPr>
          <w:rFonts w:hint="eastAsia"/>
        </w:rPr>
        <w:t>中研院</w:t>
      </w:r>
      <w:r w:rsidRPr="00E47CFA">
        <w:rPr>
          <w:rFonts w:hint="eastAsia"/>
        </w:rPr>
        <w:t>查復略以，為延聘國內外特有領域或傑出學者專家，參與該院重要研究等，特訂定「</w:t>
      </w:r>
      <w:r w:rsidR="008D34E5">
        <w:rPr>
          <w:rFonts w:hint="eastAsia"/>
        </w:rPr>
        <w:t>中研院</w:t>
      </w:r>
      <w:r w:rsidRPr="00E47CFA">
        <w:rPr>
          <w:rFonts w:hint="eastAsia"/>
        </w:rPr>
        <w:t>延聘顧問、專家及學者作業要點」（以下簡稱作業要點）及「</w:t>
      </w:r>
      <w:r w:rsidR="008D34E5">
        <w:rPr>
          <w:rFonts w:hint="eastAsia"/>
        </w:rPr>
        <w:t>中研院</w:t>
      </w:r>
      <w:r w:rsidRPr="00E47CFA">
        <w:rPr>
          <w:rFonts w:hint="eastAsia"/>
        </w:rPr>
        <w:t>延聘顧問、專家及學者支付標準表」，依支付標準表及作業要點規定，各所（中心）以自有預算支付，授權其自行審核，無須送院審查。如需院方支援經費，以各分攤百分之五十為原則，由申請單位審核後，送院審核小組審核通過後陳請院長核定致聘，依該機制，延聘經費係分由各所（中心）及院方學術事務組編列預算分別執行控管。至102年依作業要點延聘人員所需經費，並未編列專項預算，係由「臨時人員酬金」經費項下勻支，</w:t>
      </w:r>
      <w:r w:rsidR="00A07D84" w:rsidRPr="00E47CFA">
        <w:rPr>
          <w:rFonts w:hint="eastAsia"/>
        </w:rPr>
        <w:t xml:space="preserve"> </w:t>
      </w:r>
      <w:r w:rsidRPr="00E47CFA">
        <w:rPr>
          <w:rFonts w:hint="eastAsia"/>
        </w:rPr>
        <w:t>102</w:t>
      </w:r>
      <w:r w:rsidRPr="00E47CFA">
        <w:rPr>
          <w:rFonts w:hint="eastAsia"/>
        </w:rPr>
        <w:lastRenderedPageBreak/>
        <w:t>年決算總金額為1,948萬餘元。</w:t>
      </w:r>
    </w:p>
    <w:p w:rsidR="00F85C45" w:rsidRPr="00F85C45" w:rsidRDefault="00F85C45" w:rsidP="00F85C45">
      <w:pPr>
        <w:pStyle w:val="4"/>
      </w:pPr>
      <w:r>
        <w:rPr>
          <w:rFonts w:hint="eastAsia"/>
        </w:rPr>
        <w:t>審計部對於</w:t>
      </w:r>
      <w:r w:rsidR="008D34E5">
        <w:rPr>
          <w:rFonts w:hAnsi="Times New Roman" w:hint="eastAsia"/>
        </w:rPr>
        <w:t>中研院</w:t>
      </w:r>
      <w:r w:rsidRPr="00517CB8">
        <w:rPr>
          <w:rFonts w:hAnsi="Times New Roman" w:hint="eastAsia"/>
        </w:rPr>
        <w:t>由海外延聘至該院任職人員</w:t>
      </w:r>
      <w:r>
        <w:rPr>
          <w:rFonts w:hAnsi="Times New Roman" w:hint="eastAsia"/>
        </w:rPr>
        <w:t>，</w:t>
      </w:r>
      <w:r w:rsidR="00424073">
        <w:rPr>
          <w:rFonts w:hAnsi="Times New Roman" w:hint="eastAsia"/>
        </w:rPr>
        <w:t>查未</w:t>
      </w:r>
      <w:r>
        <w:rPr>
          <w:rFonts w:hAnsi="Times New Roman" w:hint="eastAsia"/>
        </w:rPr>
        <w:t>在</w:t>
      </w:r>
      <w:r w:rsidR="008D34E5">
        <w:rPr>
          <w:rFonts w:hAnsi="Times New Roman" w:hint="eastAsia"/>
        </w:rPr>
        <w:t>中研院</w:t>
      </w:r>
      <w:r>
        <w:rPr>
          <w:rFonts w:hAnsi="Times New Roman" w:hint="eastAsia"/>
        </w:rPr>
        <w:t>擔任主管</w:t>
      </w:r>
    </w:p>
    <w:p w:rsidR="00F85C45" w:rsidRPr="00424073" w:rsidRDefault="005C5454" w:rsidP="00F85C45">
      <w:pPr>
        <w:pStyle w:val="11"/>
        <w:ind w:leftChars="500" w:left="1745" w:firstLine="698"/>
        <w:rPr>
          <w:rFonts w:hAnsi="Arial"/>
        </w:rPr>
      </w:pPr>
      <w:r w:rsidRPr="00E47CFA">
        <w:rPr>
          <w:rFonts w:hint="eastAsia"/>
        </w:rPr>
        <w:t>據</w:t>
      </w:r>
      <w:r w:rsidR="008D34E5">
        <w:rPr>
          <w:rFonts w:hint="eastAsia"/>
        </w:rPr>
        <w:t>中研院</w:t>
      </w:r>
      <w:r w:rsidRPr="00E47CFA">
        <w:rPr>
          <w:rFonts w:hint="eastAsia"/>
        </w:rPr>
        <w:t>查復略以，該等臨時客座人員，非屬該院編制內人員，不具擔任該院主管職務資格，該院亦無是類人員擔任主管職務情形。</w:t>
      </w:r>
      <w:r>
        <w:rPr>
          <w:rFonts w:hint="eastAsia"/>
        </w:rPr>
        <w:t>審計部</w:t>
      </w:r>
      <w:r w:rsidRPr="00E47CFA">
        <w:rPr>
          <w:rFonts w:hint="eastAsia"/>
        </w:rPr>
        <w:t>次據</w:t>
      </w:r>
      <w:r w:rsidR="008D34E5">
        <w:rPr>
          <w:rFonts w:hint="eastAsia"/>
        </w:rPr>
        <w:t>中研院</w:t>
      </w:r>
      <w:r w:rsidRPr="00E47CFA">
        <w:rPr>
          <w:rFonts w:hint="eastAsia"/>
        </w:rPr>
        <w:t>檢附數學研究所等單位主管名單及任期資料，經比對</w:t>
      </w:r>
      <w:r w:rsidR="008D34E5">
        <w:rPr>
          <w:rFonts w:hint="eastAsia"/>
        </w:rPr>
        <w:t>中研院</w:t>
      </w:r>
      <w:r w:rsidRPr="00E47CFA">
        <w:rPr>
          <w:rFonts w:hint="eastAsia"/>
        </w:rPr>
        <w:t>西元2006至2013年延聘顧問、專家及學者名單，尚無發現有同時兼任主管情事。</w:t>
      </w:r>
    </w:p>
    <w:p w:rsidR="00A93600" w:rsidRPr="00A93600" w:rsidRDefault="00A93600" w:rsidP="00F85C45">
      <w:pPr>
        <w:pStyle w:val="4"/>
      </w:pPr>
      <w:r w:rsidRPr="00E47CFA">
        <w:rPr>
          <w:rFonts w:hAnsi="Times New Roman" w:hint="eastAsia"/>
        </w:rPr>
        <w:t>有關</w:t>
      </w:r>
      <w:r w:rsidR="008D34E5">
        <w:rPr>
          <w:rFonts w:hAnsi="Times New Roman" w:hint="eastAsia"/>
        </w:rPr>
        <w:t>中研院</w:t>
      </w:r>
      <w:r w:rsidRPr="00517CB8">
        <w:rPr>
          <w:rFonts w:hAnsi="Times New Roman" w:hint="eastAsia"/>
        </w:rPr>
        <w:t>由海外延聘至該院任職人員</w:t>
      </w:r>
      <w:r>
        <w:rPr>
          <w:rFonts w:hAnsi="Times New Roman" w:hint="eastAsia"/>
        </w:rPr>
        <w:t>，</w:t>
      </w:r>
      <w:r w:rsidRPr="00E47CFA">
        <w:rPr>
          <w:rFonts w:hAnsi="Times New Roman" w:hint="eastAsia"/>
        </w:rPr>
        <w:t>有無同時在我國及外國原任職單位工作而得以雙邊支領費用之情形</w:t>
      </w:r>
    </w:p>
    <w:p w:rsidR="00A93600" w:rsidRDefault="00A93600" w:rsidP="00A93600">
      <w:pPr>
        <w:pStyle w:val="11"/>
        <w:ind w:leftChars="500" w:left="1745" w:firstLine="698"/>
      </w:pPr>
      <w:r w:rsidRPr="00E47CFA">
        <w:rPr>
          <w:rFonts w:hint="eastAsia"/>
        </w:rPr>
        <w:t>據</w:t>
      </w:r>
      <w:r w:rsidR="008D34E5">
        <w:rPr>
          <w:rFonts w:hint="eastAsia"/>
        </w:rPr>
        <w:t>中研院</w:t>
      </w:r>
      <w:r w:rsidRPr="00E47CFA">
        <w:rPr>
          <w:rFonts w:hint="eastAsia"/>
        </w:rPr>
        <w:t>查復略以，該等海外延聘人員非該院編制內專任有給人員，尚無公務員服務法應專任一職與不得兼任他項公職或業務之適用；另該等人員專業性高、自主性強，非屬一般僱用，該院已明確釐清其與該院為委任關係，非屬勞動基準法適用對象，並已函知該院各單位，是類人員於該院委任期間，該院並未管制其兼職，亦未查核其有無同時在我國或外國原任職單位工作且支領費用情形。</w:t>
      </w:r>
    </w:p>
    <w:p w:rsidR="00B33877" w:rsidRPr="00B33877" w:rsidRDefault="008D34E5" w:rsidP="00A93600">
      <w:pPr>
        <w:pStyle w:val="4"/>
      </w:pPr>
      <w:r>
        <w:rPr>
          <w:rFonts w:hAnsi="Times New Roman" w:hint="eastAsia"/>
        </w:rPr>
        <w:t>中研院</w:t>
      </w:r>
      <w:r w:rsidR="00D56EAE" w:rsidRPr="00E47CFA">
        <w:rPr>
          <w:rFonts w:hAnsi="Times New Roman" w:hint="eastAsia"/>
        </w:rPr>
        <w:t>海外延聘人員</w:t>
      </w:r>
      <w:r w:rsidR="008C4163">
        <w:rPr>
          <w:rFonts w:hAnsi="Times New Roman" w:hint="eastAsia"/>
        </w:rPr>
        <w:t>自</w:t>
      </w:r>
      <w:r w:rsidR="00E95717">
        <w:rPr>
          <w:rFonts w:hAnsi="Times New Roman" w:hint="eastAsia"/>
        </w:rPr>
        <w:t>95</w:t>
      </w:r>
      <w:r w:rsidR="008C4163">
        <w:rPr>
          <w:rFonts w:hAnsi="Times New Roman" w:hint="eastAsia"/>
        </w:rPr>
        <w:t>年起，</w:t>
      </w:r>
      <w:r w:rsidR="00D56EAE" w:rsidRPr="00E47CFA">
        <w:rPr>
          <w:rFonts w:hAnsi="Times New Roman" w:hint="eastAsia"/>
        </w:rPr>
        <w:t>同時向</w:t>
      </w:r>
      <w:r w:rsidR="00A07D84">
        <w:rPr>
          <w:rFonts w:hint="eastAsia"/>
          <w:color w:val="000000" w:themeColor="text1"/>
        </w:rPr>
        <w:t>科技部</w:t>
      </w:r>
      <w:r w:rsidR="008C4163">
        <w:rPr>
          <w:rFonts w:hAnsi="Times New Roman" w:hint="eastAsia"/>
        </w:rPr>
        <w:t>、經濟部、</w:t>
      </w:r>
      <w:r>
        <w:rPr>
          <w:rFonts w:hAnsi="Times New Roman" w:hint="eastAsia"/>
        </w:rPr>
        <w:t>衛福部</w:t>
      </w:r>
      <w:r w:rsidR="00D56EAE" w:rsidRPr="00E47CFA">
        <w:rPr>
          <w:rFonts w:hAnsi="Times New Roman" w:hint="eastAsia"/>
        </w:rPr>
        <w:t>等機關申請計畫之情形</w:t>
      </w:r>
    </w:p>
    <w:p w:rsidR="00B33877" w:rsidRPr="00B33877" w:rsidRDefault="0026285B" w:rsidP="00D56EAE">
      <w:pPr>
        <w:pStyle w:val="5"/>
      </w:pPr>
      <w:r>
        <w:rPr>
          <w:rFonts w:hint="eastAsia"/>
        </w:rPr>
        <w:t>依據</w:t>
      </w:r>
      <w:r w:rsidR="008D34E5">
        <w:rPr>
          <w:rFonts w:hint="eastAsia"/>
        </w:rPr>
        <w:t>中研院</w:t>
      </w:r>
      <w:r>
        <w:rPr>
          <w:rFonts w:hint="eastAsia"/>
        </w:rPr>
        <w:t>延聘顧問、專家及學者作業要點，</w:t>
      </w:r>
      <w:r w:rsidR="006C38F5" w:rsidRPr="00E47CFA">
        <w:rPr>
          <w:rFonts w:hAnsi="Times New Roman" w:hint="eastAsia"/>
        </w:rPr>
        <w:t>延聘人員為臨時客座性質，與該院屬委任關係，非屬編制內專任或約聘職務，爰此類人員到院客座研究期間，自無法以該院專任人員身分申請院外機關（構）委託之專題研究計畫，僅能與該院專任研究人員共同合作執</w:t>
      </w:r>
      <w:r w:rsidR="006C38F5" w:rsidRPr="00E47CFA">
        <w:rPr>
          <w:rFonts w:hAnsi="Times New Roman" w:hint="eastAsia"/>
        </w:rPr>
        <w:lastRenderedPageBreak/>
        <w:t>行，協助相關研究工作；另擔任該院主題計畫總主持人須為該院專任助研究員（含）以上，分支計畫主持人須為助研究員或相當資格以上人員，爰此，依作業要點到院臨時客座人員，不具擔任該院主題計畫總主持人及分支計畫主持人資格；為周知院內各單位該等臨時客座人員於受聘期間，不具申請該院或院外機關（構）委託研究計畫之身分資格，已於民國101年間2度函告該院各單位，並已於該院主題研究計畫經費補助申請作業要點明文規定，另刻正修正延聘是類人員之作業要點，將明訂客座人員僅得與該院專任研究人員共同執行院內外機關（構）補助或委託之專題研究計畫。</w:t>
      </w:r>
    </w:p>
    <w:p w:rsidR="00F94DD7" w:rsidRPr="00936D22" w:rsidRDefault="00A07D84" w:rsidP="00F94DD7">
      <w:pPr>
        <w:pStyle w:val="5"/>
        <w:rPr>
          <w:color w:val="000000" w:themeColor="text1"/>
        </w:rPr>
      </w:pPr>
      <w:r>
        <w:rPr>
          <w:rFonts w:hint="eastAsia"/>
          <w:color w:val="000000" w:themeColor="text1"/>
        </w:rPr>
        <w:t>科技部</w:t>
      </w:r>
      <w:r w:rsidR="00936D22" w:rsidRPr="00936D22">
        <w:rPr>
          <w:rFonts w:hint="eastAsia"/>
          <w:color w:val="000000" w:themeColor="text1"/>
        </w:rPr>
        <w:t>103年4月3日以科技部政字第1030024991號函復，</w:t>
      </w:r>
      <w:r w:rsidR="008D34E5">
        <w:rPr>
          <w:rFonts w:hint="eastAsia"/>
          <w:color w:val="000000" w:themeColor="text1"/>
        </w:rPr>
        <w:t>中研院</w:t>
      </w:r>
      <w:r w:rsidR="00A65F52">
        <w:rPr>
          <w:rFonts w:hint="eastAsia"/>
          <w:color w:val="000000" w:themeColor="text1"/>
        </w:rPr>
        <w:t>95</w:t>
      </w:r>
      <w:r w:rsidR="00936D22" w:rsidRPr="00936D22">
        <w:rPr>
          <w:rFonts w:hint="eastAsia"/>
          <w:color w:val="000000" w:themeColor="text1"/>
        </w:rPr>
        <w:t>年至</w:t>
      </w:r>
      <w:r w:rsidR="00A65F52">
        <w:rPr>
          <w:rFonts w:hint="eastAsia"/>
          <w:color w:val="000000" w:themeColor="text1"/>
        </w:rPr>
        <w:t>101</w:t>
      </w:r>
      <w:r w:rsidR="00936D22" w:rsidRPr="00936D22">
        <w:rPr>
          <w:rFonts w:hint="eastAsia"/>
          <w:color w:val="000000" w:themeColor="text1"/>
        </w:rPr>
        <w:t>年延聘顧問、專家及學者，同時向科技部申請或接受委託研究計畫之情形，科技部查復稱，各該受聘期間申請或接受委託計畫（不含受聘期間外申請，於受聘期間執行者）共計</w:t>
      </w:r>
      <w:r w:rsidR="001B2FDA">
        <w:rPr>
          <w:rFonts w:hint="eastAsia"/>
        </w:rPr>
        <w:t>7</w:t>
      </w:r>
      <w:r w:rsidR="00936D22" w:rsidRPr="00936D22">
        <w:rPr>
          <w:rFonts w:hint="eastAsia"/>
          <w:color w:val="000000" w:themeColor="text1"/>
        </w:rPr>
        <w:t>位，</w:t>
      </w:r>
      <w:r w:rsidR="001B2FDA">
        <w:rPr>
          <w:rFonts w:hint="eastAsia"/>
          <w:color w:val="000000" w:themeColor="text1"/>
        </w:rPr>
        <w:t>12</w:t>
      </w:r>
      <w:r w:rsidR="00936D22" w:rsidRPr="00936D22">
        <w:rPr>
          <w:rFonts w:hint="eastAsia"/>
          <w:color w:val="000000" w:themeColor="text1"/>
        </w:rPr>
        <w:t>項計畫，計畫主持人、研究計畫名稱及執行期間</w:t>
      </w:r>
      <w:r w:rsidR="00205337">
        <w:rPr>
          <w:rFonts w:hint="eastAsia"/>
          <w:color w:val="000000" w:themeColor="text1"/>
        </w:rPr>
        <w:t>，</w:t>
      </w:r>
      <w:r w:rsidR="00936D22" w:rsidRPr="00936D22">
        <w:rPr>
          <w:rFonts w:hint="eastAsia"/>
          <w:color w:val="000000" w:themeColor="text1"/>
        </w:rPr>
        <w:t>參見</w:t>
      </w:r>
      <w:r w:rsidR="00936D22" w:rsidRPr="00D72B5E">
        <w:rPr>
          <w:rFonts w:hint="eastAsia"/>
          <w:color w:val="000000" w:themeColor="text1"/>
          <w:highlight w:val="yellow"/>
        </w:rPr>
        <w:t>表</w:t>
      </w:r>
      <w:r w:rsidR="0091160E">
        <w:rPr>
          <w:rFonts w:hint="eastAsia"/>
          <w:color w:val="000000" w:themeColor="text1"/>
          <w:highlight w:val="yellow"/>
        </w:rPr>
        <w:t>六</w:t>
      </w:r>
      <w:r w:rsidR="00936D22" w:rsidRPr="00936D22">
        <w:rPr>
          <w:rFonts w:hint="eastAsia"/>
          <w:color w:val="000000" w:themeColor="text1"/>
        </w:rPr>
        <w:t>。</w:t>
      </w:r>
    </w:p>
    <w:p w:rsidR="008D3918" w:rsidRDefault="008D3918" w:rsidP="008D3918">
      <w:pPr>
        <w:pStyle w:val="4"/>
      </w:pPr>
      <w:r>
        <w:rPr>
          <w:rFonts w:hint="eastAsia"/>
        </w:rPr>
        <w:t>本院依據行政院人事行政總處提供近10年聘請國外顧問、專家及學者</w:t>
      </w:r>
      <w:r w:rsidR="00CF3E74">
        <w:rPr>
          <w:rFonts w:hint="eastAsia"/>
        </w:rPr>
        <w:t>來臺</w:t>
      </w:r>
      <w:r>
        <w:rPr>
          <w:rFonts w:hint="eastAsia"/>
        </w:rPr>
        <w:t>推展國內建設與學術研究前五名之相關機關，查核重複聘用之情形</w:t>
      </w:r>
    </w:p>
    <w:p w:rsidR="00A24180" w:rsidRPr="00A24180" w:rsidRDefault="00A24180" w:rsidP="008D3918">
      <w:pPr>
        <w:pStyle w:val="5"/>
        <w:rPr>
          <w:color w:val="000000" w:themeColor="text1"/>
        </w:rPr>
      </w:pPr>
      <w:r w:rsidRPr="00A24180">
        <w:rPr>
          <w:rFonts w:hint="eastAsia"/>
          <w:color w:val="000000" w:themeColor="text1"/>
        </w:rPr>
        <w:t>跨機關重複延攬：查某化學領域學者於101年8月1日至102年7月31日期間，為科技部聘用參與研究計畫，同時擔任</w:t>
      </w:r>
      <w:r w:rsidR="008D34E5">
        <w:rPr>
          <w:rFonts w:hint="eastAsia"/>
          <w:color w:val="000000" w:themeColor="text1"/>
        </w:rPr>
        <w:t>中研院</w:t>
      </w:r>
      <w:r w:rsidRPr="00A24180">
        <w:rPr>
          <w:rFonts w:hint="eastAsia"/>
          <w:color w:val="000000" w:themeColor="text1"/>
        </w:rPr>
        <w:t>「特聘教授」受領報酬</w:t>
      </w:r>
      <w:r w:rsidRPr="00A24180">
        <w:rPr>
          <w:color w:val="000000" w:themeColor="text1"/>
        </w:rPr>
        <w:t>1</w:t>
      </w:r>
      <w:r w:rsidR="001B2FDA">
        <w:rPr>
          <w:rFonts w:hint="eastAsia"/>
          <w:color w:val="000000" w:themeColor="text1"/>
        </w:rPr>
        <w:t>,</w:t>
      </w:r>
      <w:r w:rsidRPr="00A24180">
        <w:rPr>
          <w:color w:val="000000" w:themeColor="text1"/>
        </w:rPr>
        <w:t>872</w:t>
      </w:r>
      <w:r w:rsidRPr="00A24180">
        <w:rPr>
          <w:rFonts w:hint="eastAsia"/>
          <w:color w:val="000000" w:themeColor="text1"/>
        </w:rPr>
        <w:t>,</w:t>
      </w:r>
      <w:r w:rsidRPr="00A24180">
        <w:rPr>
          <w:color w:val="000000" w:themeColor="text1"/>
        </w:rPr>
        <w:t>946</w:t>
      </w:r>
      <w:r w:rsidRPr="00A24180">
        <w:rPr>
          <w:rFonts w:hint="eastAsia"/>
          <w:color w:val="000000" w:themeColor="text1"/>
        </w:rPr>
        <w:t>元，以及</w:t>
      </w:r>
      <w:r w:rsidRPr="00A24180">
        <w:rPr>
          <w:rFonts w:hint="eastAsia"/>
          <w:color w:val="000000" w:themeColor="text1"/>
        </w:rPr>
        <w:lastRenderedPageBreak/>
        <w:t>101年8月1日至103年7月31日期間受國立屏東教育大學延攬為「榮譽講座教授」，受領報酬55,240元，及交通費73,073元。</w:t>
      </w:r>
    </w:p>
    <w:p w:rsidR="00A24180" w:rsidRPr="00A24180" w:rsidRDefault="00A24180" w:rsidP="008D3918">
      <w:pPr>
        <w:pStyle w:val="5"/>
        <w:rPr>
          <w:color w:val="000000" w:themeColor="text1"/>
        </w:rPr>
      </w:pPr>
      <w:r w:rsidRPr="00A24180">
        <w:rPr>
          <w:rFonts w:hint="eastAsia"/>
          <w:color w:val="000000" w:themeColor="text1"/>
        </w:rPr>
        <w:t>機關內重複延攬：</w:t>
      </w:r>
    </w:p>
    <w:p w:rsidR="008D3918" w:rsidRDefault="00A24180" w:rsidP="00A24180">
      <w:pPr>
        <w:pStyle w:val="6"/>
      </w:pPr>
      <w:r w:rsidRPr="00A24180">
        <w:rPr>
          <w:rFonts w:hint="eastAsia"/>
        </w:rPr>
        <w:t>查國立師範大學某甲教授，於</w:t>
      </w:r>
      <w:r w:rsidRPr="00A24180">
        <w:t>102</w:t>
      </w:r>
      <w:r w:rsidRPr="00A24180">
        <w:rPr>
          <w:rFonts w:hint="eastAsia"/>
        </w:rPr>
        <w:t>年</w:t>
      </w:r>
      <w:r w:rsidRPr="00A24180">
        <w:t>2</w:t>
      </w:r>
      <w:r w:rsidRPr="00A24180">
        <w:rPr>
          <w:rFonts w:hint="eastAsia"/>
        </w:rPr>
        <w:t>月</w:t>
      </w:r>
      <w:r w:rsidRPr="00A24180">
        <w:t>1</w:t>
      </w:r>
      <w:r w:rsidRPr="00A24180">
        <w:rPr>
          <w:rFonts w:hint="eastAsia"/>
        </w:rPr>
        <w:t>日至</w:t>
      </w:r>
      <w:r w:rsidRPr="00A24180">
        <w:t>104</w:t>
      </w:r>
      <w:r w:rsidRPr="00A24180">
        <w:rPr>
          <w:rFonts w:hint="eastAsia"/>
        </w:rPr>
        <w:t>年</w:t>
      </w:r>
      <w:r w:rsidRPr="00A24180">
        <w:t>1</w:t>
      </w:r>
      <w:r w:rsidRPr="00A24180">
        <w:rPr>
          <w:rFonts w:hint="eastAsia"/>
        </w:rPr>
        <w:t>月</w:t>
      </w:r>
      <w:r w:rsidRPr="00A24180">
        <w:t>31</w:t>
      </w:r>
      <w:r w:rsidRPr="00A24180">
        <w:rPr>
          <w:rFonts w:hint="eastAsia"/>
        </w:rPr>
        <w:t>日期間，依該校「延攬客座人員作業要點」受聘為客座教授，聘期間受領報酬新臺幣</w:t>
      </w:r>
      <w:r w:rsidRPr="00A24180">
        <w:t>65,914</w:t>
      </w:r>
      <w:r w:rsidRPr="00A24180">
        <w:rPr>
          <w:rFonts w:hint="eastAsia"/>
        </w:rPr>
        <w:t>元，另於</w:t>
      </w:r>
      <w:r w:rsidRPr="00A24180">
        <w:t>102</w:t>
      </w:r>
      <w:r w:rsidRPr="00A24180">
        <w:rPr>
          <w:rFonts w:hint="eastAsia"/>
        </w:rPr>
        <w:t>年</w:t>
      </w:r>
      <w:r w:rsidRPr="00A24180">
        <w:t>2</w:t>
      </w:r>
      <w:r w:rsidRPr="00A24180">
        <w:rPr>
          <w:rFonts w:hint="eastAsia"/>
        </w:rPr>
        <w:t>月</w:t>
      </w:r>
      <w:r w:rsidRPr="00A24180">
        <w:t>1</w:t>
      </w:r>
      <w:r w:rsidRPr="00A24180">
        <w:rPr>
          <w:rFonts w:hint="eastAsia"/>
        </w:rPr>
        <w:t>日至</w:t>
      </w:r>
      <w:r w:rsidRPr="00A24180">
        <w:t>10</w:t>
      </w:r>
      <w:r w:rsidRPr="00A24180">
        <w:rPr>
          <w:rFonts w:hint="eastAsia"/>
        </w:rPr>
        <w:t>3年</w:t>
      </w:r>
      <w:r w:rsidRPr="00A24180">
        <w:t>1</w:t>
      </w:r>
      <w:r w:rsidRPr="00A24180">
        <w:rPr>
          <w:rFonts w:hint="eastAsia"/>
        </w:rPr>
        <w:t>月</w:t>
      </w:r>
      <w:r w:rsidRPr="00A24180">
        <w:t>31</w:t>
      </w:r>
      <w:r w:rsidRPr="00A24180">
        <w:rPr>
          <w:rFonts w:hint="eastAsia"/>
        </w:rPr>
        <w:t>日期間，按</w:t>
      </w:r>
      <w:r w:rsidR="00F63F78">
        <w:rPr>
          <w:rFonts w:hint="eastAsia"/>
        </w:rPr>
        <w:t>國科會</w:t>
      </w:r>
      <w:r w:rsidRPr="00A24180">
        <w:rPr>
          <w:rFonts w:hint="eastAsia"/>
        </w:rPr>
        <w:t>補助延攬客座科技人才作業要點，復受聘為該校客座教授，該聘期間受領報酬新臺幣</w:t>
      </w:r>
      <w:r w:rsidRPr="00A24180">
        <w:t>252,000</w:t>
      </w:r>
      <w:r w:rsidRPr="00A24180">
        <w:rPr>
          <w:rFonts w:hint="eastAsia"/>
        </w:rPr>
        <w:t>元，該校並支付渠機票費</w:t>
      </w:r>
      <w:r w:rsidRPr="00A24180">
        <w:t>51,124</w:t>
      </w:r>
      <w:r w:rsidRPr="00A24180">
        <w:rPr>
          <w:rFonts w:hint="eastAsia"/>
        </w:rPr>
        <w:t>元及保險費</w:t>
      </w:r>
      <w:r w:rsidRPr="00A24180">
        <w:t>17,272</w:t>
      </w:r>
      <w:r w:rsidRPr="00A24180">
        <w:rPr>
          <w:rFonts w:hint="eastAsia"/>
        </w:rPr>
        <w:t>元。</w:t>
      </w:r>
    </w:p>
    <w:p w:rsidR="00A24180" w:rsidRPr="00A24180" w:rsidRDefault="00EE6A2E" w:rsidP="00A24180">
      <w:pPr>
        <w:pStyle w:val="6"/>
      </w:pPr>
      <w:r>
        <w:rPr>
          <w:rFonts w:hint="eastAsia"/>
          <w:color w:val="000000" w:themeColor="text1"/>
        </w:rPr>
        <w:t>查</w:t>
      </w:r>
      <w:r w:rsidRPr="00EE6A2E">
        <w:rPr>
          <w:rFonts w:hint="eastAsia"/>
          <w:color w:val="000000" w:themeColor="text1"/>
        </w:rPr>
        <w:t>國立師範大學某乙教授，亦有類此聘用情形，渠於</w:t>
      </w:r>
      <w:r w:rsidRPr="00EE6A2E">
        <w:rPr>
          <w:color w:val="000000" w:themeColor="text1"/>
        </w:rPr>
        <w:t>102</w:t>
      </w:r>
      <w:r w:rsidRPr="00EE6A2E">
        <w:rPr>
          <w:rFonts w:hint="eastAsia"/>
          <w:color w:val="000000" w:themeColor="text1"/>
        </w:rPr>
        <w:t>年8月</w:t>
      </w:r>
      <w:r w:rsidRPr="00EE6A2E">
        <w:rPr>
          <w:color w:val="000000" w:themeColor="text1"/>
        </w:rPr>
        <w:t>1</w:t>
      </w:r>
      <w:r w:rsidRPr="00EE6A2E">
        <w:rPr>
          <w:rFonts w:hint="eastAsia"/>
          <w:color w:val="000000" w:themeColor="text1"/>
        </w:rPr>
        <w:t>日至</w:t>
      </w:r>
      <w:r w:rsidRPr="00EE6A2E">
        <w:rPr>
          <w:color w:val="000000" w:themeColor="text1"/>
        </w:rPr>
        <w:t>10</w:t>
      </w:r>
      <w:r w:rsidRPr="00EE6A2E">
        <w:rPr>
          <w:rFonts w:hint="eastAsia"/>
          <w:color w:val="000000" w:themeColor="text1"/>
        </w:rPr>
        <w:t>3年7月</w:t>
      </w:r>
      <w:r w:rsidRPr="00EE6A2E">
        <w:rPr>
          <w:color w:val="000000" w:themeColor="text1"/>
        </w:rPr>
        <w:t>31</w:t>
      </w:r>
      <w:r w:rsidRPr="00EE6A2E">
        <w:rPr>
          <w:rFonts w:hint="eastAsia"/>
          <w:color w:val="000000" w:themeColor="text1"/>
        </w:rPr>
        <w:t>日期間，分依該校「延攬客座人員作業要點」及</w:t>
      </w:r>
      <w:r w:rsidR="00F63F78">
        <w:rPr>
          <w:rFonts w:hint="eastAsia"/>
          <w:color w:val="000000" w:themeColor="text1"/>
        </w:rPr>
        <w:t>國科會</w:t>
      </w:r>
      <w:r w:rsidRPr="00EE6A2E">
        <w:rPr>
          <w:rFonts w:hint="eastAsia"/>
          <w:color w:val="000000" w:themeColor="text1"/>
        </w:rPr>
        <w:t>補助延攬客座科技人才作業要點受聘，分別受領報酬</w:t>
      </w:r>
      <w:r w:rsidRPr="00EE6A2E">
        <w:rPr>
          <w:color w:val="000000" w:themeColor="text1"/>
        </w:rPr>
        <w:t>577,280</w:t>
      </w:r>
      <w:r w:rsidRPr="00EE6A2E">
        <w:rPr>
          <w:rFonts w:hint="eastAsia"/>
          <w:color w:val="000000" w:themeColor="text1"/>
        </w:rPr>
        <w:t>元及</w:t>
      </w:r>
      <w:r w:rsidRPr="00EE6A2E">
        <w:rPr>
          <w:color w:val="000000" w:themeColor="text1"/>
        </w:rPr>
        <w:t>70</w:t>
      </w:r>
      <w:r w:rsidRPr="00EE6A2E">
        <w:rPr>
          <w:rFonts w:hint="eastAsia"/>
          <w:color w:val="000000" w:themeColor="text1"/>
        </w:rPr>
        <w:t>萬元，以及機票費</w:t>
      </w:r>
      <w:r w:rsidRPr="00EE6A2E">
        <w:rPr>
          <w:color w:val="000000" w:themeColor="text1"/>
        </w:rPr>
        <w:t>24,525</w:t>
      </w:r>
      <w:r w:rsidRPr="00EE6A2E">
        <w:rPr>
          <w:rFonts w:hint="eastAsia"/>
          <w:color w:val="000000" w:themeColor="text1"/>
        </w:rPr>
        <w:t>與保險費35,441元。</w:t>
      </w:r>
    </w:p>
    <w:p w:rsidR="00F94DD7" w:rsidRPr="00B8474C" w:rsidRDefault="00B42D70" w:rsidP="00B8474C">
      <w:pPr>
        <w:pStyle w:val="2"/>
      </w:pPr>
      <w:bookmarkStart w:id="82" w:name="_Toc392232906"/>
      <w:r w:rsidRPr="004D614F">
        <w:rPr>
          <w:rFonts w:hint="eastAsia"/>
          <w:b/>
        </w:rPr>
        <w:t>延攬海外人才之績效衡量</w:t>
      </w:r>
      <w:r w:rsidRPr="004D614F">
        <w:rPr>
          <w:rFonts w:hint="eastAsia"/>
        </w:rPr>
        <w:t>：</w:t>
      </w:r>
      <w:r w:rsidRPr="00B42D70">
        <w:rPr>
          <w:rFonts w:hint="eastAsia"/>
        </w:rPr>
        <w:t>機制及評量方式</w:t>
      </w:r>
      <w:bookmarkEnd w:id="82"/>
    </w:p>
    <w:p w:rsidR="00B8474C" w:rsidRPr="00B8474C" w:rsidRDefault="00A07D84" w:rsidP="00226F43">
      <w:pPr>
        <w:pStyle w:val="3"/>
        <w:kinsoku w:val="0"/>
        <w:ind w:left="1360" w:hanging="680"/>
      </w:pPr>
      <w:r>
        <w:rPr>
          <w:rFonts w:hint="eastAsia"/>
          <w:color w:val="000000" w:themeColor="text1"/>
        </w:rPr>
        <w:t>科技部</w:t>
      </w:r>
    </w:p>
    <w:p w:rsidR="00B8474C" w:rsidRPr="00B8474C" w:rsidRDefault="00A07D84" w:rsidP="00B8474C">
      <w:pPr>
        <w:pStyle w:val="4"/>
      </w:pPr>
      <w:r>
        <w:rPr>
          <w:rFonts w:hint="eastAsia"/>
          <w:color w:val="000000" w:themeColor="text1"/>
        </w:rPr>
        <w:t>科技部</w:t>
      </w:r>
      <w:r w:rsidR="00B8474C" w:rsidRPr="00FA13A9">
        <w:rPr>
          <w:rFonts w:hint="eastAsia"/>
          <w:color w:val="000000" w:themeColor="text1"/>
        </w:rPr>
        <w:t>對於依據補助延攬客座科技人才作業要點規定所(延)聘請(用)國外顧問、專家及學者，績效指標之綜合分析情形</w:t>
      </w:r>
    </w:p>
    <w:p w:rsidR="00B8474C" w:rsidRPr="00FA13A9" w:rsidRDefault="00B8474C" w:rsidP="00B8474C">
      <w:pPr>
        <w:pStyle w:val="5"/>
        <w:rPr>
          <w:color w:val="000000" w:themeColor="text1"/>
        </w:rPr>
      </w:pPr>
      <w:r w:rsidRPr="00FA13A9">
        <w:rPr>
          <w:rFonts w:hint="eastAsia"/>
          <w:color w:val="000000" w:themeColor="text1"/>
        </w:rPr>
        <w:t>依據</w:t>
      </w:r>
      <w:r w:rsidR="00A07D84">
        <w:rPr>
          <w:rFonts w:hint="eastAsia"/>
          <w:color w:val="000000" w:themeColor="text1"/>
        </w:rPr>
        <w:t>科技部</w:t>
      </w:r>
      <w:r w:rsidRPr="00FA13A9">
        <w:rPr>
          <w:rFonts w:hint="eastAsia"/>
          <w:color w:val="000000" w:themeColor="text1"/>
        </w:rPr>
        <w:t>「補助延攬客座科技人才作業要點」第十點規定，受延攬人應於補助期間結束後二個月內，經由申請人線上繳交研究(教學或研發與管理)工作報告，向科技部辦理結案。申請人繳交之受延攬人工作報告，</w:t>
      </w:r>
      <w:r w:rsidRPr="00FA13A9">
        <w:rPr>
          <w:rFonts w:hint="eastAsia"/>
          <w:color w:val="000000" w:themeColor="text1"/>
        </w:rPr>
        <w:lastRenderedPageBreak/>
        <w:t>其內容包含研究工作主要內容、具體工作成效自評及申請機構填報是否達到申請機構延攬預期目標等。</w:t>
      </w:r>
    </w:p>
    <w:p w:rsidR="00B8474C" w:rsidRPr="00B8474C" w:rsidRDefault="00B8474C" w:rsidP="00B8474C">
      <w:pPr>
        <w:pStyle w:val="5"/>
      </w:pPr>
      <w:r w:rsidRPr="00FA13A9">
        <w:rPr>
          <w:rFonts w:hint="eastAsia"/>
          <w:color w:val="000000" w:themeColor="text1"/>
        </w:rPr>
        <w:t>本項補助措施已實施多年，申請機構申請補助延攬件數亦日益增加，從以上績效指標綜合分析，科技部補助延攬之科技人才均有助於提升申請機構研究能量、增進研究廣度、促進領域合作及國際交流、學校課程教學改進及培育研究人才等目標，對申請機構有相當大之助益。</w:t>
      </w:r>
    </w:p>
    <w:p w:rsidR="00B8474C" w:rsidRPr="00B8474C" w:rsidRDefault="00A07D84" w:rsidP="00B8474C">
      <w:pPr>
        <w:pStyle w:val="4"/>
      </w:pPr>
      <w:r>
        <w:rPr>
          <w:rFonts w:hint="eastAsia"/>
          <w:color w:val="000000" w:themeColor="text1"/>
        </w:rPr>
        <w:t>科技部</w:t>
      </w:r>
      <w:r w:rsidR="00B8474C" w:rsidRPr="00FA13A9">
        <w:rPr>
          <w:rFonts w:hint="eastAsia"/>
          <w:color w:val="000000" w:themeColor="text1"/>
        </w:rPr>
        <w:t>評量其績效之機制與方式</w:t>
      </w:r>
    </w:p>
    <w:p w:rsidR="00B8474C" w:rsidRPr="00FA13A9" w:rsidRDefault="00A07D84" w:rsidP="00B8474C">
      <w:pPr>
        <w:pStyle w:val="5"/>
        <w:rPr>
          <w:color w:val="000000" w:themeColor="text1"/>
        </w:rPr>
      </w:pPr>
      <w:r>
        <w:rPr>
          <w:rFonts w:hint="eastAsia"/>
          <w:color w:val="000000" w:themeColor="text1"/>
        </w:rPr>
        <w:t>科技部</w:t>
      </w:r>
      <w:r w:rsidR="00B8474C" w:rsidRPr="00FA13A9">
        <w:rPr>
          <w:rFonts w:hint="eastAsia"/>
          <w:color w:val="000000" w:themeColor="text1"/>
        </w:rPr>
        <w:t>補助延攬科技人才業務係配合科技發展需要，就申請機構而言，受延攬之科技人才係為該申請機構所聘用及負責協助該申請機構推動相關科技研發或教學等工作，對於該申請機構具有一定的貢獻。鑑於</w:t>
      </w:r>
      <w:r>
        <w:rPr>
          <w:rFonts w:hint="eastAsia"/>
          <w:color w:val="000000" w:themeColor="text1"/>
        </w:rPr>
        <w:t>科技部</w:t>
      </w:r>
      <w:r w:rsidR="00B8474C" w:rsidRPr="00FA13A9">
        <w:rPr>
          <w:rFonts w:hint="eastAsia"/>
          <w:color w:val="000000" w:themeColor="text1"/>
        </w:rPr>
        <w:t>係經費補助機關，受延攬人之工作績效評量，主要係由實際用人單位(即申請機構)作業，用人單位(申請機構)依據其與受延攬人訂定之工作內容，評量其工作績效。</w:t>
      </w:r>
    </w:p>
    <w:p w:rsidR="00B8474C" w:rsidRPr="00B8474C" w:rsidRDefault="00B8474C" w:rsidP="00B8474C">
      <w:pPr>
        <w:pStyle w:val="5"/>
      </w:pPr>
      <w:r w:rsidRPr="00FA13A9">
        <w:rPr>
          <w:rFonts w:hint="eastAsia"/>
          <w:color w:val="000000" w:themeColor="text1"/>
        </w:rPr>
        <w:t>據</w:t>
      </w:r>
      <w:r w:rsidR="00A07D84">
        <w:rPr>
          <w:rFonts w:hint="eastAsia"/>
          <w:color w:val="000000" w:themeColor="text1"/>
        </w:rPr>
        <w:t>科技部</w:t>
      </w:r>
      <w:r w:rsidRPr="00FA13A9">
        <w:rPr>
          <w:rFonts w:hint="eastAsia"/>
          <w:color w:val="000000" w:themeColor="text1"/>
        </w:rPr>
        <w:t>「補助延攬客座科技人才作業要點」第十點規定，受延攬人應於補助期間結束後二個月內，經由申請人線上繳交研究(教學或研發與管理)工作報告，向科技部辦理結案。其中關於申請人所繳交之受延攬人工作報告(內容包括具體工作成效自評及延攬成效評估、具體工作績效或成果之量化效益報告評估其在人才培育指導年輕研究人員及學生進行研究、論文著作發表及專題演講等)，述明受延攬人在補助期間參與的研究</w:t>
      </w:r>
      <w:r w:rsidRPr="00FA13A9">
        <w:rPr>
          <w:rFonts w:hint="eastAsia"/>
          <w:color w:val="000000" w:themeColor="text1"/>
        </w:rPr>
        <w:lastRenderedPageBreak/>
        <w:t>成果、或培育的研究人員等，如有需續聘則由審查人評估其績效，</w:t>
      </w:r>
      <w:r w:rsidR="00A07D84">
        <w:rPr>
          <w:rFonts w:hint="eastAsia"/>
          <w:color w:val="000000" w:themeColor="text1"/>
        </w:rPr>
        <w:t>科技部</w:t>
      </w:r>
      <w:r w:rsidRPr="00FA13A9">
        <w:rPr>
          <w:rFonts w:hint="eastAsia"/>
          <w:color w:val="000000" w:themeColor="text1"/>
        </w:rPr>
        <w:t>將依專家學者審查結果決定是否予以補助。惟評量其績效並不僅在評估其量化效益，主要審查受延攬人實際在人才培育及合作研究之效益，例如：指導年輕研究人員及學生進行研究，論文著作發表及專題演講等。惟因目前國內聘任與敘薪制度僵化，薪資環境無法聘請國外優秀人才長期留在國內，為現階段科技部推動補助延攬科技人才遭遇之困境之一。</w:t>
      </w:r>
    </w:p>
    <w:p w:rsidR="00B8474C" w:rsidRPr="00B8474C" w:rsidRDefault="008D34E5" w:rsidP="00226F43">
      <w:pPr>
        <w:pStyle w:val="3"/>
        <w:kinsoku w:val="0"/>
        <w:ind w:left="1360" w:hanging="680"/>
      </w:pPr>
      <w:r>
        <w:rPr>
          <w:rFonts w:hint="eastAsia"/>
          <w:color w:val="000000" w:themeColor="text1"/>
        </w:rPr>
        <w:t>中研院</w:t>
      </w:r>
    </w:p>
    <w:p w:rsidR="00B8474C" w:rsidRPr="00FA13A9" w:rsidRDefault="00B8474C" w:rsidP="00B8474C">
      <w:pPr>
        <w:pStyle w:val="4"/>
        <w:rPr>
          <w:color w:val="000000" w:themeColor="text1"/>
        </w:rPr>
      </w:pPr>
      <w:r w:rsidRPr="00FA13A9">
        <w:rPr>
          <w:color w:val="000000" w:themeColor="text1"/>
        </w:rPr>
        <w:t>依「</w:t>
      </w:r>
      <w:r w:rsidR="008D34E5">
        <w:rPr>
          <w:color w:val="000000" w:themeColor="text1"/>
        </w:rPr>
        <w:t>中研院</w:t>
      </w:r>
      <w:r w:rsidRPr="00FA13A9">
        <w:rPr>
          <w:color w:val="000000" w:themeColor="text1"/>
        </w:rPr>
        <w:t>延聘顧問、專家及學者作業要點」第3點規定，由延聘單位：所處、研究中心依該研究領域之需求於提出延聘案申請時，提交延聘說明書及工作計畫，並依「</w:t>
      </w:r>
      <w:r w:rsidR="008D34E5">
        <w:rPr>
          <w:color w:val="000000" w:themeColor="text1"/>
        </w:rPr>
        <w:t>中研院</w:t>
      </w:r>
      <w:r w:rsidRPr="00FA13A9">
        <w:rPr>
          <w:color w:val="000000" w:themeColor="text1"/>
        </w:rPr>
        <w:t>延聘顧問、專家及學者契約書」第8條規定受聘者應於聘期結束後一個月內，提出工作報告</w:t>
      </w:r>
      <w:r w:rsidRPr="00FA13A9">
        <w:rPr>
          <w:rFonts w:hint="eastAsia"/>
          <w:color w:val="000000" w:themeColor="text1"/>
        </w:rPr>
        <w:t>，</w:t>
      </w:r>
      <w:r w:rsidRPr="00FA13A9">
        <w:rPr>
          <w:color w:val="000000" w:themeColor="text1"/>
        </w:rPr>
        <w:t>交由延聘單位備查，由各所處及研究中心衡量客座人員之績效。</w:t>
      </w:r>
      <w:r w:rsidR="008D34E5">
        <w:rPr>
          <w:rFonts w:hint="eastAsia"/>
          <w:color w:val="000000" w:themeColor="text1"/>
        </w:rPr>
        <w:t>中研院</w:t>
      </w:r>
      <w:r w:rsidRPr="00FA13A9">
        <w:rPr>
          <w:rFonts w:hint="eastAsia"/>
          <w:color w:val="000000" w:themeColor="text1"/>
        </w:rPr>
        <w:t>為學術研究單位，延聘顧問、專家及學者均為客座性質，多為知名學者，且為短期參與</w:t>
      </w:r>
      <w:r w:rsidR="008D34E5">
        <w:rPr>
          <w:rFonts w:hint="eastAsia"/>
          <w:color w:val="000000" w:themeColor="text1"/>
        </w:rPr>
        <w:t>中研院</w:t>
      </w:r>
      <w:r w:rsidRPr="00FA13A9">
        <w:rPr>
          <w:rFonts w:hint="eastAsia"/>
          <w:color w:val="000000" w:themeColor="text1"/>
        </w:rPr>
        <w:t>研究人員之研究，非</w:t>
      </w:r>
      <w:r w:rsidRPr="00FA13A9">
        <w:rPr>
          <w:color w:val="000000" w:themeColor="text1"/>
        </w:rPr>
        <w:t>制式之績效衡量指標</w:t>
      </w:r>
      <w:r w:rsidRPr="00FA13A9">
        <w:rPr>
          <w:rFonts w:hint="eastAsia"/>
          <w:color w:val="000000" w:themeColor="text1"/>
        </w:rPr>
        <w:t>足以顯示渠等對提升</w:t>
      </w:r>
      <w:r w:rsidR="008D34E5">
        <w:rPr>
          <w:rFonts w:hint="eastAsia"/>
          <w:color w:val="000000" w:themeColor="text1"/>
        </w:rPr>
        <w:t>中研院</w:t>
      </w:r>
      <w:r w:rsidRPr="00FA13A9">
        <w:rPr>
          <w:rFonts w:hint="eastAsia"/>
          <w:color w:val="000000" w:themeColor="text1"/>
        </w:rPr>
        <w:t>研究之貢獻。</w:t>
      </w:r>
    </w:p>
    <w:p w:rsidR="00B8474C" w:rsidRPr="00FA13A9" w:rsidRDefault="008D34E5" w:rsidP="00B8474C">
      <w:pPr>
        <w:pStyle w:val="4"/>
        <w:rPr>
          <w:color w:val="000000" w:themeColor="text1"/>
        </w:rPr>
      </w:pPr>
      <w:r>
        <w:rPr>
          <w:rFonts w:hint="eastAsia"/>
          <w:color w:val="000000" w:themeColor="text1"/>
        </w:rPr>
        <w:t>中研院</w:t>
      </w:r>
      <w:r w:rsidR="00B8474C" w:rsidRPr="00FA13A9">
        <w:rPr>
          <w:color w:val="000000" w:themeColor="text1"/>
        </w:rPr>
        <w:t>經調查各所處、研究中心評量客座人員之績效機制與方式，</w:t>
      </w:r>
      <w:r>
        <w:rPr>
          <w:rFonts w:hint="eastAsia"/>
          <w:color w:val="000000" w:themeColor="text1"/>
        </w:rPr>
        <w:t>中研院</w:t>
      </w:r>
      <w:r w:rsidR="00B8474C" w:rsidRPr="00FA13A9">
        <w:rPr>
          <w:color w:val="000000" w:themeColor="text1"/>
        </w:rPr>
        <w:t>各所處及研究中心多透過定期學術討論會議或專題演講分享其研究成果，提供相關領域研究人員對話平台，與相關領域之研究同仁及博士後研究學者進行學術交流，並針對年輕之研究助理及大學部學生開課。</w:t>
      </w:r>
    </w:p>
    <w:p w:rsidR="00B8474C" w:rsidRPr="00B8474C" w:rsidRDefault="00B8474C" w:rsidP="00B8474C">
      <w:pPr>
        <w:pStyle w:val="4"/>
      </w:pPr>
      <w:r w:rsidRPr="00FA13A9">
        <w:rPr>
          <w:rFonts w:hint="eastAsia"/>
          <w:color w:val="000000" w:themeColor="text1"/>
        </w:rPr>
        <w:lastRenderedPageBreak/>
        <w:t>有關量化效益部分，</w:t>
      </w:r>
      <w:r w:rsidRPr="00FA13A9">
        <w:rPr>
          <w:color w:val="000000" w:themeColor="text1"/>
        </w:rPr>
        <w:t>經</w:t>
      </w:r>
      <w:r w:rsidR="008D34E5">
        <w:rPr>
          <w:rFonts w:hint="eastAsia"/>
          <w:color w:val="000000" w:themeColor="text1"/>
        </w:rPr>
        <w:t>中研院</w:t>
      </w:r>
      <w:r w:rsidRPr="00FA13A9">
        <w:rPr>
          <w:color w:val="000000" w:themeColor="text1"/>
        </w:rPr>
        <w:t>調查各所處、研究中心評量客座人員之量化效益，各單位表示以量化指標進行客座人員之績效評核</w:t>
      </w:r>
      <w:r w:rsidRPr="00FA13A9">
        <w:rPr>
          <w:rFonts w:hint="eastAsia"/>
          <w:color w:val="000000" w:themeColor="text1"/>
        </w:rPr>
        <w:t>，應考量以下因素</w:t>
      </w:r>
      <w:r w:rsidRPr="00FA13A9">
        <w:rPr>
          <w:color w:val="000000" w:themeColor="text1"/>
        </w:rPr>
        <w:t>：</w:t>
      </w:r>
    </w:p>
    <w:p w:rsidR="00B8474C" w:rsidRPr="00B8474C" w:rsidRDefault="00B8474C" w:rsidP="00B8474C">
      <w:pPr>
        <w:pStyle w:val="5"/>
      </w:pPr>
      <w:r w:rsidRPr="00FA13A9">
        <w:rPr>
          <w:color w:val="000000" w:themeColor="text1"/>
        </w:rPr>
        <w:t>數理及生命科學領域：</w:t>
      </w:r>
    </w:p>
    <w:p w:rsidR="00B8474C" w:rsidRPr="00FA13A9" w:rsidRDefault="00B8474C" w:rsidP="00B8474C">
      <w:pPr>
        <w:pStyle w:val="6"/>
        <w:rPr>
          <w:color w:val="000000" w:themeColor="text1"/>
        </w:rPr>
      </w:pPr>
      <w:r w:rsidRPr="00FA13A9">
        <w:rPr>
          <w:color w:val="000000" w:themeColor="text1"/>
        </w:rPr>
        <w:t>延攬人才應符合所處、研究中心研究發展方向，並以研究表現與熱誠為延攬重要條件，研究人才可遇不可求，若要執著於量化效益，可能會錯失人才或延攬到不適合的人選。</w:t>
      </w:r>
    </w:p>
    <w:p w:rsidR="00B8474C" w:rsidRPr="00FA13A9" w:rsidRDefault="00B8474C" w:rsidP="00B8474C">
      <w:pPr>
        <w:pStyle w:val="6"/>
        <w:rPr>
          <w:color w:val="000000" w:themeColor="text1"/>
        </w:rPr>
      </w:pPr>
      <w:r w:rsidRPr="00FA13A9">
        <w:rPr>
          <w:color w:val="000000" w:themeColor="text1"/>
        </w:rPr>
        <w:t>由於生</w:t>
      </w:r>
      <w:r w:rsidRPr="00FA13A9">
        <w:rPr>
          <w:rFonts w:hint="eastAsia"/>
          <w:color w:val="000000" w:themeColor="text1"/>
        </w:rPr>
        <w:t>命</w:t>
      </w:r>
      <w:r w:rsidRPr="00FA13A9">
        <w:rPr>
          <w:color w:val="000000" w:themeColor="text1"/>
        </w:rPr>
        <w:t>學科本質，需耗時培育細胞或生物以完成實驗，並取得數據。又依各實驗室之研究類別，成效各有不同。因此除實驗室主持人之評估外，</w:t>
      </w:r>
      <w:r w:rsidRPr="00FA13A9">
        <w:rPr>
          <w:rFonts w:hint="eastAsia"/>
          <w:color w:val="000000" w:themeColor="text1"/>
        </w:rPr>
        <w:t>客座人員似不宜以</w:t>
      </w:r>
      <w:r w:rsidRPr="00FA13A9">
        <w:rPr>
          <w:color w:val="000000" w:themeColor="text1"/>
        </w:rPr>
        <w:t>同一標準量化評估其效益。</w:t>
      </w:r>
    </w:p>
    <w:p w:rsidR="00B8474C" w:rsidRPr="00FA13A9" w:rsidRDefault="00B8474C" w:rsidP="00B8474C">
      <w:pPr>
        <w:pStyle w:val="6"/>
        <w:rPr>
          <w:color w:val="000000" w:themeColor="text1"/>
        </w:rPr>
      </w:pPr>
      <w:r w:rsidRPr="00FA13A9">
        <w:rPr>
          <w:color w:val="000000" w:themeColor="text1"/>
        </w:rPr>
        <w:t>此類人員因延聘期間皆為短期，</w:t>
      </w:r>
      <w:r w:rsidRPr="00FA13A9">
        <w:rPr>
          <w:rFonts w:hint="eastAsia"/>
          <w:color w:val="000000" w:themeColor="text1"/>
        </w:rPr>
        <w:t>但其效應為長期，以</w:t>
      </w:r>
      <w:r w:rsidRPr="00FA13A9">
        <w:rPr>
          <w:color w:val="000000" w:themeColor="text1"/>
        </w:rPr>
        <w:t>論文發表數量</w:t>
      </w:r>
      <w:r w:rsidRPr="00FA13A9">
        <w:rPr>
          <w:rFonts w:hint="eastAsia"/>
          <w:color w:val="000000" w:themeColor="text1"/>
        </w:rPr>
        <w:t>為量化效應恐對延攬客座人員產生不利的障礙</w:t>
      </w:r>
      <w:r w:rsidRPr="00FA13A9">
        <w:rPr>
          <w:color w:val="000000" w:themeColor="text1"/>
        </w:rPr>
        <w:t>。</w:t>
      </w:r>
    </w:p>
    <w:p w:rsidR="00B8474C" w:rsidRPr="00B8474C" w:rsidRDefault="00B8474C" w:rsidP="00B8474C">
      <w:pPr>
        <w:pStyle w:val="6"/>
      </w:pPr>
      <w:r w:rsidRPr="00FA13A9">
        <w:rPr>
          <w:color w:val="000000" w:themeColor="text1"/>
        </w:rPr>
        <w:t>研究成果不</w:t>
      </w:r>
      <w:r w:rsidRPr="00FA13A9">
        <w:rPr>
          <w:rFonts w:hint="eastAsia"/>
          <w:color w:val="000000" w:themeColor="text1"/>
        </w:rPr>
        <w:t>應</w:t>
      </w:r>
      <w:r w:rsidRPr="00FA13A9">
        <w:rPr>
          <w:color w:val="000000" w:themeColor="text1"/>
        </w:rPr>
        <w:t>量化，</w:t>
      </w:r>
      <w:r w:rsidRPr="00FA13A9">
        <w:rPr>
          <w:rFonts w:hint="eastAsia"/>
          <w:color w:val="000000" w:themeColor="text1"/>
        </w:rPr>
        <w:t>而須觀察長期的效應及衝擊。</w:t>
      </w:r>
    </w:p>
    <w:p w:rsidR="00B8474C" w:rsidRPr="00B8474C" w:rsidRDefault="00B8474C" w:rsidP="00B8474C">
      <w:pPr>
        <w:pStyle w:val="5"/>
      </w:pPr>
      <w:r w:rsidRPr="00FA13A9">
        <w:rPr>
          <w:color w:val="000000" w:themeColor="text1"/>
        </w:rPr>
        <w:t>人文社會科學領域：</w:t>
      </w:r>
    </w:p>
    <w:p w:rsidR="00180447" w:rsidRPr="00FA13A9" w:rsidRDefault="00180447" w:rsidP="00180447">
      <w:pPr>
        <w:pStyle w:val="6"/>
        <w:rPr>
          <w:color w:val="000000" w:themeColor="text1"/>
        </w:rPr>
      </w:pPr>
      <w:r w:rsidRPr="00FA13A9">
        <w:rPr>
          <w:color w:val="000000" w:themeColor="text1"/>
        </w:rPr>
        <w:t>若以量化效益評估而言，學術研究成果很難單純以量化的方式評估，也不合適以量化評估為唯一標準。首先，學術研究有其延續性，在</w:t>
      </w:r>
      <w:r w:rsidR="008D34E5">
        <w:rPr>
          <w:rFonts w:hint="eastAsia"/>
          <w:color w:val="000000" w:themeColor="text1"/>
        </w:rPr>
        <w:t>中研院</w:t>
      </w:r>
      <w:r w:rsidRPr="00FA13A9">
        <w:rPr>
          <w:color w:val="000000" w:themeColor="text1"/>
        </w:rPr>
        <w:t>客座期間的研究成果，有可能聘期結束之後才發表，光以短期在</w:t>
      </w:r>
      <w:r w:rsidR="008D34E5">
        <w:rPr>
          <w:rFonts w:hint="eastAsia"/>
          <w:color w:val="000000" w:themeColor="text1"/>
        </w:rPr>
        <w:t>中研院</w:t>
      </w:r>
      <w:r w:rsidRPr="00FA13A9">
        <w:rPr>
          <w:color w:val="000000" w:themeColor="text1"/>
        </w:rPr>
        <w:t>客座期間發表的論文篇數，實在難以忠實呈現其研究成績。再者，人文社會科學研究無法從事技術移轉或申請專利，故有關「碩博士培育人數」、「技術移轉金</w:t>
      </w:r>
      <w:r w:rsidRPr="00FA13A9">
        <w:rPr>
          <w:color w:val="000000" w:themeColor="text1"/>
        </w:rPr>
        <w:lastRenderedPageBreak/>
        <w:t>額」及「獲得專利數」三個表，均不適用於</w:t>
      </w:r>
      <w:r w:rsidR="008D34E5">
        <w:rPr>
          <w:rFonts w:hint="eastAsia"/>
          <w:color w:val="000000" w:themeColor="text1"/>
        </w:rPr>
        <w:t>中研院</w:t>
      </w:r>
      <w:r w:rsidRPr="00FA13A9">
        <w:rPr>
          <w:color w:val="000000" w:themeColor="text1"/>
        </w:rPr>
        <w:t>人文社會科學研究領域之績效評核。</w:t>
      </w:r>
    </w:p>
    <w:p w:rsidR="00B8474C" w:rsidRPr="00B8474C" w:rsidRDefault="00180447" w:rsidP="00180447">
      <w:pPr>
        <w:pStyle w:val="6"/>
      </w:pPr>
      <w:r w:rsidRPr="00FA13A9">
        <w:rPr>
          <w:rFonts w:hint="eastAsia"/>
          <w:color w:val="000000" w:themeColor="text1"/>
        </w:rPr>
        <w:t>有關</w:t>
      </w:r>
      <w:r w:rsidRPr="00FA13A9">
        <w:rPr>
          <w:color w:val="000000" w:themeColor="text1"/>
        </w:rPr>
        <w:t>量化效益所提及之論文發表、碩博士培育、技術移轉金額、獲得專利數等並不全然適用</w:t>
      </w:r>
      <w:r w:rsidRPr="00FA13A9">
        <w:rPr>
          <w:rFonts w:hint="eastAsia"/>
          <w:color w:val="000000" w:themeColor="text1"/>
        </w:rPr>
        <w:t>於</w:t>
      </w:r>
      <w:r w:rsidR="008D34E5">
        <w:rPr>
          <w:rFonts w:hint="eastAsia"/>
          <w:color w:val="000000" w:themeColor="text1"/>
        </w:rPr>
        <w:t>中研院</w:t>
      </w:r>
      <w:r w:rsidRPr="00FA13A9">
        <w:rPr>
          <w:color w:val="000000" w:themeColor="text1"/>
        </w:rPr>
        <w:t>。如</w:t>
      </w:r>
      <w:r w:rsidR="008D34E5">
        <w:rPr>
          <w:rFonts w:hint="eastAsia"/>
          <w:color w:val="000000" w:themeColor="text1"/>
        </w:rPr>
        <w:t>中研院</w:t>
      </w:r>
      <w:r w:rsidRPr="00FA13A9">
        <w:rPr>
          <w:color w:val="000000" w:themeColor="text1"/>
        </w:rPr>
        <w:t>所延聘之顧問、專家及學者，乃為客座身</w:t>
      </w:r>
      <w:r w:rsidRPr="00FA13A9">
        <w:rPr>
          <w:rFonts w:hint="eastAsia"/>
          <w:color w:val="000000" w:themeColor="text1"/>
        </w:rPr>
        <w:t>分，</w:t>
      </w:r>
      <w:r w:rsidRPr="00FA13A9">
        <w:rPr>
          <w:color w:val="000000" w:themeColor="text1"/>
        </w:rPr>
        <w:t>非</w:t>
      </w:r>
      <w:r w:rsidRPr="00FA13A9">
        <w:rPr>
          <w:rFonts w:hint="eastAsia"/>
          <w:color w:val="000000" w:themeColor="text1"/>
        </w:rPr>
        <w:t>屬</w:t>
      </w:r>
      <w:r w:rsidRPr="00FA13A9">
        <w:rPr>
          <w:color w:val="000000" w:themeColor="text1"/>
        </w:rPr>
        <w:t>專職研究人員，無法直接擔任碩博士生之指導老師。此類人員一般為短期來院交流，難以估算其論文發表數、技術移轉金額及專利數等。又在人文社會領域，前述3項指標亦無法適用。就延聘顧問、專家及學者此項業務，</w:t>
      </w:r>
      <w:r w:rsidR="008D34E5">
        <w:rPr>
          <w:rFonts w:hint="eastAsia"/>
          <w:color w:val="000000" w:themeColor="text1"/>
        </w:rPr>
        <w:t>中研院</w:t>
      </w:r>
      <w:r w:rsidRPr="00FA13A9">
        <w:rPr>
          <w:rFonts w:hint="eastAsia"/>
          <w:color w:val="000000" w:themeColor="text1"/>
        </w:rPr>
        <w:t>以學術研究為本，故</w:t>
      </w:r>
      <w:r w:rsidRPr="00FA13A9">
        <w:rPr>
          <w:color w:val="000000" w:themeColor="text1"/>
        </w:rPr>
        <w:t>未設立統一之績效評量機制，</w:t>
      </w:r>
      <w:r w:rsidRPr="00FA13A9">
        <w:rPr>
          <w:rFonts w:hint="eastAsia"/>
          <w:color w:val="000000" w:themeColor="text1"/>
        </w:rPr>
        <w:t>而此項業務之效益係融合於</w:t>
      </w:r>
      <w:r w:rsidR="008D34E5">
        <w:rPr>
          <w:rFonts w:hint="eastAsia"/>
          <w:color w:val="000000" w:themeColor="text1"/>
        </w:rPr>
        <w:t>中研院</w:t>
      </w:r>
      <w:r w:rsidRPr="00FA13A9">
        <w:rPr>
          <w:rFonts w:hint="eastAsia"/>
          <w:color w:val="000000" w:themeColor="text1"/>
        </w:rPr>
        <w:t>之整體績效</w:t>
      </w:r>
      <w:r w:rsidRPr="00FA13A9">
        <w:rPr>
          <w:color w:val="000000" w:themeColor="text1"/>
        </w:rPr>
        <w:t>。</w:t>
      </w:r>
    </w:p>
    <w:p w:rsidR="00B8474C" w:rsidRPr="00180447" w:rsidRDefault="00180447" w:rsidP="00180447">
      <w:pPr>
        <w:pStyle w:val="4"/>
      </w:pPr>
      <w:r w:rsidRPr="00FA13A9">
        <w:rPr>
          <w:rFonts w:hint="eastAsia"/>
          <w:color w:val="000000" w:themeColor="text1"/>
        </w:rPr>
        <w:t>如上述說明，</w:t>
      </w:r>
      <w:r w:rsidR="008D34E5">
        <w:rPr>
          <w:rFonts w:hint="eastAsia"/>
          <w:color w:val="000000" w:themeColor="text1"/>
        </w:rPr>
        <w:t>中研院</w:t>
      </w:r>
      <w:r w:rsidRPr="00FA13A9">
        <w:rPr>
          <w:color w:val="000000" w:themeColor="text1"/>
        </w:rPr>
        <w:t>雖未設定量化績效指標，但十分嚴謹執行此項業務。訂有清楚的作業要點，對延聘對象、申請資料、審議程序、聘期等皆有規定，並以「</w:t>
      </w:r>
      <w:r w:rsidR="008D34E5">
        <w:rPr>
          <w:color w:val="000000" w:themeColor="text1"/>
        </w:rPr>
        <w:t>中研院</w:t>
      </w:r>
      <w:r w:rsidRPr="00FA13A9">
        <w:rPr>
          <w:color w:val="000000" w:themeColor="text1"/>
        </w:rPr>
        <w:t>延聘顧問、專家及學者支付標準表」為依據支付工作酬金。此外，更以契約明訂權利義務及</w:t>
      </w:r>
      <w:r w:rsidRPr="00FA13A9">
        <w:rPr>
          <w:rFonts w:hint="eastAsia"/>
          <w:color w:val="000000" w:themeColor="text1"/>
        </w:rPr>
        <w:t>智慧財產</w:t>
      </w:r>
      <w:r w:rsidRPr="00FA13A9">
        <w:rPr>
          <w:color w:val="000000" w:themeColor="text1"/>
        </w:rPr>
        <w:t>權等相關議題，以落實管理。且近5年依據上述要點所延聘之顧問、專家及學者，並無發現不適任者之案例。據此，</w:t>
      </w:r>
      <w:r w:rsidR="008D34E5">
        <w:rPr>
          <w:rFonts w:hint="eastAsia"/>
          <w:color w:val="000000" w:themeColor="text1"/>
        </w:rPr>
        <w:t>中研院</w:t>
      </w:r>
      <w:r w:rsidRPr="00FA13A9">
        <w:rPr>
          <w:color w:val="000000" w:themeColor="text1"/>
        </w:rPr>
        <w:t>相信此項業務之執行，必然有達到學術交流及提昇學術研究之目的。</w:t>
      </w:r>
    </w:p>
    <w:p w:rsidR="00180447" w:rsidRPr="004D614F" w:rsidRDefault="00311329" w:rsidP="00180447">
      <w:pPr>
        <w:pStyle w:val="2"/>
        <w:rPr>
          <w:b/>
        </w:rPr>
      </w:pPr>
      <w:bookmarkStart w:id="83" w:name="_Toc390271681"/>
      <w:bookmarkStart w:id="84" w:name="_Toc392232907"/>
      <w:r w:rsidRPr="004D614F">
        <w:rPr>
          <w:rFonts w:hint="eastAsia"/>
          <w:b/>
        </w:rPr>
        <w:t>人才延攬機關之建議</w:t>
      </w:r>
      <w:bookmarkEnd w:id="83"/>
      <w:bookmarkEnd w:id="84"/>
    </w:p>
    <w:p w:rsidR="00311329" w:rsidRPr="00311329" w:rsidRDefault="00311329" w:rsidP="00226F43">
      <w:pPr>
        <w:pStyle w:val="3"/>
        <w:kinsoku w:val="0"/>
        <w:ind w:left="1360" w:hanging="680"/>
      </w:pPr>
      <w:r w:rsidRPr="00FA13A9">
        <w:rPr>
          <w:rFonts w:hint="eastAsia"/>
          <w:color w:val="000000" w:themeColor="text1"/>
        </w:rPr>
        <w:t>教育部之建議：</w:t>
      </w:r>
    </w:p>
    <w:p w:rsidR="00311329" w:rsidRPr="00311329" w:rsidRDefault="00311329" w:rsidP="00311329">
      <w:pPr>
        <w:pStyle w:val="3"/>
        <w:numPr>
          <w:ilvl w:val="0"/>
          <w:numId w:val="0"/>
        </w:numPr>
        <w:ind w:left="1393" w:firstLineChars="200" w:firstLine="698"/>
      </w:pPr>
      <w:r w:rsidRPr="00FA13A9">
        <w:rPr>
          <w:rFonts w:hint="eastAsia"/>
          <w:color w:val="000000" w:themeColor="text1"/>
        </w:rPr>
        <w:t>有關未來推動海外學人聘用國外顧問、專家學者之相關規劃，因考量延攬優秀人才係屬國家發展最重要之基石，爰教育部建議除應朝長期聘</w:t>
      </w:r>
      <w:r w:rsidRPr="00FA13A9">
        <w:rPr>
          <w:rFonts w:hint="eastAsia"/>
          <w:color w:val="000000" w:themeColor="text1"/>
        </w:rPr>
        <w:lastRenderedPageBreak/>
        <w:t>用、並考量海外學人(含外國籍及本國籍)舉家搬遷所需協助事宜，如未成年子女來臺就學、協助配偶在臺工作、加速入籍等協助移民各項事宜，進行通盤整體規劃。以避免各校突破重重困難且重金禮聘之國際學者，因舉家無法順利安頓，造成乘興而來，敗興而歸之遺憾。惟因海外學人聘用之規劃，尚涉海外人士來臺工作之相關法規變革，事涉各部會之業務；且因高階專業人才之延攬，深繫我國未來整體國家發展，建議未來可由相關單位進行整合及規劃。</w:t>
      </w:r>
    </w:p>
    <w:p w:rsidR="00311329" w:rsidRPr="00311329" w:rsidRDefault="00A07D84" w:rsidP="00226F43">
      <w:pPr>
        <w:pStyle w:val="3"/>
        <w:kinsoku w:val="0"/>
        <w:ind w:left="1360" w:hanging="680"/>
      </w:pPr>
      <w:r>
        <w:rPr>
          <w:rFonts w:hint="eastAsia"/>
          <w:color w:val="000000" w:themeColor="text1"/>
        </w:rPr>
        <w:t>科技部</w:t>
      </w:r>
      <w:r w:rsidR="00311329" w:rsidRPr="00FA13A9">
        <w:rPr>
          <w:rFonts w:hint="eastAsia"/>
          <w:color w:val="000000" w:themeColor="text1"/>
        </w:rPr>
        <w:t>之建議：</w:t>
      </w:r>
    </w:p>
    <w:p w:rsidR="00311329" w:rsidRPr="00311329" w:rsidRDefault="00A07D84" w:rsidP="00311329">
      <w:pPr>
        <w:pStyle w:val="3"/>
        <w:numPr>
          <w:ilvl w:val="0"/>
          <w:numId w:val="0"/>
        </w:numPr>
        <w:ind w:left="1393" w:firstLineChars="200" w:firstLine="698"/>
      </w:pPr>
      <w:r>
        <w:rPr>
          <w:rFonts w:hint="eastAsia"/>
          <w:color w:val="000000" w:themeColor="text1"/>
        </w:rPr>
        <w:t>科技部</w:t>
      </w:r>
      <w:r w:rsidR="00311329" w:rsidRPr="00FA13A9">
        <w:rPr>
          <w:rFonts w:hAnsi="標楷體" w:hint="eastAsia"/>
          <w:color w:val="000000" w:themeColor="text1"/>
          <w:szCs w:val="32"/>
        </w:rPr>
        <w:t>補助延攬之科技人才，達成申請機構當初申請延攬之目標，惟因國內相關法規限制或礙於教育體系無法聘為專任人員，因此多數國外科技人士面臨無法長期留在國內進行研究工作之困境。建議相關法規應予以鬆綁，另請申請機構於延攬時提出相關配套措施，使受延攬之科技人才能更有意願留在國內，繼續投入相關研究發展工作。</w:t>
      </w:r>
    </w:p>
    <w:p w:rsidR="00311329" w:rsidRPr="00311329" w:rsidRDefault="008D34E5" w:rsidP="00226F43">
      <w:pPr>
        <w:pStyle w:val="3"/>
        <w:kinsoku w:val="0"/>
        <w:ind w:left="1360" w:hanging="680"/>
      </w:pPr>
      <w:r>
        <w:rPr>
          <w:rFonts w:hint="eastAsia"/>
          <w:color w:val="000000" w:themeColor="text1"/>
        </w:rPr>
        <w:t>中研院</w:t>
      </w:r>
      <w:r w:rsidR="00311329" w:rsidRPr="00FA13A9">
        <w:rPr>
          <w:rFonts w:hint="eastAsia"/>
          <w:color w:val="000000" w:themeColor="text1"/>
        </w:rPr>
        <w:t>之建議：</w:t>
      </w:r>
    </w:p>
    <w:p w:rsidR="00311329" w:rsidRPr="00FA13A9" w:rsidRDefault="00311329" w:rsidP="00311329">
      <w:pPr>
        <w:pStyle w:val="4"/>
        <w:rPr>
          <w:color w:val="000000" w:themeColor="text1"/>
        </w:rPr>
      </w:pPr>
      <w:r w:rsidRPr="00FA13A9">
        <w:rPr>
          <w:rFonts w:hint="eastAsia"/>
          <w:color w:val="000000" w:themeColor="text1"/>
        </w:rPr>
        <w:t>海外學人係過去國內高級研究人員不足而自海外延攬</w:t>
      </w:r>
      <w:r w:rsidRPr="00FA13A9">
        <w:rPr>
          <w:color w:val="000000" w:themeColor="text1"/>
        </w:rPr>
        <w:t>。</w:t>
      </w:r>
      <w:r w:rsidRPr="00FA13A9">
        <w:rPr>
          <w:rFonts w:hint="eastAsia"/>
          <w:color w:val="000000" w:themeColor="text1"/>
        </w:rPr>
        <w:t>目前延聘顧問、專家及學者係依其學術之專業成就，不分海內外，因此似不宜再使用「海外學人」。</w:t>
      </w:r>
    </w:p>
    <w:p w:rsidR="00311329" w:rsidRPr="00311329" w:rsidRDefault="00311329" w:rsidP="00311329">
      <w:pPr>
        <w:pStyle w:val="4"/>
      </w:pPr>
      <w:r w:rsidRPr="00FA13A9">
        <w:rPr>
          <w:color w:val="000000" w:themeColor="text1"/>
        </w:rPr>
        <w:t>有關博士後研究相關說明</w:t>
      </w:r>
    </w:p>
    <w:p w:rsidR="00311329" w:rsidRPr="00311329" w:rsidRDefault="00311329" w:rsidP="00311329">
      <w:pPr>
        <w:pStyle w:val="11"/>
        <w:ind w:leftChars="500" w:left="1745" w:firstLine="698"/>
        <w:rPr>
          <w:szCs w:val="36"/>
        </w:rPr>
      </w:pPr>
      <w:r w:rsidRPr="00FA13A9">
        <w:rPr>
          <w:rFonts w:ascii="Times New Roman"/>
          <w:color w:val="000000" w:themeColor="text1"/>
          <w:szCs w:val="32"/>
        </w:rPr>
        <w:t>有關博士後研究人員之聘用，</w:t>
      </w:r>
      <w:r w:rsidR="008D34E5">
        <w:rPr>
          <w:rFonts w:ascii="Times New Roman" w:hint="eastAsia"/>
          <w:color w:val="000000" w:themeColor="text1"/>
          <w:szCs w:val="32"/>
        </w:rPr>
        <w:t>中研院</w:t>
      </w:r>
      <w:r w:rsidRPr="00FA13A9">
        <w:rPr>
          <w:rFonts w:ascii="Times New Roman"/>
          <w:color w:val="000000" w:themeColor="text1"/>
          <w:szCs w:val="32"/>
        </w:rPr>
        <w:t>以「</w:t>
      </w:r>
      <w:r w:rsidR="008D34E5">
        <w:rPr>
          <w:rFonts w:ascii="Times New Roman"/>
          <w:color w:val="000000" w:themeColor="text1"/>
          <w:szCs w:val="32"/>
        </w:rPr>
        <w:t>中研院</w:t>
      </w:r>
      <w:r w:rsidRPr="00FA13A9">
        <w:rPr>
          <w:rFonts w:ascii="Times New Roman"/>
          <w:color w:val="000000" w:themeColor="text1"/>
          <w:szCs w:val="32"/>
        </w:rPr>
        <w:t>延聘博士後研究人員作業要點」為依據，執行此項工作；其宗旨是</w:t>
      </w:r>
      <w:r w:rsidR="008D34E5">
        <w:rPr>
          <w:rFonts w:ascii="Times New Roman" w:hint="eastAsia"/>
          <w:color w:val="000000" w:themeColor="text1"/>
          <w:szCs w:val="32"/>
        </w:rPr>
        <w:t>中研院</w:t>
      </w:r>
      <w:r w:rsidRPr="00FA13A9">
        <w:rPr>
          <w:rFonts w:ascii="Times New Roman"/>
          <w:color w:val="000000" w:themeColor="text1"/>
          <w:szCs w:val="32"/>
        </w:rPr>
        <w:t>為提昇學術研究水準，厚植博士後研究人力暨培訓特殊學門研究人才之需要。所以，</w:t>
      </w:r>
      <w:r w:rsidR="008D34E5">
        <w:rPr>
          <w:rFonts w:ascii="Times New Roman" w:hint="eastAsia"/>
          <w:color w:val="000000" w:themeColor="text1"/>
          <w:szCs w:val="32"/>
        </w:rPr>
        <w:t>中研院</w:t>
      </w:r>
      <w:r w:rsidRPr="00FA13A9">
        <w:rPr>
          <w:rFonts w:ascii="Times New Roman"/>
          <w:color w:val="000000" w:themeColor="text1"/>
          <w:szCs w:val="32"/>
        </w:rPr>
        <w:t>一貫以「人才</w:t>
      </w:r>
      <w:r w:rsidRPr="00FA13A9">
        <w:rPr>
          <w:rFonts w:ascii="Times New Roman"/>
          <w:color w:val="000000" w:themeColor="text1"/>
          <w:szCs w:val="32"/>
        </w:rPr>
        <w:lastRenderedPageBreak/>
        <w:t>培育」的角度，延攬博士後研究人員。再者，</w:t>
      </w:r>
      <w:r w:rsidR="008D34E5">
        <w:rPr>
          <w:rFonts w:ascii="Times New Roman" w:hint="eastAsia"/>
          <w:color w:val="000000" w:themeColor="text1"/>
          <w:szCs w:val="32"/>
        </w:rPr>
        <w:t>中研院</w:t>
      </w:r>
      <w:r w:rsidRPr="00FA13A9">
        <w:rPr>
          <w:rFonts w:ascii="Times New Roman"/>
          <w:color w:val="000000" w:themeColor="text1"/>
          <w:szCs w:val="32"/>
        </w:rPr>
        <w:t>為我國學術研究最高機關，在「</w:t>
      </w:r>
      <w:r w:rsidR="008D34E5">
        <w:rPr>
          <w:rFonts w:ascii="Times New Roman"/>
          <w:color w:val="000000" w:themeColor="text1"/>
          <w:szCs w:val="32"/>
        </w:rPr>
        <w:t>中研院</w:t>
      </w:r>
      <w:r w:rsidRPr="00FA13A9">
        <w:rPr>
          <w:rFonts w:ascii="Times New Roman"/>
          <w:color w:val="000000" w:themeColor="text1"/>
          <w:szCs w:val="32"/>
        </w:rPr>
        <w:t>組織法」中賦予之任務即有「培養</w:t>
      </w:r>
      <w:r w:rsidRPr="00311329">
        <w:rPr>
          <w:bCs/>
        </w:rPr>
        <w:t>高級</w:t>
      </w:r>
      <w:r w:rsidRPr="00FA13A9">
        <w:rPr>
          <w:rFonts w:ascii="Times New Roman"/>
          <w:color w:val="000000" w:themeColor="text1"/>
          <w:szCs w:val="32"/>
        </w:rPr>
        <w:t>學術研究人才」，而博士後研究人員培育即是此培養學術研究人才中之重要一環。因此，就</w:t>
      </w:r>
      <w:r w:rsidR="008D34E5">
        <w:rPr>
          <w:rFonts w:ascii="Times New Roman" w:hint="eastAsia"/>
          <w:color w:val="000000" w:themeColor="text1"/>
          <w:szCs w:val="32"/>
        </w:rPr>
        <w:t>中研院</w:t>
      </w:r>
      <w:r w:rsidRPr="00FA13A9">
        <w:rPr>
          <w:rFonts w:ascii="Times New Roman"/>
          <w:color w:val="000000" w:themeColor="text1"/>
          <w:szCs w:val="32"/>
        </w:rPr>
        <w:t>之立場，延聘顧問專家及學者與博士後研究人員聘用，兩者不盡相同，故博士後研究人員之議題</w:t>
      </w:r>
      <w:r w:rsidRPr="00FA13A9">
        <w:rPr>
          <w:rFonts w:ascii="Times New Roman" w:hint="eastAsia"/>
          <w:color w:val="000000" w:themeColor="text1"/>
          <w:szCs w:val="32"/>
        </w:rPr>
        <w:t>說明如下：</w:t>
      </w:r>
    </w:p>
    <w:p w:rsidR="00B87DA4" w:rsidRPr="00FA13A9" w:rsidRDefault="00B87DA4" w:rsidP="00B87DA4">
      <w:pPr>
        <w:pStyle w:val="5"/>
        <w:rPr>
          <w:color w:val="000000" w:themeColor="text1"/>
        </w:rPr>
      </w:pPr>
      <w:r w:rsidRPr="00FA13A9">
        <w:rPr>
          <w:color w:val="000000" w:themeColor="text1"/>
        </w:rPr>
        <w:t>博士後研究人員之聘用，</w:t>
      </w:r>
      <w:r w:rsidR="008D34E5">
        <w:rPr>
          <w:rFonts w:hint="eastAsia"/>
          <w:color w:val="000000" w:themeColor="text1"/>
        </w:rPr>
        <w:t>中研院</w:t>
      </w:r>
      <w:r w:rsidRPr="00FA13A9">
        <w:rPr>
          <w:color w:val="000000" w:themeColor="text1"/>
        </w:rPr>
        <w:t>視為人才培育之一環。博士後研究人員之</w:t>
      </w:r>
      <w:r w:rsidRPr="00FA13A9">
        <w:rPr>
          <w:rFonts w:hint="eastAsia"/>
          <w:color w:val="000000" w:themeColor="text1"/>
        </w:rPr>
        <w:t>聘用，若使用之</w:t>
      </w:r>
      <w:r w:rsidRPr="00FA13A9">
        <w:rPr>
          <w:color w:val="000000" w:themeColor="text1"/>
        </w:rPr>
        <w:t>費用由院方</w:t>
      </w:r>
      <w:r w:rsidRPr="00FA13A9">
        <w:rPr>
          <w:rFonts w:hint="eastAsia"/>
          <w:color w:val="000000" w:themeColor="text1"/>
        </w:rPr>
        <w:t>之</w:t>
      </w:r>
      <w:r w:rsidRPr="00FA13A9">
        <w:rPr>
          <w:color w:val="000000" w:themeColor="text1"/>
        </w:rPr>
        <w:t>「建立博士後研究人員制度」項下經費支應，則審查管理</w:t>
      </w:r>
      <w:r w:rsidRPr="00FA13A9">
        <w:rPr>
          <w:rFonts w:hint="eastAsia"/>
          <w:color w:val="000000" w:themeColor="text1"/>
        </w:rPr>
        <w:t>單位為</w:t>
      </w:r>
      <w:r w:rsidRPr="00FA13A9">
        <w:rPr>
          <w:color w:val="000000" w:themeColor="text1"/>
        </w:rPr>
        <w:t>院</w:t>
      </w:r>
      <w:r w:rsidRPr="00FA13A9">
        <w:rPr>
          <w:rFonts w:hint="eastAsia"/>
          <w:color w:val="000000" w:themeColor="text1"/>
        </w:rPr>
        <w:t>；</w:t>
      </w:r>
      <w:r w:rsidRPr="00FA13A9">
        <w:rPr>
          <w:color w:val="000000" w:themeColor="text1"/>
        </w:rPr>
        <w:t>若由各單位經費聘用，則由用人單位自行審核管理。</w:t>
      </w:r>
    </w:p>
    <w:p w:rsidR="00311329" w:rsidRPr="00311329" w:rsidRDefault="00B87DA4" w:rsidP="00B87DA4">
      <w:pPr>
        <w:pStyle w:val="5"/>
      </w:pPr>
      <w:r w:rsidRPr="00FA13A9">
        <w:rPr>
          <w:color w:val="000000" w:themeColor="text1"/>
        </w:rPr>
        <w:t>博士後研究人員是一專職工作，其學術研究工作之指導管理，由研究人員及所屬單位負責；但其一般行政管理上，其權利與義務，據</w:t>
      </w:r>
      <w:r w:rsidR="008D34E5">
        <w:rPr>
          <w:rFonts w:hint="eastAsia"/>
          <w:color w:val="000000" w:themeColor="text1"/>
        </w:rPr>
        <w:t>中研院</w:t>
      </w:r>
      <w:r w:rsidRPr="00FA13A9">
        <w:rPr>
          <w:rFonts w:hint="eastAsia"/>
          <w:color w:val="000000" w:themeColor="text1"/>
        </w:rPr>
        <w:t>(</w:t>
      </w:r>
      <w:r w:rsidRPr="00FA13A9">
        <w:rPr>
          <w:color w:val="000000" w:themeColor="text1"/>
        </w:rPr>
        <w:t>人事室</w:t>
      </w:r>
      <w:r w:rsidRPr="00FA13A9">
        <w:rPr>
          <w:rFonts w:hint="eastAsia"/>
          <w:color w:val="000000" w:themeColor="text1"/>
        </w:rPr>
        <w:t>)</w:t>
      </w:r>
      <w:r w:rsidRPr="00FA13A9">
        <w:rPr>
          <w:color w:val="000000" w:themeColor="text1"/>
        </w:rPr>
        <w:t>約聘僱人員之相關規定處理，並需簽訂工作契約。就目前的規範與管理方式運作良好，並無</w:t>
      </w:r>
      <w:r w:rsidRPr="00FA13A9">
        <w:rPr>
          <w:rFonts w:hint="eastAsia"/>
          <w:color w:val="000000" w:themeColor="text1"/>
        </w:rPr>
        <w:t>發現</w:t>
      </w:r>
      <w:r w:rsidRPr="00FA13A9">
        <w:rPr>
          <w:color w:val="000000" w:themeColor="text1"/>
        </w:rPr>
        <w:t>缺失。</w:t>
      </w:r>
    </w:p>
    <w:p w:rsidR="00B87DA4" w:rsidRPr="00B87DA4" w:rsidRDefault="00B87DA4" w:rsidP="00D52172">
      <w:pPr>
        <w:pStyle w:val="4"/>
        <w:numPr>
          <w:ilvl w:val="3"/>
          <w:numId w:val="4"/>
        </w:numPr>
        <w:rPr>
          <w:color w:val="000000" w:themeColor="text1"/>
        </w:rPr>
      </w:pPr>
      <w:r w:rsidRPr="00B87DA4">
        <w:rPr>
          <w:color w:val="000000" w:themeColor="text1"/>
        </w:rPr>
        <w:t>有關量化效應評估，</w:t>
      </w:r>
      <w:r w:rsidR="008D34E5">
        <w:rPr>
          <w:rFonts w:hint="eastAsia"/>
          <w:color w:val="000000" w:themeColor="text1"/>
        </w:rPr>
        <w:t>中研院</w:t>
      </w:r>
      <w:r w:rsidRPr="00B87DA4">
        <w:rPr>
          <w:color w:val="000000" w:themeColor="text1"/>
        </w:rPr>
        <w:t>在97年所發表的論文篇數有1,570篇，平均每篇被引用的次數為1.98次；至101年發表之論文數增至2,294篇，平均被引用的次數亦上升至2.68次。以上數據顯示，</w:t>
      </w:r>
      <w:r w:rsidR="008D34E5">
        <w:rPr>
          <w:rFonts w:hint="eastAsia"/>
          <w:color w:val="000000" w:themeColor="text1"/>
        </w:rPr>
        <w:t>中研院</w:t>
      </w:r>
      <w:r w:rsidRPr="00B87DA4">
        <w:rPr>
          <w:color w:val="000000" w:themeColor="text1"/>
        </w:rPr>
        <w:t>研究成果在過去數年，無論質與量都有顯著提昇。雖然</w:t>
      </w:r>
      <w:r w:rsidR="009921BE">
        <w:rPr>
          <w:rFonts w:hint="eastAsia"/>
          <w:color w:val="000000" w:themeColor="text1"/>
        </w:rPr>
        <w:t>中研</w:t>
      </w:r>
      <w:r w:rsidRPr="00B87DA4">
        <w:rPr>
          <w:color w:val="000000" w:themeColor="text1"/>
        </w:rPr>
        <w:t>院在做上述科研成果統計時，無法區分博士後研究</w:t>
      </w:r>
      <w:r w:rsidRPr="00B87DA4">
        <w:rPr>
          <w:rFonts w:hint="eastAsia"/>
          <w:color w:val="000000" w:themeColor="text1"/>
        </w:rPr>
        <w:t>人員</w:t>
      </w:r>
      <w:r w:rsidRPr="00B87DA4">
        <w:rPr>
          <w:color w:val="000000" w:themeColor="text1"/>
        </w:rPr>
        <w:t>的貢獻</w:t>
      </w:r>
      <w:r w:rsidRPr="00B87DA4">
        <w:rPr>
          <w:rFonts w:hint="eastAsia"/>
          <w:color w:val="000000" w:themeColor="text1"/>
        </w:rPr>
        <w:t>，</w:t>
      </w:r>
      <w:r w:rsidRPr="00B87DA4">
        <w:rPr>
          <w:color w:val="000000" w:themeColor="text1"/>
        </w:rPr>
        <w:t>但可以理解在此成果的背後，博士後研究人員所付出的努力</w:t>
      </w:r>
      <w:r w:rsidRPr="00B87DA4">
        <w:rPr>
          <w:rFonts w:hint="eastAsia"/>
          <w:color w:val="000000" w:themeColor="text1"/>
        </w:rPr>
        <w:t>，</w:t>
      </w:r>
      <w:r w:rsidRPr="00B87DA4">
        <w:rPr>
          <w:color w:val="000000" w:themeColor="text1"/>
        </w:rPr>
        <w:t>因此</w:t>
      </w:r>
      <w:r w:rsidR="008D34E5">
        <w:rPr>
          <w:rFonts w:hint="eastAsia"/>
          <w:color w:val="000000" w:themeColor="text1"/>
        </w:rPr>
        <w:t>中研院</w:t>
      </w:r>
      <w:r w:rsidR="00476C52">
        <w:rPr>
          <w:rFonts w:hint="eastAsia"/>
          <w:color w:val="000000" w:themeColor="text1"/>
        </w:rPr>
        <w:t>函稱</w:t>
      </w:r>
      <w:r w:rsidRPr="00B87DA4">
        <w:rPr>
          <w:color w:val="000000" w:themeColor="text1"/>
        </w:rPr>
        <w:t>博士後人員的培育制度是相當有執行成效。</w:t>
      </w:r>
    </w:p>
    <w:p w:rsidR="00311329" w:rsidRPr="000D02D6" w:rsidRDefault="008D34E5" w:rsidP="00B87DA4">
      <w:pPr>
        <w:pStyle w:val="4"/>
      </w:pPr>
      <w:r>
        <w:rPr>
          <w:rFonts w:hint="eastAsia"/>
          <w:color w:val="000000" w:themeColor="text1"/>
        </w:rPr>
        <w:lastRenderedPageBreak/>
        <w:t>中研院</w:t>
      </w:r>
      <w:r w:rsidR="00B87DA4" w:rsidRPr="00FA13A9">
        <w:rPr>
          <w:color w:val="000000" w:themeColor="text1"/>
        </w:rPr>
        <w:t>始終以審慎態度規劃人才培育之相關計畫，延攬博士後研究之考量，主要是配合院內學術發展所需，所聘用之博士後研究人員皆是應由適當評估脫穎而出，不僅學有專精且深具發展潛力。人才培育是國家百年大計，研究人才之培養更屬不易，不僅在研究生時期即應有適當的養成，取得博士後學位後，更應有適當的環境與條件，讓博士畢業生有機會接受博士後的訓練，精進學養外，並為日後專業生涯作準備。</w:t>
      </w:r>
      <w:r>
        <w:rPr>
          <w:rFonts w:hint="eastAsia"/>
          <w:color w:val="000000" w:themeColor="text1"/>
        </w:rPr>
        <w:t>中研院</w:t>
      </w:r>
      <w:r w:rsidR="00B87DA4" w:rsidRPr="00FA13A9">
        <w:rPr>
          <w:color w:val="000000" w:themeColor="text1"/>
        </w:rPr>
        <w:t>有此條件培育博士後研究人員，也應該為國家擔負此責任，相信這些年輕學者日後將是我國重要科研及其他領域之</w:t>
      </w:r>
      <w:r w:rsidR="00B87DA4" w:rsidRPr="000D02D6">
        <w:t>儲備人才。</w:t>
      </w:r>
    </w:p>
    <w:p w:rsidR="00E075AA" w:rsidRPr="000D02D6" w:rsidRDefault="00FB488F" w:rsidP="000D02D6">
      <w:pPr>
        <w:pStyle w:val="1"/>
        <w:ind w:left="2443" w:hangingChars="700" w:hanging="2443"/>
      </w:pPr>
      <w:bookmarkStart w:id="85" w:name="_Toc390271682"/>
      <w:bookmarkStart w:id="86" w:name="_Toc392232908"/>
      <w:r w:rsidRPr="000D02D6">
        <w:rPr>
          <w:rFonts w:hint="eastAsia"/>
        </w:rPr>
        <w:t>研究方法與過程：</w:t>
      </w:r>
      <w:bookmarkEnd w:id="85"/>
      <w:bookmarkEnd w:id="86"/>
    </w:p>
    <w:p w:rsidR="009B4970" w:rsidRPr="000D02D6" w:rsidRDefault="009B4970" w:rsidP="009B4970">
      <w:pPr>
        <w:pStyle w:val="2"/>
      </w:pPr>
      <w:bookmarkStart w:id="87" w:name="_Toc247097415"/>
      <w:bookmarkStart w:id="88" w:name="_Toc247099327"/>
      <w:bookmarkStart w:id="89" w:name="_Toc247698706"/>
      <w:bookmarkStart w:id="90" w:name="_Toc248898034"/>
      <w:bookmarkStart w:id="91" w:name="_Toc390271683"/>
      <w:bookmarkStart w:id="92" w:name="_Toc392232909"/>
      <w:r w:rsidRPr="000D02D6">
        <w:t>文獻蒐集與研閱：</w:t>
      </w:r>
      <w:bookmarkEnd w:id="87"/>
      <w:bookmarkEnd w:id="88"/>
      <w:bookmarkEnd w:id="89"/>
      <w:bookmarkEnd w:id="90"/>
      <w:bookmarkEnd w:id="91"/>
      <w:bookmarkEnd w:id="92"/>
    </w:p>
    <w:p w:rsidR="009B4970" w:rsidRDefault="009B4970" w:rsidP="00226F43">
      <w:pPr>
        <w:pStyle w:val="3"/>
        <w:kinsoku w:val="0"/>
        <w:ind w:left="1360" w:hanging="680"/>
      </w:pPr>
      <w:r w:rsidRPr="00FA13A9">
        <w:rPr>
          <w:color w:val="000000" w:themeColor="text1"/>
        </w:rPr>
        <w:t>蒐集並閱讀本院</w:t>
      </w:r>
      <w:r w:rsidRPr="00FA13A9">
        <w:rPr>
          <w:rFonts w:hint="eastAsia"/>
          <w:color w:val="000000" w:themeColor="text1"/>
        </w:rPr>
        <w:t>以往</w:t>
      </w:r>
      <w:r w:rsidRPr="00FA13A9">
        <w:rPr>
          <w:color w:val="000000" w:themeColor="text1"/>
        </w:rPr>
        <w:t>相關</w:t>
      </w:r>
      <w:r w:rsidRPr="00FA13A9">
        <w:rPr>
          <w:rFonts w:hint="eastAsia"/>
          <w:color w:val="000000" w:themeColor="text1"/>
        </w:rPr>
        <w:t>調查報告</w:t>
      </w:r>
      <w:r w:rsidRPr="00FA13A9">
        <w:rPr>
          <w:color w:val="000000" w:themeColor="text1"/>
        </w:rPr>
        <w:t>。</w:t>
      </w:r>
    </w:p>
    <w:p w:rsidR="00E075AA" w:rsidRDefault="008310B0" w:rsidP="009B4970">
      <w:pPr>
        <w:pStyle w:val="11"/>
        <w:ind w:leftChars="400" w:left="1396" w:firstLine="698"/>
      </w:pPr>
      <w:r>
        <w:rPr>
          <w:rFonts w:hint="eastAsia"/>
        </w:rPr>
        <w:t>102</w:t>
      </w:r>
      <w:r w:rsidR="001F4EE6">
        <w:rPr>
          <w:rFonts w:hint="eastAsia"/>
        </w:rPr>
        <w:t>年</w:t>
      </w:r>
      <w:r w:rsidR="007144E4">
        <w:rPr>
          <w:rFonts w:hint="eastAsia"/>
        </w:rPr>
        <w:t>本院委</w:t>
      </w:r>
      <w:r w:rsidR="001F4EE6" w:rsidRPr="00FA13A9">
        <w:rPr>
          <w:rFonts w:hint="eastAsia"/>
          <w:color w:val="000000" w:themeColor="text1"/>
        </w:rPr>
        <w:t>員自動調查「</w:t>
      </w:r>
      <w:r w:rsidR="001F4EE6" w:rsidRPr="00FA13A9">
        <w:rPr>
          <w:rFonts w:hint="eastAsia"/>
          <w:color w:val="000000" w:themeColor="text1"/>
          <w:szCs w:val="32"/>
        </w:rPr>
        <w:t>行政院國家科學委員會補助各大專校院及學術研究機構延攬「客座科技人才」</w:t>
      </w:r>
      <w:r w:rsidR="001F4EE6" w:rsidRPr="00FA13A9">
        <w:rPr>
          <w:color w:val="000000" w:themeColor="text1"/>
          <w:szCs w:val="32"/>
        </w:rPr>
        <w:t>，究</w:t>
      </w:r>
      <w:r w:rsidR="001F4EE6" w:rsidRPr="00FA13A9">
        <w:rPr>
          <w:rFonts w:hint="eastAsia"/>
          <w:color w:val="000000" w:themeColor="text1"/>
          <w:szCs w:val="32"/>
        </w:rPr>
        <w:t>其經費及執行情形與</w:t>
      </w:r>
      <w:r w:rsidR="001F4EE6" w:rsidRPr="00FA13A9">
        <w:rPr>
          <w:color w:val="000000" w:themeColor="text1"/>
          <w:szCs w:val="32"/>
        </w:rPr>
        <w:t>效</w:t>
      </w:r>
      <w:r w:rsidR="001F4EE6" w:rsidRPr="00FA13A9">
        <w:rPr>
          <w:rFonts w:hint="eastAsia"/>
          <w:color w:val="000000" w:themeColor="text1"/>
          <w:szCs w:val="32"/>
        </w:rPr>
        <w:t>益為何</w:t>
      </w:r>
      <w:r w:rsidR="001F4EE6" w:rsidRPr="00FA13A9">
        <w:rPr>
          <w:color w:val="000000" w:themeColor="text1"/>
          <w:szCs w:val="32"/>
        </w:rPr>
        <w:t>？</w:t>
      </w:r>
      <w:r w:rsidR="001F4EE6" w:rsidRPr="00FA13A9">
        <w:rPr>
          <w:rFonts w:hint="eastAsia"/>
          <w:color w:val="000000" w:themeColor="text1"/>
          <w:szCs w:val="32"/>
        </w:rPr>
        <w:t>洵</w:t>
      </w:r>
      <w:r w:rsidR="001F4EE6" w:rsidRPr="00FA13A9">
        <w:rPr>
          <w:color w:val="000000" w:themeColor="text1"/>
          <w:szCs w:val="32"/>
        </w:rPr>
        <w:t>有</w:t>
      </w:r>
      <w:r w:rsidR="001F4EE6" w:rsidRPr="00FA13A9">
        <w:rPr>
          <w:rFonts w:hint="eastAsia"/>
          <w:color w:val="000000" w:themeColor="text1"/>
          <w:szCs w:val="32"/>
        </w:rPr>
        <w:t>深入探究</w:t>
      </w:r>
      <w:r w:rsidR="001F4EE6" w:rsidRPr="00FA13A9">
        <w:rPr>
          <w:color w:val="000000" w:themeColor="text1"/>
          <w:szCs w:val="32"/>
        </w:rPr>
        <w:t>之必要</w:t>
      </w:r>
      <w:r w:rsidR="001F4EE6" w:rsidRPr="00FA13A9">
        <w:rPr>
          <w:rFonts w:hint="eastAsia"/>
          <w:color w:val="000000" w:themeColor="text1"/>
        </w:rPr>
        <w:t>」乙案</w:t>
      </w:r>
      <w:r w:rsidR="001F4EE6">
        <w:rPr>
          <w:rStyle w:val="af7"/>
          <w:color w:val="000000" w:themeColor="text1"/>
        </w:rPr>
        <w:footnoteReference w:id="14"/>
      </w:r>
      <w:r w:rsidR="001F4EE6">
        <w:rPr>
          <w:rFonts w:hint="eastAsia"/>
          <w:color w:val="000000" w:themeColor="text1"/>
        </w:rPr>
        <w:t>之調查意見：</w:t>
      </w:r>
      <w:r w:rsidR="001F4EE6">
        <w:t xml:space="preserve"> </w:t>
      </w:r>
    </w:p>
    <w:p w:rsidR="004C2316" w:rsidRDefault="004C2316" w:rsidP="001F4EE6">
      <w:pPr>
        <w:pStyle w:val="4"/>
      </w:pPr>
      <w:bookmarkStart w:id="93" w:name="_Toc75337862"/>
      <w:bookmarkStart w:id="94" w:name="_Toc75338599"/>
      <w:bookmarkEnd w:id="93"/>
      <w:bookmarkEnd w:id="94"/>
      <w:r w:rsidRPr="004C2316">
        <w:rPr>
          <w:rFonts w:ascii="Times New Roman" w:hint="eastAsia"/>
          <w:szCs w:val="32"/>
        </w:rPr>
        <w:t>科技部依據客座科技人才作業要點相關規定，補助延攬優秀科技人才參與科技研究計畫、擔任特殊領域教學或協助推動科技研發及管理工作，經查尚難遽認有違反法令情事，惟近年各項效益指標有降低趨勢，應予檢討改進</w:t>
      </w:r>
      <w:r>
        <w:rPr>
          <w:rFonts w:ascii="Times New Roman" w:hint="eastAsia"/>
          <w:szCs w:val="32"/>
        </w:rPr>
        <w:t>。</w:t>
      </w:r>
    </w:p>
    <w:p w:rsidR="004C2316" w:rsidRPr="00605E98" w:rsidRDefault="004C2316" w:rsidP="001F4EE6">
      <w:pPr>
        <w:pStyle w:val="4"/>
        <w:rPr>
          <w:color w:val="000000" w:themeColor="text1"/>
        </w:rPr>
      </w:pPr>
      <w:r w:rsidRPr="004C2316">
        <w:rPr>
          <w:rFonts w:ascii="Times New Roman" w:hint="eastAsia"/>
          <w:szCs w:val="32"/>
        </w:rPr>
        <w:t>鑒於每年補助申請機構延攬客座科技人才</w:t>
      </w:r>
      <w:r w:rsidRPr="004C2316">
        <w:rPr>
          <w:rFonts w:ascii="Times New Roman"/>
          <w:szCs w:val="32"/>
        </w:rPr>
        <w:t>所費不貲</w:t>
      </w:r>
      <w:r w:rsidRPr="004C2316">
        <w:rPr>
          <w:rFonts w:ascii="Times New Roman" w:hint="eastAsia"/>
          <w:szCs w:val="32"/>
        </w:rPr>
        <w:t>，為使補助能發揮預期</w:t>
      </w:r>
      <w:r w:rsidRPr="004C2316">
        <w:rPr>
          <w:rFonts w:ascii="Times New Roman"/>
          <w:szCs w:val="32"/>
        </w:rPr>
        <w:t>效</w:t>
      </w:r>
      <w:r w:rsidRPr="004C2316">
        <w:rPr>
          <w:rFonts w:ascii="Times New Roman" w:hint="eastAsia"/>
          <w:szCs w:val="32"/>
        </w:rPr>
        <w:t>益並提升學術水準，</w:t>
      </w:r>
      <w:r w:rsidR="00A07D84">
        <w:rPr>
          <w:rFonts w:hint="eastAsia"/>
          <w:color w:val="000000" w:themeColor="text1"/>
        </w:rPr>
        <w:t>科技部</w:t>
      </w:r>
      <w:r w:rsidRPr="004C2316">
        <w:rPr>
          <w:rFonts w:ascii="Times New Roman" w:hint="eastAsia"/>
          <w:szCs w:val="32"/>
        </w:rPr>
        <w:t>除應建立客觀之學術領域複審委員群組，以公正公平方式落實其內部之審查程序，</w:t>
      </w:r>
      <w:r w:rsidRPr="004C2316">
        <w:rPr>
          <w:rFonts w:ascii="Times New Roman" w:hint="eastAsia"/>
          <w:szCs w:val="32"/>
        </w:rPr>
        <w:lastRenderedPageBreak/>
        <w:t>俾免</w:t>
      </w:r>
      <w:r w:rsidRPr="00605E98">
        <w:rPr>
          <w:rFonts w:ascii="Times New Roman" w:hint="eastAsia"/>
          <w:color w:val="000000" w:themeColor="text1"/>
          <w:szCs w:val="32"/>
        </w:rPr>
        <w:t>學門召集人私相授受外，並允宜向申請機構加強宣導確依學術審查程序審定受延攬人之補助資格及研究工作報告，以期增加審查透明度及公信力。</w:t>
      </w:r>
    </w:p>
    <w:p w:rsidR="009B4970" w:rsidRPr="00605E98" w:rsidRDefault="004C2316" w:rsidP="001F4EE6">
      <w:pPr>
        <w:pStyle w:val="4"/>
        <w:rPr>
          <w:color w:val="000000" w:themeColor="text1"/>
        </w:rPr>
      </w:pPr>
      <w:r w:rsidRPr="00605E98">
        <w:rPr>
          <w:rFonts w:ascii="Times New Roman" w:hAnsi="Times New Roman"/>
          <w:color w:val="000000" w:themeColor="text1"/>
          <w:szCs w:val="32"/>
        </w:rPr>
        <w:t>大陸籍人員</w:t>
      </w:r>
      <w:r w:rsidRPr="00605E98">
        <w:rPr>
          <w:rFonts w:ascii="Times New Roman" w:hAnsi="Times New Roman" w:hint="eastAsia"/>
          <w:color w:val="000000" w:themeColor="text1"/>
          <w:szCs w:val="32"/>
        </w:rPr>
        <w:t>來臺從事教學或研究是否涉及國家安全、機密及敏感科技，</w:t>
      </w:r>
      <w:r w:rsidR="00A07D84" w:rsidRPr="00605E98">
        <w:rPr>
          <w:rFonts w:hint="eastAsia"/>
          <w:color w:val="000000" w:themeColor="text1"/>
        </w:rPr>
        <w:t>科技部</w:t>
      </w:r>
      <w:r w:rsidRPr="00605E98">
        <w:rPr>
          <w:rFonts w:ascii="Times New Roman" w:hAnsi="Times New Roman" w:hint="eastAsia"/>
          <w:color w:val="000000" w:themeColor="text1"/>
        </w:rPr>
        <w:t>允應建立更細緻之審查機制，並於研究進行中隨時掌握參與學術科技活動或研究之內容，以避免敏感科技研究情資外洩。</w:t>
      </w:r>
    </w:p>
    <w:p w:rsidR="0044228F" w:rsidRPr="00605E98" w:rsidRDefault="006742E7" w:rsidP="00226F43">
      <w:pPr>
        <w:pStyle w:val="3"/>
        <w:kinsoku w:val="0"/>
        <w:ind w:left="1360" w:hanging="680"/>
        <w:rPr>
          <w:color w:val="000000" w:themeColor="text1"/>
        </w:rPr>
      </w:pPr>
      <w:bookmarkStart w:id="95" w:name="_Toc246683033"/>
      <w:bookmarkStart w:id="96" w:name="_Toc246753420"/>
      <w:bookmarkStart w:id="97" w:name="_Toc246835462"/>
      <w:bookmarkStart w:id="98" w:name="_Toc246864910"/>
      <w:bookmarkStart w:id="99" w:name="_Toc246911922"/>
      <w:bookmarkStart w:id="100" w:name="_Toc247600862"/>
      <w:bookmarkStart w:id="101" w:name="_Toc247697736"/>
      <w:bookmarkStart w:id="102" w:name="_Toc248226198"/>
      <w:bookmarkStart w:id="103" w:name="_Toc248897733"/>
      <w:r w:rsidRPr="00605E98">
        <w:rPr>
          <w:color w:val="000000" w:themeColor="text1"/>
        </w:rPr>
        <w:t>蒐集並閱讀相關學術論文、</w:t>
      </w:r>
      <w:r w:rsidRPr="00605E98">
        <w:rPr>
          <w:rFonts w:hint="eastAsia"/>
          <w:color w:val="000000" w:themeColor="text1"/>
        </w:rPr>
        <w:t>書刊、</w:t>
      </w:r>
      <w:r w:rsidRPr="00605E98">
        <w:rPr>
          <w:color w:val="000000" w:themeColor="text1"/>
        </w:rPr>
        <w:t>機關研究報告。</w:t>
      </w:r>
      <w:bookmarkEnd w:id="95"/>
      <w:bookmarkEnd w:id="96"/>
      <w:bookmarkEnd w:id="97"/>
      <w:bookmarkEnd w:id="98"/>
      <w:bookmarkEnd w:id="99"/>
      <w:bookmarkEnd w:id="100"/>
      <w:bookmarkEnd w:id="101"/>
      <w:bookmarkEnd w:id="102"/>
      <w:bookmarkEnd w:id="103"/>
    </w:p>
    <w:p w:rsidR="006742E7" w:rsidRPr="00605E98" w:rsidRDefault="006742E7" w:rsidP="00226F43">
      <w:pPr>
        <w:pStyle w:val="3"/>
        <w:kinsoku w:val="0"/>
        <w:ind w:left="1360" w:hanging="680"/>
        <w:rPr>
          <w:color w:val="000000" w:themeColor="text1"/>
        </w:rPr>
      </w:pPr>
      <w:bookmarkStart w:id="104" w:name="_Toc246753421"/>
      <w:bookmarkStart w:id="105" w:name="_Toc246835463"/>
      <w:bookmarkStart w:id="106" w:name="_Toc246864911"/>
      <w:bookmarkStart w:id="107" w:name="_Toc246911923"/>
      <w:bookmarkStart w:id="108" w:name="_Toc247600863"/>
      <w:bookmarkStart w:id="109" w:name="_Toc247697737"/>
      <w:bookmarkStart w:id="110" w:name="_Toc248226199"/>
      <w:bookmarkStart w:id="111" w:name="_Toc248897734"/>
      <w:r w:rsidRPr="00605E98">
        <w:rPr>
          <w:rFonts w:hint="eastAsia"/>
          <w:color w:val="000000" w:themeColor="text1"/>
        </w:rPr>
        <w:t>蒐集研閱相關法令資料</w:t>
      </w:r>
      <w:bookmarkEnd w:id="104"/>
      <w:bookmarkEnd w:id="105"/>
      <w:bookmarkEnd w:id="106"/>
      <w:bookmarkEnd w:id="107"/>
      <w:bookmarkEnd w:id="108"/>
      <w:bookmarkEnd w:id="109"/>
      <w:bookmarkEnd w:id="110"/>
      <w:bookmarkEnd w:id="111"/>
      <w:r w:rsidRPr="00605E98">
        <w:rPr>
          <w:rFonts w:hint="eastAsia"/>
          <w:color w:val="000000" w:themeColor="text1"/>
        </w:rPr>
        <w:t>。</w:t>
      </w:r>
    </w:p>
    <w:p w:rsidR="006742E7" w:rsidRPr="00BF3732" w:rsidRDefault="006742E7" w:rsidP="006742E7">
      <w:pPr>
        <w:pStyle w:val="2"/>
      </w:pPr>
      <w:bookmarkStart w:id="112" w:name="_Toc52093680"/>
      <w:bookmarkStart w:id="113" w:name="_Toc52093974"/>
      <w:bookmarkStart w:id="114" w:name="_Toc53900248"/>
      <w:bookmarkStart w:id="115" w:name="_Toc57713810"/>
      <w:bookmarkStart w:id="116" w:name="_Toc58291739"/>
      <w:bookmarkStart w:id="117" w:name="_Toc58323500"/>
      <w:bookmarkStart w:id="118" w:name="_Toc58745119"/>
      <w:bookmarkStart w:id="119" w:name="_Toc59417025"/>
      <w:bookmarkStart w:id="120" w:name="_Toc59537352"/>
      <w:bookmarkStart w:id="121" w:name="_Toc390271684"/>
      <w:bookmarkStart w:id="122" w:name="_Toc392232910"/>
      <w:r w:rsidRPr="00BF3732">
        <w:rPr>
          <w:rFonts w:hint="eastAsia"/>
        </w:rPr>
        <w:t>擬訂調查研究計畫及</w:t>
      </w:r>
      <w:bookmarkEnd w:id="112"/>
      <w:bookmarkEnd w:id="113"/>
      <w:bookmarkEnd w:id="114"/>
      <w:bookmarkEnd w:id="115"/>
      <w:bookmarkEnd w:id="116"/>
      <w:bookmarkEnd w:id="117"/>
      <w:bookmarkEnd w:id="118"/>
      <w:bookmarkEnd w:id="119"/>
      <w:bookmarkEnd w:id="120"/>
      <w:r w:rsidRPr="00BF3732">
        <w:rPr>
          <w:rFonts w:hint="eastAsia"/>
        </w:rPr>
        <w:t>調卷：</w:t>
      </w:r>
      <w:bookmarkEnd w:id="121"/>
      <w:bookmarkEnd w:id="122"/>
    </w:p>
    <w:p w:rsidR="006742E7" w:rsidRPr="00605E98" w:rsidRDefault="006742E7" w:rsidP="006742E7">
      <w:pPr>
        <w:pStyle w:val="11"/>
        <w:ind w:leftChars="300" w:left="1047" w:firstLine="698"/>
        <w:rPr>
          <w:color w:val="000000" w:themeColor="text1"/>
        </w:rPr>
      </w:pPr>
      <w:r w:rsidRPr="00605E98">
        <w:rPr>
          <w:rFonts w:hint="eastAsia"/>
          <w:color w:val="000000" w:themeColor="text1"/>
        </w:rPr>
        <w:t>本院於103年2月17日以處台調伍字第</w:t>
      </w:r>
      <w:r w:rsidR="00384455" w:rsidRPr="00605E98">
        <w:rPr>
          <w:rFonts w:hint="eastAsia"/>
          <w:color w:val="000000" w:themeColor="text1"/>
        </w:rPr>
        <w:t>1030830332、1030830333</w:t>
      </w:r>
      <w:r w:rsidR="00922A34">
        <w:rPr>
          <w:rFonts w:hint="eastAsia"/>
          <w:color w:val="000000" w:themeColor="text1"/>
        </w:rPr>
        <w:t>、</w:t>
      </w:r>
      <w:r w:rsidRPr="00605E98">
        <w:rPr>
          <w:rFonts w:hint="eastAsia"/>
          <w:color w:val="000000" w:themeColor="text1"/>
        </w:rPr>
        <w:t>1030830334、</w:t>
      </w:r>
      <w:r w:rsidR="00BF3732">
        <w:rPr>
          <w:rFonts w:hint="eastAsia"/>
          <w:color w:val="000000" w:themeColor="text1"/>
        </w:rPr>
        <w:t>1030830335、</w:t>
      </w:r>
      <w:r w:rsidRPr="00605E98">
        <w:rPr>
          <w:rFonts w:hint="eastAsia"/>
          <w:color w:val="000000" w:themeColor="text1"/>
        </w:rPr>
        <w:t>10308</w:t>
      </w:r>
      <w:r w:rsidRPr="00F24822">
        <w:rPr>
          <w:rFonts w:hint="eastAsia"/>
          <w:color w:val="000000" w:themeColor="text1"/>
        </w:rPr>
        <w:t>303</w:t>
      </w:r>
      <w:r w:rsidR="00BF3732" w:rsidRPr="00F24822">
        <w:rPr>
          <w:rFonts w:hint="eastAsia"/>
          <w:color w:val="000000" w:themeColor="text1"/>
        </w:rPr>
        <w:t>72</w:t>
      </w:r>
      <w:r w:rsidRPr="00F24822">
        <w:rPr>
          <w:rFonts w:hint="eastAsia"/>
          <w:color w:val="000000" w:themeColor="text1"/>
        </w:rPr>
        <w:t>號函</w:t>
      </w:r>
      <w:r w:rsidR="00384455" w:rsidRPr="00F24822">
        <w:rPr>
          <w:rFonts w:hint="eastAsia"/>
          <w:color w:val="000000" w:themeColor="text1"/>
        </w:rPr>
        <w:t>行政院主計總處、審計部</w:t>
      </w:r>
      <w:r w:rsidR="00922A34" w:rsidRPr="00F24822">
        <w:rPr>
          <w:rFonts w:hint="eastAsia"/>
          <w:color w:val="000000" w:themeColor="text1"/>
        </w:rPr>
        <w:t>、</w:t>
      </w:r>
      <w:r w:rsidR="008D34E5" w:rsidRPr="00F24822">
        <w:rPr>
          <w:rFonts w:hint="eastAsia"/>
          <w:color w:val="000000" w:themeColor="text1"/>
        </w:rPr>
        <w:t>衛福部</w:t>
      </w:r>
      <w:r w:rsidR="00BF3732" w:rsidRPr="00F24822">
        <w:rPr>
          <w:rFonts w:hint="eastAsia"/>
          <w:color w:val="000000" w:themeColor="text1"/>
        </w:rPr>
        <w:t>、科技部與</w:t>
      </w:r>
      <w:r w:rsidR="008D34E5" w:rsidRPr="00F24822">
        <w:rPr>
          <w:rFonts w:hint="eastAsia"/>
          <w:color w:val="000000" w:themeColor="text1"/>
        </w:rPr>
        <w:t>中研院</w:t>
      </w:r>
      <w:r w:rsidR="00BF3732" w:rsidRPr="00F24822">
        <w:rPr>
          <w:rFonts w:hint="eastAsia"/>
          <w:color w:val="000000" w:themeColor="text1"/>
        </w:rPr>
        <w:t>、教育部</w:t>
      </w:r>
      <w:r w:rsidR="00922A34" w:rsidRPr="00F24822">
        <w:rPr>
          <w:rFonts w:hint="eastAsia"/>
          <w:color w:val="000000" w:themeColor="text1"/>
        </w:rPr>
        <w:t>，</w:t>
      </w:r>
      <w:r w:rsidR="00BF3732" w:rsidRPr="00F24822">
        <w:rPr>
          <w:rFonts w:hint="eastAsia"/>
          <w:color w:val="000000" w:themeColor="text1"/>
        </w:rPr>
        <w:t>及行政院人事行政總處</w:t>
      </w:r>
      <w:r w:rsidRPr="00F24822">
        <w:rPr>
          <w:rFonts w:hint="eastAsia"/>
          <w:color w:val="000000" w:themeColor="text1"/>
        </w:rPr>
        <w:t>說明，經</w:t>
      </w:r>
      <w:r w:rsidR="008D34E5" w:rsidRPr="00F24822">
        <w:rPr>
          <w:rFonts w:hint="eastAsia"/>
          <w:color w:val="000000" w:themeColor="text1"/>
        </w:rPr>
        <w:t>衛福部</w:t>
      </w:r>
      <w:r w:rsidRPr="00F24822">
        <w:rPr>
          <w:rFonts w:hint="eastAsia"/>
          <w:color w:val="000000" w:themeColor="text1"/>
        </w:rPr>
        <w:t>於同年2月27日以衛部人字第1032260279號、行政</w:t>
      </w:r>
      <w:r w:rsidRPr="00605E98">
        <w:rPr>
          <w:rFonts w:hint="eastAsia"/>
          <w:color w:val="000000" w:themeColor="text1"/>
        </w:rPr>
        <w:t>院主計總處同年2月20日主預字第1030002662號、審計部同年3月5日台審部教字第1030002029號、</w:t>
      </w:r>
      <w:r w:rsidR="00A07D84" w:rsidRPr="00605E98">
        <w:rPr>
          <w:rFonts w:hint="eastAsia"/>
          <w:color w:val="000000" w:themeColor="text1"/>
        </w:rPr>
        <w:t>科技部</w:t>
      </w:r>
      <w:r w:rsidRPr="00605E98">
        <w:rPr>
          <w:rFonts w:hint="eastAsia"/>
          <w:color w:val="000000" w:themeColor="text1"/>
        </w:rPr>
        <w:t>同年2月27日台會綜一字第1030014703號函、</w:t>
      </w:r>
      <w:r w:rsidR="008D34E5">
        <w:rPr>
          <w:rFonts w:hint="eastAsia"/>
          <w:color w:val="000000" w:themeColor="text1"/>
        </w:rPr>
        <w:t>中研院</w:t>
      </w:r>
      <w:r w:rsidRPr="00605E98">
        <w:rPr>
          <w:rFonts w:hint="eastAsia"/>
          <w:color w:val="000000" w:themeColor="text1"/>
        </w:rPr>
        <w:t>103年3月26日學術字第10305002277號函、行政院人事行政總處103年3月28日總處組字第10300279521</w:t>
      </w:r>
      <w:r w:rsidR="00147280" w:rsidRPr="00605E98">
        <w:rPr>
          <w:rFonts w:hint="eastAsia"/>
          <w:color w:val="000000" w:themeColor="text1"/>
        </w:rPr>
        <w:t>號及</w:t>
      </w:r>
      <w:r w:rsidR="008E70E6" w:rsidRPr="00605E98">
        <w:rPr>
          <w:rFonts w:hint="eastAsia"/>
          <w:color w:val="000000" w:themeColor="text1"/>
        </w:rPr>
        <w:t>103年</w:t>
      </w:r>
      <w:r w:rsidR="00147280" w:rsidRPr="00605E98">
        <w:rPr>
          <w:rFonts w:hint="eastAsia"/>
          <w:color w:val="000000" w:themeColor="text1"/>
        </w:rPr>
        <w:t>5月</w:t>
      </w:r>
      <w:r w:rsidR="008E70E6" w:rsidRPr="00605E98">
        <w:rPr>
          <w:rFonts w:hint="eastAsia"/>
          <w:color w:val="000000" w:themeColor="text1"/>
        </w:rPr>
        <w:t>12</w:t>
      </w:r>
      <w:r w:rsidR="00147280" w:rsidRPr="00605E98">
        <w:rPr>
          <w:rFonts w:hint="eastAsia"/>
          <w:color w:val="000000" w:themeColor="text1"/>
        </w:rPr>
        <w:t>日總處組字第</w:t>
      </w:r>
      <w:r w:rsidR="008E70E6" w:rsidRPr="00605E98">
        <w:rPr>
          <w:rFonts w:hint="eastAsia"/>
          <w:color w:val="000000" w:themeColor="text1"/>
        </w:rPr>
        <w:t>1030033365</w:t>
      </w:r>
      <w:r w:rsidRPr="00605E98">
        <w:rPr>
          <w:rFonts w:hint="eastAsia"/>
          <w:color w:val="000000" w:themeColor="text1"/>
        </w:rPr>
        <w:t>號函復到院。</w:t>
      </w:r>
    </w:p>
    <w:p w:rsidR="006654A2" w:rsidRPr="00922A34" w:rsidRDefault="00914959">
      <w:pPr>
        <w:pStyle w:val="2"/>
      </w:pPr>
      <w:bookmarkStart w:id="123" w:name="_Toc390271685"/>
      <w:bookmarkStart w:id="124" w:name="_Toc392232911"/>
      <w:r w:rsidRPr="00922A34">
        <w:rPr>
          <w:rFonts w:hint="eastAsia"/>
        </w:rPr>
        <w:t>舉辦諮詢會議：</w:t>
      </w:r>
      <w:bookmarkEnd w:id="123"/>
      <w:bookmarkEnd w:id="124"/>
    </w:p>
    <w:p w:rsidR="00914959" w:rsidRPr="00605E98" w:rsidRDefault="006654A2" w:rsidP="006654A2">
      <w:pPr>
        <w:pStyle w:val="11"/>
        <w:ind w:leftChars="300" w:left="1047" w:firstLine="698"/>
        <w:rPr>
          <w:color w:val="000000" w:themeColor="text1"/>
        </w:rPr>
      </w:pPr>
      <w:r w:rsidRPr="00605E98">
        <w:rPr>
          <w:rFonts w:hint="eastAsia"/>
          <w:color w:val="000000" w:themeColor="text1"/>
        </w:rPr>
        <w:t>本院</w:t>
      </w:r>
      <w:r w:rsidR="00914959" w:rsidRPr="00605E98">
        <w:rPr>
          <w:rFonts w:hint="eastAsia"/>
          <w:color w:val="000000" w:themeColor="text1"/>
        </w:rPr>
        <w:t>於103年</w:t>
      </w:r>
      <w:r w:rsidRPr="00605E98">
        <w:rPr>
          <w:rFonts w:hint="eastAsia"/>
          <w:color w:val="000000" w:themeColor="text1"/>
        </w:rPr>
        <w:t>6</w:t>
      </w:r>
      <w:r w:rsidR="00914959" w:rsidRPr="00605E98">
        <w:rPr>
          <w:rFonts w:hint="eastAsia"/>
          <w:color w:val="000000" w:themeColor="text1"/>
        </w:rPr>
        <w:t>月</w:t>
      </w:r>
      <w:r w:rsidR="00F551BD" w:rsidRPr="00605E98">
        <w:rPr>
          <w:rFonts w:hint="eastAsia"/>
          <w:color w:val="000000" w:themeColor="text1"/>
        </w:rPr>
        <w:t>16</w:t>
      </w:r>
      <w:r w:rsidR="00914959" w:rsidRPr="00605E98">
        <w:rPr>
          <w:rFonts w:hint="eastAsia"/>
          <w:color w:val="000000" w:themeColor="text1"/>
        </w:rPr>
        <w:t>日邀請</w:t>
      </w:r>
      <w:r w:rsidR="00677E34" w:rsidRPr="00605E98">
        <w:rPr>
          <w:rStyle w:val="st1"/>
          <w:rFonts w:ascii="Arial" w:hAnsi="Arial" w:cs="Arial" w:hint="eastAsia"/>
          <w:color w:val="000000" w:themeColor="text1"/>
          <w:szCs w:val="24"/>
        </w:rPr>
        <w:t>長庚大學生物醫學系</w:t>
      </w:r>
      <w:r w:rsidR="00677E34" w:rsidRPr="00605E98">
        <w:rPr>
          <w:rFonts w:hAnsi="標楷體" w:hint="eastAsia"/>
          <w:noProof/>
          <w:color w:val="000000" w:themeColor="text1"/>
          <w:szCs w:val="24"/>
        </w:rPr>
        <w:t>周成功教授、</w:t>
      </w:r>
      <w:r w:rsidR="00677E34" w:rsidRPr="00605E98">
        <w:rPr>
          <w:rStyle w:val="st1"/>
          <w:rFonts w:ascii="Arial" w:hAnsi="Arial" w:cs="Arial"/>
          <w:color w:val="000000" w:themeColor="text1"/>
        </w:rPr>
        <w:t>國立</w:t>
      </w:r>
      <w:r w:rsidR="00F551BD" w:rsidRPr="00605E98">
        <w:rPr>
          <w:rStyle w:val="st1"/>
          <w:rFonts w:ascii="Arial" w:hAnsi="Arial" w:cs="Arial" w:hint="eastAsia"/>
          <w:color w:val="000000" w:themeColor="text1"/>
        </w:rPr>
        <w:t>宜蘭大學園藝學系許明仁教授</w:t>
      </w:r>
      <w:r w:rsidR="00677E34" w:rsidRPr="00605E98">
        <w:rPr>
          <w:rFonts w:hint="eastAsia"/>
          <w:color w:val="000000" w:themeColor="text1"/>
        </w:rPr>
        <w:t>等學者專家，</w:t>
      </w:r>
      <w:r w:rsidR="00922A34">
        <w:rPr>
          <w:rFonts w:hint="eastAsia"/>
          <w:color w:val="000000" w:themeColor="text1"/>
        </w:rPr>
        <w:t>召開</w:t>
      </w:r>
      <w:r w:rsidR="00677E34" w:rsidRPr="00605E98">
        <w:rPr>
          <w:rFonts w:hint="eastAsia"/>
          <w:color w:val="000000" w:themeColor="text1"/>
        </w:rPr>
        <w:t>專案調查研究諮詢會議，討</w:t>
      </w:r>
      <w:r w:rsidR="0040323B" w:rsidRPr="00605E98">
        <w:rPr>
          <w:rFonts w:hint="eastAsia"/>
          <w:color w:val="000000" w:themeColor="text1"/>
        </w:rPr>
        <w:t>論題</w:t>
      </w:r>
      <w:r w:rsidR="00677E34" w:rsidRPr="00605E98">
        <w:rPr>
          <w:rFonts w:hint="eastAsia"/>
          <w:color w:val="000000" w:themeColor="text1"/>
        </w:rPr>
        <w:t>綱</w:t>
      </w:r>
      <w:r w:rsidR="0040323B" w:rsidRPr="00605E98">
        <w:rPr>
          <w:rFonts w:hint="eastAsia"/>
          <w:color w:val="000000" w:themeColor="text1"/>
        </w:rPr>
        <w:t>以及與會人員所提意見綜整摘要如次：</w:t>
      </w:r>
    </w:p>
    <w:p w:rsidR="0040323B" w:rsidRPr="00605E98" w:rsidRDefault="0040323B" w:rsidP="00226F43">
      <w:pPr>
        <w:pStyle w:val="3"/>
        <w:kinsoku w:val="0"/>
        <w:ind w:left="1360" w:hanging="680"/>
        <w:rPr>
          <w:color w:val="000000" w:themeColor="text1"/>
        </w:rPr>
      </w:pPr>
      <w:r w:rsidRPr="00605E98">
        <w:rPr>
          <w:rFonts w:hint="eastAsia"/>
          <w:color w:val="000000" w:themeColor="text1"/>
        </w:rPr>
        <w:lastRenderedPageBreak/>
        <w:t>討論題綱</w:t>
      </w:r>
    </w:p>
    <w:p w:rsidR="00677E34" w:rsidRPr="00605E98" w:rsidRDefault="00677E34" w:rsidP="0040323B">
      <w:pPr>
        <w:pStyle w:val="4"/>
        <w:rPr>
          <w:color w:val="000000" w:themeColor="text1"/>
        </w:rPr>
      </w:pPr>
      <w:r w:rsidRPr="00605E98">
        <w:rPr>
          <w:rFonts w:hint="eastAsia"/>
          <w:color w:val="000000" w:themeColor="text1"/>
          <w:kern w:val="28"/>
        </w:rPr>
        <w:t>我國政府部門對延攬</w:t>
      </w:r>
      <w:r w:rsidRPr="00605E98">
        <w:rPr>
          <w:rFonts w:hint="eastAsia"/>
          <w:color w:val="000000" w:themeColor="text1"/>
        </w:rPr>
        <w:t>歸國學人之</w:t>
      </w:r>
      <w:r w:rsidRPr="00605E98">
        <w:rPr>
          <w:rFonts w:hint="eastAsia"/>
          <w:color w:val="000000" w:themeColor="text1"/>
          <w:kern w:val="28"/>
        </w:rPr>
        <w:t>現況</w:t>
      </w:r>
      <w:r w:rsidRPr="00605E98">
        <w:rPr>
          <w:color w:val="000000" w:themeColor="text1"/>
          <w:kern w:val="28"/>
        </w:rPr>
        <w:t>。</w:t>
      </w:r>
    </w:p>
    <w:p w:rsidR="00677E34" w:rsidRPr="00605E98" w:rsidRDefault="00677E34" w:rsidP="0040323B">
      <w:pPr>
        <w:pStyle w:val="4"/>
        <w:rPr>
          <w:color w:val="000000" w:themeColor="text1"/>
        </w:rPr>
      </w:pPr>
      <w:r w:rsidRPr="00605E98">
        <w:rPr>
          <w:rFonts w:hint="eastAsia"/>
          <w:color w:val="000000" w:themeColor="text1"/>
        </w:rPr>
        <w:t>現階段我國</w:t>
      </w:r>
      <w:r w:rsidRPr="00605E98">
        <w:rPr>
          <w:rFonts w:hAnsi="標楷體" w:hint="eastAsia"/>
          <w:color w:val="000000" w:themeColor="text1"/>
          <w:spacing w:val="-16"/>
          <w:kern w:val="28"/>
          <w:szCs w:val="32"/>
        </w:rPr>
        <w:t>政府部門</w:t>
      </w:r>
      <w:r w:rsidRPr="00605E98">
        <w:rPr>
          <w:rFonts w:hint="eastAsia"/>
          <w:color w:val="000000" w:themeColor="text1"/>
        </w:rPr>
        <w:t>延攬歸國學人有關聘用、評量、輔導與管理政策及法令等問題之檢討。</w:t>
      </w:r>
    </w:p>
    <w:p w:rsidR="00677E34" w:rsidRPr="00605E98" w:rsidRDefault="00677E34" w:rsidP="0040323B">
      <w:pPr>
        <w:pStyle w:val="4"/>
        <w:rPr>
          <w:color w:val="000000" w:themeColor="text1"/>
        </w:rPr>
      </w:pPr>
      <w:r w:rsidRPr="00605E98">
        <w:rPr>
          <w:rFonts w:hint="eastAsia"/>
          <w:color w:val="000000" w:themeColor="text1"/>
        </w:rPr>
        <w:t>我國延攬歸國學人之SWOT與解決之道暨各國值得參考之處。</w:t>
      </w:r>
    </w:p>
    <w:p w:rsidR="00677E34" w:rsidRPr="00605E98" w:rsidRDefault="00677E34" w:rsidP="0040323B">
      <w:pPr>
        <w:pStyle w:val="4"/>
        <w:rPr>
          <w:color w:val="000000" w:themeColor="text1"/>
        </w:rPr>
      </w:pPr>
      <w:r w:rsidRPr="00605E98">
        <w:rPr>
          <w:rFonts w:hint="eastAsia"/>
          <w:color w:val="000000" w:themeColor="text1"/>
          <w:kern w:val="28"/>
        </w:rPr>
        <w:t>我國政府各相關機關對於延攬歸國學人現行問題，請分別就組織、政策、法令、執行面提出建議檢討之道。</w:t>
      </w:r>
    </w:p>
    <w:p w:rsidR="00677E34" w:rsidRPr="00605E98" w:rsidRDefault="00677E34" w:rsidP="0040323B">
      <w:pPr>
        <w:pStyle w:val="4"/>
        <w:rPr>
          <w:color w:val="000000" w:themeColor="text1"/>
        </w:rPr>
      </w:pPr>
      <w:r w:rsidRPr="00605E98">
        <w:rPr>
          <w:rFonts w:hAnsi="標楷體" w:hint="eastAsia"/>
          <w:color w:val="000000" w:themeColor="text1"/>
          <w:szCs w:val="32"/>
        </w:rPr>
        <w:t>對於</w:t>
      </w:r>
      <w:r w:rsidRPr="00605E98">
        <w:rPr>
          <w:rFonts w:hint="eastAsia"/>
          <w:color w:val="000000" w:themeColor="text1"/>
        </w:rPr>
        <w:t>歸國學人聘用制度</w:t>
      </w:r>
      <w:r w:rsidRPr="00605E98">
        <w:rPr>
          <w:rFonts w:hAnsi="標楷體" w:hint="eastAsia"/>
          <w:color w:val="000000" w:themeColor="text1"/>
          <w:szCs w:val="32"/>
        </w:rPr>
        <w:t>其他意見</w:t>
      </w:r>
      <w:r w:rsidR="00D249CC" w:rsidRPr="00605E98">
        <w:rPr>
          <w:rFonts w:hAnsi="標楷體" w:hint="eastAsia"/>
          <w:color w:val="000000" w:themeColor="text1"/>
          <w:szCs w:val="32"/>
        </w:rPr>
        <w:t>。</w:t>
      </w:r>
    </w:p>
    <w:p w:rsidR="0040323B" w:rsidRPr="00605E98" w:rsidRDefault="0040323B" w:rsidP="00226F43">
      <w:pPr>
        <w:pStyle w:val="3"/>
        <w:kinsoku w:val="0"/>
        <w:ind w:left="1360" w:hanging="680"/>
        <w:rPr>
          <w:color w:val="000000" w:themeColor="text1"/>
        </w:rPr>
      </w:pPr>
      <w:r w:rsidRPr="00605E98">
        <w:rPr>
          <w:rFonts w:hint="eastAsia"/>
          <w:color w:val="000000" w:themeColor="text1"/>
        </w:rPr>
        <w:t>與會人員意見</w:t>
      </w:r>
      <w:r w:rsidR="00204284" w:rsidRPr="00605E98">
        <w:rPr>
          <w:rFonts w:hint="eastAsia"/>
          <w:color w:val="000000" w:themeColor="text1"/>
        </w:rPr>
        <w:t>略以</w:t>
      </w:r>
      <w:r w:rsidR="00640709">
        <w:rPr>
          <w:rFonts w:hint="eastAsia"/>
          <w:color w:val="000000" w:themeColor="text1"/>
        </w:rPr>
        <w:t>：</w:t>
      </w:r>
    </w:p>
    <w:p w:rsidR="0040323B" w:rsidRPr="00605E98" w:rsidRDefault="0073350A" w:rsidP="0040323B">
      <w:pPr>
        <w:pStyle w:val="4"/>
        <w:rPr>
          <w:color w:val="000000" w:themeColor="text1"/>
        </w:rPr>
      </w:pPr>
      <w:r w:rsidRPr="00605E98">
        <w:rPr>
          <w:rFonts w:hint="eastAsia"/>
          <w:color w:val="000000" w:themeColor="text1"/>
        </w:rPr>
        <w:t>有關</w:t>
      </w:r>
      <w:r w:rsidR="0040323B" w:rsidRPr="00605E98">
        <w:rPr>
          <w:rFonts w:hint="eastAsia"/>
          <w:color w:val="000000" w:themeColor="text1"/>
        </w:rPr>
        <w:t>海外人才審聘制度</w:t>
      </w:r>
    </w:p>
    <w:p w:rsidR="0073350A" w:rsidRPr="00605E98" w:rsidRDefault="0073350A" w:rsidP="0073350A">
      <w:pPr>
        <w:pStyle w:val="5"/>
        <w:rPr>
          <w:color w:val="000000" w:themeColor="text1"/>
        </w:rPr>
      </w:pPr>
      <w:r w:rsidRPr="00605E98">
        <w:rPr>
          <w:rFonts w:hint="eastAsia"/>
          <w:color w:val="000000" w:themeColor="text1"/>
        </w:rPr>
        <w:t>研究計畫常以知名學者掛名主持，因而容易獲得經費資源，故學界稱其為「門神」、「學閥」，此類計畫主持人身兼多職或官學兩棲，分身乏術，導致在學校留下來的工作要其他教師來分擔、學生見不到渠無法接受指導等問題，反而對學術界產生傷害。</w:t>
      </w:r>
    </w:p>
    <w:p w:rsidR="0073350A" w:rsidRPr="00605E98" w:rsidRDefault="00DD5CC1" w:rsidP="0073350A">
      <w:pPr>
        <w:pStyle w:val="5"/>
        <w:rPr>
          <w:color w:val="000000" w:themeColor="text1"/>
        </w:rPr>
      </w:pPr>
      <w:r w:rsidRPr="00605E98">
        <w:rPr>
          <w:rFonts w:hint="eastAsia"/>
          <w:color w:val="000000" w:themeColor="text1"/>
        </w:rPr>
        <w:t>「</w:t>
      </w:r>
      <w:r w:rsidR="0073350A" w:rsidRPr="00605E98">
        <w:rPr>
          <w:rFonts w:hint="eastAsia"/>
          <w:color w:val="000000" w:themeColor="text1"/>
        </w:rPr>
        <w:t>同一機關學校分以不同依據及經費來源同時聘用同一海外人才，恐非學界常態，不同的聘用辦法或研究計畫，各有其目的。</w:t>
      </w:r>
      <w:r w:rsidR="00347B30" w:rsidRPr="00605E98">
        <w:rPr>
          <w:rFonts w:hint="eastAsia"/>
          <w:color w:val="000000" w:themeColor="text1"/>
        </w:rPr>
        <w:t>分屬兩個計畫，送兩個成果，是應該的」等語</w:t>
      </w:r>
      <w:r w:rsidR="00640709">
        <w:rPr>
          <w:rFonts w:hint="eastAsia"/>
          <w:color w:val="000000" w:themeColor="text1"/>
        </w:rPr>
        <w:t>。</w:t>
      </w:r>
    </w:p>
    <w:p w:rsidR="0073350A" w:rsidRPr="00605E98" w:rsidRDefault="0073350A" w:rsidP="0073350A">
      <w:pPr>
        <w:pStyle w:val="5"/>
        <w:rPr>
          <w:color w:val="000000" w:themeColor="text1"/>
        </w:rPr>
      </w:pPr>
      <w:r w:rsidRPr="00605E98">
        <w:rPr>
          <w:rFonts w:hint="eastAsia"/>
          <w:color w:val="000000" w:themeColor="text1"/>
        </w:rPr>
        <w:t>諮詢專家</w:t>
      </w:r>
      <w:r w:rsidR="00347B30" w:rsidRPr="00605E98">
        <w:rPr>
          <w:rFonts w:hint="eastAsia"/>
          <w:color w:val="000000" w:themeColor="text1"/>
        </w:rPr>
        <w:t>又</w:t>
      </w:r>
      <w:r w:rsidRPr="00605E98">
        <w:rPr>
          <w:rFonts w:hint="eastAsia"/>
          <w:color w:val="000000" w:themeColor="text1"/>
        </w:rPr>
        <w:t>表示「倘若是同一學人的研究需要70萬，聘用者只能給40萬，聘用者跟受聘者也都清楚知道，然後受聘者也講清楚要再去其他地方拿30萬，這樣不算重聘，算是合聘。</w:t>
      </w:r>
      <w:r w:rsidR="00347B30" w:rsidRPr="00605E98">
        <w:rPr>
          <w:rFonts w:hint="eastAsia"/>
          <w:color w:val="000000" w:themeColor="text1"/>
        </w:rPr>
        <w:t>」核心問題在於，用一樣的研究成果分別受聘，沒有不同貢獻，</w:t>
      </w:r>
      <w:r w:rsidRPr="00605E98">
        <w:rPr>
          <w:rFonts w:hint="eastAsia"/>
          <w:color w:val="000000" w:themeColor="text1"/>
        </w:rPr>
        <w:t>就會有問題。</w:t>
      </w:r>
    </w:p>
    <w:p w:rsidR="0040323B" w:rsidRPr="00605E98" w:rsidRDefault="0073350A" w:rsidP="0040323B">
      <w:pPr>
        <w:pStyle w:val="4"/>
        <w:rPr>
          <w:color w:val="000000" w:themeColor="text1"/>
        </w:rPr>
      </w:pPr>
      <w:r w:rsidRPr="00605E98">
        <w:rPr>
          <w:rFonts w:hint="eastAsia"/>
          <w:color w:val="000000" w:themeColor="text1"/>
        </w:rPr>
        <w:t>有關</w:t>
      </w:r>
      <w:r w:rsidR="00347B30" w:rsidRPr="00605E98">
        <w:rPr>
          <w:rFonts w:hint="eastAsia"/>
          <w:color w:val="000000" w:themeColor="text1"/>
        </w:rPr>
        <w:t>海外人才管理之建議</w:t>
      </w:r>
    </w:p>
    <w:p w:rsidR="0073350A" w:rsidRPr="00605E98" w:rsidRDefault="0073350A" w:rsidP="0073350A">
      <w:pPr>
        <w:pStyle w:val="5"/>
        <w:rPr>
          <w:color w:val="000000" w:themeColor="text1"/>
        </w:rPr>
      </w:pPr>
      <w:r w:rsidRPr="00605E98">
        <w:rPr>
          <w:rFonts w:hint="eastAsia"/>
          <w:color w:val="000000" w:themeColor="text1"/>
        </w:rPr>
        <w:t>美國大學中很早就對專職或兼職的教授有財</w:t>
      </w:r>
      <w:r w:rsidRPr="00605E98">
        <w:rPr>
          <w:rFonts w:hint="eastAsia"/>
          <w:color w:val="000000" w:themeColor="text1"/>
        </w:rPr>
        <w:lastRenderedPageBreak/>
        <w:t>務申報的規定，也就是研究人員的「陽光法案」，無論是任Founder、co-founder…都有揭露(disclosure)義務，對學校、對學生才負責。</w:t>
      </w:r>
    </w:p>
    <w:p w:rsidR="0073350A" w:rsidRPr="00605E98" w:rsidRDefault="0073350A" w:rsidP="0073350A">
      <w:pPr>
        <w:pStyle w:val="5"/>
        <w:rPr>
          <w:color w:val="000000" w:themeColor="text1"/>
        </w:rPr>
      </w:pPr>
      <w:r w:rsidRPr="00605E98">
        <w:rPr>
          <w:rFonts w:hint="eastAsia"/>
          <w:color w:val="000000" w:themeColor="text1"/>
        </w:rPr>
        <w:t>有些人認為被揭露是不光彩的，其實相反，反而是能力的肯定。</w:t>
      </w:r>
    </w:p>
    <w:p w:rsidR="0073350A" w:rsidRPr="00605E98" w:rsidRDefault="0073350A" w:rsidP="0073350A">
      <w:pPr>
        <w:pStyle w:val="5"/>
        <w:rPr>
          <w:color w:val="000000" w:themeColor="text1"/>
        </w:rPr>
      </w:pPr>
      <w:r w:rsidRPr="00605E98">
        <w:rPr>
          <w:rFonts w:hint="eastAsia"/>
          <w:color w:val="000000" w:themeColor="text1"/>
        </w:rPr>
        <w:t>揭露(disclosure)義務最好納入規範，強制公開申報，以避免同</w:t>
      </w:r>
      <w:r w:rsidR="00B80249" w:rsidRPr="00605E98">
        <w:rPr>
          <w:rFonts w:hint="eastAsia"/>
          <w:color w:val="000000" w:themeColor="text1"/>
        </w:rPr>
        <w:t>一</w:t>
      </w:r>
      <w:r w:rsidRPr="00605E98">
        <w:rPr>
          <w:rFonts w:hint="eastAsia"/>
          <w:color w:val="000000" w:themeColor="text1"/>
        </w:rPr>
        <w:t>學者身兼多職，拿了很多經費資源，實際上沒有時間指導學生，對學術界是種傷害。</w:t>
      </w:r>
    </w:p>
    <w:p w:rsidR="003A2CA8" w:rsidRPr="00605E98" w:rsidRDefault="0073350A" w:rsidP="0073350A">
      <w:pPr>
        <w:pStyle w:val="4"/>
        <w:ind w:left="1406"/>
        <w:rPr>
          <w:color w:val="000000" w:themeColor="text1"/>
        </w:rPr>
      </w:pPr>
      <w:r w:rsidRPr="00605E98">
        <w:rPr>
          <w:rFonts w:hint="eastAsia"/>
          <w:color w:val="000000" w:themeColor="text1"/>
        </w:rPr>
        <w:t>其他</w:t>
      </w:r>
      <w:r w:rsidR="0040323B" w:rsidRPr="00605E98">
        <w:rPr>
          <w:rFonts w:hint="eastAsia"/>
          <w:color w:val="000000" w:themeColor="text1"/>
        </w:rPr>
        <w:t>經驗分享</w:t>
      </w:r>
      <w:r w:rsidRPr="00605E98">
        <w:rPr>
          <w:rFonts w:hint="eastAsia"/>
          <w:color w:val="000000" w:themeColor="text1"/>
        </w:rPr>
        <w:t>或</w:t>
      </w:r>
      <w:r w:rsidR="0040323B" w:rsidRPr="00605E98">
        <w:rPr>
          <w:rFonts w:hint="eastAsia"/>
          <w:color w:val="000000" w:themeColor="text1"/>
        </w:rPr>
        <w:t>建議</w:t>
      </w:r>
      <w:r w:rsidRPr="00605E98">
        <w:rPr>
          <w:rFonts w:hint="eastAsia"/>
          <w:color w:val="000000" w:themeColor="text1"/>
        </w:rPr>
        <w:t>事項：</w:t>
      </w:r>
    </w:p>
    <w:p w:rsidR="0073350A" w:rsidRPr="00605E98" w:rsidRDefault="0073350A" w:rsidP="003A2CA8">
      <w:pPr>
        <w:pStyle w:val="5"/>
        <w:rPr>
          <w:color w:val="000000" w:themeColor="text1"/>
        </w:rPr>
      </w:pPr>
      <w:r w:rsidRPr="00605E98">
        <w:rPr>
          <w:rFonts w:hint="eastAsia"/>
          <w:color w:val="000000" w:themeColor="text1"/>
        </w:rPr>
        <w:t>詢據本院諮詢專家學者表示，(績效)事後評估容易流於形式，而且效益真的很難評估，評估做得不好還會被批評干涉學術自由，與其談評估，不如從源頭去控管，如前述聘用時落實資訊揭露，從源頭開始控制等語。</w:t>
      </w:r>
    </w:p>
    <w:p w:rsidR="003A2CA8" w:rsidRPr="00640709" w:rsidRDefault="003A2CA8" w:rsidP="003A2CA8">
      <w:pPr>
        <w:pStyle w:val="5"/>
      </w:pPr>
      <w:r w:rsidRPr="00605E98">
        <w:rPr>
          <w:rFonts w:ascii="Times New Roman" w:hAnsi="Times New Roman" w:hint="eastAsia"/>
          <w:color w:val="000000" w:themeColor="text1"/>
          <w:szCs w:val="32"/>
        </w:rPr>
        <w:t>有關國籍法規定「中華民國國民取得外國國籍者，不得擔任中華民國公職，但部分特定職務需具有專長技能而在我國不易覓得之人才且不涉及國家機密者，經主管機關核准者，不在此限」乙節，據本院諮詢專家學者意見，學術界應無限制單一國籍之要求，惟服務於研究機構或兼有行政職務者，方受限制，而對於國籍法此條文之規範，更應探討聘用機關默許當事人於國內外均任全職工作而無法完全發揮聘用效益的情形，又條文所指的主管機關究係為何？所延攬之人才的實質貢獻何在？人才延攬後有無不適任</w:t>
      </w:r>
      <w:r w:rsidRPr="00640709">
        <w:rPr>
          <w:rFonts w:ascii="Times New Roman" w:hAnsi="Times New Roman" w:hint="eastAsia"/>
          <w:szCs w:val="32"/>
        </w:rPr>
        <w:t>之檢舉及處理機制？等等議題，亦應正視</w:t>
      </w:r>
      <w:r w:rsidR="00A22FC5" w:rsidRPr="00640709">
        <w:rPr>
          <w:rFonts w:ascii="Times New Roman" w:hAnsi="Times New Roman" w:hint="eastAsia"/>
          <w:szCs w:val="32"/>
        </w:rPr>
        <w:t>。</w:t>
      </w:r>
    </w:p>
    <w:p w:rsidR="00E075AA" w:rsidRPr="00605E98" w:rsidRDefault="00B42D70">
      <w:pPr>
        <w:pStyle w:val="2"/>
        <w:rPr>
          <w:color w:val="000000" w:themeColor="text1"/>
        </w:rPr>
      </w:pPr>
      <w:bookmarkStart w:id="125" w:name="_Toc390271686"/>
      <w:bookmarkStart w:id="126" w:name="_Toc392232912"/>
      <w:r w:rsidRPr="00640709">
        <w:rPr>
          <w:rFonts w:hint="eastAsia"/>
        </w:rPr>
        <w:t>行政院人事行政總處、主計總處、科技部、</w:t>
      </w:r>
      <w:r w:rsidR="008D34E5">
        <w:rPr>
          <w:rFonts w:hint="eastAsia"/>
        </w:rPr>
        <w:t>中研院</w:t>
      </w:r>
      <w:r w:rsidRPr="00640709">
        <w:rPr>
          <w:rFonts w:hint="eastAsia"/>
        </w:rPr>
        <w:lastRenderedPageBreak/>
        <w:t>等機關到院簡報（含調查委員現場詢問）：</w:t>
      </w:r>
      <w:r w:rsidRPr="00605E98">
        <w:rPr>
          <w:rFonts w:hint="eastAsia"/>
          <w:color w:val="000000" w:themeColor="text1"/>
        </w:rPr>
        <w:t>本院於103年6月16日下午邀請行政院人事行政總處、主計總處、科技部、</w:t>
      </w:r>
      <w:r w:rsidR="008D34E5">
        <w:rPr>
          <w:rFonts w:hint="eastAsia"/>
          <w:color w:val="000000" w:themeColor="text1"/>
        </w:rPr>
        <w:t>中研院</w:t>
      </w:r>
      <w:r w:rsidRPr="00605E98">
        <w:rPr>
          <w:rFonts w:hint="eastAsia"/>
          <w:color w:val="000000" w:themeColor="text1"/>
        </w:rPr>
        <w:t>等相關部會率業務相關人員到院說明，與會人員所提意見及會後補充說明事項，綜整摘要如次</w:t>
      </w:r>
      <w:bookmarkEnd w:id="125"/>
      <w:r w:rsidRPr="00605E98">
        <w:rPr>
          <w:rFonts w:hint="eastAsia"/>
          <w:color w:val="000000" w:themeColor="text1"/>
        </w:rPr>
        <w:t>：</w:t>
      </w:r>
      <w:bookmarkEnd w:id="126"/>
    </w:p>
    <w:p w:rsidR="00EB3C0C" w:rsidRPr="00605E98" w:rsidRDefault="00EB3C0C" w:rsidP="00226F43">
      <w:pPr>
        <w:pStyle w:val="3"/>
        <w:kinsoku w:val="0"/>
        <w:ind w:left="1360" w:hanging="680"/>
        <w:rPr>
          <w:color w:val="000000" w:themeColor="text1"/>
        </w:rPr>
      </w:pPr>
      <w:r w:rsidRPr="00605E98">
        <w:rPr>
          <w:rFonts w:hint="eastAsia"/>
          <w:color w:val="000000" w:themeColor="text1"/>
        </w:rPr>
        <w:t>海外人才審聘</w:t>
      </w:r>
      <w:r w:rsidR="00347B30" w:rsidRPr="00605E98">
        <w:rPr>
          <w:rFonts w:hint="eastAsia"/>
          <w:color w:val="000000" w:themeColor="text1"/>
        </w:rPr>
        <w:t>程序及相關</w:t>
      </w:r>
      <w:r w:rsidRPr="00605E98">
        <w:rPr>
          <w:rFonts w:hint="eastAsia"/>
          <w:color w:val="000000" w:themeColor="text1"/>
        </w:rPr>
        <w:t>機制</w:t>
      </w:r>
    </w:p>
    <w:p w:rsidR="00EB3C0C" w:rsidRPr="00605E98" w:rsidRDefault="00EB3C0C" w:rsidP="00EB3C0C">
      <w:pPr>
        <w:pStyle w:val="4"/>
        <w:rPr>
          <w:color w:val="000000" w:themeColor="text1"/>
        </w:rPr>
      </w:pPr>
      <w:r w:rsidRPr="00605E98">
        <w:rPr>
          <w:rFonts w:hint="eastAsia"/>
          <w:color w:val="000000" w:themeColor="text1"/>
        </w:rPr>
        <w:t>科技部</w:t>
      </w:r>
    </w:p>
    <w:p w:rsidR="005E111A" w:rsidRPr="00605E98" w:rsidRDefault="005E111A" w:rsidP="005E111A">
      <w:pPr>
        <w:pStyle w:val="5"/>
        <w:rPr>
          <w:color w:val="000000" w:themeColor="text1"/>
        </w:rPr>
      </w:pPr>
      <w:r w:rsidRPr="00605E98">
        <w:rPr>
          <w:rFonts w:hint="eastAsia"/>
          <w:color w:val="000000" w:themeColor="text1"/>
        </w:rPr>
        <w:t>該部依照「國家科學技術發展計畫(民國102年至105年)」、</w:t>
      </w:r>
      <w:r w:rsidRPr="00605E98">
        <w:rPr>
          <w:color w:val="000000" w:themeColor="text1"/>
        </w:rPr>
        <w:t>「政府科技發展計畫先期作業實施要點」及「政府科技發展計畫概算編制暨審議作業手冊」等相關規範</w:t>
      </w:r>
      <w:r w:rsidRPr="00605E98">
        <w:rPr>
          <w:rFonts w:hint="eastAsia"/>
          <w:color w:val="000000" w:themeColor="text1"/>
        </w:rPr>
        <w:t>編列「補助延攬科技人才」經費，</w:t>
      </w:r>
      <w:r w:rsidRPr="00605E98">
        <w:rPr>
          <w:color w:val="000000" w:themeColor="text1"/>
        </w:rPr>
        <w:t>經</w:t>
      </w:r>
      <w:r w:rsidRPr="00605E98">
        <w:rPr>
          <w:rFonts w:hint="eastAsia"/>
          <w:color w:val="000000" w:themeColor="text1"/>
        </w:rPr>
        <w:t>「</w:t>
      </w:r>
      <w:r w:rsidRPr="00605E98">
        <w:rPr>
          <w:color w:val="000000" w:themeColor="text1"/>
        </w:rPr>
        <w:t>政府科技發展計畫</w:t>
      </w:r>
      <w:r w:rsidRPr="00605E98">
        <w:rPr>
          <w:rFonts w:hint="eastAsia"/>
          <w:color w:val="000000" w:themeColor="text1"/>
        </w:rPr>
        <w:t>」(下稱科發基金)</w:t>
      </w:r>
      <w:r w:rsidRPr="00605E98">
        <w:rPr>
          <w:color w:val="000000" w:themeColor="text1"/>
        </w:rPr>
        <w:t>審議機制審查通過後編列預算</w:t>
      </w:r>
      <w:r w:rsidRPr="00605E98">
        <w:rPr>
          <w:rFonts w:hint="eastAsia"/>
          <w:color w:val="000000" w:themeColor="text1"/>
        </w:rPr>
        <w:t>，以建置延攬科技人才補助平台，補助國內公私立大專校院及學術研究機構延攬學術科技人才參與研究，以及延攬與國家發展相契合之高科技研發人力。</w:t>
      </w:r>
    </w:p>
    <w:p w:rsidR="005E111A" w:rsidRDefault="005E111A" w:rsidP="005E111A">
      <w:pPr>
        <w:pStyle w:val="5"/>
        <w:rPr>
          <w:color w:val="000000" w:themeColor="text1"/>
        </w:rPr>
      </w:pPr>
      <w:r w:rsidRPr="00605E98">
        <w:rPr>
          <w:rFonts w:hint="eastAsia"/>
          <w:color w:val="000000" w:themeColor="text1"/>
        </w:rPr>
        <w:t>該部科發基金98-102</w:t>
      </w:r>
      <w:r w:rsidR="00072347">
        <w:rPr>
          <w:rFonts w:hint="eastAsia"/>
          <w:color w:val="000000" w:themeColor="text1"/>
        </w:rPr>
        <w:t>年度基金預、決算數如</w:t>
      </w:r>
      <w:r w:rsidRPr="00640709">
        <w:rPr>
          <w:rFonts w:hint="eastAsia"/>
          <w:highlight w:val="yellow"/>
        </w:rPr>
        <w:t>表</w:t>
      </w:r>
      <w:r w:rsidR="00146918" w:rsidRPr="00640709">
        <w:rPr>
          <w:rFonts w:hint="eastAsia"/>
          <w:highlight w:val="yellow"/>
        </w:rPr>
        <w:t>二</w:t>
      </w:r>
      <w:r w:rsidR="004D70A4" w:rsidRPr="00640709">
        <w:rPr>
          <w:rFonts w:hint="eastAsia"/>
          <w:highlight w:val="yellow"/>
        </w:rPr>
        <w:t>-</w:t>
      </w:r>
      <w:r w:rsidR="00146918" w:rsidRPr="00640709">
        <w:rPr>
          <w:rFonts w:hint="eastAsia"/>
          <w:highlight w:val="yellow"/>
        </w:rPr>
        <w:t>4</w:t>
      </w:r>
      <w:r w:rsidR="00146918">
        <w:rPr>
          <w:rFonts w:hint="eastAsia"/>
          <w:color w:val="000000" w:themeColor="text1"/>
        </w:rPr>
        <w:t>。</w:t>
      </w:r>
    </w:p>
    <w:p w:rsidR="00697D81" w:rsidRPr="00605E98" w:rsidRDefault="00347B30" w:rsidP="00347B30">
      <w:pPr>
        <w:pStyle w:val="5"/>
        <w:rPr>
          <w:color w:val="000000" w:themeColor="text1"/>
        </w:rPr>
      </w:pPr>
      <w:r w:rsidRPr="00605E98">
        <w:rPr>
          <w:rFonts w:hint="eastAsia"/>
          <w:color w:val="000000" w:themeColor="text1"/>
        </w:rPr>
        <w:t>該部</w:t>
      </w:r>
      <w:r w:rsidR="005E111A" w:rsidRPr="00605E98">
        <w:rPr>
          <w:color w:val="000000" w:themeColor="text1"/>
        </w:rPr>
        <w:t>補助</w:t>
      </w:r>
      <w:r w:rsidRPr="00605E98">
        <w:rPr>
          <w:rFonts w:hint="eastAsia"/>
          <w:color w:val="000000" w:themeColor="text1"/>
        </w:rPr>
        <w:t>各</w:t>
      </w:r>
      <w:r w:rsidR="005E111A" w:rsidRPr="00605E98">
        <w:rPr>
          <w:color w:val="000000" w:themeColor="text1"/>
        </w:rPr>
        <w:t>申請機構延攬優秀科技人才參與科技研究計畫、擔任特殊領域教學或協助推動科技研發及管理工作</w:t>
      </w:r>
      <w:r w:rsidR="005E111A" w:rsidRPr="00605E98">
        <w:rPr>
          <w:rFonts w:hint="eastAsia"/>
          <w:color w:val="000000" w:themeColor="text1"/>
        </w:rPr>
        <w:t>等，</w:t>
      </w:r>
      <w:r w:rsidR="005E111A" w:rsidRPr="00605E98">
        <w:rPr>
          <w:color w:val="000000" w:themeColor="text1"/>
        </w:rPr>
        <w:t>並無協調跨各申請機構計畫整合之合作規範</w:t>
      </w:r>
      <w:r w:rsidR="005E111A" w:rsidRPr="00605E98">
        <w:rPr>
          <w:rFonts w:ascii="Times New Roman" w:hAnsi="Times New Roman" w:hint="eastAsia"/>
          <w:color w:val="000000" w:themeColor="text1"/>
          <w:szCs w:val="32"/>
        </w:rPr>
        <w:t>。</w:t>
      </w:r>
    </w:p>
    <w:p w:rsidR="00697D81" w:rsidRPr="00605E98" w:rsidRDefault="00697D81" w:rsidP="005E111A">
      <w:pPr>
        <w:pStyle w:val="5"/>
        <w:rPr>
          <w:color w:val="000000" w:themeColor="text1"/>
        </w:rPr>
      </w:pPr>
      <w:r w:rsidRPr="00605E98">
        <w:rPr>
          <w:rFonts w:hAnsi="標楷體" w:hint="eastAsia"/>
          <w:color w:val="000000" w:themeColor="text1"/>
          <w:szCs w:val="32"/>
        </w:rPr>
        <w:t>該部表示</w:t>
      </w:r>
      <w:r w:rsidR="00347B30" w:rsidRPr="00605E98">
        <w:rPr>
          <w:rFonts w:hAnsi="標楷體" w:hint="eastAsia"/>
          <w:color w:val="000000" w:themeColor="text1"/>
          <w:szCs w:val="32"/>
        </w:rPr>
        <w:t>每個申請機構的需求及所涉領域不同，所以程序上由申請機構先行審查評估，評估內容包含即效益評估，此外，該部還會再找部外專家協助審查，即至少經過兩層評估。另針對</w:t>
      </w:r>
      <w:r w:rsidRPr="00605E98">
        <w:rPr>
          <w:rFonts w:hAnsi="標楷體" w:hint="eastAsia"/>
          <w:color w:val="000000" w:themeColor="text1"/>
          <w:szCs w:val="32"/>
        </w:rPr>
        <w:t>補助審核訂有共通性的規範，大部分的申請都符合申請機構的需要，但確實有少部分申請機構解釋不同的情況。</w:t>
      </w:r>
    </w:p>
    <w:p w:rsidR="00697D81" w:rsidRPr="00605E98" w:rsidRDefault="00697D81" w:rsidP="005E111A">
      <w:pPr>
        <w:pStyle w:val="5"/>
        <w:rPr>
          <w:color w:val="000000" w:themeColor="text1"/>
        </w:rPr>
      </w:pPr>
      <w:r w:rsidRPr="00605E98">
        <w:rPr>
          <w:rFonts w:hint="eastAsia"/>
          <w:color w:val="000000" w:themeColor="text1"/>
        </w:rPr>
        <w:lastRenderedPageBreak/>
        <w:t>為避免研究人員以</w:t>
      </w:r>
      <w:r w:rsidRPr="00605E98">
        <w:rPr>
          <w:color w:val="000000" w:themeColor="text1"/>
        </w:rPr>
        <w:t>類似或同一個研究計畫分別向多個政府機關申請經費</w:t>
      </w:r>
      <w:r w:rsidRPr="00605E98">
        <w:rPr>
          <w:rFonts w:hint="eastAsia"/>
          <w:color w:val="000000" w:themeColor="text1"/>
        </w:rPr>
        <w:t>，而衍生</w:t>
      </w:r>
      <w:r w:rsidRPr="00605E98">
        <w:rPr>
          <w:color w:val="000000" w:themeColor="text1"/>
        </w:rPr>
        <w:t>一魚多吃現象</w:t>
      </w:r>
      <w:r w:rsidRPr="00605E98">
        <w:rPr>
          <w:rFonts w:hint="eastAsia"/>
          <w:color w:val="000000" w:themeColor="text1"/>
        </w:rPr>
        <w:t>，</w:t>
      </w:r>
      <w:r w:rsidRPr="00605E98">
        <w:rPr>
          <w:rFonts w:ascii="Times New Roman" w:hAnsi="Times New Roman" w:hint="eastAsia"/>
          <w:color w:val="000000" w:themeColor="text1"/>
          <w:szCs w:val="32"/>
        </w:rPr>
        <w:t>科技部表示計畫主持人依據該部「補助專題研究計畫作業要點」提出專題研究計畫申請時，均會在線上填寫「主持人聲明書」，聲明「未向</w:t>
      </w:r>
      <w:r w:rsidR="004A509E" w:rsidRPr="00605E98">
        <w:rPr>
          <w:rFonts w:ascii="Times New Roman" w:hAnsi="Times New Roman" w:hint="eastAsia"/>
          <w:color w:val="000000" w:themeColor="text1"/>
          <w:szCs w:val="32"/>
        </w:rPr>
        <w:t>科技</w:t>
      </w:r>
      <w:r w:rsidRPr="00605E98">
        <w:rPr>
          <w:rFonts w:ascii="Times New Roman" w:hAnsi="Times New Roman" w:hint="eastAsia"/>
          <w:color w:val="000000" w:themeColor="text1"/>
          <w:szCs w:val="32"/>
        </w:rPr>
        <w:t>部或其他機構重複申請補助，如有不實情事，本人願負一切責任」，且研究計畫之審查委員亦會把關。</w:t>
      </w:r>
      <w:r w:rsidRPr="00605E98">
        <w:rPr>
          <w:color w:val="000000" w:themeColor="text1"/>
        </w:rPr>
        <w:t xml:space="preserve"> </w:t>
      </w:r>
    </w:p>
    <w:p w:rsidR="00EB3C0C" w:rsidRPr="00605E98" w:rsidRDefault="008D34E5" w:rsidP="00EB3C0C">
      <w:pPr>
        <w:pStyle w:val="4"/>
        <w:rPr>
          <w:color w:val="000000" w:themeColor="text1"/>
        </w:rPr>
      </w:pPr>
      <w:r>
        <w:rPr>
          <w:rFonts w:hint="eastAsia"/>
          <w:color w:val="000000" w:themeColor="text1"/>
        </w:rPr>
        <w:t>中研院</w:t>
      </w:r>
    </w:p>
    <w:p w:rsidR="00C4758F" w:rsidRPr="00605E98" w:rsidRDefault="005E111A" w:rsidP="005E111A">
      <w:pPr>
        <w:pStyle w:val="5"/>
        <w:rPr>
          <w:color w:val="000000" w:themeColor="text1"/>
        </w:rPr>
      </w:pPr>
      <w:r w:rsidRPr="00605E98">
        <w:rPr>
          <w:rFonts w:ascii="Times New Roman" w:hAnsi="Times New Roman" w:hint="eastAsia"/>
          <w:color w:val="000000" w:themeColor="text1"/>
          <w:szCs w:val="32"/>
        </w:rPr>
        <w:t>該院各內部單位倘需用人，程序上先向該院人事室提送延聘案；人事室受理延聘案後，將案件移送院學術事務組辦理後續學術審核作業。學術審核程序係由該院學術事務組轉請學術諮</w:t>
      </w:r>
      <w:r w:rsidR="00C4758F" w:rsidRPr="00605E98">
        <w:rPr>
          <w:rFonts w:ascii="Times New Roman" w:hAnsi="Times New Roman" w:hint="eastAsia"/>
          <w:color w:val="000000" w:themeColor="text1"/>
          <w:szCs w:val="32"/>
        </w:rPr>
        <w:t>詢總會召集延聘顧問、專家及學者審核小組，針對延聘案進行學術審核。</w:t>
      </w:r>
    </w:p>
    <w:p w:rsidR="00C4758F" w:rsidRPr="00605E98" w:rsidRDefault="005E111A" w:rsidP="005E111A">
      <w:pPr>
        <w:pStyle w:val="5"/>
        <w:rPr>
          <w:color w:val="000000" w:themeColor="text1"/>
        </w:rPr>
      </w:pPr>
      <w:r w:rsidRPr="00605E98">
        <w:rPr>
          <w:rFonts w:ascii="Times New Roman" w:hAnsi="Times New Roman" w:hint="eastAsia"/>
          <w:color w:val="000000" w:themeColor="text1"/>
          <w:szCs w:val="32"/>
        </w:rPr>
        <w:t>如審查通過延聘案，並決議延聘案之聘期、報酬、艙等及機票款、保險費及國內交通費等項目。</w:t>
      </w:r>
    </w:p>
    <w:p w:rsidR="005E111A" w:rsidRPr="00605E98" w:rsidRDefault="005E111A" w:rsidP="005E111A">
      <w:pPr>
        <w:pStyle w:val="5"/>
        <w:rPr>
          <w:color w:val="000000" w:themeColor="text1"/>
        </w:rPr>
      </w:pPr>
      <w:r w:rsidRPr="00605E98">
        <w:rPr>
          <w:rFonts w:ascii="Times New Roman" w:hAnsi="Times New Roman" w:hint="eastAsia"/>
          <w:color w:val="000000" w:themeColor="text1"/>
          <w:szCs w:val="32"/>
        </w:rPr>
        <w:t>為積極延攬各國傑出研究人才參與</w:t>
      </w:r>
      <w:r w:rsidRPr="00605E98">
        <w:rPr>
          <w:rFonts w:ascii="Times New Roman" w:hint="eastAsia"/>
          <w:color w:val="000000" w:themeColor="text1"/>
          <w:szCs w:val="32"/>
        </w:rPr>
        <w:t>該</w:t>
      </w:r>
      <w:r w:rsidRPr="00605E98">
        <w:rPr>
          <w:rFonts w:ascii="Times New Roman" w:hAnsi="Times New Roman" w:hint="eastAsia"/>
          <w:color w:val="000000" w:themeColor="text1"/>
          <w:szCs w:val="32"/>
        </w:rPr>
        <w:t>院研究活動，俾以拓展</w:t>
      </w:r>
      <w:r w:rsidRPr="00605E98">
        <w:rPr>
          <w:rFonts w:ascii="Times New Roman" w:hint="eastAsia"/>
          <w:color w:val="000000" w:themeColor="text1"/>
          <w:szCs w:val="32"/>
        </w:rPr>
        <w:t>該</w:t>
      </w:r>
      <w:r w:rsidRPr="00605E98">
        <w:rPr>
          <w:rFonts w:ascii="Times New Roman" w:hAnsi="Times New Roman" w:hint="eastAsia"/>
          <w:color w:val="000000" w:themeColor="text1"/>
          <w:szCs w:val="32"/>
        </w:rPr>
        <w:t>院各研究領域之發展，並提昇本國學術研究水準，與國際研究發展接軌，故</w:t>
      </w:r>
      <w:r w:rsidRPr="00605E98">
        <w:rPr>
          <w:rFonts w:ascii="Times New Roman" w:hint="eastAsia"/>
          <w:color w:val="000000" w:themeColor="text1"/>
          <w:szCs w:val="32"/>
        </w:rPr>
        <w:t>該</w:t>
      </w:r>
      <w:r w:rsidRPr="00605E98">
        <w:rPr>
          <w:rFonts w:ascii="Times New Roman" w:hAnsi="Times New Roman" w:hint="eastAsia"/>
          <w:color w:val="000000" w:themeColor="text1"/>
          <w:szCs w:val="32"/>
        </w:rPr>
        <w:t>院作業要點中並未訂有續聘最高累計年限之限制。</w:t>
      </w:r>
    </w:p>
    <w:p w:rsidR="00697D81" w:rsidRPr="00605E98" w:rsidRDefault="00697D81" w:rsidP="00697D81">
      <w:pPr>
        <w:pStyle w:val="5"/>
        <w:rPr>
          <w:color w:val="000000" w:themeColor="text1"/>
        </w:rPr>
      </w:pPr>
      <w:r w:rsidRPr="00605E98">
        <w:rPr>
          <w:color w:val="000000" w:themeColor="text1"/>
        </w:rPr>
        <w:t>延聘人員所需經費</w:t>
      </w:r>
      <w:r w:rsidRPr="00605E98">
        <w:rPr>
          <w:rFonts w:hint="eastAsia"/>
          <w:color w:val="000000" w:themeColor="text1"/>
        </w:rPr>
        <w:t>原則上</w:t>
      </w:r>
      <w:r w:rsidRPr="00605E98">
        <w:rPr>
          <w:color w:val="000000" w:themeColor="text1"/>
        </w:rPr>
        <w:t>由院方與研究所</w:t>
      </w:r>
      <w:r w:rsidRPr="00605E98">
        <w:rPr>
          <w:rFonts w:hint="eastAsia"/>
          <w:color w:val="000000" w:themeColor="text1"/>
        </w:rPr>
        <w:t>、</w:t>
      </w:r>
      <w:r w:rsidRPr="00605E98">
        <w:rPr>
          <w:color w:val="000000" w:themeColor="text1"/>
        </w:rPr>
        <w:t>中心各編列</w:t>
      </w:r>
      <w:r w:rsidRPr="00605E98">
        <w:rPr>
          <w:rFonts w:hint="eastAsia"/>
          <w:color w:val="000000" w:themeColor="text1"/>
        </w:rPr>
        <w:t>50%</w:t>
      </w:r>
      <w:r w:rsidRPr="00605E98">
        <w:rPr>
          <w:color w:val="000000" w:themeColor="text1"/>
        </w:rPr>
        <w:t>預算支應，</w:t>
      </w:r>
      <w:r w:rsidRPr="00605E98">
        <w:rPr>
          <w:rFonts w:hint="eastAsia"/>
          <w:color w:val="000000" w:themeColor="text1"/>
        </w:rPr>
        <w:t>係考量該院各單位領域的發展並非同步，為保持彈性亦為避免浮濫。</w:t>
      </w:r>
    </w:p>
    <w:p w:rsidR="005E111A" w:rsidRPr="00605E98" w:rsidRDefault="005E111A" w:rsidP="005E111A">
      <w:pPr>
        <w:pStyle w:val="5"/>
        <w:rPr>
          <w:color w:val="000000" w:themeColor="text1"/>
        </w:rPr>
      </w:pPr>
      <w:r w:rsidRPr="00605E98">
        <w:rPr>
          <w:rFonts w:ascii="Times New Roman" w:hAnsi="Times New Roman" w:hint="eastAsia"/>
          <w:color w:val="000000" w:themeColor="text1"/>
          <w:szCs w:val="32"/>
        </w:rPr>
        <w:t>根據該院「延聘博士後研究人員作業要點」，該院人才培育下任務之一即延攬博士後研究人員，是類人員係屬訓練性質而非正式的</w:t>
      </w:r>
      <w:r w:rsidRPr="00605E98">
        <w:rPr>
          <w:rFonts w:ascii="Times New Roman" w:hAnsi="Times New Roman" w:hint="eastAsia"/>
          <w:color w:val="000000" w:themeColor="text1"/>
          <w:szCs w:val="32"/>
        </w:rPr>
        <w:lastRenderedPageBreak/>
        <w:t>職缺，該院</w:t>
      </w:r>
      <w:r w:rsidR="00B4269D">
        <w:rPr>
          <w:rFonts w:ascii="Times New Roman" w:hAnsi="Times New Roman" w:hint="eastAsia"/>
          <w:color w:val="000000" w:themeColor="text1"/>
          <w:szCs w:val="32"/>
        </w:rPr>
        <w:t>表示博士後研究人員之延聘經嚴格評審擇優錄取，近年來申請人增加，競</w:t>
      </w:r>
      <w:r w:rsidRPr="00605E98">
        <w:rPr>
          <w:rFonts w:ascii="Times New Roman" w:hAnsi="Times New Roman" w:hint="eastAsia"/>
          <w:color w:val="000000" w:themeColor="text1"/>
          <w:szCs w:val="32"/>
        </w:rPr>
        <w:t>爭激烈，通過率約</w:t>
      </w:r>
      <w:r w:rsidRPr="00605E98">
        <w:rPr>
          <w:rFonts w:ascii="Times New Roman" w:hAnsi="Times New Roman" w:hint="eastAsia"/>
          <w:color w:val="000000" w:themeColor="text1"/>
          <w:szCs w:val="32"/>
        </w:rPr>
        <w:t>3</w:t>
      </w:r>
      <w:r w:rsidRPr="00605E98">
        <w:rPr>
          <w:rFonts w:ascii="Times New Roman" w:hAnsi="Times New Roman" w:hint="eastAsia"/>
          <w:color w:val="000000" w:themeColor="text1"/>
          <w:szCs w:val="32"/>
        </w:rPr>
        <w:t>成。</w:t>
      </w:r>
    </w:p>
    <w:p w:rsidR="005E111A" w:rsidRPr="00605E98" w:rsidRDefault="005E111A" w:rsidP="005E111A">
      <w:pPr>
        <w:pStyle w:val="5"/>
        <w:rPr>
          <w:color w:val="000000" w:themeColor="text1"/>
        </w:rPr>
      </w:pPr>
      <w:r w:rsidRPr="00605E98">
        <w:rPr>
          <w:rFonts w:hint="eastAsia"/>
          <w:color w:val="000000" w:themeColor="text1"/>
        </w:rPr>
        <w:t>另為鼓勵該院各研究單位爭取研究時效，該院刻正研修之作業要點訂有院方支應延聘案50%經費最長3年之限制，並於延聘職稱前冠以「客座」二字，明確定義為客座訪問性質，並非長期聘用職缺。未來該院各研究單位延聘此類短期客座人員3年期滿後，如因研究需要，仍有續聘之必要，將請該單位研議聘任該客座人員為編制內專任研究人員。</w:t>
      </w:r>
    </w:p>
    <w:p w:rsidR="00EB3C0C" w:rsidRPr="00605E98" w:rsidRDefault="00EB3C0C" w:rsidP="00226F43">
      <w:pPr>
        <w:pStyle w:val="3"/>
        <w:kinsoku w:val="0"/>
        <w:ind w:left="1360" w:hanging="680"/>
        <w:rPr>
          <w:color w:val="000000" w:themeColor="text1"/>
        </w:rPr>
      </w:pPr>
      <w:r w:rsidRPr="00605E98">
        <w:rPr>
          <w:rFonts w:hint="eastAsia"/>
          <w:color w:val="000000" w:themeColor="text1"/>
        </w:rPr>
        <w:t>海外人才管理機制</w:t>
      </w:r>
    </w:p>
    <w:p w:rsidR="00EB3C0C" w:rsidRPr="00605E98" w:rsidRDefault="00EB3C0C" w:rsidP="00EB3C0C">
      <w:pPr>
        <w:pStyle w:val="4"/>
        <w:rPr>
          <w:color w:val="000000" w:themeColor="text1"/>
        </w:rPr>
      </w:pPr>
      <w:r w:rsidRPr="00605E98">
        <w:rPr>
          <w:rFonts w:hint="eastAsia"/>
          <w:color w:val="000000" w:themeColor="text1"/>
        </w:rPr>
        <w:t>考勤</w:t>
      </w:r>
      <w:r w:rsidR="00697D81" w:rsidRPr="00605E98">
        <w:rPr>
          <w:rFonts w:hint="eastAsia"/>
          <w:color w:val="000000" w:themeColor="text1"/>
        </w:rPr>
        <w:t>相關人事制度</w:t>
      </w:r>
    </w:p>
    <w:p w:rsidR="005E111A" w:rsidRPr="00605E98" w:rsidRDefault="008D34E5" w:rsidP="005E111A">
      <w:pPr>
        <w:pStyle w:val="5"/>
        <w:rPr>
          <w:color w:val="000000" w:themeColor="text1"/>
        </w:rPr>
      </w:pPr>
      <w:r>
        <w:rPr>
          <w:rFonts w:hint="eastAsia"/>
          <w:color w:val="000000" w:themeColor="text1"/>
        </w:rPr>
        <w:t>中研院</w:t>
      </w:r>
      <w:r w:rsidR="005E111A" w:rsidRPr="00605E98">
        <w:rPr>
          <w:rFonts w:hint="eastAsia"/>
          <w:color w:val="000000" w:themeColor="text1"/>
        </w:rPr>
        <w:t>表示，延聘之傑出人才參與該院各單位之研究工作或計畫，乃係為借重渠等頂尖之研究專業能力，期能與渠等進行學術研究之交流，渠等獲延聘到該院進行客座研究，並非該院編制內專任有給人員，尚無公務員服務法應專任一職與不得兼任他項公職或業務之適用；該院咸認其與延攬客座人員間係屬委任關係，又渠等專業性高、自主性強，非屬一般之僱用，是以並未管制其兼職，亦未查核其有無同時在我國及外國原任職單位工作且支領費用情形。</w:t>
      </w:r>
    </w:p>
    <w:p w:rsidR="005E111A" w:rsidRPr="00605E98" w:rsidRDefault="005E111A" w:rsidP="005E111A">
      <w:pPr>
        <w:pStyle w:val="5"/>
        <w:rPr>
          <w:color w:val="000000" w:themeColor="text1"/>
        </w:rPr>
      </w:pPr>
      <w:r w:rsidRPr="00605E98">
        <w:rPr>
          <w:rFonts w:hint="eastAsia"/>
          <w:color w:val="000000" w:themeColor="text1"/>
        </w:rPr>
        <w:t>又</w:t>
      </w:r>
      <w:r w:rsidR="008D34E5">
        <w:rPr>
          <w:rFonts w:hint="eastAsia"/>
          <w:color w:val="000000" w:themeColor="text1"/>
        </w:rPr>
        <w:t>中研院</w:t>
      </w:r>
      <w:r w:rsidRPr="00605E98">
        <w:rPr>
          <w:rFonts w:hint="eastAsia"/>
          <w:color w:val="000000" w:themeColor="text1"/>
        </w:rPr>
        <w:t>專任人員之兼課兼職要符合公務員服務法的規定，另有考勤制度，雖研究人員不用簽到、打卡，單位主管亦會請其依照規定請假，復以各所針對單位內特殊情況，所方人員會反映，院方也會介入處理，因此應</w:t>
      </w:r>
      <w:r w:rsidRPr="00605E98">
        <w:rPr>
          <w:rFonts w:hint="eastAsia"/>
          <w:color w:val="000000" w:themeColor="text1"/>
        </w:rPr>
        <w:lastRenderedPageBreak/>
        <w:t>不會發生所聘人員很少到院情況；該院人事單位又表示101年迄今，有兩個單位主管發生類似情事，即單位主管到國外講學研究，無法兼顧院裡的主管職務，院方告知渠要循正規管道，取捨要不要再任此主管職務等語。該院表示</w:t>
      </w:r>
      <w:r w:rsidRPr="00605E98">
        <w:rPr>
          <w:color w:val="000000" w:themeColor="text1"/>
        </w:rPr>
        <w:t>目前的規範與管理方式</w:t>
      </w:r>
      <w:r w:rsidRPr="00605E98">
        <w:rPr>
          <w:rFonts w:hint="eastAsia"/>
          <w:color w:val="000000" w:themeColor="text1"/>
        </w:rPr>
        <w:t>係比照國際學術界一般作法，具鼓勵學者之互動合作的效益，</w:t>
      </w:r>
      <w:r w:rsidRPr="00605E98">
        <w:rPr>
          <w:color w:val="000000" w:themeColor="text1"/>
        </w:rPr>
        <w:t>運作</w:t>
      </w:r>
      <w:r w:rsidRPr="00605E98">
        <w:rPr>
          <w:rFonts w:hint="eastAsia"/>
          <w:color w:val="000000" w:themeColor="text1"/>
        </w:rPr>
        <w:t>尚未發生窒礙難行之處。</w:t>
      </w:r>
    </w:p>
    <w:p w:rsidR="005E111A" w:rsidRPr="00605E98" w:rsidRDefault="005E111A" w:rsidP="005E111A">
      <w:pPr>
        <w:pStyle w:val="5"/>
        <w:rPr>
          <w:color w:val="000000" w:themeColor="text1"/>
        </w:rPr>
      </w:pPr>
      <w:r w:rsidRPr="00605E98">
        <w:rPr>
          <w:rFonts w:hAnsi="標楷體" w:hint="eastAsia"/>
          <w:color w:val="000000" w:themeColor="text1"/>
          <w:szCs w:val="32"/>
        </w:rPr>
        <w:t>行政院人事行政總處說明，銓敍部係為全國公務員考勤制度之法制主管機關，為避免考勤法制規範與實際執行之落差，該部允宜本權責瞭解及督導實務運作情形，又行政院所屬各機關公務人員差勤管理事項係由各機關依相關規定本權責辦理，至於行政院以外機關(諸如</w:t>
      </w:r>
      <w:r w:rsidR="008D34E5">
        <w:rPr>
          <w:rFonts w:hAnsi="標楷體" w:hint="eastAsia"/>
          <w:color w:val="000000" w:themeColor="text1"/>
          <w:szCs w:val="32"/>
        </w:rPr>
        <w:t>中研院</w:t>
      </w:r>
      <w:r w:rsidRPr="00605E98">
        <w:rPr>
          <w:rFonts w:hAnsi="標楷體" w:hint="eastAsia"/>
          <w:color w:val="000000" w:themeColor="text1"/>
          <w:szCs w:val="32"/>
        </w:rPr>
        <w:t>)上開事項之管考，其於權責分際，尚非屬該總處權責。</w:t>
      </w:r>
    </w:p>
    <w:p w:rsidR="00EB3C0C" w:rsidRPr="00605E98" w:rsidRDefault="00EB3C0C" w:rsidP="00EB3C0C">
      <w:pPr>
        <w:pStyle w:val="4"/>
        <w:rPr>
          <w:rFonts w:hAnsi="標楷體"/>
          <w:bCs/>
          <w:color w:val="000000" w:themeColor="text1"/>
          <w:szCs w:val="32"/>
        </w:rPr>
      </w:pPr>
      <w:r w:rsidRPr="00605E98">
        <w:rPr>
          <w:rFonts w:hAnsi="標楷體" w:hint="eastAsia"/>
          <w:bCs/>
          <w:color w:val="000000" w:themeColor="text1"/>
          <w:szCs w:val="32"/>
        </w:rPr>
        <w:t>研究成果</w:t>
      </w:r>
      <w:r w:rsidR="005E111A" w:rsidRPr="00605E98">
        <w:rPr>
          <w:rFonts w:hAnsi="標楷體" w:hint="eastAsia"/>
          <w:bCs/>
          <w:color w:val="000000" w:themeColor="text1"/>
          <w:szCs w:val="32"/>
        </w:rPr>
        <w:t>管理及歸屬</w:t>
      </w:r>
      <w:r w:rsidR="00347B30" w:rsidRPr="00605E98">
        <w:rPr>
          <w:rFonts w:hAnsi="標楷體" w:hint="eastAsia"/>
          <w:bCs/>
          <w:color w:val="000000" w:themeColor="text1"/>
          <w:szCs w:val="32"/>
        </w:rPr>
        <w:t>原則</w:t>
      </w:r>
    </w:p>
    <w:p w:rsidR="005E111A" w:rsidRPr="00605E98" w:rsidRDefault="005E111A" w:rsidP="005E111A">
      <w:pPr>
        <w:pStyle w:val="5"/>
        <w:rPr>
          <w:rFonts w:hAnsi="標楷體"/>
          <w:color w:val="000000" w:themeColor="text1"/>
          <w:szCs w:val="32"/>
        </w:rPr>
      </w:pPr>
      <w:r w:rsidRPr="00605E98">
        <w:rPr>
          <w:rFonts w:hAnsi="標楷體" w:hint="eastAsia"/>
          <w:color w:val="000000" w:themeColor="text1"/>
          <w:szCs w:val="32"/>
        </w:rPr>
        <w:t>科技部表示，</w:t>
      </w:r>
      <w:r w:rsidRPr="00605E98">
        <w:rPr>
          <w:rFonts w:hAnsi="標楷體"/>
          <w:color w:val="000000" w:themeColor="text1"/>
          <w:szCs w:val="32"/>
        </w:rPr>
        <w:t>如有</w:t>
      </w:r>
      <w:r w:rsidRPr="00605E98">
        <w:rPr>
          <w:rFonts w:hAnsi="標楷體" w:hint="eastAsia"/>
          <w:color w:val="000000" w:themeColor="text1"/>
          <w:szCs w:val="32"/>
        </w:rPr>
        <w:t>計畫主持人重複申請研究經費</w:t>
      </w:r>
      <w:r w:rsidRPr="00605E98">
        <w:rPr>
          <w:rFonts w:hAnsi="標楷體"/>
          <w:color w:val="000000" w:themeColor="text1"/>
          <w:szCs w:val="32"/>
        </w:rPr>
        <w:t>情事</w:t>
      </w:r>
      <w:r w:rsidRPr="00605E98">
        <w:rPr>
          <w:rFonts w:hAnsi="標楷體" w:hint="eastAsia"/>
          <w:color w:val="000000" w:themeColor="text1"/>
          <w:szCs w:val="32"/>
        </w:rPr>
        <w:t>時</w:t>
      </w:r>
      <w:r w:rsidRPr="00605E98">
        <w:rPr>
          <w:rFonts w:hAnsi="標楷體"/>
          <w:color w:val="000000" w:themeColor="text1"/>
          <w:szCs w:val="32"/>
        </w:rPr>
        <w:t>，</w:t>
      </w:r>
      <w:r w:rsidRPr="00605E98">
        <w:rPr>
          <w:rFonts w:hAnsi="標楷體" w:hint="eastAsia"/>
          <w:color w:val="000000" w:themeColor="text1"/>
          <w:szCs w:val="32"/>
        </w:rPr>
        <w:t>該</w:t>
      </w:r>
      <w:r w:rsidRPr="00605E98">
        <w:rPr>
          <w:rFonts w:hAnsi="標楷體"/>
          <w:color w:val="000000" w:themeColor="text1"/>
          <w:szCs w:val="32"/>
        </w:rPr>
        <w:t>部將依據相關規定，責成申請機構查證並依規定處理後，將處理結果函報</w:t>
      </w:r>
      <w:r w:rsidRPr="00605E98">
        <w:rPr>
          <w:rFonts w:hAnsi="標楷體" w:hint="eastAsia"/>
          <w:color w:val="000000" w:themeColor="text1"/>
          <w:szCs w:val="32"/>
        </w:rPr>
        <w:t>該</w:t>
      </w:r>
      <w:r w:rsidRPr="00605E98">
        <w:rPr>
          <w:rFonts w:hAnsi="標楷體"/>
          <w:color w:val="000000" w:themeColor="text1"/>
          <w:szCs w:val="32"/>
        </w:rPr>
        <w:t>部；如有支付不實、未依補助用途支用等情形，</w:t>
      </w:r>
      <w:r w:rsidRPr="00605E98">
        <w:rPr>
          <w:rFonts w:hAnsi="標楷體" w:hint="eastAsia"/>
          <w:color w:val="000000" w:themeColor="text1"/>
          <w:szCs w:val="32"/>
        </w:rPr>
        <w:t>該</w:t>
      </w:r>
      <w:r w:rsidRPr="00605E98">
        <w:rPr>
          <w:rFonts w:hAnsi="標楷體"/>
          <w:color w:val="000000" w:themeColor="text1"/>
          <w:szCs w:val="32"/>
        </w:rPr>
        <w:t>部即視情節依規定責成申請機構繳回補助款項，如有浮報虛報案件，將依規定程序辦理審議及處置</w:t>
      </w:r>
      <w:r w:rsidRPr="00605E98">
        <w:rPr>
          <w:rFonts w:hAnsi="標楷體" w:hint="eastAsia"/>
          <w:color w:val="000000" w:themeColor="text1"/>
          <w:szCs w:val="32"/>
        </w:rPr>
        <w:t>，以為防弊。</w:t>
      </w:r>
    </w:p>
    <w:p w:rsidR="005E111A" w:rsidRPr="00605E98" w:rsidRDefault="008D34E5" w:rsidP="005E111A">
      <w:pPr>
        <w:pStyle w:val="5"/>
        <w:rPr>
          <w:rFonts w:hAnsi="標楷體"/>
          <w:color w:val="000000" w:themeColor="text1"/>
          <w:szCs w:val="32"/>
        </w:rPr>
      </w:pPr>
      <w:r>
        <w:rPr>
          <w:rFonts w:hAnsi="標楷體" w:hint="eastAsia"/>
          <w:color w:val="000000" w:themeColor="text1"/>
          <w:szCs w:val="32"/>
        </w:rPr>
        <w:t>中研院</w:t>
      </w:r>
      <w:r w:rsidR="005E111A" w:rsidRPr="00605E98">
        <w:rPr>
          <w:rFonts w:hAnsi="標楷體" w:hint="eastAsia"/>
          <w:color w:val="000000" w:themeColor="text1"/>
          <w:szCs w:val="32"/>
        </w:rPr>
        <w:t>表示，客座人員若就參與該院研究工作或計畫的部分，出版相關研究著作，應於著作中註明係與該院共同合作，且客座人員係參與研究而非實質執行計畫，因此客座人員的績效應於該院整體研究成果中呈現。客座人員倘有違反契約規範之行為，該院表示</w:t>
      </w:r>
      <w:r w:rsidR="005E111A" w:rsidRPr="00605E98">
        <w:rPr>
          <w:rFonts w:hAnsi="標楷體" w:hint="eastAsia"/>
          <w:color w:val="000000" w:themeColor="text1"/>
          <w:szCs w:val="32"/>
        </w:rPr>
        <w:lastRenderedPageBreak/>
        <w:t>將依據契約與我國相關法令予以究責。</w:t>
      </w:r>
    </w:p>
    <w:p w:rsidR="005E111A" w:rsidRPr="00605E98" w:rsidRDefault="005E111A" w:rsidP="00697D81">
      <w:pPr>
        <w:pStyle w:val="4"/>
        <w:rPr>
          <w:rFonts w:hAnsi="標楷體"/>
          <w:bCs/>
          <w:color w:val="000000" w:themeColor="text1"/>
          <w:szCs w:val="32"/>
        </w:rPr>
      </w:pPr>
      <w:r w:rsidRPr="00605E98">
        <w:rPr>
          <w:rFonts w:hAnsi="標楷體" w:hint="eastAsia"/>
          <w:bCs/>
          <w:color w:val="000000" w:themeColor="text1"/>
          <w:szCs w:val="32"/>
        </w:rPr>
        <w:t>權益福利</w:t>
      </w:r>
      <w:r w:rsidR="00F6308B" w:rsidRPr="00605E98">
        <w:rPr>
          <w:rFonts w:hAnsi="標楷體" w:hint="eastAsia"/>
          <w:bCs/>
          <w:color w:val="000000" w:themeColor="text1"/>
          <w:szCs w:val="32"/>
        </w:rPr>
        <w:t>之制度研修</w:t>
      </w:r>
      <w:r w:rsidRPr="00605E98">
        <w:rPr>
          <w:rFonts w:hAnsi="標楷體" w:hint="eastAsia"/>
          <w:bCs/>
          <w:color w:val="000000" w:themeColor="text1"/>
          <w:szCs w:val="32"/>
        </w:rPr>
        <w:t>：</w:t>
      </w:r>
      <w:r w:rsidR="00F6308B" w:rsidRPr="00605E98">
        <w:rPr>
          <w:rFonts w:hAnsi="標楷體" w:hint="eastAsia"/>
          <w:bCs/>
          <w:color w:val="000000" w:themeColor="text1"/>
          <w:szCs w:val="32"/>
        </w:rPr>
        <w:t>中研院</w:t>
      </w:r>
      <w:r w:rsidRPr="00605E98">
        <w:rPr>
          <w:rFonts w:hAnsi="標楷體" w:hint="eastAsia"/>
          <w:bCs/>
          <w:color w:val="000000" w:themeColor="text1"/>
          <w:szCs w:val="32"/>
        </w:rPr>
        <w:t>表示刻正研修延聘顧問、專家及學者作業要點，將明訂不單獨提供客座人員個人研究經費、實驗空間及設備，渠等僅得與該院專任研究人員共同執行院內外機關（構）補助或委託之專題研究計畫，是以不會發生所謂一魚多吃現象。</w:t>
      </w:r>
    </w:p>
    <w:p w:rsidR="00697D81" w:rsidRPr="00605E98" w:rsidRDefault="008D34E5" w:rsidP="00697D81">
      <w:pPr>
        <w:pStyle w:val="4"/>
        <w:rPr>
          <w:rFonts w:hAnsi="標楷體"/>
          <w:bCs/>
          <w:color w:val="000000" w:themeColor="text1"/>
          <w:szCs w:val="32"/>
        </w:rPr>
      </w:pPr>
      <w:r>
        <w:rPr>
          <w:rFonts w:hAnsi="標楷體" w:hint="eastAsia"/>
          <w:bCs/>
          <w:color w:val="000000" w:themeColor="text1"/>
          <w:szCs w:val="32"/>
        </w:rPr>
        <w:t>中研院</w:t>
      </w:r>
      <w:r w:rsidR="00697D81" w:rsidRPr="00605E98">
        <w:rPr>
          <w:rFonts w:hAnsi="標楷體" w:hint="eastAsia"/>
          <w:bCs/>
          <w:color w:val="000000" w:themeColor="text1"/>
          <w:szCs w:val="32"/>
        </w:rPr>
        <w:t>延攬博士後研究人員之相關成果說明：</w:t>
      </w:r>
    </w:p>
    <w:p w:rsidR="0040323B" w:rsidRPr="00605E98" w:rsidRDefault="0040323B" w:rsidP="00697D81">
      <w:pPr>
        <w:pStyle w:val="5"/>
        <w:rPr>
          <w:rFonts w:hAnsi="標楷體"/>
          <w:color w:val="000000" w:themeColor="text1"/>
          <w:szCs w:val="32"/>
        </w:rPr>
      </w:pPr>
      <w:r w:rsidRPr="00605E98">
        <w:rPr>
          <w:rFonts w:hAnsi="標楷體" w:hint="eastAsia"/>
          <w:color w:val="000000" w:themeColor="text1"/>
          <w:szCs w:val="32"/>
        </w:rPr>
        <w:t>渠等參與研究人員研究計畫，接受研究人員之指導考核；院方主要制訂原則規範，如簽約、請假、兼課等相關規定，由所（處）、研究中心各執行單位據以實質管理。</w:t>
      </w:r>
    </w:p>
    <w:p w:rsidR="0040323B" w:rsidRPr="00605E98" w:rsidRDefault="0040323B" w:rsidP="00697D81">
      <w:pPr>
        <w:pStyle w:val="5"/>
        <w:rPr>
          <w:rFonts w:hAnsi="標楷體"/>
          <w:color w:val="000000" w:themeColor="text1"/>
          <w:szCs w:val="32"/>
        </w:rPr>
      </w:pPr>
      <w:r w:rsidRPr="00605E98">
        <w:rPr>
          <w:rFonts w:hAnsi="標楷體" w:hint="eastAsia"/>
          <w:color w:val="000000" w:themeColor="text1"/>
          <w:szCs w:val="32"/>
        </w:rPr>
        <w:t>以科技部於101年起舉辦博士後研究人員學術著作獎為例，該獎項每年錄取約40名，</w:t>
      </w:r>
      <w:r w:rsidR="008D34E5">
        <w:rPr>
          <w:rFonts w:hAnsi="標楷體" w:hint="eastAsia"/>
          <w:color w:val="000000" w:themeColor="text1"/>
          <w:szCs w:val="32"/>
        </w:rPr>
        <w:t>中研院</w:t>
      </w:r>
      <w:r w:rsidRPr="00605E98">
        <w:rPr>
          <w:rFonts w:hAnsi="標楷體" w:hint="eastAsia"/>
          <w:color w:val="000000" w:themeColor="text1"/>
          <w:szCs w:val="32"/>
        </w:rPr>
        <w:t>101年之博士後研究人員有13名得此獎項；102年則有8名獲獎。</w:t>
      </w:r>
    </w:p>
    <w:p w:rsidR="0040323B" w:rsidRPr="00605E98" w:rsidRDefault="0040323B" w:rsidP="00697D81">
      <w:pPr>
        <w:pStyle w:val="5"/>
        <w:rPr>
          <w:rFonts w:hAnsi="標楷體"/>
          <w:color w:val="000000" w:themeColor="text1"/>
          <w:szCs w:val="32"/>
        </w:rPr>
      </w:pPr>
      <w:r w:rsidRPr="00605E98">
        <w:rPr>
          <w:rFonts w:hAnsi="標楷體" w:hint="eastAsia"/>
          <w:color w:val="000000" w:themeColor="text1"/>
          <w:szCs w:val="32"/>
        </w:rPr>
        <w:t>該院所培育之博士後研究人員，為國內外大學及研究機構所延攬，如該院物理所、天文所、統計所、環變中心、資訊所、細生所、農生中心、語言所、政治所、民族所、台史所等皆有聘用該院培育的博士後研究人員為正式研究人員或技師。另有多名博士後研究人員續至國內台大、清大、交大、政大等校，或赴中國大陸、日本、韓國、印度、德國、美國等任職，均學有專精富有潛力。</w:t>
      </w:r>
    </w:p>
    <w:p w:rsidR="0040323B" w:rsidRPr="00605E98" w:rsidRDefault="00697D81" w:rsidP="00697D81">
      <w:pPr>
        <w:pStyle w:val="4"/>
        <w:rPr>
          <w:rFonts w:hAnsi="標楷體"/>
          <w:bCs/>
          <w:color w:val="000000" w:themeColor="text1"/>
          <w:szCs w:val="32"/>
        </w:rPr>
      </w:pPr>
      <w:r w:rsidRPr="00605E98">
        <w:rPr>
          <w:rFonts w:hAnsi="標楷體" w:hint="eastAsia"/>
          <w:bCs/>
          <w:color w:val="000000" w:themeColor="text1"/>
          <w:szCs w:val="32"/>
        </w:rPr>
        <w:t>有關本院調查</w:t>
      </w:r>
      <w:r w:rsidR="0040323B" w:rsidRPr="00605E98">
        <w:rPr>
          <w:rFonts w:hAnsi="標楷體" w:hint="eastAsia"/>
          <w:bCs/>
          <w:color w:val="000000" w:themeColor="text1"/>
          <w:szCs w:val="32"/>
        </w:rPr>
        <w:t>國立師範大學</w:t>
      </w:r>
      <w:r w:rsidR="003A2CA8" w:rsidRPr="00605E98">
        <w:rPr>
          <w:rFonts w:hAnsi="標楷體" w:hint="eastAsia"/>
          <w:bCs/>
          <w:color w:val="000000" w:themeColor="text1"/>
          <w:szCs w:val="32"/>
        </w:rPr>
        <w:t>以不同依據及經費來源聘用同一海外人才之</w:t>
      </w:r>
      <w:r w:rsidR="0040323B" w:rsidRPr="00605E98">
        <w:rPr>
          <w:rFonts w:hAnsi="標楷體" w:hint="eastAsia"/>
          <w:bCs/>
          <w:color w:val="000000" w:themeColor="text1"/>
          <w:szCs w:val="32"/>
        </w:rPr>
        <w:t>案例，經行政院主計總處洽請教育部說明表示：</w:t>
      </w:r>
    </w:p>
    <w:p w:rsidR="0040323B" w:rsidRPr="00605E98" w:rsidRDefault="0040323B" w:rsidP="00347B30">
      <w:pPr>
        <w:pStyle w:val="5"/>
        <w:rPr>
          <w:color w:val="000000" w:themeColor="text1"/>
        </w:rPr>
      </w:pPr>
      <w:r w:rsidRPr="00605E98">
        <w:rPr>
          <w:rFonts w:hint="eastAsia"/>
          <w:color w:val="000000" w:themeColor="text1"/>
        </w:rPr>
        <w:t>該校為延攬國內外有特殊專長之學者專家擔任短期教學、研究、服務工作，以提昇教學</w:t>
      </w:r>
      <w:r w:rsidRPr="00605E98">
        <w:rPr>
          <w:rFonts w:hint="eastAsia"/>
          <w:color w:val="000000" w:themeColor="text1"/>
        </w:rPr>
        <w:lastRenderedPageBreak/>
        <w:t>與研究水準，依據「國立大學校務基金進用教學人員研究人員及工作人員實施原則」訂定該校「延攬客座人員作業要點」以資遵循，相關報酬及交通費、保險費等總報酬不超過行政院訂頒之「各機關聘請國外顧問、專家及學者來台工作期間支付費用最高標準表」規定上限。</w:t>
      </w:r>
    </w:p>
    <w:p w:rsidR="0040323B" w:rsidRPr="00605E98" w:rsidRDefault="0040323B" w:rsidP="00347B30">
      <w:pPr>
        <w:pStyle w:val="5"/>
        <w:rPr>
          <w:color w:val="000000" w:themeColor="text1"/>
        </w:rPr>
      </w:pPr>
      <w:r w:rsidRPr="00605E98">
        <w:rPr>
          <w:rFonts w:hint="eastAsia"/>
          <w:color w:val="000000" w:themeColor="text1"/>
        </w:rPr>
        <w:t>考量減輕校務基金負擔，該校延聘講</w:t>
      </w:r>
      <w:r w:rsidRPr="00605E98">
        <w:rPr>
          <w:color w:val="000000" w:themeColor="text1"/>
        </w:rPr>
        <w:t>(</w:t>
      </w:r>
      <w:r w:rsidRPr="00605E98">
        <w:rPr>
          <w:rFonts w:hint="eastAsia"/>
          <w:color w:val="000000" w:themeColor="text1"/>
        </w:rPr>
        <w:t>客</w:t>
      </w:r>
      <w:r w:rsidRPr="00605E98">
        <w:rPr>
          <w:color w:val="000000" w:themeColor="text1"/>
        </w:rPr>
        <w:t>)</w:t>
      </w:r>
      <w:r w:rsidRPr="00605E98">
        <w:rPr>
          <w:rFonts w:hint="eastAsia"/>
          <w:color w:val="000000" w:themeColor="text1"/>
        </w:rPr>
        <w:t>座教授時，均先行向科技部</w:t>
      </w:r>
      <w:r w:rsidRPr="00605E98">
        <w:rPr>
          <w:color w:val="000000" w:themeColor="text1"/>
        </w:rPr>
        <w:t>(</w:t>
      </w:r>
      <w:r w:rsidRPr="00605E98">
        <w:rPr>
          <w:rFonts w:hint="eastAsia"/>
          <w:color w:val="000000" w:themeColor="text1"/>
        </w:rPr>
        <w:t>改制前為國家科學委員會</w:t>
      </w:r>
      <w:r w:rsidRPr="00605E98">
        <w:rPr>
          <w:color w:val="000000" w:themeColor="text1"/>
        </w:rPr>
        <w:t>)</w:t>
      </w:r>
      <w:r w:rsidRPr="00605E98">
        <w:rPr>
          <w:rFonts w:hint="eastAsia"/>
          <w:color w:val="000000" w:themeColor="text1"/>
        </w:rPr>
        <w:t>申請經費補助，倘有不足則由校務基金經費支應，並依該校延攬客座人員作業要點規定，經三級教評會審議通過後聘任，其聘期相同，應無重複聘用問題。所詢案例係屬科技部補助部分經費，不足款由校務基金支應者。</w:t>
      </w:r>
    </w:p>
    <w:p w:rsidR="0040323B" w:rsidRPr="00605E98" w:rsidRDefault="0040323B" w:rsidP="00347B30">
      <w:pPr>
        <w:pStyle w:val="5"/>
        <w:rPr>
          <w:color w:val="000000" w:themeColor="text1"/>
        </w:rPr>
      </w:pPr>
      <w:r w:rsidRPr="00605E98">
        <w:rPr>
          <w:rFonts w:hint="eastAsia"/>
          <w:color w:val="000000" w:themeColor="text1"/>
        </w:rPr>
        <w:t>該校「延攬客座人員作業要點」無繳交研究成果之規定；另依據「行政院國家科學委員會補助延攬客座科技人才作業要點」第十點規定：受延攬人應於補助期間結束後二個月內，經由申請人登入科技部研究人才網內本項補助作業項下，線上繳交研究（教學或研發與管理）工作報告，向科技部辦理結案。該案將俟聘期結束後，於規定期限內繳交研究報告。</w:t>
      </w:r>
    </w:p>
    <w:p w:rsidR="003A2CA8" w:rsidRPr="00605E98" w:rsidRDefault="003A2CA8" w:rsidP="00226F43">
      <w:pPr>
        <w:pStyle w:val="3"/>
        <w:kinsoku w:val="0"/>
        <w:ind w:left="1360" w:hanging="680"/>
        <w:rPr>
          <w:color w:val="000000" w:themeColor="text1"/>
        </w:rPr>
      </w:pPr>
      <w:r w:rsidRPr="00605E98">
        <w:rPr>
          <w:rFonts w:hAnsi="標楷體" w:cs="新細明體" w:hint="eastAsia"/>
          <w:color w:val="000000" w:themeColor="text1"/>
          <w:szCs w:val="32"/>
          <w:lang w:bidi="hi-IN"/>
        </w:rPr>
        <w:t>海外人才延攬之經費運用管理問題</w:t>
      </w:r>
    </w:p>
    <w:p w:rsidR="00347B30" w:rsidRPr="00605E98" w:rsidRDefault="003A2CA8" w:rsidP="003A2CA8">
      <w:pPr>
        <w:pStyle w:val="4"/>
        <w:rPr>
          <w:color w:val="000000" w:themeColor="text1"/>
        </w:rPr>
      </w:pPr>
      <w:r w:rsidRPr="00605E98">
        <w:rPr>
          <w:rFonts w:hint="eastAsia"/>
          <w:color w:val="000000" w:themeColor="text1"/>
          <w:lang w:bidi="hi-IN"/>
        </w:rPr>
        <w:t>查</w:t>
      </w:r>
      <w:r w:rsidR="0073350A" w:rsidRPr="00605E98">
        <w:rPr>
          <w:rFonts w:hint="eastAsia"/>
          <w:color w:val="000000" w:themeColor="text1"/>
          <w:lang w:bidi="hi-IN"/>
        </w:rPr>
        <w:t>前述延攬</w:t>
      </w:r>
      <w:r w:rsidR="0073350A" w:rsidRPr="00605E98">
        <w:rPr>
          <w:rFonts w:hint="eastAsia"/>
          <w:color w:val="000000" w:themeColor="text1"/>
        </w:rPr>
        <w:t>聘請國外顧問、專家及學者來台工作之費用歸屬於業務費，</w:t>
      </w:r>
      <w:r w:rsidR="00347B30" w:rsidRPr="00605E98">
        <w:rPr>
          <w:rFonts w:hint="eastAsia"/>
          <w:color w:val="000000" w:themeColor="text1"/>
        </w:rPr>
        <w:t>疑有過度擴充業務費定義之虞。</w:t>
      </w:r>
    </w:p>
    <w:p w:rsidR="00F6308B" w:rsidRPr="00605E98" w:rsidRDefault="0073350A" w:rsidP="00347B30">
      <w:pPr>
        <w:pStyle w:val="4"/>
        <w:rPr>
          <w:color w:val="000000" w:themeColor="text1"/>
        </w:rPr>
      </w:pPr>
      <w:r w:rsidRPr="00605E98">
        <w:rPr>
          <w:rFonts w:hint="eastAsia"/>
          <w:color w:val="000000" w:themeColor="text1"/>
          <w:lang w:bidi="hi-IN"/>
        </w:rPr>
        <w:t>有關人事費、業務費等用途別定義之研析，行政院主計總處表示鑒於該等科目定義問題，須</w:t>
      </w:r>
      <w:r w:rsidRPr="00605E98">
        <w:rPr>
          <w:rFonts w:hint="eastAsia"/>
          <w:color w:val="000000" w:themeColor="text1"/>
          <w:lang w:bidi="hi-IN"/>
        </w:rPr>
        <w:lastRenderedPageBreak/>
        <w:t>蒐集較多資料，以為廣泛深入研究及周延處理，將錄案研究。</w:t>
      </w:r>
    </w:p>
    <w:p w:rsidR="003A2CA8" w:rsidRPr="00605E98" w:rsidRDefault="0073350A" w:rsidP="00226F43">
      <w:pPr>
        <w:pStyle w:val="3"/>
        <w:kinsoku w:val="0"/>
        <w:ind w:left="1360" w:hanging="680"/>
        <w:rPr>
          <w:color w:val="000000" w:themeColor="text1"/>
        </w:rPr>
      </w:pPr>
      <w:r w:rsidRPr="00605E98">
        <w:rPr>
          <w:rFonts w:hint="eastAsia"/>
          <w:color w:val="000000" w:themeColor="text1"/>
        </w:rPr>
        <w:t>中國與韓國</w:t>
      </w:r>
      <w:r w:rsidR="00F82464" w:rsidRPr="00605E98">
        <w:rPr>
          <w:rFonts w:hint="eastAsia"/>
          <w:color w:val="000000" w:themeColor="text1"/>
        </w:rPr>
        <w:t>等國</w:t>
      </w:r>
      <w:r w:rsidRPr="00605E98">
        <w:rPr>
          <w:rFonts w:hint="eastAsia"/>
          <w:color w:val="000000" w:themeColor="text1"/>
        </w:rPr>
        <w:t>海外人才延攬機制</w:t>
      </w:r>
      <w:r w:rsidR="003A2CA8" w:rsidRPr="00605E98">
        <w:rPr>
          <w:rFonts w:hint="eastAsia"/>
          <w:color w:val="000000" w:themeColor="text1"/>
        </w:rPr>
        <w:t>之相關分析：</w:t>
      </w:r>
    </w:p>
    <w:p w:rsidR="0073350A" w:rsidRPr="00605E98" w:rsidRDefault="003A2CA8" w:rsidP="003A2CA8">
      <w:pPr>
        <w:pStyle w:val="4"/>
        <w:rPr>
          <w:color w:val="000000" w:themeColor="text1"/>
        </w:rPr>
      </w:pPr>
      <w:r w:rsidRPr="00605E98">
        <w:rPr>
          <w:rFonts w:hint="eastAsia"/>
          <w:color w:val="000000" w:themeColor="text1"/>
        </w:rPr>
        <w:t>本案</w:t>
      </w:r>
      <w:r w:rsidR="00F82464" w:rsidRPr="00605E98">
        <w:rPr>
          <w:rFonts w:hint="eastAsia"/>
          <w:color w:val="000000" w:themeColor="text1"/>
        </w:rPr>
        <w:t>之相關機關到院接受詢問</w:t>
      </w:r>
      <w:r w:rsidRPr="00605E98">
        <w:rPr>
          <w:rFonts w:hint="eastAsia"/>
          <w:color w:val="000000" w:themeColor="text1"/>
        </w:rPr>
        <w:t>，</w:t>
      </w:r>
      <w:r w:rsidR="0073350A" w:rsidRPr="00605E98">
        <w:rPr>
          <w:rFonts w:hint="eastAsia"/>
          <w:color w:val="000000" w:themeColor="text1"/>
        </w:rPr>
        <w:t>均建議我國適時放寬對外籍人士移民與就業之限制</w:t>
      </w:r>
      <w:r w:rsidR="00B4269D">
        <w:rPr>
          <w:rFonts w:hint="eastAsia"/>
          <w:color w:val="000000" w:themeColor="text1"/>
        </w:rPr>
        <w:t>。</w:t>
      </w:r>
    </w:p>
    <w:p w:rsidR="0073350A" w:rsidRDefault="0073350A" w:rsidP="003A2CA8">
      <w:pPr>
        <w:pStyle w:val="4"/>
        <w:rPr>
          <w:color w:val="000000" w:themeColor="text1"/>
        </w:rPr>
      </w:pPr>
      <w:r w:rsidRPr="00605E98">
        <w:rPr>
          <w:rFonts w:hint="eastAsia"/>
          <w:color w:val="000000" w:themeColor="text1"/>
        </w:rPr>
        <w:t>按科技部提供之行政院103年5月2日召開「行政院人口政策會報」第4次會議資料「報告第三案『我國經濟移民政策規劃芻議』(國發會簡報)」，分析新加坡、日本、南韓、香港及中國大陸近年之重要人才延攬計畫可供我國參採之處如</w:t>
      </w:r>
      <w:r w:rsidRPr="00B37FF3">
        <w:rPr>
          <w:rFonts w:hint="eastAsia"/>
          <w:highlight w:val="yellow"/>
        </w:rPr>
        <w:t>表</w:t>
      </w:r>
      <w:r w:rsidR="00222642" w:rsidRPr="00B37FF3">
        <w:rPr>
          <w:rFonts w:hint="eastAsia"/>
          <w:highlight w:val="yellow"/>
        </w:rPr>
        <w:t>七</w:t>
      </w:r>
      <w:r w:rsidR="00072347">
        <w:rPr>
          <w:rFonts w:hint="eastAsia"/>
          <w:color w:val="000000" w:themeColor="text1"/>
        </w:rPr>
        <w:t>。</w:t>
      </w:r>
    </w:p>
    <w:p w:rsidR="0073350A" w:rsidRPr="00605E98" w:rsidRDefault="0073350A" w:rsidP="003A2CA8">
      <w:pPr>
        <w:pStyle w:val="4"/>
        <w:rPr>
          <w:color w:val="000000" w:themeColor="text1"/>
        </w:rPr>
      </w:pPr>
      <w:r w:rsidRPr="00605E98">
        <w:rPr>
          <w:rFonts w:hint="eastAsia"/>
          <w:color w:val="000000" w:themeColor="text1"/>
        </w:rPr>
        <w:t>科技部說明，</w:t>
      </w:r>
      <w:r w:rsidRPr="00605E98">
        <w:rPr>
          <w:color w:val="000000" w:themeColor="text1"/>
        </w:rPr>
        <w:t>與我國在延攬人才</w:t>
      </w:r>
      <w:r w:rsidRPr="00605E98">
        <w:rPr>
          <w:rFonts w:hint="eastAsia"/>
          <w:color w:val="000000" w:themeColor="text1"/>
        </w:rPr>
        <w:t>上</w:t>
      </w:r>
      <w:r w:rsidRPr="00605E98">
        <w:rPr>
          <w:color w:val="000000" w:themeColor="text1"/>
        </w:rPr>
        <w:t>競爭</w:t>
      </w:r>
      <w:r w:rsidRPr="00605E98">
        <w:rPr>
          <w:rFonts w:hint="eastAsia"/>
          <w:color w:val="000000" w:themeColor="text1"/>
        </w:rPr>
        <w:t>的</w:t>
      </w:r>
      <w:r w:rsidRPr="00605E98">
        <w:rPr>
          <w:color w:val="000000" w:themeColor="text1"/>
        </w:rPr>
        <w:t>國家或地區，主要</w:t>
      </w:r>
      <w:r w:rsidRPr="00605E98">
        <w:rPr>
          <w:rFonts w:hint="eastAsia"/>
          <w:color w:val="000000" w:themeColor="text1"/>
        </w:rPr>
        <w:t>延攬</w:t>
      </w:r>
      <w:r w:rsidRPr="00605E98">
        <w:rPr>
          <w:color w:val="000000" w:themeColor="text1"/>
        </w:rPr>
        <w:t>措施可歸納：稅賦減免優惠、研究經費、津貼、休假、允許人才國內流動、良好工作環境的建立、移民政策等</w:t>
      </w:r>
      <w:r w:rsidRPr="00605E98">
        <w:rPr>
          <w:rFonts w:hint="eastAsia"/>
          <w:color w:val="000000" w:themeColor="text1"/>
        </w:rPr>
        <w:t>類型</w:t>
      </w:r>
      <w:r w:rsidRPr="00605E98">
        <w:rPr>
          <w:color w:val="000000" w:themeColor="text1"/>
        </w:rPr>
        <w:t>。各國延攬人才之主要措施同質性高，但部份國家另以提供高額獎金</w:t>
      </w:r>
      <w:r w:rsidRPr="00605E98">
        <w:rPr>
          <w:rFonts w:hint="eastAsia"/>
          <w:color w:val="000000" w:themeColor="text1"/>
        </w:rPr>
        <w:t>，例</w:t>
      </w:r>
      <w:r w:rsidRPr="00605E98">
        <w:rPr>
          <w:color w:val="000000" w:themeColor="text1"/>
        </w:rPr>
        <w:t>如南韓的Brain Pool 計畫，在延攬海外重量級科技人才</w:t>
      </w:r>
      <w:r w:rsidRPr="00605E98">
        <w:rPr>
          <w:rFonts w:hint="eastAsia"/>
          <w:color w:val="000000" w:themeColor="text1"/>
        </w:rPr>
        <w:t>(</w:t>
      </w:r>
      <w:r w:rsidRPr="00605E98">
        <w:rPr>
          <w:color w:val="000000" w:themeColor="text1"/>
        </w:rPr>
        <w:t>如諾貝爾獎得主</w:t>
      </w:r>
      <w:r w:rsidRPr="00605E98">
        <w:rPr>
          <w:rFonts w:hint="eastAsia"/>
          <w:color w:val="000000" w:themeColor="text1"/>
        </w:rPr>
        <w:t>)</w:t>
      </w:r>
      <w:r w:rsidRPr="00605E98">
        <w:rPr>
          <w:color w:val="000000" w:themeColor="text1"/>
        </w:rPr>
        <w:t>顧問費訂為每月</w:t>
      </w:r>
      <w:r w:rsidRPr="00605E98">
        <w:rPr>
          <w:rFonts w:hint="eastAsia"/>
          <w:color w:val="000000" w:themeColor="text1"/>
        </w:rPr>
        <w:t>美金</w:t>
      </w:r>
      <w:r w:rsidRPr="00605E98">
        <w:rPr>
          <w:color w:val="000000" w:themeColor="text1"/>
        </w:rPr>
        <w:t>1</w:t>
      </w:r>
      <w:r w:rsidRPr="00605E98">
        <w:rPr>
          <w:rFonts w:hint="eastAsia"/>
          <w:color w:val="000000" w:themeColor="text1"/>
        </w:rPr>
        <w:t>萬</w:t>
      </w:r>
      <w:r w:rsidRPr="00605E98">
        <w:rPr>
          <w:color w:val="000000" w:themeColor="text1"/>
        </w:rPr>
        <w:t>5</w:t>
      </w:r>
      <w:r w:rsidRPr="00605E98">
        <w:rPr>
          <w:rFonts w:hint="eastAsia"/>
          <w:color w:val="000000" w:themeColor="text1"/>
        </w:rPr>
        <w:t>千元</w:t>
      </w:r>
      <w:r w:rsidRPr="00605E98">
        <w:rPr>
          <w:color w:val="000000" w:themeColor="text1"/>
        </w:rPr>
        <w:t>以三個月為限，或加強吸收外籍學生，並給予轉換身份機會、建立赴該國家或地區研究與跨界研究機制、建立海外研究據點等（如日本），</w:t>
      </w:r>
      <w:r w:rsidRPr="00605E98">
        <w:rPr>
          <w:rFonts w:hint="eastAsia"/>
          <w:color w:val="000000" w:themeColor="text1"/>
        </w:rPr>
        <w:t>或有</w:t>
      </w:r>
      <w:r w:rsidRPr="00605E98">
        <w:rPr>
          <w:color w:val="000000" w:themeColor="text1"/>
        </w:rPr>
        <w:t>結合移民政策</w:t>
      </w:r>
      <w:r w:rsidRPr="00605E98">
        <w:rPr>
          <w:rFonts w:hint="eastAsia"/>
          <w:color w:val="000000" w:themeColor="text1"/>
        </w:rPr>
        <w:t>者，例</w:t>
      </w:r>
      <w:r w:rsidRPr="00605E98">
        <w:rPr>
          <w:color w:val="000000" w:themeColor="text1"/>
        </w:rPr>
        <w:t>如香港、新加坡結合就業准證</w:t>
      </w:r>
      <w:r w:rsidRPr="00605E98">
        <w:rPr>
          <w:rFonts w:hint="eastAsia"/>
          <w:color w:val="000000" w:themeColor="text1"/>
        </w:rPr>
        <w:t>(含</w:t>
      </w:r>
      <w:r w:rsidRPr="00605E98">
        <w:rPr>
          <w:color w:val="000000" w:themeColor="text1"/>
        </w:rPr>
        <w:t>入境簽證、就業許可證</w:t>
      </w:r>
      <w:r w:rsidRPr="00605E98">
        <w:rPr>
          <w:rFonts w:hint="eastAsia"/>
          <w:color w:val="000000" w:themeColor="text1"/>
        </w:rPr>
        <w:t>)</w:t>
      </w:r>
      <w:r w:rsidRPr="00605E98">
        <w:rPr>
          <w:color w:val="000000" w:themeColor="text1"/>
        </w:rPr>
        <w:t>與永久居民制度，除了吸引傑出人才投入該國進行頂尖研究外，更可藉此強化國家或地區的網絡關係。</w:t>
      </w:r>
      <w:r w:rsidRPr="00605E98">
        <w:rPr>
          <w:rFonts w:hint="eastAsia"/>
          <w:color w:val="000000" w:themeColor="text1"/>
        </w:rPr>
        <w:t>中研院分析鄰近國家延攬海外人才策略之看法亦相似，表示常見措施有單一窗口服務、高薪、工作設施、補助津貼、子女教育、簽證、居留，甚至移民政策等。</w:t>
      </w:r>
    </w:p>
    <w:p w:rsidR="00347B30" w:rsidRPr="00605E98" w:rsidRDefault="008D34E5" w:rsidP="003A2CA8">
      <w:pPr>
        <w:pStyle w:val="4"/>
        <w:rPr>
          <w:color w:val="000000" w:themeColor="text1"/>
        </w:rPr>
      </w:pPr>
      <w:r>
        <w:rPr>
          <w:rFonts w:hint="eastAsia"/>
          <w:color w:val="000000" w:themeColor="text1"/>
        </w:rPr>
        <w:lastRenderedPageBreak/>
        <w:t>科技部反映</w:t>
      </w:r>
      <w:r w:rsidR="00BE7946" w:rsidRPr="00605E98">
        <w:rPr>
          <w:rFonts w:hint="eastAsia"/>
          <w:color w:val="000000" w:themeColor="text1"/>
        </w:rPr>
        <w:t>，</w:t>
      </w:r>
      <w:r w:rsidR="0073350A" w:rsidRPr="00605E98">
        <w:rPr>
          <w:rFonts w:hint="eastAsia"/>
          <w:color w:val="000000" w:themeColor="text1"/>
        </w:rPr>
        <w:t>以我國之延攬海外人才措施與前開國家相較，目前各國均以積極增加誘因吸引外國籍人才，提升國家競爭力為要務，然該</w:t>
      </w:r>
      <w:r w:rsidR="0073350A" w:rsidRPr="00605E98">
        <w:rPr>
          <w:color w:val="000000" w:themeColor="text1"/>
        </w:rPr>
        <w:t>部補助延攬之</w:t>
      </w:r>
      <w:r w:rsidR="0073350A" w:rsidRPr="00605E98">
        <w:rPr>
          <w:rFonts w:hint="eastAsia"/>
          <w:color w:val="000000" w:themeColor="text1"/>
        </w:rPr>
        <w:t>客座</w:t>
      </w:r>
      <w:r w:rsidR="0073350A" w:rsidRPr="00605E98">
        <w:rPr>
          <w:color w:val="000000" w:themeColor="text1"/>
        </w:rPr>
        <w:t>科技人才常因國內相關法規限制</w:t>
      </w:r>
      <w:r w:rsidR="0073350A" w:rsidRPr="00605E98">
        <w:rPr>
          <w:rFonts w:hint="eastAsia"/>
          <w:color w:val="000000" w:themeColor="text1"/>
        </w:rPr>
        <w:t>，例如現行「國籍法」第9條關於外國人歸化必須取得「喪失原有國籍證明」規定，</w:t>
      </w:r>
      <w:r w:rsidR="0073350A" w:rsidRPr="00605E98">
        <w:rPr>
          <w:color w:val="000000" w:themeColor="text1"/>
        </w:rPr>
        <w:t>或礙於教育體系無法聘為專任人員，</w:t>
      </w:r>
      <w:r w:rsidR="0073350A" w:rsidRPr="00605E98">
        <w:rPr>
          <w:rFonts w:hint="eastAsia"/>
          <w:color w:val="000000" w:themeColor="text1"/>
        </w:rPr>
        <w:t>導致</w:t>
      </w:r>
      <w:r w:rsidR="0073350A" w:rsidRPr="00605E98">
        <w:rPr>
          <w:color w:val="000000" w:themeColor="text1"/>
        </w:rPr>
        <w:t>多數國外科技人士面臨無法長期留在國內進行研究工作之困境</w:t>
      </w:r>
      <w:r w:rsidR="0073350A" w:rsidRPr="00605E98">
        <w:rPr>
          <w:rFonts w:hint="eastAsia"/>
          <w:color w:val="000000" w:themeColor="text1"/>
        </w:rPr>
        <w:t>。</w:t>
      </w:r>
    </w:p>
    <w:p w:rsidR="0073350A" w:rsidRPr="00605E98" w:rsidRDefault="0073350A" w:rsidP="003A2CA8">
      <w:pPr>
        <w:pStyle w:val="4"/>
        <w:rPr>
          <w:color w:val="000000" w:themeColor="text1"/>
        </w:rPr>
      </w:pPr>
      <w:r w:rsidRPr="00605E98">
        <w:rPr>
          <w:rFonts w:hint="eastAsia"/>
          <w:color w:val="000000" w:themeColor="text1"/>
        </w:rPr>
        <w:t>中研院則表示韓國、新加坡等鄰近國家對延攬人才的作法較具彈性，而且採優惠稅制吸引外國人才，大陸則以國家機器發動百人計畫、千人計畫，展現延攬海外人才之強烈意圖，相較之下我國的作法則顯保守，該院以實際案例說明：「我們有遇過這情況，當事人向院方反映一年有三個月要待在大陸，因為制度規定無法配合，該人員後來選擇去了大陸，感覺我們的制度比對岸還沒有彈性」云云。是以，該院</w:t>
      </w:r>
      <w:r w:rsidR="0069180C" w:rsidRPr="00605E98">
        <w:rPr>
          <w:rFonts w:hint="eastAsia"/>
          <w:color w:val="000000" w:themeColor="text1"/>
        </w:rPr>
        <w:t>西元</w:t>
      </w:r>
      <w:r w:rsidRPr="00605E98">
        <w:rPr>
          <w:rFonts w:hint="eastAsia"/>
          <w:color w:val="000000" w:themeColor="text1"/>
        </w:rPr>
        <w:t>2013年公佈之「高等教育與科技政策建議書」，在吸引人才方面建議革新法令規章、適時放寬對外籍人士移民與就業之限制。</w:t>
      </w:r>
    </w:p>
    <w:p w:rsidR="00BE7946" w:rsidRPr="00605E98" w:rsidRDefault="00BE7946" w:rsidP="00226F43">
      <w:pPr>
        <w:pStyle w:val="3"/>
        <w:kinsoku w:val="0"/>
        <w:ind w:left="1360" w:hanging="680"/>
        <w:rPr>
          <w:color w:val="000000" w:themeColor="text1"/>
        </w:rPr>
      </w:pPr>
      <w:r w:rsidRPr="00605E98">
        <w:rPr>
          <w:rFonts w:ascii="Times New Roman" w:hAnsi="Times New Roman" w:hint="eastAsia"/>
          <w:color w:val="000000" w:themeColor="text1"/>
          <w:szCs w:val="32"/>
        </w:rPr>
        <w:t>海外人員待遇之妥適程度：</w:t>
      </w:r>
    </w:p>
    <w:p w:rsidR="00BE7946" w:rsidRPr="00605E98" w:rsidRDefault="0073350A" w:rsidP="00BE7946">
      <w:pPr>
        <w:pStyle w:val="4"/>
        <w:rPr>
          <w:color w:val="000000" w:themeColor="text1"/>
        </w:rPr>
      </w:pPr>
      <w:r w:rsidRPr="00605E98">
        <w:rPr>
          <w:rFonts w:hint="eastAsia"/>
          <w:color w:val="000000" w:themeColor="text1"/>
        </w:rPr>
        <w:t>行政院人事行政總處電洽教育部、交通部、</w:t>
      </w:r>
      <w:r w:rsidR="00F056D9">
        <w:rPr>
          <w:rFonts w:hint="eastAsia"/>
          <w:color w:val="000000" w:themeColor="text1"/>
        </w:rPr>
        <w:t>農委會</w:t>
      </w:r>
      <w:r w:rsidRPr="00605E98">
        <w:rPr>
          <w:rFonts w:hint="eastAsia"/>
          <w:color w:val="000000" w:themeColor="text1"/>
        </w:rPr>
        <w:t>、</w:t>
      </w:r>
      <w:r w:rsidR="008D34E5">
        <w:rPr>
          <w:rFonts w:hint="eastAsia"/>
          <w:color w:val="000000" w:themeColor="text1"/>
        </w:rPr>
        <w:t>中研院</w:t>
      </w:r>
      <w:r w:rsidRPr="00605E98">
        <w:rPr>
          <w:rFonts w:hint="eastAsia"/>
          <w:color w:val="000000" w:themeColor="text1"/>
        </w:rPr>
        <w:t>及經濟部等機關瞭解，部分機關認為我國延聘國外人才待遇與其在國外之本職工作待遇有落差，且國內</w:t>
      </w:r>
      <w:r w:rsidR="00BE7946" w:rsidRPr="00605E98">
        <w:rPr>
          <w:rFonts w:hint="eastAsia"/>
          <w:color w:val="000000" w:themeColor="text1"/>
        </w:rPr>
        <w:t>相關規定多有限制，已如前述，影響渠等長期留任意願，應予適度關注。</w:t>
      </w:r>
    </w:p>
    <w:p w:rsidR="0073350A" w:rsidRPr="00605E98" w:rsidRDefault="008D34E5" w:rsidP="00BE7946">
      <w:pPr>
        <w:pStyle w:val="4"/>
        <w:rPr>
          <w:color w:val="000000" w:themeColor="text1"/>
        </w:rPr>
      </w:pPr>
      <w:r>
        <w:rPr>
          <w:rFonts w:hint="eastAsia"/>
          <w:color w:val="000000" w:themeColor="text1"/>
        </w:rPr>
        <w:t>中研院</w:t>
      </w:r>
      <w:r w:rsidR="0073350A" w:rsidRPr="00605E98">
        <w:rPr>
          <w:rFonts w:hint="eastAsia"/>
          <w:color w:val="000000" w:themeColor="text1"/>
        </w:rPr>
        <w:t>亦提及將待遇條件提高可做為吸引國外人才來臺就業的相關配套措施之一。</w:t>
      </w:r>
    </w:p>
    <w:p w:rsidR="00DD3BFB" w:rsidRPr="00E319E0" w:rsidRDefault="00DD3BFB" w:rsidP="00DD3BFB">
      <w:pPr>
        <w:pStyle w:val="1"/>
        <w:ind w:left="2443" w:hangingChars="700" w:hanging="2443"/>
      </w:pPr>
      <w:bookmarkStart w:id="127" w:name="_Toc390271687"/>
      <w:bookmarkStart w:id="128" w:name="_Toc392232913"/>
      <w:r w:rsidRPr="00E319E0">
        <w:rPr>
          <w:rFonts w:hint="eastAsia"/>
        </w:rPr>
        <w:lastRenderedPageBreak/>
        <w:t>研究發現</w:t>
      </w:r>
      <w:r w:rsidR="0031314D">
        <w:rPr>
          <w:rFonts w:hint="eastAsia"/>
        </w:rPr>
        <w:t>與</w:t>
      </w:r>
      <w:r w:rsidRPr="00E319E0">
        <w:rPr>
          <w:rFonts w:hint="eastAsia"/>
        </w:rPr>
        <w:t>分析：</w:t>
      </w:r>
    </w:p>
    <w:p w:rsidR="0031314D" w:rsidRPr="00F056D9" w:rsidRDefault="0031314D" w:rsidP="00DD3BFB">
      <w:pPr>
        <w:pStyle w:val="2"/>
        <w:rPr>
          <w:b/>
        </w:rPr>
      </w:pPr>
      <w:r w:rsidRPr="00F056D9">
        <w:rPr>
          <w:rFonts w:hint="eastAsia"/>
          <w:b/>
        </w:rPr>
        <w:t>各國積極延攬優秀人才，我國補助延攬海外人才回國之經費</w:t>
      </w:r>
      <w:r w:rsidR="00146918" w:rsidRPr="00F056D9">
        <w:rPr>
          <w:rFonts w:hint="eastAsia"/>
          <w:b/>
        </w:rPr>
        <w:t>目前卻逐</w:t>
      </w:r>
      <w:r w:rsidRPr="00F056D9">
        <w:rPr>
          <w:rFonts w:hint="eastAsia"/>
          <w:b/>
        </w:rPr>
        <w:t>年下降趨勢，恐對我國技術提升、產業發展有不利影響</w:t>
      </w:r>
    </w:p>
    <w:p w:rsidR="0031314D" w:rsidRPr="00F056D9" w:rsidRDefault="0031314D" w:rsidP="0031314D">
      <w:pPr>
        <w:pStyle w:val="3"/>
        <w:kinsoku w:val="0"/>
        <w:ind w:left="1360" w:hanging="680"/>
      </w:pPr>
      <w:r w:rsidRPr="00F056D9">
        <w:rPr>
          <w:rFonts w:hint="eastAsia"/>
        </w:rPr>
        <w:t>延攬海外人才，可因應國際社會與科技、經濟市場之競爭，並加速產業升級與研發能量，且併以培育國內人才，擴大國際化之視野，對國內建設有甚多助益。又近年來，科技發展已成為國家競爭力關鍵因素，世界各國無不制定各項科技發展政策、建構良好科技發展環境、投入巨量科技發展資源、培育大量科技人才、並試圖建立嶄新科技創新體系。</w:t>
      </w:r>
    </w:p>
    <w:p w:rsidR="0031314D" w:rsidRPr="00F056D9" w:rsidRDefault="0031314D" w:rsidP="0031314D">
      <w:pPr>
        <w:pStyle w:val="3"/>
        <w:kinsoku w:val="0"/>
        <w:ind w:left="1360" w:hanging="680"/>
      </w:pPr>
      <w:r w:rsidRPr="00F056D9">
        <w:rPr>
          <w:rFonts w:hint="eastAsia"/>
        </w:rPr>
        <w:t>然我國科技部補助延攬海外人才回國之經費，98年至102年，合計86.33億元，分別為18.43億元、19.24億元、17.35億元、16.18億元、15.12億元，有逐年下降趨勢，該等作法是否符合國內「產業發展」之需求，頗值深思。</w:t>
      </w:r>
    </w:p>
    <w:p w:rsidR="0031314D" w:rsidRPr="00F056D9" w:rsidRDefault="0031314D" w:rsidP="0031314D">
      <w:pPr>
        <w:pStyle w:val="3"/>
        <w:kinsoku w:val="0"/>
        <w:ind w:left="1360" w:hanging="680"/>
      </w:pPr>
      <w:r w:rsidRPr="00F056D9">
        <w:rPr>
          <w:rFonts w:hint="eastAsia"/>
        </w:rPr>
        <w:t>科技部函稱，因目前國內聘任與敘薪制度僵化，薪資環境無法聘請國外優秀人才長期留在國內，為現階段科技部推動補助延攬科技人才遭遇之困境之一。教育部認為，海外學人聘用之規劃，尚涉海外人士來台工作之相關法規變革，事涉各部會業務且因高階專業人才之延攬，建議未來由相關單位進行整合及規劃。中研院則建議海外學人係過去國內高級研究人員不足，而自海外延攬，目前該院顧問、專家及學者之延聘，係依其學術之專業成就，不分海內外。</w:t>
      </w:r>
    </w:p>
    <w:p w:rsidR="0031314D" w:rsidRDefault="0031314D" w:rsidP="0031314D">
      <w:pPr>
        <w:pStyle w:val="3"/>
        <w:kinsoku w:val="0"/>
        <w:ind w:left="1360" w:hanging="680"/>
      </w:pPr>
      <w:r w:rsidRPr="00F056D9">
        <w:rPr>
          <w:rFonts w:hint="eastAsia"/>
        </w:rPr>
        <w:t>綜上，在國際競爭日趨激烈的環境下，各國為吸引優秀人才皆紛紛提出優惠政策與獎勵措施，我國亦有必要正視延攬優秀人才之重要性，近50</w:t>
      </w:r>
      <w:r w:rsidRPr="00F056D9">
        <w:rPr>
          <w:rFonts w:hint="eastAsia"/>
        </w:rPr>
        <w:lastRenderedPageBreak/>
        <w:t>年來我國經濟發展與教育政策及人才培育息息相關，過去招募海外學人來臺政策雖已改變，但仍須有適當延攬國際人才政策，並佐以確切的產業提升政策與績效考評制度來進行連結，方能造福社會與學子。</w:t>
      </w:r>
    </w:p>
    <w:p w:rsidR="0031314D" w:rsidRPr="00E319E0" w:rsidRDefault="0031314D" w:rsidP="0031314D">
      <w:pPr>
        <w:pStyle w:val="2"/>
      </w:pPr>
      <w:r w:rsidRPr="00E319E0">
        <w:rPr>
          <w:rFonts w:hint="eastAsia"/>
          <w:b/>
        </w:rPr>
        <w:t>科技部對申請延攬海外人才計畫之審核，偏重申請機構之內部需求，未能發揮引導整體科技政策之功能</w:t>
      </w:r>
    </w:p>
    <w:p w:rsidR="0031314D" w:rsidRPr="00E319E0" w:rsidRDefault="0031314D" w:rsidP="0031314D">
      <w:pPr>
        <w:pStyle w:val="3"/>
        <w:kinsoku w:val="0"/>
        <w:ind w:left="1360" w:hanging="680"/>
      </w:pPr>
      <w:r w:rsidRPr="00E319E0">
        <w:rPr>
          <w:rFonts w:hAnsi="標楷體" w:hint="eastAsia"/>
          <w:szCs w:val="32"/>
        </w:rPr>
        <w:t>研究機構與</w:t>
      </w:r>
      <w:r w:rsidRPr="00593187">
        <w:rPr>
          <w:rFonts w:hint="eastAsia"/>
          <w:color w:val="000000" w:themeColor="text1"/>
        </w:rPr>
        <w:t>大專</w:t>
      </w:r>
      <w:r w:rsidRPr="00E319E0">
        <w:rPr>
          <w:rFonts w:hAnsi="標楷體" w:hint="eastAsia"/>
          <w:szCs w:val="32"/>
        </w:rPr>
        <w:t>校院延攬人才，先選定擬延攬之人才，備妥申請資料(包括申請書、學經歷文件、近年著作清單等)，經過內部審核後，送科技部，向其申請補助延攬人才之經費。</w:t>
      </w:r>
    </w:p>
    <w:p w:rsidR="0031314D" w:rsidRPr="00E319E0" w:rsidRDefault="0031314D" w:rsidP="0031314D">
      <w:pPr>
        <w:pStyle w:val="3"/>
        <w:kinsoku w:val="0"/>
        <w:ind w:left="1360" w:hanging="680"/>
      </w:pPr>
      <w:r w:rsidRPr="00E319E0">
        <w:rPr>
          <w:rFonts w:hint="eastAsia"/>
        </w:rPr>
        <w:t>科技部</w:t>
      </w:r>
      <w:r w:rsidRPr="00E319E0">
        <w:rPr>
          <w:rFonts w:hAnsi="標楷體" w:hint="eastAsia"/>
          <w:szCs w:val="32"/>
        </w:rPr>
        <w:t>依據申請機構所提出之申請資料，依所屬學門，分送各學門部外專家進行學術審查</w:t>
      </w:r>
      <w:r w:rsidRPr="00E319E0">
        <w:rPr>
          <w:rFonts w:hAnsi="標楷體"/>
          <w:szCs w:val="32"/>
        </w:rPr>
        <w:t>，</w:t>
      </w:r>
      <w:r w:rsidRPr="00E319E0">
        <w:rPr>
          <w:rFonts w:hAnsi="標楷體" w:hint="eastAsia"/>
          <w:szCs w:val="32"/>
        </w:rPr>
        <w:t>經審查推薦後，依審查結果擇優補助。然</w:t>
      </w:r>
      <w:r w:rsidRPr="00E319E0">
        <w:rPr>
          <w:rFonts w:hint="eastAsia"/>
        </w:rPr>
        <w:t>科技部審議時，對於申請延攬機關所延攬之人員，是否確實與計畫目標符合、</w:t>
      </w:r>
      <w:r w:rsidRPr="00E319E0">
        <w:rPr>
          <w:rFonts w:hAnsi="標楷體" w:hint="eastAsia"/>
          <w:szCs w:val="32"/>
        </w:rPr>
        <w:t>申請機構延攬人才之目的是否能與國家整體科技政策統整、</w:t>
      </w:r>
      <w:r w:rsidRPr="00E319E0">
        <w:rPr>
          <w:rFonts w:hint="eastAsia"/>
        </w:rPr>
        <w:t>所延攬之人才是否能於其它機關(構)提供資源、某</w:t>
      </w:r>
      <w:r w:rsidRPr="00E319E0">
        <w:rPr>
          <w:rFonts w:hAnsi="標楷體" w:hint="eastAsia"/>
          <w:szCs w:val="32"/>
        </w:rPr>
        <w:t>一學門人才之學術水準是否與其他學門可相比較，未見</w:t>
      </w:r>
      <w:r w:rsidRPr="00E319E0">
        <w:rPr>
          <w:rFonts w:hint="eastAsia"/>
        </w:rPr>
        <w:t>科技部列入考量，亦未見訂有</w:t>
      </w:r>
      <w:r w:rsidRPr="00E319E0">
        <w:rPr>
          <w:rFonts w:hAnsi="標楷體" w:hint="eastAsia"/>
          <w:szCs w:val="32"/>
        </w:rPr>
        <w:t>明確規範或作出引導，</w:t>
      </w:r>
      <w:r w:rsidRPr="00E319E0">
        <w:rPr>
          <w:rFonts w:hint="eastAsia"/>
        </w:rPr>
        <w:t>科技部雖</w:t>
      </w:r>
      <w:r w:rsidRPr="00E319E0">
        <w:rPr>
          <w:rFonts w:hAnsi="標楷體" w:hint="eastAsia"/>
          <w:szCs w:val="32"/>
        </w:rPr>
        <w:t>以授權申請機構之內審與部外專家之外審作為主要之審核，然引領科技政策之功能，顯有待加強。</w:t>
      </w:r>
    </w:p>
    <w:p w:rsidR="0031314D" w:rsidRDefault="0031314D" w:rsidP="0031314D">
      <w:pPr>
        <w:pStyle w:val="3"/>
        <w:kinsoku w:val="0"/>
        <w:ind w:left="1360" w:hanging="680"/>
        <w:rPr>
          <w:b/>
          <w:color w:val="7030A0"/>
        </w:rPr>
      </w:pPr>
      <w:r w:rsidRPr="00E319E0">
        <w:rPr>
          <w:rFonts w:hAnsi="標楷體" w:hint="eastAsia"/>
          <w:szCs w:val="32"/>
        </w:rPr>
        <w:t>綜上，目前</w:t>
      </w:r>
      <w:r w:rsidRPr="0031314D">
        <w:rPr>
          <w:rFonts w:hAnsi="標楷體" w:hint="eastAsia"/>
          <w:szCs w:val="32"/>
        </w:rPr>
        <w:t>科技</w:t>
      </w:r>
      <w:r w:rsidRPr="00E319E0">
        <w:rPr>
          <w:rFonts w:hint="eastAsia"/>
        </w:rPr>
        <w:t>部</w:t>
      </w:r>
      <w:r w:rsidRPr="00E319E0">
        <w:rPr>
          <w:rFonts w:hAnsi="標楷體" w:hint="eastAsia"/>
          <w:szCs w:val="32"/>
        </w:rPr>
        <w:t>對於科技預算之分配無明確準則，僅將申請機構經內部自行審核後所送之申請資料(包括申請書、學經歷文件、近年著作目錄等)，送部外專家審查</w:t>
      </w:r>
      <w:r w:rsidRPr="00E319E0">
        <w:rPr>
          <w:rFonts w:hint="eastAsia"/>
        </w:rPr>
        <w:t>，偏重申請機構之內部需求，欠缺國家整體政策之引導。我國未來</w:t>
      </w:r>
      <w:r w:rsidRPr="00E319E0">
        <w:t>發展的關鍵</w:t>
      </w:r>
      <w:r w:rsidRPr="00E319E0">
        <w:rPr>
          <w:rFonts w:hint="eastAsia"/>
        </w:rPr>
        <w:t>，</w:t>
      </w:r>
      <w:r w:rsidRPr="00E319E0">
        <w:t>在於創造新思維與新價值的能力，在全球經濟結</w:t>
      </w:r>
      <w:r w:rsidRPr="00E319E0">
        <w:lastRenderedPageBreak/>
        <w:t>構轉型之際，</w:t>
      </w:r>
      <w:r w:rsidRPr="00E319E0">
        <w:rPr>
          <w:rFonts w:hint="eastAsia"/>
        </w:rPr>
        <w:t>海外學人延攬宜使其能於各領域協助我國</w:t>
      </w:r>
      <w:r w:rsidRPr="00E319E0">
        <w:t>開拓更高</w:t>
      </w:r>
      <w:r w:rsidRPr="00E319E0">
        <w:rPr>
          <w:rFonts w:hint="eastAsia"/>
        </w:rPr>
        <w:t>的</w:t>
      </w:r>
      <w:r w:rsidRPr="00E319E0">
        <w:t>附加價值</w:t>
      </w:r>
      <w:r w:rsidRPr="00E319E0">
        <w:rPr>
          <w:rFonts w:hint="eastAsia"/>
        </w:rPr>
        <w:t>。科技部允宜推動科技政策合作，避免橫向聯繫不足，而未能充分利用人才資源。</w:t>
      </w:r>
    </w:p>
    <w:p w:rsidR="00686A82" w:rsidRPr="00F056D9" w:rsidRDefault="00686A82" w:rsidP="00FE62AD">
      <w:pPr>
        <w:pStyle w:val="2"/>
        <w:rPr>
          <w:b/>
        </w:rPr>
      </w:pPr>
      <w:r w:rsidRPr="00F056D9">
        <w:rPr>
          <w:rFonts w:hint="eastAsia"/>
          <w:b/>
        </w:rPr>
        <w:t>目前我國海外人才</w:t>
      </w:r>
      <w:r w:rsidR="00FF3CD6" w:rsidRPr="00F056D9">
        <w:rPr>
          <w:rFonts w:hint="eastAsia"/>
          <w:b/>
        </w:rPr>
        <w:t>延攬</w:t>
      </w:r>
      <w:r w:rsidR="0031314D" w:rsidRPr="00F056D9">
        <w:rPr>
          <w:rFonts w:hint="eastAsia"/>
          <w:b/>
        </w:rPr>
        <w:t>缺乏統籌機關，</w:t>
      </w:r>
      <w:r w:rsidR="00D97E56" w:rsidRPr="00F056D9">
        <w:rPr>
          <w:rFonts w:hint="eastAsia"/>
          <w:b/>
        </w:rPr>
        <w:t>法規與經費給付並未統一，</w:t>
      </w:r>
      <w:r w:rsidR="00FF3CD6" w:rsidRPr="00F056D9">
        <w:rPr>
          <w:rFonts w:hint="eastAsia"/>
          <w:b/>
        </w:rPr>
        <w:t>不同機關</w:t>
      </w:r>
      <w:r w:rsidR="0031314D" w:rsidRPr="00F056D9">
        <w:rPr>
          <w:rFonts w:hint="eastAsia"/>
          <w:b/>
        </w:rPr>
        <w:t>作法不同</w:t>
      </w:r>
      <w:r w:rsidR="00146918" w:rsidRPr="00F056D9">
        <w:rPr>
          <w:rFonts w:hint="eastAsia"/>
          <w:b/>
        </w:rPr>
        <w:t>，形成多頭馬車</w:t>
      </w:r>
      <w:r w:rsidR="0031314D" w:rsidRPr="00F056D9">
        <w:rPr>
          <w:rFonts w:hint="eastAsia"/>
          <w:b/>
        </w:rPr>
        <w:t>，</w:t>
      </w:r>
      <w:r w:rsidR="00D97E56" w:rsidRPr="00F056D9">
        <w:rPr>
          <w:rFonts w:hint="eastAsia"/>
          <w:b/>
        </w:rPr>
        <w:t>而</w:t>
      </w:r>
      <w:r w:rsidR="003741FF" w:rsidRPr="00F056D9">
        <w:rPr>
          <w:rFonts w:hint="eastAsia"/>
          <w:b/>
        </w:rPr>
        <w:t>科技部延攬補助海外學人中，</w:t>
      </w:r>
      <w:r w:rsidR="00406F5F" w:rsidRPr="00406F5F">
        <w:rPr>
          <w:rFonts w:hint="eastAsia"/>
          <w:b/>
        </w:rPr>
        <w:t>博士後研究人員占總補助延攬金額92.9%</w:t>
      </w:r>
      <w:r w:rsidR="003741FF" w:rsidRPr="00F056D9">
        <w:rPr>
          <w:rFonts w:hint="eastAsia"/>
          <w:b/>
        </w:rPr>
        <w:t>；</w:t>
      </w:r>
      <w:r w:rsidR="005D6D90" w:rsidRPr="00F056D9">
        <w:rPr>
          <w:rFonts w:hint="eastAsia"/>
          <w:b/>
        </w:rPr>
        <w:t>另</w:t>
      </w:r>
      <w:r w:rsidR="008D34E5" w:rsidRPr="00F056D9">
        <w:rPr>
          <w:rFonts w:hint="eastAsia"/>
          <w:b/>
        </w:rPr>
        <w:t>中研院</w:t>
      </w:r>
      <w:r w:rsidR="00DA7B49" w:rsidRPr="00F056D9">
        <w:rPr>
          <w:rFonts w:hint="eastAsia"/>
          <w:b/>
        </w:rPr>
        <w:t>非未延攬博士後研究人員卻</w:t>
      </w:r>
      <w:r w:rsidR="005D6D90" w:rsidRPr="00F056D9">
        <w:rPr>
          <w:rFonts w:hint="eastAsia"/>
          <w:b/>
        </w:rPr>
        <w:t>未提供本院相關資料，而</w:t>
      </w:r>
      <w:r w:rsidR="00C54D55">
        <w:rPr>
          <w:rFonts w:hint="eastAsia"/>
          <w:b/>
        </w:rPr>
        <w:t>教育部、</w:t>
      </w:r>
      <w:r w:rsidR="005D6D90" w:rsidRPr="00F056D9">
        <w:rPr>
          <w:rFonts w:hint="eastAsia"/>
          <w:b/>
        </w:rPr>
        <w:t>人事行政總</w:t>
      </w:r>
      <w:r w:rsidR="00C54D55" w:rsidRPr="00F056D9">
        <w:rPr>
          <w:rFonts w:hint="eastAsia"/>
          <w:b/>
        </w:rPr>
        <w:t>處</w:t>
      </w:r>
      <w:r w:rsidR="003C71C3">
        <w:rPr>
          <w:rFonts w:hint="eastAsia"/>
          <w:b/>
        </w:rPr>
        <w:t>、科技部</w:t>
      </w:r>
      <w:r w:rsidR="00A73CB3" w:rsidRPr="00F056D9">
        <w:rPr>
          <w:rFonts w:hint="eastAsia"/>
          <w:b/>
        </w:rPr>
        <w:t>提供本院</w:t>
      </w:r>
      <w:r w:rsidR="00B93EF9" w:rsidRPr="00F056D9">
        <w:rPr>
          <w:rFonts w:hint="eastAsia"/>
          <w:b/>
        </w:rPr>
        <w:t>資訊</w:t>
      </w:r>
      <w:r w:rsidR="005D6D90" w:rsidRPr="00F056D9">
        <w:rPr>
          <w:rFonts w:hint="eastAsia"/>
          <w:b/>
        </w:rPr>
        <w:t>品質不佳</w:t>
      </w:r>
    </w:p>
    <w:p w:rsidR="0051033E" w:rsidRPr="00F056D9" w:rsidRDefault="0051033E" w:rsidP="0051033E">
      <w:pPr>
        <w:pStyle w:val="3"/>
        <w:kinsoku w:val="0"/>
        <w:ind w:left="1360" w:hanging="680"/>
      </w:pPr>
      <w:r w:rsidRPr="00F056D9">
        <w:rPr>
          <w:rFonts w:hint="eastAsia"/>
        </w:rPr>
        <w:t>我國延聘（任）海外學人之經費支出法規計有行政院頒訂之各機關聘請國外顧問、專家及學者來臺工作期間支付費用最高標準表；</w:t>
      </w:r>
      <w:r w:rsidR="008D34E5" w:rsidRPr="00F056D9">
        <w:rPr>
          <w:rFonts w:hint="eastAsia"/>
        </w:rPr>
        <w:t>中研院</w:t>
      </w:r>
      <w:r w:rsidRPr="00F056D9">
        <w:rPr>
          <w:rFonts w:hint="eastAsia"/>
        </w:rPr>
        <w:t>則有該院延聘國外顧問專家及學者作業注意事項及該院延聘顧問專家及學者作業要點；科技部則有該部</w:t>
      </w:r>
      <w:r w:rsidRPr="00F056D9">
        <w:t>補助延攬客座科技人才作業要點</w:t>
      </w:r>
      <w:r w:rsidRPr="00F056D9">
        <w:rPr>
          <w:rFonts w:hint="eastAsia"/>
        </w:rPr>
        <w:t>辦理延聘人員之經費支付。以特聘講座為例，科技部所補助係以教學研究費之支給標準，最高得以其原國外服務單位待遇標準支給，</w:t>
      </w:r>
      <w:r w:rsidR="008D34E5" w:rsidRPr="00F056D9">
        <w:rPr>
          <w:rFonts w:hint="eastAsia"/>
        </w:rPr>
        <w:t>中研院</w:t>
      </w:r>
      <w:r w:rsidRPr="00F056D9">
        <w:rPr>
          <w:rFonts w:hint="eastAsia"/>
        </w:rPr>
        <w:t>對於其來臺期間生活費則與行政院相同；就教授級而言，行政院與</w:t>
      </w:r>
      <w:r w:rsidR="008D34E5" w:rsidRPr="00F056D9">
        <w:rPr>
          <w:rFonts w:hint="eastAsia"/>
        </w:rPr>
        <w:t>中研院</w:t>
      </w:r>
      <w:r w:rsidRPr="00F056D9">
        <w:rPr>
          <w:rFonts w:hint="eastAsia"/>
        </w:rPr>
        <w:t>均相同，科技部則每月以75,000至159,500元不等之費用支出延攬客座教授，講座教授則每月為140,000至252,000元不等經費延攬。副教授級而言，行政院與</w:t>
      </w:r>
      <w:r w:rsidR="008D34E5" w:rsidRPr="00F056D9">
        <w:rPr>
          <w:rFonts w:hint="eastAsia"/>
        </w:rPr>
        <w:t>中研院</w:t>
      </w:r>
      <w:r w:rsidRPr="00F056D9">
        <w:rPr>
          <w:rFonts w:hint="eastAsia"/>
        </w:rPr>
        <w:t>相同，科技部則每月以70,000至119,600元不等經費延攬。</w:t>
      </w:r>
    </w:p>
    <w:p w:rsidR="0051033E" w:rsidRPr="00F056D9" w:rsidRDefault="0051033E" w:rsidP="0051033E">
      <w:pPr>
        <w:pStyle w:val="3"/>
        <w:kinsoku w:val="0"/>
        <w:ind w:left="1360" w:hanging="680"/>
      </w:pPr>
      <w:r w:rsidRPr="00F056D9">
        <w:rPr>
          <w:rFonts w:hint="eastAsia"/>
        </w:rPr>
        <w:t>行政院對於助理教授以下未頒訂補助規定，科技部與</w:t>
      </w:r>
      <w:r w:rsidR="008D34E5" w:rsidRPr="00F056D9">
        <w:rPr>
          <w:rFonts w:hint="eastAsia"/>
        </w:rPr>
        <w:t>中研院</w:t>
      </w:r>
      <w:r w:rsidRPr="00F056D9">
        <w:rPr>
          <w:rFonts w:hint="eastAsia"/>
        </w:rPr>
        <w:t>對於助理教授則以每月65,000至100,000元經費延攬，而</w:t>
      </w:r>
      <w:r w:rsidR="008D34E5" w:rsidRPr="00F056D9">
        <w:rPr>
          <w:rFonts w:hint="eastAsia"/>
        </w:rPr>
        <w:t>中研院</w:t>
      </w:r>
      <w:r w:rsidRPr="00F056D9">
        <w:rPr>
          <w:rFonts w:hint="eastAsia"/>
        </w:rPr>
        <w:t>另對於助理教授級未達三個月者以每日延攬6,000元、超過一年者以每月119,685元之費用延攬。客座專家而言，</w:t>
      </w:r>
      <w:r w:rsidRPr="00F056D9">
        <w:rPr>
          <w:rFonts w:hint="eastAsia"/>
        </w:rPr>
        <w:lastRenderedPageBreak/>
        <w:t>科技部以每月65,000至159,500元延攬，而</w:t>
      </w:r>
      <w:r w:rsidR="008D34E5" w:rsidRPr="00F056D9">
        <w:rPr>
          <w:rFonts w:hint="eastAsia"/>
        </w:rPr>
        <w:t>中研院</w:t>
      </w:r>
      <w:r w:rsidRPr="00F056D9">
        <w:rPr>
          <w:rFonts w:hint="eastAsia"/>
        </w:rPr>
        <w:t>延攬期間介於三個月至一年期間者，則以每月28,000至172,875元費用延攬，三個月以內則以每日8,175元延攬，超過一年以上，則以每月119,685元費用延攬。有關博士後研究</w:t>
      </w:r>
      <w:r w:rsidR="00B37FF3">
        <w:rPr>
          <w:rFonts w:hint="eastAsia"/>
        </w:rPr>
        <w:t>人員</w:t>
      </w:r>
      <w:r w:rsidRPr="00F056D9">
        <w:rPr>
          <w:rFonts w:hint="eastAsia"/>
        </w:rPr>
        <w:t>，科技部以每月56,650至77,250元加上年終獎金來延攬，</w:t>
      </w:r>
      <w:r w:rsidR="008D34E5" w:rsidRPr="00F056D9">
        <w:rPr>
          <w:rFonts w:hint="eastAsia"/>
        </w:rPr>
        <w:t>中研院</w:t>
      </w:r>
      <w:r w:rsidRPr="00F056D9">
        <w:rPr>
          <w:rFonts w:hint="eastAsia"/>
        </w:rPr>
        <w:t>則未提供博士後研究</w:t>
      </w:r>
      <w:r w:rsidR="00B37FF3">
        <w:rPr>
          <w:rFonts w:hint="eastAsia"/>
        </w:rPr>
        <w:t>人員</w:t>
      </w:r>
      <w:r w:rsidRPr="00F056D9">
        <w:rPr>
          <w:rFonts w:hint="eastAsia"/>
        </w:rPr>
        <w:t>之費用規定供本院知悉。</w:t>
      </w:r>
    </w:p>
    <w:p w:rsidR="0051033E" w:rsidRPr="00F056D9" w:rsidRDefault="0051033E" w:rsidP="0051033E">
      <w:pPr>
        <w:pStyle w:val="3"/>
        <w:kinsoku w:val="0"/>
        <w:ind w:left="1360" w:hanging="680"/>
      </w:pPr>
      <w:r w:rsidRPr="00F056D9">
        <w:rPr>
          <w:rFonts w:hint="eastAsia"/>
        </w:rPr>
        <w:t>另科技部函稱，從98年至102年，科技部補助延攬海外學人之經費，就講座人員而言計有155,144,134元，客座人員計有457,256,031元，博士後研究人員計有8,020,139,748元，總補助延聘金額計有8,632,539,913元。則博士後研究人員占總補助延攬金額92.9%。自98年至102年止，總計</w:t>
      </w:r>
      <w:r w:rsidR="008F3FB7" w:rsidRPr="00F056D9">
        <w:rPr>
          <w:rFonts w:hint="eastAsia"/>
        </w:rPr>
        <w:t>每年</w:t>
      </w:r>
      <w:r w:rsidRPr="00F056D9">
        <w:rPr>
          <w:rFonts w:hint="eastAsia"/>
        </w:rPr>
        <w:t>每人次平均補助0.72百萬元，而講座人員</w:t>
      </w:r>
      <w:r w:rsidR="008F3FB7" w:rsidRPr="00F056D9">
        <w:rPr>
          <w:rFonts w:hint="eastAsia"/>
        </w:rPr>
        <w:t>每年</w:t>
      </w:r>
      <w:r w:rsidRPr="00F056D9">
        <w:rPr>
          <w:rFonts w:hint="eastAsia"/>
        </w:rPr>
        <w:t>每人次平均補助1.06百萬元、客座人員</w:t>
      </w:r>
      <w:r w:rsidR="008F3FB7" w:rsidRPr="00F056D9">
        <w:rPr>
          <w:rFonts w:hint="eastAsia"/>
        </w:rPr>
        <w:t>每年</w:t>
      </w:r>
      <w:r w:rsidRPr="00F056D9">
        <w:rPr>
          <w:rFonts w:hint="eastAsia"/>
        </w:rPr>
        <w:t>每人次平均補助0.78百萬元、博士後研究人員</w:t>
      </w:r>
      <w:r w:rsidR="008F3FB7" w:rsidRPr="00F056D9">
        <w:rPr>
          <w:rFonts w:hint="eastAsia"/>
        </w:rPr>
        <w:t>每年</w:t>
      </w:r>
      <w:r w:rsidRPr="00F056D9">
        <w:rPr>
          <w:rFonts w:hint="eastAsia"/>
        </w:rPr>
        <w:t>每人次平均補助0.72百萬元。</w:t>
      </w:r>
    </w:p>
    <w:p w:rsidR="0051033E" w:rsidRPr="00F056D9" w:rsidRDefault="0051033E" w:rsidP="0051033E">
      <w:pPr>
        <w:pStyle w:val="3"/>
        <w:kinsoku w:val="0"/>
        <w:ind w:left="1360" w:hanging="680"/>
      </w:pPr>
      <w:r w:rsidRPr="00F056D9">
        <w:rPr>
          <w:rFonts w:ascii="Times New Roman" w:hAnsi="Times New Roman"/>
          <w:szCs w:val="32"/>
        </w:rPr>
        <w:t>有關</w:t>
      </w:r>
      <w:r w:rsidR="008D34E5" w:rsidRPr="00F056D9">
        <w:rPr>
          <w:rFonts w:hint="eastAsia"/>
          <w:szCs w:val="32"/>
        </w:rPr>
        <w:t>中研院</w:t>
      </w:r>
      <w:r w:rsidRPr="00F056D9">
        <w:rPr>
          <w:rFonts w:ascii="Times New Roman" w:hAnsi="Times New Roman"/>
          <w:szCs w:val="32"/>
        </w:rPr>
        <w:t>博士後研究人員之聘用，</w:t>
      </w:r>
      <w:r w:rsidRPr="00F056D9">
        <w:rPr>
          <w:rFonts w:ascii="Times New Roman" w:hAnsi="Times New Roman" w:hint="eastAsia"/>
          <w:szCs w:val="32"/>
        </w:rPr>
        <w:t>該</w:t>
      </w:r>
      <w:r w:rsidRPr="00F056D9">
        <w:rPr>
          <w:rFonts w:ascii="Times New Roman" w:hAnsi="Times New Roman"/>
          <w:szCs w:val="32"/>
        </w:rPr>
        <w:t>院</w:t>
      </w:r>
      <w:r w:rsidRPr="00F056D9">
        <w:rPr>
          <w:rFonts w:ascii="Times New Roman" w:hAnsi="Times New Roman" w:hint="eastAsia"/>
          <w:szCs w:val="32"/>
        </w:rPr>
        <w:t>稱以，該院</w:t>
      </w:r>
      <w:r w:rsidRPr="00F056D9">
        <w:rPr>
          <w:rFonts w:ascii="Times New Roman" w:hAnsi="Times New Roman"/>
          <w:szCs w:val="32"/>
        </w:rPr>
        <w:t>以「</w:t>
      </w:r>
      <w:r w:rsidR="008D34E5" w:rsidRPr="00F056D9">
        <w:rPr>
          <w:rFonts w:ascii="Times New Roman" w:hAnsi="Times New Roman"/>
          <w:szCs w:val="32"/>
        </w:rPr>
        <w:t>中研院</w:t>
      </w:r>
      <w:r w:rsidRPr="00F056D9">
        <w:rPr>
          <w:rFonts w:ascii="Times New Roman" w:hAnsi="Times New Roman"/>
          <w:szCs w:val="32"/>
        </w:rPr>
        <w:t>延聘博士後研究人員作業要點」為依據，執行此項工作；其宗旨是為提昇學術研究水準，厚植博士後研究人力暨培訓特殊學門研究人才之需要。所以，一貫以「人才培育」的角度，延攬博士後研究人員。再者，</w:t>
      </w:r>
      <w:r w:rsidRPr="00F056D9">
        <w:rPr>
          <w:rFonts w:ascii="Times New Roman" w:hAnsi="Times New Roman" w:hint="eastAsia"/>
          <w:szCs w:val="32"/>
        </w:rPr>
        <w:t>該</w:t>
      </w:r>
      <w:r w:rsidRPr="00F056D9">
        <w:rPr>
          <w:rFonts w:ascii="Times New Roman" w:hAnsi="Times New Roman"/>
          <w:szCs w:val="32"/>
        </w:rPr>
        <w:t>院為我國學術研究最高機關，在「</w:t>
      </w:r>
      <w:r w:rsidR="008D34E5" w:rsidRPr="00F056D9">
        <w:rPr>
          <w:rFonts w:ascii="Times New Roman" w:hAnsi="Times New Roman"/>
          <w:szCs w:val="32"/>
        </w:rPr>
        <w:t>中研院</w:t>
      </w:r>
      <w:r w:rsidRPr="00F056D9">
        <w:rPr>
          <w:rFonts w:ascii="Times New Roman" w:hAnsi="Times New Roman"/>
          <w:szCs w:val="32"/>
        </w:rPr>
        <w:t>組織法」中賦予之任務即有「培養高級學術研究人才」，而博士後研究人員培育即是此培養學術研究人才中之</w:t>
      </w:r>
      <w:r w:rsidRPr="00F056D9">
        <w:t>重要</w:t>
      </w:r>
      <w:r w:rsidRPr="00F056D9">
        <w:rPr>
          <w:rFonts w:ascii="Times New Roman" w:hAnsi="Times New Roman"/>
          <w:szCs w:val="32"/>
        </w:rPr>
        <w:t>一環。因此，就</w:t>
      </w:r>
      <w:r w:rsidRPr="00F056D9">
        <w:rPr>
          <w:rFonts w:ascii="Times New Roman" w:hAnsi="Times New Roman" w:hint="eastAsia"/>
          <w:szCs w:val="32"/>
        </w:rPr>
        <w:t>該</w:t>
      </w:r>
      <w:r w:rsidRPr="00F056D9">
        <w:rPr>
          <w:rFonts w:ascii="Times New Roman" w:hAnsi="Times New Roman"/>
          <w:szCs w:val="32"/>
        </w:rPr>
        <w:t>院之立場，延聘顧問專家及學者與博士後研究人員聘用，兩者不盡相同，故希望將博士後研究人員之議題抽離</w:t>
      </w:r>
      <w:r w:rsidRPr="00F056D9">
        <w:rPr>
          <w:rFonts w:ascii="Times New Roman" w:hAnsi="Times New Roman" w:hint="eastAsia"/>
          <w:szCs w:val="32"/>
        </w:rPr>
        <w:t>云云，是以</w:t>
      </w:r>
      <w:r w:rsidRPr="00F056D9">
        <w:rPr>
          <w:rFonts w:hint="eastAsia"/>
          <w:szCs w:val="32"/>
        </w:rPr>
        <w:t>本院</w:t>
      </w:r>
      <w:r w:rsidRPr="00F056D9">
        <w:rPr>
          <w:rFonts w:hint="eastAsia"/>
          <w:szCs w:val="32"/>
        </w:rPr>
        <w:lastRenderedPageBreak/>
        <w:t>未能知悉有關該院延攬聘任博士後研究</w:t>
      </w:r>
      <w:r w:rsidRPr="00F056D9">
        <w:rPr>
          <w:rFonts w:hint="eastAsia"/>
        </w:rPr>
        <w:t>人員之經費與人數。至於該院延攬客座人員之總金額計有128,425,354元，特聘講座計有</w:t>
      </w:r>
      <w:r w:rsidRPr="00F056D9">
        <w:t>49</w:t>
      </w:r>
      <w:r w:rsidRPr="00F056D9">
        <w:rPr>
          <w:rFonts w:hint="eastAsia"/>
        </w:rPr>
        <w:t>,</w:t>
      </w:r>
      <w:r w:rsidRPr="00F056D9">
        <w:t>311</w:t>
      </w:r>
      <w:r w:rsidRPr="00F056D9">
        <w:rPr>
          <w:rFonts w:hint="eastAsia"/>
        </w:rPr>
        <w:t>,</w:t>
      </w:r>
      <w:r w:rsidRPr="00F056D9">
        <w:t>235</w:t>
      </w:r>
      <w:r w:rsidRPr="00F056D9">
        <w:rPr>
          <w:rFonts w:hint="eastAsia"/>
        </w:rPr>
        <w:t>元，教授級學者計有</w:t>
      </w:r>
      <w:r w:rsidRPr="00F056D9">
        <w:t>20</w:t>
      </w:r>
      <w:r w:rsidRPr="00F056D9">
        <w:rPr>
          <w:rFonts w:hint="eastAsia"/>
        </w:rPr>
        <w:t>,</w:t>
      </w:r>
      <w:r w:rsidRPr="00F056D9">
        <w:t>982</w:t>
      </w:r>
      <w:r w:rsidRPr="00F056D9">
        <w:rPr>
          <w:rFonts w:hint="eastAsia"/>
        </w:rPr>
        <w:t>,</w:t>
      </w:r>
      <w:r w:rsidRPr="00F056D9">
        <w:t>943</w:t>
      </w:r>
      <w:r w:rsidRPr="00F056D9">
        <w:rPr>
          <w:rFonts w:hint="eastAsia"/>
        </w:rPr>
        <w:t>元，副教授級學者計有</w:t>
      </w:r>
      <w:r w:rsidRPr="00F056D9">
        <w:t>20</w:t>
      </w:r>
      <w:r w:rsidRPr="00F056D9">
        <w:rPr>
          <w:rFonts w:hint="eastAsia"/>
        </w:rPr>
        <w:t>,</w:t>
      </w:r>
      <w:r w:rsidRPr="00F056D9">
        <w:t>051</w:t>
      </w:r>
      <w:r w:rsidRPr="00F056D9">
        <w:rPr>
          <w:rFonts w:hint="eastAsia"/>
        </w:rPr>
        <w:t>,</w:t>
      </w:r>
      <w:r w:rsidRPr="00F056D9">
        <w:t>814</w:t>
      </w:r>
      <w:r w:rsidRPr="00F056D9">
        <w:rPr>
          <w:rFonts w:hint="eastAsia"/>
        </w:rPr>
        <w:t>元，助理教授級學者計有</w:t>
      </w:r>
      <w:r w:rsidRPr="00F056D9">
        <w:t>3</w:t>
      </w:r>
      <w:r w:rsidRPr="00F056D9">
        <w:rPr>
          <w:rFonts w:hint="eastAsia"/>
        </w:rPr>
        <w:t>,</w:t>
      </w:r>
      <w:r w:rsidRPr="00F056D9">
        <w:t>123</w:t>
      </w:r>
      <w:r w:rsidRPr="00F056D9">
        <w:rPr>
          <w:rFonts w:hint="eastAsia"/>
        </w:rPr>
        <w:t>,</w:t>
      </w:r>
      <w:r w:rsidRPr="00F056D9">
        <w:t>582</w:t>
      </w:r>
      <w:r w:rsidRPr="00F056D9">
        <w:rPr>
          <w:rFonts w:hint="eastAsia"/>
        </w:rPr>
        <w:t>元，客座專家級學者計有</w:t>
      </w:r>
      <w:r w:rsidRPr="00F056D9">
        <w:t>34</w:t>
      </w:r>
      <w:r w:rsidRPr="00F056D9">
        <w:rPr>
          <w:rFonts w:hint="eastAsia"/>
        </w:rPr>
        <w:t>,</w:t>
      </w:r>
      <w:r w:rsidRPr="00F056D9">
        <w:t>955</w:t>
      </w:r>
      <w:r w:rsidRPr="00F056D9">
        <w:rPr>
          <w:rFonts w:hint="eastAsia"/>
        </w:rPr>
        <w:t>,</w:t>
      </w:r>
      <w:r w:rsidRPr="00F056D9">
        <w:t>780</w:t>
      </w:r>
      <w:r w:rsidRPr="00F056D9">
        <w:rPr>
          <w:rFonts w:hint="eastAsia"/>
        </w:rPr>
        <w:t>元。</w:t>
      </w:r>
    </w:p>
    <w:p w:rsidR="0051033E" w:rsidRPr="00F056D9" w:rsidRDefault="0051033E" w:rsidP="0051033E">
      <w:pPr>
        <w:pStyle w:val="3"/>
        <w:kinsoku w:val="0"/>
        <w:ind w:left="1360" w:hanging="680"/>
      </w:pPr>
      <w:r w:rsidRPr="00F056D9">
        <w:rPr>
          <w:rFonts w:hint="eastAsia"/>
        </w:rPr>
        <w:t>又，本院函請人事行政總處提供延攬海外學人前五名之機關，依次分別為教育部、交通部、農委會、</w:t>
      </w:r>
      <w:r w:rsidR="008D34E5" w:rsidRPr="00F056D9">
        <w:rPr>
          <w:rFonts w:hint="eastAsia"/>
        </w:rPr>
        <w:t>中研院</w:t>
      </w:r>
      <w:r w:rsidRPr="00F056D9">
        <w:rPr>
          <w:rFonts w:hint="eastAsia"/>
        </w:rPr>
        <w:t>與經濟部。然以102年為例，其中教育部所提供資料，有383筆未註明聘期，經濟部台電之資料有13筆未註明聘期</w:t>
      </w:r>
      <w:r w:rsidR="003C71C3">
        <w:rPr>
          <w:rFonts w:hint="eastAsia"/>
        </w:rPr>
        <w:t>；</w:t>
      </w:r>
      <w:r w:rsidR="00C54D55" w:rsidRPr="003C71C3">
        <w:rPr>
          <w:rFonts w:hint="eastAsia"/>
          <w:color w:val="000000" w:themeColor="text1"/>
        </w:rPr>
        <w:t>科技部提供中研院延攬海外學人承接該部之計畫，其中施○○教授級學者擔任95、96年度有關南瀛生技研發大樓工程補助案之主持人，然執行期間卻為97年4月1日至100年7月3日，該計畫之執行期間顯與主持年度有間佳。</w:t>
      </w:r>
      <w:r w:rsidRPr="00F056D9">
        <w:rPr>
          <w:rFonts w:hint="eastAsia"/>
        </w:rPr>
        <w:t>足見</w:t>
      </w:r>
      <w:r w:rsidR="00C54D55">
        <w:rPr>
          <w:rFonts w:hint="eastAsia"/>
        </w:rPr>
        <w:t>，</w:t>
      </w:r>
      <w:r w:rsidR="00C54D55" w:rsidRPr="00C54D55">
        <w:rPr>
          <w:rFonts w:hint="eastAsia"/>
          <w:color w:val="000000" w:themeColor="text1"/>
        </w:rPr>
        <w:t>教育部、人事行政總處、科技部等機關</w:t>
      </w:r>
      <w:r w:rsidRPr="00C54D55">
        <w:rPr>
          <w:rFonts w:hint="eastAsia"/>
          <w:color w:val="000000" w:themeColor="text1"/>
        </w:rPr>
        <w:t>提供</w:t>
      </w:r>
      <w:r w:rsidRPr="00F056D9">
        <w:rPr>
          <w:rFonts w:hint="eastAsia"/>
        </w:rPr>
        <w:t>之資料品質不佳，影響本院對效益之評估。</w:t>
      </w:r>
    </w:p>
    <w:p w:rsidR="00D97E56" w:rsidRPr="00F056D9" w:rsidRDefault="0051033E" w:rsidP="0051033E">
      <w:pPr>
        <w:pStyle w:val="3"/>
        <w:kinsoku w:val="0"/>
        <w:ind w:left="1360" w:hanging="680"/>
      </w:pPr>
      <w:r w:rsidRPr="00F056D9">
        <w:rPr>
          <w:rFonts w:hint="eastAsia"/>
        </w:rPr>
        <w:t>綜上，目前我國海外人才之延攬聘任形成多頭馬車，且不同機關延攬人才之法規與經費給付並未統一，而科技部延攬補助海外學人中，</w:t>
      </w:r>
      <w:r w:rsidR="00406F5F" w:rsidRPr="00F056D9">
        <w:rPr>
          <w:rFonts w:hint="eastAsia"/>
        </w:rPr>
        <w:t>博士後研究人員占總補助延攬金額92.9%</w:t>
      </w:r>
      <w:r w:rsidRPr="00F056D9">
        <w:rPr>
          <w:rFonts w:hint="eastAsia"/>
        </w:rPr>
        <w:t>，恐無法達成延攬海外人才促進國內發展之目的；另</w:t>
      </w:r>
      <w:r w:rsidR="008D34E5" w:rsidRPr="00F056D9">
        <w:rPr>
          <w:rFonts w:hint="eastAsia"/>
        </w:rPr>
        <w:t>中研院</w:t>
      </w:r>
      <w:r w:rsidRPr="00F056D9">
        <w:rPr>
          <w:rFonts w:hint="eastAsia"/>
        </w:rPr>
        <w:t>未能提供本院有關該院延攬博士後研究人員相關資料，而人事行政總處提供之資料品質不佳。</w:t>
      </w:r>
    </w:p>
    <w:p w:rsidR="00D97E56" w:rsidRPr="00FF3CD6" w:rsidRDefault="0051033E" w:rsidP="0051033E">
      <w:pPr>
        <w:pStyle w:val="2"/>
      </w:pPr>
      <w:r w:rsidRPr="00E319E0">
        <w:rPr>
          <w:rFonts w:hint="eastAsia"/>
          <w:b/>
        </w:rPr>
        <w:t>科技部提供延攬海外人才之經費，但所延攬人才之績效衡量，卻全由申請機構辦理，且科技部未提供指標，資源分配效益未明</w:t>
      </w:r>
    </w:p>
    <w:p w:rsidR="0051033E" w:rsidRDefault="0051033E" w:rsidP="0051033E">
      <w:pPr>
        <w:pStyle w:val="3"/>
        <w:kinsoku w:val="0"/>
        <w:ind w:left="1360" w:hanging="680"/>
      </w:pPr>
      <w:r w:rsidRPr="00E319E0">
        <w:rPr>
          <w:rFonts w:hint="eastAsia"/>
        </w:rPr>
        <w:t>科技部對於受延攬人工作績效之評量，係由實際</w:t>
      </w:r>
      <w:r w:rsidRPr="00E319E0">
        <w:rPr>
          <w:rFonts w:hint="eastAsia"/>
        </w:rPr>
        <w:lastRenderedPageBreak/>
        <w:t>用人單位</w:t>
      </w:r>
      <w:r w:rsidRPr="00E319E0">
        <w:t>(</w:t>
      </w:r>
      <w:r w:rsidRPr="00E319E0">
        <w:rPr>
          <w:rFonts w:hint="eastAsia"/>
        </w:rPr>
        <w:t>即申請機構</w:t>
      </w:r>
      <w:r w:rsidRPr="00E319E0">
        <w:t>)</w:t>
      </w:r>
      <w:r w:rsidRPr="00E319E0">
        <w:rPr>
          <w:rFonts w:hint="eastAsia"/>
        </w:rPr>
        <w:t>依據其與受延攬人訂定之工作內容辦理評量，而受延攬人之工作報告係續聘審查之參考，如需續聘，則由審查人評估其績效，科技部乃依審查結果決定是否予以補助。</w:t>
      </w:r>
    </w:p>
    <w:p w:rsidR="0051033E" w:rsidRPr="0051033E" w:rsidRDefault="0051033E" w:rsidP="0051033E">
      <w:pPr>
        <w:pStyle w:val="3"/>
        <w:kinsoku w:val="0"/>
        <w:ind w:left="1360" w:hanging="680"/>
      </w:pPr>
      <w:r w:rsidRPr="00E319E0">
        <w:rPr>
          <w:rFonts w:hint="eastAsia"/>
        </w:rPr>
        <w:t>科技部</w:t>
      </w:r>
      <w:r w:rsidRPr="00E319E0">
        <w:rPr>
          <w:rFonts w:hAnsi="標楷體" w:hint="eastAsia"/>
          <w:szCs w:val="32"/>
        </w:rPr>
        <w:t>補助延攬科技人才之業務，係配合科技發展之需要，就申請機構而言，受延攬之科技人才係為該申請機構所聘用，負責協助該機構推動科技研發或教學等工作，對該機構應有一定貢獻。惟</w:t>
      </w:r>
      <w:r w:rsidRPr="00E319E0">
        <w:rPr>
          <w:rFonts w:hint="eastAsia"/>
        </w:rPr>
        <w:t>科技部</w:t>
      </w:r>
      <w:r w:rsidRPr="00E319E0">
        <w:rPr>
          <w:rFonts w:hAnsi="標楷體" w:hint="eastAsia"/>
          <w:szCs w:val="32"/>
        </w:rPr>
        <w:t>係經費補助機關，受延攬人之工作績效評量，主要係由實際用人單位(即申請機構)作業，用人單位(申請機構)依據其與受延攬人訂定之工作內容，評量其工作績效。據</w:t>
      </w:r>
      <w:r w:rsidRPr="00E319E0">
        <w:rPr>
          <w:rFonts w:hint="eastAsia"/>
        </w:rPr>
        <w:t>科技部</w:t>
      </w:r>
      <w:r w:rsidRPr="00E319E0">
        <w:rPr>
          <w:rFonts w:hAnsi="標楷體" w:hint="eastAsia"/>
          <w:szCs w:val="32"/>
        </w:rPr>
        <w:t>「補助延攬客座科技人才作業要點」第十點規定，受延攬人應於補助期間結束後二個月內，經由申請人線上繳交研究(教學或研發與管理)工作報告，向科技部辦理結案。其中關於申請人所繳交之受延攬人工作報告(內容包括具體工作成效自評及延攬成效評估、具體工作績效或成果之量化效益報告評估其在人才培育指導年輕研究人員及學生進行研究、論文著作發表及專題演講等)，述明受延攬人在補助期間參與的研究成果、或培育的研究人員等，如有需續聘則由審查人評估其績效，科技部將依專家學者審查結果決定是否予以補助。惟評量其績效並不僅在評估其量化效益，主要審查受延攬人實際在人才培育及合作研究之效益，例如：指導年輕研究人員及學生進行研究，論文著作發表及專題演講等。</w:t>
      </w:r>
    </w:p>
    <w:p w:rsidR="0051033E" w:rsidRDefault="0051033E" w:rsidP="0051033E">
      <w:pPr>
        <w:pStyle w:val="3"/>
        <w:kinsoku w:val="0"/>
        <w:ind w:left="1360" w:hanging="680"/>
      </w:pPr>
      <w:r w:rsidRPr="00E319E0">
        <w:rPr>
          <w:rFonts w:hint="eastAsia"/>
        </w:rPr>
        <w:t>科技部近5年延攬之學術科技人才效益</w:t>
      </w:r>
      <w:r w:rsidR="00B37FF3">
        <w:rPr>
          <w:rFonts w:hint="eastAsia"/>
        </w:rPr>
        <w:t>(如</w:t>
      </w:r>
      <w:r w:rsidR="00B37FF3" w:rsidRPr="00B37FF3">
        <w:rPr>
          <w:rFonts w:hint="eastAsia"/>
          <w:highlight w:val="yellow"/>
        </w:rPr>
        <w:t>表四</w:t>
      </w:r>
      <w:r w:rsidR="00B37FF3">
        <w:rPr>
          <w:rFonts w:hint="eastAsia"/>
        </w:rPr>
        <w:t>)</w:t>
      </w:r>
      <w:r w:rsidRPr="00E319E0">
        <w:rPr>
          <w:rFonts w:hint="eastAsia"/>
        </w:rPr>
        <w:t>：</w:t>
      </w:r>
    </w:p>
    <w:p w:rsidR="0051033E" w:rsidRPr="00B37FF3" w:rsidRDefault="0051033E" w:rsidP="0051033E">
      <w:pPr>
        <w:pStyle w:val="4"/>
      </w:pPr>
      <w:r w:rsidRPr="00B37FF3">
        <w:rPr>
          <w:rFonts w:hint="eastAsia"/>
        </w:rPr>
        <w:t>發表之論文</w:t>
      </w:r>
      <w:r w:rsidR="00B37FF3" w:rsidRPr="00B37FF3">
        <w:rPr>
          <w:rFonts w:hint="eastAsia"/>
        </w:rPr>
        <w:t>(如</w:t>
      </w:r>
      <w:r w:rsidR="00B37FF3" w:rsidRPr="00B37FF3">
        <w:rPr>
          <w:rFonts w:hint="eastAsia"/>
          <w:highlight w:val="yellow"/>
        </w:rPr>
        <w:t>表四-1</w:t>
      </w:r>
      <w:r w:rsidR="00B37FF3" w:rsidRPr="00B37FF3">
        <w:rPr>
          <w:rFonts w:hint="eastAsia"/>
        </w:rPr>
        <w:t>)</w:t>
      </w:r>
      <w:r w:rsidRPr="00B37FF3">
        <w:rPr>
          <w:rFonts w:hint="eastAsia"/>
        </w:rPr>
        <w:t>：每百萬元投入可衍生</w:t>
      </w:r>
      <w:r w:rsidRPr="00B37FF3">
        <w:rPr>
          <w:rFonts w:hint="eastAsia"/>
        </w:rPr>
        <w:lastRenderedPageBreak/>
        <w:t>之發表篇數，客座助理教授表現最佳（每百萬元約為13篇）</w:t>
      </w:r>
      <w:r w:rsidR="005B253D" w:rsidRPr="00B37FF3">
        <w:rPr>
          <w:rFonts w:hint="eastAsia"/>
        </w:rPr>
        <w:t>、次為客座助</w:t>
      </w:r>
      <w:r w:rsidRPr="00B37FF3">
        <w:rPr>
          <w:rFonts w:hint="eastAsia"/>
        </w:rPr>
        <w:t>研究員（每百萬元約為6.</w:t>
      </w:r>
      <w:r w:rsidR="008721F8">
        <w:rPr>
          <w:rFonts w:hint="eastAsia"/>
        </w:rPr>
        <w:t>4</w:t>
      </w:r>
      <w:r w:rsidRPr="00B37FF3">
        <w:rPr>
          <w:rFonts w:hint="eastAsia"/>
        </w:rPr>
        <w:t>篇）、再其次依序為客座副研究員（每百萬元約為3.9篇）、博士後研究人員（每百萬元約為3.2篇）、講座教授（每百萬元約為2.7篇）、客座教授（每百萬元約為2.1篇）、客座研究員（每百萬元約為0.9篇）、客座專家（每百萬元約為0.6篇）、客座副教授（每百萬元約為0.3篇），特聘講座最差（每百萬元約為0.2篇），惟特聘講座之功能係在提供創新想法，量化衡量篇數較難呈現其貢獻。</w:t>
      </w:r>
    </w:p>
    <w:p w:rsidR="00B37FF3" w:rsidRPr="00B37FF3" w:rsidRDefault="00B37FF3" w:rsidP="0051033E">
      <w:pPr>
        <w:pStyle w:val="4"/>
      </w:pPr>
      <w:r w:rsidRPr="00B37FF3">
        <w:rPr>
          <w:rFonts w:hint="eastAsia"/>
        </w:rPr>
        <w:t>培育碩博士之人數(如</w:t>
      </w:r>
      <w:r w:rsidRPr="00B37FF3">
        <w:rPr>
          <w:rFonts w:hint="eastAsia"/>
          <w:highlight w:val="yellow"/>
        </w:rPr>
        <w:t>表四-2</w:t>
      </w:r>
      <w:r w:rsidRPr="00B37FF3">
        <w:rPr>
          <w:rFonts w:hint="eastAsia"/>
        </w:rPr>
        <w:t>)：在博碩士人才培育方面，以</w:t>
      </w:r>
      <w:r w:rsidRPr="00B37FF3">
        <w:rPr>
          <w:rFonts w:hAnsi="標楷體" w:hint="eastAsia"/>
        </w:rPr>
        <w:t>客座助研究員</w:t>
      </w:r>
      <w:r w:rsidRPr="00B37FF3">
        <w:rPr>
          <w:rFonts w:hint="eastAsia"/>
        </w:rPr>
        <w:t>之表現最佳（每百萬元約培育38位碩博士），次為客座副研究員（每百萬元約培育14位碩博士）、再其次依序為客座助理教授（每百萬元約培育11位碩博士）、博士後研究人員（每百萬元約培育2.5位碩博士）、客座教授（每百萬元約培育2位碩博士）、講座教授（每百萬元約培育1.7位碩博士）、客座研究員（每百萬元約培育1.6位碩博士）、特聘講座（每百萬元約培育1.2位碩博士）、客座專家（每百萬元約培育0.52位碩博士），客座副教授最差（每百萬元約培育0.51位碩博士）。</w:t>
      </w:r>
    </w:p>
    <w:p w:rsidR="0051033E" w:rsidRPr="00B37FF3" w:rsidRDefault="0051033E" w:rsidP="0051033E">
      <w:pPr>
        <w:pStyle w:val="4"/>
      </w:pPr>
      <w:r w:rsidRPr="00B37FF3">
        <w:rPr>
          <w:rFonts w:hint="eastAsia"/>
        </w:rPr>
        <w:t>專利件數</w:t>
      </w:r>
      <w:r w:rsidR="00B37FF3" w:rsidRPr="00B37FF3">
        <w:rPr>
          <w:rFonts w:hint="eastAsia"/>
        </w:rPr>
        <w:t>(如</w:t>
      </w:r>
      <w:r w:rsidR="00B37FF3" w:rsidRPr="00B37FF3">
        <w:rPr>
          <w:rFonts w:hint="eastAsia"/>
          <w:highlight w:val="yellow"/>
        </w:rPr>
        <w:t>表四-3</w:t>
      </w:r>
      <w:r w:rsidR="00B37FF3" w:rsidRPr="00B37FF3">
        <w:rPr>
          <w:rFonts w:hint="eastAsia"/>
        </w:rPr>
        <w:t>)</w:t>
      </w:r>
      <w:r w:rsidRPr="00B37FF3">
        <w:rPr>
          <w:rFonts w:hint="eastAsia"/>
        </w:rPr>
        <w:t>：在每百萬元投入可衍生之專利件數上，博士後研究人員表現最佳（每百萬元約為0.18件）、次為客座教授（每百萬元約為0.04件）、其次為客座副研究員（每百萬元約為0.03件）、再其次為客座研究員（每百萬元約為0.01件），其他延攬人員均無專利</w:t>
      </w:r>
      <w:r w:rsidRPr="00B37FF3">
        <w:rPr>
          <w:rFonts w:hint="eastAsia"/>
        </w:rPr>
        <w:lastRenderedPageBreak/>
        <w:t>件數之貢獻。</w:t>
      </w:r>
    </w:p>
    <w:p w:rsidR="0051033E" w:rsidRPr="00B37FF3" w:rsidRDefault="0051033E" w:rsidP="00B37FF3">
      <w:pPr>
        <w:pStyle w:val="4"/>
      </w:pPr>
      <w:r w:rsidRPr="00B37FF3">
        <w:rPr>
          <w:rFonts w:hint="eastAsia"/>
        </w:rPr>
        <w:t>技術移轉金</w:t>
      </w:r>
      <w:r w:rsidR="00B37FF3" w:rsidRPr="00B37FF3">
        <w:rPr>
          <w:rFonts w:hint="eastAsia"/>
        </w:rPr>
        <w:t>(如</w:t>
      </w:r>
      <w:r w:rsidR="00B37FF3" w:rsidRPr="00B37FF3">
        <w:rPr>
          <w:rFonts w:hint="eastAsia"/>
          <w:highlight w:val="yellow"/>
        </w:rPr>
        <w:t>表四-4</w:t>
      </w:r>
      <w:r w:rsidR="00B37FF3" w:rsidRPr="00B37FF3">
        <w:rPr>
          <w:rFonts w:hint="eastAsia"/>
        </w:rPr>
        <w:t>)</w:t>
      </w:r>
      <w:r w:rsidRPr="00B37FF3">
        <w:rPr>
          <w:rFonts w:hint="eastAsia"/>
        </w:rPr>
        <w:t>：</w:t>
      </w:r>
      <w:r w:rsidRPr="00B37FF3">
        <w:rPr>
          <w:rFonts w:hAnsi="標楷體" w:hint="eastAsia"/>
        </w:rPr>
        <w:t>在技術移轉</w:t>
      </w:r>
      <w:r w:rsidRPr="00B37FF3">
        <w:rPr>
          <w:rFonts w:hint="eastAsia"/>
        </w:rPr>
        <w:t>金</w:t>
      </w:r>
      <w:r w:rsidRPr="00B37FF3">
        <w:rPr>
          <w:rFonts w:hAnsi="標楷體" w:hint="eastAsia"/>
        </w:rPr>
        <w:t>方面，以</w:t>
      </w:r>
      <w:r w:rsidRPr="00B37FF3">
        <w:rPr>
          <w:rFonts w:hint="eastAsia"/>
        </w:rPr>
        <w:t>博士後研究人員</w:t>
      </w:r>
      <w:r w:rsidRPr="00B37FF3">
        <w:rPr>
          <w:rFonts w:hAnsi="標楷體" w:hint="eastAsia"/>
        </w:rPr>
        <w:t>表現最佳</w:t>
      </w:r>
      <w:r w:rsidRPr="00B37FF3">
        <w:rPr>
          <w:rFonts w:hint="eastAsia"/>
        </w:rPr>
        <w:t>（每百萬元約為0.028元）、次為客座專家（每百萬元約為0.007元），其他延攬人員均無技術移轉金方面之貢獻。</w:t>
      </w:r>
    </w:p>
    <w:p w:rsidR="0051033E" w:rsidRPr="0051033E" w:rsidRDefault="0051033E" w:rsidP="00226F43">
      <w:pPr>
        <w:pStyle w:val="3"/>
        <w:kinsoku w:val="0"/>
        <w:ind w:left="1360" w:hanging="680"/>
        <w:rPr>
          <w:color w:val="0070C0"/>
        </w:rPr>
      </w:pPr>
      <w:r w:rsidRPr="00E319E0">
        <w:rPr>
          <w:rFonts w:hint="eastAsia"/>
        </w:rPr>
        <w:t>我國為求在科學與技術發展能儘速開展，由科技部長期補助各大專校院及相關機關(構)延攬海外人才，雖說渠等對我國貢獻甚大，但在資源日益有限情況下，延攬之海外學人貢獻度，日益受到民眾關切，另從科技部負責補助之機關而言，也應對補助結果掌握詳實的投入產出績效，才能確實引導科技資源做合理分配與控管。故宜有適當的審聘機制追蹤實際效益，並引導</w:t>
      </w:r>
      <w:r w:rsidRPr="00E319E0">
        <w:rPr>
          <w:rFonts w:hAnsi="標楷體" w:hint="eastAsia"/>
          <w:szCs w:val="32"/>
        </w:rPr>
        <w:t>實際用人單位(即申請機構)</w:t>
      </w:r>
      <w:r w:rsidRPr="00E319E0">
        <w:rPr>
          <w:rFonts w:hint="eastAsia"/>
        </w:rPr>
        <w:t>檢討改進，避免延攬到不適任之人員而浪費資源，方能真正達到科技研究機構自我管制與自我評鑑之實效。</w:t>
      </w:r>
    </w:p>
    <w:p w:rsidR="0051033E" w:rsidRPr="0051033E" w:rsidRDefault="008D34E5" w:rsidP="0051033E">
      <w:pPr>
        <w:pStyle w:val="2"/>
      </w:pPr>
      <w:r>
        <w:rPr>
          <w:rFonts w:hint="eastAsia"/>
          <w:b/>
        </w:rPr>
        <w:t>中研院</w:t>
      </w:r>
      <w:r w:rsidR="0051033E" w:rsidRPr="00EE0EF9">
        <w:rPr>
          <w:rFonts w:hint="eastAsia"/>
          <w:b/>
        </w:rPr>
        <w:t>對衡評各類延攬人員研究成果</w:t>
      </w:r>
      <w:r w:rsidR="0051033E">
        <w:rPr>
          <w:rFonts w:hint="eastAsia"/>
          <w:b/>
        </w:rPr>
        <w:t>方式並</w:t>
      </w:r>
      <w:r w:rsidR="0051033E" w:rsidRPr="00EE0EF9">
        <w:rPr>
          <w:rFonts w:hint="eastAsia"/>
          <w:b/>
        </w:rPr>
        <w:t>不滿意</w:t>
      </w:r>
      <w:r w:rsidR="0051033E" w:rsidRPr="00D139E8">
        <w:rPr>
          <w:rFonts w:hint="eastAsia"/>
          <w:b/>
          <w:color w:val="7030A0"/>
        </w:rPr>
        <w:t>，</w:t>
      </w:r>
      <w:r w:rsidR="0051033E" w:rsidRPr="00B37FF3">
        <w:rPr>
          <w:rFonts w:hint="eastAsia"/>
          <w:b/>
        </w:rPr>
        <w:t>另</w:t>
      </w:r>
      <w:r w:rsidR="0051033E" w:rsidRPr="00D139E8">
        <w:rPr>
          <w:rFonts w:hint="eastAsia"/>
          <w:b/>
        </w:rPr>
        <w:t>經費負擔，</w:t>
      </w:r>
      <w:r w:rsidR="0051033E">
        <w:rPr>
          <w:rFonts w:hint="eastAsia"/>
          <w:b/>
        </w:rPr>
        <w:t>採</w:t>
      </w:r>
      <w:r w:rsidR="0051033E" w:rsidRPr="00D139E8">
        <w:rPr>
          <w:rFonts w:hint="eastAsia"/>
          <w:b/>
        </w:rPr>
        <w:t>院方與各研究單位各半之模式</w:t>
      </w:r>
    </w:p>
    <w:p w:rsidR="0051033E" w:rsidRPr="00F768D9" w:rsidRDefault="0051033E" w:rsidP="0051033E">
      <w:pPr>
        <w:pStyle w:val="3"/>
        <w:kinsoku w:val="0"/>
        <w:ind w:left="1360" w:hanging="680"/>
      </w:pPr>
      <w:r w:rsidRPr="00F768D9">
        <w:rPr>
          <w:rFonts w:hint="eastAsia"/>
        </w:rPr>
        <w:t>97年以前</w:t>
      </w:r>
      <w:r w:rsidRPr="00F768D9">
        <w:t>，</w:t>
      </w:r>
      <w:r w:rsidR="008D34E5" w:rsidRPr="00F768D9">
        <w:rPr>
          <w:rFonts w:hint="eastAsia"/>
        </w:rPr>
        <w:t>中研院</w:t>
      </w:r>
      <w:r w:rsidRPr="00F768D9">
        <w:rPr>
          <w:rFonts w:hint="eastAsia"/>
        </w:rPr>
        <w:t>訂有</w:t>
      </w:r>
      <w:r w:rsidRPr="00F768D9">
        <w:t>「</w:t>
      </w:r>
      <w:r w:rsidR="008D34E5" w:rsidRPr="00F768D9">
        <w:t>中研院</w:t>
      </w:r>
      <w:r w:rsidRPr="00F768D9">
        <w:t>延聘</w:t>
      </w:r>
      <w:r w:rsidRPr="00F768D9">
        <w:rPr>
          <w:rFonts w:hint="eastAsia"/>
        </w:rPr>
        <w:t>『</w:t>
      </w:r>
      <w:r w:rsidRPr="00F768D9">
        <w:t>國外</w:t>
      </w:r>
      <w:r w:rsidRPr="00F768D9">
        <w:rPr>
          <w:rFonts w:hint="eastAsia"/>
        </w:rPr>
        <w:t>』</w:t>
      </w:r>
      <w:r w:rsidRPr="00F768D9">
        <w:t>顧問、專家及學者作業注意事項」</w:t>
      </w:r>
      <w:r w:rsidRPr="00F768D9">
        <w:rPr>
          <w:rFonts w:hint="eastAsia"/>
        </w:rPr>
        <w:t>，作為</w:t>
      </w:r>
      <w:r w:rsidRPr="00F768D9">
        <w:t>延攬國外專家學者</w:t>
      </w:r>
      <w:r w:rsidRPr="00F768D9">
        <w:rPr>
          <w:rFonts w:hint="eastAsia"/>
        </w:rPr>
        <w:t>之</w:t>
      </w:r>
      <w:r w:rsidRPr="00F768D9">
        <w:t>依據</w:t>
      </w:r>
      <w:r w:rsidRPr="00F768D9">
        <w:rPr>
          <w:rFonts w:hint="eastAsia"/>
        </w:rPr>
        <w:t>，以</w:t>
      </w:r>
      <w:r w:rsidRPr="00F768D9">
        <w:t>參與院內各所（處）、研究中心之研究工作及學術發展規劃等</w:t>
      </w:r>
      <w:r w:rsidRPr="00F768D9">
        <w:rPr>
          <w:rFonts w:hint="eastAsia"/>
        </w:rPr>
        <w:t>，惟只能延攬海外學人。該院認為</w:t>
      </w:r>
      <w:r w:rsidRPr="00F768D9">
        <w:t>人才不</w:t>
      </w:r>
      <w:r w:rsidRPr="00F768D9">
        <w:rPr>
          <w:rFonts w:hint="eastAsia"/>
        </w:rPr>
        <w:t>限</w:t>
      </w:r>
      <w:r w:rsidRPr="00F768D9">
        <w:t>海外/國外，故擴大聘用之範疇</w:t>
      </w:r>
      <w:r w:rsidRPr="00F768D9">
        <w:rPr>
          <w:rFonts w:hint="eastAsia"/>
        </w:rPr>
        <w:t>，於</w:t>
      </w:r>
      <w:r w:rsidRPr="00F768D9">
        <w:t>97年</w:t>
      </w:r>
      <w:r w:rsidRPr="00F768D9">
        <w:rPr>
          <w:rFonts w:hint="eastAsia"/>
        </w:rPr>
        <w:t>5月經院務會議通過，</w:t>
      </w:r>
      <w:r w:rsidRPr="00F768D9">
        <w:t>制訂「</w:t>
      </w:r>
      <w:r w:rsidR="008D34E5" w:rsidRPr="00F768D9">
        <w:t>中研院</w:t>
      </w:r>
      <w:r w:rsidRPr="00F768D9">
        <w:t>延聘顧問、專家及學者作業要點」</w:t>
      </w:r>
      <w:r w:rsidRPr="00F768D9">
        <w:rPr>
          <w:rFonts w:hint="eastAsia"/>
        </w:rPr>
        <w:t>，</w:t>
      </w:r>
      <w:r w:rsidRPr="00F768D9">
        <w:t>沿用迄今</w:t>
      </w:r>
      <w:r w:rsidRPr="00F768D9">
        <w:rPr>
          <w:rFonts w:hint="eastAsia"/>
        </w:rPr>
        <w:t>。由</w:t>
      </w:r>
      <w:r w:rsidR="008D34E5" w:rsidRPr="00F768D9">
        <w:rPr>
          <w:rFonts w:ascii="Times New Roman" w:hAnsi="Times New Roman" w:hint="eastAsia"/>
          <w:szCs w:val="32"/>
        </w:rPr>
        <w:t>中研院</w:t>
      </w:r>
      <w:r w:rsidRPr="00F768D9">
        <w:rPr>
          <w:rFonts w:ascii="Times New Roman" w:hAnsi="Times New Roman" w:hint="eastAsia"/>
          <w:szCs w:val="32"/>
        </w:rPr>
        <w:t>各研究單位</w:t>
      </w:r>
      <w:r w:rsidRPr="00F768D9">
        <w:rPr>
          <w:rFonts w:ascii="Times New Roman" w:hAnsi="Times New Roman" w:hint="eastAsia"/>
          <w:szCs w:val="32"/>
        </w:rPr>
        <w:t>(</w:t>
      </w:r>
      <w:r w:rsidRPr="00F768D9">
        <w:rPr>
          <w:rFonts w:ascii="Times New Roman" w:hAnsi="Times New Roman" w:hint="eastAsia"/>
          <w:szCs w:val="32"/>
        </w:rPr>
        <w:t>研究所、中心</w:t>
      </w:r>
      <w:r w:rsidRPr="00F768D9">
        <w:rPr>
          <w:rFonts w:ascii="Times New Roman" w:hAnsi="Times New Roman" w:hint="eastAsia"/>
          <w:szCs w:val="32"/>
        </w:rPr>
        <w:t>)</w:t>
      </w:r>
      <w:r w:rsidRPr="00F768D9">
        <w:rPr>
          <w:rFonts w:ascii="Times New Roman" w:hAnsi="Times New Roman" w:hint="eastAsia"/>
          <w:szCs w:val="32"/>
        </w:rPr>
        <w:t>研究人員，依其研究需求，依上述作</w:t>
      </w:r>
      <w:r w:rsidRPr="00F768D9">
        <w:rPr>
          <w:rFonts w:ascii="Times New Roman" w:hAnsi="Times New Roman"/>
          <w:szCs w:val="32"/>
        </w:rPr>
        <w:t>業要點</w:t>
      </w:r>
      <w:r w:rsidRPr="00F768D9">
        <w:rPr>
          <w:rFonts w:ascii="Times New Roman" w:hAnsi="Times New Roman" w:hint="eastAsia"/>
          <w:szCs w:val="32"/>
        </w:rPr>
        <w:t>提出申請，由該院學術諮詢總會召集延聘顧問專家及學者審核小組決定</w:t>
      </w:r>
      <w:r w:rsidRPr="00F768D9">
        <w:rPr>
          <w:rFonts w:ascii="Times New Roman" w:hAnsi="Times New Roman"/>
          <w:szCs w:val="32"/>
        </w:rPr>
        <w:t>所需經費</w:t>
      </w:r>
      <w:r w:rsidRPr="00F768D9">
        <w:rPr>
          <w:rFonts w:ascii="Times New Roman" w:hAnsi="Times New Roman" w:hint="eastAsia"/>
          <w:szCs w:val="32"/>
        </w:rPr>
        <w:t>係</w:t>
      </w:r>
      <w:r w:rsidRPr="00F768D9">
        <w:rPr>
          <w:rFonts w:ascii="Times New Roman" w:hAnsi="Times New Roman"/>
          <w:szCs w:val="32"/>
        </w:rPr>
        <w:t>由院方與研究所</w:t>
      </w:r>
      <w:r w:rsidRPr="00F768D9">
        <w:rPr>
          <w:rFonts w:ascii="Times New Roman" w:hAnsi="Times New Roman" w:hint="eastAsia"/>
          <w:szCs w:val="32"/>
        </w:rPr>
        <w:t>、</w:t>
      </w:r>
      <w:r w:rsidRPr="00F768D9">
        <w:rPr>
          <w:rFonts w:ascii="Times New Roman" w:hAnsi="Times New Roman"/>
          <w:szCs w:val="32"/>
        </w:rPr>
        <w:t>中</w:t>
      </w:r>
      <w:r w:rsidRPr="00F768D9">
        <w:rPr>
          <w:rFonts w:ascii="Times New Roman" w:hAnsi="Times New Roman"/>
          <w:szCs w:val="32"/>
        </w:rPr>
        <w:lastRenderedPageBreak/>
        <w:t>心預算支應，原則上</w:t>
      </w:r>
      <w:r w:rsidRPr="00F768D9">
        <w:rPr>
          <w:rFonts w:ascii="Times New Roman" w:hAnsi="Times New Roman" w:hint="eastAsia"/>
          <w:szCs w:val="32"/>
        </w:rPr>
        <w:t>，</w:t>
      </w:r>
      <w:r w:rsidRPr="00F768D9">
        <w:rPr>
          <w:rFonts w:ascii="Times New Roman" w:hAnsi="Times New Roman"/>
          <w:szCs w:val="32"/>
        </w:rPr>
        <w:t>各</w:t>
      </w:r>
      <w:r w:rsidRPr="00F768D9">
        <w:rPr>
          <w:rFonts w:ascii="Times New Roman" w:hAnsi="Times New Roman" w:hint="eastAsia"/>
          <w:szCs w:val="32"/>
        </w:rPr>
        <w:t>負擔</w:t>
      </w:r>
      <w:r w:rsidRPr="00F768D9">
        <w:rPr>
          <w:rFonts w:ascii="Times New Roman" w:hAnsi="Times New Roman" w:hint="eastAsia"/>
          <w:szCs w:val="32"/>
        </w:rPr>
        <w:t>50%</w:t>
      </w:r>
      <w:r w:rsidRPr="00F768D9">
        <w:rPr>
          <w:rFonts w:ascii="Times New Roman" w:hAnsi="Times New Roman" w:hint="eastAsia"/>
          <w:szCs w:val="32"/>
        </w:rPr>
        <w:t>。</w:t>
      </w:r>
    </w:p>
    <w:p w:rsidR="0051033E" w:rsidRPr="00F768D9" w:rsidRDefault="008D34E5" w:rsidP="0051033E">
      <w:pPr>
        <w:pStyle w:val="3"/>
        <w:kinsoku w:val="0"/>
        <w:ind w:left="1360" w:hanging="680"/>
      </w:pPr>
      <w:r w:rsidRPr="00F768D9">
        <w:rPr>
          <w:rFonts w:hint="eastAsia"/>
        </w:rPr>
        <w:t>中研院</w:t>
      </w:r>
      <w:r w:rsidR="0051033E" w:rsidRPr="00F768D9">
        <w:rPr>
          <w:rFonts w:hint="eastAsia"/>
        </w:rPr>
        <w:t>近5年整體補助延攬學術科技人才，將客座人員分為特聘講座、教授級學者、副教授級學者、助理教授級學者、客座專家等五級，</w:t>
      </w:r>
      <w:r w:rsidRPr="00F768D9">
        <w:rPr>
          <w:rFonts w:hint="eastAsia"/>
        </w:rPr>
        <w:t>中研院</w:t>
      </w:r>
      <w:r w:rsidR="0051033E" w:rsidRPr="00F768D9">
        <w:rPr>
          <w:rFonts w:hint="eastAsia"/>
        </w:rPr>
        <w:t>近5年補助延攬之特聘講座計100人次，教授級學者計115人次，副教授級學者計28人次，助理教授級學者計5人次，客座專家計197人次人次，合計445人次，總計補助1.28億元。延攬特聘講座之數目逐年遞減，客座專家逐年遞增，100年以後，</w:t>
      </w:r>
      <w:r w:rsidR="0051033E" w:rsidRPr="00F768D9">
        <w:rPr>
          <w:rFonts w:hint="eastAsia"/>
          <w:szCs w:val="32"/>
        </w:rPr>
        <w:t>助</w:t>
      </w:r>
      <w:r w:rsidR="0051033E" w:rsidRPr="00F768D9">
        <w:rPr>
          <w:rFonts w:hint="eastAsia"/>
        </w:rPr>
        <w:t>理教授級逐年遞減、副教授級則為逐年遞增，教授級延攬未有明顯變動。</w:t>
      </w:r>
    </w:p>
    <w:p w:rsidR="0051033E" w:rsidRPr="00F768D9" w:rsidRDefault="008D34E5" w:rsidP="0051033E">
      <w:pPr>
        <w:pStyle w:val="3"/>
        <w:kinsoku w:val="0"/>
        <w:ind w:left="1360" w:hanging="680"/>
      </w:pPr>
      <w:r w:rsidRPr="00F768D9">
        <w:rPr>
          <w:rFonts w:hint="eastAsia"/>
        </w:rPr>
        <w:t>中研院</w:t>
      </w:r>
      <w:r w:rsidR="0051033E" w:rsidRPr="00F768D9">
        <w:t>各所處、研究中心客座人員之效益</w:t>
      </w:r>
      <w:r w:rsidR="0051033E" w:rsidRPr="00F768D9">
        <w:rPr>
          <w:rFonts w:hint="eastAsia"/>
        </w:rPr>
        <w:t>，該院</w:t>
      </w:r>
      <w:r w:rsidR="0051033E" w:rsidRPr="00F768D9">
        <w:t>調查，</w:t>
      </w:r>
      <w:r w:rsidR="0051033E" w:rsidRPr="00F768D9">
        <w:rPr>
          <w:rFonts w:hint="eastAsia"/>
        </w:rPr>
        <w:t>而</w:t>
      </w:r>
      <w:r w:rsidR="0051033E" w:rsidRPr="00F768D9">
        <w:t>各單位表示</w:t>
      </w:r>
      <w:r w:rsidR="0051033E" w:rsidRPr="00F768D9">
        <w:rPr>
          <w:rFonts w:hint="eastAsia"/>
        </w:rPr>
        <w:t>，</w:t>
      </w:r>
      <w:r w:rsidR="0051033E" w:rsidRPr="00F768D9">
        <w:t>所延聘之顧問、專家及學者</w:t>
      </w:r>
      <w:r w:rsidR="0051033E" w:rsidRPr="00F768D9">
        <w:rPr>
          <w:rFonts w:hint="eastAsia"/>
        </w:rPr>
        <w:t>，多為知名學者</w:t>
      </w:r>
      <w:r w:rsidR="0051033E" w:rsidRPr="00F768D9">
        <w:t>，身</w:t>
      </w:r>
      <w:r w:rsidR="0051033E" w:rsidRPr="00F768D9">
        <w:rPr>
          <w:rFonts w:hint="eastAsia"/>
        </w:rPr>
        <w:t>分</w:t>
      </w:r>
      <w:r w:rsidR="0051033E" w:rsidRPr="00F768D9">
        <w:t>為客座</w:t>
      </w:r>
      <w:r w:rsidR="0051033E" w:rsidRPr="00F768D9">
        <w:rPr>
          <w:rFonts w:hint="eastAsia"/>
        </w:rPr>
        <w:t>，</w:t>
      </w:r>
      <w:r w:rsidR="0051033E" w:rsidRPr="00F768D9">
        <w:t>非專職研究人員，無法直接擔任碩博士生之指導老師</w:t>
      </w:r>
      <w:r w:rsidR="0051033E" w:rsidRPr="00F768D9">
        <w:rPr>
          <w:rFonts w:hint="eastAsia"/>
        </w:rPr>
        <w:t>，且</w:t>
      </w:r>
      <w:r w:rsidR="0051033E" w:rsidRPr="00F768D9">
        <w:t>一般為短期來院交流，</w:t>
      </w:r>
      <w:r w:rsidR="0051033E" w:rsidRPr="00F768D9">
        <w:rPr>
          <w:rFonts w:hint="eastAsia"/>
        </w:rPr>
        <w:t>短期參與該院研究人員之研究，</w:t>
      </w:r>
      <w:r w:rsidR="0051033E" w:rsidRPr="00F768D9">
        <w:t>難以估算其論文發表數、技術移轉金額及專利數等</w:t>
      </w:r>
      <w:r w:rsidR="0051033E" w:rsidRPr="00F768D9">
        <w:rPr>
          <w:rFonts w:hint="eastAsia"/>
        </w:rPr>
        <w:t>；</w:t>
      </w:r>
      <w:r w:rsidR="0051033E" w:rsidRPr="00F768D9">
        <w:t>又在人文社會領域，</w:t>
      </w:r>
      <w:r w:rsidR="0051033E" w:rsidRPr="00F768D9">
        <w:rPr>
          <w:rFonts w:hint="eastAsia"/>
        </w:rPr>
        <w:t>有關碩博士培育人數、技術移轉金額、獲得專利數等</w:t>
      </w:r>
      <w:r w:rsidR="0051033E" w:rsidRPr="00F768D9">
        <w:t>指標亦無法適用</w:t>
      </w:r>
      <w:r w:rsidR="0051033E" w:rsidRPr="00F768D9">
        <w:rPr>
          <w:rFonts w:hint="eastAsia"/>
        </w:rPr>
        <w:t>，故認為</w:t>
      </w:r>
      <w:r w:rsidR="0051033E" w:rsidRPr="00F768D9">
        <w:t>以量化指標進行客座人員之績效評核</w:t>
      </w:r>
      <w:r w:rsidR="0051033E" w:rsidRPr="00F768D9">
        <w:rPr>
          <w:rFonts w:hint="eastAsia"/>
        </w:rPr>
        <w:t>，難以完整忠實呈現研究成績，且該</w:t>
      </w:r>
      <w:r w:rsidR="0051033E" w:rsidRPr="00F768D9">
        <w:t>院</w:t>
      </w:r>
      <w:r w:rsidR="0051033E" w:rsidRPr="00F768D9">
        <w:rPr>
          <w:rFonts w:hint="eastAsia"/>
        </w:rPr>
        <w:t>以學術研究為本，為學術研究單位，故</w:t>
      </w:r>
      <w:r w:rsidR="0051033E" w:rsidRPr="00F768D9">
        <w:t>未設立統一之績效評量機制，</w:t>
      </w:r>
      <w:r w:rsidR="0051033E" w:rsidRPr="00F768D9">
        <w:rPr>
          <w:rFonts w:hint="eastAsia"/>
        </w:rPr>
        <w:t>而</w:t>
      </w:r>
      <w:r w:rsidR="0051033E" w:rsidRPr="00F768D9">
        <w:t>延聘顧問、專家及學者業務</w:t>
      </w:r>
      <w:r w:rsidR="0051033E" w:rsidRPr="00F768D9">
        <w:rPr>
          <w:rFonts w:hint="eastAsia"/>
        </w:rPr>
        <w:t>之效益，係融合於該院之整體績效，非</w:t>
      </w:r>
      <w:r w:rsidR="0051033E" w:rsidRPr="00F768D9">
        <w:t>制式之績效衡量指標</w:t>
      </w:r>
      <w:r w:rsidR="0051033E" w:rsidRPr="00F768D9">
        <w:rPr>
          <w:rFonts w:hint="eastAsia"/>
        </w:rPr>
        <w:t>足以顯示渠等對提升該院研究之貢獻云云</w:t>
      </w:r>
      <w:r w:rsidR="0051033E" w:rsidRPr="00F768D9">
        <w:t>。</w:t>
      </w:r>
    </w:p>
    <w:p w:rsidR="0051033E" w:rsidRPr="00F768D9" w:rsidRDefault="0051033E" w:rsidP="0051033E">
      <w:pPr>
        <w:pStyle w:val="3"/>
        <w:kinsoku w:val="0"/>
        <w:ind w:left="1360" w:hanging="680"/>
      </w:pPr>
      <w:r w:rsidRPr="00F768D9">
        <w:rPr>
          <w:rFonts w:hint="eastAsia"/>
        </w:rPr>
        <w:t>本院調查所延攬學術科技人才之效益量化，</w:t>
      </w:r>
      <w:r w:rsidR="008D34E5" w:rsidRPr="00F768D9">
        <w:rPr>
          <w:rFonts w:hint="eastAsia"/>
        </w:rPr>
        <w:t>中研院</w:t>
      </w:r>
      <w:r w:rsidRPr="00F768D9">
        <w:rPr>
          <w:rFonts w:hint="eastAsia"/>
        </w:rPr>
        <w:t>僅提供客座人員之效益量化情形，未提供本院有關博士後研究人員之效益量化，該院客座人員效益量化情形如下</w:t>
      </w:r>
      <w:r w:rsidR="00B37FF3" w:rsidRPr="00D40633">
        <w:rPr>
          <w:rFonts w:hint="eastAsia"/>
          <w:shd w:val="clear" w:color="auto" w:fill="FFFF00"/>
        </w:rPr>
        <w:t>(如表五)</w:t>
      </w:r>
      <w:r w:rsidRPr="00F768D9">
        <w:rPr>
          <w:rFonts w:hint="eastAsia"/>
        </w:rPr>
        <w:t>：</w:t>
      </w:r>
    </w:p>
    <w:p w:rsidR="0051033E" w:rsidRPr="00F768D9" w:rsidRDefault="0051033E" w:rsidP="0051033E">
      <w:pPr>
        <w:pStyle w:val="4"/>
      </w:pPr>
      <w:r w:rsidRPr="00F768D9">
        <w:rPr>
          <w:rFonts w:hint="eastAsia"/>
        </w:rPr>
        <w:t>發表之論文</w:t>
      </w:r>
      <w:r w:rsidR="00B37FF3" w:rsidRPr="00D40633">
        <w:rPr>
          <w:rFonts w:hint="eastAsia"/>
          <w:shd w:val="clear" w:color="auto" w:fill="FFFF00"/>
        </w:rPr>
        <w:t>(如表五-1)</w:t>
      </w:r>
      <w:r w:rsidRPr="00F768D9">
        <w:rPr>
          <w:rFonts w:hint="eastAsia"/>
        </w:rPr>
        <w:t>：每百萬元投入可衍生</w:t>
      </w:r>
      <w:r w:rsidRPr="00F768D9">
        <w:rPr>
          <w:rFonts w:hint="eastAsia"/>
        </w:rPr>
        <w:lastRenderedPageBreak/>
        <w:t>之發表篇數，特聘講座表現最佳（每百萬元約為1.6篇）、次為教授級學者（每百萬元約為1.5篇）、再其次依序為客座專家（每百萬元約為1.2篇）、副教授級學者（每百萬元約為0.8篇），助理教授級學者最差未有任何產出貢獻。</w:t>
      </w:r>
    </w:p>
    <w:p w:rsidR="00B37FF3" w:rsidRPr="00F768D9" w:rsidRDefault="00B37FF3" w:rsidP="0051033E">
      <w:pPr>
        <w:pStyle w:val="4"/>
      </w:pPr>
      <w:r w:rsidRPr="00F768D9">
        <w:rPr>
          <w:rFonts w:hint="eastAsia"/>
        </w:rPr>
        <w:t>培育碩博士之人數</w:t>
      </w:r>
      <w:r w:rsidRPr="00D40633">
        <w:rPr>
          <w:rFonts w:hint="eastAsia"/>
          <w:shd w:val="clear" w:color="auto" w:fill="FFFF00"/>
        </w:rPr>
        <w:t>(如表五-2)</w:t>
      </w:r>
      <w:r w:rsidRPr="00F768D9">
        <w:rPr>
          <w:rFonts w:hint="eastAsia"/>
        </w:rPr>
        <w:t>：在博碩士人才培育方面，以特聘講座表現最佳（每百萬元約培育1.9位碩博士）、次為副教授級學者（每百萬元約培育0.1位碩博士）、其次為教授級學者（每百萬元約培育0.095位碩博士），延攬客座專家與助理教授級學者均無相關之貢獻。</w:t>
      </w:r>
    </w:p>
    <w:p w:rsidR="0051033E" w:rsidRPr="00F768D9" w:rsidRDefault="0051033E" w:rsidP="0051033E">
      <w:pPr>
        <w:pStyle w:val="4"/>
      </w:pPr>
      <w:r w:rsidRPr="00F768D9">
        <w:rPr>
          <w:rFonts w:hint="eastAsia"/>
        </w:rPr>
        <w:t>專利件數</w:t>
      </w:r>
      <w:r w:rsidR="00B37FF3" w:rsidRPr="00D40633">
        <w:rPr>
          <w:rFonts w:hint="eastAsia"/>
          <w:shd w:val="clear" w:color="auto" w:fill="FFFF00"/>
        </w:rPr>
        <w:t>(如表五-2)</w:t>
      </w:r>
      <w:r w:rsidRPr="00F768D9">
        <w:rPr>
          <w:rFonts w:hint="eastAsia"/>
        </w:rPr>
        <w:t>：在每百萬元投入可衍生之專利件數上，特聘講座表現最佳（每百萬元約為0.1件），其他延攬人員均無專利件數之貢獻。</w:t>
      </w:r>
    </w:p>
    <w:p w:rsidR="0051033E" w:rsidRPr="00F768D9" w:rsidRDefault="0051033E" w:rsidP="00B37FF3">
      <w:pPr>
        <w:pStyle w:val="4"/>
      </w:pPr>
      <w:r w:rsidRPr="00F768D9">
        <w:rPr>
          <w:rFonts w:hint="eastAsia"/>
        </w:rPr>
        <w:t>技術移轉金之金額</w:t>
      </w:r>
      <w:r w:rsidR="00B37FF3" w:rsidRPr="00D40633">
        <w:rPr>
          <w:rFonts w:hint="eastAsia"/>
          <w:shd w:val="clear" w:color="auto" w:fill="FFFF00"/>
        </w:rPr>
        <w:t>(如表五-3)</w:t>
      </w:r>
      <w:r w:rsidRPr="00F768D9">
        <w:rPr>
          <w:rFonts w:hint="eastAsia"/>
        </w:rPr>
        <w:t>：</w:t>
      </w:r>
      <w:r w:rsidRPr="00F768D9">
        <w:rPr>
          <w:rFonts w:hAnsi="標楷體" w:hint="eastAsia"/>
        </w:rPr>
        <w:t>在技術移轉金方面，以</w:t>
      </w:r>
      <w:r w:rsidRPr="00F768D9">
        <w:rPr>
          <w:rFonts w:hint="eastAsia"/>
        </w:rPr>
        <w:t>特聘講座</w:t>
      </w:r>
      <w:r w:rsidRPr="00F768D9">
        <w:rPr>
          <w:rFonts w:hAnsi="標楷體" w:hint="eastAsia"/>
        </w:rPr>
        <w:t>表現最佳</w:t>
      </w:r>
      <w:r w:rsidRPr="00F768D9">
        <w:rPr>
          <w:rFonts w:hint="eastAsia"/>
        </w:rPr>
        <w:t>（每百萬元約為0.3元）、次為教授級學者（每百萬元約為0.02元），其他延攬人員均無技術移轉之貢獻。</w:t>
      </w:r>
    </w:p>
    <w:p w:rsidR="00B25719" w:rsidRPr="00F768D9" w:rsidRDefault="00B25719" w:rsidP="00B25719">
      <w:pPr>
        <w:pStyle w:val="3"/>
        <w:kinsoku w:val="0"/>
        <w:ind w:left="1360" w:hanging="680"/>
      </w:pPr>
      <w:r w:rsidRPr="00F768D9">
        <w:rPr>
          <w:rFonts w:hint="eastAsia"/>
        </w:rPr>
        <w:t>據</w:t>
      </w:r>
      <w:r w:rsidR="008D34E5" w:rsidRPr="00F768D9">
        <w:rPr>
          <w:rFonts w:hint="eastAsia"/>
        </w:rPr>
        <w:t>中研院</w:t>
      </w:r>
      <w:r w:rsidRPr="00F768D9">
        <w:rPr>
          <w:rFonts w:hint="eastAsia"/>
        </w:rPr>
        <w:t>查復稱以，因</w:t>
      </w:r>
      <w:r w:rsidR="008D34E5" w:rsidRPr="00F768D9">
        <w:rPr>
          <w:rFonts w:hint="eastAsia"/>
        </w:rPr>
        <w:t>中研院</w:t>
      </w:r>
      <w:r w:rsidRPr="00F768D9">
        <w:rPr>
          <w:rFonts w:hint="eastAsia"/>
        </w:rPr>
        <w:t>所延聘之人員非該院編制內專任有給人員，尚無公務員服務法專任一職與不得兼任他項公職或業務之適用；另該等人員專業性高、自主性強，非屬一般僱用，該院以明確釐清其與該院為委任關係，非屬勞動基準法適用對象，並已函知該院各單位，是類人員於該院委任期間，該院並未管制其兼職，亦未查核其有無同時在我國或外國原任職單位工作且支領費用。</w:t>
      </w:r>
    </w:p>
    <w:p w:rsidR="00913B01" w:rsidRPr="00F768D9" w:rsidRDefault="00913B01" w:rsidP="00B25719">
      <w:pPr>
        <w:pStyle w:val="3"/>
        <w:kinsoku w:val="0"/>
        <w:ind w:left="1360" w:hanging="680"/>
      </w:pPr>
      <w:r w:rsidRPr="00F768D9">
        <w:rPr>
          <w:rFonts w:hint="eastAsia"/>
        </w:rPr>
        <w:t>綜上，</w:t>
      </w:r>
      <w:r w:rsidR="008D34E5" w:rsidRPr="00F768D9">
        <w:rPr>
          <w:rFonts w:hint="eastAsia"/>
        </w:rPr>
        <w:t>中研院</w:t>
      </w:r>
      <w:r w:rsidRPr="00F768D9">
        <w:rPr>
          <w:rFonts w:hint="eastAsia"/>
        </w:rPr>
        <w:t>對衡評各類延攬人員研究成果方式並不滿意，另經費負擔，採院方與各研究單位各</w:t>
      </w:r>
      <w:r w:rsidRPr="00F768D9">
        <w:rPr>
          <w:rFonts w:hint="eastAsia"/>
        </w:rPr>
        <w:lastRenderedPageBreak/>
        <w:t>半之模式。</w:t>
      </w:r>
    </w:p>
    <w:p w:rsidR="00B25719" w:rsidRPr="00F768D9" w:rsidRDefault="00B25719" w:rsidP="00B25719">
      <w:pPr>
        <w:pStyle w:val="2"/>
      </w:pPr>
      <w:r w:rsidRPr="00F768D9">
        <w:rPr>
          <w:rFonts w:hint="eastAsia"/>
          <w:b/>
        </w:rPr>
        <w:t>所延攬之海外人才，多服務於大學校院及公立研究機構，服務於民間機構者甚少</w:t>
      </w:r>
    </w:p>
    <w:p w:rsidR="00B25719" w:rsidRPr="00F768D9" w:rsidRDefault="00B25719" w:rsidP="00B25719">
      <w:pPr>
        <w:pStyle w:val="3"/>
        <w:kinsoku w:val="0"/>
        <w:ind w:left="1360" w:hanging="680"/>
      </w:pPr>
      <w:r w:rsidRPr="00F768D9">
        <w:rPr>
          <w:rFonts w:hint="eastAsia"/>
          <w:szCs w:val="32"/>
        </w:rPr>
        <w:t>多年來，除</w:t>
      </w:r>
      <w:r w:rsidRPr="00F768D9">
        <w:rPr>
          <w:rFonts w:hint="eastAsia"/>
        </w:rPr>
        <w:t>科技部</w:t>
      </w:r>
      <w:r w:rsidRPr="00F768D9">
        <w:rPr>
          <w:rFonts w:hint="eastAsia"/>
          <w:szCs w:val="32"/>
        </w:rPr>
        <w:t>每年協助大學校院及公立研究機構延攬海外優秀學人外，</w:t>
      </w:r>
      <w:r w:rsidR="008D34E5" w:rsidRPr="00F768D9">
        <w:rPr>
          <w:rFonts w:hint="eastAsia"/>
          <w:szCs w:val="32"/>
        </w:rPr>
        <w:t>中研院</w:t>
      </w:r>
      <w:r w:rsidRPr="00F768D9">
        <w:rPr>
          <w:rFonts w:hint="eastAsia"/>
          <w:szCs w:val="32"/>
        </w:rPr>
        <w:t>亦以短期延攬專家等名義，延攬海外人才，拓展國內研究領域。</w:t>
      </w:r>
    </w:p>
    <w:p w:rsidR="00B25719" w:rsidRPr="00F768D9" w:rsidRDefault="00B25719" w:rsidP="00B25719">
      <w:pPr>
        <w:pStyle w:val="3"/>
        <w:kinsoku w:val="0"/>
        <w:ind w:left="1360" w:hanging="680"/>
      </w:pPr>
      <w:r w:rsidRPr="00F768D9">
        <w:rPr>
          <w:rFonts w:hint="eastAsia"/>
          <w:szCs w:val="32"/>
        </w:rPr>
        <w:t>然</w:t>
      </w:r>
      <w:r w:rsidRPr="00F768D9">
        <w:rPr>
          <w:rFonts w:hint="eastAsia"/>
        </w:rPr>
        <w:t>科技部</w:t>
      </w:r>
      <w:r w:rsidRPr="00F768D9">
        <w:rPr>
          <w:rFonts w:hint="eastAsia"/>
          <w:szCs w:val="32"/>
        </w:rPr>
        <w:t>與</w:t>
      </w:r>
      <w:r w:rsidR="008D34E5" w:rsidRPr="00F768D9">
        <w:rPr>
          <w:rFonts w:hint="eastAsia"/>
          <w:szCs w:val="32"/>
        </w:rPr>
        <w:t>中研院</w:t>
      </w:r>
      <w:r w:rsidRPr="00F768D9">
        <w:rPr>
          <w:rFonts w:hint="eastAsia"/>
          <w:szCs w:val="32"/>
        </w:rPr>
        <w:t>延攬之人才，係以服務於大學校院及研究機構，從事研究及教學為主。</w:t>
      </w:r>
      <w:r w:rsidRPr="00F768D9">
        <w:rPr>
          <w:rFonts w:hint="eastAsia"/>
        </w:rPr>
        <w:t>根據科技部之補助延攬客座科及人才作業要點，申請機構有公私立大專院校及公立研究機構、經該部認可之財團法人學術研究機構、設有科技研發或管理單位之政府機關(構)，據科技部統計，近5年來，依申請機構別，延攬情形如下</w:t>
      </w:r>
      <w:r w:rsidR="00F768D9">
        <w:rPr>
          <w:rFonts w:hint="eastAsia"/>
        </w:rPr>
        <w:t>(如</w:t>
      </w:r>
      <w:r w:rsidR="00F768D9" w:rsidRPr="00F768D9">
        <w:rPr>
          <w:rFonts w:hint="eastAsia"/>
          <w:highlight w:val="yellow"/>
        </w:rPr>
        <w:t>表二-1-2</w:t>
      </w:r>
      <w:r w:rsidR="00F768D9">
        <w:rPr>
          <w:rFonts w:hint="eastAsia"/>
        </w:rPr>
        <w:t>)</w:t>
      </w:r>
      <w:r w:rsidRPr="00F768D9">
        <w:rPr>
          <w:rFonts w:hint="eastAsia"/>
        </w:rPr>
        <w:t>：</w:t>
      </w:r>
    </w:p>
    <w:p w:rsidR="00B25719" w:rsidRPr="00F768D9" w:rsidRDefault="00B25719" w:rsidP="00B25719">
      <w:pPr>
        <w:pStyle w:val="4"/>
      </w:pPr>
      <w:r w:rsidRPr="00F768D9">
        <w:rPr>
          <w:rFonts w:hint="eastAsia"/>
        </w:rPr>
        <w:t>講座人員方面，合計146人，大專校院計延攬133人、</w:t>
      </w:r>
      <w:r w:rsidR="008D34E5" w:rsidRPr="00F768D9">
        <w:rPr>
          <w:rFonts w:hint="eastAsia"/>
        </w:rPr>
        <w:t>中研院</w:t>
      </w:r>
      <w:r w:rsidRPr="00F768D9">
        <w:rPr>
          <w:rFonts w:hint="eastAsia"/>
        </w:rPr>
        <w:t>延攬9人、農委會農業試驗所延攬3人、財團法人國家實驗研究院延攬1人。總補助(延聘)金額為155,144,134元。</w:t>
      </w:r>
    </w:p>
    <w:p w:rsidR="00B25719" w:rsidRPr="00F768D9" w:rsidRDefault="00B25719" w:rsidP="00B25719">
      <w:pPr>
        <w:pStyle w:val="4"/>
      </w:pPr>
      <w:r w:rsidRPr="00F768D9">
        <w:rPr>
          <w:rFonts w:hint="eastAsia"/>
        </w:rPr>
        <w:t>客座人員方面，合計585人，大專校院計延攬525人，其他機關（構）計有</w:t>
      </w:r>
      <w:r w:rsidR="00621073" w:rsidRPr="00F768D9">
        <w:rPr>
          <w:rFonts w:hint="eastAsia"/>
        </w:rPr>
        <w:t>60</w:t>
      </w:r>
      <w:r w:rsidRPr="00F768D9">
        <w:rPr>
          <w:rFonts w:hint="eastAsia"/>
        </w:rPr>
        <w:t>人</w:t>
      </w:r>
      <w:r w:rsidR="00621073" w:rsidRPr="00F768D9">
        <w:rPr>
          <w:rFonts w:hint="eastAsia"/>
        </w:rPr>
        <w:t>（其中</w:t>
      </w:r>
      <w:r w:rsidR="008D34E5" w:rsidRPr="00F768D9">
        <w:rPr>
          <w:rFonts w:hint="eastAsia"/>
        </w:rPr>
        <w:t>中研院</w:t>
      </w:r>
      <w:r w:rsidR="00621073" w:rsidRPr="00F768D9">
        <w:rPr>
          <w:rFonts w:hint="eastAsia"/>
        </w:rPr>
        <w:t>延攬54人，非由</w:t>
      </w:r>
      <w:r w:rsidR="008D34E5" w:rsidRPr="00F768D9">
        <w:rPr>
          <w:rFonts w:hint="eastAsia"/>
        </w:rPr>
        <w:t>中研院</w:t>
      </w:r>
      <w:r w:rsidR="00621073" w:rsidRPr="00F768D9">
        <w:rPr>
          <w:rFonts w:hint="eastAsia"/>
        </w:rPr>
        <w:t>延攬僅6人）</w:t>
      </w:r>
      <w:r w:rsidRPr="00F768D9">
        <w:rPr>
          <w:rFonts w:hint="eastAsia"/>
        </w:rPr>
        <w:t>、農委會農業試驗所1人、亞蔬世界蔬菜中心延攬2人、財團法人國家實驗研究院延攬1人、財團法人國家衛生研究院延攬2人。總補助(延聘)金額為4</w:t>
      </w:r>
      <w:r w:rsidR="00F768D9">
        <w:rPr>
          <w:rFonts w:hint="eastAsia"/>
        </w:rPr>
        <w:t>.</w:t>
      </w:r>
      <w:r w:rsidRPr="00F768D9">
        <w:rPr>
          <w:rFonts w:hint="eastAsia"/>
        </w:rPr>
        <w:t>57</w:t>
      </w:r>
      <w:r w:rsidR="00F768D9">
        <w:rPr>
          <w:rFonts w:hint="eastAsia"/>
        </w:rPr>
        <w:t>億</w:t>
      </w:r>
      <w:r w:rsidRPr="00F768D9">
        <w:rPr>
          <w:rFonts w:hint="eastAsia"/>
        </w:rPr>
        <w:t>元。</w:t>
      </w:r>
    </w:p>
    <w:p w:rsidR="00B25719" w:rsidRPr="00F768D9" w:rsidRDefault="00B25719" w:rsidP="00B25719">
      <w:pPr>
        <w:pStyle w:val="4"/>
      </w:pPr>
      <w:r w:rsidRPr="00F768D9">
        <w:rPr>
          <w:rFonts w:hint="eastAsia"/>
        </w:rPr>
        <w:t>博士後研究人員方面，合計11,183人，大專校院計延攬10,819人，其他機關（構）計有行天宮醫療志業醫療財團法人恩主公醫院延攬1人、行政院國家科學委員會延攬74人、農委會林業試驗所延攬2人、振興醫療財團法人振興醫院延攬2人、財團法人</w:t>
      </w:r>
      <w:r w:rsidR="00773001" w:rsidRPr="00F768D9">
        <w:rPr>
          <w:rFonts w:hint="eastAsia"/>
        </w:rPr>
        <w:t>臺灣</w:t>
      </w:r>
      <w:r w:rsidRPr="00F768D9">
        <w:rPr>
          <w:rFonts w:hint="eastAsia"/>
        </w:rPr>
        <w:t>動物科技研究所延攬</w:t>
      </w:r>
      <w:r w:rsidRPr="00F768D9">
        <w:rPr>
          <w:rFonts w:hint="eastAsia"/>
        </w:rPr>
        <w:lastRenderedPageBreak/>
        <w:t>9人、財團法人國家同步輻射研究中心延攬31人、財團法人國家實驗研究院延攬55人、財團法人國家衛生研究院延攬139人、財團法人</w:t>
      </w:r>
      <w:r w:rsidR="00773001" w:rsidRPr="00F768D9">
        <w:rPr>
          <w:rFonts w:hint="eastAsia"/>
        </w:rPr>
        <w:t>臺灣</w:t>
      </w:r>
      <w:r w:rsidRPr="00F768D9">
        <w:rPr>
          <w:rFonts w:hint="eastAsia"/>
        </w:rPr>
        <w:t>基督長老教會馬偕紀念社會事業基金會馬偕紀念醫院延攬10人、國立自然科學博物館延攬12人、國立海洋生物博物館延攬5人、國泰醫療財團法人國泰綜合醫院延攬5人、新光醫療財團法人新光吳火獅紀念醫院延攬4人、義大醫療財團法人義大醫院延攬4人、</w:t>
      </w:r>
      <w:r w:rsidR="008D34E5" w:rsidRPr="00F768D9">
        <w:rPr>
          <w:rFonts w:hint="eastAsia"/>
        </w:rPr>
        <w:t>衛福部</w:t>
      </w:r>
      <w:r w:rsidRPr="00F768D9">
        <w:rPr>
          <w:rFonts w:hint="eastAsia"/>
        </w:rPr>
        <w:t>國家中醫藥研究所延攬11人，總補助80.20億元。</w:t>
      </w:r>
      <w:r w:rsidR="00096E8A" w:rsidRPr="00F768D9">
        <w:rPr>
          <w:rFonts w:hint="eastAsia"/>
        </w:rPr>
        <w:t>有關延聘博士後研究人員之研究機關(構)有財團法人國家衛生研究院等，無</w:t>
      </w:r>
      <w:r w:rsidR="008D34E5" w:rsidRPr="00F768D9">
        <w:rPr>
          <w:rFonts w:hint="eastAsia"/>
        </w:rPr>
        <w:t>中研院</w:t>
      </w:r>
      <w:r w:rsidR="00096E8A" w:rsidRPr="00F768D9">
        <w:rPr>
          <w:rFonts w:hint="eastAsia"/>
        </w:rPr>
        <w:t>，非因</w:t>
      </w:r>
      <w:r w:rsidR="008D34E5" w:rsidRPr="00F768D9">
        <w:rPr>
          <w:rFonts w:hint="eastAsia"/>
        </w:rPr>
        <w:t>中研院</w:t>
      </w:r>
      <w:r w:rsidR="00096E8A" w:rsidRPr="00F768D9">
        <w:rPr>
          <w:rFonts w:hint="eastAsia"/>
        </w:rPr>
        <w:t>未聘博士後研究人員，而係因</w:t>
      </w:r>
      <w:r w:rsidR="008D34E5" w:rsidRPr="00F768D9">
        <w:rPr>
          <w:rFonts w:hint="eastAsia"/>
        </w:rPr>
        <w:t>中研院</w:t>
      </w:r>
      <w:r w:rsidR="00096E8A" w:rsidRPr="00F768D9">
        <w:rPr>
          <w:rFonts w:hint="eastAsia"/>
        </w:rPr>
        <w:t>未提供博士後研究人員之資料。</w:t>
      </w:r>
    </w:p>
    <w:p w:rsidR="00B25719" w:rsidRPr="00F768D9" w:rsidRDefault="00B25719" w:rsidP="00B25719">
      <w:pPr>
        <w:pStyle w:val="3"/>
        <w:kinsoku w:val="0"/>
        <w:ind w:left="1360" w:hanging="680"/>
      </w:pPr>
      <w:r w:rsidRPr="00F768D9">
        <w:rPr>
          <w:rFonts w:hint="eastAsia"/>
          <w:szCs w:val="32"/>
        </w:rPr>
        <w:t>綜上，近5年來，民間研究機構未聘有依</w:t>
      </w:r>
      <w:r w:rsidRPr="00F768D9">
        <w:rPr>
          <w:rFonts w:hint="eastAsia"/>
        </w:rPr>
        <w:t>據科技部之補助而延攬回國之海外講座或客座之人員，僅就博士後研究人員，方有少數聘用，如行天宮醫療志業醫療財團法人恩主公醫院延攬1人，、財團法人</w:t>
      </w:r>
      <w:r w:rsidR="00773001" w:rsidRPr="00F768D9">
        <w:rPr>
          <w:rFonts w:hint="eastAsia"/>
        </w:rPr>
        <w:t>臺灣</w:t>
      </w:r>
      <w:r w:rsidRPr="00F768D9">
        <w:rPr>
          <w:rFonts w:hint="eastAsia"/>
        </w:rPr>
        <w:t>基督長老教會馬偕紀念社會事業基金會馬偕紀念醫院延攬10人，國泰醫療財團法人國泰綜合醫院延攬5人，新光醫療財團法人新光吳火獅紀念醫院延攬4人，義大醫療財團法人義大醫院延攬4人，總計5年來，透過科技部延攬之11,914人中，僅24人(0.2%)支援民間的研究開發，顯見為使大學校院及研究機關(構)中所儲存的海外科技專才，支援民間企業建立關鍵零組件與產品的開發與研究，宜建立適當的管道、方法與策略，提高延攬人才之運用效率。</w:t>
      </w:r>
    </w:p>
    <w:p w:rsidR="00B25719" w:rsidRPr="00B562D5" w:rsidRDefault="00B25719" w:rsidP="00B25719">
      <w:pPr>
        <w:pStyle w:val="2"/>
      </w:pPr>
      <w:r w:rsidRPr="00B562D5">
        <w:rPr>
          <w:rFonts w:hint="eastAsia"/>
          <w:b/>
        </w:rPr>
        <w:t>業務費之定義，在支出標準及審核作業手冊(行政院主計處訂定)及科學技術統計要覽(科技部)不一</w:t>
      </w:r>
      <w:r w:rsidRPr="00B562D5">
        <w:rPr>
          <w:rFonts w:hint="eastAsia"/>
          <w:b/>
        </w:rPr>
        <w:lastRenderedPageBreak/>
        <w:t>致</w:t>
      </w:r>
    </w:p>
    <w:p w:rsidR="00B25719" w:rsidRPr="00B562D5" w:rsidRDefault="00B25719" w:rsidP="00B25719">
      <w:pPr>
        <w:pStyle w:val="3"/>
        <w:kinsoku w:val="0"/>
        <w:ind w:left="1360" w:hanging="680"/>
      </w:pPr>
      <w:r w:rsidRPr="00B562D5">
        <w:rPr>
          <w:rFonts w:hint="eastAsia"/>
        </w:rPr>
        <w:t>支出標準及審核作業手冊(行政院主計處訂定)將各機關聘請國外顧問、專家及學者來臺工作期間所支付之報酬(含生活費)置於業務費項下。業務費一般係指事務性費用，包括文具紙張、郵電、印刷、消耗、租金、稅金、油料等，現既納入各機關聘請國外顧問、專家及學者來臺工作期間所支付之報酬(含生活費)，則無法自該會計科目</w:t>
      </w:r>
      <w:r w:rsidRPr="00B562D5">
        <w:rPr>
          <w:rFonts w:ascii="Times New Roman" w:hAnsi="Times New Roman" w:hint="eastAsia"/>
          <w:szCs w:val="32"/>
        </w:rPr>
        <w:t>分辨其中屬海外學人之薪資或工作報酬</w:t>
      </w:r>
      <w:r w:rsidRPr="00B562D5">
        <w:rPr>
          <w:rFonts w:ascii="Times New Roman" w:hAnsi="Times New Roman" w:hint="eastAsia"/>
          <w:szCs w:val="32"/>
        </w:rPr>
        <w:t>(</w:t>
      </w:r>
      <w:r w:rsidRPr="00B562D5">
        <w:rPr>
          <w:rFonts w:ascii="Times New Roman" w:hAnsi="Times New Roman" w:hint="eastAsia"/>
          <w:szCs w:val="32"/>
        </w:rPr>
        <w:t>人事費</w:t>
      </w:r>
      <w:r w:rsidRPr="00B562D5">
        <w:rPr>
          <w:rFonts w:ascii="Times New Roman" w:hAnsi="Times New Roman" w:hint="eastAsia"/>
          <w:szCs w:val="32"/>
        </w:rPr>
        <w:t>)</w:t>
      </w:r>
      <w:r w:rsidRPr="00B562D5">
        <w:rPr>
          <w:rFonts w:ascii="Times New Roman" w:hAnsi="Times New Roman" w:hint="eastAsia"/>
          <w:szCs w:val="32"/>
        </w:rPr>
        <w:t>究若干。</w:t>
      </w:r>
    </w:p>
    <w:p w:rsidR="00B25719" w:rsidRPr="00B562D5" w:rsidRDefault="00B562D5" w:rsidP="00B25719">
      <w:pPr>
        <w:pStyle w:val="3"/>
        <w:kinsoku w:val="0"/>
        <w:ind w:left="1360" w:hanging="680"/>
      </w:pPr>
      <w:r w:rsidRPr="00B562D5">
        <w:rPr>
          <w:rFonts w:hAnsi="標楷體" w:hint="eastAsia"/>
          <w:szCs w:val="32"/>
        </w:rPr>
        <w:t>科學技術統計要覽</w:t>
      </w:r>
      <w:r w:rsidR="00B25719" w:rsidRPr="00B562D5">
        <w:rPr>
          <w:rFonts w:hint="eastAsia"/>
        </w:rPr>
        <w:t>所謂「研發經常支出」之定義，係指因研發而產生的人事費和其它經常費用。上述人事費，包括一年的工資與薪資以及各種相關費用或周邊福利，例如紅利、休假給付、退休基金的提撥、其他社會保險支出、薪資所得稅等。至於其它經常費用，則指為支援研發所購買的非資本支出，包括行政和其他經常性費用。為研發提供間接服務而不納入研發人力統計的人員的人事費則不含在上述人事費內，而應列為其它經常費用。前述間接服務人員，如警衛與維護人員，或是單位內中央圖書館、電腦部門與總部的職員。所有研發單位內或單位外所提供之間接服務費用，皆應包含在研發經常支出內，但研發經常支出不包括利息費用。其它經常費用，又可分為：業務費、維護費、材料費、其它費用。上述業務費，係指用於特定研發計畫項下所需之事務性費用，包括文具紙張、郵電、印刷、消耗、租金、稅金、油料等費用。</w:t>
      </w:r>
    </w:p>
    <w:p w:rsidR="00B25719" w:rsidRDefault="00B25719" w:rsidP="00B25719">
      <w:pPr>
        <w:pStyle w:val="1"/>
      </w:pPr>
      <w:r>
        <w:rPr>
          <w:rFonts w:hint="eastAsia"/>
        </w:rPr>
        <w:t>結論與建議：</w:t>
      </w:r>
    </w:p>
    <w:p w:rsidR="00B25719" w:rsidRPr="00F41330" w:rsidRDefault="00B25719" w:rsidP="00B25719">
      <w:pPr>
        <w:pStyle w:val="2"/>
        <w:rPr>
          <w:b/>
        </w:rPr>
      </w:pPr>
      <w:r w:rsidRPr="00F41330">
        <w:rPr>
          <w:rFonts w:hint="eastAsia"/>
          <w:b/>
        </w:rPr>
        <w:t>目前我國缺乏</w:t>
      </w:r>
      <w:r w:rsidR="004950D7" w:rsidRPr="00F41330">
        <w:rPr>
          <w:rFonts w:hint="eastAsia"/>
          <w:b/>
        </w:rPr>
        <w:t>延攬海外人才之</w:t>
      </w:r>
      <w:r w:rsidRPr="00F41330">
        <w:rPr>
          <w:rFonts w:hint="eastAsia"/>
          <w:b/>
        </w:rPr>
        <w:t>統籌機關，未見整體</w:t>
      </w:r>
      <w:r w:rsidRPr="00F41330">
        <w:rPr>
          <w:rFonts w:hint="eastAsia"/>
          <w:b/>
        </w:rPr>
        <w:lastRenderedPageBreak/>
        <w:t>規劃，</w:t>
      </w:r>
      <w:r w:rsidR="00A727B2" w:rsidRPr="00F41330">
        <w:rPr>
          <w:rFonts w:hint="eastAsia"/>
          <w:b/>
        </w:rPr>
        <w:t>延攬海外人才制度之執行</w:t>
      </w:r>
      <w:r w:rsidRPr="00F41330">
        <w:rPr>
          <w:rFonts w:hint="eastAsia"/>
          <w:b/>
        </w:rPr>
        <w:t>形成多頭馬車，不同機關延攬人才之法規與經費給付並未統一，對真正海外人才之延攬甚為不利</w:t>
      </w:r>
    </w:p>
    <w:p w:rsidR="00A727B2" w:rsidRPr="0076723E" w:rsidRDefault="000F614E" w:rsidP="00B25719">
      <w:pPr>
        <w:pStyle w:val="3"/>
        <w:kinsoku w:val="0"/>
        <w:ind w:left="1360" w:hanging="680"/>
      </w:pPr>
      <w:r w:rsidRPr="0076723E">
        <w:rPr>
          <w:rFonts w:hint="eastAsia"/>
        </w:rPr>
        <w:t>我國延聘（任）海外學人之法規</w:t>
      </w:r>
      <w:r w:rsidR="00A727B2" w:rsidRPr="0076723E">
        <w:rPr>
          <w:rFonts w:hint="eastAsia"/>
        </w:rPr>
        <w:t>，</w:t>
      </w:r>
      <w:r w:rsidRPr="0076723E">
        <w:rPr>
          <w:rFonts w:hint="eastAsia"/>
        </w:rPr>
        <w:t>計有行政院頒訂之各機關聘請國外顧問、專家及學者來臺工作期間支付費用最高標準表</w:t>
      </w:r>
      <w:r w:rsidR="00A727B2" w:rsidRPr="0076723E">
        <w:rPr>
          <w:rFonts w:hint="eastAsia"/>
        </w:rPr>
        <w:t>、</w:t>
      </w:r>
      <w:r w:rsidR="008D34E5" w:rsidRPr="0076723E">
        <w:rPr>
          <w:rFonts w:hint="eastAsia"/>
        </w:rPr>
        <w:t>中研院</w:t>
      </w:r>
      <w:r w:rsidR="00A727B2" w:rsidRPr="0076723E">
        <w:rPr>
          <w:rFonts w:hint="eastAsia"/>
        </w:rPr>
        <w:t>頒訂之</w:t>
      </w:r>
      <w:r w:rsidRPr="0076723E">
        <w:rPr>
          <w:rFonts w:hint="eastAsia"/>
        </w:rPr>
        <w:t>該院延聘國外顧問專家及學者作業注意事項及該院延聘顧問專家及學者作業要點</w:t>
      </w:r>
      <w:r w:rsidR="00A727B2" w:rsidRPr="0076723E">
        <w:rPr>
          <w:rFonts w:hint="eastAsia"/>
        </w:rPr>
        <w:t>，以及</w:t>
      </w:r>
      <w:r w:rsidRPr="0076723E">
        <w:rPr>
          <w:rFonts w:hint="eastAsia"/>
        </w:rPr>
        <w:t>科技部</w:t>
      </w:r>
      <w:r w:rsidR="00A727B2" w:rsidRPr="0076723E">
        <w:rPr>
          <w:rFonts w:hint="eastAsia"/>
        </w:rPr>
        <w:t>頒訂之</w:t>
      </w:r>
      <w:r w:rsidRPr="0076723E">
        <w:rPr>
          <w:rFonts w:hint="eastAsia"/>
        </w:rPr>
        <w:t>該部</w:t>
      </w:r>
      <w:r w:rsidRPr="0076723E">
        <w:t>補助延攬客座科技人才作業要點</w:t>
      </w:r>
      <w:r w:rsidR="00A727B2" w:rsidRPr="0076723E">
        <w:rPr>
          <w:rFonts w:hint="eastAsia"/>
        </w:rPr>
        <w:t>。該等辦法為</w:t>
      </w:r>
      <w:r w:rsidRPr="0076723E">
        <w:rPr>
          <w:rFonts w:hint="eastAsia"/>
        </w:rPr>
        <w:t>辦理延聘人員</w:t>
      </w:r>
      <w:r w:rsidR="00A727B2" w:rsidRPr="0076723E">
        <w:rPr>
          <w:rFonts w:hint="eastAsia"/>
        </w:rPr>
        <w:t>，支付</w:t>
      </w:r>
      <w:r w:rsidRPr="0076723E">
        <w:rPr>
          <w:rFonts w:hint="eastAsia"/>
        </w:rPr>
        <w:t>經費</w:t>
      </w:r>
      <w:r w:rsidR="00A727B2" w:rsidRPr="0076723E">
        <w:rPr>
          <w:rFonts w:hint="eastAsia"/>
        </w:rPr>
        <w:t>之依據，惟三個辦法之規定不一，規定亦有欠合理，但無統籌機構辨認其間之差異，或不合理之處，又無統籌機構辦認我國目前現有哪些人力、缺乏哪些人力、哪些人力過剩、三年後、五年後，以及十年後的情況如何、應採取之策略如何，並及早採取因應措施，進行有效規劃</w:t>
      </w:r>
      <w:r w:rsidRPr="0076723E">
        <w:rPr>
          <w:rFonts w:hint="eastAsia"/>
        </w:rPr>
        <w:t>。</w:t>
      </w:r>
    </w:p>
    <w:p w:rsidR="00A73CB3" w:rsidRPr="0076723E" w:rsidRDefault="00A727B2" w:rsidP="00B25719">
      <w:pPr>
        <w:pStyle w:val="3"/>
        <w:kinsoku w:val="0"/>
        <w:ind w:left="1360" w:hanging="680"/>
      </w:pPr>
      <w:r w:rsidRPr="0076723E">
        <w:rPr>
          <w:rFonts w:hint="eastAsia"/>
        </w:rPr>
        <w:t>三個辦法之規定不一之情況，如行政院與科技部所延攬對象，均以海外學人為限，而</w:t>
      </w:r>
      <w:r w:rsidR="008D34E5" w:rsidRPr="0076723E">
        <w:rPr>
          <w:rFonts w:hint="eastAsia"/>
        </w:rPr>
        <w:t>中研院</w:t>
      </w:r>
      <w:r w:rsidRPr="0076723E">
        <w:rPr>
          <w:rFonts w:hint="eastAsia"/>
        </w:rPr>
        <w:t>之延攬對象，則包括國內人才；另</w:t>
      </w:r>
      <w:r w:rsidR="0076723E" w:rsidRPr="0076723E">
        <w:rPr>
          <w:rFonts w:hint="eastAsia"/>
        </w:rPr>
        <w:t>以</w:t>
      </w:r>
      <w:r w:rsidRPr="0076723E">
        <w:rPr>
          <w:rFonts w:hint="eastAsia"/>
        </w:rPr>
        <w:t>人才之級別為例，</w:t>
      </w:r>
      <w:r w:rsidR="00A73CB3" w:rsidRPr="0076723E">
        <w:rPr>
          <w:rFonts w:hint="eastAsia"/>
        </w:rPr>
        <w:t>行政院和中研院均僅列教授一級，而科技部則將一個教授</w:t>
      </w:r>
      <w:r w:rsidRPr="0076723E">
        <w:rPr>
          <w:rFonts w:hint="eastAsia"/>
        </w:rPr>
        <w:t>級分為講座教授與客座教授（客座研究員）兩級，逕</w:t>
      </w:r>
      <w:r w:rsidR="00A73CB3" w:rsidRPr="0076723E">
        <w:rPr>
          <w:rFonts w:hint="eastAsia"/>
        </w:rPr>
        <w:t>增一個級別；</w:t>
      </w:r>
      <w:r w:rsidRPr="0076723E">
        <w:rPr>
          <w:rFonts w:hint="eastAsia"/>
        </w:rPr>
        <w:t>另外，行政院僅頒訂有</w:t>
      </w:r>
      <w:r w:rsidR="00A73CB3" w:rsidRPr="0076723E">
        <w:rPr>
          <w:rFonts w:hint="eastAsia"/>
        </w:rPr>
        <w:t>副教授一級，</w:t>
      </w:r>
      <w:r w:rsidRPr="0076723E">
        <w:rPr>
          <w:rFonts w:hint="eastAsia"/>
        </w:rPr>
        <w:t>而無助理教授及專家</w:t>
      </w:r>
      <w:r w:rsidR="00C552E4" w:rsidRPr="0076723E">
        <w:rPr>
          <w:rFonts w:hint="eastAsia"/>
        </w:rPr>
        <w:t>，</w:t>
      </w:r>
      <w:r w:rsidR="00A73CB3" w:rsidRPr="0076723E">
        <w:rPr>
          <w:rFonts w:hint="eastAsia"/>
        </w:rPr>
        <w:t>而</w:t>
      </w:r>
      <w:r w:rsidR="001C2712" w:rsidRPr="0076723E">
        <w:rPr>
          <w:rFonts w:hint="eastAsia"/>
        </w:rPr>
        <w:t>科技部與</w:t>
      </w:r>
      <w:r w:rsidR="008D34E5" w:rsidRPr="0076723E">
        <w:rPr>
          <w:rFonts w:hint="eastAsia"/>
        </w:rPr>
        <w:t>中研院</w:t>
      </w:r>
      <w:r w:rsidR="00A73CB3" w:rsidRPr="0076723E">
        <w:rPr>
          <w:rFonts w:hint="eastAsia"/>
        </w:rPr>
        <w:t>則於副教授級</w:t>
      </w:r>
      <w:r w:rsidR="00C552E4" w:rsidRPr="0076723E">
        <w:rPr>
          <w:rFonts w:hint="eastAsia"/>
        </w:rPr>
        <w:t>外，再增</w:t>
      </w:r>
      <w:r w:rsidR="00A73CB3" w:rsidRPr="0076723E">
        <w:rPr>
          <w:rFonts w:hint="eastAsia"/>
        </w:rPr>
        <w:t>助理教授級學者、客座專家</w:t>
      </w:r>
      <w:r w:rsidR="001C2712" w:rsidRPr="0076723E">
        <w:rPr>
          <w:rFonts w:hint="eastAsia"/>
        </w:rPr>
        <w:t>層級。行政院與</w:t>
      </w:r>
      <w:r w:rsidR="008D34E5" w:rsidRPr="0076723E">
        <w:rPr>
          <w:rFonts w:hint="eastAsia"/>
        </w:rPr>
        <w:t>中研院</w:t>
      </w:r>
      <w:r w:rsidR="001C2712" w:rsidRPr="0076723E">
        <w:rPr>
          <w:rFonts w:hint="eastAsia"/>
        </w:rPr>
        <w:t>對於各級之海外專家學者</w:t>
      </w:r>
      <w:r w:rsidR="00C552E4" w:rsidRPr="0076723E">
        <w:rPr>
          <w:rFonts w:hint="eastAsia"/>
        </w:rPr>
        <w:t>之酬勞為生活費，但科技部卻自行將該生活費改稱為教學研究費，且行政院與</w:t>
      </w:r>
      <w:r w:rsidR="008D34E5" w:rsidRPr="0076723E">
        <w:rPr>
          <w:rFonts w:hint="eastAsia"/>
        </w:rPr>
        <w:t>中研院</w:t>
      </w:r>
      <w:r w:rsidR="00C552E4" w:rsidRPr="0076723E">
        <w:rPr>
          <w:rFonts w:hint="eastAsia"/>
        </w:rPr>
        <w:t>之生活費若每月支領，則為定額，但科技部卻賦予彈性，訂定</w:t>
      </w:r>
      <w:r w:rsidR="001C2712" w:rsidRPr="0076723E">
        <w:rPr>
          <w:rFonts w:hint="eastAsia"/>
        </w:rPr>
        <w:t>經費給付範圍，</w:t>
      </w:r>
      <w:r w:rsidR="00C552E4" w:rsidRPr="0076723E">
        <w:rPr>
          <w:rFonts w:hint="eastAsia"/>
        </w:rPr>
        <w:t>而且給付範圍之上限可能超過，超過行政院規定</w:t>
      </w:r>
      <w:r w:rsidR="001C2712" w:rsidRPr="0076723E">
        <w:rPr>
          <w:rFonts w:hint="eastAsia"/>
        </w:rPr>
        <w:t>同等級海外學人</w:t>
      </w:r>
      <w:r w:rsidR="00C552E4" w:rsidRPr="0076723E">
        <w:rPr>
          <w:rFonts w:hint="eastAsia"/>
        </w:rPr>
        <w:t>之生</w:t>
      </w:r>
      <w:r w:rsidR="00C552E4" w:rsidRPr="0076723E">
        <w:rPr>
          <w:rFonts w:hint="eastAsia"/>
        </w:rPr>
        <w:lastRenderedPageBreak/>
        <w:t>活</w:t>
      </w:r>
      <w:r w:rsidR="001C2712" w:rsidRPr="0076723E">
        <w:rPr>
          <w:rFonts w:hint="eastAsia"/>
        </w:rPr>
        <w:t>費。</w:t>
      </w:r>
      <w:r w:rsidR="00C552E4" w:rsidRPr="0076723E">
        <w:rPr>
          <w:rFonts w:hint="eastAsia"/>
        </w:rPr>
        <w:t>例如，</w:t>
      </w:r>
      <w:r w:rsidR="001C2712" w:rsidRPr="0076723E">
        <w:rPr>
          <w:rFonts w:hint="eastAsia"/>
        </w:rPr>
        <w:t>以行政院</w:t>
      </w:r>
      <w:r w:rsidR="00C552E4" w:rsidRPr="0076723E">
        <w:rPr>
          <w:rFonts w:hint="eastAsia"/>
        </w:rPr>
        <w:t>與</w:t>
      </w:r>
      <w:r w:rsidR="008D34E5" w:rsidRPr="0076723E">
        <w:rPr>
          <w:rFonts w:hint="eastAsia"/>
        </w:rPr>
        <w:t>中研院</w:t>
      </w:r>
      <w:r w:rsidR="001C2712" w:rsidRPr="0076723E">
        <w:rPr>
          <w:rFonts w:hint="eastAsia"/>
        </w:rPr>
        <w:t>訂頒之一年內在台所延攬教授級海人才，每月</w:t>
      </w:r>
      <w:r w:rsidR="00C552E4" w:rsidRPr="0076723E">
        <w:rPr>
          <w:rFonts w:hint="eastAsia"/>
        </w:rPr>
        <w:t>均為</w:t>
      </w:r>
      <w:r w:rsidR="001C2712" w:rsidRPr="0076723E">
        <w:rPr>
          <w:rFonts w:hint="eastAsia"/>
        </w:rPr>
        <w:t>159,580元，而科技部的講座教授每月</w:t>
      </w:r>
      <w:r w:rsidR="00C552E4" w:rsidRPr="0076723E">
        <w:rPr>
          <w:rFonts w:hint="eastAsia"/>
        </w:rPr>
        <w:t>則為</w:t>
      </w:r>
      <w:r w:rsidR="001C2712" w:rsidRPr="0076723E">
        <w:rPr>
          <w:rFonts w:hint="eastAsia"/>
        </w:rPr>
        <w:t>252,000元</w:t>
      </w:r>
      <w:r w:rsidR="00C552E4" w:rsidRPr="0076723E">
        <w:rPr>
          <w:rFonts w:hint="eastAsia"/>
        </w:rPr>
        <w:t>，竟</w:t>
      </w:r>
      <w:r w:rsidR="001C2712" w:rsidRPr="0076723E">
        <w:rPr>
          <w:rFonts w:hint="eastAsia"/>
        </w:rPr>
        <w:t>超過行政院訂頒特聘講座生活費</w:t>
      </w:r>
      <w:r w:rsidR="00C552E4" w:rsidRPr="0076723E">
        <w:rPr>
          <w:rFonts w:hint="eastAsia"/>
        </w:rPr>
        <w:t>之</w:t>
      </w:r>
      <w:r w:rsidR="001C2712" w:rsidRPr="0076723E">
        <w:rPr>
          <w:rFonts w:hint="eastAsia"/>
        </w:rPr>
        <w:t>199,470元</w:t>
      </w:r>
      <w:r w:rsidR="00C552E4" w:rsidRPr="0076723E">
        <w:rPr>
          <w:rFonts w:hint="eastAsia"/>
        </w:rPr>
        <w:t>。又研究人員以特聘講座為例，科技部所補助係以教學研究費之支給標準，最高得以其原國外服務單位待遇標準支給，</w:t>
      </w:r>
      <w:r w:rsidR="008D34E5" w:rsidRPr="0076723E">
        <w:rPr>
          <w:rFonts w:hint="eastAsia"/>
        </w:rPr>
        <w:t>中研院</w:t>
      </w:r>
      <w:r w:rsidR="00C552E4" w:rsidRPr="0076723E">
        <w:rPr>
          <w:rFonts w:hint="eastAsia"/>
        </w:rPr>
        <w:t>對於其來臺期間</w:t>
      </w:r>
      <w:r w:rsidR="00A0205E" w:rsidRPr="0076723E">
        <w:rPr>
          <w:rFonts w:hint="eastAsia"/>
        </w:rPr>
        <w:t>之</w:t>
      </w:r>
      <w:r w:rsidR="00C552E4" w:rsidRPr="0076723E">
        <w:rPr>
          <w:rFonts w:hint="eastAsia"/>
        </w:rPr>
        <w:t>生活費</w:t>
      </w:r>
      <w:r w:rsidR="00A0205E" w:rsidRPr="0076723E">
        <w:rPr>
          <w:rFonts w:hint="eastAsia"/>
        </w:rPr>
        <w:t>，則與行政院相同；就教授級而言，行政院與</w:t>
      </w:r>
      <w:r w:rsidR="008D34E5" w:rsidRPr="0076723E">
        <w:rPr>
          <w:rFonts w:hint="eastAsia"/>
        </w:rPr>
        <w:t>中研院</w:t>
      </w:r>
      <w:r w:rsidR="00C552E4" w:rsidRPr="0076723E">
        <w:rPr>
          <w:rFonts w:hint="eastAsia"/>
        </w:rPr>
        <w:t>相同，</w:t>
      </w:r>
      <w:r w:rsidR="00A0205E" w:rsidRPr="0076723E">
        <w:rPr>
          <w:rFonts w:hint="eastAsia"/>
        </w:rPr>
        <w:t>然</w:t>
      </w:r>
      <w:r w:rsidR="00C552E4" w:rsidRPr="0076723E">
        <w:rPr>
          <w:rFonts w:hint="eastAsia"/>
        </w:rPr>
        <w:t>科技部每月</w:t>
      </w:r>
      <w:r w:rsidR="00A0205E" w:rsidRPr="0076723E">
        <w:rPr>
          <w:rFonts w:hint="eastAsia"/>
        </w:rPr>
        <w:t>則為</w:t>
      </w:r>
      <w:r w:rsidR="00C552E4" w:rsidRPr="0076723E">
        <w:rPr>
          <w:rFonts w:hint="eastAsia"/>
        </w:rPr>
        <w:t>75,000至159,500元</w:t>
      </w:r>
      <w:r w:rsidR="00A0205E" w:rsidRPr="0076723E">
        <w:rPr>
          <w:rFonts w:hint="eastAsia"/>
        </w:rPr>
        <w:t>(</w:t>
      </w:r>
      <w:r w:rsidR="00C552E4" w:rsidRPr="0076723E">
        <w:rPr>
          <w:rFonts w:hint="eastAsia"/>
        </w:rPr>
        <w:t>客座教授</w:t>
      </w:r>
      <w:r w:rsidR="00A0205E" w:rsidRPr="0076723E">
        <w:rPr>
          <w:rFonts w:hint="eastAsia"/>
        </w:rPr>
        <w:t>)、</w:t>
      </w:r>
      <w:r w:rsidR="00C552E4" w:rsidRPr="0076723E">
        <w:rPr>
          <w:rFonts w:hint="eastAsia"/>
        </w:rPr>
        <w:t>140,000至252,000元</w:t>
      </w:r>
      <w:r w:rsidR="00A0205E" w:rsidRPr="0076723E">
        <w:rPr>
          <w:rFonts w:hint="eastAsia"/>
        </w:rPr>
        <w:t>(講座教授)</w:t>
      </w:r>
      <w:r w:rsidR="00C552E4" w:rsidRPr="0076723E">
        <w:rPr>
          <w:rFonts w:hint="eastAsia"/>
        </w:rPr>
        <w:t>不等</w:t>
      </w:r>
      <w:r w:rsidR="00A0205E" w:rsidRPr="0076723E">
        <w:rPr>
          <w:rFonts w:hint="eastAsia"/>
        </w:rPr>
        <w:t>；就副教授級而言，行政院與</w:t>
      </w:r>
      <w:r w:rsidR="008D34E5" w:rsidRPr="0076723E">
        <w:rPr>
          <w:rFonts w:hint="eastAsia"/>
        </w:rPr>
        <w:t>中研院</w:t>
      </w:r>
      <w:r w:rsidR="00A0205E" w:rsidRPr="0076723E">
        <w:rPr>
          <w:rFonts w:hint="eastAsia"/>
        </w:rPr>
        <w:t>相同，科技部則每月</w:t>
      </w:r>
      <w:r w:rsidR="00C552E4" w:rsidRPr="0076723E">
        <w:rPr>
          <w:rFonts w:hint="eastAsia"/>
        </w:rPr>
        <w:t>70,000至119,600元不等。對於助理教授</w:t>
      </w:r>
      <w:r w:rsidR="00A0205E" w:rsidRPr="0076723E">
        <w:rPr>
          <w:rFonts w:hint="eastAsia"/>
        </w:rPr>
        <w:t>，行政院</w:t>
      </w:r>
      <w:r w:rsidR="00C552E4" w:rsidRPr="0076723E">
        <w:rPr>
          <w:rFonts w:hint="eastAsia"/>
        </w:rPr>
        <w:t>未頒訂補助規定，科技部與</w:t>
      </w:r>
      <w:r w:rsidR="008D34E5" w:rsidRPr="0076723E">
        <w:rPr>
          <w:rFonts w:hint="eastAsia"/>
        </w:rPr>
        <w:t>中研院</w:t>
      </w:r>
      <w:r w:rsidR="00A0205E" w:rsidRPr="0076723E">
        <w:rPr>
          <w:rFonts w:hint="eastAsia"/>
        </w:rPr>
        <w:t>則訂出</w:t>
      </w:r>
      <w:r w:rsidR="00C552E4" w:rsidRPr="0076723E">
        <w:rPr>
          <w:rFonts w:hint="eastAsia"/>
        </w:rPr>
        <w:t>每月65,000至100,000元</w:t>
      </w:r>
      <w:r w:rsidR="00A0205E" w:rsidRPr="0076723E">
        <w:rPr>
          <w:rFonts w:hint="eastAsia"/>
        </w:rPr>
        <w:t>；對於助理教授級未達三個月者，</w:t>
      </w:r>
      <w:r w:rsidR="008D34E5" w:rsidRPr="0076723E">
        <w:rPr>
          <w:rFonts w:hint="eastAsia"/>
        </w:rPr>
        <w:t>中研院</w:t>
      </w:r>
      <w:r w:rsidR="00C552E4" w:rsidRPr="0076723E">
        <w:rPr>
          <w:rFonts w:hint="eastAsia"/>
        </w:rPr>
        <w:t>另</w:t>
      </w:r>
      <w:r w:rsidR="00A0205E" w:rsidRPr="0076723E">
        <w:rPr>
          <w:rFonts w:hint="eastAsia"/>
        </w:rPr>
        <w:t>訂</w:t>
      </w:r>
      <w:r w:rsidR="00C552E4" w:rsidRPr="0076723E">
        <w:rPr>
          <w:rFonts w:hint="eastAsia"/>
        </w:rPr>
        <w:t>每日延攬6,000元、超過一年者以每月119,685元。客座專家而言，科技部以每月65,000至159,500元，而</w:t>
      </w:r>
      <w:r w:rsidR="008D34E5" w:rsidRPr="0076723E">
        <w:rPr>
          <w:rFonts w:hint="eastAsia"/>
        </w:rPr>
        <w:t>中研院</w:t>
      </w:r>
      <w:r w:rsidR="00A0205E" w:rsidRPr="0076723E">
        <w:rPr>
          <w:rFonts w:hint="eastAsia"/>
        </w:rPr>
        <w:t>對</w:t>
      </w:r>
      <w:r w:rsidR="00C552E4" w:rsidRPr="0076723E">
        <w:rPr>
          <w:rFonts w:hint="eastAsia"/>
        </w:rPr>
        <w:t>延攬期間介於三個月至一年期間者，每月</w:t>
      </w:r>
      <w:r w:rsidR="00A0205E" w:rsidRPr="0076723E">
        <w:rPr>
          <w:rFonts w:hint="eastAsia"/>
        </w:rPr>
        <w:t>為</w:t>
      </w:r>
      <w:r w:rsidR="00C552E4" w:rsidRPr="0076723E">
        <w:rPr>
          <w:rFonts w:hint="eastAsia"/>
        </w:rPr>
        <w:t>28,000至172,875元，三個月以內</w:t>
      </w:r>
      <w:r w:rsidR="00A0205E" w:rsidRPr="0076723E">
        <w:rPr>
          <w:rFonts w:hint="eastAsia"/>
        </w:rPr>
        <w:t>，</w:t>
      </w:r>
      <w:r w:rsidR="00C552E4" w:rsidRPr="0076723E">
        <w:rPr>
          <w:rFonts w:hint="eastAsia"/>
        </w:rPr>
        <w:t>則以每日8,175元，超過一年以上，則以每月119,685元。有關博士後研究，科技部</w:t>
      </w:r>
      <w:r w:rsidR="00A0205E" w:rsidRPr="0076723E">
        <w:rPr>
          <w:rFonts w:hint="eastAsia"/>
        </w:rPr>
        <w:t>訂出</w:t>
      </w:r>
      <w:r w:rsidR="00C552E4" w:rsidRPr="0076723E">
        <w:rPr>
          <w:rFonts w:hint="eastAsia"/>
        </w:rPr>
        <w:t>每月56,650至77,250元加上年終獎金。現行延攬支給經費各自不同，</w:t>
      </w:r>
      <w:r w:rsidR="00A0205E" w:rsidRPr="0076723E">
        <w:rPr>
          <w:rFonts w:hint="eastAsia"/>
        </w:rPr>
        <w:t>予</w:t>
      </w:r>
      <w:r w:rsidR="00C552E4" w:rsidRPr="0076723E">
        <w:rPr>
          <w:rFonts w:hint="eastAsia"/>
        </w:rPr>
        <w:t>人可乘之機。</w:t>
      </w:r>
    </w:p>
    <w:p w:rsidR="00C552E4" w:rsidRPr="0076723E" w:rsidRDefault="00A0205E" w:rsidP="00226F43">
      <w:pPr>
        <w:pStyle w:val="3"/>
        <w:kinsoku w:val="0"/>
        <w:ind w:left="1360" w:hanging="680"/>
      </w:pPr>
      <w:r w:rsidRPr="0076723E">
        <w:rPr>
          <w:rFonts w:hint="eastAsia"/>
        </w:rPr>
        <w:t>本院審視海外人才之延攬相關規定，行政院延攬對象，係高階人才，採短期聘僱方式作</w:t>
      </w:r>
      <w:r w:rsidR="00415591" w:rsidRPr="0076723E">
        <w:rPr>
          <w:rFonts w:hint="eastAsia"/>
        </w:rPr>
        <w:t>為</w:t>
      </w:r>
      <w:r w:rsidRPr="0076723E">
        <w:rPr>
          <w:rFonts w:hint="eastAsia"/>
        </w:rPr>
        <w:t>，是以，諾貝爾獎級之人才來臺，每月支付252,665元，且無博士後研究後之層級，科技部卻大量延攬博士後研究人員，其薪資結構，包含年終獎金、退休金、替代役之支出，薪津水準遠較行政院訂頒延攬對象為低，該等人員長期在台生活，期間甚</w:t>
      </w:r>
      <w:r w:rsidRPr="0076723E">
        <w:rPr>
          <w:rFonts w:hint="eastAsia"/>
        </w:rPr>
        <w:lastRenderedPageBreak/>
        <w:t>長達可退休之條件，作為延攬海外學人之主要成員，顯與我國延攬海外學人原先宗旨不符。</w:t>
      </w:r>
    </w:p>
    <w:p w:rsidR="003D4289" w:rsidRPr="0076723E" w:rsidRDefault="003D4289" w:rsidP="003D4289">
      <w:pPr>
        <w:pStyle w:val="3"/>
        <w:kinsoku w:val="0"/>
        <w:ind w:left="1360" w:hanging="680"/>
      </w:pPr>
      <w:r w:rsidRPr="0076723E">
        <w:rPr>
          <w:rFonts w:hint="eastAsia"/>
        </w:rPr>
        <w:t>另以機票之給付說明三個機構之規定不一。行政院對於諾貝爾獎之講座給付頭等艙機票、特聘講座與教授級及副教授級則核實報支，得為商務艙；</w:t>
      </w:r>
      <w:r w:rsidR="008D34E5" w:rsidRPr="0076723E">
        <w:rPr>
          <w:rFonts w:hint="eastAsia"/>
        </w:rPr>
        <w:t>中研院</w:t>
      </w:r>
      <w:r w:rsidRPr="0076723E">
        <w:rPr>
          <w:rFonts w:hint="eastAsia"/>
        </w:rPr>
        <w:t>與科技部對特聘講座給付商務艙；科技部對講座教授，給付商務艙，對客座教授，則給付經濟艙。</w:t>
      </w:r>
      <w:r w:rsidR="008D34E5" w:rsidRPr="0076723E">
        <w:rPr>
          <w:rFonts w:hint="eastAsia"/>
        </w:rPr>
        <w:t>中研院</w:t>
      </w:r>
      <w:r w:rsidRPr="0076723E">
        <w:rPr>
          <w:rFonts w:hint="eastAsia"/>
        </w:rPr>
        <w:t>對教授級學者之機票，則依航程長短決定究屬經濟艙或商務艙，</w:t>
      </w:r>
      <w:r w:rsidR="008D34E5" w:rsidRPr="0076723E">
        <w:rPr>
          <w:rFonts w:hint="eastAsia"/>
        </w:rPr>
        <w:t>中研院</w:t>
      </w:r>
      <w:r w:rsidRPr="0076723E">
        <w:rPr>
          <w:rFonts w:hint="eastAsia"/>
        </w:rPr>
        <w:t>與科技部對於副教授以下等級，則給付經濟艙。</w:t>
      </w:r>
      <w:r w:rsidRPr="0070066C">
        <w:rPr>
          <w:rFonts w:hint="eastAsia"/>
          <w:color w:val="FF0000"/>
        </w:rPr>
        <w:t>博士後研究人員</w:t>
      </w:r>
      <w:r w:rsidR="005522F6" w:rsidRPr="0070066C">
        <w:rPr>
          <w:rFonts w:hint="eastAsia"/>
          <w:color w:val="FF0000"/>
        </w:rPr>
        <w:t>之部分</w:t>
      </w:r>
      <w:r w:rsidRPr="0070066C">
        <w:rPr>
          <w:rFonts w:hint="eastAsia"/>
          <w:color w:val="FF0000"/>
        </w:rPr>
        <w:t>，</w:t>
      </w:r>
      <w:r w:rsidR="005522F6" w:rsidRPr="0070066C">
        <w:rPr>
          <w:rFonts w:hint="eastAsia"/>
          <w:color w:val="FF0000"/>
        </w:rPr>
        <w:t>按</w:t>
      </w:r>
      <w:r w:rsidR="0076723E" w:rsidRPr="0070066C">
        <w:rPr>
          <w:rFonts w:hint="eastAsia"/>
          <w:color w:val="FF0000"/>
        </w:rPr>
        <w:t>「</w:t>
      </w:r>
      <w:r w:rsidR="0076723E" w:rsidRPr="0070066C">
        <w:rPr>
          <w:rFonts w:ascii="Times New Roman" w:hAnsi="Times New Roman"/>
          <w:color w:val="FF0000"/>
          <w:szCs w:val="32"/>
        </w:rPr>
        <w:t>中研院延聘博士後研究人員作業要點</w:t>
      </w:r>
      <w:r w:rsidR="0076723E" w:rsidRPr="0070066C">
        <w:rPr>
          <w:rFonts w:hint="eastAsia"/>
          <w:color w:val="FF0000"/>
        </w:rPr>
        <w:t>」第8點第(二)</w:t>
      </w:r>
      <w:r w:rsidR="005522F6" w:rsidRPr="0070066C">
        <w:rPr>
          <w:rFonts w:hint="eastAsia"/>
          <w:color w:val="FF0000"/>
        </w:rPr>
        <w:t>項</w:t>
      </w:r>
      <w:r w:rsidR="00F24822" w:rsidRPr="0070066C">
        <w:rPr>
          <w:rFonts w:hint="eastAsia"/>
          <w:color w:val="FF0000"/>
        </w:rPr>
        <w:t>，</w:t>
      </w:r>
      <w:r w:rsidR="0076723E" w:rsidRPr="0070066C">
        <w:rPr>
          <w:rFonts w:hint="eastAsia"/>
          <w:color w:val="FF0000"/>
        </w:rPr>
        <w:t>補助</w:t>
      </w:r>
      <w:r w:rsidR="00D17805" w:rsidRPr="0070066C">
        <w:rPr>
          <w:rFonts w:hint="eastAsia"/>
          <w:color w:val="FF0000"/>
        </w:rPr>
        <w:t>該院</w:t>
      </w:r>
      <w:r w:rsidR="0076723E" w:rsidRPr="0070066C">
        <w:rPr>
          <w:rFonts w:hint="eastAsia"/>
          <w:color w:val="FF0000"/>
        </w:rPr>
        <w:t>「中研院博士後研究學者」從國外應聘者</w:t>
      </w:r>
      <w:r w:rsidR="00F24822" w:rsidRPr="0070066C">
        <w:rPr>
          <w:rFonts w:hint="eastAsia"/>
          <w:color w:val="FF0000"/>
        </w:rPr>
        <w:t>之</w:t>
      </w:r>
      <w:r w:rsidR="0076723E" w:rsidRPr="0070066C">
        <w:rPr>
          <w:rFonts w:hint="eastAsia"/>
          <w:color w:val="FF0000"/>
        </w:rPr>
        <w:t>本人機票，</w:t>
      </w:r>
      <w:r w:rsidR="0070066C">
        <w:rPr>
          <w:rFonts w:hint="eastAsia"/>
          <w:color w:val="FF0000"/>
        </w:rPr>
        <w:t>惟</w:t>
      </w:r>
      <w:r w:rsidR="0076723E" w:rsidRPr="0070066C">
        <w:rPr>
          <w:rFonts w:hint="eastAsia"/>
          <w:color w:val="FF0000"/>
        </w:rPr>
        <w:t>機票艙等</w:t>
      </w:r>
      <w:r w:rsidRPr="0070066C">
        <w:rPr>
          <w:rFonts w:hint="eastAsia"/>
          <w:color w:val="FF0000"/>
        </w:rPr>
        <w:t>未</w:t>
      </w:r>
      <w:r w:rsidR="0076723E" w:rsidRPr="0070066C">
        <w:rPr>
          <w:rFonts w:hint="eastAsia"/>
          <w:color w:val="FF0000"/>
        </w:rPr>
        <w:t>予明訂</w:t>
      </w:r>
      <w:r w:rsidR="00D17805" w:rsidRPr="0070066C">
        <w:rPr>
          <w:rStyle w:val="af7"/>
          <w:color w:val="FF0000"/>
        </w:rPr>
        <w:footnoteReference w:id="15"/>
      </w:r>
      <w:r w:rsidRPr="00515954">
        <w:rPr>
          <w:rFonts w:hint="eastAsia"/>
          <w:color w:val="000000" w:themeColor="text1"/>
        </w:rPr>
        <w:t>，科技部則給付</w:t>
      </w:r>
      <w:r w:rsidR="005522F6">
        <w:rPr>
          <w:rFonts w:hint="eastAsia"/>
          <w:color w:val="000000" w:themeColor="text1"/>
        </w:rPr>
        <w:t>博士後研究人員</w:t>
      </w:r>
      <w:r w:rsidRPr="00515954">
        <w:rPr>
          <w:rFonts w:hint="eastAsia"/>
          <w:color w:val="000000" w:themeColor="text1"/>
        </w:rPr>
        <w:t>經濟艙之報</w:t>
      </w:r>
      <w:r w:rsidRPr="0076723E">
        <w:rPr>
          <w:rFonts w:hint="eastAsia"/>
        </w:rPr>
        <w:t>酬。綜上，我國對於海外人才延攬之報酬項目與機票給付、延攬對象層級與來自國內外或給付經費與科目等均差異甚多。</w:t>
      </w:r>
    </w:p>
    <w:p w:rsidR="003D4289" w:rsidRPr="0076723E" w:rsidRDefault="003D4289" w:rsidP="003D4289">
      <w:pPr>
        <w:pStyle w:val="3"/>
        <w:kinsoku w:val="0"/>
        <w:ind w:left="1360" w:hanging="680"/>
      </w:pPr>
      <w:r w:rsidRPr="0076723E">
        <w:rPr>
          <w:rFonts w:hint="eastAsia"/>
        </w:rPr>
        <w:t>另科技部函稱，從98年至102年，科技部補助延攬海外學人之經費，就講座人員而言計有155,144,134元，客座人員計有457,256,031元，博士後研究人員計有8,020,139,748元，總補助延聘金額計有8,632,539,913元。則博士後研究人員占總補助延攬金額92.9%。自98年至102年止，總計每人次平均補助0.72百萬元，而講座人員每人次平均補助1.06百萬元、客座人員每人次平均補助0.78百萬元、博士後研究人員每人次平均補助0.72百萬元。</w:t>
      </w:r>
    </w:p>
    <w:p w:rsidR="003D4289" w:rsidRPr="0076723E" w:rsidRDefault="003D4289" w:rsidP="003D4289">
      <w:pPr>
        <w:pStyle w:val="3"/>
        <w:kinsoku w:val="0"/>
        <w:ind w:left="1360" w:hanging="680"/>
      </w:pPr>
      <w:r w:rsidRPr="0076723E">
        <w:rPr>
          <w:rFonts w:ascii="Times New Roman" w:hAnsi="Times New Roman"/>
          <w:szCs w:val="32"/>
        </w:rPr>
        <w:lastRenderedPageBreak/>
        <w:t>有關</w:t>
      </w:r>
      <w:r w:rsidR="008D34E5" w:rsidRPr="0076723E">
        <w:rPr>
          <w:rFonts w:hint="eastAsia"/>
          <w:szCs w:val="32"/>
        </w:rPr>
        <w:t>中研院</w:t>
      </w:r>
      <w:r w:rsidRPr="0076723E">
        <w:rPr>
          <w:rFonts w:ascii="Times New Roman" w:hAnsi="Times New Roman"/>
          <w:szCs w:val="32"/>
        </w:rPr>
        <w:t>博士後研究人員之聘用，</w:t>
      </w:r>
      <w:r w:rsidRPr="0076723E">
        <w:rPr>
          <w:rFonts w:ascii="Times New Roman" w:hAnsi="Times New Roman" w:hint="eastAsia"/>
          <w:szCs w:val="32"/>
        </w:rPr>
        <w:t>該</w:t>
      </w:r>
      <w:r w:rsidRPr="0076723E">
        <w:rPr>
          <w:rFonts w:ascii="Times New Roman" w:hAnsi="Times New Roman"/>
          <w:szCs w:val="32"/>
        </w:rPr>
        <w:t>院</w:t>
      </w:r>
      <w:r w:rsidRPr="0076723E">
        <w:rPr>
          <w:rFonts w:ascii="Times New Roman" w:hAnsi="Times New Roman" w:hint="eastAsia"/>
          <w:szCs w:val="32"/>
        </w:rPr>
        <w:t>稱以</w:t>
      </w:r>
      <w:r w:rsidR="00D17805">
        <w:rPr>
          <w:rFonts w:ascii="Times New Roman" w:hAnsi="Times New Roman" w:hint="eastAsia"/>
          <w:szCs w:val="32"/>
        </w:rPr>
        <w:t>「</w:t>
      </w:r>
      <w:r w:rsidR="008D34E5" w:rsidRPr="0076723E">
        <w:rPr>
          <w:rFonts w:ascii="Times New Roman" w:hAnsi="Times New Roman"/>
          <w:szCs w:val="32"/>
        </w:rPr>
        <w:t>中研院</w:t>
      </w:r>
      <w:r w:rsidRPr="0076723E">
        <w:rPr>
          <w:rFonts w:ascii="Times New Roman" w:hAnsi="Times New Roman"/>
          <w:szCs w:val="32"/>
        </w:rPr>
        <w:t>延聘博士後研究人員作業要點」為依據，執行此項工作；其宗旨是為提昇學術研究水準，厚植博士後研究人力暨培訓特殊學門研究人才之需要。所以，一貫以「人才培育」的角度，延攬博士後研究人員。再者，</w:t>
      </w:r>
      <w:r w:rsidRPr="0076723E">
        <w:rPr>
          <w:rFonts w:ascii="Times New Roman" w:hAnsi="Times New Roman" w:hint="eastAsia"/>
          <w:szCs w:val="32"/>
        </w:rPr>
        <w:t>該</w:t>
      </w:r>
      <w:r w:rsidRPr="0076723E">
        <w:rPr>
          <w:rFonts w:ascii="Times New Roman" w:hAnsi="Times New Roman"/>
          <w:szCs w:val="32"/>
        </w:rPr>
        <w:t>院為我國學術研究最高機關，在「</w:t>
      </w:r>
      <w:r w:rsidR="008D34E5" w:rsidRPr="0076723E">
        <w:rPr>
          <w:rFonts w:ascii="Times New Roman" w:hAnsi="Times New Roman"/>
          <w:szCs w:val="32"/>
        </w:rPr>
        <w:t>中研院</w:t>
      </w:r>
      <w:r w:rsidRPr="0076723E">
        <w:rPr>
          <w:rFonts w:ascii="Times New Roman" w:hAnsi="Times New Roman"/>
          <w:szCs w:val="32"/>
        </w:rPr>
        <w:t>組織法」中賦予之任務即有「培養高級學術研究人才」，而博士後研究人員培育即是此培養學術研究人才中之重要一環。因此，就</w:t>
      </w:r>
      <w:r w:rsidRPr="0076723E">
        <w:rPr>
          <w:rFonts w:ascii="Times New Roman" w:hAnsi="Times New Roman" w:hint="eastAsia"/>
          <w:szCs w:val="32"/>
        </w:rPr>
        <w:t>該</w:t>
      </w:r>
      <w:r w:rsidR="00D17805">
        <w:rPr>
          <w:rFonts w:ascii="Times New Roman" w:hAnsi="Times New Roman"/>
          <w:szCs w:val="32"/>
        </w:rPr>
        <w:t>院之立場，延聘顧問專家及學者與博士後研究人員</w:t>
      </w:r>
      <w:r w:rsidRPr="0076723E">
        <w:rPr>
          <w:rFonts w:ascii="Times New Roman" w:hAnsi="Times New Roman"/>
          <w:szCs w:val="32"/>
        </w:rPr>
        <w:t>，兩者不盡相同，故希望將博士後研究人員之議題抽離</w:t>
      </w:r>
      <w:r w:rsidRPr="0076723E">
        <w:rPr>
          <w:rFonts w:ascii="Times New Roman" w:hAnsi="Times New Roman" w:hint="eastAsia"/>
          <w:szCs w:val="32"/>
        </w:rPr>
        <w:t>云云，是以</w:t>
      </w:r>
      <w:r w:rsidRPr="0076723E">
        <w:rPr>
          <w:rFonts w:hint="eastAsia"/>
          <w:szCs w:val="32"/>
        </w:rPr>
        <w:t>本院未能知悉有關該院延攬聘任博士後研究</w:t>
      </w:r>
      <w:r w:rsidRPr="0076723E">
        <w:rPr>
          <w:rFonts w:hint="eastAsia"/>
        </w:rPr>
        <w:t>人員之經費與人數。至於該院延攬客座人員之總金額計有128,425,354元，特聘講座計有</w:t>
      </w:r>
      <w:r w:rsidRPr="0076723E">
        <w:t>49</w:t>
      </w:r>
      <w:r w:rsidRPr="0076723E">
        <w:rPr>
          <w:rFonts w:hint="eastAsia"/>
        </w:rPr>
        <w:t>,</w:t>
      </w:r>
      <w:r w:rsidRPr="0076723E">
        <w:t>311</w:t>
      </w:r>
      <w:r w:rsidRPr="0076723E">
        <w:rPr>
          <w:rFonts w:hint="eastAsia"/>
        </w:rPr>
        <w:t>,</w:t>
      </w:r>
      <w:r w:rsidRPr="0076723E">
        <w:t>235</w:t>
      </w:r>
      <w:r w:rsidRPr="0076723E">
        <w:rPr>
          <w:rFonts w:hint="eastAsia"/>
        </w:rPr>
        <w:t>元，教授級學者計有</w:t>
      </w:r>
      <w:r w:rsidRPr="0076723E">
        <w:t>20</w:t>
      </w:r>
      <w:r w:rsidRPr="0076723E">
        <w:rPr>
          <w:rFonts w:hint="eastAsia"/>
        </w:rPr>
        <w:t>,</w:t>
      </w:r>
      <w:r w:rsidRPr="0076723E">
        <w:t>982</w:t>
      </w:r>
      <w:r w:rsidRPr="0076723E">
        <w:rPr>
          <w:rFonts w:hint="eastAsia"/>
        </w:rPr>
        <w:t>,</w:t>
      </w:r>
      <w:r w:rsidRPr="0076723E">
        <w:t>943</w:t>
      </w:r>
      <w:r w:rsidRPr="0076723E">
        <w:rPr>
          <w:rFonts w:hint="eastAsia"/>
        </w:rPr>
        <w:t>元，副教授級學者計有</w:t>
      </w:r>
      <w:r w:rsidRPr="0076723E">
        <w:t>20</w:t>
      </w:r>
      <w:r w:rsidRPr="0076723E">
        <w:rPr>
          <w:rFonts w:hint="eastAsia"/>
        </w:rPr>
        <w:t>,</w:t>
      </w:r>
      <w:r w:rsidRPr="0076723E">
        <w:t>051</w:t>
      </w:r>
      <w:r w:rsidRPr="0076723E">
        <w:rPr>
          <w:rFonts w:hint="eastAsia"/>
        </w:rPr>
        <w:t>,</w:t>
      </w:r>
      <w:r w:rsidRPr="0076723E">
        <w:t>814</w:t>
      </w:r>
      <w:r w:rsidRPr="0076723E">
        <w:rPr>
          <w:rFonts w:hint="eastAsia"/>
        </w:rPr>
        <w:t>元，助理教授級學者計有</w:t>
      </w:r>
      <w:r w:rsidRPr="0076723E">
        <w:t>3</w:t>
      </w:r>
      <w:r w:rsidRPr="0076723E">
        <w:rPr>
          <w:rFonts w:hint="eastAsia"/>
        </w:rPr>
        <w:t>,</w:t>
      </w:r>
      <w:r w:rsidRPr="0076723E">
        <w:t>123</w:t>
      </w:r>
      <w:r w:rsidRPr="0076723E">
        <w:rPr>
          <w:rFonts w:hint="eastAsia"/>
        </w:rPr>
        <w:t>,</w:t>
      </w:r>
      <w:r w:rsidRPr="0076723E">
        <w:t>582</w:t>
      </w:r>
      <w:r w:rsidRPr="0076723E">
        <w:rPr>
          <w:rFonts w:hint="eastAsia"/>
        </w:rPr>
        <w:t>元，客座專家級學者計有</w:t>
      </w:r>
      <w:r w:rsidRPr="0076723E">
        <w:t>34</w:t>
      </w:r>
      <w:r w:rsidRPr="0076723E">
        <w:rPr>
          <w:rFonts w:hint="eastAsia"/>
        </w:rPr>
        <w:t>,</w:t>
      </w:r>
      <w:r w:rsidRPr="0076723E">
        <w:t>955</w:t>
      </w:r>
      <w:r w:rsidRPr="0076723E">
        <w:rPr>
          <w:rFonts w:hint="eastAsia"/>
        </w:rPr>
        <w:t>,</w:t>
      </w:r>
      <w:r w:rsidRPr="0076723E">
        <w:t>780</w:t>
      </w:r>
      <w:r w:rsidRPr="0076723E">
        <w:rPr>
          <w:rFonts w:hint="eastAsia"/>
        </w:rPr>
        <w:t>元。</w:t>
      </w:r>
    </w:p>
    <w:p w:rsidR="00C552E4" w:rsidRPr="0076723E" w:rsidRDefault="001C2712" w:rsidP="00226F43">
      <w:pPr>
        <w:pStyle w:val="3"/>
        <w:kinsoku w:val="0"/>
        <w:ind w:left="1360" w:hanging="680"/>
      </w:pPr>
      <w:r w:rsidRPr="0076723E">
        <w:rPr>
          <w:rFonts w:hint="eastAsia"/>
        </w:rPr>
        <w:t>查，</w:t>
      </w:r>
      <w:r w:rsidR="005A67E1" w:rsidRPr="0076723E">
        <w:rPr>
          <w:rFonts w:hint="eastAsia"/>
        </w:rPr>
        <w:t>行政院</w:t>
      </w:r>
      <w:r w:rsidR="00C552E4" w:rsidRPr="0076723E">
        <w:rPr>
          <w:rFonts w:hint="eastAsia"/>
        </w:rPr>
        <w:t>所</w:t>
      </w:r>
      <w:r w:rsidR="005A67E1" w:rsidRPr="0076723E">
        <w:rPr>
          <w:rFonts w:hint="eastAsia"/>
        </w:rPr>
        <w:t>延攬</w:t>
      </w:r>
      <w:r w:rsidR="00C552E4" w:rsidRPr="0076723E">
        <w:rPr>
          <w:rFonts w:hint="eastAsia"/>
        </w:rPr>
        <w:t>之</w:t>
      </w:r>
      <w:r w:rsidR="005A67E1" w:rsidRPr="0076723E">
        <w:rPr>
          <w:rFonts w:hint="eastAsia"/>
        </w:rPr>
        <w:t>海外人才</w:t>
      </w:r>
      <w:r w:rsidR="00C552E4" w:rsidRPr="0076723E">
        <w:rPr>
          <w:rFonts w:hint="eastAsia"/>
        </w:rPr>
        <w:t>，本</w:t>
      </w:r>
      <w:r w:rsidR="005A67E1" w:rsidRPr="0076723E">
        <w:rPr>
          <w:rFonts w:hint="eastAsia"/>
        </w:rPr>
        <w:t>未</w:t>
      </w:r>
      <w:r w:rsidR="00C552E4" w:rsidRPr="0076723E">
        <w:rPr>
          <w:rFonts w:hint="eastAsia"/>
        </w:rPr>
        <w:t>包括</w:t>
      </w:r>
      <w:r w:rsidR="005A67E1" w:rsidRPr="0076723E">
        <w:rPr>
          <w:rFonts w:hint="eastAsia"/>
        </w:rPr>
        <w:t>博士後研究人員，但科技部卻</w:t>
      </w:r>
      <w:r w:rsidR="00C552E4" w:rsidRPr="0076723E">
        <w:rPr>
          <w:rFonts w:hint="eastAsia"/>
        </w:rPr>
        <w:t>訂定辦法加以</w:t>
      </w:r>
      <w:r w:rsidR="005A67E1" w:rsidRPr="0076723E">
        <w:rPr>
          <w:rFonts w:hint="eastAsia"/>
        </w:rPr>
        <w:t>延攬</w:t>
      </w:r>
      <w:r w:rsidR="00C552E4" w:rsidRPr="0076723E">
        <w:rPr>
          <w:rFonts w:hint="eastAsia"/>
        </w:rPr>
        <w:t>並支付每月教學研究費</w:t>
      </w:r>
      <w:r w:rsidR="005A67E1" w:rsidRPr="0076723E">
        <w:rPr>
          <w:rFonts w:hint="eastAsia"/>
        </w:rPr>
        <w:t>56,650至77,250元</w:t>
      </w:r>
      <w:r w:rsidR="00C552E4" w:rsidRPr="0076723E">
        <w:rPr>
          <w:rFonts w:hint="eastAsia"/>
        </w:rPr>
        <w:t>、</w:t>
      </w:r>
      <w:r w:rsidR="005A67E1" w:rsidRPr="0076723E">
        <w:rPr>
          <w:rFonts w:hint="eastAsia"/>
        </w:rPr>
        <w:t>年終獎金</w:t>
      </w:r>
      <w:r w:rsidR="00C552E4" w:rsidRPr="0076723E">
        <w:rPr>
          <w:rFonts w:hint="eastAsia"/>
        </w:rPr>
        <w:t>，</w:t>
      </w:r>
      <w:r w:rsidR="00E12402" w:rsidRPr="0076723E">
        <w:rPr>
          <w:rFonts w:hint="eastAsia"/>
        </w:rPr>
        <w:t>與提撥退休金</w:t>
      </w:r>
      <w:r w:rsidR="00701532" w:rsidRPr="0076723E">
        <w:rPr>
          <w:rFonts w:hint="eastAsia"/>
        </w:rPr>
        <w:t>；</w:t>
      </w:r>
      <w:r w:rsidR="008D34E5" w:rsidRPr="0076723E">
        <w:rPr>
          <w:rFonts w:hint="eastAsia"/>
        </w:rPr>
        <w:t>中研院</w:t>
      </w:r>
      <w:r w:rsidR="009E2FC0" w:rsidRPr="0076723E">
        <w:rPr>
          <w:rFonts w:hint="eastAsia"/>
        </w:rPr>
        <w:t>則未提供博士後研究人員之費用規定</w:t>
      </w:r>
      <w:r w:rsidR="00C552E4" w:rsidRPr="0076723E">
        <w:rPr>
          <w:rFonts w:hint="eastAsia"/>
        </w:rPr>
        <w:t>及實際執行情況</w:t>
      </w:r>
      <w:r w:rsidR="009E2FC0" w:rsidRPr="0076723E">
        <w:rPr>
          <w:rFonts w:hint="eastAsia"/>
        </w:rPr>
        <w:t>供本院知悉</w:t>
      </w:r>
      <w:r w:rsidR="00701532" w:rsidRPr="0076723E">
        <w:rPr>
          <w:rFonts w:hint="eastAsia"/>
        </w:rPr>
        <w:t>，有逃避監督之嫌</w:t>
      </w:r>
      <w:r w:rsidR="009E2FC0" w:rsidRPr="0076723E">
        <w:rPr>
          <w:rFonts w:hint="eastAsia"/>
        </w:rPr>
        <w:t>。</w:t>
      </w:r>
    </w:p>
    <w:p w:rsidR="00686A82" w:rsidRPr="0076723E" w:rsidRDefault="00DC3FE2" w:rsidP="003D4289">
      <w:pPr>
        <w:pStyle w:val="3"/>
        <w:kinsoku w:val="0"/>
        <w:ind w:left="1360" w:hanging="680"/>
      </w:pPr>
      <w:r w:rsidRPr="0076723E">
        <w:rPr>
          <w:rFonts w:hint="eastAsia"/>
        </w:rPr>
        <w:t>綜上，</w:t>
      </w:r>
      <w:r w:rsidR="000633BD" w:rsidRPr="0076723E">
        <w:rPr>
          <w:rFonts w:hint="eastAsia"/>
        </w:rPr>
        <w:t>我國缺乏統籌機關，未見整體規劃，形成多頭馬車，</w:t>
      </w:r>
      <w:r w:rsidR="00571F0C" w:rsidRPr="0076723E">
        <w:rPr>
          <w:rFonts w:hint="eastAsia"/>
        </w:rPr>
        <w:t>不同機關延攬人才之法規與經費</w:t>
      </w:r>
      <w:r w:rsidR="006D5F70" w:rsidRPr="0076723E">
        <w:rPr>
          <w:rFonts w:hint="eastAsia"/>
        </w:rPr>
        <w:t>不同機關延攬人才之法規與經費、報酬等給付並未統一，讓人有向較優惠機關申請之可乘之機</w:t>
      </w:r>
      <w:r w:rsidR="000633BD" w:rsidRPr="0076723E">
        <w:rPr>
          <w:rFonts w:hint="eastAsia"/>
        </w:rPr>
        <w:t>，對真正海外人才之延攬甚為不利</w:t>
      </w:r>
      <w:r w:rsidRPr="0076723E">
        <w:rPr>
          <w:rFonts w:hint="eastAsia"/>
        </w:rPr>
        <w:t>。</w:t>
      </w:r>
    </w:p>
    <w:p w:rsidR="000633BD" w:rsidRDefault="003D4289" w:rsidP="00FE62AD">
      <w:pPr>
        <w:pStyle w:val="2"/>
        <w:rPr>
          <w:b/>
        </w:rPr>
      </w:pPr>
      <w:r>
        <w:rPr>
          <w:rFonts w:hint="eastAsia"/>
          <w:b/>
        </w:rPr>
        <w:t>我國</w:t>
      </w:r>
      <w:r w:rsidR="000633BD">
        <w:rPr>
          <w:rFonts w:hint="eastAsia"/>
          <w:b/>
        </w:rPr>
        <w:t>鄰近</w:t>
      </w:r>
      <w:r w:rsidR="00862BB6">
        <w:rPr>
          <w:rFonts w:hint="eastAsia"/>
          <w:b/>
        </w:rPr>
        <w:t>國</w:t>
      </w:r>
      <w:r>
        <w:rPr>
          <w:rFonts w:hint="eastAsia"/>
          <w:b/>
        </w:rPr>
        <w:t>家正是我國之競爭對手，渠等</w:t>
      </w:r>
      <w:r w:rsidR="00190BAB">
        <w:rPr>
          <w:rFonts w:hint="eastAsia"/>
          <w:b/>
        </w:rPr>
        <w:t>積極延攬</w:t>
      </w:r>
      <w:r w:rsidR="00190BAB">
        <w:rPr>
          <w:rFonts w:hint="eastAsia"/>
          <w:b/>
        </w:rPr>
        <w:lastRenderedPageBreak/>
        <w:t>優秀人才，而我國補助海外人才之經費卻有逐年下降之趨勢，</w:t>
      </w:r>
      <w:r w:rsidR="009402AA">
        <w:rPr>
          <w:rFonts w:hint="eastAsia"/>
          <w:b/>
        </w:rPr>
        <w:t>對</w:t>
      </w:r>
      <w:r>
        <w:rPr>
          <w:rFonts w:hint="eastAsia"/>
          <w:b/>
        </w:rPr>
        <w:t>我</w:t>
      </w:r>
      <w:r w:rsidR="009402AA">
        <w:rPr>
          <w:rFonts w:hint="eastAsia"/>
          <w:b/>
        </w:rPr>
        <w:t>國技術提升、產業發展</w:t>
      </w:r>
      <w:r>
        <w:rPr>
          <w:rFonts w:hint="eastAsia"/>
          <w:b/>
        </w:rPr>
        <w:t>，</w:t>
      </w:r>
      <w:r w:rsidR="009402AA">
        <w:rPr>
          <w:rFonts w:hint="eastAsia"/>
          <w:b/>
        </w:rPr>
        <w:t>恐有不利影響</w:t>
      </w:r>
      <w:r>
        <w:rPr>
          <w:rFonts w:hint="eastAsia"/>
          <w:b/>
        </w:rPr>
        <w:t>，</w:t>
      </w:r>
      <w:r w:rsidR="009402AA">
        <w:rPr>
          <w:rFonts w:hint="eastAsia"/>
          <w:b/>
        </w:rPr>
        <w:t>允應正視</w:t>
      </w:r>
    </w:p>
    <w:p w:rsidR="00190BAB" w:rsidRPr="00190BAB" w:rsidRDefault="00190BAB" w:rsidP="00190BAB">
      <w:pPr>
        <w:pStyle w:val="3"/>
        <w:kinsoku w:val="0"/>
        <w:ind w:left="1360" w:hanging="680"/>
      </w:pPr>
      <w:r>
        <w:rPr>
          <w:rFonts w:hint="eastAsia"/>
        </w:rPr>
        <w:t>科技部函復</w:t>
      </w:r>
      <w:r w:rsidRPr="00605E98">
        <w:rPr>
          <w:rFonts w:hint="eastAsia"/>
          <w:color w:val="000000" w:themeColor="text1"/>
        </w:rPr>
        <w:t>，</w:t>
      </w:r>
      <w:r w:rsidRPr="00605E98">
        <w:rPr>
          <w:color w:val="000000" w:themeColor="text1"/>
        </w:rPr>
        <w:t>與我國在延攬人才</w:t>
      </w:r>
      <w:r w:rsidRPr="00605E98">
        <w:rPr>
          <w:rFonts w:hint="eastAsia"/>
          <w:color w:val="000000" w:themeColor="text1"/>
        </w:rPr>
        <w:t>上</w:t>
      </w:r>
      <w:r w:rsidRPr="00605E98">
        <w:rPr>
          <w:color w:val="000000" w:themeColor="text1"/>
        </w:rPr>
        <w:t>競爭</w:t>
      </w:r>
      <w:r w:rsidRPr="00605E98">
        <w:rPr>
          <w:rFonts w:hint="eastAsia"/>
          <w:color w:val="000000" w:themeColor="text1"/>
        </w:rPr>
        <w:t>的</w:t>
      </w:r>
      <w:r w:rsidRPr="00605E98">
        <w:rPr>
          <w:color w:val="000000" w:themeColor="text1"/>
        </w:rPr>
        <w:t>國家或地區</w:t>
      </w:r>
      <w:r w:rsidR="003D4289">
        <w:rPr>
          <w:rFonts w:hint="eastAsia"/>
          <w:color w:val="000000" w:themeColor="text1"/>
        </w:rPr>
        <w:t>之</w:t>
      </w:r>
      <w:r w:rsidRPr="00605E98">
        <w:rPr>
          <w:color w:val="000000" w:themeColor="text1"/>
        </w:rPr>
        <w:t>主要</w:t>
      </w:r>
      <w:r w:rsidRPr="00605E98">
        <w:rPr>
          <w:rFonts w:hint="eastAsia"/>
          <w:color w:val="000000" w:themeColor="text1"/>
        </w:rPr>
        <w:t>延攬</w:t>
      </w:r>
      <w:r w:rsidRPr="00605E98">
        <w:rPr>
          <w:color w:val="000000" w:themeColor="text1"/>
        </w:rPr>
        <w:t>措施</w:t>
      </w:r>
      <w:r w:rsidR="003D4289">
        <w:rPr>
          <w:rFonts w:hint="eastAsia"/>
          <w:color w:val="000000" w:themeColor="text1"/>
        </w:rPr>
        <w:t>，</w:t>
      </w:r>
      <w:r w:rsidRPr="00605E98">
        <w:rPr>
          <w:color w:val="000000" w:themeColor="text1"/>
        </w:rPr>
        <w:t>可歸納</w:t>
      </w:r>
      <w:r w:rsidR="003D4289">
        <w:rPr>
          <w:rFonts w:hint="eastAsia"/>
          <w:color w:val="000000" w:themeColor="text1"/>
        </w:rPr>
        <w:t>為</w:t>
      </w:r>
      <w:r w:rsidRPr="00605E98">
        <w:rPr>
          <w:color w:val="000000" w:themeColor="text1"/>
        </w:rPr>
        <w:t>：稅賦減免優惠、研究經費、津貼、休假、允許人才國內流動、良好工作環境的建立、移民政策等</w:t>
      </w:r>
      <w:r w:rsidRPr="00605E98">
        <w:rPr>
          <w:rFonts w:hint="eastAsia"/>
          <w:color w:val="000000" w:themeColor="text1"/>
        </w:rPr>
        <w:t>類型</w:t>
      </w:r>
      <w:r w:rsidRPr="00605E98">
        <w:rPr>
          <w:color w:val="000000" w:themeColor="text1"/>
        </w:rPr>
        <w:t>。各國延攬人才之主要措施同質性高，但部份國家另以提供高額獎金</w:t>
      </w:r>
      <w:r w:rsidRPr="00605E98">
        <w:rPr>
          <w:rFonts w:hint="eastAsia"/>
          <w:color w:val="000000" w:themeColor="text1"/>
        </w:rPr>
        <w:t>，例</w:t>
      </w:r>
      <w:r w:rsidRPr="00605E98">
        <w:rPr>
          <w:color w:val="000000" w:themeColor="text1"/>
        </w:rPr>
        <w:t>如南韓的Brain Pool 計畫，在延攬海外重量級科技人才</w:t>
      </w:r>
      <w:r w:rsidRPr="00605E98">
        <w:rPr>
          <w:rFonts w:hint="eastAsia"/>
          <w:color w:val="000000" w:themeColor="text1"/>
        </w:rPr>
        <w:t>(</w:t>
      </w:r>
      <w:r w:rsidRPr="00605E98">
        <w:rPr>
          <w:color w:val="000000" w:themeColor="text1"/>
        </w:rPr>
        <w:t>如諾貝爾獎得主</w:t>
      </w:r>
      <w:r w:rsidRPr="00605E98">
        <w:rPr>
          <w:rFonts w:hint="eastAsia"/>
          <w:color w:val="000000" w:themeColor="text1"/>
        </w:rPr>
        <w:t>)</w:t>
      </w:r>
      <w:r w:rsidRPr="00605E98">
        <w:rPr>
          <w:color w:val="000000" w:themeColor="text1"/>
        </w:rPr>
        <w:t>顧問費訂為每月</w:t>
      </w:r>
      <w:r w:rsidRPr="00605E98">
        <w:rPr>
          <w:rFonts w:hint="eastAsia"/>
          <w:color w:val="000000" w:themeColor="text1"/>
        </w:rPr>
        <w:t>美金</w:t>
      </w:r>
      <w:r w:rsidRPr="00605E98">
        <w:rPr>
          <w:color w:val="000000" w:themeColor="text1"/>
        </w:rPr>
        <w:t>1</w:t>
      </w:r>
      <w:r w:rsidR="003D4289">
        <w:rPr>
          <w:rFonts w:hint="eastAsia"/>
          <w:color w:val="000000" w:themeColor="text1"/>
        </w:rPr>
        <w:t>.5</w:t>
      </w:r>
      <w:r w:rsidRPr="00605E98">
        <w:rPr>
          <w:rFonts w:hint="eastAsia"/>
          <w:color w:val="000000" w:themeColor="text1"/>
        </w:rPr>
        <w:t>萬元</w:t>
      </w:r>
      <w:r w:rsidR="003D4289">
        <w:rPr>
          <w:rFonts w:hint="eastAsia"/>
          <w:color w:val="000000" w:themeColor="text1"/>
        </w:rPr>
        <w:t>，</w:t>
      </w:r>
      <w:r w:rsidRPr="00605E98">
        <w:rPr>
          <w:color w:val="000000" w:themeColor="text1"/>
        </w:rPr>
        <w:t>以三個月為限，或加強吸收外籍學生，並給予轉換身份機會、建立赴該國家或地區研究與跨界研究機制、建立海外研究據點等（如日本），</w:t>
      </w:r>
      <w:r w:rsidRPr="00605E98">
        <w:rPr>
          <w:rFonts w:hint="eastAsia"/>
          <w:color w:val="000000" w:themeColor="text1"/>
        </w:rPr>
        <w:t>或有</w:t>
      </w:r>
      <w:r w:rsidRPr="00605E98">
        <w:rPr>
          <w:color w:val="000000" w:themeColor="text1"/>
        </w:rPr>
        <w:t>結合移民政策</w:t>
      </w:r>
      <w:r w:rsidRPr="00605E98">
        <w:rPr>
          <w:rFonts w:hint="eastAsia"/>
          <w:color w:val="000000" w:themeColor="text1"/>
        </w:rPr>
        <w:t>者，例</w:t>
      </w:r>
      <w:r w:rsidRPr="00605E98">
        <w:rPr>
          <w:color w:val="000000" w:themeColor="text1"/>
        </w:rPr>
        <w:t>如香港、新加坡結合就業准證</w:t>
      </w:r>
      <w:r w:rsidRPr="00605E98">
        <w:rPr>
          <w:rFonts w:hint="eastAsia"/>
          <w:color w:val="000000" w:themeColor="text1"/>
        </w:rPr>
        <w:t>(含</w:t>
      </w:r>
      <w:r w:rsidRPr="00605E98">
        <w:rPr>
          <w:color w:val="000000" w:themeColor="text1"/>
        </w:rPr>
        <w:t>入境簽證、就業許可證</w:t>
      </w:r>
      <w:r w:rsidRPr="00605E98">
        <w:rPr>
          <w:rFonts w:hint="eastAsia"/>
          <w:color w:val="000000" w:themeColor="text1"/>
        </w:rPr>
        <w:t>)</w:t>
      </w:r>
      <w:r w:rsidRPr="00605E98">
        <w:rPr>
          <w:color w:val="000000" w:themeColor="text1"/>
        </w:rPr>
        <w:t>與永久居民制度，除了吸引傑出人才投入該國進行頂尖研究外，更可藉此強化國家或地區的網絡關係。</w:t>
      </w:r>
      <w:r w:rsidRPr="00605E98">
        <w:rPr>
          <w:rFonts w:hint="eastAsia"/>
          <w:color w:val="000000" w:themeColor="text1"/>
        </w:rPr>
        <w:t>中研院分析鄰近國家延攬海外人才策略之看法亦相似，表示常見措施有單一窗口服務、高薪、工作設施、補助津貼、子女教育、簽證、居留，甚至移民政策等。</w:t>
      </w:r>
    </w:p>
    <w:p w:rsidR="00190BAB" w:rsidRPr="00311329" w:rsidRDefault="001F65FB" w:rsidP="00190BAB">
      <w:pPr>
        <w:pStyle w:val="3"/>
        <w:kinsoku w:val="0"/>
        <w:ind w:left="1360" w:hanging="680"/>
      </w:pPr>
      <w:r>
        <w:rPr>
          <w:rFonts w:hint="eastAsia"/>
        </w:rPr>
        <w:t>教育部建議，</w:t>
      </w:r>
      <w:r w:rsidR="00190BAB" w:rsidRPr="001F65FB">
        <w:rPr>
          <w:rFonts w:hint="eastAsia"/>
          <w:color w:val="000000" w:themeColor="text1"/>
        </w:rPr>
        <w:t>海外學人聘用之規劃，尚涉海外人士來臺工作之相關法規變革，事涉各部會之業務；且因高階專業人才之延攬，深繫我國未來整體國家發展，建議未來可由相關單位進行整合及規劃。</w:t>
      </w:r>
      <w:r>
        <w:rPr>
          <w:rFonts w:hint="eastAsia"/>
          <w:color w:val="000000" w:themeColor="text1"/>
        </w:rPr>
        <w:t>另</w:t>
      </w:r>
      <w:r w:rsidR="00190BAB" w:rsidRPr="001F65FB">
        <w:rPr>
          <w:rFonts w:hint="eastAsia"/>
          <w:color w:val="000000" w:themeColor="text1"/>
        </w:rPr>
        <w:t>科技部建議</w:t>
      </w:r>
      <w:r>
        <w:rPr>
          <w:rFonts w:hint="eastAsia"/>
          <w:color w:val="000000" w:themeColor="text1"/>
        </w:rPr>
        <w:t>，該部</w:t>
      </w:r>
      <w:r w:rsidRPr="00FA13A9">
        <w:rPr>
          <w:rFonts w:hAnsi="標楷體" w:hint="eastAsia"/>
          <w:color w:val="000000" w:themeColor="text1"/>
          <w:szCs w:val="32"/>
        </w:rPr>
        <w:t>補助延攬之科技人才，因國內相關法規限制或礙於教育體系無法聘為專任人員，因此多數國外科技人士面臨無法長期留在國內進行研究工作之困境。建議相關法規應予以鬆綁，另請申請機構於延攬時提出相關配套措施，</w:t>
      </w:r>
      <w:r w:rsidRPr="00FA13A9">
        <w:rPr>
          <w:rFonts w:hAnsi="標楷體" w:hint="eastAsia"/>
          <w:color w:val="000000" w:themeColor="text1"/>
          <w:szCs w:val="32"/>
        </w:rPr>
        <w:lastRenderedPageBreak/>
        <w:t>使受延攬之科技人才能更有意願留在國內，繼續投入相關研究發展工作。</w:t>
      </w:r>
    </w:p>
    <w:p w:rsidR="00190BAB" w:rsidRPr="00190BAB" w:rsidRDefault="001F65FB" w:rsidP="00190BAB">
      <w:pPr>
        <w:pStyle w:val="3"/>
        <w:kinsoku w:val="0"/>
        <w:ind w:left="1360" w:hanging="680"/>
      </w:pPr>
      <w:r>
        <w:rPr>
          <w:rFonts w:hint="eastAsia"/>
        </w:rPr>
        <w:t>綜上，</w:t>
      </w:r>
      <w:r w:rsidR="003D4289" w:rsidRPr="006D3D4A">
        <w:rPr>
          <w:rFonts w:hint="eastAsia"/>
        </w:rPr>
        <w:t>我國鄰近國家正是我國之競爭對手，渠等積極延攬優秀人才，而我國補助海外人才之經費卻有逐年下降之趨勢，對我國技術提升、產業發展，恐有不利影響，允應正視</w:t>
      </w:r>
      <w:r w:rsidRPr="006D3D4A">
        <w:rPr>
          <w:rFonts w:hint="eastAsia"/>
        </w:rPr>
        <w:t>。</w:t>
      </w:r>
    </w:p>
    <w:p w:rsidR="001F65FB" w:rsidRDefault="001F65FB" w:rsidP="00FE62AD">
      <w:pPr>
        <w:pStyle w:val="2"/>
        <w:rPr>
          <w:b/>
        </w:rPr>
      </w:pPr>
      <w:r>
        <w:rPr>
          <w:rFonts w:hint="eastAsia"/>
          <w:b/>
        </w:rPr>
        <w:t>國家制定延攬海外學人之制度，並補助大量公帑，</w:t>
      </w:r>
      <w:r w:rsidR="00B10D9B">
        <w:rPr>
          <w:rFonts w:hint="eastAsia"/>
          <w:b/>
        </w:rPr>
        <w:t>惟</w:t>
      </w:r>
      <w:r>
        <w:rPr>
          <w:rFonts w:hint="eastAsia"/>
          <w:b/>
        </w:rPr>
        <w:t>科技部</w:t>
      </w:r>
      <w:r w:rsidR="003D4289">
        <w:rPr>
          <w:rFonts w:hint="eastAsia"/>
          <w:b/>
        </w:rPr>
        <w:t>過去5年執行該制度之方式</w:t>
      </w:r>
      <w:r>
        <w:rPr>
          <w:rFonts w:hint="eastAsia"/>
          <w:b/>
        </w:rPr>
        <w:t>，</w:t>
      </w:r>
      <w:r w:rsidR="003D4289">
        <w:rPr>
          <w:rFonts w:hint="eastAsia"/>
          <w:b/>
        </w:rPr>
        <w:t>係將總經費之92.9%</w:t>
      </w:r>
      <w:r>
        <w:rPr>
          <w:rFonts w:hint="eastAsia"/>
          <w:b/>
        </w:rPr>
        <w:t>用於補助博士後研究人員，延攬</w:t>
      </w:r>
      <w:r w:rsidR="003D4289">
        <w:rPr>
          <w:rFonts w:hint="eastAsia"/>
          <w:b/>
        </w:rPr>
        <w:t>特聘講座、</w:t>
      </w:r>
      <w:r w:rsidR="003D4289" w:rsidRPr="003D4289">
        <w:rPr>
          <w:rFonts w:hint="eastAsia"/>
          <w:b/>
        </w:rPr>
        <w:t>講座教授、客座</w:t>
      </w:r>
      <w:r w:rsidR="003D4289" w:rsidRPr="003D4289">
        <w:rPr>
          <w:b/>
        </w:rPr>
        <w:t>教授</w:t>
      </w:r>
      <w:r w:rsidR="003D4289" w:rsidRPr="003D4289">
        <w:rPr>
          <w:rFonts w:hint="eastAsia"/>
          <w:b/>
        </w:rPr>
        <w:t>(或客座研究員)、客座</w:t>
      </w:r>
      <w:r w:rsidR="003D4289" w:rsidRPr="003D4289">
        <w:rPr>
          <w:b/>
        </w:rPr>
        <w:t>副教授</w:t>
      </w:r>
      <w:r w:rsidR="003D4289" w:rsidRPr="003D4289">
        <w:rPr>
          <w:rFonts w:hint="eastAsia"/>
          <w:b/>
        </w:rPr>
        <w:t>(或客座副研究員)、客座助理教授(</w:t>
      </w:r>
      <w:r w:rsidR="005B253D">
        <w:rPr>
          <w:rFonts w:hint="eastAsia"/>
          <w:b/>
        </w:rPr>
        <w:t>或客座助</w:t>
      </w:r>
      <w:r w:rsidR="003D4289" w:rsidRPr="003D4289">
        <w:rPr>
          <w:rFonts w:hint="eastAsia"/>
          <w:b/>
        </w:rPr>
        <w:t>研究員)</w:t>
      </w:r>
      <w:r w:rsidR="00F6796E" w:rsidRPr="00F6796E">
        <w:rPr>
          <w:rFonts w:hint="eastAsia"/>
          <w:b/>
        </w:rPr>
        <w:t xml:space="preserve"> </w:t>
      </w:r>
      <w:r w:rsidR="00F6796E" w:rsidRPr="003D4289">
        <w:rPr>
          <w:rFonts w:hint="eastAsia"/>
          <w:b/>
        </w:rPr>
        <w:t>，以及</w:t>
      </w:r>
      <w:r w:rsidR="003D4289" w:rsidRPr="003D4289">
        <w:rPr>
          <w:rFonts w:hint="eastAsia"/>
          <w:b/>
        </w:rPr>
        <w:t>客座專家</w:t>
      </w:r>
      <w:r w:rsidR="003D4289">
        <w:rPr>
          <w:rFonts w:hint="eastAsia"/>
          <w:b/>
        </w:rPr>
        <w:t>，共</w:t>
      </w:r>
      <w:r>
        <w:rPr>
          <w:rFonts w:hint="eastAsia"/>
          <w:b/>
        </w:rPr>
        <w:t>僅</w:t>
      </w:r>
      <w:r w:rsidR="003D4289">
        <w:rPr>
          <w:rFonts w:hint="eastAsia"/>
          <w:b/>
        </w:rPr>
        <w:t>使用</w:t>
      </w:r>
      <w:r>
        <w:rPr>
          <w:rFonts w:hint="eastAsia"/>
          <w:b/>
        </w:rPr>
        <w:t>7</w:t>
      </w:r>
      <w:r w:rsidR="003D4289">
        <w:rPr>
          <w:rFonts w:hint="eastAsia"/>
          <w:b/>
        </w:rPr>
        <w:t>.1</w:t>
      </w:r>
      <w:r>
        <w:rPr>
          <w:rFonts w:hint="eastAsia"/>
          <w:b/>
        </w:rPr>
        <w:t>%</w:t>
      </w:r>
      <w:r w:rsidR="003D4289">
        <w:rPr>
          <w:rFonts w:hint="eastAsia"/>
          <w:b/>
        </w:rPr>
        <w:t>經費</w:t>
      </w:r>
      <w:r>
        <w:rPr>
          <w:rFonts w:hint="eastAsia"/>
          <w:b/>
        </w:rPr>
        <w:t>，</w:t>
      </w:r>
      <w:r w:rsidR="003D4289">
        <w:rPr>
          <w:rFonts w:hint="eastAsia"/>
          <w:b/>
        </w:rPr>
        <w:t>資源之實際配置嚴重背離</w:t>
      </w:r>
      <w:r>
        <w:rPr>
          <w:rFonts w:hint="eastAsia"/>
          <w:b/>
        </w:rPr>
        <w:t>該制度</w:t>
      </w:r>
      <w:r w:rsidR="003D4289">
        <w:rPr>
          <w:rFonts w:hint="eastAsia"/>
          <w:b/>
        </w:rPr>
        <w:t>設計</w:t>
      </w:r>
      <w:r>
        <w:rPr>
          <w:rFonts w:hint="eastAsia"/>
          <w:b/>
        </w:rPr>
        <w:t>之本旨</w:t>
      </w:r>
    </w:p>
    <w:p w:rsidR="001F65FB" w:rsidRPr="00CA4B72" w:rsidRDefault="001F65FB" w:rsidP="001F65FB">
      <w:pPr>
        <w:pStyle w:val="3"/>
        <w:kinsoku w:val="0"/>
        <w:ind w:left="1360" w:hanging="680"/>
        <w:rPr>
          <w:color w:val="000000" w:themeColor="text1"/>
        </w:rPr>
      </w:pPr>
      <w:r w:rsidRPr="00CA4B72">
        <w:rPr>
          <w:rFonts w:hint="eastAsia"/>
          <w:color w:val="000000" w:themeColor="text1"/>
        </w:rPr>
        <w:t>科技部函稱，從98年至102年，科技部補助延攬海外學人之經費，</w:t>
      </w:r>
      <w:r w:rsidR="0051458E" w:rsidRPr="00CA4B72">
        <w:rPr>
          <w:rFonts w:hint="eastAsia"/>
          <w:color w:val="000000" w:themeColor="text1"/>
        </w:rPr>
        <w:t>總計8,632,539,913元</w:t>
      </w:r>
      <w:r w:rsidR="0051458E">
        <w:rPr>
          <w:rFonts w:hint="eastAsia"/>
          <w:color w:val="000000" w:themeColor="text1"/>
        </w:rPr>
        <w:t>，其中</w:t>
      </w:r>
      <w:r w:rsidRPr="00CA4B72">
        <w:rPr>
          <w:rFonts w:hint="eastAsia"/>
          <w:color w:val="000000" w:themeColor="text1"/>
        </w:rPr>
        <w:t>講座人員</w:t>
      </w:r>
      <w:r w:rsidR="0051458E">
        <w:rPr>
          <w:rFonts w:hint="eastAsia"/>
          <w:color w:val="000000" w:themeColor="text1"/>
        </w:rPr>
        <w:t>計</w:t>
      </w:r>
      <w:r w:rsidRPr="00CA4B72">
        <w:rPr>
          <w:rFonts w:hint="eastAsia"/>
          <w:color w:val="000000" w:themeColor="text1"/>
        </w:rPr>
        <w:t>155,144,134</w:t>
      </w:r>
      <w:r w:rsidR="0051458E">
        <w:rPr>
          <w:rFonts w:hint="eastAsia"/>
          <w:color w:val="000000" w:themeColor="text1"/>
        </w:rPr>
        <w:t>元，客座人員計</w:t>
      </w:r>
      <w:r w:rsidRPr="00CA4B72">
        <w:rPr>
          <w:rFonts w:hint="eastAsia"/>
          <w:color w:val="000000" w:themeColor="text1"/>
        </w:rPr>
        <w:t>457,256,031</w:t>
      </w:r>
      <w:r w:rsidR="0051458E">
        <w:rPr>
          <w:rFonts w:hint="eastAsia"/>
          <w:color w:val="000000" w:themeColor="text1"/>
        </w:rPr>
        <w:t>元，博士後研究人員計</w:t>
      </w:r>
      <w:r w:rsidRPr="00CA4B72">
        <w:rPr>
          <w:rFonts w:hint="eastAsia"/>
          <w:color w:val="000000" w:themeColor="text1"/>
        </w:rPr>
        <w:t>8,020,139,748元，博士後研究人員占總補助延攬金額</w:t>
      </w:r>
      <w:r w:rsidR="0051458E">
        <w:rPr>
          <w:rFonts w:hint="eastAsia"/>
          <w:color w:val="000000" w:themeColor="text1"/>
        </w:rPr>
        <w:t>之</w:t>
      </w:r>
      <w:r w:rsidRPr="00CA4B72">
        <w:rPr>
          <w:rFonts w:hint="eastAsia"/>
          <w:color w:val="000000" w:themeColor="text1"/>
        </w:rPr>
        <w:t>92.9%</w:t>
      </w:r>
      <w:r w:rsidR="00CA4B72" w:rsidRPr="00CA4B72">
        <w:rPr>
          <w:rFonts w:hint="eastAsia"/>
          <w:color w:val="000000" w:themeColor="text1"/>
        </w:rPr>
        <w:t>，其他延攬人員僅占7</w:t>
      </w:r>
      <w:r w:rsidR="00415591">
        <w:rPr>
          <w:rFonts w:hint="eastAsia"/>
          <w:color w:val="000000" w:themeColor="text1"/>
        </w:rPr>
        <w:t>.</w:t>
      </w:r>
      <w:r w:rsidR="0051458E">
        <w:rPr>
          <w:rFonts w:hint="eastAsia"/>
          <w:color w:val="000000" w:themeColor="text1"/>
        </w:rPr>
        <w:t>1</w:t>
      </w:r>
      <w:r w:rsidR="00CA4B72" w:rsidRPr="00CA4B72">
        <w:rPr>
          <w:rFonts w:hint="eastAsia"/>
          <w:color w:val="000000" w:themeColor="text1"/>
        </w:rPr>
        <w:t>%</w:t>
      </w:r>
      <w:r w:rsidRPr="00CA4B72">
        <w:rPr>
          <w:rFonts w:hint="eastAsia"/>
          <w:color w:val="000000" w:themeColor="text1"/>
        </w:rPr>
        <w:t>。自98年至102年止，講座人員每人次平均補助1.06百萬元、客座人員每人次平均補助0.78百萬元、博士後研究人員每人次平均補助0.72百萬元。</w:t>
      </w:r>
    </w:p>
    <w:p w:rsidR="001F65FB" w:rsidRPr="00CA4B72" w:rsidRDefault="001F65FB" w:rsidP="001F65FB">
      <w:pPr>
        <w:pStyle w:val="3"/>
        <w:kinsoku w:val="0"/>
        <w:ind w:left="1360" w:hanging="680"/>
        <w:rPr>
          <w:color w:val="000000" w:themeColor="text1"/>
        </w:rPr>
      </w:pPr>
      <w:r w:rsidRPr="00CA4B72">
        <w:rPr>
          <w:rFonts w:hint="eastAsia"/>
          <w:color w:val="000000" w:themeColor="text1"/>
          <w:szCs w:val="32"/>
        </w:rPr>
        <w:t>科技部又稱，</w:t>
      </w:r>
      <w:r w:rsidR="0051458E" w:rsidRPr="00CA4B72">
        <w:rPr>
          <w:rFonts w:hint="eastAsia"/>
          <w:color w:val="000000" w:themeColor="text1"/>
          <w:szCs w:val="32"/>
        </w:rPr>
        <w:t>延攬</w:t>
      </w:r>
      <w:r w:rsidRPr="00CA4B72">
        <w:rPr>
          <w:rFonts w:hint="eastAsia"/>
          <w:color w:val="000000" w:themeColor="text1"/>
          <w:szCs w:val="32"/>
        </w:rPr>
        <w:t>博士後研究人員</w:t>
      </w:r>
      <w:r w:rsidR="0051458E">
        <w:rPr>
          <w:rFonts w:hint="eastAsia"/>
          <w:color w:val="000000" w:themeColor="text1"/>
          <w:szCs w:val="32"/>
        </w:rPr>
        <w:t>計</w:t>
      </w:r>
      <w:r w:rsidRPr="00CA4B72">
        <w:rPr>
          <w:rFonts w:hint="eastAsia"/>
          <w:color w:val="000000" w:themeColor="text1"/>
          <w:szCs w:val="32"/>
        </w:rPr>
        <w:t>11,183人，</w:t>
      </w:r>
      <w:r w:rsidR="0051458E">
        <w:rPr>
          <w:rFonts w:hint="eastAsia"/>
          <w:color w:val="000000" w:themeColor="text1"/>
          <w:szCs w:val="32"/>
        </w:rPr>
        <w:t>該數字尚未</w:t>
      </w:r>
      <w:r w:rsidRPr="00CA4B72">
        <w:rPr>
          <w:rFonts w:hint="eastAsia"/>
          <w:color w:val="000000" w:themeColor="text1"/>
          <w:szCs w:val="32"/>
        </w:rPr>
        <w:t>不計入</w:t>
      </w:r>
      <w:r w:rsidR="008D34E5">
        <w:rPr>
          <w:rFonts w:hint="eastAsia"/>
          <w:color w:val="000000" w:themeColor="text1"/>
          <w:szCs w:val="32"/>
        </w:rPr>
        <w:t>中研院</w:t>
      </w:r>
      <w:r w:rsidR="0051458E">
        <w:rPr>
          <w:rFonts w:hint="eastAsia"/>
          <w:color w:val="000000" w:themeColor="text1"/>
          <w:szCs w:val="32"/>
        </w:rPr>
        <w:t>所</w:t>
      </w:r>
      <w:r w:rsidRPr="00CA4B72">
        <w:rPr>
          <w:rFonts w:hint="eastAsia"/>
          <w:color w:val="000000" w:themeColor="text1"/>
          <w:szCs w:val="32"/>
        </w:rPr>
        <w:t>延攬之</w:t>
      </w:r>
      <w:r w:rsidR="0051458E" w:rsidRPr="00CA4B72">
        <w:rPr>
          <w:rFonts w:hint="eastAsia"/>
          <w:color w:val="000000" w:themeColor="text1"/>
          <w:szCs w:val="32"/>
        </w:rPr>
        <w:t>博士後研究人員</w:t>
      </w:r>
      <w:r w:rsidR="0051458E">
        <w:rPr>
          <w:rFonts w:hint="eastAsia"/>
          <w:color w:val="000000" w:themeColor="text1"/>
          <w:szCs w:val="32"/>
        </w:rPr>
        <w:t>。</w:t>
      </w:r>
      <w:r w:rsidRPr="00CA4B72">
        <w:rPr>
          <w:rFonts w:hint="eastAsia"/>
          <w:color w:val="000000" w:themeColor="text1"/>
          <w:szCs w:val="32"/>
        </w:rPr>
        <w:t>科技部所延攬海外學人中，延攬博士後研究人員即佔94%</w:t>
      </w:r>
      <w:r w:rsidRPr="00CA4B72">
        <w:rPr>
          <w:rStyle w:val="af7"/>
          <w:color w:val="000000" w:themeColor="text1"/>
          <w:szCs w:val="32"/>
        </w:rPr>
        <w:footnoteReference w:id="16"/>
      </w:r>
      <w:r w:rsidR="0051458E">
        <w:rPr>
          <w:rFonts w:hint="eastAsia"/>
          <w:color w:val="000000" w:themeColor="text1"/>
          <w:szCs w:val="32"/>
        </w:rPr>
        <w:t>。我國大量延攬海外學人，卻以博士後研究人員為大宗，恐未</w:t>
      </w:r>
      <w:r w:rsidRPr="00CA4B72">
        <w:rPr>
          <w:rFonts w:hint="eastAsia"/>
          <w:color w:val="000000" w:themeColor="text1"/>
          <w:szCs w:val="32"/>
        </w:rPr>
        <w:t>符合延攬人才之宗旨。</w:t>
      </w:r>
    </w:p>
    <w:p w:rsidR="001F65FB" w:rsidRPr="0051458E" w:rsidRDefault="001F65FB" w:rsidP="001F65FB">
      <w:pPr>
        <w:pStyle w:val="3"/>
        <w:kinsoku w:val="0"/>
        <w:ind w:left="1360" w:hanging="680"/>
        <w:rPr>
          <w:b/>
        </w:rPr>
      </w:pPr>
      <w:r w:rsidRPr="00CA4B72">
        <w:rPr>
          <w:rFonts w:hint="eastAsia"/>
          <w:color w:val="000000" w:themeColor="text1"/>
        </w:rPr>
        <w:lastRenderedPageBreak/>
        <w:t>綜上，本院審視海外人才之延攬相關規定</w:t>
      </w:r>
      <w:r w:rsidR="0051458E">
        <w:rPr>
          <w:rFonts w:hint="eastAsia"/>
          <w:color w:val="000000" w:themeColor="text1"/>
        </w:rPr>
        <w:t>發現</w:t>
      </w:r>
      <w:r w:rsidR="006D3D4A">
        <w:rPr>
          <w:rFonts w:hint="eastAsia"/>
          <w:color w:val="000000" w:themeColor="text1"/>
        </w:rPr>
        <w:t>，</w:t>
      </w:r>
      <w:r w:rsidR="0051458E" w:rsidRPr="00CA4B72">
        <w:rPr>
          <w:rFonts w:hint="eastAsia"/>
          <w:color w:val="000000" w:themeColor="text1"/>
        </w:rPr>
        <w:t>延攬之人才</w:t>
      </w:r>
      <w:r w:rsidR="0051458E">
        <w:rPr>
          <w:rFonts w:hint="eastAsia"/>
          <w:color w:val="000000" w:themeColor="text1"/>
        </w:rPr>
        <w:t>以</w:t>
      </w:r>
      <w:r w:rsidRPr="00CA4B72">
        <w:rPr>
          <w:rFonts w:hint="eastAsia"/>
          <w:color w:val="000000" w:themeColor="text1"/>
        </w:rPr>
        <w:t>高階</w:t>
      </w:r>
      <w:r w:rsidR="0051458E">
        <w:rPr>
          <w:rFonts w:hint="eastAsia"/>
          <w:color w:val="000000" w:themeColor="text1"/>
        </w:rPr>
        <w:t>人才為</w:t>
      </w:r>
      <w:r w:rsidR="0051458E" w:rsidRPr="00CA4B72">
        <w:rPr>
          <w:rFonts w:hint="eastAsia"/>
          <w:color w:val="000000" w:themeColor="text1"/>
        </w:rPr>
        <w:t>對象</w:t>
      </w:r>
      <w:r w:rsidR="0051458E">
        <w:rPr>
          <w:rFonts w:hint="eastAsia"/>
          <w:color w:val="000000" w:themeColor="text1"/>
        </w:rPr>
        <w:t>，期望渠能指引發展方向，至於</w:t>
      </w:r>
      <w:r w:rsidR="0051458E" w:rsidRPr="00CA4B72">
        <w:rPr>
          <w:rFonts w:hint="eastAsia"/>
          <w:color w:val="000000" w:themeColor="text1"/>
        </w:rPr>
        <w:t>聘僱方式</w:t>
      </w:r>
      <w:r w:rsidR="0051458E">
        <w:rPr>
          <w:rFonts w:hint="eastAsia"/>
          <w:color w:val="000000" w:themeColor="text1"/>
        </w:rPr>
        <w:t>，則以</w:t>
      </w:r>
      <w:r w:rsidR="0051458E" w:rsidRPr="00CA4B72">
        <w:rPr>
          <w:rFonts w:hint="eastAsia"/>
          <w:color w:val="000000" w:themeColor="text1"/>
        </w:rPr>
        <w:t>短期</w:t>
      </w:r>
      <w:r w:rsidR="0051458E">
        <w:rPr>
          <w:rFonts w:hint="eastAsia"/>
          <w:color w:val="000000" w:themeColor="text1"/>
        </w:rPr>
        <w:t>為主，故</w:t>
      </w:r>
      <w:r w:rsidR="0051458E" w:rsidRPr="00CA4B72">
        <w:rPr>
          <w:rFonts w:hint="eastAsia"/>
          <w:color w:val="000000" w:themeColor="text1"/>
        </w:rPr>
        <w:t>無博士後研究人員之層級，</w:t>
      </w:r>
      <w:r w:rsidR="0051458E">
        <w:rPr>
          <w:rFonts w:hint="eastAsia"/>
          <w:color w:val="000000" w:themeColor="text1"/>
        </w:rPr>
        <w:t>如行政院之規定，惟</w:t>
      </w:r>
      <w:r w:rsidRPr="00CA4B72">
        <w:rPr>
          <w:rFonts w:hint="eastAsia"/>
          <w:color w:val="000000" w:themeColor="text1"/>
        </w:rPr>
        <w:t>科技部卻大量延攬</w:t>
      </w:r>
      <w:r w:rsidR="0051458E" w:rsidRPr="00CA4B72">
        <w:rPr>
          <w:rFonts w:hint="eastAsia"/>
          <w:color w:val="000000" w:themeColor="text1"/>
        </w:rPr>
        <w:t>博士後研究人員，</w:t>
      </w:r>
      <w:r w:rsidR="0051458E">
        <w:rPr>
          <w:rFonts w:hint="eastAsia"/>
          <w:color w:val="000000" w:themeColor="text1"/>
        </w:rPr>
        <w:t>渠</w:t>
      </w:r>
      <w:r w:rsidRPr="00CA4B72">
        <w:rPr>
          <w:rFonts w:hint="eastAsia"/>
          <w:color w:val="000000" w:themeColor="text1"/>
        </w:rPr>
        <w:t>薪津</w:t>
      </w:r>
      <w:r w:rsidR="0051458E">
        <w:rPr>
          <w:rFonts w:hint="eastAsia"/>
          <w:color w:val="000000" w:themeColor="text1"/>
        </w:rPr>
        <w:t>水準</w:t>
      </w:r>
      <w:r w:rsidRPr="00CA4B72">
        <w:rPr>
          <w:rFonts w:hint="eastAsia"/>
          <w:color w:val="000000" w:themeColor="text1"/>
        </w:rPr>
        <w:t>較行政院訂頒</w:t>
      </w:r>
      <w:r w:rsidR="0051458E">
        <w:rPr>
          <w:rFonts w:hint="eastAsia"/>
          <w:color w:val="000000" w:themeColor="text1"/>
        </w:rPr>
        <w:t>之水準</w:t>
      </w:r>
      <w:r w:rsidRPr="00CA4B72">
        <w:rPr>
          <w:rFonts w:hint="eastAsia"/>
          <w:color w:val="000000" w:themeColor="text1"/>
        </w:rPr>
        <w:t>低、</w:t>
      </w:r>
      <w:r w:rsidR="0051458E">
        <w:rPr>
          <w:rFonts w:hint="eastAsia"/>
          <w:color w:val="000000" w:themeColor="text1"/>
        </w:rPr>
        <w:t>支付期間</w:t>
      </w:r>
      <w:r w:rsidRPr="00CA4B72">
        <w:rPr>
          <w:rFonts w:hint="eastAsia"/>
          <w:color w:val="000000" w:themeColor="text1"/>
        </w:rPr>
        <w:t>長</w:t>
      </w:r>
      <w:r w:rsidR="0051458E">
        <w:rPr>
          <w:rFonts w:hint="eastAsia"/>
          <w:color w:val="000000" w:themeColor="text1"/>
        </w:rPr>
        <w:t>，薪資結構中甚包括年終獎金、退休金、義務役之相關費用</w:t>
      </w:r>
      <w:r w:rsidRPr="00CA4B72">
        <w:rPr>
          <w:rFonts w:hint="eastAsia"/>
          <w:color w:val="000000" w:themeColor="text1"/>
        </w:rPr>
        <w:t>，顯與我國延攬海外學人</w:t>
      </w:r>
      <w:r w:rsidR="0051458E">
        <w:rPr>
          <w:rFonts w:hint="eastAsia"/>
          <w:color w:val="000000" w:themeColor="text1"/>
        </w:rPr>
        <w:t>之本</w:t>
      </w:r>
      <w:r w:rsidRPr="00CA4B72">
        <w:rPr>
          <w:rFonts w:hint="eastAsia"/>
          <w:color w:val="000000" w:themeColor="text1"/>
        </w:rPr>
        <w:t>宗旨不符。基此，</w:t>
      </w:r>
      <w:r w:rsidRPr="0051458E">
        <w:rPr>
          <w:rFonts w:hint="eastAsia"/>
          <w:b/>
          <w:color w:val="000000" w:themeColor="text1"/>
        </w:rPr>
        <w:t>國家制定延攬海外學人之制度，並補助大量公帑，科技部執行該制度之成果，用於補助博士後研究人員之經費占總經費之92.9%，其他延攬人員僅占7%，嚴重違背實施該制度之本旨與促進國內發展之目的</w:t>
      </w:r>
      <w:r w:rsidR="00CA4B72" w:rsidRPr="0051458E">
        <w:rPr>
          <w:rFonts w:hint="eastAsia"/>
          <w:b/>
          <w:color w:val="000000" w:themeColor="text1"/>
        </w:rPr>
        <w:t>。</w:t>
      </w:r>
    </w:p>
    <w:p w:rsidR="00CA4B72" w:rsidRDefault="00CA4B72" w:rsidP="00FE62AD">
      <w:pPr>
        <w:pStyle w:val="2"/>
        <w:rPr>
          <w:b/>
        </w:rPr>
      </w:pPr>
      <w:r>
        <w:rPr>
          <w:rFonts w:hint="eastAsia"/>
          <w:b/>
        </w:rPr>
        <w:t>目前所延攬海外人才多服務於大學校院及公立研究機構，服務於民間機構者</w:t>
      </w:r>
      <w:r w:rsidR="0051458E">
        <w:rPr>
          <w:rFonts w:hint="eastAsia"/>
          <w:b/>
        </w:rPr>
        <w:t>則</w:t>
      </w:r>
      <w:r>
        <w:rPr>
          <w:rFonts w:hint="eastAsia"/>
          <w:b/>
        </w:rPr>
        <w:t>甚少，</w:t>
      </w:r>
      <w:r w:rsidR="0051458E">
        <w:rPr>
          <w:rFonts w:hint="eastAsia"/>
          <w:b/>
        </w:rPr>
        <w:t>延攬海外人才制度實施</w:t>
      </w:r>
      <w:r>
        <w:rPr>
          <w:rFonts w:hint="eastAsia"/>
          <w:b/>
        </w:rPr>
        <w:t>對產業界之直接幫助不大</w:t>
      </w:r>
      <w:r w:rsidR="00647C13">
        <w:rPr>
          <w:rFonts w:hint="eastAsia"/>
          <w:b/>
        </w:rPr>
        <w:t>，似非本制度設計之本旨</w:t>
      </w:r>
    </w:p>
    <w:p w:rsidR="00CA4B72" w:rsidRPr="00F11DE8" w:rsidRDefault="00CA4B72" w:rsidP="00CA4B72">
      <w:pPr>
        <w:pStyle w:val="3"/>
        <w:kinsoku w:val="0"/>
        <w:ind w:left="1360" w:hanging="680"/>
        <w:rPr>
          <w:color w:val="000000" w:themeColor="text1"/>
        </w:rPr>
      </w:pPr>
      <w:r>
        <w:rPr>
          <w:rFonts w:hint="eastAsia"/>
        </w:rPr>
        <w:t>科技部</w:t>
      </w:r>
      <w:r w:rsidR="00AB3B7C">
        <w:rPr>
          <w:rFonts w:hint="eastAsia"/>
        </w:rPr>
        <w:t>函稱，</w:t>
      </w:r>
      <w:r>
        <w:rPr>
          <w:rFonts w:hint="eastAsia"/>
        </w:rPr>
        <w:t>南韓延攬海外優秀技術及科學人才，必須</w:t>
      </w:r>
      <w:r w:rsidRPr="00CA4B72">
        <w:rPr>
          <w:rFonts w:hint="eastAsia"/>
          <w:color w:val="000000" w:themeColor="text1"/>
        </w:rPr>
        <w:t>支援中小及創投企業，</w:t>
      </w:r>
      <w:r w:rsidR="00AB3B7C">
        <w:rPr>
          <w:rFonts w:hint="eastAsia"/>
          <w:color w:val="000000" w:themeColor="text1"/>
        </w:rPr>
        <w:t>係</w:t>
      </w:r>
      <w:r w:rsidRPr="00CA4B72">
        <w:rPr>
          <w:rFonts w:hint="eastAsia"/>
          <w:color w:val="000000" w:themeColor="text1"/>
        </w:rPr>
        <w:t>藉由引進外籍關鍵技術之人才，協助企業升級轉型、開拓海外市場</w:t>
      </w:r>
      <w:r w:rsidR="00F11DE8">
        <w:rPr>
          <w:rFonts w:hint="eastAsia"/>
          <w:color w:val="000000" w:themeColor="text1"/>
        </w:rPr>
        <w:t>等</w:t>
      </w:r>
      <w:r w:rsidR="00AB3B7C">
        <w:rPr>
          <w:rFonts w:hint="eastAsia"/>
          <w:color w:val="000000" w:themeColor="text1"/>
        </w:rPr>
        <w:t>作為</w:t>
      </w:r>
      <w:r w:rsidR="00F11DE8">
        <w:rPr>
          <w:rFonts w:hint="eastAsia"/>
          <w:color w:val="000000" w:themeColor="text1"/>
        </w:rPr>
        <w:t>，為</w:t>
      </w:r>
      <w:r w:rsidR="00AB3B7C">
        <w:rPr>
          <w:rFonts w:hint="eastAsia"/>
          <w:color w:val="000000" w:themeColor="text1"/>
        </w:rPr>
        <w:t>其延攬海外人才之</w:t>
      </w:r>
      <w:r w:rsidRPr="00F11DE8">
        <w:rPr>
          <w:rFonts w:hint="eastAsia"/>
          <w:color w:val="000000" w:themeColor="text1"/>
        </w:rPr>
        <w:t>策略內容</w:t>
      </w:r>
      <w:r w:rsidR="00AB3B7C" w:rsidRPr="00F11DE8">
        <w:rPr>
          <w:rFonts w:hint="eastAsia"/>
          <w:color w:val="000000" w:themeColor="text1"/>
        </w:rPr>
        <w:t>。</w:t>
      </w:r>
    </w:p>
    <w:p w:rsidR="00F11DE8" w:rsidRPr="00F11DE8" w:rsidRDefault="00F11DE8" w:rsidP="00F11DE8">
      <w:pPr>
        <w:pStyle w:val="3"/>
        <w:kinsoku w:val="0"/>
        <w:ind w:left="1360" w:hanging="680"/>
        <w:rPr>
          <w:color w:val="000000" w:themeColor="text1"/>
        </w:rPr>
      </w:pPr>
      <w:r w:rsidRPr="00F11DE8">
        <w:rPr>
          <w:rFonts w:hint="eastAsia"/>
          <w:color w:val="000000" w:themeColor="text1"/>
          <w:szCs w:val="32"/>
        </w:rPr>
        <w:t>多年來，除</w:t>
      </w:r>
      <w:r w:rsidRPr="00F11DE8">
        <w:rPr>
          <w:rFonts w:hint="eastAsia"/>
          <w:color w:val="000000" w:themeColor="text1"/>
        </w:rPr>
        <w:t>科技部</w:t>
      </w:r>
      <w:r w:rsidRPr="00F11DE8">
        <w:rPr>
          <w:rFonts w:hint="eastAsia"/>
          <w:color w:val="000000" w:themeColor="text1"/>
          <w:szCs w:val="32"/>
        </w:rPr>
        <w:t>每年協助大學校院及公立研究機構延攬海外優秀學人外，</w:t>
      </w:r>
      <w:r w:rsidR="008D34E5">
        <w:rPr>
          <w:rFonts w:hint="eastAsia"/>
          <w:color w:val="000000" w:themeColor="text1"/>
          <w:szCs w:val="32"/>
        </w:rPr>
        <w:t>中研院</w:t>
      </w:r>
      <w:r w:rsidRPr="00F11DE8">
        <w:rPr>
          <w:rFonts w:hint="eastAsia"/>
          <w:color w:val="000000" w:themeColor="text1"/>
          <w:szCs w:val="32"/>
        </w:rPr>
        <w:t>亦以短期延攬專家等名義，延攬海外人才，拓展國內研究領域。</w:t>
      </w:r>
    </w:p>
    <w:p w:rsidR="00F11DE8" w:rsidRPr="00F11DE8" w:rsidRDefault="00F11DE8" w:rsidP="00F11DE8">
      <w:pPr>
        <w:pStyle w:val="3"/>
        <w:kinsoku w:val="0"/>
        <w:ind w:left="1360" w:hanging="680"/>
        <w:rPr>
          <w:color w:val="000000" w:themeColor="text1"/>
        </w:rPr>
      </w:pPr>
      <w:r w:rsidRPr="00F11DE8">
        <w:rPr>
          <w:rFonts w:hint="eastAsia"/>
          <w:color w:val="000000" w:themeColor="text1"/>
          <w:szCs w:val="32"/>
        </w:rPr>
        <w:t>然</w:t>
      </w:r>
      <w:r w:rsidRPr="00F11DE8">
        <w:rPr>
          <w:rFonts w:hint="eastAsia"/>
          <w:color w:val="000000" w:themeColor="text1"/>
        </w:rPr>
        <w:t>科技部</w:t>
      </w:r>
      <w:r w:rsidRPr="00F11DE8">
        <w:rPr>
          <w:rFonts w:hint="eastAsia"/>
          <w:color w:val="000000" w:themeColor="text1"/>
          <w:szCs w:val="32"/>
        </w:rPr>
        <w:t>與</w:t>
      </w:r>
      <w:r w:rsidR="008D34E5">
        <w:rPr>
          <w:rFonts w:hint="eastAsia"/>
          <w:color w:val="000000" w:themeColor="text1"/>
          <w:szCs w:val="32"/>
        </w:rPr>
        <w:t>中研院</w:t>
      </w:r>
      <w:r w:rsidRPr="00F11DE8">
        <w:rPr>
          <w:rFonts w:hint="eastAsia"/>
          <w:color w:val="000000" w:themeColor="text1"/>
          <w:szCs w:val="32"/>
        </w:rPr>
        <w:t>延攬之人才，係以服務於大學校院及研究機構，從事研究及教學為主。</w:t>
      </w:r>
      <w:r w:rsidRPr="00F11DE8">
        <w:rPr>
          <w:rFonts w:hint="eastAsia"/>
          <w:color w:val="000000" w:themeColor="text1"/>
        </w:rPr>
        <w:t>根據科技部之補助延攬客座科及人才作業要點，申請機構有公私立大專院校及公立研究機構、經該部認可之財團法人學術研究機構、設有科技研發或管理單位之政府機關(構)，據科技部統計，近5年</w:t>
      </w:r>
      <w:r w:rsidRPr="00F11DE8">
        <w:rPr>
          <w:rFonts w:hint="eastAsia"/>
          <w:color w:val="000000" w:themeColor="text1"/>
        </w:rPr>
        <w:lastRenderedPageBreak/>
        <w:t>來，依申請機構別，延攬情形如下：</w:t>
      </w:r>
    </w:p>
    <w:p w:rsidR="00F11DE8" w:rsidRPr="00F11DE8" w:rsidRDefault="00F11DE8" w:rsidP="00F11DE8">
      <w:pPr>
        <w:pStyle w:val="4"/>
        <w:rPr>
          <w:color w:val="000000" w:themeColor="text1"/>
        </w:rPr>
      </w:pPr>
      <w:r w:rsidRPr="00F11DE8">
        <w:rPr>
          <w:rFonts w:hint="eastAsia"/>
          <w:color w:val="000000" w:themeColor="text1"/>
        </w:rPr>
        <w:t>講座人員方面，合計146人，大專校院計延攬133人、</w:t>
      </w:r>
      <w:r w:rsidR="008D34E5">
        <w:rPr>
          <w:rFonts w:hint="eastAsia"/>
          <w:color w:val="000000" w:themeColor="text1"/>
        </w:rPr>
        <w:t>中研院</w:t>
      </w:r>
      <w:r w:rsidRPr="00F11DE8">
        <w:rPr>
          <w:rFonts w:hint="eastAsia"/>
          <w:color w:val="000000" w:themeColor="text1"/>
        </w:rPr>
        <w:t>延攬9人、農委會農業試驗所延攬3人、財團法人國家實驗研究院延攬1人。總補助(延聘)金額為155,144,134元。</w:t>
      </w:r>
    </w:p>
    <w:p w:rsidR="00F11DE8" w:rsidRPr="00F11DE8" w:rsidRDefault="00F11DE8" w:rsidP="00F11DE8">
      <w:pPr>
        <w:pStyle w:val="4"/>
        <w:rPr>
          <w:color w:val="000000" w:themeColor="text1"/>
        </w:rPr>
      </w:pPr>
      <w:r w:rsidRPr="00F11DE8">
        <w:rPr>
          <w:rFonts w:hint="eastAsia"/>
          <w:color w:val="000000" w:themeColor="text1"/>
        </w:rPr>
        <w:t>客座人員方面，合計585人，大專校院計延攬525人，</w:t>
      </w:r>
      <w:r w:rsidRPr="00F72197">
        <w:rPr>
          <w:rFonts w:hint="eastAsia"/>
          <w:color w:val="000000" w:themeColor="text1"/>
        </w:rPr>
        <w:t>其他機關（構）計有</w:t>
      </w:r>
      <w:r w:rsidR="00645763" w:rsidRPr="00F72197">
        <w:rPr>
          <w:rFonts w:hint="eastAsia"/>
          <w:color w:val="000000" w:themeColor="text1"/>
        </w:rPr>
        <w:t>60</w:t>
      </w:r>
      <w:r w:rsidRPr="00F72197">
        <w:rPr>
          <w:rFonts w:hint="eastAsia"/>
          <w:color w:val="000000" w:themeColor="text1"/>
        </w:rPr>
        <w:t>人</w:t>
      </w:r>
      <w:r w:rsidR="00645763" w:rsidRPr="00F72197">
        <w:rPr>
          <w:rFonts w:hint="eastAsia"/>
          <w:color w:val="000000" w:themeColor="text1"/>
        </w:rPr>
        <w:t>（其中非由</w:t>
      </w:r>
      <w:r w:rsidR="008D34E5" w:rsidRPr="00F72197">
        <w:rPr>
          <w:rFonts w:hint="eastAsia"/>
          <w:color w:val="000000" w:themeColor="text1"/>
        </w:rPr>
        <w:t>中研院</w:t>
      </w:r>
      <w:r w:rsidR="00645763" w:rsidRPr="00F72197">
        <w:rPr>
          <w:rFonts w:hint="eastAsia"/>
          <w:color w:val="000000" w:themeColor="text1"/>
        </w:rPr>
        <w:t>延攬者僅6人，</w:t>
      </w:r>
      <w:r w:rsidR="008D34E5" w:rsidRPr="00F72197">
        <w:rPr>
          <w:rFonts w:hint="eastAsia"/>
          <w:color w:val="000000" w:themeColor="text1"/>
        </w:rPr>
        <w:t>中研院</w:t>
      </w:r>
      <w:r w:rsidR="00645763" w:rsidRPr="00F72197">
        <w:rPr>
          <w:rFonts w:hint="eastAsia"/>
          <w:color w:val="000000" w:themeColor="text1"/>
        </w:rPr>
        <w:t>延攬54人）</w:t>
      </w:r>
      <w:r w:rsidRPr="00F72197">
        <w:rPr>
          <w:rFonts w:hint="eastAsia"/>
          <w:color w:val="000000" w:themeColor="text1"/>
        </w:rPr>
        <w:t>、農委會農業試驗所1人、亞蔬世界蔬菜中心</w:t>
      </w:r>
      <w:r w:rsidRPr="00F11DE8">
        <w:rPr>
          <w:rFonts w:hint="eastAsia"/>
          <w:color w:val="000000" w:themeColor="text1"/>
        </w:rPr>
        <w:t>延攬2人、財團法人國家實驗研究院延攬1人、財團法人國家衛生研究院延攬2人。總補助(延聘)金額為4.57億元。</w:t>
      </w:r>
    </w:p>
    <w:p w:rsidR="00F11DE8" w:rsidRPr="00F11DE8" w:rsidRDefault="00F11DE8" w:rsidP="00F11DE8">
      <w:pPr>
        <w:pStyle w:val="4"/>
        <w:rPr>
          <w:color w:val="000000" w:themeColor="text1"/>
        </w:rPr>
      </w:pPr>
      <w:r w:rsidRPr="00F11DE8">
        <w:rPr>
          <w:rFonts w:hint="eastAsia"/>
          <w:color w:val="000000" w:themeColor="text1"/>
        </w:rPr>
        <w:t>博士後研究人員方面，合計11,183人，大專校院計延攬10,819人，其他機關（構）計有行天宮醫療志業醫療財團法人恩主公醫院延攬1人、行政院國家科學委員會延攬74人、農委會林業試驗所延攬2人、振興醫療財團法人振興醫院延攬2人、財團法人</w:t>
      </w:r>
      <w:r w:rsidR="00773001">
        <w:rPr>
          <w:rFonts w:hint="eastAsia"/>
          <w:color w:val="000000" w:themeColor="text1"/>
        </w:rPr>
        <w:t>臺灣</w:t>
      </w:r>
      <w:r w:rsidRPr="00F11DE8">
        <w:rPr>
          <w:rFonts w:hint="eastAsia"/>
          <w:color w:val="000000" w:themeColor="text1"/>
        </w:rPr>
        <w:t>動物科技研究所延攬9人、財團法人國家同步輻射研究中心延攬31人、財團法人國家實驗研究院延攬55人、財團法人國家衛生研究院延攬139人、財團法人</w:t>
      </w:r>
      <w:r w:rsidR="00773001">
        <w:rPr>
          <w:rFonts w:hint="eastAsia"/>
          <w:color w:val="000000" w:themeColor="text1"/>
        </w:rPr>
        <w:t>臺灣</w:t>
      </w:r>
      <w:r w:rsidRPr="00F11DE8">
        <w:rPr>
          <w:rFonts w:hint="eastAsia"/>
          <w:color w:val="000000" w:themeColor="text1"/>
        </w:rPr>
        <w:t>基督長老教會馬偕紀念社會事業基金會馬偕紀念醫院延攬10人、國立自然科學博物館延攬12人、國立海洋生物博物館延攬5人、國泰醫療財團法人國泰綜合醫院延攬5人、新光醫療財團法人新光吳火獅紀念醫院延攬4人、義大醫療財團法人義大醫院延攬4人、</w:t>
      </w:r>
      <w:r w:rsidR="008D34E5">
        <w:rPr>
          <w:rFonts w:hint="eastAsia"/>
          <w:color w:val="000000" w:themeColor="text1"/>
        </w:rPr>
        <w:t>衛福部</w:t>
      </w:r>
      <w:r w:rsidRPr="00F11DE8">
        <w:rPr>
          <w:rFonts w:hint="eastAsia"/>
          <w:color w:val="000000" w:themeColor="text1"/>
        </w:rPr>
        <w:t>國家</w:t>
      </w:r>
      <w:r w:rsidRPr="006A51C1">
        <w:rPr>
          <w:rFonts w:hint="eastAsia"/>
        </w:rPr>
        <w:t>中醫藥研究所延攬11人，總補助80.20億元。</w:t>
      </w:r>
      <w:r w:rsidR="00C37492" w:rsidRPr="006A51C1">
        <w:rPr>
          <w:rFonts w:hint="eastAsia"/>
        </w:rPr>
        <w:t>有關延聘博士後研究人員之研究機關(構)有財團法人國家衛生研究院等，無</w:t>
      </w:r>
      <w:r w:rsidR="008D34E5" w:rsidRPr="006A51C1">
        <w:rPr>
          <w:rFonts w:hint="eastAsia"/>
        </w:rPr>
        <w:t>中研院</w:t>
      </w:r>
      <w:r w:rsidR="00C37492" w:rsidRPr="006A51C1">
        <w:rPr>
          <w:rFonts w:hint="eastAsia"/>
        </w:rPr>
        <w:t>，非因</w:t>
      </w:r>
      <w:r w:rsidR="008D34E5" w:rsidRPr="006A51C1">
        <w:rPr>
          <w:rFonts w:hint="eastAsia"/>
        </w:rPr>
        <w:t>中</w:t>
      </w:r>
      <w:r w:rsidR="008D34E5" w:rsidRPr="006A51C1">
        <w:rPr>
          <w:rFonts w:hint="eastAsia"/>
        </w:rPr>
        <w:lastRenderedPageBreak/>
        <w:t>研院</w:t>
      </w:r>
      <w:r w:rsidR="00C37492" w:rsidRPr="006A51C1">
        <w:rPr>
          <w:rFonts w:hint="eastAsia"/>
        </w:rPr>
        <w:t>未聘博士後研究人員，而係因</w:t>
      </w:r>
      <w:r w:rsidR="008D34E5" w:rsidRPr="006A51C1">
        <w:rPr>
          <w:rFonts w:hint="eastAsia"/>
        </w:rPr>
        <w:t>中研院</w:t>
      </w:r>
      <w:r w:rsidR="00C37492" w:rsidRPr="006A51C1">
        <w:rPr>
          <w:rFonts w:hint="eastAsia"/>
        </w:rPr>
        <w:t>未提供博士後研究人員之資料。</w:t>
      </w:r>
    </w:p>
    <w:p w:rsidR="00CA4B72" w:rsidRPr="00F11DE8" w:rsidRDefault="00F11DE8" w:rsidP="00CA4B72">
      <w:pPr>
        <w:pStyle w:val="3"/>
        <w:kinsoku w:val="0"/>
        <w:ind w:left="1360" w:hanging="680"/>
        <w:rPr>
          <w:color w:val="000000" w:themeColor="text1"/>
        </w:rPr>
      </w:pPr>
      <w:r w:rsidRPr="00F11DE8">
        <w:rPr>
          <w:rFonts w:hint="eastAsia"/>
          <w:color w:val="000000" w:themeColor="text1"/>
          <w:szCs w:val="32"/>
        </w:rPr>
        <w:t>綜上，近5年來，民間研究機構未聘有依</w:t>
      </w:r>
      <w:r w:rsidRPr="00F11DE8">
        <w:rPr>
          <w:rFonts w:hint="eastAsia"/>
          <w:color w:val="000000" w:themeColor="text1"/>
        </w:rPr>
        <w:t>據科技部之補助而延攬回國之海外講座或客座之人員，僅就博士後研究人員，方有少數聘用，如行天宮醫療志業醫療財團法人恩主公醫院延攬1人，財團法人</w:t>
      </w:r>
      <w:r w:rsidR="00773001">
        <w:rPr>
          <w:rFonts w:hint="eastAsia"/>
          <w:color w:val="000000" w:themeColor="text1"/>
        </w:rPr>
        <w:t>臺灣</w:t>
      </w:r>
      <w:r w:rsidRPr="00F11DE8">
        <w:rPr>
          <w:rFonts w:hint="eastAsia"/>
          <w:color w:val="000000" w:themeColor="text1"/>
        </w:rPr>
        <w:t>基督長老教會馬偕紀念社會事業基金會馬偕紀念醫院延攬10人，國泰醫療財團法人國泰綜合醫院延攬5人，新光醫療財團法人新光吳火獅紀念醫院延攬4人，義大醫療財團法人義大醫院延攬4人，總計5年來，透過科技部延攬之11,914人中，僅24人(0.2%)支援民間的研究開發，</w:t>
      </w:r>
      <w:r w:rsidR="0051458E">
        <w:rPr>
          <w:rFonts w:hint="eastAsia"/>
          <w:color w:val="000000" w:themeColor="text1"/>
        </w:rPr>
        <w:t>而其他國家，如南</w:t>
      </w:r>
      <w:r w:rsidR="00F7042D">
        <w:rPr>
          <w:rFonts w:hint="eastAsia"/>
          <w:color w:val="000000" w:themeColor="text1"/>
        </w:rPr>
        <w:t>韓之海外人才延聘，則可能在配合民間企業之最終需求，而在</w:t>
      </w:r>
      <w:r w:rsidRPr="00F11DE8">
        <w:rPr>
          <w:rFonts w:hint="eastAsia"/>
          <w:color w:val="000000" w:themeColor="text1"/>
        </w:rPr>
        <w:t>支援</w:t>
      </w:r>
      <w:r w:rsidR="00F7042D">
        <w:rPr>
          <w:rFonts w:hint="eastAsia"/>
          <w:color w:val="000000" w:themeColor="text1"/>
        </w:rPr>
        <w:t>其建立關鍵零組件與產品的開發與研究</w:t>
      </w:r>
      <w:r w:rsidRPr="00F11DE8">
        <w:rPr>
          <w:rFonts w:hint="eastAsia"/>
          <w:color w:val="000000" w:themeColor="text1"/>
        </w:rPr>
        <w:t>。基此</w:t>
      </w:r>
      <w:r w:rsidR="00AB3B7C" w:rsidRPr="00F11DE8">
        <w:rPr>
          <w:rFonts w:hint="eastAsia"/>
          <w:color w:val="000000" w:themeColor="text1"/>
        </w:rPr>
        <w:t>，</w:t>
      </w:r>
      <w:r w:rsidR="00AB3B7C" w:rsidRPr="00AB3B7C">
        <w:rPr>
          <w:rFonts w:hint="eastAsia"/>
        </w:rPr>
        <w:t>目前延攬海外人才</w:t>
      </w:r>
      <w:r w:rsidR="00F7042D">
        <w:rPr>
          <w:rFonts w:hint="eastAsia"/>
        </w:rPr>
        <w:t>之方式，允宜檢討。</w:t>
      </w:r>
    </w:p>
    <w:p w:rsidR="00CA4B72" w:rsidRPr="00AB3B7C" w:rsidRDefault="00AB3B7C" w:rsidP="00CA4B72">
      <w:pPr>
        <w:pStyle w:val="2"/>
        <w:rPr>
          <w:b/>
        </w:rPr>
      </w:pPr>
      <w:r w:rsidRPr="00AB3B7C">
        <w:rPr>
          <w:rFonts w:hint="eastAsia"/>
          <w:b/>
        </w:rPr>
        <w:t>申請機構</w:t>
      </w:r>
      <w:r w:rsidR="00BF40CD">
        <w:rPr>
          <w:rFonts w:hint="eastAsia"/>
          <w:b/>
        </w:rPr>
        <w:t>辨認擬延攬之</w:t>
      </w:r>
      <w:r w:rsidR="00F7042D">
        <w:rPr>
          <w:rFonts w:hint="eastAsia"/>
          <w:b/>
        </w:rPr>
        <w:t>海外</w:t>
      </w:r>
      <w:r w:rsidR="00BF40CD">
        <w:rPr>
          <w:rFonts w:hint="eastAsia"/>
          <w:b/>
        </w:rPr>
        <w:t>人選，提出</w:t>
      </w:r>
      <w:r w:rsidR="00BF40CD" w:rsidRPr="00AB3B7C">
        <w:rPr>
          <w:rFonts w:hint="eastAsia"/>
          <w:b/>
        </w:rPr>
        <w:t>延攬</w:t>
      </w:r>
      <w:r w:rsidR="00F7042D">
        <w:rPr>
          <w:rFonts w:hint="eastAsia"/>
          <w:b/>
        </w:rPr>
        <w:t>計</w:t>
      </w:r>
      <w:r w:rsidR="00BF40CD" w:rsidRPr="00AB3B7C">
        <w:rPr>
          <w:rFonts w:hint="eastAsia"/>
          <w:b/>
        </w:rPr>
        <w:t>畫</w:t>
      </w:r>
      <w:r w:rsidR="00F7042D">
        <w:rPr>
          <w:rFonts w:hint="eastAsia"/>
          <w:b/>
        </w:rPr>
        <w:t>，</w:t>
      </w:r>
      <w:r w:rsidR="00F7042D" w:rsidRPr="00AB3B7C">
        <w:rPr>
          <w:rFonts w:hint="eastAsia"/>
          <w:b/>
        </w:rPr>
        <w:t>向科技部</w:t>
      </w:r>
      <w:r w:rsidR="00BF40CD">
        <w:rPr>
          <w:rFonts w:hint="eastAsia"/>
          <w:b/>
        </w:rPr>
        <w:t>申請經費補助，惟</w:t>
      </w:r>
      <w:r w:rsidRPr="00AB3B7C">
        <w:rPr>
          <w:rFonts w:hint="eastAsia"/>
          <w:b/>
        </w:rPr>
        <w:t>科技部之審核偏重申請機構之內部需求，未能發揮引導整體科技政策之功能</w:t>
      </w:r>
      <w:r w:rsidR="00AC0B9D">
        <w:rPr>
          <w:rFonts w:hint="eastAsia"/>
          <w:b/>
        </w:rPr>
        <w:t>；</w:t>
      </w:r>
      <w:r w:rsidR="00F7042D">
        <w:rPr>
          <w:rFonts w:hint="eastAsia"/>
          <w:b/>
        </w:rPr>
        <w:t>且</w:t>
      </w:r>
      <w:r w:rsidR="00AC0B9D">
        <w:rPr>
          <w:rFonts w:hint="eastAsia"/>
          <w:b/>
        </w:rPr>
        <w:t>科技部</w:t>
      </w:r>
      <w:r w:rsidR="00F7042D">
        <w:rPr>
          <w:rFonts w:hint="eastAsia"/>
          <w:b/>
        </w:rPr>
        <w:t>於</w:t>
      </w:r>
      <w:r w:rsidR="00AC0B9D">
        <w:rPr>
          <w:rFonts w:hint="eastAsia"/>
          <w:b/>
        </w:rPr>
        <w:t>提供經費</w:t>
      </w:r>
      <w:r w:rsidR="00F7042D">
        <w:rPr>
          <w:rFonts w:hint="eastAsia"/>
          <w:b/>
        </w:rPr>
        <w:t>後</w:t>
      </w:r>
      <w:r w:rsidR="00AC0B9D">
        <w:rPr>
          <w:rFonts w:hint="eastAsia"/>
          <w:b/>
        </w:rPr>
        <w:t>，</w:t>
      </w:r>
      <w:r w:rsidR="00F7042D">
        <w:rPr>
          <w:rFonts w:hint="eastAsia"/>
          <w:b/>
        </w:rPr>
        <w:t>卻容經費使</w:t>
      </w:r>
      <w:r w:rsidR="00AC0B9D">
        <w:rPr>
          <w:rFonts w:hint="eastAsia"/>
          <w:b/>
        </w:rPr>
        <w:t>之績效全由申請機構</w:t>
      </w:r>
      <w:r w:rsidR="00F7042D">
        <w:rPr>
          <w:rFonts w:hint="eastAsia"/>
          <w:b/>
        </w:rPr>
        <w:t>衡量</w:t>
      </w:r>
      <w:r w:rsidR="00AC0B9D">
        <w:rPr>
          <w:rFonts w:hint="eastAsia"/>
          <w:b/>
        </w:rPr>
        <w:t>，</w:t>
      </w:r>
      <w:r w:rsidR="00F7042D">
        <w:rPr>
          <w:rFonts w:hint="eastAsia"/>
          <w:b/>
        </w:rPr>
        <w:t>再加上</w:t>
      </w:r>
      <w:r w:rsidR="00AC0B9D">
        <w:rPr>
          <w:rFonts w:hint="eastAsia"/>
          <w:b/>
        </w:rPr>
        <w:t>科技部</w:t>
      </w:r>
      <w:r w:rsidR="00F7042D">
        <w:rPr>
          <w:rFonts w:hint="eastAsia"/>
          <w:b/>
        </w:rPr>
        <w:t>又</w:t>
      </w:r>
      <w:r w:rsidR="00AC0B9D">
        <w:rPr>
          <w:rFonts w:hint="eastAsia"/>
          <w:b/>
        </w:rPr>
        <w:t>未提供</w:t>
      </w:r>
      <w:r w:rsidR="00F7042D">
        <w:rPr>
          <w:rFonts w:hint="eastAsia"/>
          <w:b/>
        </w:rPr>
        <w:t>衡量</w:t>
      </w:r>
      <w:r w:rsidR="00AC0B9D">
        <w:rPr>
          <w:rFonts w:hint="eastAsia"/>
          <w:b/>
        </w:rPr>
        <w:t>指標，</w:t>
      </w:r>
      <w:r w:rsidR="008835A0">
        <w:rPr>
          <w:rFonts w:hint="eastAsia"/>
          <w:b/>
        </w:rPr>
        <w:t>致</w:t>
      </w:r>
      <w:r w:rsidR="00AC0B9D">
        <w:rPr>
          <w:rFonts w:hint="eastAsia"/>
          <w:b/>
        </w:rPr>
        <w:t>資源分配</w:t>
      </w:r>
      <w:r w:rsidR="00F7042D">
        <w:rPr>
          <w:rFonts w:hint="eastAsia"/>
          <w:b/>
        </w:rPr>
        <w:t>之</w:t>
      </w:r>
      <w:r w:rsidR="00AC0B9D">
        <w:rPr>
          <w:rFonts w:hint="eastAsia"/>
          <w:b/>
        </w:rPr>
        <w:t>方式</w:t>
      </w:r>
      <w:r w:rsidR="00F11DE8">
        <w:rPr>
          <w:rFonts w:hint="eastAsia"/>
          <w:b/>
        </w:rPr>
        <w:t>與成效</w:t>
      </w:r>
      <w:r w:rsidR="00F7042D">
        <w:rPr>
          <w:rFonts w:hint="eastAsia"/>
          <w:b/>
        </w:rPr>
        <w:t>，</w:t>
      </w:r>
      <w:r w:rsidR="00AC0B9D">
        <w:rPr>
          <w:rFonts w:hint="eastAsia"/>
          <w:b/>
        </w:rPr>
        <w:t>實有疑慮</w:t>
      </w:r>
    </w:p>
    <w:p w:rsidR="00F7042D" w:rsidRDefault="00F7042D" w:rsidP="00F7042D">
      <w:pPr>
        <w:pStyle w:val="3"/>
        <w:kinsoku w:val="0"/>
        <w:ind w:left="1360" w:hanging="680"/>
      </w:pPr>
      <w:r>
        <w:rPr>
          <w:rFonts w:hint="eastAsia"/>
        </w:rPr>
        <w:t>有關延攬海外人員事前審查作業流程</w:t>
      </w:r>
    </w:p>
    <w:p w:rsidR="00F7042D" w:rsidRPr="003049CC" w:rsidRDefault="00F7042D" w:rsidP="00F7042D">
      <w:pPr>
        <w:pStyle w:val="4"/>
      </w:pPr>
      <w:r>
        <w:rPr>
          <w:rFonts w:hint="eastAsia"/>
        </w:rPr>
        <w:t>科技部：</w:t>
      </w:r>
      <w:r w:rsidRPr="00FA13A9">
        <w:rPr>
          <w:rFonts w:hAnsi="標楷體" w:hint="eastAsia"/>
          <w:color w:val="000000" w:themeColor="text1"/>
          <w:szCs w:val="32"/>
        </w:rPr>
        <w:t>由於受延攬人均係由申請機構視其單位之需要而向科技部提出補助申請，因所有申請案均係採隨到隨審及線上個案審查方式處理，其審查程序係送會外專家審查，再依據審查意見，建議是否補助及經費</w:t>
      </w:r>
      <w:r>
        <w:rPr>
          <w:rFonts w:hAnsi="標楷體" w:hint="eastAsia"/>
          <w:color w:val="000000" w:themeColor="text1"/>
          <w:szCs w:val="32"/>
        </w:rPr>
        <w:t>。</w:t>
      </w:r>
      <w:r w:rsidRPr="00346091">
        <w:rPr>
          <w:rFonts w:ascii="Times New Roman" w:hAnsi="Times New Roman"/>
          <w:szCs w:val="32"/>
        </w:rPr>
        <w:t>依據「補助延攬客座科技人才作業要點」相關規定，就補助延攬客座科技人才申請案進行審查，近</w:t>
      </w:r>
      <w:r w:rsidRPr="00346091">
        <w:rPr>
          <w:rFonts w:ascii="Times New Roman" w:hAnsi="Times New Roman"/>
          <w:szCs w:val="32"/>
        </w:rPr>
        <w:t>5</w:t>
      </w:r>
      <w:r w:rsidRPr="00346091">
        <w:rPr>
          <w:rFonts w:ascii="Times New Roman" w:hAnsi="Times New Roman"/>
          <w:szCs w:val="32"/>
        </w:rPr>
        <w:t>年</w:t>
      </w:r>
      <w:r w:rsidRPr="00346091">
        <w:rPr>
          <w:rFonts w:ascii="Times New Roman" w:hAnsi="Times New Roman"/>
          <w:szCs w:val="32"/>
        </w:rPr>
        <w:t>(98-102)</w:t>
      </w:r>
      <w:r w:rsidRPr="00346091">
        <w:rPr>
          <w:rFonts w:ascii="Times New Roman" w:hAnsi="Times New Roman"/>
          <w:szCs w:val="32"/>
        </w:rPr>
        <w:lastRenderedPageBreak/>
        <w:t>未獲補助</w:t>
      </w:r>
      <w:r>
        <w:rPr>
          <w:rFonts w:ascii="Times New Roman" w:hAnsi="Times New Roman" w:hint="eastAsia"/>
          <w:szCs w:val="32"/>
        </w:rPr>
        <w:t>之講座及客座人員</w:t>
      </w:r>
      <w:r w:rsidRPr="00346091">
        <w:rPr>
          <w:rFonts w:ascii="Times New Roman" w:hAnsi="Times New Roman"/>
          <w:szCs w:val="32"/>
        </w:rPr>
        <w:t>總計</w:t>
      </w:r>
      <w:r>
        <w:rPr>
          <w:rFonts w:ascii="Times New Roman" w:hAnsi="Times New Roman" w:hint="eastAsia"/>
          <w:szCs w:val="32"/>
        </w:rPr>
        <w:t>268</w:t>
      </w:r>
      <w:r w:rsidRPr="00346091">
        <w:rPr>
          <w:rFonts w:ascii="Times New Roman" w:hAnsi="Times New Roman"/>
          <w:szCs w:val="32"/>
        </w:rPr>
        <w:t>人次</w:t>
      </w:r>
      <w:r>
        <w:rPr>
          <w:rFonts w:ascii="Times New Roman" w:hAnsi="Times New Roman" w:hint="eastAsia"/>
          <w:szCs w:val="32"/>
        </w:rPr>
        <w:t>，約</w:t>
      </w:r>
      <w:r>
        <w:rPr>
          <w:rFonts w:ascii="Times New Roman" w:hAnsi="Times New Roman" w:hint="eastAsia"/>
          <w:szCs w:val="32"/>
        </w:rPr>
        <w:t>24.47%</w:t>
      </w:r>
      <w:r>
        <w:rPr>
          <w:rFonts w:ascii="Times New Roman" w:hAnsi="Times New Roman" w:hint="eastAsia"/>
          <w:szCs w:val="32"/>
        </w:rPr>
        <w:t>未通過</w:t>
      </w:r>
      <w:r w:rsidRPr="00346091">
        <w:rPr>
          <w:rFonts w:ascii="Times New Roman" w:hAnsi="Times New Roman"/>
          <w:szCs w:val="32"/>
        </w:rPr>
        <w:t>。</w:t>
      </w:r>
    </w:p>
    <w:p w:rsidR="00F7042D" w:rsidRPr="00C2582A" w:rsidRDefault="008D34E5" w:rsidP="00F7042D">
      <w:pPr>
        <w:pStyle w:val="4"/>
      </w:pPr>
      <w:r>
        <w:rPr>
          <w:rFonts w:ascii="Times New Roman" w:hAnsi="Times New Roman" w:hint="eastAsia"/>
          <w:szCs w:val="32"/>
        </w:rPr>
        <w:t>中研院</w:t>
      </w:r>
      <w:r w:rsidR="00F7042D">
        <w:rPr>
          <w:rFonts w:ascii="Times New Roman" w:hAnsi="Times New Roman" w:hint="eastAsia"/>
          <w:szCs w:val="32"/>
        </w:rPr>
        <w:t>：</w:t>
      </w:r>
      <w:r w:rsidR="00F7042D" w:rsidRPr="00FA13A9">
        <w:rPr>
          <w:rFonts w:ascii="Times New Roman" w:hAnsi="Times New Roman" w:hint="eastAsia"/>
          <w:color w:val="000000" w:themeColor="text1"/>
          <w:szCs w:val="32"/>
        </w:rPr>
        <w:t>各研究所、中心所屬研究人員得依其研究需求，依據</w:t>
      </w:r>
      <w:r>
        <w:rPr>
          <w:rFonts w:ascii="Times New Roman" w:hAnsi="Times New Roman"/>
          <w:color w:val="000000" w:themeColor="text1"/>
          <w:szCs w:val="32"/>
        </w:rPr>
        <w:t>中研院</w:t>
      </w:r>
      <w:r w:rsidR="00F7042D" w:rsidRPr="00FA13A9">
        <w:rPr>
          <w:rFonts w:ascii="Times New Roman" w:hAnsi="Times New Roman"/>
          <w:color w:val="000000" w:themeColor="text1"/>
          <w:szCs w:val="32"/>
        </w:rPr>
        <w:t>延聘顧問、專家及學者作業要點</w:t>
      </w:r>
      <w:r w:rsidR="00F7042D" w:rsidRPr="00FA13A9">
        <w:rPr>
          <w:rFonts w:ascii="Times New Roman" w:hAnsi="Times New Roman" w:hint="eastAsia"/>
          <w:color w:val="000000" w:themeColor="text1"/>
          <w:szCs w:val="32"/>
        </w:rPr>
        <w:t>提出延聘顧問、專家及學者之申請案，須先</w:t>
      </w:r>
      <w:r w:rsidR="00F7042D" w:rsidRPr="00FA13A9">
        <w:rPr>
          <w:rFonts w:ascii="Times New Roman" w:hAnsi="Times New Roman"/>
          <w:color w:val="000000" w:themeColor="text1"/>
          <w:szCs w:val="32"/>
        </w:rPr>
        <w:t>經該研究所務會議、研究中心業務會議，或</w:t>
      </w:r>
      <w:r w:rsidR="000E48B5">
        <w:rPr>
          <w:rFonts w:ascii="Times New Roman" w:hAnsi="Times New Roman" w:hint="eastAsia"/>
          <w:color w:val="000000" w:themeColor="text1"/>
          <w:szCs w:val="32"/>
        </w:rPr>
        <w:t>院本部</w:t>
      </w:r>
      <w:r w:rsidR="00F7042D" w:rsidRPr="00FA13A9">
        <w:rPr>
          <w:rFonts w:ascii="Times New Roman" w:hAnsi="Times New Roman" w:hint="eastAsia"/>
          <w:color w:val="000000" w:themeColor="text1"/>
          <w:szCs w:val="32"/>
        </w:rPr>
        <w:t>（現改制為院本部）</w:t>
      </w:r>
      <w:r w:rsidR="00F7042D" w:rsidRPr="00FA13A9">
        <w:rPr>
          <w:rFonts w:ascii="Times New Roman" w:hAnsi="Times New Roman"/>
          <w:color w:val="000000" w:themeColor="text1"/>
          <w:szCs w:val="32"/>
        </w:rPr>
        <w:t>延聘顧問、專家及學者審核小組會議初核</w:t>
      </w:r>
      <w:r w:rsidR="00F7042D" w:rsidRPr="00FA13A9">
        <w:rPr>
          <w:rFonts w:ascii="Times New Roman" w:hAnsi="Times New Roman" w:hint="eastAsia"/>
          <w:color w:val="000000" w:themeColor="text1"/>
          <w:szCs w:val="32"/>
        </w:rPr>
        <w:t>通過，再提送</w:t>
      </w:r>
      <w:r>
        <w:rPr>
          <w:rFonts w:ascii="Times New Roman" w:hAnsi="Times New Roman" w:hint="eastAsia"/>
          <w:color w:val="000000" w:themeColor="text1"/>
          <w:szCs w:val="32"/>
        </w:rPr>
        <w:t>中研院</w:t>
      </w:r>
      <w:r w:rsidR="00F7042D" w:rsidRPr="00FA13A9">
        <w:rPr>
          <w:rFonts w:ascii="Times New Roman" w:hAnsi="Times New Roman" w:hint="eastAsia"/>
          <w:color w:val="000000" w:themeColor="text1"/>
          <w:szCs w:val="32"/>
        </w:rPr>
        <w:t>延聘</w:t>
      </w:r>
      <w:r w:rsidR="00F7042D" w:rsidRPr="00FA13A9">
        <w:rPr>
          <w:rFonts w:ascii="Times New Roman" w:hAnsi="Times New Roman"/>
          <w:color w:val="000000" w:themeColor="text1"/>
          <w:szCs w:val="32"/>
        </w:rPr>
        <w:t>顧問、專家及學者審核小組審核</w:t>
      </w:r>
      <w:r w:rsidR="00F7042D" w:rsidRPr="00FA13A9">
        <w:rPr>
          <w:rFonts w:ascii="Times New Roman" w:hAnsi="Times New Roman" w:hint="eastAsia"/>
          <w:color w:val="000000" w:themeColor="text1"/>
          <w:szCs w:val="32"/>
        </w:rPr>
        <w:t>，</w:t>
      </w:r>
      <w:r w:rsidR="00F7042D" w:rsidRPr="00FA13A9">
        <w:rPr>
          <w:rFonts w:ascii="Times New Roman" w:hAnsi="Times New Roman"/>
          <w:color w:val="000000" w:themeColor="text1"/>
          <w:szCs w:val="32"/>
        </w:rPr>
        <w:t>審核通過後</w:t>
      </w:r>
      <w:r w:rsidR="00F7042D" w:rsidRPr="00FA13A9">
        <w:rPr>
          <w:rFonts w:ascii="Times New Roman" w:hAnsi="Times New Roman" w:hint="eastAsia"/>
          <w:color w:val="000000" w:themeColor="text1"/>
          <w:szCs w:val="32"/>
        </w:rPr>
        <w:t>則由</w:t>
      </w:r>
      <w:r w:rsidR="00F7042D" w:rsidRPr="00FA13A9">
        <w:rPr>
          <w:rFonts w:ascii="Times New Roman" w:hAnsi="Times New Roman"/>
          <w:color w:val="000000" w:themeColor="text1"/>
          <w:szCs w:val="32"/>
        </w:rPr>
        <w:t>院長核定致聘。每次延聘以</w:t>
      </w:r>
      <w:r w:rsidR="00F7042D" w:rsidRPr="00FA13A9">
        <w:rPr>
          <w:rFonts w:ascii="Times New Roman" w:hAnsi="Times New Roman"/>
          <w:color w:val="000000" w:themeColor="text1"/>
          <w:szCs w:val="32"/>
        </w:rPr>
        <w:t>2</w:t>
      </w:r>
      <w:r w:rsidR="00F7042D" w:rsidRPr="00FA13A9">
        <w:rPr>
          <w:rFonts w:ascii="Times New Roman" w:hAnsi="Times New Roman"/>
          <w:color w:val="000000" w:themeColor="text1"/>
          <w:szCs w:val="32"/>
        </w:rPr>
        <w:t>年為限，期滿得視其研究成績及各研究所、中心、</w:t>
      </w:r>
      <w:r w:rsidR="000E48B5">
        <w:rPr>
          <w:rFonts w:ascii="Times New Roman" w:hAnsi="Times New Roman" w:hint="eastAsia"/>
          <w:color w:val="000000" w:themeColor="text1"/>
          <w:szCs w:val="32"/>
        </w:rPr>
        <w:t>院本部</w:t>
      </w:r>
      <w:r w:rsidR="00F7042D" w:rsidRPr="00FA13A9">
        <w:rPr>
          <w:rFonts w:ascii="Times New Roman" w:hAnsi="Times New Roman"/>
          <w:color w:val="000000" w:themeColor="text1"/>
          <w:szCs w:val="32"/>
        </w:rPr>
        <w:t>研究工作需要續聘</w:t>
      </w:r>
      <w:r w:rsidR="00F7042D">
        <w:rPr>
          <w:rFonts w:ascii="Times New Roman" w:hAnsi="Times New Roman" w:hint="eastAsia"/>
          <w:color w:val="000000" w:themeColor="text1"/>
          <w:szCs w:val="32"/>
        </w:rPr>
        <w:t>。</w:t>
      </w:r>
    </w:p>
    <w:p w:rsidR="00F7042D" w:rsidRPr="00F7042D" w:rsidRDefault="005D0D69" w:rsidP="00F7042D">
      <w:pPr>
        <w:pStyle w:val="3"/>
        <w:kinsoku w:val="0"/>
        <w:ind w:left="1360" w:hanging="680"/>
      </w:pPr>
      <w:r w:rsidRPr="00F7042D">
        <w:rPr>
          <w:rFonts w:hint="eastAsia"/>
          <w:color w:val="000000" w:themeColor="text1"/>
        </w:rPr>
        <w:t>據科技部函稱，依該部「補助延攬客座科技人才作業要點」第十點規定，受延攬人應於補助期間結束後二個月內，經由申請人線上繳交研究(教學或研發與管理)工作報告，向科技部辦理結案。其中關於申請人所繳交之受延攬人工作報告(內容包括具體工作成效自評及延攬成效評估、具體工作績效或成果之量化效益報告評估其在人才培育指導年輕研究人員及學生進行研究、論文著作發表及專題演講等)，述明受延攬人在補助期間參與的研究成果、或培育的研究人員等，如有需續聘則由審查人評估其績效，科技部將依專家學者審查結果決定是否予以補助。惟評量其績效並不僅在評估其量化效益，主要審查受延攬人實際在人才培育及合作研究之效益，例如：指導年輕研究人員及學生進行研究，論文著作發表及專題演講等。</w:t>
      </w:r>
      <w:r w:rsidR="008D34E5">
        <w:rPr>
          <w:rFonts w:hint="eastAsia"/>
          <w:color w:val="000000" w:themeColor="text1"/>
        </w:rPr>
        <w:t>中研院</w:t>
      </w:r>
      <w:r w:rsidR="00F7042D">
        <w:rPr>
          <w:rFonts w:hint="eastAsia"/>
          <w:color w:val="000000" w:themeColor="text1"/>
        </w:rPr>
        <w:t>則</w:t>
      </w:r>
      <w:r w:rsidRPr="00F7042D">
        <w:rPr>
          <w:rFonts w:hint="eastAsia"/>
          <w:color w:val="000000" w:themeColor="text1"/>
        </w:rPr>
        <w:t>函稱，</w:t>
      </w:r>
      <w:r w:rsidRPr="00F7042D">
        <w:rPr>
          <w:color w:val="000000" w:themeColor="text1"/>
        </w:rPr>
        <w:t>依「</w:t>
      </w:r>
      <w:r w:rsidR="008D34E5">
        <w:rPr>
          <w:color w:val="000000" w:themeColor="text1"/>
        </w:rPr>
        <w:t>中研院</w:t>
      </w:r>
      <w:r w:rsidRPr="00F7042D">
        <w:rPr>
          <w:color w:val="000000" w:themeColor="text1"/>
        </w:rPr>
        <w:t>延聘顧問、專家及學者作業要點」第</w:t>
      </w:r>
      <w:r w:rsidRPr="00F7042D">
        <w:rPr>
          <w:rFonts w:hint="eastAsia"/>
          <w:color w:val="000000" w:themeColor="text1"/>
        </w:rPr>
        <w:t>三</w:t>
      </w:r>
      <w:r w:rsidRPr="00F7042D">
        <w:rPr>
          <w:color w:val="000000" w:themeColor="text1"/>
        </w:rPr>
        <w:t>點規定，由延聘單位：所處、研究中心依該研究領域之需求於提出延聘案</w:t>
      </w:r>
      <w:r w:rsidRPr="00F7042D">
        <w:rPr>
          <w:color w:val="000000" w:themeColor="text1"/>
        </w:rPr>
        <w:lastRenderedPageBreak/>
        <w:t>申請時，提交延聘說明書及工作計畫，並依「</w:t>
      </w:r>
      <w:r w:rsidR="008D34E5">
        <w:rPr>
          <w:color w:val="000000" w:themeColor="text1"/>
        </w:rPr>
        <w:t>中研院</w:t>
      </w:r>
      <w:r w:rsidRPr="00F7042D">
        <w:rPr>
          <w:color w:val="000000" w:themeColor="text1"/>
        </w:rPr>
        <w:t>延聘顧問、專家及學者契約書」第</w:t>
      </w:r>
      <w:r w:rsidRPr="00F7042D">
        <w:rPr>
          <w:rFonts w:hint="eastAsia"/>
          <w:color w:val="000000" w:themeColor="text1"/>
        </w:rPr>
        <w:t>八</w:t>
      </w:r>
      <w:r w:rsidRPr="00F7042D">
        <w:rPr>
          <w:color w:val="000000" w:themeColor="text1"/>
        </w:rPr>
        <w:t>條規定受聘者應於聘期結束後一個月內，提出工作報告</w:t>
      </w:r>
      <w:r w:rsidRPr="00F7042D">
        <w:rPr>
          <w:rFonts w:hint="eastAsia"/>
          <w:color w:val="000000" w:themeColor="text1"/>
        </w:rPr>
        <w:t>，</w:t>
      </w:r>
      <w:r w:rsidRPr="00F7042D">
        <w:rPr>
          <w:color w:val="000000" w:themeColor="text1"/>
        </w:rPr>
        <w:t>交由延聘單位備查，由各所處及研究中心衡量客座人員之績效。</w:t>
      </w:r>
    </w:p>
    <w:p w:rsidR="00253E2C" w:rsidRDefault="005D0D69" w:rsidP="005D0D69">
      <w:pPr>
        <w:pStyle w:val="3"/>
        <w:kinsoku w:val="0"/>
        <w:ind w:left="1360" w:hanging="680"/>
      </w:pPr>
      <w:r>
        <w:rPr>
          <w:rFonts w:hint="eastAsia"/>
        </w:rPr>
        <w:t>行政院人事總處函稱，</w:t>
      </w:r>
      <w:r w:rsidRPr="007A6AD5">
        <w:rPr>
          <w:rFonts w:hint="eastAsia"/>
        </w:rPr>
        <w:t>各機關對</w:t>
      </w:r>
      <w:r w:rsidRPr="00326670">
        <w:rPr>
          <w:rFonts w:hint="eastAsia"/>
        </w:rPr>
        <w:t>延攬國外顧問專家及學者</w:t>
      </w:r>
      <w:r w:rsidRPr="007A6AD5">
        <w:rPr>
          <w:rFonts w:hint="eastAsia"/>
        </w:rPr>
        <w:t>來臺工作結束後之成果評量機制、方式與實施效</w:t>
      </w:r>
      <w:r>
        <w:rPr>
          <w:rFonts w:hint="eastAsia"/>
        </w:rPr>
        <w:t>益，因</w:t>
      </w:r>
      <w:r w:rsidRPr="007A6AD5">
        <w:rPr>
          <w:rFonts w:hint="eastAsia"/>
        </w:rPr>
        <w:t>涉及各機關實際業務執行及經費核銷問題</w:t>
      </w:r>
      <w:r>
        <w:rPr>
          <w:rFonts w:hint="eastAsia"/>
        </w:rPr>
        <w:t>，</w:t>
      </w:r>
      <w:r w:rsidRPr="00CF6591">
        <w:rPr>
          <w:rFonts w:hint="eastAsia"/>
        </w:rPr>
        <w:t>宜</w:t>
      </w:r>
      <w:r>
        <w:rPr>
          <w:rFonts w:hint="eastAsia"/>
        </w:rPr>
        <w:t>洽</w:t>
      </w:r>
      <w:r w:rsidRPr="00CF6591">
        <w:rPr>
          <w:rFonts w:hint="eastAsia"/>
        </w:rPr>
        <w:t>各主管機</w:t>
      </w:r>
      <w:r>
        <w:rPr>
          <w:rFonts w:hint="eastAsia"/>
        </w:rPr>
        <w:t>關瞭解。</w:t>
      </w:r>
    </w:p>
    <w:p w:rsidR="005D0D69" w:rsidRDefault="005D0D69" w:rsidP="005D0D69">
      <w:pPr>
        <w:pStyle w:val="3"/>
        <w:kinsoku w:val="0"/>
        <w:ind w:left="1360" w:hanging="680"/>
      </w:pPr>
      <w:r>
        <w:rPr>
          <w:rFonts w:hint="eastAsia"/>
        </w:rPr>
        <w:t>本院查核相關機關對效益評估</w:t>
      </w:r>
      <w:r w:rsidR="00253E2C">
        <w:rPr>
          <w:rFonts w:hint="eastAsia"/>
        </w:rPr>
        <w:t>之</w:t>
      </w:r>
      <w:r>
        <w:rPr>
          <w:rFonts w:hint="eastAsia"/>
        </w:rPr>
        <w:t>情形</w:t>
      </w:r>
      <w:r w:rsidR="00253E2C">
        <w:rPr>
          <w:rFonts w:hint="eastAsia"/>
        </w:rPr>
        <w:t>，發現</w:t>
      </w:r>
      <w:r>
        <w:rPr>
          <w:rFonts w:hint="eastAsia"/>
        </w:rPr>
        <w:t>：</w:t>
      </w:r>
    </w:p>
    <w:p w:rsidR="005D0D69" w:rsidRDefault="005D0D69" w:rsidP="005D0D69">
      <w:pPr>
        <w:pStyle w:val="4"/>
        <w:rPr>
          <w:color w:val="000000" w:themeColor="text1"/>
        </w:rPr>
      </w:pPr>
      <w:r w:rsidRPr="004B334D">
        <w:rPr>
          <w:rFonts w:hint="eastAsia"/>
          <w:color w:val="000000" w:themeColor="text1"/>
        </w:rPr>
        <w:t>延聘為「顧問」者：多數依諮詢回饋情況而定，部分機關提及會請顧問提供指導報告文件做為成效評估之基礎。</w:t>
      </w:r>
    </w:p>
    <w:p w:rsidR="005D0D69" w:rsidRDefault="005D0D69" w:rsidP="005D0D69">
      <w:pPr>
        <w:pStyle w:val="4"/>
        <w:rPr>
          <w:color w:val="000000" w:themeColor="text1"/>
        </w:rPr>
      </w:pPr>
      <w:r w:rsidRPr="004B334D">
        <w:rPr>
          <w:rFonts w:hint="eastAsia"/>
          <w:color w:val="000000" w:themeColor="text1"/>
        </w:rPr>
        <w:t>延請進行「演講」者：大多數機關並未設有相關效益評估機制，然少部分以問卷方式調查瞭解聽眾意見。</w:t>
      </w:r>
    </w:p>
    <w:p w:rsidR="005D0D69" w:rsidRPr="003E6D7C" w:rsidRDefault="005D0D69" w:rsidP="005D0D69">
      <w:pPr>
        <w:pStyle w:val="4"/>
      </w:pPr>
      <w:r w:rsidRPr="004B334D">
        <w:rPr>
          <w:rFonts w:hint="eastAsia"/>
          <w:color w:val="000000" w:themeColor="text1"/>
        </w:rPr>
        <w:t>延攬「參與研究計畫」者：按研究計畫完成與否以評定效益，部分學校提及依指導研究生情況而定，難以量化或短期內評估相關效益。</w:t>
      </w:r>
    </w:p>
    <w:p w:rsidR="00AB3B7C" w:rsidRDefault="005D0D69" w:rsidP="00253E2C">
      <w:pPr>
        <w:pStyle w:val="3"/>
        <w:kinsoku w:val="0"/>
        <w:ind w:left="1360" w:hanging="680"/>
      </w:pPr>
      <w:r w:rsidRPr="00B82477">
        <w:rPr>
          <w:rFonts w:hint="eastAsia"/>
        </w:rPr>
        <w:t>綜上，</w:t>
      </w:r>
      <w:r w:rsidR="00253E2C" w:rsidRPr="00B82477">
        <w:rPr>
          <w:rFonts w:hint="eastAsia"/>
        </w:rPr>
        <w:t>「學貴慎始」</w:t>
      </w:r>
      <w:r w:rsidR="00253E2C">
        <w:rPr>
          <w:rFonts w:hint="eastAsia"/>
        </w:rPr>
        <w:t>，</w:t>
      </w:r>
      <w:r w:rsidR="00253E2C" w:rsidRPr="00B82477">
        <w:rPr>
          <w:rFonts w:hint="eastAsia"/>
        </w:rPr>
        <w:t>機關</w:t>
      </w:r>
      <w:r w:rsidR="00253E2C">
        <w:rPr>
          <w:rFonts w:hint="eastAsia"/>
        </w:rPr>
        <w:t>延攬</w:t>
      </w:r>
      <w:r w:rsidR="00253E2C" w:rsidRPr="00B82477">
        <w:rPr>
          <w:rFonts w:hint="eastAsia"/>
        </w:rPr>
        <w:t>人員之初</w:t>
      </w:r>
      <w:r w:rsidR="00253E2C">
        <w:rPr>
          <w:rFonts w:hint="eastAsia"/>
        </w:rPr>
        <w:t>，亦允宜</w:t>
      </w:r>
      <w:r w:rsidR="00253E2C" w:rsidRPr="00B82477">
        <w:rPr>
          <w:rFonts w:hint="eastAsia"/>
        </w:rPr>
        <w:t>自訂</w:t>
      </w:r>
      <w:r w:rsidR="00863DDA">
        <w:rPr>
          <w:rFonts w:hint="eastAsia"/>
        </w:rPr>
        <w:t>選員門檻之規範，考量其品德能力及經驗</w:t>
      </w:r>
      <w:r>
        <w:rPr>
          <w:rFonts w:hint="eastAsia"/>
        </w:rPr>
        <w:t>是否能協助</w:t>
      </w:r>
      <w:r w:rsidRPr="00273074">
        <w:t>我</w:t>
      </w:r>
      <w:r>
        <w:rPr>
          <w:rFonts w:hint="eastAsia"/>
        </w:rPr>
        <w:t>國</w:t>
      </w:r>
      <w:r w:rsidR="00253E2C">
        <w:rPr>
          <w:rFonts w:hint="eastAsia"/>
        </w:rPr>
        <w:t>辨認問題、解決</w:t>
      </w:r>
      <w:r w:rsidRPr="00273074">
        <w:t>問題，</w:t>
      </w:r>
      <w:r>
        <w:rPr>
          <w:rFonts w:hint="eastAsia"/>
        </w:rPr>
        <w:t>非僅</w:t>
      </w:r>
      <w:r w:rsidR="00253E2C">
        <w:rPr>
          <w:rFonts w:hint="eastAsia"/>
        </w:rPr>
        <w:t>觀察其發展之</w:t>
      </w:r>
      <w:r w:rsidRPr="00273074">
        <w:t>論文</w:t>
      </w:r>
      <w:r>
        <w:rPr>
          <w:rFonts w:hint="eastAsia"/>
        </w:rPr>
        <w:t>，</w:t>
      </w:r>
      <w:r w:rsidR="00253E2C" w:rsidRPr="00AC0B9D">
        <w:rPr>
          <w:rFonts w:hint="eastAsia"/>
        </w:rPr>
        <w:t>科技部</w:t>
      </w:r>
      <w:r w:rsidR="00253E2C">
        <w:rPr>
          <w:rFonts w:hint="eastAsia"/>
        </w:rPr>
        <w:t>目前</w:t>
      </w:r>
      <w:r w:rsidR="00863DDA">
        <w:rPr>
          <w:rFonts w:hint="eastAsia"/>
        </w:rPr>
        <w:t>之審核偏重申請機構</w:t>
      </w:r>
      <w:r w:rsidR="00253E2C" w:rsidRPr="00AC0B9D">
        <w:rPr>
          <w:rFonts w:hint="eastAsia"/>
        </w:rPr>
        <w:t>內部需求，未能辨認擬延攬之人選，無法發揮引導整體科技政策之功能</w:t>
      </w:r>
      <w:r w:rsidR="00253E2C">
        <w:rPr>
          <w:rFonts w:hint="eastAsia"/>
        </w:rPr>
        <w:t>，是以，攬才機關</w:t>
      </w:r>
      <w:r w:rsidR="00253E2C" w:rsidRPr="00B82477">
        <w:rPr>
          <w:rFonts w:hint="eastAsia"/>
        </w:rPr>
        <w:t>事</w:t>
      </w:r>
      <w:r w:rsidR="00253E2C">
        <w:rPr>
          <w:rFonts w:hint="eastAsia"/>
        </w:rPr>
        <w:t>前審查人才之機制允宜</w:t>
      </w:r>
      <w:r w:rsidR="00253E2C" w:rsidRPr="00B82477">
        <w:rPr>
          <w:rFonts w:hint="eastAsia"/>
        </w:rPr>
        <w:t>加強</w:t>
      </w:r>
      <w:r w:rsidR="00253E2C">
        <w:rPr>
          <w:rFonts w:hint="eastAsia"/>
        </w:rPr>
        <w:t>，</w:t>
      </w:r>
      <w:r>
        <w:rPr>
          <w:rFonts w:hint="eastAsia"/>
        </w:rPr>
        <w:t>避免浪費資源或</w:t>
      </w:r>
      <w:r w:rsidR="00253E2C">
        <w:rPr>
          <w:rFonts w:hint="eastAsia"/>
        </w:rPr>
        <w:t>影響</w:t>
      </w:r>
      <w:r>
        <w:rPr>
          <w:rFonts w:hint="eastAsia"/>
        </w:rPr>
        <w:t>學術風氣</w:t>
      </w:r>
      <w:r w:rsidRPr="00B82477">
        <w:rPr>
          <w:rFonts w:hint="eastAsia"/>
        </w:rPr>
        <w:t>。</w:t>
      </w:r>
      <w:r w:rsidR="00AC0B9D" w:rsidRPr="00AC0B9D">
        <w:rPr>
          <w:rFonts w:hint="eastAsia"/>
        </w:rPr>
        <w:t>科技部提供延攬海外人才之經費，但所延攬人才之績效衡量，卻全由申請機構辦理，</w:t>
      </w:r>
      <w:r w:rsidR="00253E2C" w:rsidRPr="00AC0B9D">
        <w:rPr>
          <w:rFonts w:hint="eastAsia"/>
        </w:rPr>
        <w:t>科技部未提供指標，申請機構</w:t>
      </w:r>
      <w:r w:rsidR="00253E2C">
        <w:rPr>
          <w:rFonts w:hint="eastAsia"/>
        </w:rPr>
        <w:t>僅著重短期績效，又缺乏事後追蹤，而以海</w:t>
      </w:r>
      <w:r w:rsidR="00253E2C" w:rsidRPr="00AC0B9D">
        <w:rPr>
          <w:rFonts w:hint="eastAsia"/>
        </w:rPr>
        <w:t>外人才延攬</w:t>
      </w:r>
      <w:r w:rsidR="00253E2C">
        <w:rPr>
          <w:rFonts w:hint="eastAsia"/>
        </w:rPr>
        <w:t>人數固定成長</w:t>
      </w:r>
      <w:r w:rsidR="00253E2C">
        <w:rPr>
          <w:rFonts w:hint="eastAsia"/>
        </w:rPr>
        <w:lastRenderedPageBreak/>
        <w:t>作為成果，致資</w:t>
      </w:r>
      <w:r w:rsidR="00AC0B9D" w:rsidRPr="00AC0B9D">
        <w:rPr>
          <w:rFonts w:hint="eastAsia"/>
        </w:rPr>
        <w:t>源分配</w:t>
      </w:r>
      <w:r w:rsidR="00253E2C">
        <w:rPr>
          <w:rFonts w:hint="eastAsia"/>
        </w:rPr>
        <w:t>之</w:t>
      </w:r>
      <w:r w:rsidR="00AC0B9D" w:rsidRPr="00AC0B9D">
        <w:rPr>
          <w:rFonts w:hint="eastAsia"/>
        </w:rPr>
        <w:t>方式</w:t>
      </w:r>
      <w:r w:rsidR="00F11DE8">
        <w:rPr>
          <w:rFonts w:hint="eastAsia"/>
        </w:rPr>
        <w:t>與成效</w:t>
      </w:r>
      <w:r w:rsidR="00AC0B9D" w:rsidRPr="00AC0B9D">
        <w:rPr>
          <w:rFonts w:hint="eastAsia"/>
        </w:rPr>
        <w:t>實有疑慮</w:t>
      </w:r>
      <w:r w:rsidRPr="005D0D69">
        <w:rPr>
          <w:rFonts w:hint="eastAsia"/>
        </w:rPr>
        <w:t>。</w:t>
      </w:r>
    </w:p>
    <w:p w:rsidR="005D0D69" w:rsidRPr="00310ABE" w:rsidRDefault="008D34E5" w:rsidP="005D0D69">
      <w:pPr>
        <w:pStyle w:val="2"/>
        <w:rPr>
          <w:b/>
          <w:color w:val="000000" w:themeColor="text1"/>
        </w:rPr>
      </w:pPr>
      <w:r w:rsidRPr="00310ABE">
        <w:rPr>
          <w:rFonts w:hint="eastAsia"/>
          <w:b/>
          <w:color w:val="000000" w:themeColor="text1"/>
        </w:rPr>
        <w:t>中研院</w:t>
      </w:r>
      <w:r w:rsidR="00AC0B9D" w:rsidRPr="00310ABE">
        <w:rPr>
          <w:rFonts w:hint="eastAsia"/>
          <w:b/>
          <w:color w:val="000000" w:themeColor="text1"/>
        </w:rPr>
        <w:t>未</w:t>
      </w:r>
      <w:r w:rsidR="00C85D6F" w:rsidRPr="00310ABE">
        <w:rPr>
          <w:rFonts w:hint="eastAsia"/>
          <w:b/>
          <w:color w:val="000000" w:themeColor="text1"/>
        </w:rPr>
        <w:t>將相關資料</w:t>
      </w:r>
      <w:r w:rsidR="00AC0B9D" w:rsidRPr="00310ABE">
        <w:rPr>
          <w:rFonts w:hint="eastAsia"/>
          <w:b/>
          <w:color w:val="000000" w:themeColor="text1"/>
        </w:rPr>
        <w:t>提供本院，</w:t>
      </w:r>
      <w:r w:rsidR="00253E2C" w:rsidRPr="00310ABE">
        <w:rPr>
          <w:rFonts w:hint="eastAsia"/>
          <w:b/>
          <w:color w:val="000000" w:themeColor="text1"/>
        </w:rPr>
        <w:t>有所不宜</w:t>
      </w:r>
    </w:p>
    <w:p w:rsidR="00BF5339" w:rsidRPr="00310ABE" w:rsidRDefault="00BF5339" w:rsidP="00AC0B9D">
      <w:pPr>
        <w:pStyle w:val="3"/>
        <w:kinsoku w:val="0"/>
        <w:ind w:left="1360" w:hanging="680"/>
        <w:rPr>
          <w:color w:val="000000" w:themeColor="text1"/>
        </w:rPr>
      </w:pPr>
      <w:r w:rsidRPr="00310ABE">
        <w:rPr>
          <w:rFonts w:hint="eastAsia"/>
          <w:color w:val="000000" w:themeColor="text1"/>
        </w:rPr>
        <w:t>博士</w:t>
      </w:r>
      <w:r w:rsidR="00C71E89" w:rsidRPr="00310ABE">
        <w:rPr>
          <w:rFonts w:hint="eastAsia"/>
          <w:color w:val="000000" w:themeColor="text1"/>
        </w:rPr>
        <w:t>後研究人員</w:t>
      </w:r>
      <w:r w:rsidRPr="00310ABE">
        <w:rPr>
          <w:rFonts w:hint="eastAsia"/>
          <w:color w:val="000000" w:themeColor="text1"/>
        </w:rPr>
        <w:t>之性質</w:t>
      </w:r>
      <w:r w:rsidR="00C71E89" w:rsidRPr="00310ABE">
        <w:rPr>
          <w:rFonts w:hint="eastAsia"/>
          <w:color w:val="000000" w:themeColor="text1"/>
        </w:rPr>
        <w:t>與海外學人不同，海外學人係屬高階人才，需具有策略領導能力、前瞻性指導方向能力，以儘速協助我國具有</w:t>
      </w:r>
      <w:r w:rsidR="00C71E89" w:rsidRPr="00310ABE">
        <w:rPr>
          <w:color w:val="000000" w:themeColor="text1"/>
        </w:rPr>
        <w:t>永續競爭優勢</w:t>
      </w:r>
      <w:r w:rsidR="00C71E89" w:rsidRPr="00310ABE">
        <w:rPr>
          <w:rFonts w:hint="eastAsia"/>
          <w:color w:val="000000" w:themeColor="text1"/>
        </w:rPr>
        <w:t>，博士後研究</w:t>
      </w:r>
      <w:r w:rsidR="006365AF" w:rsidRPr="00310ABE">
        <w:rPr>
          <w:rFonts w:hint="eastAsia"/>
          <w:color w:val="000000" w:themeColor="text1"/>
        </w:rPr>
        <w:t>則</w:t>
      </w:r>
      <w:r w:rsidR="00C71E89" w:rsidRPr="00310ABE">
        <w:rPr>
          <w:rFonts w:hint="eastAsia"/>
          <w:color w:val="000000" w:themeColor="text1"/>
        </w:rPr>
        <w:t>係在既定方向下研究</w:t>
      </w:r>
      <w:r w:rsidR="006365AF" w:rsidRPr="00310ABE">
        <w:rPr>
          <w:rFonts w:hint="eastAsia"/>
          <w:color w:val="000000" w:themeColor="text1"/>
        </w:rPr>
        <w:t>之</w:t>
      </w:r>
      <w:r w:rsidR="00C71E89" w:rsidRPr="00310ABE">
        <w:rPr>
          <w:rFonts w:hint="eastAsia"/>
          <w:color w:val="000000" w:themeColor="text1"/>
        </w:rPr>
        <w:t>助理性質</w:t>
      </w:r>
      <w:r w:rsidR="006365AF" w:rsidRPr="00310ABE">
        <w:rPr>
          <w:rFonts w:hint="eastAsia"/>
          <w:color w:val="000000" w:themeColor="text1"/>
        </w:rPr>
        <w:t>。</w:t>
      </w:r>
    </w:p>
    <w:p w:rsidR="00BF5339" w:rsidRPr="00310ABE" w:rsidRDefault="00BF5339" w:rsidP="006365AF">
      <w:pPr>
        <w:pStyle w:val="3"/>
        <w:kinsoku w:val="0"/>
        <w:ind w:left="1360" w:hanging="680"/>
        <w:rPr>
          <w:color w:val="000000" w:themeColor="text1"/>
        </w:rPr>
      </w:pPr>
      <w:r w:rsidRPr="00310ABE">
        <w:rPr>
          <w:rFonts w:hint="eastAsia"/>
          <w:color w:val="000000" w:themeColor="text1"/>
        </w:rPr>
        <w:t>中研院訂</w:t>
      </w:r>
      <w:r w:rsidR="006365AF" w:rsidRPr="00310ABE">
        <w:rPr>
          <w:rFonts w:hint="eastAsia"/>
          <w:color w:val="000000" w:themeColor="text1"/>
        </w:rPr>
        <w:t>有該院延聘博士後研究人員作業要點</w:t>
      </w:r>
      <w:r w:rsidRPr="00310ABE">
        <w:rPr>
          <w:rFonts w:hint="eastAsia"/>
          <w:color w:val="000000" w:themeColor="text1"/>
        </w:rPr>
        <w:t>辦法</w:t>
      </w:r>
      <w:r w:rsidR="006365AF" w:rsidRPr="00310ABE">
        <w:rPr>
          <w:rFonts w:hint="eastAsia"/>
          <w:color w:val="000000" w:themeColor="text1"/>
        </w:rPr>
        <w:t>，所延攬之博士後研究人員分為該院博士後研究學者（</w:t>
      </w:r>
      <w:r w:rsidR="006365AF" w:rsidRPr="00310ABE">
        <w:rPr>
          <w:color w:val="000000" w:themeColor="text1"/>
        </w:rPr>
        <w:t>Academia Sinica Postdoctoral Fellow</w:t>
      </w:r>
      <w:r w:rsidR="006365AF" w:rsidRPr="00310ABE">
        <w:rPr>
          <w:rFonts w:hint="eastAsia"/>
          <w:color w:val="000000" w:themeColor="text1"/>
        </w:rPr>
        <w:t>），名額約佔十分之一，及一般博士後研究學者</w:t>
      </w:r>
      <w:r w:rsidR="00310ABE">
        <w:rPr>
          <w:rStyle w:val="af7"/>
          <w:color w:val="000000" w:themeColor="text1"/>
        </w:rPr>
        <w:footnoteReference w:id="17"/>
      </w:r>
      <w:r w:rsidR="006365AF" w:rsidRPr="00310ABE">
        <w:rPr>
          <w:rFonts w:hint="eastAsia"/>
          <w:color w:val="000000" w:themeColor="text1"/>
        </w:rPr>
        <w:t>（</w:t>
      </w:r>
      <w:r w:rsidR="006365AF" w:rsidRPr="00310ABE">
        <w:rPr>
          <w:color w:val="000000" w:themeColor="text1"/>
        </w:rPr>
        <w:t>Postdoctoral Fellow</w:t>
      </w:r>
      <w:r w:rsidR="006365AF" w:rsidRPr="00310ABE">
        <w:rPr>
          <w:rFonts w:hint="eastAsia"/>
          <w:color w:val="000000" w:themeColor="text1"/>
        </w:rPr>
        <w:t>）。</w:t>
      </w:r>
    </w:p>
    <w:p w:rsidR="005B2F4B" w:rsidRPr="00310ABE" w:rsidRDefault="00AC0B9D" w:rsidP="00AC0B9D">
      <w:pPr>
        <w:pStyle w:val="3"/>
        <w:kinsoku w:val="0"/>
        <w:ind w:left="1360" w:hanging="680"/>
        <w:rPr>
          <w:color w:val="000000" w:themeColor="text1"/>
        </w:rPr>
      </w:pPr>
      <w:r w:rsidRPr="00EC0164">
        <w:rPr>
          <w:rFonts w:hint="eastAsia"/>
          <w:color w:val="000000" w:themeColor="text1"/>
        </w:rPr>
        <w:t>有關延攬博士後研究人員，</w:t>
      </w:r>
      <w:r w:rsidR="005B2F4B" w:rsidRPr="00EC0164">
        <w:rPr>
          <w:rFonts w:hint="eastAsia"/>
          <w:color w:val="000000" w:themeColor="text1"/>
        </w:rPr>
        <w:t>行政院未研訂相關延攬規定，</w:t>
      </w:r>
      <w:r w:rsidR="00E951A2" w:rsidRPr="00EC0164">
        <w:rPr>
          <w:rFonts w:hint="eastAsia"/>
          <w:color w:val="000000" w:themeColor="text1"/>
        </w:rPr>
        <w:t>然</w:t>
      </w:r>
      <w:r w:rsidR="005B2F4B" w:rsidRPr="00EC0164">
        <w:rPr>
          <w:rFonts w:hint="eastAsia"/>
          <w:color w:val="000000" w:themeColor="text1"/>
        </w:rPr>
        <w:t>科技部</w:t>
      </w:r>
      <w:r w:rsidR="00556DBE" w:rsidRPr="00EC0164">
        <w:rPr>
          <w:rFonts w:hint="eastAsia"/>
          <w:color w:val="000000" w:themeColor="text1"/>
        </w:rPr>
        <w:t>94年2月1日訂定該部</w:t>
      </w:r>
      <w:r w:rsidR="006365AF" w:rsidRPr="00EC0164">
        <w:rPr>
          <w:color w:val="000000" w:themeColor="text1"/>
        </w:rPr>
        <w:t>補助延攬客座科技人才作業要點</w:t>
      </w:r>
      <w:r w:rsidR="00556DBE" w:rsidRPr="00EC0164">
        <w:rPr>
          <w:rFonts w:hint="eastAsia"/>
          <w:color w:val="000000" w:themeColor="text1"/>
        </w:rPr>
        <w:t>方</w:t>
      </w:r>
      <w:r w:rsidR="00BF5339" w:rsidRPr="00EC0164">
        <w:rPr>
          <w:rFonts w:hint="eastAsia"/>
          <w:color w:val="000000" w:themeColor="text1"/>
        </w:rPr>
        <w:t>訂有</w:t>
      </w:r>
      <w:r w:rsidR="004C38C4" w:rsidRPr="00EC0164">
        <w:rPr>
          <w:rFonts w:hint="eastAsia"/>
          <w:color w:val="000000" w:themeColor="text1"/>
        </w:rPr>
        <w:t>相關延攬</w:t>
      </w:r>
      <w:r w:rsidR="009C36F4" w:rsidRPr="00EC0164">
        <w:rPr>
          <w:rFonts w:hint="eastAsia"/>
          <w:color w:val="000000" w:themeColor="text1"/>
        </w:rPr>
        <w:t>依據</w:t>
      </w:r>
      <w:r w:rsidR="00BF5339" w:rsidRPr="00EC0164">
        <w:rPr>
          <w:rFonts w:hint="eastAsia"/>
          <w:color w:val="000000" w:themeColor="text1"/>
        </w:rPr>
        <w:t>，</w:t>
      </w:r>
      <w:r w:rsidR="004C38C4" w:rsidRPr="00310ABE">
        <w:rPr>
          <w:rFonts w:hint="eastAsia"/>
          <w:color w:val="000000" w:themeColor="text1"/>
        </w:rPr>
        <w:t>中研院亦訂有該院延聘博士後研究人員作業要點辦法，</w:t>
      </w:r>
      <w:r w:rsidR="00BF5339" w:rsidRPr="00EC0164">
        <w:rPr>
          <w:rFonts w:hint="eastAsia"/>
          <w:color w:val="000000" w:themeColor="text1"/>
        </w:rPr>
        <w:t>惟</w:t>
      </w:r>
      <w:r w:rsidR="00BF5339" w:rsidRPr="00310ABE">
        <w:rPr>
          <w:rFonts w:hint="eastAsia"/>
          <w:color w:val="000000" w:themeColor="text1"/>
        </w:rPr>
        <w:t>科技部</w:t>
      </w:r>
      <w:r w:rsidR="005B2F4B" w:rsidRPr="00310ABE">
        <w:rPr>
          <w:rFonts w:hint="eastAsia"/>
          <w:color w:val="000000" w:themeColor="text1"/>
        </w:rPr>
        <w:t>與</w:t>
      </w:r>
      <w:r w:rsidR="008D34E5" w:rsidRPr="00310ABE">
        <w:rPr>
          <w:rFonts w:hint="eastAsia"/>
          <w:color w:val="000000" w:themeColor="text1"/>
        </w:rPr>
        <w:t>中研院</w:t>
      </w:r>
      <w:r w:rsidR="005B2F4B" w:rsidRPr="00310ABE">
        <w:rPr>
          <w:rFonts w:hint="eastAsia"/>
          <w:color w:val="000000" w:themeColor="text1"/>
        </w:rPr>
        <w:t>均有延攬博士後研究人員</w:t>
      </w:r>
      <w:r w:rsidR="00BF5339" w:rsidRPr="00310ABE">
        <w:rPr>
          <w:rFonts w:hint="eastAsia"/>
          <w:color w:val="000000" w:themeColor="text1"/>
        </w:rPr>
        <w:t>之事實</w:t>
      </w:r>
      <w:r w:rsidR="005B2F4B" w:rsidRPr="00310ABE">
        <w:rPr>
          <w:rFonts w:hint="eastAsia"/>
          <w:color w:val="000000" w:themeColor="text1"/>
        </w:rPr>
        <w:t>，科技部</w:t>
      </w:r>
      <w:r w:rsidR="00BF5339" w:rsidRPr="00310ABE">
        <w:rPr>
          <w:rFonts w:hint="eastAsia"/>
          <w:color w:val="000000" w:themeColor="text1"/>
        </w:rPr>
        <w:t>將其延攬</w:t>
      </w:r>
      <w:r w:rsidR="005B2F4B" w:rsidRPr="00310ABE">
        <w:rPr>
          <w:rFonts w:hint="eastAsia"/>
          <w:color w:val="000000" w:themeColor="text1"/>
        </w:rPr>
        <w:t>博士後研究人員之</w:t>
      </w:r>
      <w:r w:rsidR="00BF5339" w:rsidRPr="00310ABE">
        <w:rPr>
          <w:rFonts w:hint="eastAsia"/>
          <w:color w:val="000000" w:themeColor="text1"/>
        </w:rPr>
        <w:t>情況及</w:t>
      </w:r>
      <w:r w:rsidR="005B2F4B" w:rsidRPr="00310ABE">
        <w:rPr>
          <w:rFonts w:hint="eastAsia"/>
          <w:color w:val="000000" w:themeColor="text1"/>
        </w:rPr>
        <w:t>效益，</w:t>
      </w:r>
      <w:r w:rsidR="00BF5339" w:rsidRPr="00310ABE">
        <w:rPr>
          <w:rFonts w:hint="eastAsia"/>
          <w:color w:val="000000" w:themeColor="text1"/>
        </w:rPr>
        <w:t>提供本院</w:t>
      </w:r>
      <w:r w:rsidR="00937666" w:rsidRPr="00310ABE">
        <w:rPr>
          <w:rFonts w:hint="eastAsia"/>
          <w:color w:val="000000" w:themeColor="text1"/>
        </w:rPr>
        <w:t>，</w:t>
      </w:r>
      <w:r w:rsidR="005B2F4B" w:rsidRPr="00310ABE">
        <w:rPr>
          <w:rFonts w:hint="eastAsia"/>
          <w:color w:val="000000" w:themeColor="text1"/>
        </w:rPr>
        <w:t>而</w:t>
      </w:r>
      <w:r w:rsidR="008D34E5" w:rsidRPr="00310ABE">
        <w:rPr>
          <w:rFonts w:hint="eastAsia"/>
          <w:color w:val="000000" w:themeColor="text1"/>
        </w:rPr>
        <w:t>中研院</w:t>
      </w:r>
      <w:r w:rsidR="005B2F4B" w:rsidRPr="00310ABE">
        <w:rPr>
          <w:rFonts w:hint="eastAsia"/>
          <w:color w:val="000000" w:themeColor="text1"/>
        </w:rPr>
        <w:t>卻未提供本院相關資料。</w:t>
      </w:r>
    </w:p>
    <w:p w:rsidR="004C38C4" w:rsidRPr="00310ABE" w:rsidRDefault="008D34E5" w:rsidP="00AC0B9D">
      <w:pPr>
        <w:pStyle w:val="3"/>
        <w:kinsoku w:val="0"/>
        <w:ind w:left="1360" w:hanging="680"/>
        <w:rPr>
          <w:color w:val="000000" w:themeColor="text1"/>
          <w:szCs w:val="32"/>
        </w:rPr>
      </w:pPr>
      <w:r w:rsidRPr="00310ABE">
        <w:rPr>
          <w:rFonts w:ascii="Times New Roman" w:hAnsi="Times New Roman" w:hint="eastAsia"/>
          <w:color w:val="000000" w:themeColor="text1"/>
          <w:szCs w:val="32"/>
        </w:rPr>
        <w:t>中研院</w:t>
      </w:r>
      <w:r w:rsidR="004C38C4" w:rsidRPr="00310ABE">
        <w:rPr>
          <w:rFonts w:ascii="Times New Roman" w:hAnsi="Times New Roman" w:hint="eastAsia"/>
          <w:color w:val="000000" w:themeColor="text1"/>
          <w:szCs w:val="32"/>
        </w:rPr>
        <w:t>函復未能提供</w:t>
      </w:r>
      <w:r w:rsidR="004C38C4" w:rsidRPr="00310ABE">
        <w:rPr>
          <w:rFonts w:ascii="Times New Roman" w:hAnsi="Times New Roman"/>
          <w:color w:val="000000" w:themeColor="text1"/>
          <w:szCs w:val="32"/>
        </w:rPr>
        <w:t>有關博士後研究人員之聘用</w:t>
      </w:r>
      <w:r w:rsidR="004C38C4" w:rsidRPr="00310ABE">
        <w:rPr>
          <w:rFonts w:ascii="Times New Roman" w:hAnsi="Times New Roman" w:hint="eastAsia"/>
          <w:color w:val="000000" w:themeColor="text1"/>
          <w:szCs w:val="32"/>
        </w:rPr>
        <w:t>人數與金額之理由</w:t>
      </w:r>
      <w:r w:rsidR="00D52107" w:rsidRPr="00310ABE">
        <w:rPr>
          <w:rFonts w:ascii="Times New Roman" w:hAnsi="Times New Roman" w:hint="eastAsia"/>
          <w:color w:val="000000" w:themeColor="text1"/>
          <w:szCs w:val="32"/>
        </w:rPr>
        <w:t>，</w:t>
      </w:r>
      <w:r w:rsidR="004C38C4" w:rsidRPr="00310ABE">
        <w:rPr>
          <w:rFonts w:ascii="Times New Roman" w:hAnsi="Times New Roman" w:hint="eastAsia"/>
          <w:color w:val="000000" w:themeColor="text1"/>
          <w:szCs w:val="32"/>
        </w:rPr>
        <w:t>略以</w:t>
      </w:r>
      <w:r w:rsidR="004C38C4" w:rsidRPr="00310ABE">
        <w:rPr>
          <w:rFonts w:ascii="Times New Roman" w:hAnsi="Times New Roman"/>
          <w:color w:val="000000" w:themeColor="text1"/>
          <w:szCs w:val="32"/>
        </w:rPr>
        <w:t>，</w:t>
      </w:r>
      <w:r w:rsidR="004C38C4" w:rsidRPr="00310ABE">
        <w:rPr>
          <w:rFonts w:ascii="Times New Roman" w:hAnsi="Times New Roman" w:hint="eastAsia"/>
          <w:color w:val="000000" w:themeColor="text1"/>
          <w:szCs w:val="32"/>
        </w:rPr>
        <w:t>該</w:t>
      </w:r>
      <w:r w:rsidR="004C38C4" w:rsidRPr="00310ABE">
        <w:rPr>
          <w:rFonts w:ascii="Times New Roman" w:hAnsi="Times New Roman"/>
          <w:color w:val="000000" w:themeColor="text1"/>
          <w:szCs w:val="32"/>
        </w:rPr>
        <w:t>院以「</w:t>
      </w:r>
      <w:r w:rsidRPr="00310ABE">
        <w:rPr>
          <w:rFonts w:ascii="Times New Roman" w:hAnsi="Times New Roman"/>
          <w:color w:val="000000" w:themeColor="text1"/>
          <w:szCs w:val="32"/>
        </w:rPr>
        <w:t>中研院</w:t>
      </w:r>
      <w:r w:rsidR="004C38C4" w:rsidRPr="00310ABE">
        <w:rPr>
          <w:rFonts w:ascii="Times New Roman" w:hAnsi="Times New Roman"/>
          <w:color w:val="000000" w:themeColor="text1"/>
          <w:szCs w:val="32"/>
        </w:rPr>
        <w:t>延聘博士後研究人員作業要點」為依據，執行此項工作；其宗旨是</w:t>
      </w:r>
      <w:r w:rsidR="004C38C4" w:rsidRPr="00310ABE">
        <w:rPr>
          <w:rFonts w:ascii="Times New Roman" w:hAnsi="Times New Roman" w:hint="eastAsia"/>
          <w:color w:val="000000" w:themeColor="text1"/>
          <w:szCs w:val="32"/>
        </w:rPr>
        <w:t>該</w:t>
      </w:r>
      <w:r w:rsidR="004C38C4" w:rsidRPr="00310ABE">
        <w:rPr>
          <w:rFonts w:ascii="Times New Roman" w:hAnsi="Times New Roman"/>
          <w:color w:val="000000" w:themeColor="text1"/>
          <w:szCs w:val="32"/>
        </w:rPr>
        <w:t>院為提昇學術研究水準，厚植博士後研究人力暨培訓特殊學門研究人才之需要。所以，一貫以「人才培育」的角度，延攬博士後研究人員。再者，</w:t>
      </w:r>
      <w:r w:rsidR="004C38C4" w:rsidRPr="00310ABE">
        <w:rPr>
          <w:rFonts w:ascii="Times New Roman" w:hAnsi="Times New Roman" w:hint="eastAsia"/>
          <w:color w:val="000000" w:themeColor="text1"/>
          <w:szCs w:val="32"/>
        </w:rPr>
        <w:t>該</w:t>
      </w:r>
      <w:r w:rsidR="004C38C4" w:rsidRPr="00310ABE">
        <w:rPr>
          <w:rFonts w:ascii="Times New Roman" w:hAnsi="Times New Roman"/>
          <w:color w:val="000000" w:themeColor="text1"/>
          <w:szCs w:val="32"/>
        </w:rPr>
        <w:t>院為我國學術研究最高機關，在「</w:t>
      </w:r>
      <w:r w:rsidRPr="00310ABE">
        <w:rPr>
          <w:rFonts w:ascii="Times New Roman" w:hAnsi="Times New Roman"/>
          <w:color w:val="000000" w:themeColor="text1"/>
          <w:szCs w:val="32"/>
        </w:rPr>
        <w:t>中研院</w:t>
      </w:r>
      <w:r w:rsidR="004C38C4" w:rsidRPr="00310ABE">
        <w:rPr>
          <w:rFonts w:ascii="Times New Roman" w:hAnsi="Times New Roman"/>
          <w:color w:val="000000" w:themeColor="text1"/>
          <w:szCs w:val="32"/>
        </w:rPr>
        <w:t>組織法」中賦予之任務即有「培養高</w:t>
      </w:r>
      <w:r w:rsidR="004C38C4" w:rsidRPr="00310ABE">
        <w:rPr>
          <w:rFonts w:ascii="Times New Roman" w:hAnsi="Times New Roman"/>
          <w:color w:val="000000" w:themeColor="text1"/>
          <w:szCs w:val="32"/>
        </w:rPr>
        <w:lastRenderedPageBreak/>
        <w:t>級學術研究人才」，而博士後研究人員培育即是此培養學術研究人才中之重要一環。因此，就</w:t>
      </w:r>
      <w:r w:rsidR="004C38C4" w:rsidRPr="00310ABE">
        <w:rPr>
          <w:rFonts w:ascii="Times New Roman" w:hAnsi="Times New Roman" w:hint="eastAsia"/>
          <w:color w:val="000000" w:themeColor="text1"/>
          <w:szCs w:val="32"/>
        </w:rPr>
        <w:t>該</w:t>
      </w:r>
      <w:r w:rsidR="004C38C4" w:rsidRPr="00310ABE">
        <w:rPr>
          <w:rFonts w:ascii="Times New Roman" w:hAnsi="Times New Roman"/>
          <w:color w:val="000000" w:themeColor="text1"/>
          <w:szCs w:val="32"/>
        </w:rPr>
        <w:t>院之立場，延聘顧問專家及學者與</w:t>
      </w:r>
      <w:r w:rsidR="00D52107" w:rsidRPr="00310ABE">
        <w:rPr>
          <w:rFonts w:ascii="Times New Roman" w:hAnsi="Times New Roman"/>
          <w:color w:val="000000" w:themeColor="text1"/>
          <w:szCs w:val="32"/>
        </w:rPr>
        <w:t>聘用</w:t>
      </w:r>
      <w:r w:rsidR="004C38C4" w:rsidRPr="00310ABE">
        <w:rPr>
          <w:rFonts w:ascii="Times New Roman" w:hAnsi="Times New Roman"/>
          <w:color w:val="000000" w:themeColor="text1"/>
          <w:szCs w:val="32"/>
        </w:rPr>
        <w:t>博士後研究人員，兩者不盡相同，故希望</w:t>
      </w:r>
      <w:r w:rsidR="00B238F9" w:rsidRPr="00310ABE">
        <w:rPr>
          <w:rFonts w:ascii="Times New Roman" w:hAnsi="Times New Roman" w:hint="eastAsia"/>
          <w:color w:val="000000" w:themeColor="text1"/>
          <w:szCs w:val="32"/>
        </w:rPr>
        <w:t>本院</w:t>
      </w:r>
      <w:r w:rsidR="004C38C4" w:rsidRPr="00310ABE">
        <w:rPr>
          <w:rFonts w:ascii="Times New Roman" w:hAnsi="Times New Roman"/>
          <w:color w:val="000000" w:themeColor="text1"/>
          <w:szCs w:val="32"/>
        </w:rPr>
        <w:t>將博士後研究人員之議題抽離</w:t>
      </w:r>
      <w:r w:rsidR="004C38C4" w:rsidRPr="00310ABE">
        <w:rPr>
          <w:rFonts w:ascii="Times New Roman" w:hAnsi="Times New Roman" w:hint="eastAsia"/>
          <w:color w:val="000000" w:themeColor="text1"/>
          <w:szCs w:val="32"/>
        </w:rPr>
        <w:t>。</w:t>
      </w:r>
    </w:p>
    <w:p w:rsidR="00D52107" w:rsidRDefault="00D52107" w:rsidP="00AC0B9D">
      <w:pPr>
        <w:pStyle w:val="3"/>
        <w:kinsoku w:val="0"/>
        <w:ind w:left="1360" w:hanging="680"/>
      </w:pPr>
      <w:r>
        <w:rPr>
          <w:rFonts w:hint="eastAsia"/>
        </w:rPr>
        <w:t>然任何實際聘用博士後研究人員情況，包括人數與支用公帑之金額，支用公帑單位皆擔負之報告(accountability)</w:t>
      </w:r>
      <w:r w:rsidR="00B238F9">
        <w:rPr>
          <w:rFonts w:hint="eastAsia"/>
        </w:rPr>
        <w:t>責任，該責任不因聘用人才之性質不同而消失。</w:t>
      </w:r>
    </w:p>
    <w:p w:rsidR="00BF5339" w:rsidRDefault="005B2F4B" w:rsidP="00AC0B9D">
      <w:pPr>
        <w:pStyle w:val="3"/>
        <w:kinsoku w:val="0"/>
        <w:ind w:left="1360" w:hanging="680"/>
      </w:pPr>
      <w:r>
        <w:rPr>
          <w:rFonts w:hint="eastAsia"/>
        </w:rPr>
        <w:t>綜上，</w:t>
      </w:r>
      <w:r w:rsidR="008D34E5">
        <w:rPr>
          <w:rFonts w:hint="eastAsia"/>
        </w:rPr>
        <w:t>中研院</w:t>
      </w:r>
      <w:r w:rsidR="004C38C4">
        <w:rPr>
          <w:rFonts w:hint="eastAsia"/>
        </w:rPr>
        <w:t>與科技部均訂有</w:t>
      </w:r>
      <w:r w:rsidR="00BF5339">
        <w:rPr>
          <w:rFonts w:hint="eastAsia"/>
        </w:rPr>
        <w:t>延攬博士後研究人員</w:t>
      </w:r>
      <w:r w:rsidR="00B238F9">
        <w:rPr>
          <w:rFonts w:hint="eastAsia"/>
        </w:rPr>
        <w:t>之</w:t>
      </w:r>
      <w:r w:rsidR="004C38C4">
        <w:rPr>
          <w:rFonts w:hint="eastAsia"/>
        </w:rPr>
        <w:t>法規</w:t>
      </w:r>
      <w:r w:rsidR="00BF5339" w:rsidRPr="00310ABE">
        <w:rPr>
          <w:rFonts w:hint="eastAsia"/>
          <w:color w:val="000000" w:themeColor="text1"/>
        </w:rPr>
        <w:t>，</w:t>
      </w:r>
      <w:r w:rsidR="00B238F9" w:rsidRPr="00310ABE">
        <w:rPr>
          <w:rFonts w:hint="eastAsia"/>
          <w:color w:val="000000" w:themeColor="text1"/>
        </w:rPr>
        <w:t>亦</w:t>
      </w:r>
      <w:r w:rsidR="004C38C4" w:rsidRPr="00310ABE">
        <w:rPr>
          <w:rFonts w:hint="eastAsia"/>
          <w:color w:val="000000" w:themeColor="text1"/>
        </w:rPr>
        <w:t>均有延攬</w:t>
      </w:r>
      <w:r w:rsidR="00B238F9" w:rsidRPr="00310ABE">
        <w:rPr>
          <w:rFonts w:hint="eastAsia"/>
          <w:color w:val="000000" w:themeColor="text1"/>
        </w:rPr>
        <w:t>該等</w:t>
      </w:r>
      <w:r w:rsidR="004C38C4" w:rsidRPr="00310ABE">
        <w:rPr>
          <w:rFonts w:hint="eastAsia"/>
          <w:color w:val="000000" w:themeColor="text1"/>
        </w:rPr>
        <w:t>人員之事實，科技部將其延攬博士後研究人員之情況及效益提供到院</w:t>
      </w:r>
      <w:r w:rsidR="00BF5339" w:rsidRPr="00310ABE">
        <w:rPr>
          <w:rFonts w:hint="eastAsia"/>
          <w:color w:val="000000" w:themeColor="text1"/>
        </w:rPr>
        <w:t>，</w:t>
      </w:r>
      <w:r w:rsidR="004C38C4" w:rsidRPr="00310ABE">
        <w:rPr>
          <w:rFonts w:hint="eastAsia"/>
          <w:color w:val="000000" w:themeColor="text1"/>
        </w:rPr>
        <w:t>然</w:t>
      </w:r>
      <w:r w:rsidR="008D34E5" w:rsidRPr="00310ABE">
        <w:rPr>
          <w:rFonts w:hint="eastAsia"/>
          <w:color w:val="000000" w:themeColor="text1"/>
        </w:rPr>
        <w:t>中研院</w:t>
      </w:r>
      <w:r w:rsidR="00B238F9" w:rsidRPr="00310ABE">
        <w:rPr>
          <w:rFonts w:hint="eastAsia"/>
          <w:color w:val="000000" w:themeColor="text1"/>
        </w:rPr>
        <w:t>卻</w:t>
      </w:r>
      <w:r w:rsidR="00BF5339" w:rsidRPr="00310ABE">
        <w:rPr>
          <w:rFonts w:hint="eastAsia"/>
          <w:color w:val="000000" w:themeColor="text1"/>
        </w:rPr>
        <w:t>未能提供，且</w:t>
      </w:r>
      <w:r w:rsidR="00BF5339">
        <w:rPr>
          <w:rFonts w:hint="eastAsia"/>
        </w:rPr>
        <w:t>未提供之理由欠當，均有不宜。</w:t>
      </w:r>
    </w:p>
    <w:p w:rsidR="005B2F4B" w:rsidRPr="005B2F4B" w:rsidRDefault="008D34E5" w:rsidP="005B2F4B">
      <w:pPr>
        <w:pStyle w:val="2"/>
        <w:rPr>
          <w:b/>
        </w:rPr>
      </w:pPr>
      <w:r>
        <w:rPr>
          <w:rFonts w:hint="eastAsia"/>
          <w:b/>
        </w:rPr>
        <w:t>中研院</w:t>
      </w:r>
      <w:r w:rsidR="005B2F4B" w:rsidRPr="005B2F4B">
        <w:rPr>
          <w:rFonts w:hint="eastAsia"/>
          <w:b/>
        </w:rPr>
        <w:t>對現行衡評各類延攬人員研究成果之指標並不滿意，本院予以尊重，然</w:t>
      </w:r>
      <w:r w:rsidR="00BF5339">
        <w:rPr>
          <w:rFonts w:hint="eastAsia"/>
          <w:b/>
        </w:rPr>
        <w:t>該院</w:t>
      </w:r>
      <w:r w:rsidR="005B2F4B" w:rsidRPr="005B2F4B">
        <w:rPr>
          <w:rFonts w:hint="eastAsia"/>
          <w:b/>
        </w:rPr>
        <w:t>仍應</w:t>
      </w:r>
      <w:r w:rsidR="00BF5339">
        <w:rPr>
          <w:rFonts w:hint="eastAsia"/>
          <w:b/>
        </w:rPr>
        <w:t>知悉其目標達成之程度，故允應配合該院之目標，尋求該院認為適當之指標，衡量並</w:t>
      </w:r>
      <w:r w:rsidR="00BF5339" w:rsidRPr="005B2F4B">
        <w:rPr>
          <w:rFonts w:hint="eastAsia"/>
          <w:b/>
        </w:rPr>
        <w:t>評估</w:t>
      </w:r>
      <w:r w:rsidR="00BF5339">
        <w:rPr>
          <w:rFonts w:hint="eastAsia"/>
          <w:b/>
        </w:rPr>
        <w:t>其績效</w:t>
      </w:r>
    </w:p>
    <w:p w:rsidR="005B2F4B" w:rsidRDefault="008D34E5" w:rsidP="005B2F4B">
      <w:pPr>
        <w:pStyle w:val="3"/>
        <w:kinsoku w:val="0"/>
        <w:ind w:left="1360" w:hanging="680"/>
      </w:pPr>
      <w:r>
        <w:rPr>
          <w:rFonts w:hint="eastAsia"/>
        </w:rPr>
        <w:t>中研院</w:t>
      </w:r>
      <w:r w:rsidR="005B2F4B">
        <w:rPr>
          <w:rFonts w:hint="eastAsia"/>
        </w:rPr>
        <w:t>函稱，有關</w:t>
      </w:r>
      <w:r w:rsidR="005B2F4B" w:rsidRPr="00BB34F8">
        <w:t>量化效益表所提及之論文發表、碩博士培育、技術移轉金額、獲得專利數等</w:t>
      </w:r>
      <w:r w:rsidR="00BF5339">
        <w:rPr>
          <w:rFonts w:hint="eastAsia"/>
        </w:rPr>
        <w:t>，</w:t>
      </w:r>
      <w:r w:rsidR="005B2F4B" w:rsidRPr="00BB34F8">
        <w:t>不全然適用</w:t>
      </w:r>
      <w:r w:rsidR="005B2F4B">
        <w:rPr>
          <w:rFonts w:hint="eastAsia"/>
        </w:rPr>
        <w:t>該</w:t>
      </w:r>
      <w:r w:rsidR="005B2F4B" w:rsidRPr="00BB34F8">
        <w:rPr>
          <w:rFonts w:hint="eastAsia"/>
        </w:rPr>
        <w:t>院</w:t>
      </w:r>
      <w:r w:rsidR="005B2F4B" w:rsidRPr="00BB34F8">
        <w:t>。如</w:t>
      </w:r>
      <w:r>
        <w:rPr>
          <w:rFonts w:hint="eastAsia"/>
        </w:rPr>
        <w:t>中研院</w:t>
      </w:r>
      <w:r w:rsidR="005B2F4B" w:rsidRPr="00BB34F8">
        <w:t>所延聘之顧問、專家及學者，乃為客座身</w:t>
      </w:r>
      <w:r w:rsidR="005B2F4B" w:rsidRPr="00BB34F8">
        <w:rPr>
          <w:rFonts w:hint="eastAsia"/>
        </w:rPr>
        <w:t>分，</w:t>
      </w:r>
      <w:r w:rsidR="005B2F4B" w:rsidRPr="00BB34F8">
        <w:t>非</w:t>
      </w:r>
      <w:r w:rsidR="005B2F4B" w:rsidRPr="00BB34F8">
        <w:rPr>
          <w:rFonts w:hint="eastAsia"/>
        </w:rPr>
        <w:t>屬</w:t>
      </w:r>
      <w:r w:rsidR="005B2F4B" w:rsidRPr="00BB34F8">
        <w:t>專職研究人員，無法直接擔任碩博士生之指導老師。此類人員一般為短期來院交流，難以估算其論文發表數、技術移轉金額及專利數等。又在人文社會領域，前述3項指標亦無法適用。就延聘顧問、專家及學者此項業務，</w:t>
      </w:r>
      <w:r w:rsidR="005B2F4B">
        <w:rPr>
          <w:rFonts w:hint="eastAsia"/>
        </w:rPr>
        <w:t>該</w:t>
      </w:r>
      <w:r w:rsidR="005B2F4B" w:rsidRPr="00BB34F8">
        <w:t>院</w:t>
      </w:r>
      <w:r w:rsidR="005B2F4B" w:rsidRPr="00BB34F8">
        <w:rPr>
          <w:rFonts w:hint="eastAsia"/>
        </w:rPr>
        <w:t>以學術研究為本，故</w:t>
      </w:r>
      <w:r w:rsidR="005B2F4B" w:rsidRPr="00BB34F8">
        <w:t>未設立統一之績效評量機制，</w:t>
      </w:r>
      <w:r w:rsidR="005B2F4B" w:rsidRPr="00BB34F8">
        <w:rPr>
          <w:rFonts w:hint="eastAsia"/>
        </w:rPr>
        <w:t>而此項業務之效益係融合於</w:t>
      </w:r>
      <w:r>
        <w:rPr>
          <w:rFonts w:hint="eastAsia"/>
        </w:rPr>
        <w:t>中研院</w:t>
      </w:r>
      <w:r w:rsidR="005B2F4B" w:rsidRPr="00BB34F8">
        <w:rPr>
          <w:rFonts w:hint="eastAsia"/>
        </w:rPr>
        <w:t>之整體績效</w:t>
      </w:r>
      <w:r w:rsidR="005B2F4B" w:rsidRPr="00BB34F8">
        <w:t>。</w:t>
      </w:r>
    </w:p>
    <w:p w:rsidR="00BF5339" w:rsidRPr="00310ABE" w:rsidRDefault="00BF5339" w:rsidP="00BF5339">
      <w:pPr>
        <w:pStyle w:val="3"/>
        <w:kinsoku w:val="0"/>
        <w:ind w:left="1360" w:hanging="680"/>
        <w:rPr>
          <w:color w:val="000000" w:themeColor="text1"/>
        </w:rPr>
      </w:pPr>
      <w:r w:rsidRPr="00310ABE">
        <w:rPr>
          <w:rFonts w:hint="eastAsia"/>
          <w:color w:val="000000" w:themeColor="text1"/>
        </w:rPr>
        <w:t>按衡量績效之標的，有組織及個人二層面，該二</w:t>
      </w:r>
      <w:r w:rsidRPr="00310ABE">
        <w:rPr>
          <w:rFonts w:hint="eastAsia"/>
          <w:color w:val="000000" w:themeColor="text1"/>
        </w:rPr>
        <w:lastRenderedPageBreak/>
        <w:t>層面彼此相關。</w:t>
      </w:r>
    </w:p>
    <w:p w:rsidR="00BF5339" w:rsidRPr="00310ABE" w:rsidRDefault="00BF5339" w:rsidP="005B2F4B">
      <w:pPr>
        <w:pStyle w:val="3"/>
        <w:kinsoku w:val="0"/>
        <w:ind w:left="1360" w:hanging="680"/>
        <w:rPr>
          <w:color w:val="000000" w:themeColor="text1"/>
        </w:rPr>
      </w:pPr>
      <w:r w:rsidRPr="00310ABE">
        <w:rPr>
          <w:rFonts w:hint="eastAsia"/>
          <w:color w:val="000000" w:themeColor="text1"/>
        </w:rPr>
        <w:t>組織想要達成其整體目標，獲致良好績效，應該優先設定適當的部門與個人的目標，並且加以控制與管理。組織、部門及個人層次績效目標需有一致的連接性，因為如果無法確保部門及個人達成適當的目標，實現應有的績效，要想有好的組織績效是緣木求魚，公務機構若未有績效考核亦易於淪為私相授受之弊病。故</w:t>
      </w:r>
      <w:r w:rsidR="008D34E5" w:rsidRPr="00310ABE">
        <w:rPr>
          <w:rFonts w:hint="eastAsia"/>
          <w:color w:val="000000" w:themeColor="text1"/>
        </w:rPr>
        <w:t>中研院</w:t>
      </w:r>
      <w:r w:rsidRPr="00310ABE">
        <w:rPr>
          <w:rFonts w:hint="eastAsia"/>
          <w:color w:val="000000" w:themeColor="text1"/>
        </w:rPr>
        <w:t>延攬海外人才之貢獻僅能歸納於中研院之整體成就，而未設定該等海外延攬人應完成的績效與成果，顯不利於</w:t>
      </w:r>
      <w:r w:rsidR="008D34E5" w:rsidRPr="00310ABE">
        <w:rPr>
          <w:rFonts w:hint="eastAsia"/>
          <w:color w:val="000000" w:themeColor="text1"/>
        </w:rPr>
        <w:t>中研院</w:t>
      </w:r>
      <w:r w:rsidRPr="00310ABE">
        <w:rPr>
          <w:rFonts w:hint="eastAsia"/>
          <w:color w:val="000000" w:themeColor="text1"/>
        </w:rPr>
        <w:t>之績效管理，又因未能獲知我國延攬海外人才之個別貢獻，對該等人員亦無法公平論斷是否符合延攬目的，更無法彰顯</w:t>
      </w:r>
      <w:r w:rsidR="008D34E5" w:rsidRPr="00310ABE">
        <w:rPr>
          <w:rFonts w:hint="eastAsia"/>
          <w:color w:val="000000" w:themeColor="text1"/>
        </w:rPr>
        <w:t>中研院</w:t>
      </w:r>
      <w:r w:rsidRPr="00310ABE">
        <w:rPr>
          <w:rFonts w:hint="eastAsia"/>
          <w:color w:val="000000" w:themeColor="text1"/>
        </w:rPr>
        <w:t>的短、中、長期目標達成之情形。</w:t>
      </w:r>
    </w:p>
    <w:p w:rsidR="008835A0" w:rsidRPr="00F7042D" w:rsidRDefault="008D34E5" w:rsidP="008835A0">
      <w:pPr>
        <w:pStyle w:val="3"/>
        <w:kinsoku w:val="0"/>
        <w:ind w:left="1360" w:hanging="680"/>
      </w:pPr>
      <w:r>
        <w:rPr>
          <w:rFonts w:hint="eastAsia"/>
          <w:color w:val="000000" w:themeColor="text1"/>
        </w:rPr>
        <w:t>中研院</w:t>
      </w:r>
      <w:r w:rsidR="008835A0">
        <w:rPr>
          <w:rFonts w:hint="eastAsia"/>
          <w:color w:val="000000" w:themeColor="text1"/>
        </w:rPr>
        <w:t>對所採用之制式</w:t>
      </w:r>
      <w:r w:rsidR="008835A0" w:rsidRPr="00F7042D">
        <w:rPr>
          <w:color w:val="000000" w:themeColor="text1"/>
        </w:rPr>
        <w:t>之績效衡量指標</w:t>
      </w:r>
      <w:r w:rsidR="008835A0">
        <w:rPr>
          <w:rFonts w:hint="eastAsia"/>
          <w:color w:val="000000" w:themeColor="text1"/>
        </w:rPr>
        <w:t>，表達不滿，其看法，為：該院</w:t>
      </w:r>
      <w:r w:rsidR="008835A0" w:rsidRPr="00F7042D">
        <w:rPr>
          <w:rFonts w:hint="eastAsia"/>
          <w:color w:val="000000" w:themeColor="text1"/>
        </w:rPr>
        <w:t>為學術研究單位，延聘顧問、專家及學者均為客座性質，多為知名學者，且為短期參與</w:t>
      </w:r>
      <w:r>
        <w:rPr>
          <w:rFonts w:hint="eastAsia"/>
          <w:color w:val="000000" w:themeColor="text1"/>
        </w:rPr>
        <w:t>中研院</w:t>
      </w:r>
      <w:r w:rsidR="008835A0" w:rsidRPr="00F7042D">
        <w:rPr>
          <w:rFonts w:hint="eastAsia"/>
          <w:color w:val="000000" w:themeColor="text1"/>
        </w:rPr>
        <w:t>研究人員之研究，非</w:t>
      </w:r>
      <w:r w:rsidR="008835A0" w:rsidRPr="00F7042D">
        <w:rPr>
          <w:color w:val="000000" w:themeColor="text1"/>
        </w:rPr>
        <w:t>制式之績效衡量指標</w:t>
      </w:r>
      <w:r w:rsidR="008835A0" w:rsidRPr="00F7042D">
        <w:rPr>
          <w:rFonts w:hint="eastAsia"/>
          <w:color w:val="000000" w:themeColor="text1"/>
        </w:rPr>
        <w:t>足以顯示渠等對提升</w:t>
      </w:r>
      <w:r>
        <w:rPr>
          <w:rFonts w:hint="eastAsia"/>
          <w:color w:val="000000" w:themeColor="text1"/>
        </w:rPr>
        <w:t>中研院</w:t>
      </w:r>
      <w:r w:rsidR="008835A0" w:rsidRPr="00F7042D">
        <w:rPr>
          <w:rFonts w:hint="eastAsia"/>
          <w:color w:val="000000" w:themeColor="text1"/>
        </w:rPr>
        <w:t>研究之貢獻。另有關效益</w:t>
      </w:r>
      <w:r w:rsidR="008835A0">
        <w:rPr>
          <w:rFonts w:hint="eastAsia"/>
          <w:color w:val="000000" w:themeColor="text1"/>
        </w:rPr>
        <w:t>之衡量</w:t>
      </w:r>
      <w:r w:rsidR="008835A0" w:rsidRPr="00F7042D">
        <w:rPr>
          <w:rFonts w:hint="eastAsia"/>
          <w:color w:val="000000" w:themeColor="text1"/>
        </w:rPr>
        <w:t>部分，</w:t>
      </w:r>
      <w:r w:rsidR="008835A0" w:rsidRPr="00F7042D">
        <w:rPr>
          <w:color w:val="000000" w:themeColor="text1"/>
        </w:rPr>
        <w:t>經</w:t>
      </w:r>
      <w:r>
        <w:rPr>
          <w:rFonts w:hint="eastAsia"/>
          <w:color w:val="000000" w:themeColor="text1"/>
        </w:rPr>
        <w:t>中研院</w:t>
      </w:r>
      <w:r w:rsidR="008835A0" w:rsidRPr="00F7042D">
        <w:rPr>
          <w:color w:val="000000" w:themeColor="text1"/>
        </w:rPr>
        <w:t>調查各所處、研究中心評量客座人員之效益，各單位表示</w:t>
      </w:r>
      <w:r w:rsidR="008835A0">
        <w:rPr>
          <w:rFonts w:hint="eastAsia"/>
          <w:color w:val="000000" w:themeColor="text1"/>
        </w:rPr>
        <w:t>反對，蓋：</w:t>
      </w:r>
    </w:p>
    <w:p w:rsidR="008835A0" w:rsidRPr="008A6D1D" w:rsidRDefault="008835A0" w:rsidP="008835A0">
      <w:pPr>
        <w:pStyle w:val="4"/>
      </w:pPr>
      <w:r>
        <w:rPr>
          <w:rFonts w:hint="eastAsia"/>
        </w:rPr>
        <w:t>就人文社會科學領域而言，若採量化方式進行效益評估，有其困難，因</w:t>
      </w:r>
      <w:r w:rsidRPr="00F7042D">
        <w:rPr>
          <w:color w:val="000000" w:themeColor="text1"/>
        </w:rPr>
        <w:t>學術研究成果很難單純以量化的方式評估，也不合適以量化評估為唯一標準。首先，學術研究有其延續性，在</w:t>
      </w:r>
      <w:r w:rsidR="008D34E5">
        <w:rPr>
          <w:rFonts w:hint="eastAsia"/>
          <w:color w:val="000000" w:themeColor="text1"/>
        </w:rPr>
        <w:t>中研院</w:t>
      </w:r>
      <w:r w:rsidRPr="00F7042D">
        <w:rPr>
          <w:color w:val="000000" w:themeColor="text1"/>
        </w:rPr>
        <w:t>客座期間的研究成果，有可能聘期結束之後才發表，光以短期在</w:t>
      </w:r>
      <w:r w:rsidR="008D34E5">
        <w:rPr>
          <w:rFonts w:hint="eastAsia"/>
          <w:color w:val="000000" w:themeColor="text1"/>
        </w:rPr>
        <w:t>中研院</w:t>
      </w:r>
      <w:r w:rsidRPr="00F7042D">
        <w:rPr>
          <w:color w:val="000000" w:themeColor="text1"/>
        </w:rPr>
        <w:t>客座期間發表的論文篇數，實在難以忠實呈現其研究成績。再者，人文社會科學研究無法從事技術移轉或申</w:t>
      </w:r>
      <w:r w:rsidRPr="00F7042D">
        <w:rPr>
          <w:color w:val="000000" w:themeColor="text1"/>
        </w:rPr>
        <w:lastRenderedPageBreak/>
        <w:t>請專利，故有關「碩博士培育人數」、「技術移轉金額」及「獲得專利數」三個表，均不適用於</w:t>
      </w:r>
      <w:r>
        <w:rPr>
          <w:rFonts w:hint="eastAsia"/>
          <w:color w:val="000000" w:themeColor="text1"/>
        </w:rPr>
        <w:t>該</w:t>
      </w:r>
      <w:r w:rsidRPr="00F7042D">
        <w:rPr>
          <w:color w:val="000000" w:themeColor="text1"/>
        </w:rPr>
        <w:t>研究領域。</w:t>
      </w:r>
    </w:p>
    <w:p w:rsidR="00993B37" w:rsidRDefault="008835A0" w:rsidP="008835A0">
      <w:pPr>
        <w:pStyle w:val="4"/>
      </w:pPr>
      <w:r w:rsidRPr="00FA13A9">
        <w:rPr>
          <w:color w:val="000000" w:themeColor="text1"/>
        </w:rPr>
        <w:t>由於生</w:t>
      </w:r>
      <w:r w:rsidRPr="00FA13A9">
        <w:rPr>
          <w:rFonts w:hint="eastAsia"/>
          <w:color w:val="000000" w:themeColor="text1"/>
        </w:rPr>
        <w:t>命</w:t>
      </w:r>
      <w:r w:rsidRPr="00FA13A9">
        <w:rPr>
          <w:color w:val="000000" w:themeColor="text1"/>
        </w:rPr>
        <w:t>學科本質，需耗時培育細胞或生物以完成實驗，並取得數據。又依各實驗室之研究類別，成效各有不同。因此除實驗室主持人之評估外，</w:t>
      </w:r>
      <w:r w:rsidRPr="00FA13A9">
        <w:rPr>
          <w:rFonts w:hint="eastAsia"/>
          <w:color w:val="000000" w:themeColor="text1"/>
        </w:rPr>
        <w:t>客座人員似不宜以</w:t>
      </w:r>
      <w:r w:rsidRPr="00FA13A9">
        <w:rPr>
          <w:color w:val="000000" w:themeColor="text1"/>
        </w:rPr>
        <w:t>同一標準量化評估其效益。</w:t>
      </w:r>
    </w:p>
    <w:p w:rsidR="005B2F4B" w:rsidRPr="00830E23" w:rsidRDefault="00830E23" w:rsidP="005B2F4B">
      <w:pPr>
        <w:pStyle w:val="3"/>
        <w:kinsoku w:val="0"/>
        <w:ind w:left="1360" w:hanging="680"/>
      </w:pPr>
      <w:r w:rsidRPr="00830E23">
        <w:rPr>
          <w:rFonts w:hint="eastAsia"/>
        </w:rPr>
        <w:t>綜上，</w:t>
      </w:r>
      <w:r w:rsidR="008D34E5">
        <w:rPr>
          <w:rFonts w:hint="eastAsia"/>
          <w:b/>
        </w:rPr>
        <w:t>中研院</w:t>
      </w:r>
      <w:r w:rsidR="005E2E04" w:rsidRPr="005B2F4B">
        <w:rPr>
          <w:rFonts w:hint="eastAsia"/>
          <w:b/>
        </w:rPr>
        <w:t>對現行衡評各類延攬人員研究成果之指標並不滿意，本院予以尊重，然</w:t>
      </w:r>
      <w:r w:rsidR="005E2E04">
        <w:rPr>
          <w:rFonts w:hint="eastAsia"/>
          <w:b/>
        </w:rPr>
        <w:t>該院</w:t>
      </w:r>
      <w:r w:rsidR="005E2E04" w:rsidRPr="005B2F4B">
        <w:rPr>
          <w:rFonts w:hint="eastAsia"/>
          <w:b/>
        </w:rPr>
        <w:t>仍應</w:t>
      </w:r>
      <w:r w:rsidR="005E2E04">
        <w:rPr>
          <w:rFonts w:hint="eastAsia"/>
          <w:b/>
        </w:rPr>
        <w:t>知悉其目標達成之程度，故允應配合該院之目標，尋求該院認為適當之指標，衡量並</w:t>
      </w:r>
      <w:r w:rsidR="005E2E04" w:rsidRPr="005B2F4B">
        <w:rPr>
          <w:rFonts w:hint="eastAsia"/>
          <w:b/>
        </w:rPr>
        <w:t>評估</w:t>
      </w:r>
      <w:r w:rsidR="005E2E04">
        <w:rPr>
          <w:rFonts w:hint="eastAsia"/>
          <w:b/>
        </w:rPr>
        <w:t>其績效</w:t>
      </w:r>
      <w:r w:rsidRPr="00830E23">
        <w:rPr>
          <w:rFonts w:hint="eastAsia"/>
        </w:rPr>
        <w:t>。</w:t>
      </w:r>
    </w:p>
    <w:p w:rsidR="005B2F4B" w:rsidRDefault="008D34E5" w:rsidP="00830E23">
      <w:pPr>
        <w:pStyle w:val="2"/>
      </w:pPr>
      <w:r>
        <w:rPr>
          <w:rFonts w:hint="eastAsia"/>
          <w:b/>
        </w:rPr>
        <w:t>中研院</w:t>
      </w:r>
      <w:r w:rsidR="00830E23">
        <w:rPr>
          <w:rFonts w:hint="eastAsia"/>
          <w:b/>
        </w:rPr>
        <w:t>之經費使用</w:t>
      </w:r>
      <w:r w:rsidR="005E2E04">
        <w:rPr>
          <w:rFonts w:hint="eastAsia"/>
          <w:b/>
        </w:rPr>
        <w:t>方式</w:t>
      </w:r>
      <w:r w:rsidR="00830E23" w:rsidRPr="005B2F4B">
        <w:rPr>
          <w:rFonts w:hint="eastAsia"/>
          <w:b/>
        </w:rPr>
        <w:t>，目前</w:t>
      </w:r>
      <w:r w:rsidR="005E2E04">
        <w:rPr>
          <w:rFonts w:hint="eastAsia"/>
          <w:b/>
        </w:rPr>
        <w:t>係原則</w:t>
      </w:r>
      <w:r w:rsidR="00830E23" w:rsidRPr="005B2F4B">
        <w:rPr>
          <w:rFonts w:hint="eastAsia"/>
          <w:b/>
        </w:rPr>
        <w:t>院方與各研究單位負擔各半，權責未符</w:t>
      </w:r>
    </w:p>
    <w:p w:rsidR="00830E23" w:rsidRPr="00CB0588" w:rsidRDefault="00830E23" w:rsidP="00830E23">
      <w:pPr>
        <w:pStyle w:val="3"/>
        <w:kinsoku w:val="0"/>
        <w:ind w:left="1360" w:hanging="680"/>
      </w:pPr>
      <w:r w:rsidRPr="003705A5">
        <w:rPr>
          <w:rFonts w:hAnsi="Times New Roman" w:hint="eastAsia"/>
        </w:rPr>
        <w:t>據</w:t>
      </w:r>
      <w:r w:rsidR="008D34E5">
        <w:rPr>
          <w:rFonts w:hAnsi="Times New Roman" w:hint="eastAsia"/>
        </w:rPr>
        <w:t>中研院</w:t>
      </w:r>
      <w:r w:rsidRPr="003705A5">
        <w:rPr>
          <w:rFonts w:hAnsi="Times New Roman" w:hint="eastAsia"/>
        </w:rPr>
        <w:t>延聘顧問、專家及學者作業要點第六點第四項規定：「延聘人員所需經費由院方與研究所（處）、研究中心各編列相關預算支應，原則上各分攤百分之五十之經費。」審計部查核，</w:t>
      </w:r>
      <w:r w:rsidR="008D34E5">
        <w:rPr>
          <w:rFonts w:hAnsi="Times New Roman" w:hint="eastAsia"/>
        </w:rPr>
        <w:t>中研院</w:t>
      </w:r>
      <w:r w:rsidRPr="003705A5">
        <w:rPr>
          <w:rFonts w:hAnsi="Times New Roman" w:hint="eastAsia"/>
        </w:rPr>
        <w:t>102年預算書，該項</w:t>
      </w:r>
      <w:r>
        <w:rPr>
          <w:rFonts w:hint="eastAsia"/>
        </w:rPr>
        <w:t>由海外延聘至</w:t>
      </w:r>
      <w:r w:rsidR="008D34E5">
        <w:rPr>
          <w:rFonts w:hint="eastAsia"/>
        </w:rPr>
        <w:t>中研院</w:t>
      </w:r>
      <w:r>
        <w:rPr>
          <w:rFonts w:hint="eastAsia"/>
        </w:rPr>
        <w:t>任職人員之</w:t>
      </w:r>
      <w:r w:rsidRPr="003705A5">
        <w:rPr>
          <w:rFonts w:hAnsi="Times New Roman" w:hint="eastAsia"/>
        </w:rPr>
        <w:t>經費，院方部分，係編列於「學術審議及研究獎助－學術發展及交流合作」項下，用途別科目為「業務費－臨時人員酬金」，主要係支應延聘國外顧問、專家及學者工作報酬、保險費及機票款等相關費用；至各所、中心部分，則編列於各所、中心所屬之工作計畫項目，以生物醫學科學研究所為例，該所部分係編列於「生命科學研究－生物醫學科學研究」項下，用途別科目為「業務費－臨時人員酬金」。</w:t>
      </w:r>
    </w:p>
    <w:p w:rsidR="00830E23" w:rsidRDefault="008D34E5" w:rsidP="00830E23">
      <w:pPr>
        <w:pStyle w:val="3"/>
        <w:kinsoku w:val="0"/>
        <w:ind w:left="1360" w:hanging="680"/>
      </w:pPr>
      <w:r>
        <w:rPr>
          <w:rFonts w:hint="eastAsia"/>
        </w:rPr>
        <w:t>中研院</w:t>
      </w:r>
      <w:r w:rsidR="00830E23">
        <w:rPr>
          <w:rFonts w:hint="eastAsia"/>
        </w:rPr>
        <w:t>函稱，</w:t>
      </w:r>
      <w:r w:rsidR="00830E23" w:rsidRPr="00E47CFA">
        <w:rPr>
          <w:rFonts w:hint="eastAsia"/>
        </w:rPr>
        <w:t>為延聘國內外特有領域或傑出學者專家，參與該院重要研究等，訂定「</w:t>
      </w:r>
      <w:r>
        <w:rPr>
          <w:rFonts w:hint="eastAsia"/>
        </w:rPr>
        <w:t>中研院</w:t>
      </w:r>
      <w:r w:rsidR="00830E23" w:rsidRPr="00E47CFA">
        <w:rPr>
          <w:rFonts w:hint="eastAsia"/>
        </w:rPr>
        <w:t>延聘</w:t>
      </w:r>
      <w:r w:rsidR="00830E23" w:rsidRPr="00E47CFA">
        <w:rPr>
          <w:rFonts w:hint="eastAsia"/>
        </w:rPr>
        <w:lastRenderedPageBreak/>
        <w:t>顧問、專家及學者作業要點」（以下簡稱作業要點）及「</w:t>
      </w:r>
      <w:r>
        <w:rPr>
          <w:rFonts w:hint="eastAsia"/>
        </w:rPr>
        <w:t>中研院</w:t>
      </w:r>
      <w:r w:rsidR="00830E23" w:rsidRPr="00E47CFA">
        <w:rPr>
          <w:rFonts w:hint="eastAsia"/>
        </w:rPr>
        <w:t>延聘顧問、專家及學者支付標準表」，依支付標準表及作業要點規定，各所（中心）以自有預算支付，授權其自行審核，無須送院審查。如需院方支援經費，以各分攤百分之五十為原則，由申請單位審核後，送院審核小組審核通過後陳請院長核定致聘，依該機制，延聘經費係分由各所（中心）及院方學術事務組編列預算分別執行控管。至102年依作業要點延聘人員所需經費，並未編列專項預算，係由「臨時人員酬金」經費項下勻支。</w:t>
      </w:r>
    </w:p>
    <w:p w:rsidR="00830E23" w:rsidRDefault="00830E23" w:rsidP="00830E23">
      <w:pPr>
        <w:pStyle w:val="3"/>
        <w:kinsoku w:val="0"/>
        <w:ind w:left="1360" w:hanging="680"/>
      </w:pPr>
      <w:r>
        <w:rPr>
          <w:rFonts w:hint="eastAsia"/>
        </w:rPr>
        <w:t>綜上，</w:t>
      </w:r>
      <w:r w:rsidR="008D34E5">
        <w:rPr>
          <w:rFonts w:hint="eastAsia"/>
        </w:rPr>
        <w:t>中研院</w:t>
      </w:r>
      <w:r w:rsidRPr="00E47CFA">
        <w:rPr>
          <w:rFonts w:hint="eastAsia"/>
        </w:rPr>
        <w:t>延聘國內外特有領域或傑出學者專家</w:t>
      </w:r>
      <w:r>
        <w:rPr>
          <w:rFonts w:hint="eastAsia"/>
        </w:rPr>
        <w:t>至該院任職所需經費分散於</w:t>
      </w:r>
      <w:r w:rsidRPr="00E47CFA">
        <w:rPr>
          <w:rFonts w:hint="eastAsia"/>
        </w:rPr>
        <w:t>各</w:t>
      </w:r>
      <w:r>
        <w:rPr>
          <w:rFonts w:hint="eastAsia"/>
        </w:rPr>
        <w:t>研究</w:t>
      </w:r>
      <w:r w:rsidRPr="00E47CFA">
        <w:rPr>
          <w:rFonts w:hint="eastAsia"/>
        </w:rPr>
        <w:t>所</w:t>
      </w:r>
      <w:r>
        <w:rPr>
          <w:rFonts w:hint="eastAsia"/>
        </w:rPr>
        <w:t>處</w:t>
      </w:r>
      <w:r w:rsidRPr="00E47CFA">
        <w:rPr>
          <w:rFonts w:hint="eastAsia"/>
        </w:rPr>
        <w:t>（中心）</w:t>
      </w:r>
      <w:r>
        <w:rPr>
          <w:rFonts w:hint="eastAsia"/>
        </w:rPr>
        <w:t>，如</w:t>
      </w:r>
      <w:r w:rsidRPr="00B83898">
        <w:rPr>
          <w:rFonts w:hint="eastAsia"/>
        </w:rPr>
        <w:t>所須經費</w:t>
      </w:r>
      <w:r>
        <w:rPr>
          <w:rFonts w:hint="eastAsia"/>
        </w:rPr>
        <w:t>不足，院方則支援經費並各分攤百分之五十之作法，雖給</w:t>
      </w:r>
      <w:r w:rsidR="00CF53C2">
        <w:rPr>
          <w:rFonts w:hint="eastAsia"/>
        </w:rPr>
        <w:t>予</w:t>
      </w:r>
      <w:r w:rsidRPr="00E47CFA">
        <w:rPr>
          <w:rFonts w:hint="eastAsia"/>
        </w:rPr>
        <w:t>各</w:t>
      </w:r>
      <w:r>
        <w:rPr>
          <w:rFonts w:hint="eastAsia"/>
        </w:rPr>
        <w:t>研究</w:t>
      </w:r>
      <w:r w:rsidRPr="00E47CFA">
        <w:rPr>
          <w:rFonts w:hint="eastAsia"/>
        </w:rPr>
        <w:t>所</w:t>
      </w:r>
      <w:r>
        <w:rPr>
          <w:rFonts w:hint="eastAsia"/>
        </w:rPr>
        <w:t>處</w:t>
      </w:r>
      <w:r w:rsidRPr="00E47CFA">
        <w:rPr>
          <w:rFonts w:hint="eastAsia"/>
        </w:rPr>
        <w:t>（中心）</w:t>
      </w:r>
      <w:r>
        <w:rPr>
          <w:rFonts w:hint="eastAsia"/>
        </w:rPr>
        <w:t>相當大之用人空間，但此種分散方式，對</w:t>
      </w:r>
      <w:r w:rsidRPr="00E47CFA">
        <w:rPr>
          <w:rFonts w:hint="eastAsia"/>
        </w:rPr>
        <w:t>各</w:t>
      </w:r>
      <w:r>
        <w:rPr>
          <w:rFonts w:hint="eastAsia"/>
        </w:rPr>
        <w:t>研究</w:t>
      </w:r>
      <w:r w:rsidRPr="00E47CFA">
        <w:rPr>
          <w:rFonts w:hint="eastAsia"/>
        </w:rPr>
        <w:t>所</w:t>
      </w:r>
      <w:r>
        <w:rPr>
          <w:rFonts w:hint="eastAsia"/>
        </w:rPr>
        <w:t>處</w:t>
      </w:r>
      <w:r w:rsidRPr="00E47CFA">
        <w:rPr>
          <w:rFonts w:hint="eastAsia"/>
        </w:rPr>
        <w:t>（中心）</w:t>
      </w:r>
      <w:r>
        <w:rPr>
          <w:rFonts w:hint="eastAsia"/>
        </w:rPr>
        <w:t>有無事前詳審延攬之海外人才是否適任之問題難加以深究，故允宜使</w:t>
      </w:r>
      <w:r w:rsidRPr="00E47CFA">
        <w:rPr>
          <w:rFonts w:hint="eastAsia"/>
        </w:rPr>
        <w:t>各</w:t>
      </w:r>
      <w:r>
        <w:rPr>
          <w:rFonts w:hint="eastAsia"/>
        </w:rPr>
        <w:t>研究</w:t>
      </w:r>
      <w:r w:rsidRPr="00E47CFA">
        <w:rPr>
          <w:rFonts w:hint="eastAsia"/>
        </w:rPr>
        <w:t>所</w:t>
      </w:r>
      <w:r>
        <w:rPr>
          <w:rFonts w:hint="eastAsia"/>
        </w:rPr>
        <w:t>處</w:t>
      </w:r>
      <w:r w:rsidRPr="00E47CFA">
        <w:rPr>
          <w:rFonts w:hint="eastAsia"/>
        </w:rPr>
        <w:t>（中心）</w:t>
      </w:r>
      <w:r>
        <w:rPr>
          <w:rFonts w:hint="eastAsia"/>
        </w:rPr>
        <w:t>決定之延攬人才經費由</w:t>
      </w:r>
      <w:r w:rsidRPr="00E47CFA">
        <w:rPr>
          <w:rFonts w:hint="eastAsia"/>
        </w:rPr>
        <w:t>各</w:t>
      </w:r>
      <w:r>
        <w:rPr>
          <w:rFonts w:hint="eastAsia"/>
        </w:rPr>
        <w:t>研究</w:t>
      </w:r>
      <w:r w:rsidRPr="00E47CFA">
        <w:rPr>
          <w:rFonts w:hint="eastAsia"/>
        </w:rPr>
        <w:t>所</w:t>
      </w:r>
      <w:r>
        <w:rPr>
          <w:rFonts w:hint="eastAsia"/>
        </w:rPr>
        <w:t>處</w:t>
      </w:r>
      <w:r w:rsidRPr="00E47CFA">
        <w:rPr>
          <w:rFonts w:hint="eastAsia"/>
        </w:rPr>
        <w:t>（中心）</w:t>
      </w:r>
      <w:r>
        <w:rPr>
          <w:rFonts w:hint="eastAsia"/>
        </w:rPr>
        <w:t>支付，不宜使用院方經費。基此，</w:t>
      </w:r>
      <w:r w:rsidR="008D34E5">
        <w:rPr>
          <w:rFonts w:hint="eastAsia"/>
        </w:rPr>
        <w:t>中研院</w:t>
      </w:r>
      <w:r w:rsidRPr="00830E23">
        <w:rPr>
          <w:rFonts w:hint="eastAsia"/>
        </w:rPr>
        <w:t>之經費使用，目前以院方與各研究單位負擔各半，權責未符。</w:t>
      </w:r>
    </w:p>
    <w:p w:rsidR="00830E23" w:rsidRPr="00F61CBC" w:rsidRDefault="001E1507" w:rsidP="00830E23">
      <w:pPr>
        <w:pStyle w:val="2"/>
        <w:rPr>
          <w:b/>
        </w:rPr>
      </w:pPr>
      <w:r w:rsidRPr="00F61CBC">
        <w:rPr>
          <w:rFonts w:hint="eastAsia"/>
          <w:b/>
        </w:rPr>
        <w:t>描述</w:t>
      </w:r>
      <w:r w:rsidR="00BF5339">
        <w:rPr>
          <w:rFonts w:hint="eastAsia"/>
          <w:b/>
        </w:rPr>
        <w:t>延攬海外學人作業相關</w:t>
      </w:r>
      <w:r>
        <w:rPr>
          <w:rFonts w:hint="eastAsia"/>
          <w:b/>
        </w:rPr>
        <w:t>支出之用語，如</w:t>
      </w:r>
      <w:r w:rsidR="00BF5339">
        <w:rPr>
          <w:rFonts w:hint="eastAsia"/>
          <w:b/>
        </w:rPr>
        <w:t>「研究發展費」</w:t>
      </w:r>
      <w:r>
        <w:rPr>
          <w:rFonts w:hint="eastAsia"/>
          <w:b/>
        </w:rPr>
        <w:t>、</w:t>
      </w:r>
      <w:r w:rsidR="00BF5339">
        <w:rPr>
          <w:rFonts w:hint="eastAsia"/>
          <w:b/>
        </w:rPr>
        <w:t>「業務費」</w:t>
      </w:r>
      <w:r>
        <w:rPr>
          <w:rFonts w:hint="eastAsia"/>
          <w:b/>
        </w:rPr>
        <w:t>，未能</w:t>
      </w:r>
      <w:r w:rsidR="00F61CBC" w:rsidRPr="00F61CBC">
        <w:rPr>
          <w:rFonts w:hint="eastAsia"/>
          <w:b/>
        </w:rPr>
        <w:t>表達其</w:t>
      </w:r>
      <w:r w:rsidR="005E2E04">
        <w:rPr>
          <w:rFonts w:hint="eastAsia"/>
          <w:b/>
        </w:rPr>
        <w:t>實屬用人費之</w:t>
      </w:r>
      <w:r w:rsidR="00F61CBC" w:rsidRPr="00F61CBC">
        <w:rPr>
          <w:rFonts w:hint="eastAsia"/>
          <w:b/>
        </w:rPr>
        <w:t>真義，透明度不足</w:t>
      </w:r>
    </w:p>
    <w:p w:rsidR="005E2E04" w:rsidRPr="00D3354E" w:rsidRDefault="005E2E04" w:rsidP="005E2E04">
      <w:pPr>
        <w:pStyle w:val="3"/>
        <w:kinsoku w:val="0"/>
        <w:ind w:left="1360" w:hanging="680"/>
        <w:rPr>
          <w:rFonts w:hAnsi="Times New Roman"/>
        </w:rPr>
      </w:pPr>
      <w:r>
        <w:rPr>
          <w:rFonts w:hAnsi="Times New Roman" w:hint="eastAsia"/>
        </w:rPr>
        <w:t>依據行政院主計處</w:t>
      </w:r>
      <w:r>
        <w:t>102 年度中央政府總預算</w:t>
      </w:r>
      <w:r w:rsidRPr="00D3354E">
        <w:t>編製作業手冊</w:t>
      </w:r>
      <w:r>
        <w:rPr>
          <w:rStyle w:val="af7"/>
          <w:sz w:val="27"/>
          <w:szCs w:val="27"/>
        </w:rPr>
        <w:footnoteReference w:id="18"/>
      </w:r>
      <w:r w:rsidRPr="00E30AA4">
        <w:rPr>
          <w:rFonts w:hAnsi="Times New Roman"/>
        </w:rPr>
        <w:t>編製及審議作業相關規定</w:t>
      </w:r>
      <w:r>
        <w:rPr>
          <w:rFonts w:hAnsi="Times New Roman" w:hint="eastAsia"/>
        </w:rPr>
        <w:t>，</w:t>
      </w:r>
      <w:r w:rsidRPr="00E30AA4">
        <w:rPr>
          <w:rFonts w:hAnsi="Times New Roman" w:hint="eastAsia"/>
        </w:rPr>
        <w:t>乙</w:t>
      </w:r>
      <w:r w:rsidRPr="00E30AA4">
        <w:rPr>
          <w:rFonts w:hAnsi="Times New Roman"/>
        </w:rPr>
        <w:t>要點、原則、定義範圍、標準與注意事項部分</w:t>
      </w:r>
      <w:r>
        <w:rPr>
          <w:rFonts w:hAnsi="Times New Roman" w:hint="eastAsia"/>
        </w:rPr>
        <w:t>，</w:t>
      </w:r>
      <w:r w:rsidRPr="00E30AA4">
        <w:rPr>
          <w:rFonts w:hAnsi="Times New Roman" w:hint="eastAsia"/>
        </w:rPr>
        <w:t>（</w:t>
      </w:r>
      <w:r w:rsidRPr="00E30AA4">
        <w:rPr>
          <w:rFonts w:hAnsi="Times New Roman"/>
        </w:rPr>
        <w:t>行政院主計總處訂定</w:t>
      </w:r>
      <w:r w:rsidRPr="00E30AA4">
        <w:rPr>
          <w:rFonts w:hAnsi="Times New Roman" w:hint="eastAsia"/>
        </w:rPr>
        <w:t>）五、用途別預算科目分類定義</w:t>
      </w:r>
      <w:r w:rsidRPr="00E30AA4">
        <w:rPr>
          <w:rFonts w:hAnsi="Times New Roman" w:hint="eastAsia"/>
        </w:rPr>
        <w:lastRenderedPageBreak/>
        <w:t>及計列標準表第一點規定：「各機關應詳實按照所管費用性質，就用途別預算科目定義範圍，確定各項費用應歸屬之科目</w:t>
      </w:r>
      <w:r>
        <w:rPr>
          <w:rFonts w:hAnsi="Times New Roman" w:hint="eastAsia"/>
        </w:rPr>
        <w:t>。</w:t>
      </w:r>
      <w:r w:rsidRPr="00E30AA4">
        <w:rPr>
          <w:rFonts w:hAnsi="Times New Roman" w:hint="eastAsia"/>
        </w:rPr>
        <w:t>」</w:t>
      </w:r>
      <w:r>
        <w:rPr>
          <w:rFonts w:hAnsi="Times New Roman" w:hint="eastAsia"/>
        </w:rPr>
        <w:t>有關業務費-臨時人員酬金定義：</w:t>
      </w:r>
      <w:r w:rsidRPr="00D3354E">
        <w:rPr>
          <w:rFonts w:hAnsi="Times New Roman" w:hint="eastAsia"/>
        </w:rPr>
        <w:t>凡為應短期或特定工作計畫所需遴用臨時人員辦理相關事務，如清潔、安全維護、調查、資料建檔及學術研究等工作所給付之費用屬之。</w:t>
      </w:r>
    </w:p>
    <w:p w:rsidR="00F11DE8" w:rsidRPr="00B21B73" w:rsidRDefault="00F11DE8" w:rsidP="00F11DE8">
      <w:pPr>
        <w:pStyle w:val="3"/>
        <w:kinsoku w:val="0"/>
        <w:ind w:left="1360" w:hanging="680"/>
        <w:rPr>
          <w:color w:val="000000" w:themeColor="text1"/>
        </w:rPr>
      </w:pPr>
      <w:r w:rsidRPr="00B21B73">
        <w:rPr>
          <w:rFonts w:hint="eastAsia"/>
          <w:color w:val="000000" w:themeColor="text1"/>
        </w:rPr>
        <w:t>依據102年度中央政府總預算編制作業手冊，人事費及業務費略分如下：</w:t>
      </w:r>
    </w:p>
    <w:p w:rsidR="00F11DE8" w:rsidRPr="00D576C7" w:rsidRDefault="00F11DE8" w:rsidP="00F11DE8">
      <w:pPr>
        <w:pStyle w:val="4"/>
      </w:pPr>
      <w:r w:rsidRPr="00B21B73">
        <w:rPr>
          <w:rFonts w:hint="eastAsia"/>
          <w:color w:val="000000" w:themeColor="text1"/>
        </w:rPr>
        <w:t>政府人事費係指「凡各機關、學校有關</w:t>
      </w:r>
      <w:r w:rsidRPr="00B46AF4">
        <w:rPr>
          <w:rFonts w:hint="eastAsia"/>
        </w:rPr>
        <w:t>民意代表、政務人員、法定編制人員、依法令約聘僱人員及技工、工友等現職人員之相關待遇（含退休）經費屬之。</w:t>
      </w:r>
      <w:r>
        <w:rPr>
          <w:rFonts w:hint="eastAsia"/>
        </w:rPr>
        <w:t>」如依用途別預算科目分類定義及計列標準表規定，人事費屬第一級科目，包括</w:t>
      </w:r>
      <w:r w:rsidRPr="00D576C7">
        <w:rPr>
          <w:rFonts w:hint="eastAsia"/>
        </w:rPr>
        <w:t>待遇</w:t>
      </w:r>
      <w:r>
        <w:rPr>
          <w:rFonts w:hint="eastAsia"/>
        </w:rPr>
        <w:t>（民意代表、政務人員、法定編製人員、約聘僱人員、技工及工友等五類人員待遇）、獎金等12項二級用途科目，其中待遇主要係指法定編制人員之薪俸及加給、政務人員之月俸（或薪俸）及公費（或加給）、民意代表之歲費、公費及依法聘用助理之待遇補助、約聘僱人員之酬金、兼任教師之兼課鐘點費、技工工友</w:t>
      </w:r>
      <w:r w:rsidRPr="00205A5C">
        <w:rPr>
          <w:rFonts w:hint="eastAsia"/>
        </w:rPr>
        <w:t>支領工餉、加給（含退休資遣給付）等待遇</w:t>
      </w:r>
      <w:r>
        <w:rPr>
          <w:rFonts w:hint="eastAsia"/>
        </w:rPr>
        <w:t>。</w:t>
      </w:r>
    </w:p>
    <w:p w:rsidR="00F11DE8" w:rsidRDefault="00F11DE8" w:rsidP="00F11DE8">
      <w:pPr>
        <w:pStyle w:val="4"/>
      </w:pPr>
      <w:r>
        <w:rPr>
          <w:rFonts w:hint="eastAsia"/>
        </w:rPr>
        <w:t>業務費係指「</w:t>
      </w:r>
      <w:r w:rsidRPr="00B46AF4">
        <w:rPr>
          <w:rFonts w:hint="eastAsia"/>
        </w:rPr>
        <w:t>凡各機關、學校處理經常一般公務或特定工作計畫所需之各項業務費用屬之。</w:t>
      </w:r>
      <w:r>
        <w:rPr>
          <w:rFonts w:hint="eastAsia"/>
        </w:rPr>
        <w:t>」如依用途別預算科目分類定義及計列標準表規定，業務費屬第一級科目，包括</w:t>
      </w:r>
      <w:r w:rsidRPr="00205A5C">
        <w:rPr>
          <w:rFonts w:hint="eastAsia"/>
        </w:rPr>
        <w:t>教育訓練費、水電費、通訊費、土地租金、權利使用費、資訊服務費、其他業務租金、稅捐及規費、保險費、兼職費、臨時人員酬金、按日按件計資酬金、委辦費、國際組織會費、國內組織會費、</w:t>
      </w:r>
      <w:r w:rsidRPr="00205A5C">
        <w:rPr>
          <w:rFonts w:hint="eastAsia"/>
        </w:rPr>
        <w:lastRenderedPageBreak/>
        <w:t>軍事裝備及設施、物品、一般事務費、給養費、軍事裝備設施養護費、房屋建築養護費、車輛及辦公器具養護費、設施及機械設備養護費、國內旅費、大陸地區旅費、國外旅費、運費、短程車資、機要費、機密費、特別費等31項二級用途科目。</w:t>
      </w:r>
    </w:p>
    <w:p w:rsidR="00F11DE8" w:rsidRPr="001F058A" w:rsidRDefault="00F11DE8" w:rsidP="00F11DE8">
      <w:pPr>
        <w:pStyle w:val="4"/>
        <w:rPr>
          <w:rFonts w:hAnsi="標楷體"/>
          <w:szCs w:val="32"/>
        </w:rPr>
      </w:pPr>
      <w:r>
        <w:rPr>
          <w:rFonts w:hint="eastAsia"/>
        </w:rPr>
        <w:t>獎補助費係指「</w:t>
      </w:r>
      <w:r w:rsidRPr="00841988">
        <w:rPr>
          <w:rFonts w:hAnsi="標楷體" w:hint="eastAsia"/>
          <w:szCs w:val="32"/>
        </w:rPr>
        <w:t>凡各機關對所管中央政府特種基金、地方或外國政府或對國內外民間團體或個人之補助、捐助、獎助及處理公務發生之損失、補償或賠償費用屬之。</w:t>
      </w:r>
      <w:r>
        <w:rPr>
          <w:rFonts w:hAnsi="標楷體" w:hint="eastAsia"/>
          <w:szCs w:val="32"/>
        </w:rPr>
        <w:t>」</w:t>
      </w:r>
      <w:r>
        <w:rPr>
          <w:rFonts w:hint="eastAsia"/>
        </w:rPr>
        <w:t>如依用途別預算科目分類定義及計列標準表規定，獎補助費屬第一級科目，包</w:t>
      </w:r>
      <w:r w:rsidRPr="001F058A">
        <w:rPr>
          <w:rFonts w:hAnsi="標楷體" w:hint="eastAsia"/>
          <w:szCs w:val="32"/>
        </w:rPr>
        <w:t>括對直轄市政府之補助、對</w:t>
      </w:r>
      <w:r w:rsidR="00773001">
        <w:rPr>
          <w:rFonts w:hAnsi="標楷體" w:hint="eastAsia"/>
          <w:szCs w:val="32"/>
        </w:rPr>
        <w:t>臺灣</w:t>
      </w:r>
      <w:r w:rsidRPr="001F058A">
        <w:rPr>
          <w:rFonts w:hAnsi="標楷體" w:hint="eastAsia"/>
          <w:szCs w:val="32"/>
        </w:rPr>
        <w:t>省各縣市之補助、對福建省各縣之補助、政府機關間之補助、對特種基金之補助、對外之捐助、對國內團體之捐助、對私校之獎助、對學生之獎助、社會保險負擔、公保及退撫基金差額補助、社會福利津貼及濟助、公費就養及醫療補助、差額補貼、損失及賠償、獎勵及慰問、其他補助及捐助等17項二級用途科目。</w:t>
      </w:r>
    </w:p>
    <w:p w:rsidR="00F11DE8" w:rsidRPr="00205A5C" w:rsidRDefault="00F11DE8" w:rsidP="00F11DE8">
      <w:pPr>
        <w:pStyle w:val="3"/>
        <w:kinsoku w:val="0"/>
        <w:ind w:left="1360" w:hanging="680"/>
      </w:pPr>
      <w:r w:rsidRPr="00FA13A9">
        <w:rPr>
          <w:rFonts w:hint="eastAsia"/>
          <w:color w:val="000000" w:themeColor="text1"/>
        </w:rPr>
        <w:t>依</w:t>
      </w:r>
      <w:r>
        <w:rPr>
          <w:rFonts w:hint="eastAsia"/>
          <w:color w:val="000000" w:themeColor="text1"/>
        </w:rPr>
        <w:t>科技部</w:t>
      </w:r>
      <w:r w:rsidRPr="00FA13A9">
        <w:rPr>
          <w:rFonts w:hint="eastAsia"/>
          <w:color w:val="000000" w:themeColor="text1"/>
        </w:rPr>
        <w:t>之科學技術統計要覽，對於研發經常支出定義，指因研發產生的人事費和其它經常費用。人事費，包括一年的工資與薪資以及各種相關費用或周邊福利，例如紅利、休假給付、退休基金的提撥、其他社會保險支出、薪資所得稅等。為研發提供間接服務而不納入研發人力統計的人員（諸如警衛與維護人員，或是單位內中央圖書館、電腦部門與總部的職員）的人事費不含在內，而應列為其它經常費用。而其它經常費用係指為支援研發所購買的非資本支出，包括行政和其他經常性費用。所有單位內或單位外所提供之間接服</w:t>
      </w:r>
      <w:r w:rsidRPr="00FA13A9">
        <w:rPr>
          <w:rFonts w:hint="eastAsia"/>
          <w:color w:val="000000" w:themeColor="text1"/>
        </w:rPr>
        <w:lastRenderedPageBreak/>
        <w:t>務費用，皆應包含在此項內。利息費用除外。其它經常費用又可分為：業務費、維護費、材料費、其它費用。對於業務費定義為指用於特定研發計畫項下所需之事務性費用。包括文具紙張、郵電、印刷、消耗、租金、稅金、油料等費用。</w:t>
      </w:r>
    </w:p>
    <w:p w:rsidR="00F11DE8" w:rsidRDefault="00F11DE8" w:rsidP="00F11DE8">
      <w:pPr>
        <w:pStyle w:val="3"/>
        <w:kinsoku w:val="0"/>
        <w:ind w:left="1360" w:hanging="680"/>
      </w:pPr>
      <w:r>
        <w:rPr>
          <w:rFonts w:hint="eastAsia"/>
        </w:rPr>
        <w:t>據行政院主計總處陳稱，</w:t>
      </w:r>
      <w:r>
        <w:rPr>
          <w:rFonts w:hAnsi="標楷體" w:hint="eastAsia"/>
          <w:szCs w:val="32"/>
        </w:rPr>
        <w:t>上開人事費係為記載政府各機關之固定用人成本，而聘請國外顧問、專家及學者來台工作因屬業務推動需要而產生之臨時性支出，故歸屬於業務費。經洽科技</w:t>
      </w:r>
      <w:r w:rsidRPr="00346091">
        <w:rPr>
          <w:rFonts w:ascii="Times New Roman" w:hAnsi="Times New Roman" w:hint="eastAsia"/>
          <w:szCs w:val="32"/>
        </w:rPr>
        <w:t>部</w:t>
      </w:r>
      <w:r>
        <w:rPr>
          <w:rFonts w:ascii="Times New Roman" w:hAnsi="Times New Roman" w:hint="eastAsia"/>
          <w:szCs w:val="32"/>
        </w:rPr>
        <w:t>表示，該部</w:t>
      </w:r>
      <w:r w:rsidRPr="00346091">
        <w:rPr>
          <w:rFonts w:ascii="Times New Roman" w:hAnsi="Times New Roman" w:hint="eastAsia"/>
          <w:szCs w:val="32"/>
        </w:rPr>
        <w:t>每年延攬科技人才之經費，係編列於科發基金「培育、延攬及獎助科技人才計畫」之「捐助、補助與獎助」用途別科目項下</w:t>
      </w:r>
      <w:r>
        <w:rPr>
          <w:rFonts w:ascii="Times New Roman" w:hAnsi="Times New Roman" w:hint="eastAsia"/>
          <w:szCs w:val="32"/>
        </w:rPr>
        <w:t>。依該</w:t>
      </w:r>
      <w:r>
        <w:rPr>
          <w:rFonts w:hAnsi="標楷體" w:hint="eastAsia"/>
          <w:szCs w:val="32"/>
        </w:rPr>
        <w:t>部所定之補助</w:t>
      </w:r>
      <w:r w:rsidRPr="00E23371">
        <w:rPr>
          <w:rFonts w:hAnsi="標楷體" w:hint="eastAsia"/>
          <w:szCs w:val="32"/>
        </w:rPr>
        <w:t>延攬客座科技人才作業要點</w:t>
      </w:r>
      <w:r>
        <w:rPr>
          <w:rFonts w:hAnsi="標楷體" w:hint="eastAsia"/>
          <w:szCs w:val="32"/>
        </w:rPr>
        <w:t>規定，申請機構為公私立大專院校及公立研究機構、經該部認可之財團法人學術研究機構、設有科技研發或管理單位政府機關（構）。而</w:t>
      </w:r>
      <w:r w:rsidRPr="00A96C4D">
        <w:rPr>
          <w:rFonts w:hAnsi="標楷體" w:hint="eastAsia"/>
          <w:szCs w:val="32"/>
        </w:rPr>
        <w:t>科學技術統計要覽調查我國研發經費與研發人力，為與國際各國比較，係參採OECD之相關定義，</w:t>
      </w:r>
      <w:r>
        <w:rPr>
          <w:rFonts w:hAnsi="標楷體" w:hint="eastAsia"/>
          <w:szCs w:val="32"/>
        </w:rPr>
        <w:t>有其</w:t>
      </w:r>
      <w:r w:rsidRPr="00A96C4D">
        <w:rPr>
          <w:rFonts w:hAnsi="標楷體" w:hint="eastAsia"/>
          <w:szCs w:val="32"/>
        </w:rPr>
        <w:t>統計調查用途</w:t>
      </w:r>
      <w:r>
        <w:rPr>
          <w:rFonts w:hAnsi="標楷體" w:hint="eastAsia"/>
          <w:szCs w:val="32"/>
        </w:rPr>
        <w:t>及目的，</w:t>
      </w:r>
      <w:r w:rsidRPr="00A96C4D">
        <w:rPr>
          <w:rFonts w:hAnsi="標楷體" w:hint="eastAsia"/>
          <w:szCs w:val="32"/>
        </w:rPr>
        <w:t>與政府預算科目之</w:t>
      </w:r>
      <w:r>
        <w:rPr>
          <w:rFonts w:hAnsi="標楷體" w:hint="eastAsia"/>
          <w:szCs w:val="32"/>
        </w:rPr>
        <w:t>設計與功能有別</w:t>
      </w:r>
      <w:r w:rsidRPr="00A96C4D">
        <w:rPr>
          <w:rFonts w:hAnsi="標楷體" w:hint="eastAsia"/>
          <w:szCs w:val="32"/>
        </w:rPr>
        <w:t>，爰有不同的</w:t>
      </w:r>
      <w:r>
        <w:rPr>
          <w:rFonts w:hAnsi="標楷體" w:hint="eastAsia"/>
          <w:szCs w:val="32"/>
        </w:rPr>
        <w:t>定義</w:t>
      </w:r>
      <w:r w:rsidRPr="00A96C4D">
        <w:rPr>
          <w:rFonts w:hAnsi="標楷體" w:hint="eastAsia"/>
          <w:szCs w:val="32"/>
        </w:rPr>
        <w:t>。</w:t>
      </w:r>
    </w:p>
    <w:p w:rsidR="00F11DE8" w:rsidRDefault="00F11DE8" w:rsidP="00F11DE8">
      <w:pPr>
        <w:pStyle w:val="3"/>
        <w:kinsoku w:val="0"/>
        <w:ind w:left="1360" w:hanging="680"/>
      </w:pPr>
      <w:r>
        <w:rPr>
          <w:rFonts w:hAnsi="標楷體" w:hint="eastAsia"/>
          <w:szCs w:val="32"/>
        </w:rPr>
        <w:t>另</w:t>
      </w:r>
      <w:r w:rsidRPr="003705A5">
        <w:rPr>
          <w:rFonts w:hAnsi="Times New Roman" w:hint="eastAsia"/>
        </w:rPr>
        <w:t>審計部查核，</w:t>
      </w:r>
      <w:r w:rsidR="008D34E5">
        <w:rPr>
          <w:rFonts w:hAnsi="Times New Roman" w:hint="eastAsia"/>
        </w:rPr>
        <w:t>中研院</w:t>
      </w:r>
      <w:r w:rsidRPr="003705A5">
        <w:rPr>
          <w:rFonts w:hAnsi="Times New Roman" w:hint="eastAsia"/>
        </w:rPr>
        <w:t>102年預算書，該項</w:t>
      </w:r>
      <w:r>
        <w:rPr>
          <w:rFonts w:hint="eastAsia"/>
        </w:rPr>
        <w:t>由海外延聘至</w:t>
      </w:r>
      <w:r w:rsidR="008D34E5">
        <w:rPr>
          <w:rFonts w:hint="eastAsia"/>
        </w:rPr>
        <w:t>中研院</w:t>
      </w:r>
      <w:r>
        <w:rPr>
          <w:rFonts w:hint="eastAsia"/>
        </w:rPr>
        <w:t>任職人員之</w:t>
      </w:r>
      <w:r w:rsidRPr="003705A5">
        <w:rPr>
          <w:rFonts w:hAnsi="Times New Roman" w:hint="eastAsia"/>
        </w:rPr>
        <w:t>經費，院方部分，係編列於「學術審議及研究獎助－學術發展及交流合作」項下，用途別科目為「業務費－臨時人員酬金」，主要係支應延聘國外顧問、專家及學者工作報酬、保險費及機票款等相關費用；至各所、中心部分，則編列於各所、中心所屬之工作計畫項目，以生物醫學科學研究所為例，該所部分係編列於「生命科學研究－生物醫學科學研究」項下，用途別科目為「業務費－臨時人員酬金」。</w:t>
      </w:r>
    </w:p>
    <w:p w:rsidR="00F11DE8" w:rsidRPr="00F11DE8" w:rsidRDefault="00F11DE8" w:rsidP="00F11DE8">
      <w:pPr>
        <w:pStyle w:val="3"/>
        <w:kinsoku w:val="0"/>
        <w:ind w:left="1360" w:hanging="680"/>
        <w:rPr>
          <w:color w:val="000000" w:themeColor="text1"/>
        </w:rPr>
      </w:pPr>
      <w:r w:rsidRPr="00F11DE8">
        <w:rPr>
          <w:rFonts w:hint="eastAsia"/>
          <w:color w:val="000000" w:themeColor="text1"/>
        </w:rPr>
        <w:lastRenderedPageBreak/>
        <w:t>惟查科技部給付所延攬之海外學人於報酬項目計有機票、保險費、無國內交通費與生活費但卻以教學研究費、薪給差額補助金、勞工退休金或離職儲金、研究發展費等不同名稱作為給付方式，其中卻將有關延攬海外學人預算中以研究發展費名稱給付於博士後研究之替代役，查該科目不透明，更顯名實不符，無法傳遞會計真實訊息。</w:t>
      </w:r>
    </w:p>
    <w:p w:rsidR="00F11DE8" w:rsidRDefault="00F11DE8" w:rsidP="00F11DE8">
      <w:pPr>
        <w:pStyle w:val="3"/>
        <w:kinsoku w:val="0"/>
        <w:ind w:left="1360" w:hanging="680"/>
      </w:pPr>
      <w:r>
        <w:rPr>
          <w:rFonts w:hint="eastAsia"/>
        </w:rPr>
        <w:t>按薪酬一詞與給與或工作報酬意思相近，就廣義而言，乃指因工作所獲得的酬勞，又稱工作報酬（Compensation），可分為外顯性報酬（Extrinsic）與內滋性報酬(Intrinsic)，外顯性報酬較偏重物質層面，即一般廣義的待遇，包含俸給與福利之概念；內滋性報酬則較偏重精神層面，如工作安全、名望地位、工作成就。俸給為待遇的一部分，為狹義的待遇。Milkovich &amp; Newman(2005)認為薪酬泛指工作者為組織提供勞務而獲得的報酬，而組織用以交換員工付出勞務的報酬，可以概分為金錢報酬和非金錢報酬兩大類。金錢報酬包含：本薪、加給、獎金等；非金錢報酬包含：實物、福利、保障措施及臨時收入。薪酬一詞在私部門常被引用，在公部門與其意涵較接近的名詞則為「給與」，其內涵通常包括現金待遇、退職金、福利及補貼四部分。至於待遇(pay)一詞，根據行政院人事行政總處主編「我國公務人員待遇制度的過去、現在及未來-兼論管制人事費的措施」一書，待遇係指公務人員月支（定期）之本俸、專業加給、主管職務加給及地域加給等項目外，尚包含考績獎金及年終獎金、某些機關特有之工程獎金、營運獎金等獎勵措施亦包含在內</w:t>
      </w:r>
      <w:r>
        <w:rPr>
          <w:rStyle w:val="af7"/>
        </w:rPr>
        <w:footnoteReference w:id="19"/>
      </w:r>
      <w:r>
        <w:rPr>
          <w:rFonts w:hint="eastAsia"/>
        </w:rPr>
        <w:t>。</w:t>
      </w:r>
    </w:p>
    <w:p w:rsidR="00F61CBC" w:rsidRDefault="00F11DE8" w:rsidP="00F11DE8">
      <w:pPr>
        <w:pStyle w:val="3"/>
        <w:kinsoku w:val="0"/>
        <w:ind w:left="1360" w:hanging="680"/>
      </w:pPr>
      <w:r>
        <w:rPr>
          <w:rFonts w:hint="eastAsia"/>
          <w:color w:val="000000" w:themeColor="text1"/>
        </w:rPr>
        <w:lastRenderedPageBreak/>
        <w:t>綜上，</w:t>
      </w:r>
      <w:r w:rsidRPr="00E40C5E">
        <w:rPr>
          <w:rFonts w:hint="eastAsia"/>
          <w:color w:val="000000" w:themeColor="text1"/>
        </w:rPr>
        <w:t>人事、組織、財政是任何政府運作皆須必備的要素</w:t>
      </w:r>
      <w:r>
        <w:rPr>
          <w:rFonts w:hint="eastAsia"/>
          <w:color w:val="000000" w:themeColor="text1"/>
        </w:rPr>
        <w:t>，人事費一級科目係以</w:t>
      </w:r>
      <w:r w:rsidR="00792313">
        <w:rPr>
          <w:rFonts w:hint="eastAsia"/>
          <w:color w:val="000000" w:themeColor="text1"/>
        </w:rPr>
        <w:t>編制內</w:t>
      </w:r>
      <w:r>
        <w:rPr>
          <w:rFonts w:hint="eastAsia"/>
          <w:color w:val="000000" w:themeColor="text1"/>
        </w:rPr>
        <w:t>人員所需經費編列，非</w:t>
      </w:r>
      <w:r w:rsidR="00792313">
        <w:rPr>
          <w:rFonts w:hint="eastAsia"/>
          <w:color w:val="000000" w:themeColor="text1"/>
        </w:rPr>
        <w:t>編制內</w:t>
      </w:r>
      <w:r>
        <w:rPr>
          <w:rFonts w:hint="eastAsia"/>
          <w:color w:val="000000" w:themeColor="text1"/>
        </w:rPr>
        <w:t>人員如</w:t>
      </w:r>
      <w:r w:rsidRPr="00FA13A9">
        <w:rPr>
          <w:rFonts w:hint="eastAsia"/>
          <w:color w:val="000000" w:themeColor="text1"/>
        </w:rPr>
        <w:t>各機關聘請國外顧問、專家及學者</w:t>
      </w:r>
      <w:r>
        <w:rPr>
          <w:rFonts w:hint="eastAsia"/>
          <w:color w:val="000000" w:themeColor="text1"/>
        </w:rPr>
        <w:t>來臺</w:t>
      </w:r>
      <w:r w:rsidRPr="00FA13A9">
        <w:rPr>
          <w:rFonts w:hint="eastAsia"/>
          <w:color w:val="000000" w:themeColor="text1"/>
        </w:rPr>
        <w:t>工作期間所支付之報酬(含生活費)，</w:t>
      </w:r>
      <w:r>
        <w:rPr>
          <w:rFonts w:hint="eastAsia"/>
          <w:color w:val="000000" w:themeColor="text1"/>
        </w:rPr>
        <w:t>則放於業務費項下，惟我國確有延攬海外人才之需求其相關用人費資訊，卻未考量於人事費之二級科目</w:t>
      </w:r>
      <w:r w:rsidR="00310ABE">
        <w:rPr>
          <w:rFonts w:hint="eastAsia"/>
          <w:color w:val="000000" w:themeColor="text1"/>
        </w:rPr>
        <w:t>區分為</w:t>
      </w:r>
      <w:r w:rsidR="00792313">
        <w:rPr>
          <w:rFonts w:hint="eastAsia"/>
          <w:color w:val="000000" w:themeColor="text1"/>
        </w:rPr>
        <w:t>編制內</w:t>
      </w:r>
      <w:r w:rsidR="00310ABE">
        <w:rPr>
          <w:rFonts w:hint="eastAsia"/>
          <w:color w:val="000000" w:themeColor="text1"/>
        </w:rPr>
        <w:t>人員與非</w:t>
      </w:r>
      <w:r w:rsidR="00792313">
        <w:rPr>
          <w:rFonts w:hint="eastAsia"/>
          <w:color w:val="000000" w:themeColor="text1"/>
        </w:rPr>
        <w:t>編制內</w:t>
      </w:r>
      <w:r w:rsidR="00310ABE">
        <w:rPr>
          <w:rFonts w:hint="eastAsia"/>
          <w:color w:val="000000" w:themeColor="text1"/>
        </w:rPr>
        <w:t>人員之用人費用，而另編</w:t>
      </w:r>
      <w:r>
        <w:rPr>
          <w:rFonts w:hint="eastAsia"/>
          <w:color w:val="000000" w:themeColor="text1"/>
        </w:rPr>
        <w:t>一張用人費用表，恐有未考量實際使用需求</w:t>
      </w:r>
      <w:r>
        <w:rPr>
          <w:rFonts w:hint="eastAsia"/>
        </w:rPr>
        <w:t>；加上自95年以來，除99年度以外，我國中央各政府之人事費占總決算數比率呈現逐年下降趨勢</w:t>
      </w:r>
      <w:r>
        <w:rPr>
          <w:rStyle w:val="af7"/>
        </w:rPr>
        <w:footnoteReference w:id="20"/>
      </w:r>
      <w:r>
        <w:rPr>
          <w:rFonts w:hint="eastAsia"/>
          <w:color w:val="000000" w:themeColor="text1"/>
        </w:rPr>
        <w:t>，暨科技部對於</w:t>
      </w:r>
      <w:r w:rsidRPr="00FA13A9">
        <w:rPr>
          <w:rFonts w:hint="eastAsia"/>
          <w:color w:val="000000" w:themeColor="text1"/>
        </w:rPr>
        <w:t>研發經常支出定義</w:t>
      </w:r>
      <w:r>
        <w:rPr>
          <w:rFonts w:hint="eastAsia"/>
          <w:color w:val="000000" w:themeColor="text1"/>
        </w:rPr>
        <w:t>人事費與業務費似有別於</w:t>
      </w:r>
      <w:r>
        <w:rPr>
          <w:rFonts w:hint="eastAsia"/>
        </w:rPr>
        <w:t>行政院人事行政總處及主計總處之定義</w:t>
      </w:r>
      <w:r>
        <w:rPr>
          <w:rFonts w:hint="eastAsia"/>
          <w:color w:val="000000" w:themeColor="text1"/>
        </w:rPr>
        <w:t>，皆易使人懷疑係將</w:t>
      </w:r>
      <w:r w:rsidRPr="00FA13A9">
        <w:rPr>
          <w:rFonts w:hint="eastAsia"/>
          <w:color w:val="000000" w:themeColor="text1"/>
        </w:rPr>
        <w:t>國外顧問、專家及學者</w:t>
      </w:r>
      <w:r w:rsidRPr="00807828">
        <w:rPr>
          <w:rFonts w:hint="eastAsia"/>
          <w:color w:val="000000" w:themeColor="text1"/>
        </w:rPr>
        <w:t>等人之工作報酬隱藏於</w:t>
      </w:r>
      <w:r>
        <w:rPr>
          <w:rFonts w:hint="eastAsia"/>
          <w:color w:val="000000" w:themeColor="text1"/>
        </w:rPr>
        <w:t>非人事費用會計科目</w:t>
      </w:r>
      <w:r w:rsidRPr="00807828">
        <w:rPr>
          <w:rFonts w:hint="eastAsia"/>
          <w:color w:val="000000" w:themeColor="text1"/>
        </w:rPr>
        <w:t>，以降低人事費攀升之慮。</w:t>
      </w:r>
      <w:r>
        <w:rPr>
          <w:rFonts w:hint="eastAsia"/>
          <w:color w:val="000000" w:themeColor="text1"/>
        </w:rPr>
        <w:t>另人事費限制無法流入流出，但人事費之不確定</w:t>
      </w:r>
      <w:r w:rsidR="00310ABE">
        <w:rPr>
          <w:rFonts w:hint="eastAsia"/>
          <w:color w:val="000000" w:themeColor="text1"/>
        </w:rPr>
        <w:t>性</w:t>
      </w:r>
      <w:r>
        <w:rPr>
          <w:rFonts w:hint="eastAsia"/>
          <w:color w:val="000000" w:themeColor="text1"/>
        </w:rPr>
        <w:t>高，允宜賦予自訂一個彈性比例，然後加以妥善管理，方能呈現機關(構)</w:t>
      </w:r>
      <w:r w:rsidRPr="00F11DE8">
        <w:rPr>
          <w:rFonts w:hint="eastAsia"/>
          <w:color w:val="000000" w:themeColor="text1"/>
        </w:rPr>
        <w:t>用人之現況。而科技部又以研究發展費項目支給替代役，顯無法傳遞真實會計科目訊息。基此，行政院允宜邀請相關機關，對於描述支出研究與發展、業務費用之定義，未能表達其真義，透明度不足部分，進行研議。</w:t>
      </w:r>
    </w:p>
    <w:p w:rsidR="00F61CBC" w:rsidRPr="005E2E04" w:rsidRDefault="008D34E5" w:rsidP="00F11DE8">
      <w:pPr>
        <w:pStyle w:val="2"/>
        <w:rPr>
          <w:b/>
        </w:rPr>
      </w:pPr>
      <w:r>
        <w:rPr>
          <w:rFonts w:hint="eastAsia"/>
          <w:b/>
        </w:rPr>
        <w:t>中研院</w:t>
      </w:r>
      <w:r w:rsidR="00CB3F0B" w:rsidRPr="005E2E04">
        <w:rPr>
          <w:rFonts w:hint="eastAsia"/>
          <w:b/>
        </w:rPr>
        <w:t>未提供其博士後研究人員人數及支用經費之數據，</w:t>
      </w:r>
      <w:r w:rsidR="005E2E04">
        <w:rPr>
          <w:rFonts w:hint="eastAsia"/>
          <w:b/>
        </w:rPr>
        <w:t>甚多教育部所屬學校未於103年提供相關數據，</w:t>
      </w:r>
      <w:r w:rsidR="00C90C66" w:rsidRPr="005E2E04">
        <w:rPr>
          <w:rFonts w:hint="eastAsia"/>
          <w:b/>
        </w:rPr>
        <w:t>人事行政總處</w:t>
      </w:r>
      <w:r w:rsidR="0030644D" w:rsidRPr="0030644D">
        <w:rPr>
          <w:rFonts w:hint="eastAsia"/>
          <w:b/>
          <w:color w:val="7030A0"/>
        </w:rPr>
        <w:t>、</w:t>
      </w:r>
      <w:r w:rsidR="0030644D" w:rsidRPr="00310ABE">
        <w:rPr>
          <w:rFonts w:hint="eastAsia"/>
          <w:b/>
          <w:color w:val="000000" w:themeColor="text1"/>
        </w:rPr>
        <w:t>科技部</w:t>
      </w:r>
      <w:r w:rsidR="00C90C66" w:rsidRPr="005E2E04">
        <w:rPr>
          <w:rFonts w:hint="eastAsia"/>
          <w:b/>
        </w:rPr>
        <w:t>提供資料</w:t>
      </w:r>
      <w:r w:rsidR="005E2E04">
        <w:rPr>
          <w:rFonts w:hint="eastAsia"/>
          <w:b/>
        </w:rPr>
        <w:t>之</w:t>
      </w:r>
      <w:r w:rsidR="00C90C66" w:rsidRPr="005E2E04">
        <w:rPr>
          <w:rFonts w:hint="eastAsia"/>
          <w:b/>
        </w:rPr>
        <w:t>品質亦不佳，均造成本院研究之限制</w:t>
      </w:r>
    </w:p>
    <w:p w:rsidR="00DD3BFB" w:rsidRDefault="00CB3F0B" w:rsidP="005E2E04">
      <w:pPr>
        <w:pStyle w:val="3"/>
        <w:kinsoku w:val="0"/>
        <w:ind w:left="1360" w:hanging="680"/>
        <w:rPr>
          <w:color w:val="000000" w:themeColor="text1"/>
        </w:rPr>
      </w:pPr>
      <w:r w:rsidRPr="00C90C66">
        <w:rPr>
          <w:rFonts w:hint="eastAsia"/>
          <w:color w:val="000000" w:themeColor="text1"/>
        </w:rPr>
        <w:t>本院函請</w:t>
      </w:r>
      <w:r w:rsidR="008D34E5">
        <w:rPr>
          <w:rFonts w:hint="eastAsia"/>
          <w:color w:val="000000" w:themeColor="text1"/>
          <w:szCs w:val="32"/>
        </w:rPr>
        <w:t>中研院</w:t>
      </w:r>
      <w:r w:rsidRPr="00C90C66">
        <w:rPr>
          <w:rFonts w:hint="eastAsia"/>
          <w:color w:val="000000" w:themeColor="text1"/>
        </w:rPr>
        <w:t>提供延攬博士後研究人員相關給</w:t>
      </w:r>
      <w:r w:rsidRPr="00C90C66">
        <w:rPr>
          <w:rFonts w:hint="eastAsia"/>
          <w:color w:val="000000" w:themeColor="text1"/>
        </w:rPr>
        <w:lastRenderedPageBreak/>
        <w:t>付金額與人數，</w:t>
      </w:r>
      <w:r w:rsidR="008D34E5">
        <w:rPr>
          <w:rFonts w:hint="eastAsia"/>
          <w:color w:val="000000" w:themeColor="text1"/>
          <w:szCs w:val="32"/>
        </w:rPr>
        <w:t>中研院</w:t>
      </w:r>
      <w:r w:rsidRPr="00C90C66">
        <w:rPr>
          <w:rFonts w:hint="eastAsia"/>
          <w:color w:val="000000" w:themeColor="text1"/>
          <w:szCs w:val="32"/>
        </w:rPr>
        <w:t>非未延攬博士後研究人員，卻未提供本院博士後研究人員之延攬人數與</w:t>
      </w:r>
      <w:r w:rsidRPr="00C90C66">
        <w:rPr>
          <w:rFonts w:hint="eastAsia"/>
          <w:color w:val="000000" w:themeColor="text1"/>
        </w:rPr>
        <w:t>金額</w:t>
      </w:r>
      <w:r w:rsidRPr="00C90C66">
        <w:rPr>
          <w:rFonts w:hint="eastAsia"/>
          <w:color w:val="000000" w:themeColor="text1"/>
          <w:szCs w:val="32"/>
        </w:rPr>
        <w:t>。另本院請人事行政總處提供我國延攬海外學人人數最多之前五名機關，</w:t>
      </w:r>
      <w:r w:rsidRPr="00C90C66">
        <w:rPr>
          <w:rFonts w:hint="eastAsia"/>
          <w:color w:val="000000" w:themeColor="text1"/>
        </w:rPr>
        <w:t>以102年為例，其中教育部所提供資料，有383筆未註明聘期，經濟部台電</w:t>
      </w:r>
      <w:r w:rsidR="00310ABE">
        <w:rPr>
          <w:rFonts w:hint="eastAsia"/>
          <w:color w:val="000000" w:themeColor="text1"/>
        </w:rPr>
        <w:t>公司所提供</w:t>
      </w:r>
      <w:r w:rsidRPr="00C90C66">
        <w:rPr>
          <w:rFonts w:hint="eastAsia"/>
          <w:color w:val="000000" w:themeColor="text1"/>
        </w:rPr>
        <w:t>資料，有13筆未註明聘期，本報告受限於人事行政總處及</w:t>
      </w:r>
      <w:r w:rsidR="008D34E5">
        <w:rPr>
          <w:rFonts w:hint="eastAsia"/>
          <w:color w:val="000000" w:themeColor="text1"/>
        </w:rPr>
        <w:t>中研院</w:t>
      </w:r>
      <w:r w:rsidRPr="00C90C66">
        <w:rPr>
          <w:rFonts w:hint="eastAsia"/>
          <w:color w:val="000000" w:themeColor="text1"/>
        </w:rPr>
        <w:t>等機關提供之資訊品質不佳，影響本報告進行更深入之研究分析方向。</w:t>
      </w:r>
    </w:p>
    <w:p w:rsidR="0030644D" w:rsidRPr="003C71C3" w:rsidRDefault="0030644D" w:rsidP="003D4289">
      <w:pPr>
        <w:pStyle w:val="3"/>
        <w:kinsoku w:val="0"/>
        <w:ind w:left="1360" w:hanging="680"/>
        <w:rPr>
          <w:color w:val="000000" w:themeColor="text1"/>
        </w:rPr>
      </w:pPr>
      <w:r w:rsidRPr="003C71C3">
        <w:rPr>
          <w:rFonts w:hint="eastAsia"/>
          <w:color w:val="000000" w:themeColor="text1"/>
        </w:rPr>
        <w:t>科技部提供</w:t>
      </w:r>
      <w:r w:rsidR="008D34E5" w:rsidRPr="003C71C3">
        <w:rPr>
          <w:rFonts w:hint="eastAsia"/>
          <w:color w:val="000000" w:themeColor="text1"/>
        </w:rPr>
        <w:t>中研院</w:t>
      </w:r>
      <w:r w:rsidRPr="003C71C3">
        <w:rPr>
          <w:rFonts w:hint="eastAsia"/>
          <w:color w:val="000000" w:themeColor="text1"/>
        </w:rPr>
        <w:t>延攬海外學人承接該部之計畫，其中施○○教授級學者擔任95、96年度有關南瀛生技研發大樓工程補助案之主持人，然執行期間卻為97年4月1日至100年7月3日，該計畫之執行期間顯與主持年度有間，科技部函覆本院資料品質不佳。</w:t>
      </w:r>
    </w:p>
    <w:p w:rsidR="003D4289" w:rsidRPr="00310ABE" w:rsidRDefault="003D4289" w:rsidP="003D4289">
      <w:pPr>
        <w:pStyle w:val="3"/>
        <w:kinsoku w:val="0"/>
        <w:ind w:left="1360" w:hanging="680"/>
      </w:pPr>
      <w:r w:rsidRPr="00310ABE">
        <w:rPr>
          <w:rFonts w:hint="eastAsia"/>
        </w:rPr>
        <w:t>又，本院函請人事行政總處提供延攬海外學人前五名之機關，依次分別為教育部、交通部、農委會、</w:t>
      </w:r>
      <w:r w:rsidR="008D34E5" w:rsidRPr="00310ABE">
        <w:rPr>
          <w:rFonts w:hint="eastAsia"/>
        </w:rPr>
        <w:t>中研院</w:t>
      </w:r>
      <w:r w:rsidRPr="00310ABE">
        <w:rPr>
          <w:rFonts w:hint="eastAsia"/>
        </w:rPr>
        <w:t>與經濟部。然以102年為例，其中教育部所提供資料，有383筆未註明聘期，經濟部台電</w:t>
      </w:r>
      <w:r w:rsidR="000276E8">
        <w:rPr>
          <w:rFonts w:hint="eastAsia"/>
        </w:rPr>
        <w:t>公司</w:t>
      </w:r>
      <w:r w:rsidRPr="00310ABE">
        <w:rPr>
          <w:rFonts w:hint="eastAsia"/>
        </w:rPr>
        <w:t>之資料有13筆未註明聘期；另</w:t>
      </w:r>
      <w:r w:rsidR="008D34E5" w:rsidRPr="00310ABE">
        <w:rPr>
          <w:rFonts w:hint="eastAsia"/>
          <w:szCs w:val="32"/>
        </w:rPr>
        <w:t>中研院</w:t>
      </w:r>
      <w:r w:rsidRPr="00310ABE">
        <w:rPr>
          <w:rFonts w:hint="eastAsia"/>
          <w:szCs w:val="32"/>
        </w:rPr>
        <w:t>非未延攬博士後研究人員，卻未提供本院博士後研究人員之延攬人數與</w:t>
      </w:r>
      <w:r w:rsidRPr="00310ABE">
        <w:rPr>
          <w:rFonts w:hint="eastAsia"/>
        </w:rPr>
        <w:t>金額</w:t>
      </w:r>
      <w:r w:rsidRPr="00310ABE">
        <w:rPr>
          <w:rFonts w:hint="eastAsia"/>
          <w:szCs w:val="32"/>
        </w:rPr>
        <w:t>。</w:t>
      </w:r>
      <w:r w:rsidRPr="00310ABE">
        <w:rPr>
          <w:rFonts w:hint="eastAsia"/>
        </w:rPr>
        <w:t>足見，人事行政總處</w:t>
      </w:r>
      <w:r w:rsidR="0030644D" w:rsidRPr="00310ABE">
        <w:rPr>
          <w:rFonts w:hint="eastAsia"/>
        </w:rPr>
        <w:t>、科技部</w:t>
      </w:r>
      <w:r w:rsidRPr="00310ABE">
        <w:rPr>
          <w:rFonts w:hint="eastAsia"/>
        </w:rPr>
        <w:t>及</w:t>
      </w:r>
      <w:r w:rsidR="008D34E5" w:rsidRPr="00310ABE">
        <w:rPr>
          <w:rFonts w:hint="eastAsia"/>
        </w:rPr>
        <w:t>中研院</w:t>
      </w:r>
      <w:r w:rsidRPr="00310ABE">
        <w:rPr>
          <w:rFonts w:hint="eastAsia"/>
        </w:rPr>
        <w:t>提供之資訊品質不佳，影響本院對效益之評估。</w:t>
      </w:r>
    </w:p>
    <w:p w:rsidR="003D4289" w:rsidRPr="003D4289" w:rsidRDefault="003D4289" w:rsidP="00C90C66">
      <w:pPr>
        <w:pStyle w:val="21"/>
        <w:ind w:left="1047" w:firstLine="698"/>
        <w:rPr>
          <w:color w:val="000000" w:themeColor="text1"/>
        </w:rPr>
      </w:pPr>
    </w:p>
    <w:p w:rsidR="00786DE1" w:rsidRDefault="00C90C66" w:rsidP="00C90C66">
      <w:pPr>
        <w:pStyle w:val="1"/>
        <w:numPr>
          <w:ilvl w:val="0"/>
          <w:numId w:val="0"/>
        </w:numPr>
        <w:ind w:left="2443"/>
        <w:rPr>
          <w:bCs w:val="0"/>
          <w:szCs w:val="48"/>
        </w:rPr>
      </w:pPr>
      <w:bookmarkStart w:id="129" w:name="_Toc524892372"/>
      <w:bookmarkEnd w:id="127"/>
      <w:bookmarkEnd w:id="128"/>
      <w:r>
        <w:t xml:space="preserve"> </w:t>
      </w:r>
      <w:r w:rsidR="00786DE1">
        <w:br w:type="page"/>
      </w:r>
    </w:p>
    <w:p w:rsidR="00CF395D" w:rsidRDefault="00786DE1" w:rsidP="00786DE1">
      <w:pPr>
        <w:pStyle w:val="1"/>
      </w:pPr>
      <w:bookmarkStart w:id="130" w:name="_Toc390271701"/>
      <w:bookmarkStart w:id="131" w:name="_Toc392232928"/>
      <w:r>
        <w:rPr>
          <w:rFonts w:hint="eastAsia"/>
        </w:rPr>
        <w:lastRenderedPageBreak/>
        <w:t>處理辦法：</w:t>
      </w:r>
      <w:bookmarkEnd w:id="130"/>
      <w:bookmarkEnd w:id="131"/>
    </w:p>
    <w:p w:rsidR="00C90C66" w:rsidRDefault="00786DE1" w:rsidP="00786DE1">
      <w:pPr>
        <w:pStyle w:val="2"/>
      </w:pPr>
      <w:bookmarkStart w:id="132" w:name="_Toc390271702"/>
      <w:bookmarkStart w:id="133" w:name="_Toc392232929"/>
      <w:r>
        <w:rPr>
          <w:rFonts w:hint="eastAsia"/>
        </w:rPr>
        <w:t>結論及建議</w:t>
      </w:r>
      <w:r w:rsidR="00135DE4">
        <w:rPr>
          <w:rFonts w:hint="eastAsia"/>
        </w:rPr>
        <w:t>（含表）</w:t>
      </w:r>
      <w:r>
        <w:rPr>
          <w:rFonts w:hint="eastAsia"/>
        </w:rPr>
        <w:t>函</w:t>
      </w:r>
      <w:r w:rsidR="00C90C66">
        <w:rPr>
          <w:rFonts w:hint="eastAsia"/>
        </w:rPr>
        <w:t>送總統府、</w:t>
      </w:r>
      <w:r>
        <w:rPr>
          <w:rFonts w:hint="eastAsia"/>
        </w:rPr>
        <w:t>行政院</w:t>
      </w:r>
      <w:r w:rsidR="00C90C66">
        <w:rPr>
          <w:rFonts w:hint="eastAsia"/>
        </w:rPr>
        <w:t>並</w:t>
      </w:r>
      <w:r>
        <w:rPr>
          <w:rFonts w:hint="eastAsia"/>
        </w:rPr>
        <w:t>轉</w:t>
      </w:r>
      <w:r w:rsidR="00C90C66">
        <w:rPr>
          <w:rFonts w:hint="eastAsia"/>
        </w:rPr>
        <w:t>其他</w:t>
      </w:r>
      <w:bookmarkStart w:id="134" w:name="_Toc390271703"/>
      <w:bookmarkStart w:id="135" w:name="_Toc392232930"/>
      <w:bookmarkEnd w:id="132"/>
      <w:bookmarkEnd w:id="133"/>
      <w:r w:rsidR="00C90C66">
        <w:rPr>
          <w:rFonts w:hint="eastAsia"/>
        </w:rPr>
        <w:t>相關</w:t>
      </w:r>
      <w:r w:rsidR="00BE42AB">
        <w:rPr>
          <w:rFonts w:hint="eastAsia"/>
        </w:rPr>
        <w:t>部會與</w:t>
      </w:r>
      <w:r w:rsidR="008D34E5">
        <w:rPr>
          <w:rFonts w:hint="eastAsia"/>
        </w:rPr>
        <w:t>中研院</w:t>
      </w:r>
      <w:r w:rsidR="00C90C66">
        <w:rPr>
          <w:rFonts w:hint="eastAsia"/>
        </w:rPr>
        <w:t>參處。</w:t>
      </w:r>
    </w:p>
    <w:p w:rsidR="00786DE1" w:rsidRDefault="007448DB" w:rsidP="00786DE1">
      <w:pPr>
        <w:pStyle w:val="2"/>
      </w:pPr>
      <w:r>
        <w:rPr>
          <w:rFonts w:hint="eastAsia"/>
        </w:rPr>
        <w:t>本專案調查研究報告公布並</w:t>
      </w:r>
      <w:r w:rsidR="00786DE1">
        <w:rPr>
          <w:rFonts w:hint="eastAsia"/>
        </w:rPr>
        <w:t>置於本院全球資訊網，供社會各界參考。</w:t>
      </w:r>
      <w:bookmarkEnd w:id="134"/>
      <w:bookmarkEnd w:id="135"/>
    </w:p>
    <w:p w:rsidR="00786DE1" w:rsidRDefault="00786DE1" w:rsidP="00786DE1">
      <w:pPr>
        <w:pStyle w:val="2"/>
      </w:pPr>
      <w:bookmarkStart w:id="136" w:name="_Toc390271705"/>
      <w:bookmarkStart w:id="137" w:name="_Toc392232932"/>
      <w:r>
        <w:rPr>
          <w:rFonts w:hint="eastAsia"/>
        </w:rPr>
        <w:t>檢附派查函及相關附件，送請教育及文化委員會處理。</w:t>
      </w:r>
      <w:bookmarkEnd w:id="136"/>
      <w:bookmarkEnd w:id="137"/>
    </w:p>
    <w:bookmarkEnd w:id="129"/>
    <w:p w:rsidR="00E075AA" w:rsidRDefault="00FB488F" w:rsidP="000F1661">
      <w:pPr>
        <w:pStyle w:val="a5"/>
        <w:kinsoku w:val="0"/>
        <w:spacing w:before="0" w:after="0"/>
        <w:ind w:left="1" w:firstLineChars="686" w:firstLine="2836"/>
        <w:jc w:val="both"/>
        <w:rPr>
          <w:rFonts w:ascii="Times New Roman"/>
          <w:snapToGrid/>
          <w:spacing w:val="12"/>
          <w:kern w:val="0"/>
        </w:rPr>
      </w:pPr>
      <w:r>
        <w:rPr>
          <w:rFonts w:hint="eastAsia"/>
          <w:snapToGrid/>
          <w:spacing w:val="12"/>
          <w:kern w:val="0"/>
        </w:rPr>
        <w:t>調查研究委員：</w:t>
      </w:r>
      <w:r w:rsidR="000F1661">
        <w:rPr>
          <w:rFonts w:hint="eastAsia"/>
          <w:snapToGrid/>
          <w:spacing w:val="12"/>
          <w:kern w:val="0"/>
        </w:rPr>
        <w:t>馬秀如</w:t>
      </w:r>
    </w:p>
    <w:p w:rsidR="00E075AA" w:rsidRDefault="000F1661" w:rsidP="000F1661">
      <w:pPr>
        <w:pStyle w:val="a5"/>
        <w:kinsoku w:val="0"/>
        <w:spacing w:before="0" w:after="0"/>
        <w:ind w:left="4536" w:firstLineChars="308" w:firstLine="1273"/>
        <w:jc w:val="both"/>
        <w:rPr>
          <w:snapToGrid/>
          <w:spacing w:val="12"/>
          <w:kern w:val="0"/>
        </w:rPr>
      </w:pPr>
      <w:r>
        <w:rPr>
          <w:rFonts w:hint="eastAsia"/>
          <w:snapToGrid/>
          <w:spacing w:val="12"/>
          <w:kern w:val="0"/>
        </w:rPr>
        <w:t>尹祚芊</w:t>
      </w:r>
    </w:p>
    <w:p w:rsidR="00E075AA" w:rsidRDefault="00E075AA">
      <w:pPr>
        <w:pStyle w:val="a5"/>
        <w:kinsoku w:val="0"/>
        <w:spacing w:before="0" w:after="0"/>
        <w:ind w:left="4536" w:firstLineChars="500" w:firstLine="2067"/>
        <w:jc w:val="both"/>
        <w:rPr>
          <w:snapToGrid/>
          <w:spacing w:val="12"/>
          <w:kern w:val="0"/>
        </w:rPr>
      </w:pPr>
    </w:p>
    <w:p w:rsidR="00E075AA" w:rsidRDefault="00E075AA">
      <w:pPr>
        <w:pStyle w:val="a5"/>
        <w:kinsoku w:val="0"/>
        <w:spacing w:before="0" w:after="0"/>
        <w:ind w:left="4536" w:firstLineChars="500" w:firstLine="2067"/>
        <w:jc w:val="both"/>
        <w:rPr>
          <w:snapToGrid/>
          <w:spacing w:val="12"/>
          <w:kern w:val="0"/>
        </w:rPr>
      </w:pPr>
    </w:p>
    <w:p w:rsidR="00E075AA" w:rsidRDefault="00FB488F">
      <w:pPr>
        <w:pStyle w:val="ad"/>
      </w:pPr>
      <w:r>
        <w:rPr>
          <w:rFonts w:hint="eastAsia"/>
        </w:rPr>
        <w:t xml:space="preserve">中華民國　</w:t>
      </w:r>
      <w:r w:rsidR="00792139">
        <w:rPr>
          <w:rFonts w:hint="eastAsia"/>
        </w:rPr>
        <w:t>103</w:t>
      </w:r>
      <w:r>
        <w:rPr>
          <w:rFonts w:hint="eastAsia"/>
        </w:rPr>
        <w:t xml:space="preserve">　年　　月　　日</w:t>
      </w:r>
    </w:p>
    <w:p w:rsidR="00E075AA" w:rsidRDefault="00FB488F">
      <w:pPr>
        <w:pStyle w:val="ad"/>
        <w:ind w:left="1047" w:hangingChars="300" w:hanging="1047"/>
        <w:jc w:val="both"/>
      </w:pPr>
      <w:r>
        <w:rPr>
          <w:rFonts w:hint="eastAsia"/>
        </w:rPr>
        <w:t>附件：本院</w:t>
      </w:r>
      <w:r w:rsidR="004529E7">
        <w:rPr>
          <w:rFonts w:hint="eastAsia"/>
        </w:rPr>
        <w:t>103</w:t>
      </w:r>
      <w:r>
        <w:rPr>
          <w:rFonts w:hint="eastAsia"/>
        </w:rPr>
        <w:t>年</w:t>
      </w:r>
      <w:r w:rsidR="004529E7">
        <w:rPr>
          <w:rFonts w:hint="eastAsia"/>
        </w:rPr>
        <w:t>1</w:t>
      </w:r>
      <w:r>
        <w:rPr>
          <w:rFonts w:hint="eastAsia"/>
        </w:rPr>
        <w:t>月</w:t>
      </w:r>
      <w:r w:rsidR="004529E7">
        <w:rPr>
          <w:rFonts w:hint="eastAsia"/>
        </w:rPr>
        <w:t>23</w:t>
      </w:r>
      <w:r>
        <w:rPr>
          <w:rFonts w:hint="eastAsia"/>
        </w:rPr>
        <w:t>日院台調壹字第</w:t>
      </w:r>
      <w:r w:rsidR="004529E7">
        <w:rPr>
          <w:rFonts w:hint="eastAsia"/>
        </w:rPr>
        <w:t>1030800024</w:t>
      </w:r>
      <w:r>
        <w:rPr>
          <w:rFonts w:hint="eastAsia"/>
        </w:rPr>
        <w:t>號派查函暨相關案卷</w:t>
      </w:r>
      <w:r w:rsidR="004529E7">
        <w:rPr>
          <w:rFonts w:hint="eastAsia"/>
        </w:rPr>
        <w:t>2</w:t>
      </w:r>
      <w:r>
        <w:rPr>
          <w:rFonts w:hint="eastAsia"/>
        </w:rPr>
        <w:t>宗。</w:t>
      </w:r>
    </w:p>
    <w:p w:rsidR="0049332C" w:rsidRDefault="00E075AA" w:rsidP="0049332C">
      <w:pPr>
        <w:pStyle w:val="a"/>
        <w:ind w:left="1396" w:hanging="1396"/>
      </w:pPr>
      <w:bookmarkStart w:id="138" w:name="_Toc4469767"/>
      <w:bookmarkStart w:id="139" w:name="_Toc4473079"/>
      <w:bookmarkStart w:id="140" w:name="_Toc75337444"/>
      <w:bookmarkStart w:id="141" w:name="_Toc4467126"/>
      <w:r>
        <w:br w:type="page"/>
      </w:r>
      <w:bookmarkEnd w:id="138"/>
      <w:bookmarkEnd w:id="139"/>
      <w:bookmarkEnd w:id="140"/>
      <w:bookmarkEnd w:id="141"/>
    </w:p>
    <w:p w:rsidR="008C205F" w:rsidRDefault="008C205F" w:rsidP="00380CA0">
      <w:pPr>
        <w:widowControl/>
        <w:rPr>
          <w:rFonts w:hAnsi="標楷體"/>
          <w:szCs w:val="32"/>
        </w:rPr>
      </w:pPr>
      <w:bookmarkStart w:id="142" w:name="_Toc392232934"/>
      <w:bookmarkStart w:id="143" w:name="_Toc390271707"/>
      <w:r w:rsidRPr="007A1907">
        <w:rPr>
          <w:rFonts w:hAnsi="標楷體" w:hint="eastAsia"/>
          <w:szCs w:val="32"/>
        </w:rPr>
        <w:lastRenderedPageBreak/>
        <w:t>附錄：</w:t>
      </w:r>
      <w:r w:rsidR="004124F1">
        <w:rPr>
          <w:rFonts w:hint="eastAsia"/>
        </w:rPr>
        <w:t>吳大猷等歸國學人之貢獻</w:t>
      </w:r>
      <w:r w:rsidR="004C6630" w:rsidRPr="007A1907">
        <w:rPr>
          <w:rFonts w:hint="eastAsia"/>
        </w:rPr>
        <w:t>：</w:t>
      </w:r>
      <w:bookmarkEnd w:id="142"/>
    </w:p>
    <w:p w:rsidR="008C205F" w:rsidRPr="00380CA0" w:rsidRDefault="004C6630" w:rsidP="001F7F2F">
      <w:pPr>
        <w:pStyle w:val="2"/>
        <w:numPr>
          <w:ilvl w:val="1"/>
          <w:numId w:val="10"/>
        </w:numPr>
        <w:rPr>
          <w:rFonts w:hAnsi="標楷體"/>
          <w:szCs w:val="32"/>
        </w:rPr>
      </w:pPr>
      <w:bookmarkStart w:id="144" w:name="_Toc390271708"/>
      <w:bookmarkStart w:id="145" w:name="_Toc392232935"/>
      <w:bookmarkEnd w:id="143"/>
      <w:r w:rsidRPr="00380CA0">
        <w:rPr>
          <w:rFonts w:hint="eastAsia"/>
          <w:color w:val="000000" w:themeColor="text1"/>
        </w:rPr>
        <w:t>吳大猷</w:t>
      </w:r>
      <w:r>
        <w:rPr>
          <w:rFonts w:hint="eastAsia"/>
        </w:rPr>
        <w:t>（</w:t>
      </w:r>
      <w:r>
        <w:t>1907</w:t>
      </w:r>
      <w:r w:rsidR="00AC7308">
        <w:rPr>
          <w:rFonts w:hint="eastAsia"/>
        </w:rPr>
        <w:t>.11.4</w:t>
      </w:r>
      <w:r>
        <w:rPr>
          <w:rFonts w:hint="eastAsia"/>
        </w:rPr>
        <w:t>－</w:t>
      </w:r>
      <w:r>
        <w:t>2000</w:t>
      </w:r>
      <w:r w:rsidR="00AC7308">
        <w:rPr>
          <w:rFonts w:hint="eastAsia"/>
        </w:rPr>
        <w:t>.3.4</w:t>
      </w:r>
      <w:r>
        <w:rPr>
          <w:rFonts w:hint="eastAsia"/>
        </w:rPr>
        <w:t>）</w:t>
      </w:r>
      <w:bookmarkEnd w:id="144"/>
      <w:bookmarkEnd w:id="145"/>
    </w:p>
    <w:p w:rsidR="008C205F" w:rsidRDefault="008C205F" w:rsidP="00226F43">
      <w:pPr>
        <w:pStyle w:val="3"/>
        <w:kinsoku w:val="0"/>
        <w:ind w:left="1360" w:hanging="680"/>
      </w:pPr>
      <w:r w:rsidRPr="00C857A2">
        <w:rPr>
          <w:rFonts w:hint="eastAsia"/>
        </w:rPr>
        <w:t>廣東省高要縣人，前清光緒</w:t>
      </w:r>
      <w:r>
        <w:t>33</w:t>
      </w:r>
      <w:r w:rsidRPr="00C857A2">
        <w:rPr>
          <w:rFonts w:hint="eastAsia"/>
        </w:rPr>
        <w:t>年（</w:t>
      </w:r>
      <w:r>
        <w:t>1907</w:t>
      </w:r>
      <w:r w:rsidRPr="00C857A2">
        <w:rPr>
          <w:rFonts w:hint="eastAsia"/>
        </w:rPr>
        <w:t>年）</w:t>
      </w:r>
      <w:r>
        <w:t>9</w:t>
      </w:r>
      <w:r w:rsidRPr="00C857A2">
        <w:rPr>
          <w:rFonts w:hint="eastAsia"/>
        </w:rPr>
        <w:t>月</w:t>
      </w:r>
      <w:r>
        <w:t>29</w:t>
      </w:r>
      <w:r w:rsidRPr="00C857A2">
        <w:rPr>
          <w:rFonts w:hint="eastAsia"/>
        </w:rPr>
        <w:t>日出生於廣州市</w:t>
      </w:r>
      <w:r>
        <w:rPr>
          <w:rFonts w:hint="eastAsia"/>
        </w:rPr>
        <w:t>。</w:t>
      </w:r>
      <w:r w:rsidRPr="002A34D7">
        <w:rPr>
          <w:rFonts w:hint="eastAsia"/>
        </w:rPr>
        <w:t>小學畢業後隨大伯遠基公赴天津，就讀南開中學，民國</w:t>
      </w:r>
      <w:r>
        <w:rPr>
          <w:rFonts w:hint="eastAsia"/>
        </w:rPr>
        <w:t>（下同）</w:t>
      </w:r>
      <w:r>
        <w:t>14</w:t>
      </w:r>
      <w:r w:rsidRPr="002A34D7">
        <w:rPr>
          <w:rFonts w:hint="eastAsia"/>
        </w:rPr>
        <w:t>年（</w:t>
      </w:r>
      <w:r>
        <w:t>1925</w:t>
      </w:r>
      <w:r w:rsidRPr="002A34D7">
        <w:rPr>
          <w:rFonts w:hint="eastAsia"/>
        </w:rPr>
        <w:t>年）先生以高二學歷考取南開大學，</w:t>
      </w:r>
      <w:r>
        <w:t>18</w:t>
      </w:r>
      <w:r w:rsidRPr="002A34D7">
        <w:rPr>
          <w:rFonts w:hint="eastAsia"/>
        </w:rPr>
        <w:t>年獲理學士</w:t>
      </w:r>
      <w:r>
        <w:rPr>
          <w:rFonts w:hint="eastAsia"/>
        </w:rPr>
        <w:t>，</w:t>
      </w:r>
      <w:r w:rsidRPr="008271EA">
        <w:rPr>
          <w:rFonts w:hint="eastAsia"/>
        </w:rPr>
        <w:t>任教母校二年</w:t>
      </w:r>
      <w:r>
        <w:rPr>
          <w:rFonts w:hint="eastAsia"/>
        </w:rPr>
        <w:t>後，</w:t>
      </w:r>
      <w:r>
        <w:t>20</w:t>
      </w:r>
      <w:r>
        <w:rPr>
          <w:rFonts w:hint="eastAsia"/>
        </w:rPr>
        <w:t>年</w:t>
      </w:r>
      <w:r w:rsidRPr="002A34D7">
        <w:rPr>
          <w:rFonts w:hint="eastAsia"/>
        </w:rPr>
        <w:t>赴美，</w:t>
      </w:r>
      <w:r>
        <w:rPr>
          <w:rFonts w:hint="eastAsia"/>
        </w:rPr>
        <w:t>進</w:t>
      </w:r>
      <w:r w:rsidRPr="002A34D7">
        <w:rPr>
          <w:rFonts w:hint="eastAsia"/>
        </w:rPr>
        <w:t>入密西根大學物理系深造，</w:t>
      </w:r>
      <w:r>
        <w:rPr>
          <w:rFonts w:hint="eastAsia"/>
        </w:rPr>
        <w:t>這所學校</w:t>
      </w:r>
      <w:r w:rsidRPr="00742A22">
        <w:rPr>
          <w:rFonts w:ascii="Times New Roman" w:hAnsi="Times New Roman" w:hint="eastAsia"/>
          <w:szCs w:val="20"/>
        </w:rPr>
        <w:t>當時是美國發展</w:t>
      </w:r>
      <w:hyperlink r:id="rId11" w:tooltip="量子力學" w:history="1">
        <w:r w:rsidRPr="00742A22">
          <w:rPr>
            <w:rFonts w:ascii="Times New Roman" w:hAnsi="Times New Roman" w:hint="eastAsia"/>
            <w:color w:val="000000" w:themeColor="text1"/>
            <w:szCs w:val="20"/>
          </w:rPr>
          <w:t>量子力學</w:t>
        </w:r>
      </w:hyperlink>
      <w:r w:rsidRPr="00742A22">
        <w:rPr>
          <w:rFonts w:ascii="Times New Roman" w:hAnsi="Times New Roman" w:hint="eastAsia"/>
          <w:szCs w:val="20"/>
        </w:rPr>
        <w:t>的中心</w:t>
      </w:r>
      <w:r>
        <w:rPr>
          <w:rFonts w:hint="eastAsia"/>
        </w:rPr>
        <w:t>，</w:t>
      </w:r>
      <w:r w:rsidRPr="002A34D7">
        <w:rPr>
          <w:rFonts w:hint="eastAsia"/>
        </w:rPr>
        <w:t>跟隨</w:t>
      </w:r>
      <w:r w:rsidRPr="002A34D7">
        <w:t>Goundsmith</w:t>
      </w:r>
      <w:r w:rsidRPr="002A34D7">
        <w:rPr>
          <w:rFonts w:hint="eastAsia"/>
        </w:rPr>
        <w:t>教授研習原子物理，至</w:t>
      </w:r>
      <w:r>
        <w:t>22</w:t>
      </w:r>
      <w:r w:rsidRPr="002A34D7">
        <w:rPr>
          <w:rFonts w:hint="eastAsia"/>
        </w:rPr>
        <w:t>年，短短兩年內</w:t>
      </w:r>
      <w:r w:rsidRPr="00742A22">
        <w:rPr>
          <w:rFonts w:ascii="Times New Roman" w:hAnsi="Times New Roman" w:hint="eastAsia"/>
          <w:szCs w:val="20"/>
        </w:rPr>
        <w:t>在</w:t>
      </w:r>
      <w:r w:rsidRPr="00742A22">
        <w:rPr>
          <w:rFonts w:ascii="Times New Roman" w:hAnsi="Times New Roman"/>
          <w:szCs w:val="20"/>
        </w:rPr>
        <w:t>2</w:t>
      </w:r>
      <w:r w:rsidRPr="00742A22">
        <w:rPr>
          <w:rFonts w:ascii="Times New Roman" w:hAnsi="Times New Roman" w:hint="eastAsia"/>
          <w:szCs w:val="20"/>
        </w:rPr>
        <w:t>年的時間內便取得了</w:t>
      </w:r>
      <w:hyperlink r:id="rId12" w:tooltip="密西根大學" w:history="1">
        <w:r w:rsidRPr="00742A22">
          <w:rPr>
            <w:rFonts w:ascii="Times New Roman" w:hAnsi="Times New Roman" w:hint="eastAsia"/>
            <w:color w:val="000000" w:themeColor="text1"/>
            <w:szCs w:val="20"/>
          </w:rPr>
          <w:t>密西根大學</w:t>
        </w:r>
      </w:hyperlink>
      <w:r w:rsidRPr="00742A22">
        <w:rPr>
          <w:rFonts w:ascii="Times New Roman" w:hAnsi="Times New Roman" w:hint="eastAsia"/>
          <w:szCs w:val="20"/>
        </w:rPr>
        <w:t>的碩士以及博士的學位，此時他</w:t>
      </w:r>
      <w:r w:rsidRPr="00742A22">
        <w:rPr>
          <w:rFonts w:ascii="Times New Roman" w:hAnsi="Times New Roman"/>
          <w:szCs w:val="20"/>
        </w:rPr>
        <w:t>26</w:t>
      </w:r>
      <w:r w:rsidRPr="00742A22">
        <w:rPr>
          <w:rFonts w:ascii="Times New Roman" w:hAnsi="Times New Roman" w:hint="eastAsia"/>
          <w:szCs w:val="20"/>
        </w:rPr>
        <w:t>歲</w:t>
      </w:r>
      <w:r w:rsidRPr="002A34D7">
        <w:rPr>
          <w:rFonts w:hint="eastAsia"/>
        </w:rPr>
        <w:t>（</w:t>
      </w:r>
      <w:r>
        <w:t>1933</w:t>
      </w:r>
      <w:r w:rsidRPr="002A34D7">
        <w:rPr>
          <w:rFonts w:hint="eastAsia"/>
        </w:rPr>
        <w:t>年</w:t>
      </w:r>
      <w:r>
        <w:t>6</w:t>
      </w:r>
      <w:r w:rsidRPr="002A34D7">
        <w:rPr>
          <w:rFonts w:hint="eastAsia"/>
        </w:rPr>
        <w:t>月）。</w:t>
      </w:r>
    </w:p>
    <w:p w:rsidR="008C205F" w:rsidRDefault="008C205F" w:rsidP="00226F43">
      <w:pPr>
        <w:pStyle w:val="3"/>
        <w:kinsoku w:val="0"/>
        <w:ind w:left="1360" w:hanging="680"/>
        <w:rPr>
          <w:rFonts w:ascii="Times New Roman" w:hAnsi="Times New Roman"/>
          <w:szCs w:val="20"/>
        </w:rPr>
      </w:pPr>
      <w:r w:rsidRPr="00EE6D3E">
        <w:rPr>
          <w:rFonts w:ascii="Times New Roman" w:hAnsi="Times New Roman"/>
          <w:szCs w:val="20"/>
        </w:rPr>
        <w:t>1934</w:t>
      </w:r>
      <w:r w:rsidRPr="00EE6D3E">
        <w:rPr>
          <w:rFonts w:ascii="Times New Roman" w:hAnsi="Times New Roman" w:hint="eastAsia"/>
          <w:szCs w:val="20"/>
        </w:rPr>
        <w:t>年的夏天，在</w:t>
      </w:r>
      <w:hyperlink r:id="rId13" w:tooltip="密西根大學" w:history="1">
        <w:r w:rsidRPr="00EE6D3E">
          <w:rPr>
            <w:rFonts w:ascii="Times New Roman" w:hAnsi="Times New Roman" w:hint="eastAsia"/>
            <w:color w:val="000000" w:themeColor="text1"/>
            <w:szCs w:val="20"/>
          </w:rPr>
          <w:t>密西根大學</w:t>
        </w:r>
      </w:hyperlink>
      <w:r w:rsidRPr="00EE6D3E">
        <w:rPr>
          <w:rFonts w:ascii="Times New Roman" w:hAnsi="Times New Roman" w:hint="eastAsia"/>
          <w:szCs w:val="20"/>
        </w:rPr>
        <w:t>取得博士學位、做了一年博士後研究之後，吳大猷答應了</w:t>
      </w:r>
      <w:hyperlink r:id="rId14" w:tooltip="北京大學" w:history="1">
        <w:r w:rsidRPr="00EE6D3E">
          <w:rPr>
            <w:rFonts w:ascii="Times New Roman" w:hAnsi="Times New Roman" w:hint="eastAsia"/>
            <w:color w:val="000000" w:themeColor="text1"/>
            <w:szCs w:val="20"/>
          </w:rPr>
          <w:t>北京大學</w:t>
        </w:r>
      </w:hyperlink>
      <w:r w:rsidRPr="00EE6D3E">
        <w:rPr>
          <w:rFonts w:ascii="Times New Roman" w:hAnsi="Times New Roman" w:hint="eastAsia"/>
          <w:szCs w:val="20"/>
        </w:rPr>
        <w:t>的聘請，決定返回中國任教。</w:t>
      </w:r>
      <w:r w:rsidRPr="00A22A97">
        <w:rPr>
          <w:rFonts w:ascii="Times New Roman" w:hAnsi="Times New Roman" w:hint="eastAsia"/>
          <w:szCs w:val="20"/>
        </w:rPr>
        <w:t>歷任國立北京大學物理學教授（後為西南聯合大學）、國立四川大學教授、美國密西根大學訪問教授、美國哥倫比亞大學研究員、加拿大國家研究院理論物理組主任、國立</w:t>
      </w:r>
      <w:r w:rsidR="00773001">
        <w:rPr>
          <w:rFonts w:ascii="Times New Roman" w:hAnsi="Times New Roman" w:hint="eastAsia"/>
          <w:szCs w:val="20"/>
        </w:rPr>
        <w:t>臺灣</w:t>
      </w:r>
      <w:r w:rsidRPr="00A22A97">
        <w:rPr>
          <w:rFonts w:ascii="Times New Roman" w:hAnsi="Times New Roman" w:hint="eastAsia"/>
          <w:szCs w:val="20"/>
        </w:rPr>
        <w:t>大學及清華大學訪問教授、美國普林斯頓高等研究院研究員、瑞士洛桑大學訪問教授、美國布碌林理工學院研究教授、美國紐約州立大學教授兼物理系主任、</w:t>
      </w:r>
      <w:r w:rsidR="008D34E5">
        <w:rPr>
          <w:rFonts w:ascii="Times New Roman" w:hAnsi="Times New Roman" w:hint="eastAsia"/>
          <w:szCs w:val="20"/>
        </w:rPr>
        <w:t>中研院</w:t>
      </w:r>
      <w:r w:rsidRPr="00A22A97">
        <w:rPr>
          <w:rFonts w:ascii="Times New Roman" w:hAnsi="Times New Roman" w:hint="eastAsia"/>
          <w:szCs w:val="20"/>
        </w:rPr>
        <w:t>物理研究所所長、國家科學發展指導委員會主任委員、國家科學委員會主任委員、</w:t>
      </w:r>
      <w:r>
        <w:rPr>
          <w:rFonts w:ascii="Times New Roman" w:hAnsi="Times New Roman" w:hint="eastAsia"/>
          <w:szCs w:val="20"/>
        </w:rPr>
        <w:t>教育</w:t>
      </w:r>
      <w:r w:rsidRPr="00A22A97">
        <w:rPr>
          <w:rFonts w:ascii="Times New Roman" w:hAnsi="Times New Roman" w:hint="eastAsia"/>
          <w:szCs w:val="20"/>
        </w:rPr>
        <w:t>部科學教育指導委員會主任委員、以及</w:t>
      </w:r>
      <w:r w:rsidR="008D34E5">
        <w:rPr>
          <w:rFonts w:ascii="Times New Roman" w:hAnsi="Times New Roman" w:hint="eastAsia"/>
          <w:szCs w:val="20"/>
        </w:rPr>
        <w:t>中研院</w:t>
      </w:r>
      <w:r w:rsidRPr="00A22A97">
        <w:rPr>
          <w:rFonts w:ascii="Times New Roman" w:hAnsi="Times New Roman" w:hint="eastAsia"/>
          <w:szCs w:val="20"/>
        </w:rPr>
        <w:t>院長等職務，至</w:t>
      </w:r>
      <w:r>
        <w:rPr>
          <w:rFonts w:ascii="Times New Roman" w:hAnsi="Times New Roman"/>
          <w:szCs w:val="20"/>
        </w:rPr>
        <w:t>83</w:t>
      </w:r>
      <w:r w:rsidRPr="00A22A97">
        <w:rPr>
          <w:rFonts w:ascii="Times New Roman" w:hAnsi="Times New Roman" w:hint="eastAsia"/>
          <w:szCs w:val="20"/>
        </w:rPr>
        <w:t>年（</w:t>
      </w:r>
      <w:r>
        <w:rPr>
          <w:rFonts w:ascii="Times New Roman" w:hAnsi="Times New Roman"/>
          <w:szCs w:val="20"/>
        </w:rPr>
        <w:t>1994</w:t>
      </w:r>
      <w:r w:rsidRPr="00A22A97">
        <w:rPr>
          <w:rFonts w:ascii="Times New Roman" w:hAnsi="Times New Roman" w:hint="eastAsia"/>
          <w:szCs w:val="20"/>
        </w:rPr>
        <w:t>年）</w:t>
      </w:r>
      <w:r>
        <w:rPr>
          <w:rFonts w:ascii="Times New Roman" w:hAnsi="Times New Roman"/>
          <w:szCs w:val="20"/>
        </w:rPr>
        <w:t>1</w:t>
      </w:r>
      <w:r w:rsidRPr="00A22A97">
        <w:rPr>
          <w:rFonts w:ascii="Times New Roman" w:hAnsi="Times New Roman" w:hint="eastAsia"/>
          <w:szCs w:val="20"/>
        </w:rPr>
        <w:t>月退休。</w:t>
      </w:r>
    </w:p>
    <w:p w:rsidR="008C205F" w:rsidRDefault="008C205F" w:rsidP="00226F43">
      <w:pPr>
        <w:pStyle w:val="3"/>
        <w:kinsoku w:val="0"/>
        <w:ind w:left="1360" w:hanging="680"/>
      </w:pPr>
      <w:r w:rsidRPr="00993046">
        <w:rPr>
          <w:rFonts w:hint="eastAsia"/>
        </w:rPr>
        <w:t>第一篇研究論文「最重元素的低能態」發表在美國「物理評論」（</w:t>
      </w:r>
      <w:r w:rsidRPr="00993046">
        <w:t>1933</w:t>
      </w:r>
      <w:r w:rsidRPr="00993046">
        <w:rPr>
          <w:rFonts w:hint="eastAsia"/>
        </w:rPr>
        <w:t>年）上，此論文預言中性的</w:t>
      </w:r>
      <w:r w:rsidRPr="00993046">
        <w:t>93</w:t>
      </w:r>
      <w:r w:rsidRPr="00993046">
        <w:rPr>
          <w:rFonts w:hint="eastAsia"/>
        </w:rPr>
        <w:t>序號原子的正常態至少包含一個</w:t>
      </w:r>
      <w:r w:rsidRPr="00993046">
        <w:t>5f</w:t>
      </w:r>
      <w:r w:rsidRPr="00993046">
        <w:rPr>
          <w:rFonts w:hint="eastAsia"/>
        </w:rPr>
        <w:t>電子，亦即預言了鈾後元素的存在（鈾後元素果於</w:t>
      </w:r>
      <w:r w:rsidRPr="00993046">
        <w:t>1940</w:t>
      </w:r>
      <w:r w:rsidRPr="00993046">
        <w:rPr>
          <w:rFonts w:hint="eastAsia"/>
        </w:rPr>
        <w:lastRenderedPageBreak/>
        <w:t>年被發現）。在原子多重激發態研究方面，他首先計算出多激發態衰變至第一電離電位以下的激發態（其後也被實驗證實）。這兩項</w:t>
      </w:r>
      <w:r w:rsidRPr="00993046">
        <w:t>1940</w:t>
      </w:r>
      <w:r w:rsidRPr="00993046">
        <w:rPr>
          <w:rFonts w:hint="eastAsia"/>
        </w:rPr>
        <w:t>年代的工作為奠定原子和分子的理論基礎做出重要貢獻</w:t>
      </w:r>
      <w:r w:rsidRPr="00993046">
        <w:rPr>
          <w:rFonts w:ascii="Arial" w:cs="Arial" w:hint="eastAsia"/>
          <w:color w:val="333333"/>
          <w:sz w:val="20"/>
        </w:rPr>
        <w:t>，</w:t>
      </w:r>
      <w:r w:rsidRPr="00993046">
        <w:rPr>
          <w:rFonts w:hint="eastAsia"/>
        </w:rPr>
        <w:t>共發表</w:t>
      </w:r>
      <w:r w:rsidRPr="00993046">
        <w:t>120</w:t>
      </w:r>
      <w:r w:rsidRPr="00993046">
        <w:rPr>
          <w:rFonts w:hint="eastAsia"/>
        </w:rPr>
        <w:t>篇研究論文，研究領域非常廣泛。其中「多原子之結構振動光譜」及「散射量子理論」，分別在</w:t>
      </w:r>
      <w:r w:rsidRPr="00993046">
        <w:t>1940</w:t>
      </w:r>
      <w:r w:rsidRPr="00993046">
        <w:rPr>
          <w:rFonts w:hint="eastAsia"/>
        </w:rPr>
        <w:t>年及</w:t>
      </w:r>
      <w:r w:rsidRPr="00993046">
        <w:t>60</w:t>
      </w:r>
      <w:r w:rsidRPr="00993046">
        <w:rPr>
          <w:rFonts w:hint="eastAsia"/>
        </w:rPr>
        <w:t>年代出版，使先生聲名大噪</w:t>
      </w:r>
      <w:r>
        <w:rPr>
          <w:rFonts w:hint="eastAsia"/>
        </w:rPr>
        <w:t>，為國際知名的物理學家</w:t>
      </w:r>
      <w:r w:rsidRPr="00993046">
        <w:rPr>
          <w:rFonts w:hint="eastAsia"/>
        </w:rPr>
        <w:t>。</w:t>
      </w:r>
      <w:r w:rsidRPr="00993046">
        <w:t>70</w:t>
      </w:r>
      <w:r w:rsidRPr="00993046">
        <w:rPr>
          <w:rFonts w:hint="eastAsia"/>
        </w:rPr>
        <w:t>年代又以中文寫成「理論物理」專書六冊，成為今日海峽兩岸大學及研究生（物理）的主要參考書。</w:t>
      </w:r>
    </w:p>
    <w:p w:rsidR="008C205F" w:rsidRPr="00993046" w:rsidRDefault="008C205F" w:rsidP="00226F43">
      <w:pPr>
        <w:pStyle w:val="3"/>
        <w:kinsoku w:val="0"/>
        <w:ind w:left="1360" w:hanging="680"/>
      </w:pPr>
      <w:r>
        <w:t>46</w:t>
      </w:r>
      <w:r w:rsidRPr="006E7895">
        <w:rPr>
          <w:rFonts w:hint="eastAsia"/>
        </w:rPr>
        <w:t>年建議成立「國家科學發展指導委員會」，訂定國家科學發展政策。</w:t>
      </w:r>
      <w:r>
        <w:t>56</w:t>
      </w:r>
      <w:r w:rsidRPr="006E7895">
        <w:rPr>
          <w:rFonts w:hint="eastAsia"/>
        </w:rPr>
        <w:t>年成立「國家科學委員會」，擬定十二年長期國家發展計畫，確立了「發展科學」的方針。民國</w:t>
      </w:r>
      <w:r>
        <w:t>72</w:t>
      </w:r>
      <w:r w:rsidRPr="006E7895">
        <w:rPr>
          <w:rFonts w:hint="eastAsia"/>
        </w:rPr>
        <w:t>年先生轉任</w:t>
      </w:r>
      <w:r w:rsidR="008D34E5">
        <w:rPr>
          <w:rFonts w:hint="eastAsia"/>
        </w:rPr>
        <w:t>中研院</w:t>
      </w:r>
      <w:r w:rsidRPr="006E7895">
        <w:rPr>
          <w:rFonts w:hint="eastAsia"/>
        </w:rPr>
        <w:t>院長，十年任期之內，完成了</w:t>
      </w:r>
      <w:r w:rsidR="008D34E5">
        <w:rPr>
          <w:rFonts w:hint="eastAsia"/>
        </w:rPr>
        <w:t>中研院</w:t>
      </w:r>
      <w:r w:rsidRPr="006E7895">
        <w:rPr>
          <w:rFonts w:hint="eastAsia"/>
        </w:rPr>
        <w:t>第一期及第二期「五年發展計畫」。又委任學者研擬</w:t>
      </w:r>
      <w:r w:rsidR="00773001">
        <w:rPr>
          <w:rFonts w:hint="eastAsia"/>
        </w:rPr>
        <w:t>臺灣</w:t>
      </w:r>
      <w:r w:rsidRPr="006E7895">
        <w:rPr>
          <w:rFonts w:hint="eastAsia"/>
        </w:rPr>
        <w:t>「發展天文學門十年規劃書」，並先後增設七個研究所（生物醫學、分子生物、原子分子、天文及天文物理、</w:t>
      </w:r>
      <w:r w:rsidR="00773001">
        <w:rPr>
          <w:rFonts w:hint="eastAsia"/>
        </w:rPr>
        <w:t>臺灣</w:t>
      </w:r>
      <w:r w:rsidRPr="006E7895">
        <w:rPr>
          <w:rFonts w:hint="eastAsia"/>
        </w:rPr>
        <w:t>史、中國文哲、社會學等研究所）。另修改組織法，建立嚴格之聘任、續聘升等辦法，將研究人員由四級制改為五級制；之後在</w:t>
      </w:r>
      <w:r w:rsidR="008D34E5">
        <w:rPr>
          <w:rFonts w:hint="eastAsia"/>
        </w:rPr>
        <w:t>中研院</w:t>
      </w:r>
      <w:r w:rsidRPr="006E7895">
        <w:rPr>
          <w:rFonts w:hint="eastAsia"/>
        </w:rPr>
        <w:t>另設「特聘研究員」，俾能延攬傑出科學家回國服務</w:t>
      </w:r>
      <w:r>
        <w:rPr>
          <w:rFonts w:hint="eastAsia"/>
        </w:rPr>
        <w:t>。</w:t>
      </w:r>
      <w:r w:rsidRPr="00993046">
        <w:rPr>
          <w:rFonts w:hint="eastAsia"/>
        </w:rPr>
        <w:t>有「近代中國物理學之父」稱譽。</w:t>
      </w:r>
    </w:p>
    <w:p w:rsidR="008C205F" w:rsidRPr="00B96D2E" w:rsidRDefault="008C205F" w:rsidP="004C6630">
      <w:pPr>
        <w:pStyle w:val="2"/>
      </w:pPr>
      <w:bookmarkStart w:id="146" w:name="_Toc390271709"/>
      <w:bookmarkStart w:id="147" w:name="_Toc392232936"/>
      <w:r w:rsidRPr="00FA13A9">
        <w:rPr>
          <w:rFonts w:hint="eastAsia"/>
          <w:color w:val="000000" w:themeColor="text1"/>
        </w:rPr>
        <w:t>余南庚</w:t>
      </w:r>
      <w:r>
        <w:rPr>
          <w:rFonts w:hint="eastAsia"/>
          <w:color w:val="000000" w:themeColor="text1"/>
        </w:rPr>
        <w:t>（</w:t>
      </w:r>
      <w:r>
        <w:t>1915</w:t>
      </w:r>
      <w:r w:rsidR="00AC7308">
        <w:rPr>
          <w:rFonts w:hint="eastAsia"/>
        </w:rPr>
        <w:t>.11.7</w:t>
      </w:r>
      <w:r>
        <w:rPr>
          <w:rFonts w:hint="eastAsia"/>
        </w:rPr>
        <w:t>－</w:t>
      </w:r>
      <w:r>
        <w:t>1991</w:t>
      </w:r>
      <w:r w:rsidR="00AC7308">
        <w:rPr>
          <w:rFonts w:hint="eastAsia"/>
        </w:rPr>
        <w:t>.10.9</w:t>
      </w:r>
      <w:r>
        <w:rPr>
          <w:rFonts w:hint="eastAsia"/>
          <w:color w:val="000000" w:themeColor="text1"/>
        </w:rPr>
        <w:t>）</w:t>
      </w:r>
      <w:bookmarkEnd w:id="146"/>
      <w:bookmarkEnd w:id="147"/>
    </w:p>
    <w:p w:rsidR="008C205F" w:rsidRPr="008950ED" w:rsidRDefault="008C205F" w:rsidP="00226F43">
      <w:pPr>
        <w:pStyle w:val="3"/>
        <w:kinsoku w:val="0"/>
        <w:ind w:left="1360" w:hanging="680"/>
        <w:rPr>
          <w:rStyle w:val="st1"/>
          <w:rFonts w:cs="Arial"/>
        </w:rPr>
      </w:pPr>
      <w:r>
        <w:rPr>
          <w:rFonts w:ascii="Verdana" w:hAnsi="Verdana" w:hint="eastAsia"/>
        </w:rPr>
        <w:t>江西省</w:t>
      </w:r>
      <w:r w:rsidRPr="008950ED">
        <w:rPr>
          <w:rFonts w:ascii="Verdana" w:hAnsi="Verdana" w:hint="eastAsia"/>
        </w:rPr>
        <w:t>靖安縣仁首港頭</w:t>
      </w:r>
      <w:r w:rsidRPr="008950ED">
        <w:rPr>
          <w:rFonts w:hint="eastAsia"/>
        </w:rPr>
        <w:t>人，</w:t>
      </w:r>
      <w:r w:rsidRPr="008950ED">
        <w:t>1939</w:t>
      </w:r>
      <w:r w:rsidRPr="008950ED">
        <w:rPr>
          <w:rStyle w:val="st1"/>
          <w:rFonts w:hAnsi="標楷體" w:cs="Arial" w:hint="eastAsia"/>
          <w:color w:val="000000" w:themeColor="text1"/>
        </w:rPr>
        <w:t>年畢業於上海醫學院，留校任教</w:t>
      </w:r>
      <w:r>
        <w:rPr>
          <w:rStyle w:val="st1"/>
          <w:rFonts w:hAnsi="標楷體" w:cs="Arial" w:hint="eastAsia"/>
          <w:color w:val="000000" w:themeColor="text1"/>
        </w:rPr>
        <w:t>，</w:t>
      </w:r>
      <w:r w:rsidRPr="008950ED">
        <w:rPr>
          <w:rStyle w:val="st1"/>
          <w:rFonts w:hAnsi="標楷體" w:cs="Arial"/>
          <w:color w:val="000000" w:themeColor="text1"/>
        </w:rPr>
        <w:t>1944</w:t>
      </w:r>
      <w:r w:rsidRPr="008950ED">
        <w:rPr>
          <w:rStyle w:val="st1"/>
          <w:rFonts w:hAnsi="標楷體" w:cs="Arial" w:hint="eastAsia"/>
          <w:color w:val="000000" w:themeColor="text1"/>
        </w:rPr>
        <w:t>年獲庚子款獎學金赴英國深造</w:t>
      </w:r>
      <w:r>
        <w:rPr>
          <w:rStyle w:val="st1"/>
          <w:rFonts w:hAnsi="標楷體" w:cs="Arial" w:hint="eastAsia"/>
          <w:color w:val="000000" w:themeColor="text1"/>
        </w:rPr>
        <w:t>。</w:t>
      </w:r>
      <w:r w:rsidRPr="008950ED">
        <w:rPr>
          <w:rStyle w:val="st1"/>
          <w:rFonts w:hAnsi="標楷體" w:cs="Arial" w:hint="eastAsia"/>
          <w:color w:val="000000" w:themeColor="text1"/>
        </w:rPr>
        <w:t>第一位獲得紐約羅大醫學院凱撒獎的中國人</w:t>
      </w:r>
      <w:r>
        <w:rPr>
          <w:rFonts w:ascii="Verdana" w:hAnsi="Verdana" w:hint="eastAsia"/>
        </w:rPr>
        <w:t>，第</w:t>
      </w:r>
      <w:r w:rsidRPr="008950ED">
        <w:t>11</w:t>
      </w:r>
      <w:r w:rsidRPr="008950ED">
        <w:rPr>
          <w:rFonts w:hint="eastAsia"/>
        </w:rPr>
        <w:t>屆</w:t>
      </w:r>
      <w:r w:rsidR="008D34E5">
        <w:rPr>
          <w:rFonts w:hint="eastAsia"/>
        </w:rPr>
        <w:t>中研院</w:t>
      </w:r>
      <w:r>
        <w:rPr>
          <w:rFonts w:ascii="Verdana" w:hAnsi="Verdana" w:hint="eastAsia"/>
        </w:rPr>
        <w:t>院士</w:t>
      </w:r>
      <w:r>
        <w:rPr>
          <w:rStyle w:val="st1"/>
          <w:rFonts w:hAnsi="標楷體" w:cs="Arial" w:hint="eastAsia"/>
          <w:color w:val="000000" w:themeColor="text1"/>
        </w:rPr>
        <w:t>。</w:t>
      </w:r>
    </w:p>
    <w:p w:rsidR="008C205F" w:rsidRPr="00E05720" w:rsidRDefault="008C205F" w:rsidP="00226F43">
      <w:pPr>
        <w:pStyle w:val="3"/>
        <w:kinsoku w:val="0"/>
        <w:ind w:left="1360" w:hanging="680"/>
      </w:pPr>
      <w:r>
        <w:rPr>
          <w:rFonts w:hint="eastAsia"/>
        </w:rPr>
        <w:t>余南庚教授為美國羅徹斯特大學心臟科主任教授，乃世界級的心臟名醫。民</w:t>
      </w:r>
      <w:r w:rsidRPr="008950ED">
        <w:rPr>
          <w:rFonts w:hAnsi="標楷體" w:hint="eastAsia"/>
        </w:rPr>
        <w:t>國</w:t>
      </w:r>
      <w:r w:rsidRPr="008950ED">
        <w:rPr>
          <w:rFonts w:hAnsi="標楷體"/>
        </w:rPr>
        <w:t>61</w:t>
      </w:r>
      <w:r w:rsidRPr="008950ED">
        <w:rPr>
          <w:rFonts w:hAnsi="標楷體" w:hint="eastAsia"/>
        </w:rPr>
        <w:t>年</w:t>
      </w:r>
      <w:r w:rsidRPr="008950ED">
        <w:rPr>
          <w:rFonts w:hAnsi="標楷體"/>
        </w:rPr>
        <w:t>7</w:t>
      </w:r>
      <w:r w:rsidRPr="008950ED">
        <w:rPr>
          <w:rFonts w:hAnsi="標楷體" w:hint="eastAsia"/>
        </w:rPr>
        <w:t>月</w:t>
      </w:r>
      <w:r w:rsidRPr="008950ED">
        <w:rPr>
          <w:rFonts w:hAnsi="標楷體"/>
        </w:rPr>
        <w:t>20</w:t>
      </w:r>
      <w:r w:rsidRPr="008950ED">
        <w:rPr>
          <w:rFonts w:hAnsi="標楷體" w:hint="eastAsia"/>
        </w:rPr>
        <w:t>日下</w:t>
      </w:r>
      <w:r>
        <w:rPr>
          <w:rFonts w:hint="eastAsia"/>
        </w:rPr>
        <w:t>午，</w:t>
      </w:r>
      <w:r>
        <w:rPr>
          <w:rFonts w:hint="eastAsia"/>
        </w:rPr>
        <w:lastRenderedPageBreak/>
        <w:t>蔣中正先生突感胸口不適，全身冷汗，神志迷糊，進入休克狀態，經當時在場侍從醫官等人證實是急性前中膈心肌梗塞症合併左心衰竭，醫療小組決議請盧光舜摒除一切事務，速赴紐約，急請旅美名醫余南庚教授來臺會診，同</w:t>
      </w:r>
      <w:r w:rsidRPr="008126EF">
        <w:rPr>
          <w:rFonts w:hAnsi="標楷體" w:hint="eastAsia"/>
        </w:rPr>
        <w:t>年月</w:t>
      </w:r>
      <w:r w:rsidRPr="008126EF">
        <w:rPr>
          <w:rFonts w:hAnsi="標楷體"/>
        </w:rPr>
        <w:t>23</w:t>
      </w:r>
      <w:r w:rsidRPr="008126EF">
        <w:rPr>
          <w:rFonts w:hAnsi="標楷體" w:hint="eastAsia"/>
        </w:rPr>
        <w:t>日</w:t>
      </w:r>
      <w:r>
        <w:rPr>
          <w:rFonts w:hAnsi="標楷體" w:hint="eastAsia"/>
        </w:rPr>
        <w:t>余南庚</w:t>
      </w:r>
      <w:r>
        <w:rPr>
          <w:rFonts w:hint="eastAsia"/>
        </w:rPr>
        <w:t>於美返國，應用血管擴張劑降低心臟的前負荷及後負荷，解除蔣中正先生急性肺水腫</w:t>
      </w:r>
      <w:r>
        <w:rPr>
          <w:rFonts w:ascii="細明體" w:eastAsia="細明體" w:hAnsi="細明體" w:cs="細明體" w:hint="eastAsia"/>
        </w:rPr>
        <w:t>‧</w:t>
      </w:r>
    </w:p>
    <w:p w:rsidR="008C205F" w:rsidRPr="00FB488F" w:rsidRDefault="008C205F" w:rsidP="00226F43">
      <w:pPr>
        <w:pStyle w:val="3"/>
        <w:kinsoku w:val="0"/>
        <w:ind w:left="1360" w:hanging="680"/>
      </w:pPr>
      <w:r>
        <w:t>1</w:t>
      </w:r>
      <w:r w:rsidRPr="00FB488F">
        <w:t>976</w:t>
      </w:r>
      <w:r w:rsidRPr="00FB488F">
        <w:rPr>
          <w:rFonts w:hint="eastAsia"/>
        </w:rPr>
        <w:t>年被選為</w:t>
      </w:r>
      <w:r w:rsidR="008D34E5">
        <w:rPr>
          <w:rFonts w:hint="eastAsia"/>
        </w:rPr>
        <w:t>中研院</w:t>
      </w:r>
      <w:r w:rsidRPr="00FB488F">
        <w:rPr>
          <w:rFonts w:hint="eastAsia"/>
        </w:rPr>
        <w:t>院士。</w:t>
      </w:r>
      <w:r w:rsidRPr="00FB488F">
        <w:t>1978</w:t>
      </w:r>
      <w:r w:rsidRPr="00FB488F">
        <w:rPr>
          <w:rFonts w:hint="eastAsia"/>
        </w:rPr>
        <w:t>年受聘為臺灣榮民總醫院顧問。</w:t>
      </w:r>
      <w:r w:rsidRPr="00FB488F">
        <w:t>1979</w:t>
      </w:r>
      <w:r w:rsidRPr="00FB488F">
        <w:rPr>
          <w:rFonts w:hint="eastAsia"/>
        </w:rPr>
        <w:t>年又受聘為臺灣三軍總醫院顧問。</w:t>
      </w:r>
      <w:r w:rsidRPr="00FB488F">
        <w:t>1981</w:t>
      </w:r>
      <w:r w:rsidRPr="00FB488F">
        <w:rPr>
          <w:rFonts w:hint="eastAsia"/>
        </w:rPr>
        <w:t>年</w:t>
      </w:r>
      <w:r w:rsidRPr="00FB488F">
        <w:t>2</w:t>
      </w:r>
      <w:r w:rsidRPr="00FB488F">
        <w:rPr>
          <w:rFonts w:hint="eastAsia"/>
        </w:rPr>
        <w:t>月，任生物醫學研究所籌備處主任職務。</w:t>
      </w:r>
      <w:r w:rsidRPr="00FB488F">
        <w:t>1982</w:t>
      </w:r>
      <w:r w:rsidRPr="00FB488F">
        <w:rPr>
          <w:rFonts w:hint="eastAsia"/>
        </w:rPr>
        <w:t>年，分別在台大、三總、榮總三大教學醫院創設“臨床醫學研究中心”，致力於心臟病、癌症、傳染病的研究。</w:t>
      </w:r>
      <w:r w:rsidRPr="00FB488F">
        <w:t>1980</w:t>
      </w:r>
      <w:r w:rsidRPr="00FB488F">
        <w:rPr>
          <w:rFonts w:hint="eastAsia"/>
        </w:rPr>
        <w:t>年</w:t>
      </w:r>
      <w:r w:rsidR="008D34E5">
        <w:rPr>
          <w:rFonts w:hint="eastAsia"/>
        </w:rPr>
        <w:t>中研院</w:t>
      </w:r>
      <w:r w:rsidRPr="00FB488F">
        <w:rPr>
          <w:rFonts w:hint="eastAsia"/>
        </w:rPr>
        <w:t>生物組余南庚等</w:t>
      </w:r>
      <w:r w:rsidRPr="00FB488F">
        <w:t>21</w:t>
      </w:r>
      <w:r w:rsidRPr="00FB488F">
        <w:rPr>
          <w:rFonts w:hint="eastAsia"/>
        </w:rPr>
        <w:t>位院士有鑑於生物醫學科技之急速發展，聯署建議成立</w:t>
      </w:r>
      <w:r w:rsidR="008D34E5">
        <w:rPr>
          <w:rFonts w:hint="eastAsia"/>
        </w:rPr>
        <w:t>中研院</w:t>
      </w:r>
      <w:r w:rsidRPr="00FB488F">
        <w:rPr>
          <w:rFonts w:hint="eastAsia"/>
        </w:rPr>
        <w:t>之「生物醫學科學研究所」（簡稱生醫所），針對與國民健康相關的問題作深入研究以期在疾病的診斷、治療、及預防上提高醫療水準，增進國民福祉。</w:t>
      </w:r>
      <w:r w:rsidRPr="00FB488F">
        <w:t>1988</w:t>
      </w:r>
      <w:r w:rsidRPr="00FB488F">
        <w:rPr>
          <w:rFonts w:hint="eastAsia"/>
        </w:rPr>
        <w:t>年，自羅徹斯特大學退休後返台定居，並在生物醫學研究所任職。</w:t>
      </w:r>
    </w:p>
    <w:p w:rsidR="008C205F" w:rsidRPr="00E05720" w:rsidRDefault="008C205F" w:rsidP="00226F43">
      <w:pPr>
        <w:pStyle w:val="3"/>
        <w:kinsoku w:val="0"/>
        <w:ind w:left="1360" w:hanging="680"/>
      </w:pPr>
      <w:r w:rsidRPr="00E05720">
        <w:rPr>
          <w:rFonts w:ascii="Verdana" w:hAnsi="Verdana" w:hint="eastAsia"/>
        </w:rPr>
        <w:t>余南庚教授在主持生醫所籌備初期，即指出</w:t>
      </w:r>
      <w:r w:rsidR="00773001">
        <w:rPr>
          <w:rFonts w:ascii="Verdana" w:hAnsi="Verdana" w:hint="eastAsia"/>
        </w:rPr>
        <w:t>臺灣</w:t>
      </w:r>
      <w:r w:rsidRPr="00E05720">
        <w:rPr>
          <w:rFonts w:ascii="Verdana" w:hAnsi="Verdana" w:hint="eastAsia"/>
        </w:rPr>
        <w:t>臨床醫學發展的瓶頸何在。他認為</w:t>
      </w:r>
      <w:r w:rsidR="00773001">
        <w:rPr>
          <w:rFonts w:ascii="Verdana" w:hAnsi="Verdana" w:hint="eastAsia"/>
        </w:rPr>
        <w:t>臺灣</w:t>
      </w:r>
      <w:r w:rsidRPr="00E05720">
        <w:rPr>
          <w:rFonts w:ascii="Verdana" w:hAnsi="Verdana" w:hint="eastAsia"/>
        </w:rPr>
        <w:t>的臨床醫師將臨床服務做得很好，但是，沒有教學醫院中最重要的臨床研究工作，如此，難以發展臨床醫學，而成了標準的「醫匠</w:t>
      </w:r>
      <w:r w:rsidRPr="00E05720">
        <w:rPr>
          <w:rFonts w:hint="eastAsia"/>
        </w:rPr>
        <w:t>」</w:t>
      </w:r>
      <w:r w:rsidRPr="00E05720">
        <w:t>(Clinician )</w:t>
      </w:r>
      <w:r w:rsidRPr="00E05720">
        <w:rPr>
          <w:rFonts w:hint="eastAsia"/>
        </w:rPr>
        <w:t>。所以，他在籌備生醫所同時，即提出「臨床研究中心」</w:t>
      </w:r>
      <w:r w:rsidRPr="00E05720">
        <w:t>Clinical Research Center</w:t>
      </w:r>
      <w:r w:rsidRPr="00E05720">
        <w:rPr>
          <w:rFonts w:hint="eastAsia"/>
        </w:rPr>
        <w:t>，簡稱</w:t>
      </w:r>
      <w:r w:rsidRPr="00E05720">
        <w:t>CRC</w:t>
      </w:r>
      <w:r w:rsidRPr="00E05720">
        <w:rPr>
          <w:rFonts w:hint="eastAsia"/>
        </w:rPr>
        <w:t>，首由臺北榮民總醫院，台大醫院、三軍總醫院三大教學醫院成立</w:t>
      </w:r>
      <w:r w:rsidRPr="00E05720">
        <w:t>CRC</w:t>
      </w:r>
      <w:r w:rsidRPr="00E05720">
        <w:rPr>
          <w:rFonts w:hint="eastAsia"/>
        </w:rPr>
        <w:t>，精選人才，成立臨床研究員制度</w:t>
      </w:r>
      <w:r w:rsidRPr="00E05720">
        <w:t>(Clinical Fellowship)</w:t>
      </w:r>
      <w:r w:rsidRPr="00E05720">
        <w:rPr>
          <w:rFonts w:hint="eastAsia"/>
        </w:rPr>
        <w:t>，更重要者，</w:t>
      </w:r>
      <w:r w:rsidR="008D34E5">
        <w:rPr>
          <w:rFonts w:hint="eastAsia"/>
        </w:rPr>
        <w:t>中研院</w:t>
      </w:r>
      <w:r w:rsidRPr="00E05720">
        <w:rPr>
          <w:rFonts w:hint="eastAsia"/>
        </w:rPr>
        <w:t>院士</w:t>
      </w:r>
      <w:r w:rsidRPr="00E05720">
        <w:rPr>
          <w:rFonts w:hint="eastAsia"/>
        </w:rPr>
        <w:lastRenderedPageBreak/>
        <w:t>，無分海內外，全力指導支持，並且正式編列人選及每年獎助研究經費的預算，每年編列三大中心之每一中心預算超過新台幣一千萬元。臨床研究中心</w:t>
      </w:r>
      <w:r w:rsidRPr="00E05720">
        <w:t>(CRC )</w:t>
      </w:r>
      <w:r w:rsidRPr="00E05720">
        <w:rPr>
          <w:rFonts w:hint="eastAsia"/>
        </w:rPr>
        <w:t>針對的目標：榮總</w:t>
      </w:r>
      <w:r w:rsidRPr="00E05720">
        <w:rPr>
          <w:rFonts w:ascii="Verdana" w:hAnsi="Verdana" w:hint="eastAsia"/>
        </w:rPr>
        <w:t>─心臟血管疾病</w:t>
      </w:r>
      <w:r>
        <w:rPr>
          <w:rFonts w:ascii="Verdana" w:hAnsi="Verdana" w:hint="eastAsia"/>
        </w:rPr>
        <w:t>、</w:t>
      </w:r>
      <w:r w:rsidRPr="00E05720">
        <w:rPr>
          <w:rFonts w:ascii="Verdana" w:hAnsi="Verdana" w:hint="eastAsia"/>
        </w:rPr>
        <w:t>台大感染疾病，尤其是肝炎</w:t>
      </w:r>
      <w:r>
        <w:rPr>
          <w:rFonts w:ascii="Verdana" w:hAnsi="Verdana" w:hint="eastAsia"/>
        </w:rPr>
        <w:t>、</w:t>
      </w:r>
      <w:r w:rsidRPr="00E05720">
        <w:rPr>
          <w:rFonts w:ascii="Verdana" w:hAnsi="Verdana" w:hint="eastAsia"/>
        </w:rPr>
        <w:t>三總癌症。以上述三大主題，展開臨床研究，並且以此模式作為</w:t>
      </w:r>
      <w:r w:rsidR="00773001">
        <w:rPr>
          <w:rFonts w:ascii="Verdana" w:hAnsi="Verdana" w:hint="eastAsia"/>
        </w:rPr>
        <w:t>臺灣</w:t>
      </w:r>
      <w:r w:rsidRPr="00E05720">
        <w:rPr>
          <w:rFonts w:ascii="Verdana" w:hAnsi="Verdana" w:hint="eastAsia"/>
        </w:rPr>
        <w:t>其他醫學院或研究單位之典範。</w:t>
      </w:r>
    </w:p>
    <w:p w:rsidR="008C205F" w:rsidRPr="00E05720" w:rsidRDefault="008C205F" w:rsidP="004C6630">
      <w:pPr>
        <w:pStyle w:val="2"/>
      </w:pPr>
      <w:bookmarkStart w:id="148" w:name="_Toc390271710"/>
      <w:bookmarkStart w:id="149" w:name="_Toc392232937"/>
      <w:r w:rsidRPr="00FA13A9">
        <w:rPr>
          <w:rFonts w:hint="eastAsia"/>
        </w:rPr>
        <w:t>李先</w:t>
      </w:r>
      <w:r w:rsidRPr="005A3B6F">
        <w:rPr>
          <w:rFonts w:hint="eastAsia"/>
        </w:rPr>
        <w:t>聞（</w:t>
      </w:r>
      <w:r w:rsidRPr="005A3B6F">
        <w:rPr>
          <w:rStyle w:val="st1"/>
          <w:rFonts w:hAnsi="標楷體" w:cs="Arial"/>
          <w:color w:val="000000" w:themeColor="text1"/>
          <w:szCs w:val="32"/>
        </w:rPr>
        <w:t>1902</w:t>
      </w:r>
      <w:r w:rsidR="00AC7308">
        <w:rPr>
          <w:rStyle w:val="st1"/>
          <w:rFonts w:hAnsi="標楷體" w:cs="Arial" w:hint="eastAsia"/>
          <w:color w:val="000000" w:themeColor="text1"/>
          <w:szCs w:val="32"/>
        </w:rPr>
        <w:t>.10.10</w:t>
      </w:r>
      <w:r w:rsidRPr="005A3B6F">
        <w:rPr>
          <w:rStyle w:val="st1"/>
          <w:rFonts w:hAnsi="標楷體" w:cs="Arial" w:hint="eastAsia"/>
          <w:color w:val="000000" w:themeColor="text1"/>
          <w:szCs w:val="32"/>
        </w:rPr>
        <w:t>－</w:t>
      </w:r>
      <w:r w:rsidRPr="005A3B6F">
        <w:rPr>
          <w:rStyle w:val="st1"/>
          <w:rFonts w:hAnsi="標楷體" w:cs="Arial"/>
          <w:color w:val="000000" w:themeColor="text1"/>
          <w:szCs w:val="32"/>
        </w:rPr>
        <w:t>1976</w:t>
      </w:r>
      <w:r w:rsidR="00AC7308">
        <w:rPr>
          <w:rStyle w:val="st1"/>
          <w:rFonts w:hAnsi="標楷體" w:cs="Arial" w:hint="eastAsia"/>
          <w:color w:val="000000" w:themeColor="text1"/>
          <w:szCs w:val="32"/>
        </w:rPr>
        <w:t>.7.4</w:t>
      </w:r>
      <w:r w:rsidRPr="005A3B6F">
        <w:rPr>
          <w:rFonts w:hint="eastAsia"/>
        </w:rPr>
        <w:t>）</w:t>
      </w:r>
      <w:bookmarkEnd w:id="148"/>
      <w:bookmarkEnd w:id="149"/>
    </w:p>
    <w:p w:rsidR="008C205F" w:rsidRPr="00FB488F" w:rsidRDefault="00BB6060" w:rsidP="00226F43">
      <w:pPr>
        <w:pStyle w:val="3"/>
        <w:kinsoku w:val="0"/>
        <w:ind w:left="1360" w:hanging="680"/>
        <w:rPr>
          <w:color w:val="000000" w:themeColor="text1"/>
          <w:szCs w:val="32"/>
        </w:rPr>
      </w:pPr>
      <w:hyperlink r:id="rId15" w:tooltip="四川省" w:history="1">
        <w:r w:rsidR="008C205F" w:rsidRPr="00362F1E">
          <w:rPr>
            <w:rFonts w:ascii="Times New Roman" w:hAnsi="Times New Roman" w:hint="eastAsia"/>
            <w:color w:val="000000" w:themeColor="text1"/>
            <w:szCs w:val="20"/>
          </w:rPr>
          <w:t>四川省</w:t>
        </w:r>
      </w:hyperlink>
      <w:hyperlink r:id="rId16" w:tooltip="江津县" w:history="1">
        <w:r w:rsidR="008C205F" w:rsidRPr="00362F1E">
          <w:rPr>
            <w:rFonts w:ascii="Times New Roman" w:hAnsi="Times New Roman" w:hint="eastAsia"/>
            <w:color w:val="000000" w:themeColor="text1"/>
            <w:szCs w:val="20"/>
          </w:rPr>
          <w:t>江津縣</w:t>
        </w:r>
      </w:hyperlink>
      <w:r w:rsidR="008C205F" w:rsidRPr="00362F1E">
        <w:rPr>
          <w:rFonts w:ascii="Times New Roman" w:hAnsi="Times New Roman" w:hint="eastAsia"/>
          <w:color w:val="000000" w:themeColor="text1"/>
          <w:szCs w:val="20"/>
        </w:rPr>
        <w:t>長沖場登桿坡人，祖籍</w:t>
      </w:r>
      <w:hyperlink r:id="rId17" w:tooltip="廣東省" w:history="1">
        <w:r w:rsidR="008C205F" w:rsidRPr="00362F1E">
          <w:rPr>
            <w:rFonts w:ascii="Times New Roman" w:hAnsi="Times New Roman" w:hint="eastAsia"/>
            <w:color w:val="000000" w:themeColor="text1"/>
            <w:szCs w:val="20"/>
          </w:rPr>
          <w:t>廣東省</w:t>
        </w:r>
      </w:hyperlink>
      <w:hyperlink r:id="rId18" w:tooltip="梅縣" w:history="1">
        <w:r w:rsidR="008C205F" w:rsidRPr="00362F1E">
          <w:rPr>
            <w:rFonts w:ascii="Times New Roman" w:hAnsi="Times New Roman" w:hint="eastAsia"/>
            <w:color w:val="000000" w:themeColor="text1"/>
            <w:szCs w:val="20"/>
          </w:rPr>
          <w:t>梅縣</w:t>
        </w:r>
      </w:hyperlink>
      <w:r w:rsidR="008C205F" w:rsidRPr="00362F1E">
        <w:rPr>
          <w:rFonts w:ascii="Times New Roman" w:hAnsi="Times New Roman" w:hint="eastAsia"/>
          <w:color w:val="000000" w:themeColor="text1"/>
          <w:szCs w:val="20"/>
        </w:rPr>
        <w:t>。</w:t>
      </w:r>
      <w:hyperlink r:id="rId19" w:tooltip="農學" w:history="1">
        <w:r w:rsidR="008C205F" w:rsidRPr="00362F1E">
          <w:rPr>
            <w:rFonts w:ascii="Times New Roman" w:hAnsi="Times New Roman" w:hint="eastAsia"/>
            <w:color w:val="000000" w:themeColor="text1"/>
            <w:szCs w:val="20"/>
          </w:rPr>
          <w:t>農學</w:t>
        </w:r>
      </w:hyperlink>
      <w:r w:rsidR="008C205F" w:rsidRPr="00362F1E">
        <w:rPr>
          <w:rFonts w:ascii="Times New Roman" w:hAnsi="Times New Roman" w:hint="eastAsia"/>
          <w:color w:val="000000" w:themeColor="text1"/>
          <w:szCs w:val="20"/>
        </w:rPr>
        <w:t>家，</w:t>
      </w:r>
      <w:r w:rsidR="008C205F" w:rsidRPr="00362F1E">
        <w:rPr>
          <w:rFonts w:ascii="Times New Roman" w:hAnsi="Times New Roman"/>
          <w:color w:val="000000" w:themeColor="text1"/>
          <w:szCs w:val="20"/>
        </w:rPr>
        <w:t>1914</w:t>
      </w:r>
      <w:r w:rsidR="008C205F" w:rsidRPr="00362F1E">
        <w:rPr>
          <w:rFonts w:ascii="Times New Roman" w:hAnsi="Times New Roman" w:hint="eastAsia"/>
          <w:color w:val="000000" w:themeColor="text1"/>
          <w:szCs w:val="20"/>
        </w:rPr>
        <w:t>年進入清華留美預備學校，</w:t>
      </w:r>
      <w:r w:rsidR="008C205F" w:rsidRPr="00362F1E">
        <w:rPr>
          <w:rFonts w:ascii="Times New Roman" w:hAnsi="Times New Roman"/>
          <w:color w:val="000000" w:themeColor="text1"/>
          <w:szCs w:val="20"/>
        </w:rPr>
        <w:t>1923</w:t>
      </w:r>
      <w:r w:rsidR="008C205F" w:rsidRPr="00362F1E">
        <w:rPr>
          <w:rFonts w:ascii="Times New Roman" w:hAnsi="Times New Roman" w:hint="eastAsia"/>
          <w:color w:val="000000" w:themeColor="text1"/>
          <w:szCs w:val="20"/>
        </w:rPr>
        <w:t>年赴美，</w:t>
      </w:r>
      <w:r w:rsidR="008C205F" w:rsidRPr="00362F1E">
        <w:rPr>
          <w:rFonts w:ascii="Times New Roman" w:hAnsi="Times New Roman"/>
          <w:color w:val="000000" w:themeColor="text1"/>
          <w:szCs w:val="20"/>
        </w:rPr>
        <w:t>1926</w:t>
      </w:r>
      <w:r w:rsidR="008C205F" w:rsidRPr="00362F1E">
        <w:rPr>
          <w:rFonts w:ascii="Times New Roman" w:hAnsi="Times New Roman" w:hint="eastAsia"/>
          <w:color w:val="000000" w:themeColor="text1"/>
          <w:szCs w:val="20"/>
        </w:rPr>
        <w:t>年畢業於</w:t>
      </w:r>
      <w:hyperlink r:id="rId20" w:tooltip="普渡大學" w:history="1">
        <w:r w:rsidR="008C205F" w:rsidRPr="00362F1E">
          <w:rPr>
            <w:rFonts w:ascii="Times New Roman" w:hAnsi="Times New Roman" w:hint="eastAsia"/>
            <w:color w:val="000000" w:themeColor="text1"/>
            <w:szCs w:val="20"/>
          </w:rPr>
          <w:t>普渡大學</w:t>
        </w:r>
      </w:hyperlink>
      <w:r w:rsidR="008C205F" w:rsidRPr="00362F1E">
        <w:rPr>
          <w:rFonts w:ascii="Times New Roman" w:hAnsi="Times New Roman" w:hint="eastAsia"/>
          <w:color w:val="000000" w:themeColor="text1"/>
          <w:szCs w:val="20"/>
        </w:rPr>
        <w:t>園藝系，</w:t>
      </w:r>
      <w:r w:rsidR="008C205F" w:rsidRPr="00362F1E">
        <w:rPr>
          <w:rFonts w:ascii="Times New Roman" w:hAnsi="Times New Roman"/>
          <w:color w:val="000000" w:themeColor="text1"/>
          <w:szCs w:val="20"/>
        </w:rPr>
        <w:t>1929</w:t>
      </w:r>
      <w:r w:rsidR="008C205F" w:rsidRPr="00362F1E">
        <w:rPr>
          <w:rFonts w:ascii="Times New Roman" w:hAnsi="Times New Roman" w:hint="eastAsia"/>
          <w:color w:val="000000" w:themeColor="text1"/>
          <w:szCs w:val="20"/>
        </w:rPr>
        <w:t>年獲得</w:t>
      </w:r>
      <w:hyperlink r:id="rId21" w:tooltip="康乃爾大學" w:history="1">
        <w:r w:rsidR="008C205F" w:rsidRPr="00362F1E">
          <w:rPr>
            <w:rFonts w:ascii="Times New Roman" w:hAnsi="Times New Roman" w:hint="eastAsia"/>
            <w:color w:val="000000" w:themeColor="text1"/>
            <w:szCs w:val="20"/>
          </w:rPr>
          <w:t>康乃爾大學</w:t>
        </w:r>
      </w:hyperlink>
      <w:hyperlink r:id="rId22" w:tooltip="遺傳學" w:history="1">
        <w:r w:rsidR="008C205F" w:rsidRPr="00362F1E">
          <w:rPr>
            <w:rFonts w:ascii="Times New Roman" w:hAnsi="Times New Roman" w:hint="eastAsia"/>
            <w:color w:val="000000" w:themeColor="text1"/>
            <w:szCs w:val="20"/>
          </w:rPr>
          <w:t>遺傳學</w:t>
        </w:r>
      </w:hyperlink>
      <w:r w:rsidR="008C205F" w:rsidRPr="00362F1E">
        <w:rPr>
          <w:rFonts w:ascii="Times New Roman" w:hAnsi="Times New Roman" w:hint="eastAsia"/>
          <w:color w:val="000000" w:themeColor="text1"/>
          <w:szCs w:val="20"/>
        </w:rPr>
        <w:t>博士學位。回國後，</w:t>
      </w:r>
      <w:r w:rsidR="008C205F" w:rsidRPr="00362F1E">
        <w:rPr>
          <w:rFonts w:ascii="Times New Roman" w:hAnsi="Times New Roman"/>
          <w:color w:val="000000" w:themeColor="text1"/>
          <w:szCs w:val="20"/>
        </w:rPr>
        <w:t>1931</w:t>
      </w:r>
      <w:r w:rsidR="008C205F" w:rsidRPr="00362F1E">
        <w:rPr>
          <w:rFonts w:ascii="Times New Roman" w:hAnsi="Times New Roman" w:hint="eastAsia"/>
          <w:color w:val="000000" w:themeColor="text1"/>
          <w:szCs w:val="20"/>
        </w:rPr>
        <w:t>年擔任</w:t>
      </w:r>
      <w:hyperlink r:id="rId23" w:tooltip="東北大學" w:history="1">
        <w:r w:rsidR="008C205F" w:rsidRPr="00362F1E">
          <w:rPr>
            <w:rFonts w:ascii="Times New Roman" w:hAnsi="Times New Roman" w:hint="eastAsia"/>
            <w:color w:val="000000" w:themeColor="text1"/>
            <w:szCs w:val="20"/>
          </w:rPr>
          <w:t>東北大學</w:t>
        </w:r>
      </w:hyperlink>
      <w:r w:rsidR="008C205F" w:rsidRPr="00362F1E">
        <w:rPr>
          <w:rFonts w:ascii="Times New Roman" w:hAnsi="Times New Roman" w:hint="eastAsia"/>
          <w:color w:val="000000" w:themeColor="text1"/>
          <w:szCs w:val="20"/>
        </w:rPr>
        <w:t>教授，</w:t>
      </w:r>
      <w:r w:rsidR="008C205F" w:rsidRPr="00362F1E">
        <w:rPr>
          <w:rFonts w:ascii="Times New Roman" w:hAnsi="Times New Roman"/>
          <w:color w:val="000000" w:themeColor="text1"/>
          <w:szCs w:val="20"/>
        </w:rPr>
        <w:t>1932</w:t>
      </w:r>
      <w:r w:rsidR="008C205F" w:rsidRPr="00362F1E">
        <w:rPr>
          <w:rFonts w:ascii="Times New Roman" w:hAnsi="Times New Roman" w:hint="eastAsia"/>
          <w:color w:val="000000" w:themeColor="text1"/>
          <w:szCs w:val="20"/>
        </w:rPr>
        <w:t>年轉任</w:t>
      </w:r>
      <w:hyperlink r:id="rId24" w:tooltip="河南大學" w:history="1">
        <w:r w:rsidR="008C205F" w:rsidRPr="00362F1E">
          <w:rPr>
            <w:rFonts w:ascii="Times New Roman" w:hAnsi="Times New Roman" w:hint="eastAsia"/>
            <w:color w:val="000000" w:themeColor="text1"/>
            <w:szCs w:val="20"/>
          </w:rPr>
          <w:t>河南大學</w:t>
        </w:r>
      </w:hyperlink>
      <w:r w:rsidR="008C205F" w:rsidRPr="00362F1E">
        <w:rPr>
          <w:rFonts w:ascii="Times New Roman" w:hAnsi="Times New Roman" w:hint="eastAsia"/>
          <w:color w:val="000000" w:themeColor="text1"/>
          <w:szCs w:val="20"/>
        </w:rPr>
        <w:t>教授，</w:t>
      </w:r>
      <w:r w:rsidR="008C205F" w:rsidRPr="00362F1E">
        <w:rPr>
          <w:rFonts w:ascii="Times New Roman" w:hAnsi="Times New Roman"/>
          <w:color w:val="000000" w:themeColor="text1"/>
          <w:szCs w:val="20"/>
        </w:rPr>
        <w:t>1935</w:t>
      </w:r>
      <w:r w:rsidR="008C205F" w:rsidRPr="00362F1E">
        <w:rPr>
          <w:rFonts w:ascii="Times New Roman" w:hAnsi="Times New Roman" w:hint="eastAsia"/>
          <w:color w:val="000000" w:themeColor="text1"/>
          <w:szCs w:val="20"/>
        </w:rPr>
        <w:t>至</w:t>
      </w:r>
      <w:r w:rsidR="008C205F" w:rsidRPr="00362F1E">
        <w:rPr>
          <w:rFonts w:ascii="Times New Roman" w:hAnsi="Times New Roman"/>
          <w:color w:val="000000" w:themeColor="text1"/>
          <w:szCs w:val="20"/>
        </w:rPr>
        <w:t>1938</w:t>
      </w:r>
      <w:r w:rsidR="008C205F" w:rsidRPr="00362F1E">
        <w:rPr>
          <w:rFonts w:ascii="Times New Roman" w:hAnsi="Times New Roman" w:hint="eastAsia"/>
          <w:color w:val="000000" w:themeColor="text1"/>
          <w:szCs w:val="20"/>
        </w:rPr>
        <w:t>年任</w:t>
      </w:r>
      <w:hyperlink r:id="rId25" w:tooltip="武漢大學" w:history="1">
        <w:r w:rsidR="008C205F" w:rsidRPr="00362F1E">
          <w:rPr>
            <w:rFonts w:ascii="Times New Roman" w:hAnsi="Times New Roman" w:hint="eastAsia"/>
            <w:color w:val="000000" w:themeColor="text1"/>
            <w:szCs w:val="20"/>
          </w:rPr>
          <w:t>武漢大學</w:t>
        </w:r>
      </w:hyperlink>
      <w:r w:rsidR="008C205F" w:rsidRPr="00362F1E">
        <w:rPr>
          <w:rFonts w:ascii="Times New Roman" w:hAnsi="Times New Roman" w:hint="eastAsia"/>
          <w:color w:val="000000" w:themeColor="text1"/>
          <w:szCs w:val="20"/>
        </w:rPr>
        <w:t>農藝系教授、系主任，</w:t>
      </w:r>
      <w:r w:rsidR="008C205F" w:rsidRPr="00362F1E">
        <w:rPr>
          <w:rFonts w:ascii="Times New Roman" w:hAnsi="Times New Roman"/>
          <w:color w:val="000000" w:themeColor="text1"/>
          <w:szCs w:val="20"/>
        </w:rPr>
        <w:t>1938</w:t>
      </w:r>
      <w:r w:rsidR="008C205F" w:rsidRPr="00362F1E">
        <w:rPr>
          <w:rFonts w:ascii="Times New Roman" w:hAnsi="Times New Roman" w:hint="eastAsia"/>
          <w:color w:val="000000" w:themeColor="text1"/>
          <w:szCs w:val="20"/>
        </w:rPr>
        <w:t>年任職四川省農業改進所，</w:t>
      </w:r>
      <w:r w:rsidR="008C205F" w:rsidRPr="00362F1E">
        <w:rPr>
          <w:rFonts w:ascii="Times New Roman" w:hAnsi="Times New Roman"/>
          <w:color w:val="000000" w:themeColor="text1"/>
          <w:szCs w:val="20"/>
        </w:rPr>
        <w:t>1946</w:t>
      </w:r>
      <w:r w:rsidR="008C205F" w:rsidRPr="00362F1E">
        <w:rPr>
          <w:rFonts w:ascii="Times New Roman" w:hAnsi="Times New Roman" w:hint="eastAsia"/>
          <w:color w:val="000000" w:themeColor="text1"/>
          <w:szCs w:val="20"/>
        </w:rPr>
        <w:t>年擔任</w:t>
      </w:r>
      <w:hyperlink r:id="rId26" w:tooltip="中央研究院" w:history="1">
        <w:r w:rsidR="008D34E5">
          <w:rPr>
            <w:rFonts w:ascii="Times New Roman" w:hAnsi="Times New Roman" w:hint="eastAsia"/>
            <w:color w:val="000000" w:themeColor="text1"/>
            <w:szCs w:val="20"/>
          </w:rPr>
          <w:t>中研院</w:t>
        </w:r>
      </w:hyperlink>
      <w:r w:rsidR="008C205F" w:rsidRPr="00362F1E">
        <w:rPr>
          <w:rFonts w:ascii="Times New Roman" w:hAnsi="Times New Roman" w:hint="eastAsia"/>
          <w:color w:val="000000" w:themeColor="text1"/>
          <w:szCs w:val="20"/>
        </w:rPr>
        <w:t>植物研究所</w:t>
      </w:r>
      <w:r w:rsidR="008C205F" w:rsidRPr="00FB488F">
        <w:rPr>
          <w:rFonts w:ascii="Times New Roman" w:hAnsi="Times New Roman" w:hint="eastAsia"/>
          <w:color w:val="000000" w:themeColor="text1"/>
          <w:szCs w:val="32"/>
        </w:rPr>
        <w:t>研究員。</w:t>
      </w:r>
      <w:r w:rsidR="008C205F" w:rsidRPr="00FB488F">
        <w:rPr>
          <w:rFonts w:ascii="Times New Roman" w:hAnsi="Times New Roman"/>
          <w:color w:val="000000" w:themeColor="text1"/>
          <w:szCs w:val="32"/>
        </w:rPr>
        <w:t>1948</w:t>
      </w:r>
      <w:r w:rsidR="008C205F" w:rsidRPr="00FB488F">
        <w:rPr>
          <w:rFonts w:ascii="Times New Roman" w:hAnsi="Times New Roman" w:hint="eastAsia"/>
          <w:color w:val="000000" w:themeColor="text1"/>
          <w:szCs w:val="32"/>
        </w:rPr>
        <w:t>年底到</w:t>
      </w:r>
      <w:hyperlink r:id="rId27" w:tooltip="台灣" w:history="1">
        <w:r w:rsidR="00773001">
          <w:rPr>
            <w:rFonts w:ascii="Times New Roman" w:hAnsi="Times New Roman" w:hint="eastAsia"/>
            <w:color w:val="000000" w:themeColor="text1"/>
            <w:szCs w:val="32"/>
          </w:rPr>
          <w:t>臺灣</w:t>
        </w:r>
      </w:hyperlink>
      <w:r w:rsidR="008C205F" w:rsidRPr="00FB488F">
        <w:rPr>
          <w:rFonts w:ascii="Times New Roman" w:hAnsi="Times New Roman" w:hint="eastAsia"/>
          <w:color w:val="000000" w:themeColor="text1"/>
          <w:szCs w:val="32"/>
        </w:rPr>
        <w:t>，</w:t>
      </w:r>
      <w:r w:rsidR="008C205F" w:rsidRPr="00FB488F">
        <w:rPr>
          <w:rFonts w:ascii="Arial" w:cs="Arial" w:hint="eastAsia"/>
          <w:color w:val="000000" w:themeColor="text1"/>
          <w:szCs w:val="32"/>
        </w:rPr>
        <w:t>致力於抗病、高糖分甘蔗新品種的發展，</w:t>
      </w:r>
      <w:r w:rsidR="008C205F" w:rsidRPr="00FB488F">
        <w:rPr>
          <w:rFonts w:ascii="Times New Roman" w:hAnsi="Times New Roman" w:hint="eastAsia"/>
          <w:color w:val="000000" w:themeColor="text1"/>
          <w:szCs w:val="32"/>
        </w:rPr>
        <w:t>任職於</w:t>
      </w:r>
      <w:hyperlink r:id="rId28" w:tooltip="台灣糖業公司" w:history="1">
        <w:r w:rsidR="00773001">
          <w:rPr>
            <w:rFonts w:ascii="Times New Roman" w:hAnsi="Times New Roman" w:hint="eastAsia"/>
            <w:color w:val="000000" w:themeColor="text1"/>
            <w:szCs w:val="32"/>
          </w:rPr>
          <w:t>臺灣</w:t>
        </w:r>
        <w:r w:rsidR="008C205F" w:rsidRPr="00FB488F">
          <w:rPr>
            <w:rFonts w:ascii="Times New Roman" w:hAnsi="Times New Roman" w:hint="eastAsia"/>
            <w:color w:val="000000" w:themeColor="text1"/>
            <w:szCs w:val="32"/>
          </w:rPr>
          <w:t>糖業公司</w:t>
        </w:r>
      </w:hyperlink>
      <w:r w:rsidR="008C205F" w:rsidRPr="00FB488F">
        <w:rPr>
          <w:rFonts w:ascii="Times New Roman" w:hAnsi="Times New Roman" w:hint="eastAsia"/>
          <w:color w:val="000000" w:themeColor="text1"/>
          <w:szCs w:val="32"/>
        </w:rPr>
        <w:t>農場，</w:t>
      </w:r>
      <w:r w:rsidR="008C205F" w:rsidRPr="00FB488F">
        <w:rPr>
          <w:rFonts w:ascii="Times New Roman" w:hAnsi="Times New Roman"/>
          <w:color w:val="000000" w:themeColor="text1"/>
          <w:szCs w:val="32"/>
        </w:rPr>
        <w:t>1954</w:t>
      </w:r>
      <w:r w:rsidR="008C205F" w:rsidRPr="00FB488F">
        <w:rPr>
          <w:rFonts w:ascii="Times New Roman" w:hAnsi="Times New Roman" w:hint="eastAsia"/>
          <w:color w:val="000000" w:themeColor="text1"/>
          <w:szCs w:val="32"/>
        </w:rPr>
        <w:t>年重新籌建</w:t>
      </w:r>
      <w:r w:rsidR="008D34E5">
        <w:rPr>
          <w:rFonts w:ascii="Times New Roman" w:hAnsi="Times New Roman" w:hint="eastAsia"/>
          <w:color w:val="000000" w:themeColor="text1"/>
          <w:szCs w:val="32"/>
        </w:rPr>
        <w:t>中研院</w:t>
      </w:r>
      <w:r w:rsidR="008C205F" w:rsidRPr="00FB488F">
        <w:rPr>
          <w:rFonts w:ascii="Times New Roman" w:hAnsi="Times New Roman" w:hint="eastAsia"/>
          <w:color w:val="000000" w:themeColor="text1"/>
          <w:szCs w:val="32"/>
        </w:rPr>
        <w:t>植物研究所，</w:t>
      </w:r>
      <w:r w:rsidR="008C205F" w:rsidRPr="00FB488F">
        <w:rPr>
          <w:rFonts w:ascii="Times New Roman" w:hAnsi="Times New Roman"/>
          <w:color w:val="000000" w:themeColor="text1"/>
          <w:szCs w:val="32"/>
        </w:rPr>
        <w:t>1962</w:t>
      </w:r>
      <w:r w:rsidR="008C205F" w:rsidRPr="00FB488F">
        <w:rPr>
          <w:rFonts w:ascii="Times New Roman" w:hAnsi="Times New Roman" w:hint="eastAsia"/>
          <w:color w:val="000000" w:themeColor="text1"/>
          <w:szCs w:val="32"/>
        </w:rPr>
        <w:t>年至</w:t>
      </w:r>
      <w:r w:rsidR="008C205F" w:rsidRPr="00FB488F">
        <w:rPr>
          <w:rFonts w:ascii="Times New Roman" w:hAnsi="Times New Roman"/>
          <w:color w:val="000000" w:themeColor="text1"/>
          <w:szCs w:val="32"/>
        </w:rPr>
        <w:t>1971</w:t>
      </w:r>
      <w:r w:rsidR="008C205F" w:rsidRPr="00FB488F">
        <w:rPr>
          <w:rFonts w:ascii="Times New Roman" w:hAnsi="Times New Roman" w:hint="eastAsia"/>
          <w:color w:val="000000" w:themeColor="text1"/>
          <w:szCs w:val="32"/>
        </w:rPr>
        <w:t>年擔任所長。</w:t>
      </w:r>
    </w:p>
    <w:p w:rsidR="008C205F" w:rsidRPr="00FB488F" w:rsidRDefault="008C205F" w:rsidP="00226F43">
      <w:pPr>
        <w:pStyle w:val="3"/>
        <w:kinsoku w:val="0"/>
        <w:ind w:left="1360" w:hanging="680"/>
        <w:rPr>
          <w:color w:val="000000" w:themeColor="text1"/>
          <w:szCs w:val="32"/>
        </w:rPr>
      </w:pPr>
      <w:r w:rsidRPr="00FB488F">
        <w:rPr>
          <w:rFonts w:ascii="Times New Roman" w:hAnsi="Times New Roman" w:hint="eastAsia"/>
          <w:color w:val="000000" w:themeColor="text1"/>
          <w:szCs w:val="32"/>
        </w:rPr>
        <w:t>他的專長為</w:t>
      </w:r>
      <w:hyperlink r:id="rId29" w:tooltip="植物细胞" w:history="1">
        <w:r w:rsidRPr="00FB488F">
          <w:rPr>
            <w:rFonts w:ascii="Times New Roman" w:hAnsi="Times New Roman" w:hint="eastAsia"/>
            <w:color w:val="000000" w:themeColor="text1"/>
            <w:szCs w:val="32"/>
          </w:rPr>
          <w:t>植物細胞</w:t>
        </w:r>
      </w:hyperlink>
      <w:hyperlink r:id="rId30" w:tooltip="遺傳學" w:history="1">
        <w:r w:rsidRPr="00FB488F">
          <w:rPr>
            <w:rFonts w:ascii="Times New Roman" w:hAnsi="Times New Roman" w:hint="eastAsia"/>
            <w:color w:val="000000" w:themeColor="text1"/>
            <w:szCs w:val="32"/>
          </w:rPr>
          <w:t>遺傳學</w:t>
        </w:r>
      </w:hyperlink>
      <w:r w:rsidRPr="00FB488F">
        <w:rPr>
          <w:rFonts w:ascii="Times New Roman" w:hAnsi="Times New Roman" w:hint="eastAsia"/>
          <w:color w:val="000000" w:themeColor="text1"/>
          <w:szCs w:val="32"/>
        </w:rPr>
        <w:t>，在水稻、甘蔗的育種改良方面貢獻良多，為中國植物細胞遺傳學奠基的第</w:t>
      </w:r>
      <w:r w:rsidRPr="00FB488F">
        <w:rPr>
          <w:rFonts w:ascii="Times New Roman" w:hAnsi="Times New Roman"/>
          <w:color w:val="000000" w:themeColor="text1"/>
          <w:szCs w:val="32"/>
        </w:rPr>
        <w:t>1</w:t>
      </w:r>
      <w:r w:rsidRPr="00FB488F">
        <w:rPr>
          <w:rFonts w:ascii="Times New Roman" w:hAnsi="Times New Roman" w:hint="eastAsia"/>
          <w:color w:val="000000" w:themeColor="text1"/>
          <w:szCs w:val="32"/>
        </w:rPr>
        <w:t>人。</w:t>
      </w:r>
      <w:r w:rsidRPr="00FB488F">
        <w:rPr>
          <w:rFonts w:ascii="Arial" w:cs="Arial" w:hint="eastAsia"/>
          <w:color w:val="000000" w:themeColor="text1"/>
          <w:szCs w:val="32"/>
        </w:rPr>
        <w:t>對振興</w:t>
      </w:r>
      <w:r w:rsidR="00773001">
        <w:rPr>
          <w:rFonts w:ascii="Arial" w:cs="Arial" w:hint="eastAsia"/>
          <w:color w:val="000000" w:themeColor="text1"/>
          <w:szCs w:val="32"/>
        </w:rPr>
        <w:t>臺灣</w:t>
      </w:r>
      <w:r>
        <w:rPr>
          <w:rFonts w:ascii="Arial" w:cs="Arial" w:hint="eastAsia"/>
          <w:color w:val="000000" w:themeColor="text1"/>
          <w:szCs w:val="32"/>
        </w:rPr>
        <w:t>製</w:t>
      </w:r>
      <w:r w:rsidRPr="00FB488F">
        <w:rPr>
          <w:rFonts w:ascii="Arial" w:cs="Arial" w:hint="eastAsia"/>
          <w:color w:val="000000" w:themeColor="text1"/>
          <w:szCs w:val="32"/>
        </w:rPr>
        <w:t>糖業作出重大貢獻。</w:t>
      </w:r>
    </w:p>
    <w:p w:rsidR="008C205F" w:rsidRPr="00C31C89" w:rsidRDefault="008C205F" w:rsidP="004C6630">
      <w:pPr>
        <w:pStyle w:val="2"/>
      </w:pPr>
      <w:bookmarkStart w:id="150" w:name="_Toc390271711"/>
      <w:bookmarkStart w:id="151" w:name="_Toc392232938"/>
      <w:r w:rsidRPr="00FA13A9">
        <w:rPr>
          <w:rFonts w:hint="eastAsia"/>
        </w:rPr>
        <w:t>李</w:t>
      </w:r>
      <w:r w:rsidRPr="00C31C89">
        <w:rPr>
          <w:rFonts w:hint="eastAsia"/>
        </w:rPr>
        <w:t>卓皓（</w:t>
      </w:r>
      <w:r w:rsidRPr="00C31C89">
        <w:rPr>
          <w:rStyle w:val="st1"/>
          <w:rFonts w:hAnsi="標楷體" w:cs="Arial"/>
          <w:color w:val="000000" w:themeColor="text1"/>
          <w:szCs w:val="32"/>
        </w:rPr>
        <w:t>1913</w:t>
      </w:r>
      <w:r w:rsidR="00AC7308">
        <w:rPr>
          <w:rStyle w:val="st1"/>
          <w:rFonts w:hAnsi="標楷體" w:cs="Arial" w:hint="eastAsia"/>
          <w:color w:val="000000" w:themeColor="text1"/>
          <w:szCs w:val="32"/>
        </w:rPr>
        <w:t>.4.21</w:t>
      </w:r>
      <w:r w:rsidRPr="00C31C89">
        <w:rPr>
          <w:rStyle w:val="st1"/>
          <w:rFonts w:hAnsi="標楷體" w:cs="Arial" w:hint="eastAsia"/>
          <w:color w:val="000000" w:themeColor="text1"/>
          <w:szCs w:val="32"/>
        </w:rPr>
        <w:t>－</w:t>
      </w:r>
      <w:r w:rsidRPr="00C31C89">
        <w:rPr>
          <w:rStyle w:val="st1"/>
          <w:rFonts w:hAnsi="標楷體" w:cs="Arial"/>
          <w:color w:val="000000" w:themeColor="text1"/>
          <w:szCs w:val="32"/>
        </w:rPr>
        <w:t>1987</w:t>
      </w:r>
      <w:r w:rsidR="00AC7308">
        <w:rPr>
          <w:rStyle w:val="st1"/>
          <w:rFonts w:hAnsi="標楷體" w:cs="Arial" w:hint="eastAsia"/>
          <w:color w:val="000000" w:themeColor="text1"/>
          <w:szCs w:val="32"/>
        </w:rPr>
        <w:t>.11.28</w:t>
      </w:r>
      <w:r w:rsidRPr="00C31C89">
        <w:rPr>
          <w:rFonts w:hint="eastAsia"/>
        </w:rPr>
        <w:t>）</w:t>
      </w:r>
      <w:bookmarkEnd w:id="150"/>
      <w:bookmarkEnd w:id="151"/>
    </w:p>
    <w:p w:rsidR="008C205F" w:rsidRPr="00FB488F" w:rsidRDefault="008C205F" w:rsidP="00226F43">
      <w:pPr>
        <w:pStyle w:val="3"/>
        <w:kinsoku w:val="0"/>
        <w:ind w:left="1360" w:hanging="680"/>
        <w:rPr>
          <w:rStyle w:val="st1"/>
          <w:rFonts w:hAnsi="標楷體"/>
          <w:color w:val="000000" w:themeColor="text1"/>
        </w:rPr>
      </w:pPr>
      <w:r w:rsidRPr="00C31C89">
        <w:rPr>
          <w:rStyle w:val="st1"/>
          <w:rFonts w:ascii="Arial" w:cs="Arial" w:hint="eastAsia"/>
          <w:color w:val="000000" w:themeColor="text1"/>
        </w:rPr>
        <w:t>廣東省廣州市番禺區人</w:t>
      </w:r>
      <w:r>
        <w:rPr>
          <w:rStyle w:val="st1"/>
          <w:rFonts w:ascii="Arial" w:cs="Arial" w:hint="eastAsia"/>
          <w:color w:val="000000" w:themeColor="text1"/>
        </w:rPr>
        <w:t>，</w:t>
      </w:r>
      <w:r w:rsidRPr="003A0841">
        <w:rPr>
          <w:rFonts w:hAnsi="Times New Roman"/>
          <w:color w:val="000000" w:themeColor="text1"/>
          <w:szCs w:val="20"/>
        </w:rPr>
        <w:t>1933</w:t>
      </w:r>
      <w:r w:rsidRPr="003A0841">
        <w:rPr>
          <w:rFonts w:hAnsi="Times New Roman" w:hint="eastAsia"/>
          <w:color w:val="000000" w:themeColor="text1"/>
          <w:szCs w:val="20"/>
        </w:rPr>
        <w:t>年畢業於</w:t>
      </w:r>
      <w:hyperlink r:id="rId31" w:tooltip="金陵大學" w:history="1">
        <w:r w:rsidRPr="003A0841">
          <w:rPr>
            <w:rFonts w:hAnsi="Times New Roman" w:hint="eastAsia"/>
            <w:color w:val="000000" w:themeColor="text1"/>
            <w:szCs w:val="20"/>
          </w:rPr>
          <w:t>金陵大學</w:t>
        </w:r>
      </w:hyperlink>
      <w:r w:rsidRPr="003A0841">
        <w:rPr>
          <w:rFonts w:hAnsi="Times New Roman" w:hint="eastAsia"/>
          <w:color w:val="000000" w:themeColor="text1"/>
          <w:szCs w:val="20"/>
        </w:rPr>
        <w:t>（</w:t>
      </w:r>
      <w:r w:rsidRPr="003A0841">
        <w:rPr>
          <w:rFonts w:hAnsi="Times New Roman"/>
          <w:color w:val="000000" w:themeColor="text1"/>
          <w:szCs w:val="20"/>
        </w:rPr>
        <w:t>1952</w:t>
      </w:r>
      <w:r w:rsidRPr="003A0841">
        <w:rPr>
          <w:rFonts w:hAnsi="Times New Roman" w:hint="eastAsia"/>
          <w:color w:val="000000" w:themeColor="text1"/>
          <w:szCs w:val="20"/>
        </w:rPr>
        <w:t>年與</w:t>
      </w:r>
      <w:hyperlink r:id="rId32" w:tooltip="南京大學" w:history="1">
        <w:r w:rsidRPr="003A0841">
          <w:rPr>
            <w:rFonts w:hAnsi="Times New Roman" w:hint="eastAsia"/>
            <w:color w:val="000000" w:themeColor="text1"/>
            <w:szCs w:val="20"/>
          </w:rPr>
          <w:t>南京大學</w:t>
        </w:r>
      </w:hyperlink>
      <w:r w:rsidRPr="003A0841">
        <w:rPr>
          <w:rFonts w:hAnsi="Times New Roman" w:hint="eastAsia"/>
          <w:color w:val="000000" w:themeColor="text1"/>
          <w:szCs w:val="20"/>
        </w:rPr>
        <w:t>合併）生物系</w:t>
      </w:r>
      <w:r>
        <w:rPr>
          <w:rFonts w:hAnsi="Times New Roman" w:hint="eastAsia"/>
          <w:color w:val="000000" w:themeColor="text1"/>
          <w:szCs w:val="20"/>
        </w:rPr>
        <w:t>，留校擔任助教</w:t>
      </w:r>
      <w:r>
        <w:rPr>
          <w:rFonts w:hAnsi="Times New Roman"/>
          <w:color w:val="000000" w:themeColor="text1"/>
          <w:szCs w:val="20"/>
        </w:rPr>
        <w:t>2</w:t>
      </w:r>
      <w:r>
        <w:rPr>
          <w:rFonts w:hAnsi="Times New Roman" w:hint="eastAsia"/>
          <w:color w:val="000000" w:themeColor="text1"/>
          <w:szCs w:val="20"/>
        </w:rPr>
        <w:t>年</w:t>
      </w:r>
      <w:r w:rsidRPr="003A0841">
        <w:rPr>
          <w:rFonts w:hAnsi="Times New Roman" w:hint="eastAsia"/>
          <w:color w:val="000000" w:themeColor="text1"/>
          <w:szCs w:val="20"/>
        </w:rPr>
        <w:t>。</w:t>
      </w:r>
      <w:r w:rsidRPr="003A0841">
        <w:rPr>
          <w:rFonts w:hAnsi="Times New Roman"/>
          <w:color w:val="000000" w:themeColor="text1"/>
          <w:szCs w:val="20"/>
        </w:rPr>
        <w:t>1935</w:t>
      </w:r>
      <w:r w:rsidRPr="003A0841">
        <w:rPr>
          <w:rFonts w:hAnsi="Times New Roman" w:hint="eastAsia"/>
          <w:color w:val="000000" w:themeColor="text1"/>
          <w:szCs w:val="20"/>
        </w:rPr>
        <w:t>年</w:t>
      </w:r>
      <w:r>
        <w:rPr>
          <w:rFonts w:hAnsi="Times New Roman" w:hint="eastAsia"/>
          <w:color w:val="000000" w:themeColor="text1"/>
          <w:szCs w:val="20"/>
        </w:rPr>
        <w:t>前</w:t>
      </w:r>
      <w:r w:rsidRPr="00FB488F">
        <w:rPr>
          <w:rFonts w:hAnsi="標楷體" w:hint="eastAsia"/>
          <w:color w:val="000000" w:themeColor="text1"/>
          <w:szCs w:val="20"/>
        </w:rPr>
        <w:t>往美國深造，</w:t>
      </w:r>
      <w:r w:rsidRPr="00FB488F">
        <w:rPr>
          <w:rFonts w:hAnsi="標楷體"/>
          <w:color w:val="000000" w:themeColor="text1"/>
          <w:szCs w:val="20"/>
        </w:rPr>
        <w:t>3</w:t>
      </w:r>
      <w:r w:rsidRPr="00FB488F">
        <w:rPr>
          <w:rFonts w:hAnsi="標楷體" w:hint="eastAsia"/>
          <w:color w:val="000000" w:themeColor="text1"/>
          <w:szCs w:val="20"/>
        </w:rPr>
        <w:t>年</w:t>
      </w:r>
      <w:r>
        <w:rPr>
          <w:rFonts w:hAnsi="標楷體" w:hint="eastAsia"/>
          <w:color w:val="000000" w:themeColor="text1"/>
          <w:szCs w:val="20"/>
        </w:rPr>
        <w:t>內取得</w:t>
      </w:r>
      <w:hyperlink r:id="rId33" w:tooltip="柏克萊加州大學" w:history="1">
        <w:r w:rsidRPr="00FB488F">
          <w:rPr>
            <w:rFonts w:hAnsi="標楷體" w:hint="eastAsia"/>
            <w:color w:val="000000" w:themeColor="text1"/>
            <w:szCs w:val="20"/>
          </w:rPr>
          <w:t>柏克萊加州大學</w:t>
        </w:r>
      </w:hyperlink>
      <w:r w:rsidRPr="00FB488F">
        <w:rPr>
          <w:rFonts w:hAnsi="標楷體" w:hint="eastAsia"/>
          <w:color w:val="000000" w:themeColor="text1"/>
          <w:szCs w:val="20"/>
        </w:rPr>
        <w:t>哲學博士學位。後執教於</w:t>
      </w:r>
      <w:hyperlink r:id="rId34" w:tooltip="加州大學" w:history="1">
        <w:r w:rsidRPr="00FB488F">
          <w:rPr>
            <w:rFonts w:hAnsi="標楷體" w:hint="eastAsia"/>
            <w:color w:val="000000" w:themeColor="text1"/>
            <w:szCs w:val="20"/>
          </w:rPr>
          <w:t>加州大學</w:t>
        </w:r>
      </w:hyperlink>
      <w:r>
        <w:rPr>
          <w:rFonts w:hAnsi="標楷體" w:hint="eastAsia"/>
          <w:color w:val="000000" w:themeColor="text1"/>
          <w:szCs w:val="20"/>
        </w:rPr>
        <w:t>，</w:t>
      </w:r>
      <w:r w:rsidRPr="003A0841">
        <w:rPr>
          <w:rFonts w:hAnsi="Times New Roman" w:hint="eastAsia"/>
          <w:color w:val="000000" w:themeColor="text1"/>
          <w:szCs w:val="20"/>
        </w:rPr>
        <w:t>也是</w:t>
      </w:r>
      <w:hyperlink r:id="rId35" w:tooltip="美國國家科學院" w:history="1">
        <w:r w:rsidRPr="003A0841">
          <w:rPr>
            <w:rFonts w:hAnsi="Times New Roman" w:hint="eastAsia"/>
            <w:color w:val="000000" w:themeColor="text1"/>
            <w:szCs w:val="20"/>
          </w:rPr>
          <w:t>美國國家科學院</w:t>
        </w:r>
      </w:hyperlink>
      <w:r w:rsidRPr="003A0841">
        <w:rPr>
          <w:rFonts w:hAnsi="Times New Roman" w:hint="eastAsia"/>
          <w:color w:val="000000" w:themeColor="text1"/>
          <w:szCs w:val="20"/>
        </w:rPr>
        <w:t>院士</w:t>
      </w:r>
      <w:r>
        <w:rPr>
          <w:rFonts w:hAnsi="Times New Roman" w:hint="eastAsia"/>
          <w:color w:val="000000" w:themeColor="text1"/>
          <w:szCs w:val="20"/>
        </w:rPr>
        <w:t>，</w:t>
      </w:r>
      <w:r w:rsidRPr="00FB488F">
        <w:rPr>
          <w:rStyle w:val="st1"/>
          <w:rFonts w:hAnsi="標楷體" w:cs="Arial"/>
          <w:color w:val="000000" w:themeColor="text1"/>
        </w:rPr>
        <w:t>1955</w:t>
      </w:r>
      <w:r w:rsidRPr="00FB488F">
        <w:rPr>
          <w:rStyle w:val="st1"/>
          <w:rFonts w:hAnsi="標楷體" w:cs="Arial" w:hint="eastAsia"/>
          <w:color w:val="000000" w:themeColor="text1"/>
        </w:rPr>
        <w:t>年被選任為</w:t>
      </w:r>
      <w:r w:rsidR="008D34E5">
        <w:rPr>
          <w:rStyle w:val="st1"/>
          <w:rFonts w:hAnsi="標楷體" w:cs="Arial" w:hint="eastAsia"/>
          <w:color w:val="000000" w:themeColor="text1"/>
        </w:rPr>
        <w:t>中研院</w:t>
      </w:r>
      <w:r w:rsidRPr="00FB488F">
        <w:rPr>
          <w:rStyle w:val="st1"/>
          <w:rFonts w:hAnsi="標楷體" w:cs="Arial" w:hint="eastAsia"/>
          <w:color w:val="000000" w:themeColor="text1"/>
        </w:rPr>
        <w:t>院士</w:t>
      </w:r>
      <w:r>
        <w:rPr>
          <w:rStyle w:val="st1"/>
          <w:rFonts w:hAnsi="標楷體" w:cs="Arial" w:hint="eastAsia"/>
          <w:color w:val="000000" w:themeColor="text1"/>
        </w:rPr>
        <w:t>。為</w:t>
      </w:r>
      <w:r w:rsidRPr="003A0841">
        <w:rPr>
          <w:rStyle w:val="st1"/>
          <w:rFonts w:ascii="Arial" w:cs="Arial" w:hint="eastAsia"/>
          <w:color w:val="000000" w:themeColor="text1"/>
        </w:rPr>
        <w:t>腦下腺激素之父。</w:t>
      </w:r>
    </w:p>
    <w:p w:rsidR="00762E2D" w:rsidRPr="00922577" w:rsidRDefault="008C205F" w:rsidP="00226F43">
      <w:pPr>
        <w:pStyle w:val="3"/>
        <w:kinsoku w:val="0"/>
        <w:ind w:left="1360" w:hanging="680"/>
      </w:pPr>
      <w:r w:rsidRPr="003A0841">
        <w:rPr>
          <w:rFonts w:ascii="Times New Roman" w:hAnsi="Times New Roman" w:hint="eastAsia"/>
          <w:szCs w:val="20"/>
        </w:rPr>
        <w:t>他是世</w:t>
      </w:r>
      <w:r w:rsidRPr="00AC7308">
        <w:rPr>
          <w:rFonts w:ascii="Times New Roman" w:hAnsi="Times New Roman" w:hint="eastAsia"/>
          <w:color w:val="000000" w:themeColor="text1"/>
          <w:szCs w:val="20"/>
        </w:rPr>
        <w:t>界</w:t>
      </w:r>
      <w:hyperlink r:id="rId36" w:tooltip="生物化學" w:history="1">
        <w:r w:rsidRPr="00AC7308">
          <w:rPr>
            <w:rFonts w:ascii="Times New Roman" w:hAnsi="Times New Roman" w:hint="eastAsia"/>
            <w:color w:val="000000" w:themeColor="text1"/>
            <w:szCs w:val="20"/>
          </w:rPr>
          <w:t>生物化學</w:t>
        </w:r>
      </w:hyperlink>
      <w:r w:rsidRPr="00AC7308">
        <w:rPr>
          <w:rFonts w:ascii="Times New Roman" w:hAnsi="Times New Roman" w:hint="eastAsia"/>
          <w:color w:val="000000" w:themeColor="text1"/>
          <w:szCs w:val="20"/>
        </w:rPr>
        <w:t>權威、</w:t>
      </w:r>
      <w:r w:rsidRPr="00AC7308">
        <w:rPr>
          <w:rFonts w:hAnsi="標楷體" w:cs="Arial" w:hint="eastAsia"/>
          <w:color w:val="000000" w:themeColor="text1"/>
        </w:rPr>
        <w:t>國際著名生物學家，首</w:t>
      </w:r>
      <w:r w:rsidRPr="00AC7308">
        <w:rPr>
          <w:rFonts w:hAnsi="標楷體" w:cs="Arial" w:hint="eastAsia"/>
          <w:color w:val="000000" w:themeColor="text1"/>
        </w:rPr>
        <w:lastRenderedPageBreak/>
        <w:t>次發現並合成了人體生長激素，</w:t>
      </w:r>
      <w:r w:rsidRPr="00AC7308">
        <w:rPr>
          <w:rFonts w:ascii="Times New Roman" w:hAnsi="Times New Roman" w:hint="eastAsia"/>
          <w:color w:val="000000" w:themeColor="text1"/>
          <w:szCs w:val="20"/>
        </w:rPr>
        <w:t>影響現代生物學發展最大的人物之一，最具國際聲望的華人生物學家。許多世界著名的荷爾蒙蛋白化學及內分泌領域的科學家都是他的學生。他曾經取得多項重大成就，包括在世界上首次發現並合成了人體</w:t>
      </w:r>
      <w:hyperlink r:id="rId37" w:tooltip="生長激素" w:history="1">
        <w:r w:rsidRPr="00AC7308">
          <w:rPr>
            <w:rFonts w:ascii="Times New Roman" w:hAnsi="Times New Roman" w:hint="eastAsia"/>
            <w:color w:val="000000" w:themeColor="text1"/>
            <w:szCs w:val="20"/>
          </w:rPr>
          <w:t>生長激素</w:t>
        </w:r>
      </w:hyperlink>
      <w:r w:rsidRPr="00AC7308">
        <w:rPr>
          <w:rFonts w:ascii="Times New Roman" w:hAnsi="Times New Roman" w:hint="eastAsia"/>
          <w:color w:val="000000" w:themeColor="text1"/>
          <w:szCs w:val="20"/>
        </w:rPr>
        <w:t>、首次發現</w:t>
      </w:r>
      <w:hyperlink r:id="rId38" w:tooltip="Β-內啡肽 (頁面不存在)" w:history="1">
        <w:r w:rsidRPr="00AC7308">
          <w:rPr>
            <w:rFonts w:ascii="Times New Roman" w:hAnsi="Times New Roman" w:hint="eastAsia"/>
            <w:color w:val="000000" w:themeColor="text1"/>
            <w:szCs w:val="20"/>
          </w:rPr>
          <w:t>β</w:t>
        </w:r>
        <w:r w:rsidRPr="00AC7308">
          <w:rPr>
            <w:rFonts w:ascii="Times New Roman" w:hAnsi="Times New Roman"/>
            <w:color w:val="000000" w:themeColor="text1"/>
            <w:szCs w:val="20"/>
          </w:rPr>
          <w:t>-</w:t>
        </w:r>
        <w:r w:rsidRPr="00AC7308">
          <w:rPr>
            <w:rFonts w:ascii="Times New Roman" w:hAnsi="Times New Roman" w:hint="eastAsia"/>
            <w:color w:val="000000" w:themeColor="text1"/>
            <w:szCs w:val="20"/>
          </w:rPr>
          <w:t>內啡肽</w:t>
        </w:r>
      </w:hyperlink>
      <w:r w:rsidRPr="00AC7308">
        <w:rPr>
          <w:rFonts w:ascii="Times New Roman" w:hAnsi="Times New Roman" w:hint="eastAsia"/>
          <w:color w:val="000000" w:themeColor="text1"/>
          <w:szCs w:val="20"/>
        </w:rPr>
        <w:t>（</w:t>
      </w:r>
      <w:r w:rsidRPr="00AC7308">
        <w:rPr>
          <w:rFonts w:ascii="Times New Roman" w:hAnsi="Times New Roman"/>
          <w:color w:val="000000" w:themeColor="text1"/>
          <w:szCs w:val="20"/>
        </w:rPr>
        <w:t>beta-endorphin</w:t>
      </w:r>
      <w:r w:rsidRPr="00AC7308">
        <w:rPr>
          <w:rFonts w:ascii="Times New Roman" w:hAnsi="Times New Roman" w:hint="eastAsia"/>
          <w:color w:val="000000" w:themeColor="text1"/>
          <w:szCs w:val="20"/>
        </w:rPr>
        <w:t>），</w:t>
      </w:r>
      <w:r w:rsidRPr="00AC7308">
        <w:rPr>
          <w:rFonts w:ascii="Times New Roman" w:hAnsi="Times New Roman"/>
          <w:color w:val="000000" w:themeColor="text1"/>
          <w:szCs w:val="20"/>
        </w:rPr>
        <w:t xml:space="preserve"> </w:t>
      </w:r>
      <w:r w:rsidRPr="00AC7308">
        <w:rPr>
          <w:rFonts w:ascii="Times New Roman" w:hAnsi="Times New Roman" w:hint="eastAsia"/>
          <w:color w:val="000000" w:themeColor="text1"/>
          <w:szCs w:val="20"/>
        </w:rPr>
        <w:t>首次發現並提取</w:t>
      </w:r>
      <w:hyperlink r:id="rId39" w:tooltip="類胰島素生長因子 (頁面不存在)" w:history="1">
        <w:r w:rsidRPr="00AC7308">
          <w:rPr>
            <w:rFonts w:ascii="Times New Roman" w:hAnsi="Times New Roman" w:hint="eastAsia"/>
            <w:color w:val="000000" w:themeColor="text1"/>
            <w:szCs w:val="20"/>
          </w:rPr>
          <w:t>類胰島素生長因數</w:t>
        </w:r>
      </w:hyperlink>
      <w:r w:rsidRPr="00AC7308">
        <w:rPr>
          <w:rFonts w:ascii="Times New Roman" w:hAnsi="Times New Roman" w:hint="eastAsia"/>
          <w:color w:val="000000" w:themeColor="text1"/>
          <w:szCs w:val="20"/>
        </w:rPr>
        <w:t>。曾經被兩度提名為</w:t>
      </w:r>
      <w:hyperlink r:id="rId40" w:tooltip="諾貝爾醫學獎" w:history="1">
        <w:r w:rsidRPr="00AC7308">
          <w:rPr>
            <w:rFonts w:ascii="Times New Roman" w:hAnsi="Times New Roman" w:hint="eastAsia"/>
            <w:color w:val="000000" w:themeColor="text1"/>
            <w:szCs w:val="20"/>
          </w:rPr>
          <w:t>諾貝爾醫學獎</w:t>
        </w:r>
      </w:hyperlink>
      <w:r w:rsidRPr="00AC7308">
        <w:rPr>
          <w:rFonts w:ascii="Times New Roman" w:hAnsi="Times New Roman" w:hint="eastAsia"/>
          <w:color w:val="000000" w:themeColor="text1"/>
          <w:szCs w:val="20"/>
        </w:rPr>
        <w:t>候選人。曾經獲得眾多榮譽獎項，包括</w:t>
      </w:r>
      <w:hyperlink r:id="rId41" w:tooltip="基礎醫學研究拉斯克獎" w:history="1">
        <w:r w:rsidRPr="00AC7308">
          <w:rPr>
            <w:rFonts w:ascii="Times New Roman" w:hAnsi="Times New Roman" w:hint="eastAsia"/>
            <w:color w:val="000000" w:themeColor="text1"/>
            <w:szCs w:val="20"/>
          </w:rPr>
          <w:t>基礎醫學研究拉斯克獎</w:t>
        </w:r>
      </w:hyperlink>
      <w:r w:rsidRPr="00AC7308">
        <w:rPr>
          <w:rFonts w:ascii="Times New Roman" w:hAnsi="Times New Roman" w:hint="eastAsia"/>
          <w:color w:val="000000" w:themeColor="text1"/>
          <w:szCs w:val="20"/>
        </w:rPr>
        <w:t>。</w:t>
      </w:r>
      <w:bookmarkStart w:id="152" w:name="_Toc392245423"/>
      <w:bookmarkEnd w:id="152"/>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rsidP="00922577">
      <w:pPr>
        <w:pStyle w:val="3"/>
        <w:numPr>
          <w:ilvl w:val="0"/>
          <w:numId w:val="0"/>
        </w:numPr>
        <w:kinsoku w:val="0"/>
        <w:ind w:left="1360"/>
        <w:rPr>
          <w:rFonts w:ascii="Times New Roman" w:hAnsi="Times New Roman"/>
          <w:szCs w:val="20"/>
        </w:rPr>
      </w:pPr>
    </w:p>
    <w:p w:rsidR="00922577" w:rsidRDefault="00922577">
      <w:pPr>
        <w:widowControl/>
        <w:rPr>
          <w:bCs/>
          <w:kern w:val="0"/>
        </w:rPr>
      </w:pPr>
      <w:r>
        <w:br w:type="page"/>
      </w:r>
    </w:p>
    <w:p w:rsidR="00922577" w:rsidRDefault="00BB6060" w:rsidP="00922577">
      <w:pPr>
        <w:ind w:leftChars="-40" w:left="-140"/>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2.3pt;height:24.2pt;visibility:visible;mso-wrap-style:square" o:bullet="t">
            <v:imagedata r:id="rId42" o:title=""/>
          </v:shape>
        </w:pict>
      </w:r>
      <w:r w:rsidR="00922577" w:rsidRPr="0082507A">
        <w:rPr>
          <w:noProof/>
        </w:rPr>
        <w:drawing>
          <wp:inline distT="0" distB="0" distL="0" distR="0">
            <wp:extent cx="6010275" cy="3276600"/>
            <wp:effectExtent l="0" t="0" r="0" b="0"/>
            <wp:docPr id="2"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22577" w:rsidRPr="00F04F2C" w:rsidRDefault="00922577" w:rsidP="00922577">
      <w:pPr>
        <w:pStyle w:val="aff"/>
        <w:rPr>
          <w:rFonts w:ascii="標楷體" w:hAnsi="標楷體"/>
          <w:sz w:val="32"/>
          <w:szCs w:val="32"/>
        </w:rPr>
      </w:pPr>
      <w:bookmarkStart w:id="153" w:name="_Toc392235116"/>
      <w:bookmarkStart w:id="154" w:name="_Toc393456832"/>
      <w:r w:rsidRPr="003D0FA9">
        <w:rPr>
          <w:rFonts w:hint="eastAsia"/>
          <w:color w:val="FFFFFF" w:themeColor="background1"/>
        </w:rPr>
        <w:t>圖</w:t>
      </w:r>
      <w:r w:rsidRPr="003D0FA9">
        <w:rPr>
          <w:rFonts w:hint="eastAsia"/>
          <w:color w:val="FFFFFF" w:themeColor="background1"/>
        </w:rPr>
        <w:t xml:space="preserve"> </w:t>
      </w:r>
      <w:r w:rsidR="001B309E" w:rsidRPr="003D0FA9">
        <w:rPr>
          <w:color w:val="FFFFFF" w:themeColor="background1"/>
        </w:rPr>
        <w:fldChar w:fldCharType="begin"/>
      </w:r>
      <w:r w:rsidRPr="003D0FA9">
        <w:rPr>
          <w:color w:val="FFFFFF" w:themeColor="background1"/>
        </w:rPr>
        <w:instrText xml:space="preserve"> </w:instrText>
      </w:r>
      <w:r w:rsidRPr="003D0FA9">
        <w:rPr>
          <w:rFonts w:hint="eastAsia"/>
          <w:color w:val="FFFFFF" w:themeColor="background1"/>
        </w:rPr>
        <w:instrText xml:space="preserve">SEQ </w:instrText>
      </w:r>
      <w:r w:rsidRPr="003D0FA9">
        <w:rPr>
          <w:rFonts w:hint="eastAsia"/>
          <w:color w:val="FFFFFF" w:themeColor="background1"/>
        </w:rPr>
        <w:instrText>圖</w:instrText>
      </w:r>
      <w:r w:rsidRPr="003D0FA9">
        <w:rPr>
          <w:rFonts w:hint="eastAsia"/>
          <w:color w:val="FFFFFF" w:themeColor="background1"/>
        </w:rPr>
        <w:instrText xml:space="preserve"> \* ARABIC</w:instrText>
      </w:r>
      <w:r w:rsidRPr="003D0FA9">
        <w:rPr>
          <w:color w:val="FFFFFF" w:themeColor="background1"/>
        </w:rPr>
        <w:instrText xml:space="preserve"> </w:instrText>
      </w:r>
      <w:r w:rsidR="001B309E" w:rsidRPr="003D0FA9">
        <w:rPr>
          <w:color w:val="FFFFFF" w:themeColor="background1"/>
        </w:rPr>
        <w:fldChar w:fldCharType="separate"/>
      </w:r>
      <w:r w:rsidR="00BB6060">
        <w:rPr>
          <w:noProof/>
          <w:color w:val="FFFFFF" w:themeColor="background1"/>
        </w:rPr>
        <w:t>1</w:t>
      </w:r>
      <w:r w:rsidR="001B309E" w:rsidRPr="003D0FA9">
        <w:rPr>
          <w:color w:val="FFFFFF" w:themeColor="background1"/>
        </w:rPr>
        <w:fldChar w:fldCharType="end"/>
      </w:r>
      <w:r w:rsidRPr="00F04F2C">
        <w:rPr>
          <w:rFonts w:ascii="標楷體" w:hAnsi="標楷體" w:hint="eastAsia"/>
          <w:sz w:val="32"/>
          <w:szCs w:val="32"/>
        </w:rPr>
        <w:t>圖</w:t>
      </w:r>
      <w:r>
        <w:rPr>
          <w:rFonts w:ascii="標楷體" w:hAnsi="標楷體" w:hint="eastAsia"/>
          <w:sz w:val="32"/>
          <w:szCs w:val="32"/>
        </w:rPr>
        <w:t>一</w:t>
      </w:r>
      <w:r w:rsidRPr="00F04F2C">
        <w:rPr>
          <w:rFonts w:hint="eastAsia"/>
          <w:color w:val="000000" w:themeColor="text1"/>
          <w:sz w:val="32"/>
          <w:szCs w:val="32"/>
        </w:rPr>
        <w:t>、</w:t>
      </w:r>
      <w:r w:rsidRPr="00F04F2C">
        <w:rPr>
          <w:rFonts w:ascii="標楷體" w:hAnsi="標楷體" w:hint="eastAsia"/>
          <w:color w:val="000000" w:themeColor="text1"/>
          <w:sz w:val="32"/>
          <w:szCs w:val="32"/>
        </w:rPr>
        <w:t>臺灣外僑之專長：工程師、商、教師</w:t>
      </w:r>
      <w:bookmarkEnd w:id="153"/>
      <w:bookmarkEnd w:id="154"/>
    </w:p>
    <w:p w:rsidR="00922577" w:rsidRPr="00D92740" w:rsidRDefault="00922577" w:rsidP="00922577"/>
    <w:p w:rsidR="00922577" w:rsidRPr="008941C7" w:rsidRDefault="00922577" w:rsidP="00922577">
      <w:pPr>
        <w:pStyle w:val="aff"/>
        <w:rPr>
          <w:color w:val="000000" w:themeColor="text1"/>
          <w:szCs w:val="32"/>
        </w:rPr>
      </w:pPr>
      <w:bookmarkStart w:id="155" w:name="_Toc393456846"/>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w:t>
      </w:r>
      <w:r w:rsidR="001B309E" w:rsidRPr="0072460E">
        <w:rPr>
          <w:color w:val="FFFFFF" w:themeColor="background1"/>
        </w:rPr>
        <w:fldChar w:fldCharType="end"/>
      </w:r>
      <w:r w:rsidRPr="00EC61BC">
        <w:rPr>
          <w:rFonts w:hAnsi="標楷體"/>
          <w:sz w:val="32"/>
          <w:szCs w:val="32"/>
        </w:rPr>
        <w:t>表</w:t>
      </w:r>
      <w:r w:rsidRPr="00EC61BC">
        <w:rPr>
          <w:sz w:val="32"/>
          <w:szCs w:val="32"/>
        </w:rPr>
        <w:t>A</w:t>
      </w:r>
      <w:r w:rsidRPr="00EC61BC">
        <w:rPr>
          <w:rFonts w:hAnsi="標楷體"/>
          <w:color w:val="000000" w:themeColor="text1"/>
          <w:sz w:val="32"/>
          <w:szCs w:val="32"/>
        </w:rPr>
        <w:t>、延聘海外學人之法規：頒佈與修訂</w:t>
      </w:r>
      <w:bookmarkEnd w:id="155"/>
    </w:p>
    <w:tbl>
      <w:tblPr>
        <w:tblStyle w:val="afc"/>
        <w:tblW w:w="9497" w:type="dxa"/>
        <w:tblInd w:w="392" w:type="dxa"/>
        <w:tblLayout w:type="fixed"/>
        <w:tblLook w:val="04A0" w:firstRow="1" w:lastRow="0" w:firstColumn="1" w:lastColumn="0" w:noHBand="0" w:noVBand="1"/>
      </w:tblPr>
      <w:tblGrid>
        <w:gridCol w:w="990"/>
        <w:gridCol w:w="2554"/>
        <w:gridCol w:w="1275"/>
        <w:gridCol w:w="4678"/>
      </w:tblGrid>
      <w:tr w:rsidR="00922577" w:rsidRPr="00D26B44" w:rsidTr="00AC3219">
        <w:tc>
          <w:tcPr>
            <w:tcW w:w="990" w:type="dxa"/>
          </w:tcPr>
          <w:p w:rsidR="00922577" w:rsidRPr="00D26B44" w:rsidRDefault="00922577" w:rsidP="00AC3219">
            <w:pPr>
              <w:spacing w:line="280" w:lineRule="exact"/>
              <w:rPr>
                <w:sz w:val="24"/>
              </w:rPr>
            </w:pPr>
            <w:r w:rsidRPr="00D26B44">
              <w:rPr>
                <w:sz w:val="24"/>
              </w:rPr>
              <w:t>頒佈機關</w:t>
            </w:r>
          </w:p>
        </w:tc>
        <w:tc>
          <w:tcPr>
            <w:tcW w:w="2554" w:type="dxa"/>
          </w:tcPr>
          <w:p w:rsidR="00922577" w:rsidRPr="00D26B44" w:rsidRDefault="00922577" w:rsidP="00AC3219">
            <w:pPr>
              <w:spacing w:line="280" w:lineRule="exact"/>
              <w:jc w:val="center"/>
              <w:rPr>
                <w:sz w:val="24"/>
              </w:rPr>
            </w:pPr>
            <w:r w:rsidRPr="00D26B44">
              <w:rPr>
                <w:sz w:val="24"/>
              </w:rPr>
              <w:t>法規名稱</w:t>
            </w:r>
          </w:p>
        </w:tc>
        <w:tc>
          <w:tcPr>
            <w:tcW w:w="1275" w:type="dxa"/>
          </w:tcPr>
          <w:p w:rsidR="00922577" w:rsidRPr="00D26B44" w:rsidRDefault="00922577" w:rsidP="00AC3219">
            <w:pPr>
              <w:spacing w:line="280" w:lineRule="exact"/>
              <w:jc w:val="center"/>
              <w:rPr>
                <w:sz w:val="24"/>
              </w:rPr>
            </w:pPr>
            <w:r w:rsidRPr="00D26B44">
              <w:rPr>
                <w:sz w:val="24"/>
              </w:rPr>
              <w:t>時間</w:t>
            </w:r>
          </w:p>
        </w:tc>
        <w:tc>
          <w:tcPr>
            <w:tcW w:w="4678" w:type="dxa"/>
          </w:tcPr>
          <w:p w:rsidR="00922577" w:rsidRPr="00D26B44" w:rsidRDefault="00922577" w:rsidP="00AC3219">
            <w:pPr>
              <w:spacing w:line="280" w:lineRule="exact"/>
              <w:jc w:val="center"/>
              <w:rPr>
                <w:sz w:val="24"/>
              </w:rPr>
            </w:pPr>
            <w:r w:rsidRPr="00D26B44">
              <w:rPr>
                <w:sz w:val="24"/>
              </w:rPr>
              <w:t>公文字號</w:t>
            </w:r>
            <w:r>
              <w:rPr>
                <w:rFonts w:hint="eastAsia"/>
                <w:sz w:val="24"/>
              </w:rPr>
              <w:t>或</w:t>
            </w:r>
            <w:r w:rsidRPr="00D26B44">
              <w:rPr>
                <w:sz w:val="24"/>
              </w:rPr>
              <w:t>依據</w:t>
            </w:r>
          </w:p>
        </w:tc>
      </w:tr>
      <w:tr w:rsidR="00922577" w:rsidRPr="00D26B44" w:rsidTr="00AC3219">
        <w:trPr>
          <w:trHeight w:val="445"/>
        </w:trPr>
        <w:tc>
          <w:tcPr>
            <w:tcW w:w="990" w:type="dxa"/>
            <w:vMerge w:val="restart"/>
          </w:tcPr>
          <w:p w:rsidR="00922577" w:rsidRPr="00D26B44" w:rsidRDefault="00922577" w:rsidP="00AC3219">
            <w:pPr>
              <w:spacing w:line="280" w:lineRule="exact"/>
              <w:ind w:leftChars="-40" w:left="-140" w:rightChars="-71" w:right="-248"/>
              <w:rPr>
                <w:sz w:val="24"/>
              </w:rPr>
            </w:pPr>
            <w:r w:rsidRPr="00D26B44">
              <w:rPr>
                <w:sz w:val="24"/>
              </w:rPr>
              <w:t>行政院</w:t>
            </w:r>
          </w:p>
        </w:tc>
        <w:tc>
          <w:tcPr>
            <w:tcW w:w="2554" w:type="dxa"/>
            <w:vMerge w:val="restart"/>
          </w:tcPr>
          <w:p w:rsidR="00922577" w:rsidRPr="00D26B44" w:rsidRDefault="00922577" w:rsidP="00AC3219">
            <w:pPr>
              <w:spacing w:line="280" w:lineRule="exact"/>
              <w:rPr>
                <w:sz w:val="24"/>
              </w:rPr>
            </w:pPr>
            <w:r w:rsidRPr="00D26B44">
              <w:rPr>
                <w:sz w:val="24"/>
              </w:rPr>
              <w:t>各機關聘請國外顧問、專家及學者來臺工作期間支付費用最高標準表</w:t>
            </w:r>
          </w:p>
        </w:tc>
        <w:tc>
          <w:tcPr>
            <w:tcW w:w="1275" w:type="dxa"/>
          </w:tcPr>
          <w:p w:rsidR="00922577" w:rsidRPr="00D26B44" w:rsidRDefault="00922577" w:rsidP="00AC3219">
            <w:pPr>
              <w:spacing w:line="280" w:lineRule="exact"/>
              <w:rPr>
                <w:sz w:val="24"/>
              </w:rPr>
            </w:pPr>
            <w:r w:rsidRPr="00D26B44">
              <w:rPr>
                <w:sz w:val="24"/>
              </w:rPr>
              <w:t>80.12.14</w:t>
            </w:r>
          </w:p>
        </w:tc>
        <w:tc>
          <w:tcPr>
            <w:tcW w:w="4678" w:type="dxa"/>
          </w:tcPr>
          <w:p w:rsidR="00922577" w:rsidRPr="00D26B44" w:rsidRDefault="00922577" w:rsidP="00AC3219">
            <w:pPr>
              <w:spacing w:line="280" w:lineRule="exact"/>
              <w:rPr>
                <w:sz w:val="24"/>
              </w:rPr>
            </w:pPr>
            <w:r w:rsidRPr="00D26B44">
              <w:rPr>
                <w:sz w:val="24"/>
              </w:rPr>
              <w:t>台</w:t>
            </w:r>
            <w:r w:rsidRPr="00D26B44">
              <w:rPr>
                <w:sz w:val="24"/>
              </w:rPr>
              <w:t>80</w:t>
            </w:r>
            <w:r w:rsidRPr="00D26B44">
              <w:rPr>
                <w:sz w:val="24"/>
              </w:rPr>
              <w:t>人政肆字第</w:t>
            </w:r>
            <w:r w:rsidRPr="00D26B44">
              <w:rPr>
                <w:sz w:val="24"/>
              </w:rPr>
              <w:t>40790</w:t>
            </w:r>
            <w:r w:rsidRPr="00D26B44">
              <w:rPr>
                <w:sz w:val="24"/>
              </w:rPr>
              <w:t>號</w:t>
            </w:r>
          </w:p>
        </w:tc>
      </w:tr>
      <w:tr w:rsidR="00922577" w:rsidRPr="00D26B44" w:rsidTr="00AC3219">
        <w:tc>
          <w:tcPr>
            <w:tcW w:w="990" w:type="dxa"/>
            <w:vMerge/>
          </w:tcPr>
          <w:p w:rsidR="00922577" w:rsidRPr="00D26B44" w:rsidRDefault="00922577" w:rsidP="00AC3219">
            <w:pPr>
              <w:spacing w:line="280" w:lineRule="exact"/>
              <w:ind w:leftChars="-40" w:left="-140" w:rightChars="-71" w:right="-248"/>
              <w:rPr>
                <w:sz w:val="24"/>
              </w:rPr>
            </w:pPr>
          </w:p>
        </w:tc>
        <w:tc>
          <w:tcPr>
            <w:tcW w:w="2554" w:type="dxa"/>
            <w:vMerge/>
          </w:tcPr>
          <w:p w:rsidR="00922577" w:rsidRPr="00D26B44" w:rsidRDefault="00922577" w:rsidP="00AC3219">
            <w:pPr>
              <w:spacing w:line="280" w:lineRule="exact"/>
              <w:rPr>
                <w:sz w:val="24"/>
              </w:rPr>
            </w:pPr>
          </w:p>
        </w:tc>
        <w:tc>
          <w:tcPr>
            <w:tcW w:w="1275" w:type="dxa"/>
          </w:tcPr>
          <w:p w:rsidR="00922577" w:rsidRPr="00D26B44" w:rsidRDefault="00922577" w:rsidP="00AC3219">
            <w:pPr>
              <w:spacing w:line="280" w:lineRule="exact"/>
              <w:rPr>
                <w:sz w:val="24"/>
              </w:rPr>
            </w:pPr>
            <w:r w:rsidRPr="00D26B44">
              <w:rPr>
                <w:sz w:val="24"/>
              </w:rPr>
              <w:t>93.7.12</w:t>
            </w:r>
          </w:p>
        </w:tc>
        <w:tc>
          <w:tcPr>
            <w:tcW w:w="4678" w:type="dxa"/>
          </w:tcPr>
          <w:p w:rsidR="00922577" w:rsidRPr="00D26B44" w:rsidRDefault="00922577" w:rsidP="00AC3219">
            <w:pPr>
              <w:spacing w:line="280" w:lineRule="exact"/>
              <w:rPr>
                <w:sz w:val="24"/>
              </w:rPr>
            </w:pPr>
            <w:r w:rsidRPr="00D26B44">
              <w:rPr>
                <w:sz w:val="24"/>
              </w:rPr>
              <w:t>院授人給字第</w:t>
            </w:r>
            <w:r w:rsidRPr="00D26B44">
              <w:rPr>
                <w:sz w:val="24"/>
              </w:rPr>
              <w:t>0930063130</w:t>
            </w:r>
            <w:r w:rsidRPr="00D26B44">
              <w:rPr>
                <w:sz w:val="24"/>
              </w:rPr>
              <w:t>號</w:t>
            </w:r>
          </w:p>
        </w:tc>
      </w:tr>
      <w:tr w:rsidR="00922577" w:rsidRPr="006A51C1" w:rsidTr="00AC3219">
        <w:tc>
          <w:tcPr>
            <w:tcW w:w="990" w:type="dxa"/>
            <w:vMerge w:val="restart"/>
          </w:tcPr>
          <w:p w:rsidR="00922577" w:rsidRPr="006A51C1" w:rsidRDefault="00922577" w:rsidP="00AC3219">
            <w:pPr>
              <w:spacing w:line="280" w:lineRule="exact"/>
              <w:ind w:leftChars="-40" w:left="-140" w:rightChars="-71" w:right="-248"/>
              <w:rPr>
                <w:sz w:val="24"/>
              </w:rPr>
            </w:pPr>
            <w:r w:rsidRPr="006A51C1">
              <w:rPr>
                <w:sz w:val="24"/>
              </w:rPr>
              <w:t>中研院</w:t>
            </w:r>
          </w:p>
        </w:tc>
        <w:tc>
          <w:tcPr>
            <w:tcW w:w="2554" w:type="dxa"/>
            <w:tcBorders>
              <w:bottom w:val="single" w:sz="4" w:space="0" w:color="auto"/>
            </w:tcBorders>
          </w:tcPr>
          <w:p w:rsidR="00922577" w:rsidRPr="006A51C1" w:rsidRDefault="008D34E5" w:rsidP="00AC3219">
            <w:pPr>
              <w:spacing w:line="280" w:lineRule="exact"/>
              <w:jc w:val="both"/>
              <w:rPr>
                <w:sz w:val="24"/>
              </w:rPr>
            </w:pPr>
            <w:r w:rsidRPr="006A51C1">
              <w:rPr>
                <w:rFonts w:hint="eastAsia"/>
                <w:sz w:val="24"/>
              </w:rPr>
              <w:t>中研院</w:t>
            </w:r>
            <w:r w:rsidR="00922577" w:rsidRPr="006A51C1">
              <w:rPr>
                <w:rFonts w:hint="eastAsia"/>
                <w:sz w:val="24"/>
              </w:rPr>
              <w:t>延聘國外顧問、專家及學者作業注意事項</w:t>
            </w: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81.4.15</w:t>
            </w:r>
          </w:p>
        </w:tc>
        <w:tc>
          <w:tcPr>
            <w:tcW w:w="4678" w:type="dxa"/>
          </w:tcPr>
          <w:p w:rsidR="00922577" w:rsidRPr="006A51C1" w:rsidRDefault="00922577" w:rsidP="00AC3219">
            <w:pPr>
              <w:spacing w:line="280" w:lineRule="exact"/>
              <w:rPr>
                <w:sz w:val="24"/>
              </w:rPr>
            </w:pPr>
            <w:r w:rsidRPr="006A51C1">
              <w:rPr>
                <w:rFonts w:hint="eastAsia"/>
                <w:sz w:val="24"/>
              </w:rPr>
              <w:t>81</w:t>
            </w:r>
            <w:r w:rsidRPr="006A51C1">
              <w:rPr>
                <w:sz w:val="24"/>
              </w:rPr>
              <w:t>.</w:t>
            </w:r>
            <w:r w:rsidRPr="006A51C1">
              <w:rPr>
                <w:rFonts w:hint="eastAsia"/>
                <w:sz w:val="24"/>
              </w:rPr>
              <w:t>3</w:t>
            </w:r>
            <w:r w:rsidRPr="006A51C1">
              <w:rPr>
                <w:sz w:val="24"/>
              </w:rPr>
              <w:t>.5</w:t>
            </w:r>
            <w:r w:rsidRPr="006A51C1">
              <w:rPr>
                <w:sz w:val="24"/>
              </w:rPr>
              <w:t>第</w:t>
            </w:r>
            <w:r w:rsidRPr="006A51C1">
              <w:rPr>
                <w:rFonts w:hint="eastAsia"/>
                <w:sz w:val="24"/>
              </w:rPr>
              <w:t>1</w:t>
            </w:r>
            <w:r w:rsidRPr="006A51C1">
              <w:rPr>
                <w:sz w:val="24"/>
              </w:rPr>
              <w:t>次院務會議通過，</w:t>
            </w:r>
            <w:r w:rsidRPr="006A51C1">
              <w:rPr>
                <w:rFonts w:hint="eastAsia"/>
                <w:sz w:val="24"/>
              </w:rPr>
              <w:t>81.4</w:t>
            </w:r>
            <w:r w:rsidRPr="006A51C1">
              <w:rPr>
                <w:sz w:val="24"/>
              </w:rPr>
              <w:t>.1</w:t>
            </w:r>
            <w:r w:rsidRPr="006A51C1">
              <w:rPr>
                <w:rFonts w:hint="eastAsia"/>
                <w:sz w:val="24"/>
              </w:rPr>
              <w:t>5</w:t>
            </w:r>
            <w:r w:rsidRPr="006A51C1">
              <w:rPr>
                <w:sz w:val="24"/>
              </w:rPr>
              <w:t>院長核定</w:t>
            </w:r>
          </w:p>
          <w:p w:rsidR="00922577" w:rsidRPr="006A51C1" w:rsidRDefault="00922577" w:rsidP="00AC3219">
            <w:pPr>
              <w:spacing w:line="280" w:lineRule="exact"/>
              <w:rPr>
                <w:sz w:val="24"/>
              </w:rPr>
            </w:pPr>
            <w:r w:rsidRPr="006A51C1">
              <w:rPr>
                <w:rFonts w:hint="eastAsia"/>
                <w:sz w:val="24"/>
              </w:rPr>
              <w:t>該院</w:t>
            </w:r>
            <w:r w:rsidRPr="006A51C1">
              <w:rPr>
                <w:rFonts w:hint="eastAsia"/>
                <w:sz w:val="24"/>
              </w:rPr>
              <w:t>97.6.24</w:t>
            </w:r>
            <w:r w:rsidRPr="006A51C1">
              <w:rPr>
                <w:rFonts w:hint="eastAsia"/>
                <w:sz w:val="24"/>
              </w:rPr>
              <w:t>學術字第</w:t>
            </w:r>
            <w:r w:rsidRPr="006A51C1">
              <w:rPr>
                <w:rFonts w:hint="eastAsia"/>
                <w:sz w:val="24"/>
              </w:rPr>
              <w:t>0970173950</w:t>
            </w:r>
            <w:r w:rsidRPr="006A51C1">
              <w:rPr>
                <w:rFonts w:hint="eastAsia"/>
                <w:sz w:val="24"/>
              </w:rPr>
              <w:t>號函廢止</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val="restart"/>
          </w:tcPr>
          <w:p w:rsidR="00922577" w:rsidRPr="006A51C1" w:rsidRDefault="008D34E5" w:rsidP="00AC3219">
            <w:pPr>
              <w:spacing w:line="280" w:lineRule="exact"/>
              <w:jc w:val="both"/>
              <w:rPr>
                <w:sz w:val="24"/>
              </w:rPr>
            </w:pPr>
            <w:r w:rsidRPr="006A51C1">
              <w:rPr>
                <w:rFonts w:hint="eastAsia"/>
                <w:sz w:val="24"/>
              </w:rPr>
              <w:t>中研院</w:t>
            </w:r>
            <w:r w:rsidR="00922577" w:rsidRPr="006A51C1">
              <w:rPr>
                <w:rFonts w:hint="eastAsia"/>
                <w:sz w:val="24"/>
              </w:rPr>
              <w:t>延聘博士後研究人員作業要點</w:t>
            </w: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84.3.7</w:t>
            </w:r>
          </w:p>
        </w:tc>
        <w:tc>
          <w:tcPr>
            <w:tcW w:w="4678" w:type="dxa"/>
          </w:tcPr>
          <w:p w:rsidR="00922577" w:rsidRPr="006A51C1" w:rsidRDefault="00922577" w:rsidP="00AC3219">
            <w:pPr>
              <w:spacing w:line="280" w:lineRule="exact"/>
              <w:rPr>
                <w:sz w:val="24"/>
              </w:rPr>
            </w:pPr>
            <w:r w:rsidRPr="006A51C1">
              <w:rPr>
                <w:rFonts w:hint="eastAsia"/>
                <w:sz w:val="24"/>
              </w:rPr>
              <w:t>84.3.7</w:t>
            </w:r>
            <w:r w:rsidRPr="006A51C1">
              <w:rPr>
                <w:rFonts w:hint="eastAsia"/>
                <w:sz w:val="24"/>
              </w:rPr>
              <w:t>核定</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jc w:val="both"/>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86.7.29</w:t>
            </w:r>
          </w:p>
        </w:tc>
        <w:tc>
          <w:tcPr>
            <w:tcW w:w="4678" w:type="dxa"/>
          </w:tcPr>
          <w:p w:rsidR="00922577" w:rsidRPr="006A51C1" w:rsidRDefault="00922577" w:rsidP="00AC3219">
            <w:pPr>
              <w:spacing w:line="280" w:lineRule="exact"/>
              <w:rPr>
                <w:sz w:val="24"/>
              </w:rPr>
            </w:pPr>
            <w:r w:rsidRPr="006A51C1">
              <w:rPr>
                <w:rFonts w:hint="eastAsia"/>
                <w:sz w:val="24"/>
              </w:rPr>
              <w:t>第</w:t>
            </w:r>
            <w:r w:rsidRPr="006A51C1">
              <w:rPr>
                <w:rFonts w:hint="eastAsia"/>
                <w:sz w:val="24"/>
              </w:rPr>
              <w:t>1</w:t>
            </w:r>
            <w:r w:rsidRPr="006A51C1">
              <w:rPr>
                <w:rFonts w:hint="eastAsia"/>
                <w:sz w:val="24"/>
              </w:rPr>
              <w:t>次修訂</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jc w:val="both"/>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87.2.19</w:t>
            </w:r>
          </w:p>
        </w:tc>
        <w:tc>
          <w:tcPr>
            <w:tcW w:w="4678" w:type="dxa"/>
          </w:tcPr>
          <w:p w:rsidR="00922577" w:rsidRPr="006A51C1" w:rsidRDefault="00922577" w:rsidP="00AC3219">
            <w:pPr>
              <w:spacing w:line="280" w:lineRule="exact"/>
              <w:rPr>
                <w:sz w:val="24"/>
              </w:rPr>
            </w:pPr>
            <w:r w:rsidRPr="006A51C1">
              <w:rPr>
                <w:rFonts w:hint="eastAsia"/>
                <w:sz w:val="24"/>
              </w:rPr>
              <w:t>第</w:t>
            </w:r>
            <w:r w:rsidRPr="006A51C1">
              <w:rPr>
                <w:rFonts w:hint="eastAsia"/>
                <w:sz w:val="24"/>
              </w:rPr>
              <w:t>1</w:t>
            </w:r>
            <w:r w:rsidRPr="006A51C1">
              <w:rPr>
                <w:rFonts w:hint="eastAsia"/>
                <w:sz w:val="24"/>
              </w:rPr>
              <w:t>次院務會議修正通過</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jc w:val="both"/>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87.8.27</w:t>
            </w:r>
          </w:p>
        </w:tc>
        <w:tc>
          <w:tcPr>
            <w:tcW w:w="4678" w:type="dxa"/>
          </w:tcPr>
          <w:p w:rsidR="00922577" w:rsidRPr="006A51C1" w:rsidRDefault="00922577" w:rsidP="00AC3219">
            <w:pPr>
              <w:rPr>
                <w:sz w:val="24"/>
              </w:rPr>
            </w:pPr>
            <w:r w:rsidRPr="006A51C1">
              <w:rPr>
                <w:rFonts w:hint="eastAsia"/>
                <w:sz w:val="24"/>
              </w:rPr>
              <w:t>第</w:t>
            </w:r>
            <w:r w:rsidRPr="006A51C1">
              <w:rPr>
                <w:rFonts w:hint="eastAsia"/>
                <w:sz w:val="24"/>
              </w:rPr>
              <w:t>4</w:t>
            </w:r>
            <w:r w:rsidRPr="006A51C1">
              <w:rPr>
                <w:rFonts w:hint="eastAsia"/>
                <w:sz w:val="24"/>
              </w:rPr>
              <w:t>次院務會議修正通過</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jc w:val="both"/>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89.10.12</w:t>
            </w:r>
          </w:p>
        </w:tc>
        <w:tc>
          <w:tcPr>
            <w:tcW w:w="4678" w:type="dxa"/>
          </w:tcPr>
          <w:p w:rsidR="00922577" w:rsidRPr="006A51C1" w:rsidRDefault="00922577" w:rsidP="00AC3219">
            <w:pPr>
              <w:rPr>
                <w:sz w:val="24"/>
              </w:rPr>
            </w:pPr>
            <w:r w:rsidRPr="006A51C1">
              <w:rPr>
                <w:rFonts w:hint="eastAsia"/>
                <w:sz w:val="24"/>
              </w:rPr>
              <w:t>第</w:t>
            </w:r>
            <w:r w:rsidRPr="006A51C1">
              <w:rPr>
                <w:rFonts w:hint="eastAsia"/>
                <w:sz w:val="24"/>
              </w:rPr>
              <w:t>5</w:t>
            </w:r>
            <w:r w:rsidRPr="006A51C1">
              <w:rPr>
                <w:rFonts w:hint="eastAsia"/>
                <w:sz w:val="24"/>
              </w:rPr>
              <w:t>次院務會議修正通過</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jc w:val="both"/>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90.12.20</w:t>
            </w:r>
          </w:p>
        </w:tc>
        <w:tc>
          <w:tcPr>
            <w:tcW w:w="4678" w:type="dxa"/>
          </w:tcPr>
          <w:p w:rsidR="00922577" w:rsidRPr="006A51C1" w:rsidRDefault="00922577" w:rsidP="00AC3219">
            <w:pPr>
              <w:spacing w:line="280" w:lineRule="exact"/>
              <w:rPr>
                <w:sz w:val="24"/>
              </w:rPr>
            </w:pPr>
            <w:r w:rsidRPr="006A51C1">
              <w:rPr>
                <w:rFonts w:hint="eastAsia"/>
                <w:sz w:val="24"/>
              </w:rPr>
              <w:t>第</w:t>
            </w:r>
            <w:r w:rsidRPr="006A51C1">
              <w:rPr>
                <w:rFonts w:hint="eastAsia"/>
                <w:sz w:val="24"/>
              </w:rPr>
              <w:t>6</w:t>
            </w:r>
            <w:r w:rsidRPr="006A51C1">
              <w:rPr>
                <w:rFonts w:hint="eastAsia"/>
                <w:sz w:val="24"/>
              </w:rPr>
              <w:t>次院務會議修正通過、</w:t>
            </w:r>
            <w:r w:rsidRPr="006A51C1">
              <w:rPr>
                <w:rFonts w:hint="eastAsia"/>
                <w:sz w:val="24"/>
              </w:rPr>
              <w:t>91.2.3</w:t>
            </w:r>
            <w:r w:rsidRPr="006A51C1">
              <w:rPr>
                <w:rFonts w:hint="eastAsia"/>
                <w:sz w:val="24"/>
              </w:rPr>
              <w:t>院長核定</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jc w:val="both"/>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91.7.25</w:t>
            </w:r>
          </w:p>
        </w:tc>
        <w:tc>
          <w:tcPr>
            <w:tcW w:w="4678" w:type="dxa"/>
          </w:tcPr>
          <w:p w:rsidR="00922577" w:rsidRPr="006A51C1" w:rsidRDefault="00922577" w:rsidP="00AC3219">
            <w:pPr>
              <w:spacing w:line="280" w:lineRule="exact"/>
              <w:rPr>
                <w:sz w:val="24"/>
              </w:rPr>
            </w:pPr>
            <w:r w:rsidRPr="006A51C1">
              <w:rPr>
                <w:rFonts w:hint="eastAsia"/>
                <w:sz w:val="24"/>
              </w:rPr>
              <w:t>第</w:t>
            </w:r>
            <w:r w:rsidRPr="006A51C1">
              <w:rPr>
                <w:rFonts w:hint="eastAsia"/>
                <w:sz w:val="24"/>
              </w:rPr>
              <w:t>4</w:t>
            </w:r>
            <w:r w:rsidRPr="006A51C1">
              <w:rPr>
                <w:rFonts w:hint="eastAsia"/>
                <w:sz w:val="24"/>
              </w:rPr>
              <w:t>次院務會議修正通過、</w:t>
            </w:r>
            <w:r w:rsidRPr="006A51C1">
              <w:rPr>
                <w:rFonts w:hint="eastAsia"/>
                <w:sz w:val="24"/>
              </w:rPr>
              <w:t>91.8.9</w:t>
            </w:r>
            <w:r w:rsidRPr="006A51C1">
              <w:rPr>
                <w:rFonts w:hint="eastAsia"/>
                <w:sz w:val="24"/>
              </w:rPr>
              <w:t>院長核定</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jc w:val="both"/>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92.10.14</w:t>
            </w:r>
          </w:p>
        </w:tc>
        <w:tc>
          <w:tcPr>
            <w:tcW w:w="4678" w:type="dxa"/>
          </w:tcPr>
          <w:p w:rsidR="00922577" w:rsidRPr="006A51C1" w:rsidRDefault="00922577" w:rsidP="00AC3219">
            <w:pPr>
              <w:spacing w:line="280" w:lineRule="exact"/>
              <w:rPr>
                <w:sz w:val="24"/>
              </w:rPr>
            </w:pPr>
            <w:r w:rsidRPr="006A51C1">
              <w:rPr>
                <w:rFonts w:hint="eastAsia"/>
                <w:sz w:val="24"/>
              </w:rPr>
              <w:t>第</w:t>
            </w:r>
            <w:r w:rsidRPr="006A51C1">
              <w:rPr>
                <w:rFonts w:hint="eastAsia"/>
                <w:sz w:val="24"/>
              </w:rPr>
              <w:t>4</w:t>
            </w:r>
            <w:r w:rsidRPr="006A51C1">
              <w:rPr>
                <w:rFonts w:hint="eastAsia"/>
                <w:sz w:val="24"/>
              </w:rPr>
              <w:t>次院務會議修正通過、</w:t>
            </w:r>
            <w:r w:rsidRPr="006A51C1">
              <w:rPr>
                <w:rFonts w:hint="eastAsia"/>
                <w:sz w:val="24"/>
              </w:rPr>
              <w:t>92.10.23</w:t>
            </w:r>
            <w:r w:rsidRPr="006A51C1">
              <w:rPr>
                <w:rFonts w:hint="eastAsia"/>
                <w:sz w:val="24"/>
              </w:rPr>
              <w:t>院長核定</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jc w:val="both"/>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92.10.29</w:t>
            </w:r>
          </w:p>
        </w:tc>
        <w:tc>
          <w:tcPr>
            <w:tcW w:w="4678" w:type="dxa"/>
          </w:tcPr>
          <w:p w:rsidR="00922577" w:rsidRPr="006A51C1" w:rsidRDefault="00922577" w:rsidP="00AC3219">
            <w:pPr>
              <w:spacing w:line="280" w:lineRule="exact"/>
              <w:rPr>
                <w:sz w:val="24"/>
              </w:rPr>
            </w:pPr>
            <w:r w:rsidRPr="006A51C1">
              <w:rPr>
                <w:rFonts w:hint="eastAsia"/>
                <w:sz w:val="24"/>
              </w:rPr>
              <w:t>該院華總人一字第</w:t>
            </w:r>
            <w:r w:rsidRPr="006A51C1">
              <w:rPr>
                <w:rFonts w:hint="eastAsia"/>
                <w:sz w:val="24"/>
              </w:rPr>
              <w:t>09200200890</w:t>
            </w:r>
            <w:r w:rsidRPr="006A51C1">
              <w:rPr>
                <w:rFonts w:hint="eastAsia"/>
                <w:sz w:val="24"/>
              </w:rPr>
              <w:t>號函准予照辦</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tcPr>
          <w:p w:rsidR="00922577" w:rsidRPr="006A51C1" w:rsidRDefault="008D34E5" w:rsidP="00AC3219">
            <w:pPr>
              <w:spacing w:line="280" w:lineRule="exact"/>
              <w:jc w:val="both"/>
              <w:rPr>
                <w:sz w:val="24"/>
              </w:rPr>
            </w:pPr>
            <w:r w:rsidRPr="006A51C1">
              <w:rPr>
                <w:rFonts w:hint="eastAsia"/>
                <w:sz w:val="24"/>
              </w:rPr>
              <w:t>中研院</w:t>
            </w:r>
            <w:r w:rsidR="00922577" w:rsidRPr="006A51C1">
              <w:rPr>
                <w:rFonts w:hint="eastAsia"/>
                <w:sz w:val="24"/>
              </w:rPr>
              <w:t>延聘顧問、專家及學者作業要點</w:t>
            </w:r>
          </w:p>
        </w:tc>
        <w:tc>
          <w:tcPr>
            <w:tcW w:w="1275" w:type="dxa"/>
            <w:tcBorders>
              <w:bottom w:val="single" w:sz="4" w:space="0" w:color="auto"/>
            </w:tcBorders>
          </w:tcPr>
          <w:p w:rsidR="00922577" w:rsidRPr="006A51C1" w:rsidRDefault="00922577" w:rsidP="00AC3219">
            <w:pPr>
              <w:spacing w:line="280" w:lineRule="exact"/>
              <w:rPr>
                <w:sz w:val="24"/>
              </w:rPr>
            </w:pPr>
            <w:r w:rsidRPr="006A51C1">
              <w:rPr>
                <w:sz w:val="24"/>
              </w:rPr>
              <w:t>97.6.16</w:t>
            </w:r>
          </w:p>
        </w:tc>
        <w:tc>
          <w:tcPr>
            <w:tcW w:w="4678" w:type="dxa"/>
          </w:tcPr>
          <w:p w:rsidR="00922577" w:rsidRPr="006A51C1" w:rsidRDefault="00922577" w:rsidP="00AC3219">
            <w:pPr>
              <w:spacing w:line="280" w:lineRule="exact"/>
              <w:rPr>
                <w:sz w:val="24"/>
              </w:rPr>
            </w:pPr>
            <w:r w:rsidRPr="006A51C1">
              <w:rPr>
                <w:sz w:val="24"/>
              </w:rPr>
              <w:t>97.5.15</w:t>
            </w:r>
            <w:r w:rsidRPr="006A51C1">
              <w:rPr>
                <w:sz w:val="24"/>
              </w:rPr>
              <w:t>第</w:t>
            </w:r>
            <w:r w:rsidRPr="006A51C1">
              <w:rPr>
                <w:sz w:val="24"/>
              </w:rPr>
              <w:t>3</w:t>
            </w:r>
            <w:r w:rsidRPr="006A51C1">
              <w:rPr>
                <w:sz w:val="24"/>
              </w:rPr>
              <w:t>次院務會議通過，</w:t>
            </w:r>
            <w:r w:rsidRPr="006A51C1">
              <w:rPr>
                <w:rFonts w:hint="eastAsia"/>
                <w:sz w:val="24"/>
              </w:rPr>
              <w:t>同年</w:t>
            </w:r>
            <w:r w:rsidRPr="006A51C1">
              <w:rPr>
                <w:sz w:val="24"/>
              </w:rPr>
              <w:t>6.16</w:t>
            </w:r>
            <w:r w:rsidRPr="006A51C1">
              <w:rPr>
                <w:rFonts w:hint="eastAsia"/>
                <w:sz w:val="24"/>
              </w:rPr>
              <w:t>經該院</w:t>
            </w:r>
            <w:r w:rsidRPr="006A51C1">
              <w:rPr>
                <w:sz w:val="24"/>
              </w:rPr>
              <w:t>院長核定</w:t>
            </w:r>
            <w:r w:rsidRPr="006A51C1">
              <w:rPr>
                <w:rFonts w:hint="eastAsia"/>
                <w:sz w:val="24"/>
              </w:rPr>
              <w:t>，不以延聘國外人才為限</w:t>
            </w:r>
          </w:p>
        </w:tc>
      </w:tr>
      <w:tr w:rsidR="00922577" w:rsidRPr="006A51C1" w:rsidTr="00AC3219">
        <w:trPr>
          <w:trHeight w:val="732"/>
        </w:trPr>
        <w:tc>
          <w:tcPr>
            <w:tcW w:w="990" w:type="dxa"/>
            <w:vMerge w:val="restart"/>
          </w:tcPr>
          <w:p w:rsidR="00922577" w:rsidRPr="006A51C1" w:rsidRDefault="00922577" w:rsidP="00AC3219">
            <w:pPr>
              <w:spacing w:line="280" w:lineRule="exact"/>
              <w:ind w:leftChars="-40" w:left="-140" w:rightChars="-71" w:right="-248"/>
              <w:rPr>
                <w:sz w:val="24"/>
              </w:rPr>
            </w:pPr>
            <w:r w:rsidRPr="006A51C1">
              <w:rPr>
                <w:sz w:val="24"/>
              </w:rPr>
              <w:t>科技部</w:t>
            </w:r>
          </w:p>
        </w:tc>
        <w:tc>
          <w:tcPr>
            <w:tcW w:w="2554" w:type="dxa"/>
          </w:tcPr>
          <w:p w:rsidR="00922577" w:rsidRPr="006A51C1" w:rsidRDefault="00922577" w:rsidP="00310ABE">
            <w:pPr>
              <w:spacing w:line="280" w:lineRule="exact"/>
              <w:jc w:val="both"/>
              <w:rPr>
                <w:sz w:val="24"/>
              </w:rPr>
            </w:pPr>
            <w:r w:rsidRPr="006A51C1">
              <w:rPr>
                <w:rFonts w:hint="eastAsia"/>
                <w:sz w:val="24"/>
              </w:rPr>
              <w:t>行政院國家科學委員會遴聘國家客座教授辦法</w:t>
            </w:r>
          </w:p>
        </w:tc>
        <w:tc>
          <w:tcPr>
            <w:tcW w:w="1275" w:type="dxa"/>
          </w:tcPr>
          <w:p w:rsidR="00922577" w:rsidRPr="006A51C1" w:rsidRDefault="00922577" w:rsidP="00AC3219">
            <w:pPr>
              <w:spacing w:line="280" w:lineRule="exact"/>
              <w:rPr>
                <w:sz w:val="24"/>
              </w:rPr>
            </w:pPr>
            <w:r w:rsidRPr="006A51C1">
              <w:rPr>
                <w:rFonts w:hint="eastAsia"/>
                <w:sz w:val="24"/>
              </w:rPr>
              <w:t>52</w:t>
            </w:r>
          </w:p>
        </w:tc>
        <w:tc>
          <w:tcPr>
            <w:tcW w:w="4678" w:type="dxa"/>
            <w:vMerge w:val="restart"/>
          </w:tcPr>
          <w:p w:rsidR="00922577" w:rsidRPr="006A51C1" w:rsidRDefault="00922577" w:rsidP="00AC3219">
            <w:pPr>
              <w:spacing w:line="280" w:lineRule="exact"/>
              <w:rPr>
                <w:sz w:val="24"/>
              </w:rPr>
            </w:pPr>
            <w:r w:rsidRPr="006A51C1">
              <w:rPr>
                <w:rFonts w:hint="eastAsia"/>
                <w:sz w:val="24"/>
              </w:rPr>
              <w:t>該部前身國家科學委員會</w:t>
            </w:r>
            <w:r w:rsidRPr="006A51C1">
              <w:rPr>
                <w:rFonts w:hint="eastAsia"/>
                <w:sz w:val="24"/>
              </w:rPr>
              <w:t>89</w:t>
            </w:r>
            <w:r w:rsidRPr="006A51C1">
              <w:rPr>
                <w:rFonts w:hint="eastAsia"/>
                <w:sz w:val="24"/>
              </w:rPr>
              <w:t>年將左列二辦法修訂為「行政院國家科學委員會補助延攬客座科技人才作業要點」</w:t>
            </w:r>
            <w:r w:rsidRPr="006A51C1">
              <w:rPr>
                <w:sz w:val="24"/>
                <w:szCs w:val="24"/>
                <w:vertAlign w:val="superscript"/>
              </w:rPr>
              <w:t>a</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tcPr>
          <w:p w:rsidR="00922577" w:rsidRPr="006A51C1" w:rsidRDefault="00922577" w:rsidP="00310ABE">
            <w:pPr>
              <w:spacing w:line="280" w:lineRule="exact"/>
              <w:jc w:val="both"/>
              <w:rPr>
                <w:sz w:val="24"/>
              </w:rPr>
            </w:pPr>
            <w:r w:rsidRPr="006A51C1">
              <w:rPr>
                <w:rFonts w:hint="eastAsia"/>
                <w:sz w:val="24"/>
              </w:rPr>
              <w:t>行政院國家科學委員會遴聘國家特約講座辦法</w:t>
            </w:r>
          </w:p>
        </w:tc>
        <w:tc>
          <w:tcPr>
            <w:tcW w:w="1275" w:type="dxa"/>
          </w:tcPr>
          <w:p w:rsidR="00922577" w:rsidRPr="006A51C1" w:rsidRDefault="00922577" w:rsidP="00AC3219">
            <w:pPr>
              <w:spacing w:line="280" w:lineRule="exact"/>
              <w:rPr>
                <w:sz w:val="24"/>
              </w:rPr>
            </w:pPr>
            <w:r w:rsidRPr="006A51C1">
              <w:rPr>
                <w:rFonts w:hint="eastAsia"/>
                <w:sz w:val="24"/>
              </w:rPr>
              <w:t>55</w:t>
            </w:r>
          </w:p>
        </w:tc>
        <w:tc>
          <w:tcPr>
            <w:tcW w:w="4678" w:type="dxa"/>
            <w:vMerge/>
          </w:tcPr>
          <w:p w:rsidR="00922577" w:rsidRPr="006A51C1" w:rsidRDefault="00922577" w:rsidP="00AC3219">
            <w:pPr>
              <w:spacing w:line="280" w:lineRule="exact"/>
              <w:rPr>
                <w:sz w:val="24"/>
              </w:rPr>
            </w:pPr>
          </w:p>
        </w:tc>
      </w:tr>
      <w:tr w:rsidR="002C2D31" w:rsidRPr="006A51C1" w:rsidTr="00AC3219">
        <w:tc>
          <w:tcPr>
            <w:tcW w:w="990" w:type="dxa"/>
            <w:vMerge/>
          </w:tcPr>
          <w:p w:rsidR="002C2D31" w:rsidRPr="006A51C1" w:rsidRDefault="002C2D31" w:rsidP="002C2D31">
            <w:pPr>
              <w:spacing w:line="280" w:lineRule="exact"/>
              <w:ind w:leftChars="-40" w:left="-140" w:rightChars="-71" w:right="-248"/>
              <w:rPr>
                <w:sz w:val="24"/>
              </w:rPr>
            </w:pPr>
          </w:p>
        </w:tc>
        <w:tc>
          <w:tcPr>
            <w:tcW w:w="2554" w:type="dxa"/>
          </w:tcPr>
          <w:p w:rsidR="002C2D31" w:rsidRPr="006A51C1" w:rsidRDefault="002C2D31" w:rsidP="00310ABE">
            <w:pPr>
              <w:spacing w:line="280" w:lineRule="exact"/>
              <w:jc w:val="both"/>
              <w:rPr>
                <w:sz w:val="24"/>
              </w:rPr>
            </w:pPr>
            <w:r w:rsidRPr="006A51C1">
              <w:rPr>
                <w:rFonts w:hint="eastAsia"/>
                <w:sz w:val="24"/>
              </w:rPr>
              <w:t>行政院國家科學委員會補助延攬大陸地區科技人士作業要點</w:t>
            </w:r>
          </w:p>
        </w:tc>
        <w:tc>
          <w:tcPr>
            <w:tcW w:w="1275" w:type="dxa"/>
          </w:tcPr>
          <w:p w:rsidR="002C2D31" w:rsidRPr="006A51C1" w:rsidRDefault="002C2D31" w:rsidP="00B80F3E">
            <w:pPr>
              <w:spacing w:line="280" w:lineRule="exact"/>
              <w:rPr>
                <w:sz w:val="24"/>
              </w:rPr>
            </w:pPr>
            <w:r w:rsidRPr="000276E8">
              <w:rPr>
                <w:rFonts w:hint="eastAsia"/>
                <w:sz w:val="24"/>
                <w:szCs w:val="24"/>
                <w:vertAlign w:val="superscript"/>
              </w:rPr>
              <w:t>b</w:t>
            </w:r>
          </w:p>
        </w:tc>
        <w:tc>
          <w:tcPr>
            <w:tcW w:w="4678" w:type="dxa"/>
            <w:vMerge w:val="restart"/>
          </w:tcPr>
          <w:p w:rsidR="002C2D31" w:rsidRPr="006A51C1" w:rsidRDefault="002C2D31" w:rsidP="00AC32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6A51C1">
              <w:rPr>
                <w:rFonts w:hint="eastAsia"/>
                <w:sz w:val="24"/>
              </w:rPr>
              <w:t>左列二要點，於</w:t>
            </w:r>
            <w:r w:rsidRPr="006A51C1">
              <w:rPr>
                <w:rFonts w:hint="eastAsia"/>
                <w:sz w:val="24"/>
              </w:rPr>
              <w:t>93</w:t>
            </w:r>
            <w:r w:rsidRPr="006A51C1">
              <w:rPr>
                <w:rFonts w:hint="eastAsia"/>
                <w:sz w:val="24"/>
              </w:rPr>
              <w:t>年</w:t>
            </w:r>
            <w:r w:rsidRPr="006A51C1">
              <w:rPr>
                <w:rFonts w:hint="eastAsia"/>
                <w:sz w:val="24"/>
              </w:rPr>
              <w:t>12</w:t>
            </w:r>
            <w:r w:rsidRPr="006A51C1">
              <w:rPr>
                <w:rFonts w:hint="eastAsia"/>
                <w:sz w:val="24"/>
              </w:rPr>
              <w:t>月併同「行政院國家科學委員會補助延攬客座科技人才作業要點」彙整修正，該會並於</w:t>
            </w:r>
            <w:r w:rsidRPr="006A51C1">
              <w:rPr>
                <w:sz w:val="24"/>
              </w:rPr>
              <w:t>94</w:t>
            </w:r>
            <w:r w:rsidRPr="006A51C1">
              <w:rPr>
                <w:rFonts w:hint="eastAsia"/>
                <w:sz w:val="24"/>
              </w:rPr>
              <w:t>年</w:t>
            </w:r>
            <w:r w:rsidRPr="006A51C1">
              <w:rPr>
                <w:sz w:val="24"/>
              </w:rPr>
              <w:t>2</w:t>
            </w:r>
            <w:r w:rsidRPr="006A51C1">
              <w:rPr>
                <w:rFonts w:hint="eastAsia"/>
                <w:sz w:val="24"/>
              </w:rPr>
              <w:t>月</w:t>
            </w:r>
            <w:r w:rsidRPr="006A51C1">
              <w:rPr>
                <w:sz w:val="24"/>
              </w:rPr>
              <w:t>1</w:t>
            </w:r>
            <w:r w:rsidRPr="006A51C1">
              <w:rPr>
                <w:rFonts w:hint="eastAsia"/>
                <w:sz w:val="24"/>
              </w:rPr>
              <w:t>日以臺會綜一字第</w:t>
            </w:r>
            <w:r w:rsidRPr="006A51C1">
              <w:rPr>
                <w:sz w:val="24"/>
              </w:rPr>
              <w:t>0940017878</w:t>
            </w:r>
            <w:r w:rsidRPr="006A51C1">
              <w:rPr>
                <w:rFonts w:hint="eastAsia"/>
                <w:sz w:val="24"/>
              </w:rPr>
              <w:t>號函公告，原訂「補助延聘博士後研究人員作業要點」及「延攬大陸地區科技人士作業要點」等</w:t>
            </w:r>
            <w:r w:rsidRPr="006A51C1">
              <w:rPr>
                <w:sz w:val="24"/>
              </w:rPr>
              <w:t>2</w:t>
            </w:r>
            <w:r w:rsidRPr="006A51C1">
              <w:rPr>
                <w:rFonts w:hint="eastAsia"/>
                <w:sz w:val="24"/>
              </w:rPr>
              <w:t>項補助辦法，即日起停止適用</w:t>
            </w:r>
          </w:p>
        </w:tc>
      </w:tr>
      <w:tr w:rsidR="002C2D31" w:rsidRPr="006A51C1" w:rsidTr="00AC3219">
        <w:tc>
          <w:tcPr>
            <w:tcW w:w="990" w:type="dxa"/>
            <w:vMerge/>
          </w:tcPr>
          <w:p w:rsidR="002C2D31" w:rsidRPr="006A51C1" w:rsidRDefault="002C2D31" w:rsidP="002C2D31">
            <w:pPr>
              <w:spacing w:line="280" w:lineRule="exact"/>
              <w:ind w:leftChars="-40" w:left="-140" w:rightChars="-71" w:right="-248"/>
              <w:rPr>
                <w:sz w:val="24"/>
              </w:rPr>
            </w:pPr>
          </w:p>
        </w:tc>
        <w:tc>
          <w:tcPr>
            <w:tcW w:w="2554" w:type="dxa"/>
          </w:tcPr>
          <w:p w:rsidR="002C2D31" w:rsidRPr="006A51C1" w:rsidRDefault="002C2D31" w:rsidP="00310ABE">
            <w:pPr>
              <w:spacing w:line="280" w:lineRule="exact"/>
              <w:jc w:val="both"/>
              <w:rPr>
                <w:sz w:val="24"/>
              </w:rPr>
            </w:pPr>
            <w:r w:rsidRPr="006A51C1">
              <w:rPr>
                <w:rFonts w:hint="eastAsia"/>
                <w:sz w:val="24"/>
              </w:rPr>
              <w:t>行政院國家科學委員會補助延聘博士後研究人才作業要點</w:t>
            </w:r>
          </w:p>
        </w:tc>
        <w:tc>
          <w:tcPr>
            <w:tcW w:w="1275" w:type="dxa"/>
          </w:tcPr>
          <w:p w:rsidR="002C2D31" w:rsidRPr="006A51C1" w:rsidRDefault="002C2D31" w:rsidP="00B80F3E">
            <w:pPr>
              <w:spacing w:line="280" w:lineRule="exact"/>
              <w:rPr>
                <w:sz w:val="24"/>
              </w:rPr>
            </w:pPr>
            <w:r w:rsidRPr="000276E8">
              <w:rPr>
                <w:rFonts w:hint="eastAsia"/>
                <w:sz w:val="24"/>
                <w:szCs w:val="24"/>
                <w:vertAlign w:val="superscript"/>
              </w:rPr>
              <w:t>b</w:t>
            </w:r>
          </w:p>
        </w:tc>
        <w:tc>
          <w:tcPr>
            <w:tcW w:w="4678" w:type="dxa"/>
            <w:vMerge/>
          </w:tcPr>
          <w:p w:rsidR="002C2D31" w:rsidRPr="006A51C1" w:rsidRDefault="002C2D31" w:rsidP="00AC32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tc>
      </w:tr>
      <w:tr w:rsidR="00922577" w:rsidRPr="006A51C1" w:rsidTr="00AC3219">
        <w:trPr>
          <w:trHeight w:val="291"/>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val="restart"/>
          </w:tcPr>
          <w:p w:rsidR="00922577" w:rsidRPr="006A51C1" w:rsidRDefault="00922577" w:rsidP="00310ABE">
            <w:pPr>
              <w:spacing w:line="280" w:lineRule="exact"/>
              <w:jc w:val="both"/>
              <w:rPr>
                <w:sz w:val="24"/>
              </w:rPr>
            </w:pPr>
            <w:r w:rsidRPr="006A51C1">
              <w:rPr>
                <w:rFonts w:hint="eastAsia"/>
                <w:sz w:val="24"/>
              </w:rPr>
              <w:t>行政院國家科學委員會補助延攬客座科技人才作業要點</w:t>
            </w: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85.11.7</w:t>
            </w:r>
          </w:p>
        </w:tc>
        <w:tc>
          <w:tcPr>
            <w:tcW w:w="4678"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國科會</w:t>
            </w:r>
            <w:r w:rsidRPr="006A51C1">
              <w:rPr>
                <w:sz w:val="24"/>
              </w:rPr>
              <w:t>第</w:t>
            </w:r>
            <w:r w:rsidRPr="006A51C1">
              <w:rPr>
                <w:rFonts w:hint="eastAsia"/>
                <w:sz w:val="24"/>
              </w:rPr>
              <w:t>323</w:t>
            </w:r>
            <w:r w:rsidRPr="006A51C1">
              <w:rPr>
                <w:sz w:val="24"/>
              </w:rPr>
              <w:t>次主管會報通過</w:t>
            </w:r>
          </w:p>
        </w:tc>
      </w:tr>
      <w:tr w:rsidR="00922577" w:rsidRPr="006A51C1" w:rsidTr="00AC3219">
        <w:trPr>
          <w:trHeight w:val="291"/>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86.4.17</w:t>
            </w:r>
          </w:p>
        </w:tc>
        <w:tc>
          <w:tcPr>
            <w:tcW w:w="4678"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國科會第</w:t>
            </w:r>
            <w:r w:rsidRPr="006A51C1">
              <w:rPr>
                <w:rFonts w:hint="eastAsia"/>
                <w:sz w:val="24"/>
              </w:rPr>
              <w:t>333</w:t>
            </w:r>
            <w:r w:rsidRPr="006A51C1">
              <w:rPr>
                <w:rFonts w:hint="eastAsia"/>
                <w:sz w:val="24"/>
              </w:rPr>
              <w:t>次主管會報通過修正</w:t>
            </w:r>
          </w:p>
        </w:tc>
      </w:tr>
      <w:tr w:rsidR="00922577" w:rsidRPr="006A51C1" w:rsidTr="00AC3219">
        <w:trPr>
          <w:trHeight w:val="291"/>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86.11.6</w:t>
            </w:r>
          </w:p>
        </w:tc>
        <w:tc>
          <w:tcPr>
            <w:tcW w:w="4678"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國科會第</w:t>
            </w:r>
            <w:r w:rsidRPr="006A51C1">
              <w:rPr>
                <w:rFonts w:hint="eastAsia"/>
                <w:sz w:val="24"/>
              </w:rPr>
              <w:t>374</w:t>
            </w:r>
            <w:r w:rsidRPr="006A51C1">
              <w:rPr>
                <w:rFonts w:hint="eastAsia"/>
                <w:sz w:val="24"/>
              </w:rPr>
              <w:t>次主管會報通過修正</w:t>
            </w:r>
          </w:p>
        </w:tc>
      </w:tr>
      <w:tr w:rsidR="00922577" w:rsidRPr="006A51C1" w:rsidTr="00AC3219">
        <w:trPr>
          <w:trHeight w:val="291"/>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88.2.11</w:t>
            </w:r>
          </w:p>
        </w:tc>
        <w:tc>
          <w:tcPr>
            <w:tcW w:w="4678" w:type="dxa"/>
            <w:tcBorders>
              <w:bottom w:val="single" w:sz="4" w:space="0" w:color="auto"/>
            </w:tcBorders>
          </w:tcPr>
          <w:p w:rsidR="00922577" w:rsidRPr="006A51C1" w:rsidRDefault="00922577" w:rsidP="00AC3219">
            <w:pPr>
              <w:spacing w:line="280" w:lineRule="exact"/>
              <w:rPr>
                <w:sz w:val="24"/>
              </w:rPr>
            </w:pPr>
            <w:r w:rsidRPr="006A51C1">
              <w:rPr>
                <w:rFonts w:hint="eastAsia"/>
                <w:sz w:val="24"/>
              </w:rPr>
              <w:t>國科會第</w:t>
            </w:r>
            <w:r w:rsidRPr="006A51C1">
              <w:rPr>
                <w:rFonts w:hint="eastAsia"/>
                <w:sz w:val="24"/>
              </w:rPr>
              <w:t>374</w:t>
            </w:r>
            <w:r w:rsidRPr="006A51C1">
              <w:rPr>
                <w:rFonts w:hint="eastAsia"/>
                <w:sz w:val="24"/>
              </w:rPr>
              <w:t>次主管會報通過修正</w:t>
            </w:r>
          </w:p>
        </w:tc>
      </w:tr>
      <w:tr w:rsidR="00922577" w:rsidRPr="006A51C1" w:rsidTr="00AC3219">
        <w:trPr>
          <w:trHeight w:val="281"/>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89.8.16</w:t>
            </w:r>
          </w:p>
        </w:tc>
        <w:tc>
          <w:tcPr>
            <w:tcW w:w="4678"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國科會第</w:t>
            </w:r>
            <w:r w:rsidRPr="006A51C1">
              <w:rPr>
                <w:sz w:val="24"/>
              </w:rPr>
              <w:t xml:space="preserve">393 </w:t>
            </w:r>
            <w:r w:rsidRPr="006A51C1">
              <w:rPr>
                <w:rFonts w:hint="eastAsia"/>
                <w:sz w:val="24"/>
              </w:rPr>
              <w:t>次主管會報通過修正</w:t>
            </w:r>
          </w:p>
        </w:tc>
      </w:tr>
      <w:tr w:rsidR="00922577" w:rsidRPr="006A51C1" w:rsidTr="00AC3219">
        <w:trPr>
          <w:trHeight w:val="271"/>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90.1.10</w:t>
            </w:r>
          </w:p>
        </w:tc>
        <w:tc>
          <w:tcPr>
            <w:tcW w:w="4678"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國科會第</w:t>
            </w:r>
            <w:r w:rsidRPr="006A51C1">
              <w:rPr>
                <w:rFonts w:hint="eastAsia"/>
                <w:sz w:val="24"/>
              </w:rPr>
              <w:t>407</w:t>
            </w:r>
            <w:r w:rsidRPr="006A51C1">
              <w:rPr>
                <w:rFonts w:hint="eastAsia"/>
                <w:sz w:val="24"/>
              </w:rPr>
              <w:t>次主管會報通過修正</w:t>
            </w:r>
          </w:p>
        </w:tc>
      </w:tr>
      <w:tr w:rsidR="00922577" w:rsidRPr="006A51C1" w:rsidTr="00AC3219">
        <w:trPr>
          <w:trHeight w:val="268"/>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90.4.18</w:t>
            </w:r>
          </w:p>
        </w:tc>
        <w:tc>
          <w:tcPr>
            <w:tcW w:w="4678"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國科會第</w:t>
            </w:r>
            <w:r w:rsidRPr="006A51C1">
              <w:rPr>
                <w:rFonts w:hint="eastAsia"/>
                <w:sz w:val="24"/>
              </w:rPr>
              <w:t>413</w:t>
            </w:r>
            <w:r w:rsidRPr="006A51C1">
              <w:rPr>
                <w:rFonts w:hint="eastAsia"/>
                <w:sz w:val="24"/>
              </w:rPr>
              <w:t>次主管會報通過修正</w:t>
            </w:r>
          </w:p>
        </w:tc>
      </w:tr>
      <w:tr w:rsidR="00922577" w:rsidRPr="006A51C1" w:rsidTr="00AC3219">
        <w:trPr>
          <w:trHeight w:val="268"/>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91.5.2</w:t>
            </w:r>
          </w:p>
        </w:tc>
        <w:tc>
          <w:tcPr>
            <w:tcW w:w="4678"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國科會第</w:t>
            </w:r>
            <w:r w:rsidRPr="006A51C1">
              <w:rPr>
                <w:rFonts w:hint="eastAsia"/>
                <w:sz w:val="24"/>
              </w:rPr>
              <w:t>438</w:t>
            </w:r>
            <w:r w:rsidRPr="006A51C1">
              <w:rPr>
                <w:rFonts w:hint="eastAsia"/>
                <w:sz w:val="24"/>
              </w:rPr>
              <w:t>次主管會報通過修正</w:t>
            </w:r>
          </w:p>
        </w:tc>
      </w:tr>
      <w:tr w:rsidR="00922577" w:rsidRPr="006A51C1" w:rsidTr="00AC3219">
        <w:trPr>
          <w:trHeight w:val="315"/>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92.4.17</w:t>
            </w:r>
          </w:p>
        </w:tc>
        <w:tc>
          <w:tcPr>
            <w:tcW w:w="4678"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國科會第</w:t>
            </w:r>
            <w:r w:rsidRPr="006A51C1">
              <w:rPr>
                <w:rFonts w:hint="eastAsia"/>
                <w:sz w:val="24"/>
              </w:rPr>
              <w:t>456</w:t>
            </w:r>
            <w:r w:rsidRPr="006A51C1">
              <w:rPr>
                <w:rFonts w:hint="eastAsia"/>
                <w:sz w:val="24"/>
              </w:rPr>
              <w:t>次主管會報通過修正發布</w:t>
            </w:r>
          </w:p>
        </w:tc>
      </w:tr>
      <w:tr w:rsidR="00922577" w:rsidRPr="006A51C1" w:rsidTr="00AC3219">
        <w:trPr>
          <w:trHeight w:val="550"/>
        </w:trPr>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Borders>
              <w:top w:val="single" w:sz="4" w:space="0" w:color="auto"/>
            </w:tcBorders>
          </w:tcPr>
          <w:p w:rsidR="00922577" w:rsidRPr="006A51C1" w:rsidRDefault="00922577" w:rsidP="00AC3219">
            <w:pPr>
              <w:spacing w:line="280" w:lineRule="exact"/>
              <w:rPr>
                <w:sz w:val="24"/>
              </w:rPr>
            </w:pPr>
            <w:r w:rsidRPr="006A51C1">
              <w:rPr>
                <w:rFonts w:hint="eastAsia"/>
                <w:sz w:val="24"/>
              </w:rPr>
              <w:t>94.2.1</w:t>
            </w:r>
          </w:p>
        </w:tc>
        <w:tc>
          <w:tcPr>
            <w:tcW w:w="4678" w:type="dxa"/>
            <w:tcBorders>
              <w:top w:val="single" w:sz="4" w:space="0" w:color="auto"/>
              <w:bottom w:val="single" w:sz="4" w:space="0" w:color="auto"/>
            </w:tcBorders>
          </w:tcPr>
          <w:p w:rsidR="00922577" w:rsidRPr="006A51C1" w:rsidRDefault="00922577" w:rsidP="00AC3219">
            <w:pPr>
              <w:spacing w:line="280" w:lineRule="exact"/>
              <w:rPr>
                <w:sz w:val="24"/>
              </w:rPr>
            </w:pPr>
            <w:r w:rsidRPr="006A51C1">
              <w:rPr>
                <w:rFonts w:hint="eastAsia"/>
                <w:sz w:val="24"/>
              </w:rPr>
              <w:t>國科會臺會綜一字第</w:t>
            </w:r>
            <w:r w:rsidRPr="006A51C1">
              <w:rPr>
                <w:rFonts w:hint="eastAsia"/>
                <w:sz w:val="24"/>
              </w:rPr>
              <w:t>0940017878</w:t>
            </w:r>
            <w:r w:rsidRPr="006A51C1">
              <w:rPr>
                <w:rFonts w:hint="eastAsia"/>
                <w:sz w:val="24"/>
              </w:rPr>
              <w:t>號函修正發布</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Pr>
          <w:p w:rsidR="00922577" w:rsidRPr="006A51C1" w:rsidRDefault="00922577" w:rsidP="00AC3219">
            <w:pPr>
              <w:spacing w:line="280" w:lineRule="exact"/>
              <w:rPr>
                <w:sz w:val="24"/>
              </w:rPr>
            </w:pPr>
            <w:r w:rsidRPr="006A51C1">
              <w:rPr>
                <w:rFonts w:hint="eastAsia"/>
                <w:sz w:val="24"/>
              </w:rPr>
              <w:t>94.7.26</w:t>
            </w:r>
          </w:p>
        </w:tc>
        <w:tc>
          <w:tcPr>
            <w:tcW w:w="4678" w:type="dxa"/>
          </w:tcPr>
          <w:p w:rsidR="00922577" w:rsidRPr="006A51C1" w:rsidRDefault="00922577" w:rsidP="00AC3219">
            <w:pPr>
              <w:spacing w:line="280" w:lineRule="exact"/>
              <w:rPr>
                <w:sz w:val="24"/>
              </w:rPr>
            </w:pPr>
            <w:r w:rsidRPr="006A51C1">
              <w:rPr>
                <w:rFonts w:hint="eastAsia"/>
                <w:sz w:val="24"/>
              </w:rPr>
              <w:t>國科會臺會綜一字第</w:t>
            </w:r>
            <w:r w:rsidRPr="006A51C1">
              <w:rPr>
                <w:rFonts w:hint="eastAsia"/>
                <w:sz w:val="24"/>
              </w:rPr>
              <w:t>0940048377</w:t>
            </w:r>
            <w:r w:rsidRPr="006A51C1">
              <w:rPr>
                <w:rFonts w:hint="eastAsia"/>
                <w:sz w:val="24"/>
              </w:rPr>
              <w:t>號函修正發布</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Pr>
          <w:p w:rsidR="00922577" w:rsidRPr="006A51C1" w:rsidRDefault="00922577" w:rsidP="00AC3219">
            <w:pPr>
              <w:spacing w:line="280" w:lineRule="exact"/>
              <w:rPr>
                <w:sz w:val="24"/>
              </w:rPr>
            </w:pPr>
            <w:r w:rsidRPr="006A51C1">
              <w:rPr>
                <w:rFonts w:hint="eastAsia"/>
                <w:sz w:val="24"/>
              </w:rPr>
              <w:t>95.9.15</w:t>
            </w:r>
          </w:p>
        </w:tc>
        <w:tc>
          <w:tcPr>
            <w:tcW w:w="4678" w:type="dxa"/>
          </w:tcPr>
          <w:p w:rsidR="00922577" w:rsidRPr="006A51C1" w:rsidRDefault="00922577" w:rsidP="00AC3219">
            <w:pPr>
              <w:spacing w:line="280" w:lineRule="exact"/>
              <w:rPr>
                <w:sz w:val="24"/>
              </w:rPr>
            </w:pPr>
            <w:r w:rsidRPr="006A51C1">
              <w:rPr>
                <w:rFonts w:hint="eastAsia"/>
                <w:sz w:val="24"/>
              </w:rPr>
              <w:t>國科會臺會綜一字第</w:t>
            </w:r>
            <w:r w:rsidRPr="006A51C1">
              <w:rPr>
                <w:rFonts w:hint="eastAsia"/>
                <w:sz w:val="24"/>
              </w:rPr>
              <w:t>0950048349</w:t>
            </w:r>
            <w:r w:rsidRPr="006A51C1">
              <w:rPr>
                <w:rFonts w:hint="eastAsia"/>
                <w:sz w:val="24"/>
              </w:rPr>
              <w:t>號函修正</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Pr>
          <w:p w:rsidR="00922577" w:rsidRPr="006A51C1" w:rsidRDefault="00922577" w:rsidP="00AC3219">
            <w:pPr>
              <w:spacing w:line="280" w:lineRule="exact"/>
              <w:rPr>
                <w:sz w:val="24"/>
              </w:rPr>
            </w:pPr>
            <w:r w:rsidRPr="006A51C1">
              <w:rPr>
                <w:rFonts w:hint="eastAsia"/>
                <w:sz w:val="24"/>
              </w:rPr>
              <w:t>98.2.24</w:t>
            </w:r>
          </w:p>
        </w:tc>
        <w:tc>
          <w:tcPr>
            <w:tcW w:w="4678" w:type="dxa"/>
          </w:tcPr>
          <w:p w:rsidR="00922577" w:rsidRPr="006A51C1" w:rsidRDefault="00922577" w:rsidP="00AC3219">
            <w:pPr>
              <w:spacing w:line="280" w:lineRule="exact"/>
              <w:rPr>
                <w:sz w:val="24"/>
              </w:rPr>
            </w:pPr>
            <w:r w:rsidRPr="006A51C1">
              <w:rPr>
                <w:rFonts w:hint="eastAsia"/>
                <w:sz w:val="24"/>
              </w:rPr>
              <w:t>國科會臺會綜一字第</w:t>
            </w:r>
            <w:r w:rsidRPr="006A51C1">
              <w:rPr>
                <w:rFonts w:hint="eastAsia"/>
                <w:sz w:val="24"/>
              </w:rPr>
              <w:t>0980014883</w:t>
            </w:r>
            <w:r w:rsidRPr="006A51C1">
              <w:rPr>
                <w:rFonts w:hint="eastAsia"/>
                <w:sz w:val="24"/>
              </w:rPr>
              <w:t>號函修正</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Pr>
          <w:p w:rsidR="00922577" w:rsidRPr="006A51C1" w:rsidRDefault="00922577" w:rsidP="00AC3219">
            <w:pPr>
              <w:spacing w:line="280" w:lineRule="exact"/>
              <w:rPr>
                <w:sz w:val="24"/>
              </w:rPr>
            </w:pPr>
            <w:r w:rsidRPr="006A51C1">
              <w:rPr>
                <w:rFonts w:hint="eastAsia"/>
                <w:sz w:val="24"/>
              </w:rPr>
              <w:t>99.12.28</w:t>
            </w:r>
          </w:p>
        </w:tc>
        <w:tc>
          <w:tcPr>
            <w:tcW w:w="4678" w:type="dxa"/>
          </w:tcPr>
          <w:p w:rsidR="00922577" w:rsidRPr="006A51C1" w:rsidRDefault="00922577" w:rsidP="00AC3219">
            <w:pPr>
              <w:spacing w:line="280" w:lineRule="exact"/>
              <w:rPr>
                <w:sz w:val="24"/>
              </w:rPr>
            </w:pPr>
            <w:r w:rsidRPr="006A51C1">
              <w:rPr>
                <w:rFonts w:hint="eastAsia"/>
                <w:sz w:val="24"/>
              </w:rPr>
              <w:t>國科會臺會綜一字第</w:t>
            </w:r>
            <w:r w:rsidRPr="006A51C1">
              <w:rPr>
                <w:rFonts w:hint="eastAsia"/>
                <w:sz w:val="24"/>
              </w:rPr>
              <w:t>0990091766A</w:t>
            </w:r>
            <w:r w:rsidRPr="006A51C1">
              <w:rPr>
                <w:rFonts w:hint="eastAsia"/>
                <w:sz w:val="24"/>
              </w:rPr>
              <w:t>號函修正</w:t>
            </w:r>
          </w:p>
        </w:tc>
      </w:tr>
      <w:tr w:rsidR="00922577" w:rsidRPr="006A51C1" w:rsidTr="00AC3219">
        <w:tc>
          <w:tcPr>
            <w:tcW w:w="990" w:type="dxa"/>
            <w:vMerge/>
          </w:tcPr>
          <w:p w:rsidR="00922577" w:rsidRPr="006A51C1" w:rsidRDefault="00922577" w:rsidP="00AC3219">
            <w:pPr>
              <w:spacing w:line="280" w:lineRule="exact"/>
              <w:ind w:leftChars="-40" w:left="-140" w:rightChars="-71" w:right="-248"/>
              <w:rPr>
                <w:sz w:val="24"/>
              </w:rPr>
            </w:pPr>
          </w:p>
        </w:tc>
        <w:tc>
          <w:tcPr>
            <w:tcW w:w="2554" w:type="dxa"/>
            <w:vMerge/>
          </w:tcPr>
          <w:p w:rsidR="00922577" w:rsidRPr="006A51C1" w:rsidRDefault="00922577" w:rsidP="00AC3219">
            <w:pPr>
              <w:spacing w:line="280" w:lineRule="exact"/>
              <w:ind w:leftChars="-40" w:left="-140" w:rightChars="-71" w:right="-248"/>
              <w:rPr>
                <w:sz w:val="24"/>
              </w:rPr>
            </w:pPr>
          </w:p>
        </w:tc>
        <w:tc>
          <w:tcPr>
            <w:tcW w:w="1275" w:type="dxa"/>
          </w:tcPr>
          <w:p w:rsidR="00922577" w:rsidRPr="006A51C1" w:rsidRDefault="00922577" w:rsidP="00AC3219">
            <w:pPr>
              <w:spacing w:line="280" w:lineRule="exact"/>
              <w:rPr>
                <w:sz w:val="24"/>
              </w:rPr>
            </w:pPr>
            <w:r w:rsidRPr="006A51C1">
              <w:rPr>
                <w:rFonts w:hint="eastAsia"/>
                <w:sz w:val="24"/>
              </w:rPr>
              <w:t>100.7.8</w:t>
            </w:r>
          </w:p>
        </w:tc>
        <w:tc>
          <w:tcPr>
            <w:tcW w:w="4678" w:type="dxa"/>
          </w:tcPr>
          <w:p w:rsidR="00922577" w:rsidRPr="006A51C1" w:rsidRDefault="00922577" w:rsidP="00AC3219">
            <w:pPr>
              <w:spacing w:line="280" w:lineRule="exact"/>
              <w:rPr>
                <w:sz w:val="24"/>
              </w:rPr>
            </w:pPr>
            <w:r w:rsidRPr="006A51C1">
              <w:rPr>
                <w:rFonts w:hint="eastAsia"/>
                <w:sz w:val="24"/>
              </w:rPr>
              <w:t>國科會臺會綜一字第</w:t>
            </w:r>
            <w:r w:rsidRPr="006A51C1">
              <w:rPr>
                <w:rFonts w:hint="eastAsia"/>
                <w:sz w:val="24"/>
              </w:rPr>
              <w:t>1000046080</w:t>
            </w:r>
            <w:r w:rsidRPr="006A51C1">
              <w:rPr>
                <w:rFonts w:hint="eastAsia"/>
                <w:sz w:val="24"/>
              </w:rPr>
              <w:t>號函修正</w:t>
            </w:r>
          </w:p>
        </w:tc>
      </w:tr>
    </w:tbl>
    <w:p w:rsidR="00922577" w:rsidRPr="006A51C1" w:rsidRDefault="00922577" w:rsidP="00922577">
      <w:pPr>
        <w:spacing w:line="240" w:lineRule="exact"/>
        <w:rPr>
          <w:sz w:val="20"/>
        </w:rPr>
      </w:pPr>
      <w:r w:rsidRPr="006A51C1">
        <w:rPr>
          <w:rFonts w:hint="eastAsia"/>
          <w:sz w:val="20"/>
        </w:rPr>
        <w:t xml:space="preserve">  </w:t>
      </w:r>
      <w:r w:rsidRPr="006A51C1">
        <w:rPr>
          <w:sz w:val="20"/>
        </w:rPr>
        <w:t>說明：本表時間，為頒佈</w:t>
      </w:r>
      <w:r w:rsidRPr="006A51C1">
        <w:rPr>
          <w:rFonts w:hint="eastAsia"/>
          <w:sz w:val="20"/>
        </w:rPr>
        <w:t>或</w:t>
      </w:r>
      <w:r w:rsidRPr="006A51C1">
        <w:rPr>
          <w:sz w:val="20"/>
        </w:rPr>
        <w:t>修訂該法規之時間</w:t>
      </w:r>
    </w:p>
    <w:p w:rsidR="00922577" w:rsidRPr="006A51C1" w:rsidRDefault="00922577" w:rsidP="00922577">
      <w:pPr>
        <w:spacing w:line="240" w:lineRule="exact"/>
        <w:ind w:left="488" w:rightChars="-416" w:right="-1452" w:hangingChars="213" w:hanging="488"/>
        <w:rPr>
          <w:rFonts w:ascii="標楷體" w:hAnsi="標楷體"/>
          <w:sz w:val="20"/>
        </w:rPr>
      </w:pPr>
      <w:r w:rsidRPr="006A51C1">
        <w:rPr>
          <w:rFonts w:ascii="標楷體" w:hAnsi="標楷體" w:hint="eastAsia"/>
          <w:sz w:val="20"/>
        </w:rPr>
        <w:t xml:space="preserve">  a.科技部</w:t>
      </w:r>
      <w:r w:rsidRPr="006A51C1">
        <w:rPr>
          <w:rFonts w:ascii="標楷體" w:hAnsi="標楷體"/>
          <w:sz w:val="20"/>
        </w:rPr>
        <w:t>98</w:t>
      </w:r>
      <w:r w:rsidRPr="006A51C1">
        <w:rPr>
          <w:rFonts w:ascii="標楷體" w:hAnsi="標楷體" w:hint="eastAsia"/>
          <w:sz w:val="20"/>
        </w:rPr>
        <w:t>年</w:t>
      </w:r>
      <w:r w:rsidRPr="006A51C1">
        <w:rPr>
          <w:rFonts w:ascii="標楷體" w:hAnsi="標楷體"/>
          <w:sz w:val="20"/>
        </w:rPr>
        <w:t>2</w:t>
      </w:r>
      <w:r w:rsidRPr="006A51C1">
        <w:rPr>
          <w:rFonts w:ascii="標楷體" w:hAnsi="標楷體" w:hint="eastAsia"/>
          <w:sz w:val="20"/>
        </w:rPr>
        <w:t>月</w:t>
      </w:r>
      <w:r w:rsidRPr="006A51C1">
        <w:rPr>
          <w:rFonts w:ascii="標楷體" w:hAnsi="標楷體"/>
          <w:sz w:val="20"/>
        </w:rPr>
        <w:t>24</w:t>
      </w:r>
      <w:r w:rsidRPr="006A51C1">
        <w:rPr>
          <w:rFonts w:ascii="標楷體" w:hAnsi="標楷體" w:hint="eastAsia"/>
          <w:sz w:val="20"/>
        </w:rPr>
        <w:t>日臺會綜一字第</w:t>
      </w:r>
      <w:r w:rsidRPr="006A51C1">
        <w:rPr>
          <w:rFonts w:ascii="標楷體" w:hAnsi="標楷體"/>
          <w:sz w:val="20"/>
        </w:rPr>
        <w:t xml:space="preserve">0980014883 </w:t>
      </w:r>
      <w:r w:rsidRPr="006A51C1">
        <w:rPr>
          <w:rFonts w:ascii="標楷體" w:hAnsi="標楷體" w:hint="eastAsia"/>
          <w:sz w:val="20"/>
        </w:rPr>
        <w:t>號函修訂公布「行政院國家科學委員會</w:t>
      </w:r>
    </w:p>
    <w:p w:rsidR="00922577" w:rsidRPr="006A51C1" w:rsidRDefault="00922577" w:rsidP="00922577">
      <w:pPr>
        <w:spacing w:line="240" w:lineRule="exact"/>
        <w:ind w:left="488" w:rightChars="-416" w:right="-1452" w:hangingChars="213" w:hanging="488"/>
        <w:rPr>
          <w:rFonts w:ascii="標楷體" w:hAnsi="標楷體"/>
          <w:sz w:val="20"/>
        </w:rPr>
      </w:pPr>
      <w:r w:rsidRPr="006A51C1">
        <w:rPr>
          <w:rFonts w:ascii="標楷體" w:hAnsi="標楷體" w:hint="eastAsia"/>
          <w:sz w:val="20"/>
        </w:rPr>
        <w:t xml:space="preserve">    補助延攬客座科技人才作業要點修正規定總說明」參照(取自科技部</w:t>
      </w:r>
      <w:hyperlink r:id="rId44" w:history="1">
        <w:r w:rsidR="002C2D31" w:rsidRPr="006A51C1">
          <w:rPr>
            <w:rStyle w:val="ac"/>
            <w:rFonts w:ascii="標楷體" w:hAnsi="標楷體"/>
            <w:color w:val="auto"/>
            <w:sz w:val="20"/>
          </w:rPr>
          <w:t>http://law.most.gov.tw/LawContent.aspx?id=FL031557&amp;KeyWord=%e5%8d%9a%e5%a3%ab%e5%be%8c</w:t>
        </w:r>
      </w:hyperlink>
      <w:r w:rsidRPr="006A51C1">
        <w:rPr>
          <w:rFonts w:ascii="標楷體" w:hAnsi="標楷體" w:hint="eastAsia"/>
          <w:sz w:val="20"/>
        </w:rPr>
        <w:t>)</w:t>
      </w:r>
    </w:p>
    <w:p w:rsidR="002C2D31" w:rsidRPr="006A51C1" w:rsidRDefault="002C2D31" w:rsidP="002C2D31">
      <w:pPr>
        <w:spacing w:line="240" w:lineRule="exact"/>
        <w:ind w:leftChars="50" w:left="547" w:rightChars="-416" w:right="-1452" w:hangingChars="163" w:hanging="373"/>
        <w:rPr>
          <w:rFonts w:ascii="標楷體" w:hAnsi="標楷體"/>
          <w:sz w:val="20"/>
        </w:rPr>
      </w:pPr>
      <w:r w:rsidRPr="006A51C1">
        <w:rPr>
          <w:rFonts w:ascii="標楷體" w:hAnsi="標楷體" w:hint="eastAsia"/>
          <w:sz w:val="20"/>
        </w:rPr>
        <w:t>b.</w:t>
      </w:r>
      <w:r w:rsidRPr="006A51C1">
        <w:rPr>
          <w:rFonts w:ascii="標楷體" w:hAnsi="標楷體" w:hint="eastAsia"/>
          <w:color w:val="FF0000"/>
          <w:sz w:val="20"/>
        </w:rPr>
        <w:t>經103.7.21下午4時許洽詢科技部承辦人員表示</w:t>
      </w:r>
      <w:r w:rsidRPr="006A51C1">
        <w:rPr>
          <w:rFonts w:ascii="標楷體" w:hAnsi="標楷體" w:hint="eastAsia"/>
          <w:sz w:val="20"/>
        </w:rPr>
        <w:t>，因組織改制及承辦人員更迭，資料已不可考。</w:t>
      </w:r>
    </w:p>
    <w:p w:rsidR="002C2D31" w:rsidRPr="002C2D31" w:rsidRDefault="002C2D31" w:rsidP="00922577">
      <w:pPr>
        <w:spacing w:line="240" w:lineRule="exact"/>
        <w:ind w:left="488" w:rightChars="-416" w:right="-1452" w:hangingChars="213" w:hanging="488"/>
        <w:rPr>
          <w:rFonts w:ascii="標楷體" w:hAnsi="標楷體"/>
          <w:color w:val="4F81BD" w:themeColor="accent1"/>
          <w:sz w:val="20"/>
        </w:rPr>
      </w:pPr>
    </w:p>
    <w:p w:rsidR="00922577" w:rsidRPr="006A51C1" w:rsidRDefault="00922577" w:rsidP="00922577">
      <w:pPr>
        <w:rPr>
          <w:color w:val="000000" w:themeColor="text1"/>
        </w:rPr>
      </w:pPr>
      <w:bookmarkStart w:id="156" w:name="_Toc393456847"/>
      <w:r w:rsidRPr="006A51C1">
        <w:rPr>
          <w:rFonts w:hint="eastAsia"/>
          <w:color w:val="000000" w:themeColor="text1"/>
        </w:rPr>
        <w:lastRenderedPageBreak/>
        <w:t xml:space="preserve">  </w:t>
      </w:r>
      <w:r w:rsidRPr="006A51C1">
        <w:rPr>
          <w:rFonts w:hint="eastAsia"/>
          <w:color w:val="000000" w:themeColor="text1"/>
        </w:rPr>
        <w:t>表</w:t>
      </w:r>
      <w:r w:rsidRPr="006A51C1">
        <w:rPr>
          <w:rFonts w:hint="eastAsia"/>
          <w:color w:val="000000" w:themeColor="text1"/>
        </w:rPr>
        <w:t>B</w:t>
      </w:r>
      <w:r w:rsidRPr="006A51C1">
        <w:rPr>
          <w:rFonts w:hint="eastAsia"/>
          <w:color w:val="000000" w:themeColor="text1"/>
        </w:rPr>
        <w:t>、</w:t>
      </w:r>
      <w:r w:rsidRPr="006A51C1">
        <w:rPr>
          <w:rFonts w:ascii="標楷體" w:hAnsi="標楷體" w:hint="eastAsia"/>
          <w:color w:val="000000" w:themeColor="text1"/>
          <w:szCs w:val="32"/>
        </w:rPr>
        <w:t>延聘人員之級別及報酬項目</w:t>
      </w:r>
    </w:p>
    <w:tbl>
      <w:tblPr>
        <w:tblStyle w:val="afc"/>
        <w:tblW w:w="9072" w:type="dxa"/>
        <w:tblInd w:w="392" w:type="dxa"/>
        <w:tblLook w:val="04A0" w:firstRow="1" w:lastRow="0" w:firstColumn="1" w:lastColumn="0" w:noHBand="0" w:noVBand="1"/>
      </w:tblPr>
      <w:tblGrid>
        <w:gridCol w:w="1655"/>
        <w:gridCol w:w="2289"/>
        <w:gridCol w:w="485"/>
        <w:gridCol w:w="2031"/>
        <w:gridCol w:w="2612"/>
      </w:tblGrid>
      <w:tr w:rsidR="00922577" w:rsidTr="00AC3219">
        <w:trPr>
          <w:trHeight w:val="535"/>
        </w:trPr>
        <w:tc>
          <w:tcPr>
            <w:tcW w:w="1655" w:type="dxa"/>
            <w:tcBorders>
              <w:tl2br w:val="single" w:sz="4" w:space="0" w:color="auto"/>
            </w:tcBorders>
          </w:tcPr>
          <w:p w:rsidR="00922577" w:rsidRDefault="00922577" w:rsidP="00AC3219">
            <w:pPr>
              <w:jc w:val="center"/>
              <w:rPr>
                <w:sz w:val="24"/>
                <w:szCs w:val="24"/>
              </w:rPr>
            </w:pPr>
            <w:r>
              <w:rPr>
                <w:rFonts w:hint="eastAsia"/>
                <w:sz w:val="24"/>
                <w:szCs w:val="24"/>
              </w:rPr>
              <w:t xml:space="preserve">    </w:t>
            </w:r>
            <w:r>
              <w:rPr>
                <w:rFonts w:hint="eastAsia"/>
                <w:sz w:val="24"/>
                <w:szCs w:val="24"/>
              </w:rPr>
              <w:t>機關別</w:t>
            </w:r>
          </w:p>
          <w:p w:rsidR="00922577" w:rsidRPr="00C94D39" w:rsidRDefault="00922577" w:rsidP="00AC3219">
            <w:pPr>
              <w:rPr>
                <w:sz w:val="24"/>
                <w:szCs w:val="24"/>
              </w:rPr>
            </w:pPr>
            <w:r>
              <w:rPr>
                <w:rFonts w:hint="eastAsia"/>
                <w:sz w:val="24"/>
                <w:szCs w:val="24"/>
              </w:rPr>
              <w:t>項目</w:t>
            </w:r>
          </w:p>
        </w:tc>
        <w:tc>
          <w:tcPr>
            <w:tcW w:w="2289" w:type="dxa"/>
          </w:tcPr>
          <w:p w:rsidR="00922577" w:rsidRPr="00C94D39" w:rsidRDefault="00922577" w:rsidP="00AC3219">
            <w:pPr>
              <w:jc w:val="center"/>
              <w:rPr>
                <w:sz w:val="24"/>
                <w:szCs w:val="24"/>
              </w:rPr>
            </w:pPr>
            <w:r w:rsidRPr="00C94D39">
              <w:rPr>
                <w:rFonts w:hint="eastAsia"/>
                <w:sz w:val="24"/>
                <w:szCs w:val="24"/>
              </w:rPr>
              <w:t>行政院</w:t>
            </w:r>
          </w:p>
        </w:tc>
        <w:tc>
          <w:tcPr>
            <w:tcW w:w="2516" w:type="dxa"/>
            <w:gridSpan w:val="2"/>
          </w:tcPr>
          <w:p w:rsidR="00922577" w:rsidRPr="00C94D39" w:rsidRDefault="00922577" w:rsidP="00AC3219">
            <w:pPr>
              <w:jc w:val="center"/>
              <w:rPr>
                <w:sz w:val="24"/>
                <w:szCs w:val="24"/>
              </w:rPr>
            </w:pPr>
            <w:r w:rsidRPr="00C94D39">
              <w:rPr>
                <w:rFonts w:hint="eastAsia"/>
                <w:sz w:val="24"/>
                <w:szCs w:val="24"/>
              </w:rPr>
              <w:t>中研院</w:t>
            </w:r>
          </w:p>
        </w:tc>
        <w:tc>
          <w:tcPr>
            <w:tcW w:w="2612" w:type="dxa"/>
          </w:tcPr>
          <w:p w:rsidR="00922577" w:rsidRPr="00C94D39" w:rsidRDefault="00922577" w:rsidP="00AC3219">
            <w:pPr>
              <w:jc w:val="center"/>
              <w:rPr>
                <w:sz w:val="24"/>
                <w:szCs w:val="24"/>
              </w:rPr>
            </w:pPr>
            <w:r w:rsidRPr="00C94D39">
              <w:rPr>
                <w:rFonts w:hint="eastAsia"/>
                <w:sz w:val="24"/>
                <w:szCs w:val="24"/>
              </w:rPr>
              <w:t>科技部</w:t>
            </w:r>
          </w:p>
        </w:tc>
      </w:tr>
      <w:tr w:rsidR="00922577" w:rsidTr="00AC3219">
        <w:tc>
          <w:tcPr>
            <w:tcW w:w="1655" w:type="dxa"/>
            <w:vMerge w:val="restart"/>
            <w:vAlign w:val="center"/>
          </w:tcPr>
          <w:p w:rsidR="00922577" w:rsidRPr="00C94D39" w:rsidRDefault="00922577" w:rsidP="00AC3219">
            <w:pPr>
              <w:jc w:val="center"/>
              <w:rPr>
                <w:sz w:val="24"/>
                <w:szCs w:val="24"/>
              </w:rPr>
            </w:pPr>
            <w:r w:rsidRPr="00C94D39">
              <w:rPr>
                <w:rFonts w:hint="eastAsia"/>
                <w:sz w:val="24"/>
                <w:szCs w:val="24"/>
              </w:rPr>
              <w:t>人員級別</w:t>
            </w:r>
          </w:p>
        </w:tc>
        <w:tc>
          <w:tcPr>
            <w:tcW w:w="2289" w:type="dxa"/>
          </w:tcPr>
          <w:p w:rsidR="00922577" w:rsidRPr="008941C7" w:rsidRDefault="00922577" w:rsidP="00AC3219">
            <w:pPr>
              <w:rPr>
                <w:color w:val="000000" w:themeColor="text1"/>
                <w:sz w:val="24"/>
                <w:szCs w:val="24"/>
              </w:rPr>
            </w:pPr>
            <w:r>
              <w:rPr>
                <w:rFonts w:hint="eastAsia"/>
                <w:color w:val="000000" w:themeColor="text1"/>
                <w:sz w:val="24"/>
                <w:szCs w:val="24"/>
              </w:rPr>
              <w:t>1.</w:t>
            </w:r>
            <w:r w:rsidRPr="008941C7">
              <w:rPr>
                <w:color w:val="000000" w:themeColor="text1"/>
                <w:sz w:val="24"/>
                <w:szCs w:val="24"/>
              </w:rPr>
              <w:t>諾貝爾獎</w:t>
            </w:r>
          </w:p>
        </w:tc>
        <w:tc>
          <w:tcPr>
            <w:tcW w:w="2516" w:type="dxa"/>
            <w:gridSpan w:val="2"/>
            <w:vMerge w:val="restart"/>
            <w:vAlign w:val="center"/>
          </w:tcPr>
          <w:p w:rsidR="00922577" w:rsidRPr="00871170" w:rsidRDefault="00922577" w:rsidP="00AC3219">
            <w:pPr>
              <w:ind w:leftChars="-30" w:left="-105"/>
              <w:jc w:val="both"/>
              <w:rPr>
                <w:color w:val="000000" w:themeColor="text1"/>
                <w:sz w:val="24"/>
                <w:szCs w:val="24"/>
              </w:rPr>
            </w:pPr>
          </w:p>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1.</w:t>
            </w:r>
            <w:r w:rsidRPr="00871170">
              <w:rPr>
                <w:color w:val="000000" w:themeColor="text1"/>
                <w:sz w:val="24"/>
                <w:szCs w:val="24"/>
              </w:rPr>
              <w:t>特聘講座</w:t>
            </w:r>
          </w:p>
        </w:tc>
        <w:tc>
          <w:tcPr>
            <w:tcW w:w="2612" w:type="dxa"/>
            <w:vMerge w:val="restart"/>
            <w:vAlign w:val="center"/>
          </w:tcPr>
          <w:p w:rsidR="00922577" w:rsidRPr="00871170" w:rsidRDefault="00922577" w:rsidP="00AC3219">
            <w:pPr>
              <w:jc w:val="both"/>
              <w:rPr>
                <w:color w:val="000000" w:themeColor="text1"/>
                <w:sz w:val="24"/>
                <w:szCs w:val="24"/>
              </w:rPr>
            </w:pPr>
          </w:p>
          <w:p w:rsidR="00922577" w:rsidRPr="00871170" w:rsidRDefault="00922577" w:rsidP="00AC3219">
            <w:pPr>
              <w:jc w:val="both"/>
              <w:rPr>
                <w:color w:val="000000" w:themeColor="text1"/>
                <w:sz w:val="24"/>
                <w:szCs w:val="24"/>
              </w:rPr>
            </w:pPr>
            <w:r>
              <w:rPr>
                <w:rFonts w:hint="eastAsia"/>
                <w:color w:val="000000" w:themeColor="text1"/>
                <w:sz w:val="24"/>
                <w:szCs w:val="24"/>
              </w:rPr>
              <w:t>1.</w:t>
            </w:r>
            <w:r w:rsidRPr="00871170">
              <w:rPr>
                <w:color w:val="000000" w:themeColor="text1"/>
                <w:sz w:val="24"/>
                <w:szCs w:val="24"/>
              </w:rPr>
              <w:t>特聘講座</w:t>
            </w:r>
          </w:p>
        </w:tc>
      </w:tr>
      <w:tr w:rsidR="00922577" w:rsidTr="00AC3219">
        <w:tc>
          <w:tcPr>
            <w:tcW w:w="1655" w:type="dxa"/>
            <w:vMerge/>
            <w:vAlign w:val="center"/>
          </w:tcPr>
          <w:p w:rsidR="00922577" w:rsidRPr="00C94D39" w:rsidRDefault="00922577" w:rsidP="00AC3219">
            <w:pPr>
              <w:jc w:val="center"/>
              <w:rPr>
                <w:sz w:val="24"/>
                <w:szCs w:val="24"/>
              </w:rPr>
            </w:pPr>
          </w:p>
        </w:tc>
        <w:tc>
          <w:tcPr>
            <w:tcW w:w="2289" w:type="dxa"/>
          </w:tcPr>
          <w:p w:rsidR="00922577" w:rsidRPr="008941C7" w:rsidRDefault="00922577" w:rsidP="00AC3219">
            <w:pPr>
              <w:rPr>
                <w:color w:val="000000" w:themeColor="text1"/>
                <w:sz w:val="24"/>
                <w:szCs w:val="24"/>
              </w:rPr>
            </w:pPr>
            <w:r>
              <w:rPr>
                <w:rFonts w:hint="eastAsia"/>
                <w:color w:val="000000" w:themeColor="text1"/>
                <w:sz w:val="24"/>
                <w:szCs w:val="24"/>
              </w:rPr>
              <w:t>2.</w:t>
            </w:r>
            <w:r w:rsidRPr="008941C7">
              <w:rPr>
                <w:color w:val="000000" w:themeColor="text1"/>
                <w:sz w:val="24"/>
                <w:szCs w:val="24"/>
              </w:rPr>
              <w:t>特聘講座</w:t>
            </w:r>
          </w:p>
        </w:tc>
        <w:tc>
          <w:tcPr>
            <w:tcW w:w="2516" w:type="dxa"/>
            <w:gridSpan w:val="2"/>
            <w:vMerge/>
            <w:vAlign w:val="center"/>
          </w:tcPr>
          <w:p w:rsidR="00922577" w:rsidRPr="00871170" w:rsidRDefault="00922577" w:rsidP="00AC3219">
            <w:pPr>
              <w:ind w:leftChars="-30" w:left="-105"/>
              <w:jc w:val="both"/>
              <w:rPr>
                <w:color w:val="000000" w:themeColor="text1"/>
                <w:sz w:val="24"/>
                <w:szCs w:val="24"/>
              </w:rPr>
            </w:pPr>
          </w:p>
        </w:tc>
        <w:tc>
          <w:tcPr>
            <w:tcW w:w="2612" w:type="dxa"/>
            <w:vMerge/>
            <w:vAlign w:val="center"/>
          </w:tcPr>
          <w:p w:rsidR="00922577" w:rsidRPr="00871170" w:rsidRDefault="00922577" w:rsidP="00AC3219">
            <w:pPr>
              <w:jc w:val="both"/>
              <w:rPr>
                <w:color w:val="000000" w:themeColor="text1"/>
                <w:sz w:val="24"/>
                <w:szCs w:val="24"/>
              </w:rPr>
            </w:pPr>
          </w:p>
        </w:tc>
      </w:tr>
      <w:tr w:rsidR="00922577" w:rsidTr="00AC3219">
        <w:trPr>
          <w:trHeight w:val="444"/>
        </w:trPr>
        <w:tc>
          <w:tcPr>
            <w:tcW w:w="1655" w:type="dxa"/>
            <w:vMerge/>
            <w:vAlign w:val="center"/>
          </w:tcPr>
          <w:p w:rsidR="00922577" w:rsidRPr="00C94D39" w:rsidRDefault="00922577" w:rsidP="00AC3219">
            <w:pPr>
              <w:jc w:val="center"/>
              <w:rPr>
                <w:sz w:val="24"/>
                <w:szCs w:val="24"/>
              </w:rPr>
            </w:pPr>
          </w:p>
        </w:tc>
        <w:tc>
          <w:tcPr>
            <w:tcW w:w="2289" w:type="dxa"/>
            <w:vMerge w:val="restart"/>
            <w:vAlign w:val="center"/>
          </w:tcPr>
          <w:p w:rsidR="00922577" w:rsidRPr="008941C7" w:rsidRDefault="00922577" w:rsidP="00AC3219">
            <w:pPr>
              <w:jc w:val="both"/>
              <w:rPr>
                <w:color w:val="000000" w:themeColor="text1"/>
                <w:sz w:val="24"/>
                <w:szCs w:val="24"/>
              </w:rPr>
            </w:pPr>
            <w:r>
              <w:rPr>
                <w:rFonts w:hint="eastAsia"/>
                <w:color w:val="000000" w:themeColor="text1"/>
                <w:sz w:val="24"/>
                <w:szCs w:val="24"/>
              </w:rPr>
              <w:t>3.</w:t>
            </w:r>
            <w:r w:rsidRPr="008941C7">
              <w:rPr>
                <w:color w:val="000000" w:themeColor="text1"/>
                <w:sz w:val="24"/>
                <w:szCs w:val="24"/>
              </w:rPr>
              <w:t>教授</w:t>
            </w:r>
            <w:r>
              <w:rPr>
                <w:rFonts w:hint="eastAsia"/>
                <w:color w:val="000000" w:themeColor="text1"/>
                <w:sz w:val="24"/>
                <w:szCs w:val="24"/>
              </w:rPr>
              <w:t>級</w:t>
            </w:r>
          </w:p>
        </w:tc>
        <w:tc>
          <w:tcPr>
            <w:tcW w:w="2516" w:type="dxa"/>
            <w:gridSpan w:val="2"/>
            <w:vMerge w:val="restart"/>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2.</w:t>
            </w:r>
            <w:r w:rsidRPr="00871170">
              <w:rPr>
                <w:color w:val="000000" w:themeColor="text1"/>
                <w:sz w:val="24"/>
                <w:szCs w:val="24"/>
              </w:rPr>
              <w:t>教授級</w:t>
            </w:r>
            <w:r w:rsidRPr="00871170">
              <w:rPr>
                <w:rFonts w:hint="eastAsia"/>
                <w:color w:val="000000" w:themeColor="text1"/>
                <w:sz w:val="24"/>
                <w:szCs w:val="24"/>
              </w:rPr>
              <w:t>學者</w:t>
            </w:r>
          </w:p>
        </w:tc>
        <w:tc>
          <w:tcPr>
            <w:tcW w:w="2612" w:type="dxa"/>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2.</w:t>
            </w:r>
            <w:r w:rsidRPr="00871170">
              <w:rPr>
                <w:rFonts w:hint="eastAsia"/>
                <w:color w:val="000000" w:themeColor="text1"/>
                <w:sz w:val="24"/>
                <w:szCs w:val="24"/>
              </w:rPr>
              <w:t>講座教授</w:t>
            </w:r>
          </w:p>
        </w:tc>
      </w:tr>
      <w:tr w:rsidR="00922577" w:rsidTr="00AC3219">
        <w:tc>
          <w:tcPr>
            <w:tcW w:w="1655" w:type="dxa"/>
            <w:vMerge/>
            <w:vAlign w:val="center"/>
          </w:tcPr>
          <w:p w:rsidR="00922577" w:rsidRPr="00C94D39" w:rsidRDefault="00922577" w:rsidP="00AC3219">
            <w:pPr>
              <w:jc w:val="center"/>
              <w:rPr>
                <w:sz w:val="24"/>
                <w:szCs w:val="24"/>
              </w:rPr>
            </w:pPr>
          </w:p>
        </w:tc>
        <w:tc>
          <w:tcPr>
            <w:tcW w:w="2289" w:type="dxa"/>
            <w:vMerge/>
          </w:tcPr>
          <w:p w:rsidR="00922577" w:rsidRPr="008941C7" w:rsidRDefault="00922577" w:rsidP="00AC3219">
            <w:pPr>
              <w:rPr>
                <w:color w:val="000000" w:themeColor="text1"/>
                <w:sz w:val="24"/>
                <w:szCs w:val="24"/>
              </w:rPr>
            </w:pPr>
          </w:p>
        </w:tc>
        <w:tc>
          <w:tcPr>
            <w:tcW w:w="2516" w:type="dxa"/>
            <w:gridSpan w:val="2"/>
            <w:vMerge/>
            <w:vAlign w:val="center"/>
          </w:tcPr>
          <w:p w:rsidR="00922577" w:rsidRPr="00871170" w:rsidRDefault="00922577" w:rsidP="00AC3219">
            <w:pPr>
              <w:ind w:leftChars="-30" w:left="-105"/>
              <w:jc w:val="both"/>
              <w:rPr>
                <w:color w:val="000000" w:themeColor="text1"/>
                <w:sz w:val="24"/>
                <w:szCs w:val="24"/>
              </w:rPr>
            </w:pPr>
          </w:p>
        </w:tc>
        <w:tc>
          <w:tcPr>
            <w:tcW w:w="2612" w:type="dxa"/>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3.</w:t>
            </w:r>
            <w:r w:rsidRPr="00871170">
              <w:rPr>
                <w:rFonts w:hint="eastAsia"/>
                <w:color w:val="000000" w:themeColor="text1"/>
                <w:sz w:val="24"/>
                <w:szCs w:val="24"/>
              </w:rPr>
              <w:t>客座</w:t>
            </w:r>
            <w:r w:rsidRPr="00871170">
              <w:rPr>
                <w:color w:val="000000" w:themeColor="text1"/>
                <w:sz w:val="24"/>
                <w:szCs w:val="24"/>
              </w:rPr>
              <w:t>教授</w:t>
            </w:r>
          </w:p>
          <w:p w:rsidR="00922577" w:rsidRPr="00871170" w:rsidRDefault="00922577" w:rsidP="00AC3219">
            <w:pPr>
              <w:jc w:val="both"/>
              <w:rPr>
                <w:color w:val="000000" w:themeColor="text1"/>
                <w:sz w:val="24"/>
                <w:szCs w:val="24"/>
              </w:rPr>
            </w:pPr>
            <w:r>
              <w:rPr>
                <w:rFonts w:hint="eastAsia"/>
                <w:color w:val="000000" w:themeColor="text1"/>
                <w:sz w:val="24"/>
                <w:szCs w:val="24"/>
              </w:rPr>
              <w:t xml:space="preserve"> </w:t>
            </w:r>
            <w:r w:rsidRPr="00871170">
              <w:rPr>
                <w:rFonts w:hint="eastAsia"/>
                <w:color w:val="000000" w:themeColor="text1"/>
                <w:sz w:val="24"/>
                <w:szCs w:val="24"/>
              </w:rPr>
              <w:t>(</w:t>
            </w:r>
            <w:r w:rsidRPr="00871170">
              <w:rPr>
                <w:rFonts w:hint="eastAsia"/>
                <w:color w:val="000000" w:themeColor="text1"/>
                <w:sz w:val="24"/>
                <w:szCs w:val="24"/>
              </w:rPr>
              <w:t>客座研究員</w:t>
            </w:r>
            <w:r w:rsidRPr="00871170">
              <w:rPr>
                <w:rFonts w:hint="eastAsia"/>
                <w:color w:val="000000" w:themeColor="text1"/>
                <w:sz w:val="24"/>
                <w:szCs w:val="24"/>
              </w:rPr>
              <w:t>)</w:t>
            </w:r>
          </w:p>
        </w:tc>
      </w:tr>
      <w:tr w:rsidR="00922577" w:rsidTr="00AC3219">
        <w:tc>
          <w:tcPr>
            <w:tcW w:w="1655" w:type="dxa"/>
            <w:vMerge/>
            <w:vAlign w:val="center"/>
          </w:tcPr>
          <w:p w:rsidR="00922577" w:rsidRPr="00C94D39" w:rsidRDefault="00922577" w:rsidP="00AC3219">
            <w:pPr>
              <w:jc w:val="center"/>
              <w:rPr>
                <w:sz w:val="24"/>
                <w:szCs w:val="24"/>
              </w:rPr>
            </w:pPr>
          </w:p>
        </w:tc>
        <w:tc>
          <w:tcPr>
            <w:tcW w:w="2289" w:type="dxa"/>
            <w:vMerge w:val="restart"/>
            <w:vAlign w:val="center"/>
          </w:tcPr>
          <w:p w:rsidR="00922577" w:rsidRPr="008941C7" w:rsidRDefault="00922577" w:rsidP="00AC3219">
            <w:pPr>
              <w:jc w:val="both"/>
              <w:rPr>
                <w:color w:val="000000" w:themeColor="text1"/>
                <w:sz w:val="24"/>
                <w:szCs w:val="24"/>
              </w:rPr>
            </w:pPr>
            <w:r>
              <w:rPr>
                <w:rFonts w:hint="eastAsia"/>
                <w:color w:val="000000" w:themeColor="text1"/>
                <w:sz w:val="24"/>
                <w:szCs w:val="24"/>
              </w:rPr>
              <w:t>4.</w:t>
            </w:r>
            <w:r w:rsidRPr="008941C7">
              <w:rPr>
                <w:color w:val="000000" w:themeColor="text1"/>
                <w:sz w:val="24"/>
                <w:szCs w:val="24"/>
              </w:rPr>
              <w:t>副教授</w:t>
            </w:r>
            <w:r>
              <w:rPr>
                <w:rFonts w:hint="eastAsia"/>
                <w:color w:val="000000" w:themeColor="text1"/>
                <w:sz w:val="24"/>
                <w:szCs w:val="24"/>
              </w:rPr>
              <w:t>級</w:t>
            </w:r>
          </w:p>
        </w:tc>
        <w:tc>
          <w:tcPr>
            <w:tcW w:w="2516" w:type="dxa"/>
            <w:gridSpan w:val="2"/>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3.</w:t>
            </w:r>
            <w:r w:rsidRPr="00871170">
              <w:rPr>
                <w:color w:val="000000" w:themeColor="text1"/>
                <w:sz w:val="24"/>
                <w:szCs w:val="24"/>
              </w:rPr>
              <w:t>副教授級</w:t>
            </w:r>
            <w:r w:rsidRPr="00871170">
              <w:rPr>
                <w:rFonts w:hint="eastAsia"/>
                <w:color w:val="000000" w:themeColor="text1"/>
                <w:sz w:val="24"/>
                <w:szCs w:val="24"/>
              </w:rPr>
              <w:t>學者</w:t>
            </w:r>
          </w:p>
        </w:tc>
        <w:tc>
          <w:tcPr>
            <w:tcW w:w="2612" w:type="dxa"/>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4.</w:t>
            </w:r>
            <w:r w:rsidRPr="00871170">
              <w:rPr>
                <w:rFonts w:hint="eastAsia"/>
                <w:color w:val="000000" w:themeColor="text1"/>
                <w:sz w:val="24"/>
                <w:szCs w:val="24"/>
              </w:rPr>
              <w:t>客座</w:t>
            </w:r>
            <w:r w:rsidRPr="00871170">
              <w:rPr>
                <w:color w:val="000000" w:themeColor="text1"/>
                <w:sz w:val="24"/>
                <w:szCs w:val="24"/>
              </w:rPr>
              <w:t>副教授</w:t>
            </w:r>
          </w:p>
          <w:p w:rsidR="00922577" w:rsidRPr="00871170" w:rsidRDefault="00922577" w:rsidP="00AC3219">
            <w:pPr>
              <w:jc w:val="both"/>
              <w:rPr>
                <w:color w:val="000000" w:themeColor="text1"/>
                <w:sz w:val="24"/>
                <w:szCs w:val="24"/>
              </w:rPr>
            </w:pPr>
            <w:r>
              <w:rPr>
                <w:rFonts w:hint="eastAsia"/>
                <w:color w:val="000000" w:themeColor="text1"/>
                <w:sz w:val="24"/>
                <w:szCs w:val="24"/>
              </w:rPr>
              <w:t xml:space="preserve"> </w:t>
            </w:r>
            <w:r w:rsidRPr="00871170">
              <w:rPr>
                <w:rFonts w:hint="eastAsia"/>
                <w:color w:val="000000" w:themeColor="text1"/>
                <w:sz w:val="24"/>
                <w:szCs w:val="24"/>
              </w:rPr>
              <w:t>(</w:t>
            </w:r>
            <w:r w:rsidRPr="00871170">
              <w:rPr>
                <w:rFonts w:hint="eastAsia"/>
                <w:color w:val="000000" w:themeColor="text1"/>
                <w:sz w:val="24"/>
                <w:szCs w:val="24"/>
              </w:rPr>
              <w:t>客座副研究員</w:t>
            </w:r>
            <w:r w:rsidRPr="00871170">
              <w:rPr>
                <w:rFonts w:hint="eastAsia"/>
                <w:color w:val="000000" w:themeColor="text1"/>
                <w:sz w:val="24"/>
                <w:szCs w:val="24"/>
              </w:rPr>
              <w:t>)</w:t>
            </w:r>
          </w:p>
        </w:tc>
      </w:tr>
      <w:tr w:rsidR="00922577" w:rsidTr="00AC3219">
        <w:tc>
          <w:tcPr>
            <w:tcW w:w="1655" w:type="dxa"/>
            <w:vMerge/>
            <w:vAlign w:val="center"/>
          </w:tcPr>
          <w:p w:rsidR="00922577" w:rsidRPr="00C94D39" w:rsidRDefault="00922577" w:rsidP="00AC3219">
            <w:pPr>
              <w:jc w:val="center"/>
              <w:rPr>
                <w:sz w:val="24"/>
                <w:szCs w:val="24"/>
              </w:rPr>
            </w:pPr>
          </w:p>
        </w:tc>
        <w:tc>
          <w:tcPr>
            <w:tcW w:w="2289" w:type="dxa"/>
            <w:vMerge/>
          </w:tcPr>
          <w:p w:rsidR="00922577" w:rsidRPr="008941C7" w:rsidRDefault="00922577" w:rsidP="00AC3219">
            <w:pPr>
              <w:rPr>
                <w:color w:val="000000" w:themeColor="text1"/>
                <w:sz w:val="24"/>
                <w:szCs w:val="24"/>
              </w:rPr>
            </w:pPr>
          </w:p>
        </w:tc>
        <w:tc>
          <w:tcPr>
            <w:tcW w:w="2516" w:type="dxa"/>
            <w:gridSpan w:val="2"/>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4.</w:t>
            </w:r>
            <w:r w:rsidRPr="00871170">
              <w:rPr>
                <w:color w:val="000000" w:themeColor="text1"/>
                <w:sz w:val="24"/>
                <w:szCs w:val="24"/>
              </w:rPr>
              <w:t>助理教授級</w:t>
            </w:r>
            <w:r w:rsidRPr="00871170">
              <w:rPr>
                <w:rFonts w:hint="eastAsia"/>
                <w:color w:val="000000" w:themeColor="text1"/>
                <w:sz w:val="24"/>
                <w:szCs w:val="24"/>
              </w:rPr>
              <w:t>學者</w:t>
            </w:r>
          </w:p>
        </w:tc>
        <w:tc>
          <w:tcPr>
            <w:tcW w:w="2612" w:type="dxa"/>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5.</w:t>
            </w:r>
            <w:r w:rsidRPr="00871170">
              <w:rPr>
                <w:rFonts w:hint="eastAsia"/>
                <w:color w:val="000000" w:themeColor="text1"/>
                <w:sz w:val="24"/>
                <w:szCs w:val="24"/>
              </w:rPr>
              <w:t>客座助理教授</w:t>
            </w:r>
          </w:p>
          <w:p w:rsidR="00922577" w:rsidRPr="00871170" w:rsidRDefault="00922577" w:rsidP="00AC3219">
            <w:pPr>
              <w:jc w:val="both"/>
              <w:rPr>
                <w:color w:val="000000" w:themeColor="text1"/>
                <w:sz w:val="24"/>
                <w:szCs w:val="24"/>
              </w:rPr>
            </w:pPr>
            <w:r>
              <w:rPr>
                <w:rFonts w:hint="eastAsia"/>
                <w:color w:val="000000" w:themeColor="text1"/>
                <w:sz w:val="24"/>
                <w:szCs w:val="24"/>
              </w:rPr>
              <w:t xml:space="preserve"> </w:t>
            </w:r>
            <w:r w:rsidRPr="00871170">
              <w:rPr>
                <w:rFonts w:hint="eastAsia"/>
                <w:color w:val="000000" w:themeColor="text1"/>
                <w:sz w:val="24"/>
                <w:szCs w:val="24"/>
              </w:rPr>
              <w:t>(</w:t>
            </w:r>
            <w:r w:rsidR="005B253D">
              <w:rPr>
                <w:rFonts w:hint="eastAsia"/>
                <w:color w:val="000000" w:themeColor="text1"/>
                <w:sz w:val="24"/>
                <w:szCs w:val="24"/>
              </w:rPr>
              <w:t>客座助</w:t>
            </w:r>
            <w:r w:rsidRPr="00871170">
              <w:rPr>
                <w:rFonts w:hint="eastAsia"/>
                <w:color w:val="000000" w:themeColor="text1"/>
                <w:sz w:val="24"/>
                <w:szCs w:val="24"/>
              </w:rPr>
              <w:t>研究員</w:t>
            </w:r>
            <w:r w:rsidRPr="00871170">
              <w:rPr>
                <w:rFonts w:hint="eastAsia"/>
                <w:color w:val="000000" w:themeColor="text1"/>
                <w:sz w:val="24"/>
                <w:szCs w:val="24"/>
              </w:rPr>
              <w:t>)</w:t>
            </w:r>
          </w:p>
        </w:tc>
      </w:tr>
      <w:tr w:rsidR="00922577" w:rsidTr="00AC3219">
        <w:tc>
          <w:tcPr>
            <w:tcW w:w="1655" w:type="dxa"/>
            <w:vMerge/>
            <w:vAlign w:val="center"/>
          </w:tcPr>
          <w:p w:rsidR="00922577" w:rsidRPr="00C94D39" w:rsidRDefault="00922577" w:rsidP="00AC3219">
            <w:pPr>
              <w:jc w:val="center"/>
              <w:rPr>
                <w:sz w:val="24"/>
                <w:szCs w:val="24"/>
              </w:rPr>
            </w:pPr>
          </w:p>
        </w:tc>
        <w:tc>
          <w:tcPr>
            <w:tcW w:w="2289" w:type="dxa"/>
            <w:vMerge/>
          </w:tcPr>
          <w:p w:rsidR="00922577" w:rsidRPr="008941C7" w:rsidRDefault="00922577" w:rsidP="00AC3219">
            <w:pPr>
              <w:rPr>
                <w:color w:val="000000" w:themeColor="text1"/>
                <w:sz w:val="24"/>
                <w:szCs w:val="24"/>
              </w:rPr>
            </w:pPr>
          </w:p>
        </w:tc>
        <w:tc>
          <w:tcPr>
            <w:tcW w:w="2516" w:type="dxa"/>
            <w:gridSpan w:val="2"/>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5.</w:t>
            </w:r>
            <w:r w:rsidRPr="00871170">
              <w:rPr>
                <w:color w:val="000000" w:themeColor="text1"/>
                <w:sz w:val="24"/>
                <w:szCs w:val="24"/>
              </w:rPr>
              <w:t>客座專家</w:t>
            </w:r>
          </w:p>
        </w:tc>
        <w:tc>
          <w:tcPr>
            <w:tcW w:w="2612" w:type="dxa"/>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6.</w:t>
            </w:r>
            <w:r w:rsidRPr="00871170">
              <w:rPr>
                <w:rFonts w:hint="eastAsia"/>
                <w:color w:val="000000" w:themeColor="text1"/>
                <w:sz w:val="24"/>
                <w:szCs w:val="24"/>
              </w:rPr>
              <w:t>客座專家</w:t>
            </w:r>
          </w:p>
        </w:tc>
      </w:tr>
      <w:tr w:rsidR="00922577" w:rsidTr="00AC3219">
        <w:trPr>
          <w:trHeight w:val="276"/>
        </w:trPr>
        <w:tc>
          <w:tcPr>
            <w:tcW w:w="1655" w:type="dxa"/>
            <w:vMerge/>
            <w:tcBorders>
              <w:bottom w:val="single" w:sz="4" w:space="0" w:color="FFFFFF" w:themeColor="background1"/>
            </w:tcBorders>
            <w:vAlign w:val="center"/>
          </w:tcPr>
          <w:p w:rsidR="00922577" w:rsidRPr="00C94D39" w:rsidRDefault="00922577" w:rsidP="00AC3219">
            <w:pPr>
              <w:jc w:val="center"/>
              <w:rPr>
                <w:sz w:val="24"/>
                <w:szCs w:val="24"/>
              </w:rPr>
            </w:pPr>
          </w:p>
        </w:tc>
        <w:tc>
          <w:tcPr>
            <w:tcW w:w="2289" w:type="dxa"/>
            <w:vMerge w:val="restart"/>
          </w:tcPr>
          <w:p w:rsidR="00922577" w:rsidRPr="00871170" w:rsidRDefault="00922577" w:rsidP="00E2204B">
            <w:pPr>
              <w:rPr>
                <w:color w:val="000000" w:themeColor="text1"/>
                <w:sz w:val="24"/>
                <w:szCs w:val="24"/>
              </w:rPr>
            </w:pPr>
            <w:r w:rsidRPr="008941C7">
              <w:rPr>
                <w:color w:val="FF0000"/>
                <w:sz w:val="24"/>
                <w:szCs w:val="24"/>
                <w:vertAlign w:val="superscript"/>
              </w:rPr>
              <w:t>a</w:t>
            </w:r>
          </w:p>
        </w:tc>
        <w:tc>
          <w:tcPr>
            <w:tcW w:w="485" w:type="dxa"/>
            <w:vMerge w:val="restart"/>
          </w:tcPr>
          <w:p w:rsidR="00922577" w:rsidRDefault="00922577" w:rsidP="00AC3219">
            <w:pPr>
              <w:rPr>
                <w:color w:val="FF0000"/>
                <w:sz w:val="24"/>
                <w:szCs w:val="24"/>
                <w:vertAlign w:val="superscript"/>
              </w:rPr>
            </w:pPr>
            <w:r>
              <w:rPr>
                <w:rFonts w:hint="eastAsia"/>
                <w:color w:val="000000" w:themeColor="text1"/>
                <w:sz w:val="24"/>
                <w:szCs w:val="24"/>
              </w:rPr>
              <w:t>博</w:t>
            </w:r>
            <w:r w:rsidRPr="00871170">
              <w:rPr>
                <w:rFonts w:hint="eastAsia"/>
                <w:color w:val="000000" w:themeColor="text1"/>
                <w:sz w:val="24"/>
                <w:szCs w:val="24"/>
              </w:rPr>
              <w:t>後</w:t>
            </w:r>
          </w:p>
          <w:p w:rsidR="00922577" w:rsidRPr="00871170" w:rsidRDefault="00922577" w:rsidP="00AC3219">
            <w:pPr>
              <w:rPr>
                <w:color w:val="000000" w:themeColor="text1"/>
                <w:sz w:val="24"/>
                <w:szCs w:val="24"/>
              </w:rPr>
            </w:pPr>
            <w:r>
              <w:rPr>
                <w:rFonts w:hint="eastAsia"/>
                <w:color w:val="FF0000"/>
                <w:sz w:val="24"/>
                <w:szCs w:val="24"/>
                <w:vertAlign w:val="superscript"/>
              </w:rPr>
              <w:t>c</w:t>
            </w:r>
          </w:p>
        </w:tc>
        <w:tc>
          <w:tcPr>
            <w:tcW w:w="2031" w:type="dxa"/>
            <w:vMerge w:val="restart"/>
          </w:tcPr>
          <w:p w:rsidR="00922577" w:rsidRPr="00871170" w:rsidRDefault="00922577" w:rsidP="00AC3219">
            <w:pPr>
              <w:rPr>
                <w:color w:val="000000" w:themeColor="text1"/>
                <w:sz w:val="24"/>
                <w:szCs w:val="24"/>
              </w:rPr>
            </w:pPr>
            <w:r>
              <w:rPr>
                <w:rFonts w:hint="eastAsia"/>
                <w:color w:val="000000" w:themeColor="text1"/>
                <w:sz w:val="24"/>
                <w:szCs w:val="24"/>
              </w:rPr>
              <w:t>中研院博後</w:t>
            </w:r>
          </w:p>
        </w:tc>
        <w:tc>
          <w:tcPr>
            <w:tcW w:w="2612" w:type="dxa"/>
            <w:vMerge w:val="restart"/>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7.</w:t>
            </w:r>
            <w:r>
              <w:rPr>
                <w:rFonts w:hint="eastAsia"/>
                <w:color w:val="000000" w:themeColor="text1"/>
                <w:sz w:val="24"/>
                <w:szCs w:val="24"/>
              </w:rPr>
              <w:t>博</w:t>
            </w:r>
            <w:r w:rsidRPr="00871170">
              <w:rPr>
                <w:rFonts w:hint="eastAsia"/>
                <w:color w:val="000000" w:themeColor="text1"/>
                <w:sz w:val="24"/>
                <w:szCs w:val="24"/>
              </w:rPr>
              <w:t>後</w:t>
            </w:r>
          </w:p>
        </w:tc>
      </w:tr>
      <w:tr w:rsidR="00922577" w:rsidTr="00AC3219">
        <w:trPr>
          <w:trHeight w:val="276"/>
        </w:trPr>
        <w:tc>
          <w:tcPr>
            <w:tcW w:w="1655" w:type="dxa"/>
            <w:vMerge w:val="restart"/>
            <w:tcBorders>
              <w:top w:val="single" w:sz="4" w:space="0" w:color="FFFFFF" w:themeColor="background1"/>
            </w:tcBorders>
            <w:vAlign w:val="center"/>
          </w:tcPr>
          <w:p w:rsidR="00922577" w:rsidRPr="00C94D39" w:rsidRDefault="00922577" w:rsidP="00AC3219">
            <w:pPr>
              <w:jc w:val="center"/>
              <w:rPr>
                <w:sz w:val="24"/>
                <w:szCs w:val="24"/>
              </w:rPr>
            </w:pPr>
          </w:p>
        </w:tc>
        <w:tc>
          <w:tcPr>
            <w:tcW w:w="2289" w:type="dxa"/>
            <w:vMerge/>
          </w:tcPr>
          <w:p w:rsidR="00922577" w:rsidRDefault="00922577" w:rsidP="00AC3219">
            <w:pPr>
              <w:rPr>
                <w:color w:val="000000" w:themeColor="text1"/>
                <w:sz w:val="24"/>
                <w:szCs w:val="24"/>
              </w:rPr>
            </w:pPr>
          </w:p>
        </w:tc>
        <w:tc>
          <w:tcPr>
            <w:tcW w:w="485" w:type="dxa"/>
            <w:vMerge/>
          </w:tcPr>
          <w:p w:rsidR="00922577" w:rsidRDefault="00922577" w:rsidP="00AC3219">
            <w:pPr>
              <w:rPr>
                <w:color w:val="000000" w:themeColor="text1"/>
                <w:sz w:val="24"/>
                <w:szCs w:val="24"/>
              </w:rPr>
            </w:pPr>
          </w:p>
        </w:tc>
        <w:tc>
          <w:tcPr>
            <w:tcW w:w="2031" w:type="dxa"/>
            <w:vMerge/>
          </w:tcPr>
          <w:p w:rsidR="00922577" w:rsidRDefault="00922577" w:rsidP="00AC3219">
            <w:pPr>
              <w:rPr>
                <w:color w:val="000000" w:themeColor="text1"/>
                <w:sz w:val="24"/>
                <w:szCs w:val="24"/>
              </w:rPr>
            </w:pPr>
          </w:p>
        </w:tc>
        <w:tc>
          <w:tcPr>
            <w:tcW w:w="2612" w:type="dxa"/>
            <w:vMerge/>
            <w:vAlign w:val="center"/>
          </w:tcPr>
          <w:p w:rsidR="00922577" w:rsidRDefault="00922577" w:rsidP="00AC3219">
            <w:pPr>
              <w:jc w:val="both"/>
              <w:rPr>
                <w:color w:val="000000" w:themeColor="text1"/>
                <w:sz w:val="24"/>
                <w:szCs w:val="24"/>
              </w:rPr>
            </w:pPr>
          </w:p>
        </w:tc>
      </w:tr>
      <w:tr w:rsidR="00922577" w:rsidTr="00AC3219">
        <w:trPr>
          <w:trHeight w:val="523"/>
        </w:trPr>
        <w:tc>
          <w:tcPr>
            <w:tcW w:w="1655" w:type="dxa"/>
            <w:vMerge/>
            <w:vAlign w:val="center"/>
          </w:tcPr>
          <w:p w:rsidR="00922577" w:rsidRPr="00C94D39" w:rsidRDefault="00922577" w:rsidP="00AC3219">
            <w:pPr>
              <w:jc w:val="center"/>
              <w:rPr>
                <w:sz w:val="24"/>
                <w:szCs w:val="24"/>
              </w:rPr>
            </w:pPr>
          </w:p>
        </w:tc>
        <w:tc>
          <w:tcPr>
            <w:tcW w:w="2289" w:type="dxa"/>
            <w:vMerge/>
          </w:tcPr>
          <w:p w:rsidR="00922577" w:rsidRDefault="00922577" w:rsidP="00AC3219">
            <w:pPr>
              <w:rPr>
                <w:color w:val="000000" w:themeColor="text1"/>
                <w:sz w:val="24"/>
                <w:szCs w:val="24"/>
              </w:rPr>
            </w:pPr>
          </w:p>
        </w:tc>
        <w:tc>
          <w:tcPr>
            <w:tcW w:w="485" w:type="dxa"/>
            <w:vMerge/>
          </w:tcPr>
          <w:p w:rsidR="00922577" w:rsidRDefault="00922577" w:rsidP="00AC3219">
            <w:pPr>
              <w:rPr>
                <w:color w:val="000000" w:themeColor="text1"/>
                <w:sz w:val="24"/>
                <w:szCs w:val="24"/>
              </w:rPr>
            </w:pPr>
          </w:p>
        </w:tc>
        <w:tc>
          <w:tcPr>
            <w:tcW w:w="2031" w:type="dxa"/>
          </w:tcPr>
          <w:p w:rsidR="00922577" w:rsidRDefault="00922577" w:rsidP="00AC3219">
            <w:pPr>
              <w:rPr>
                <w:color w:val="000000" w:themeColor="text1"/>
                <w:sz w:val="24"/>
                <w:szCs w:val="24"/>
              </w:rPr>
            </w:pPr>
            <w:r>
              <w:rPr>
                <w:rFonts w:hint="eastAsia"/>
                <w:color w:val="000000" w:themeColor="text1"/>
                <w:sz w:val="24"/>
                <w:szCs w:val="24"/>
              </w:rPr>
              <w:t>一般博後</w:t>
            </w:r>
          </w:p>
        </w:tc>
        <w:tc>
          <w:tcPr>
            <w:tcW w:w="2612" w:type="dxa"/>
            <w:vMerge/>
            <w:vAlign w:val="center"/>
          </w:tcPr>
          <w:p w:rsidR="00922577" w:rsidRDefault="00922577" w:rsidP="00AC3219">
            <w:pPr>
              <w:jc w:val="both"/>
              <w:rPr>
                <w:color w:val="000000" w:themeColor="text1"/>
                <w:sz w:val="24"/>
                <w:szCs w:val="24"/>
              </w:rPr>
            </w:pPr>
          </w:p>
        </w:tc>
      </w:tr>
      <w:tr w:rsidR="00922577" w:rsidTr="00AC3219">
        <w:tc>
          <w:tcPr>
            <w:tcW w:w="1655" w:type="dxa"/>
            <w:vMerge w:val="restart"/>
            <w:vAlign w:val="center"/>
          </w:tcPr>
          <w:p w:rsidR="00922577" w:rsidRPr="00C94D39" w:rsidRDefault="00922577" w:rsidP="00AC3219">
            <w:pPr>
              <w:jc w:val="center"/>
              <w:rPr>
                <w:sz w:val="24"/>
                <w:szCs w:val="24"/>
              </w:rPr>
            </w:pPr>
            <w:r w:rsidRPr="00C94D39">
              <w:rPr>
                <w:rFonts w:hint="eastAsia"/>
                <w:sz w:val="24"/>
                <w:szCs w:val="24"/>
              </w:rPr>
              <w:t>報酬項目</w:t>
            </w:r>
          </w:p>
        </w:tc>
        <w:tc>
          <w:tcPr>
            <w:tcW w:w="2289" w:type="dxa"/>
          </w:tcPr>
          <w:p w:rsidR="00922577" w:rsidRDefault="00922577" w:rsidP="00AC3219">
            <w:r w:rsidRPr="008941C7">
              <w:rPr>
                <w:color w:val="000000" w:themeColor="text1"/>
                <w:sz w:val="24"/>
                <w:szCs w:val="24"/>
              </w:rPr>
              <w:t>機票</w:t>
            </w:r>
            <w:r w:rsidRPr="008941C7">
              <w:rPr>
                <w:color w:val="000000" w:themeColor="text1"/>
                <w:sz w:val="24"/>
                <w:szCs w:val="24"/>
              </w:rPr>
              <w:t>(</w:t>
            </w:r>
            <w:r w:rsidRPr="008941C7">
              <w:rPr>
                <w:color w:val="000000" w:themeColor="text1"/>
                <w:sz w:val="24"/>
                <w:szCs w:val="24"/>
              </w:rPr>
              <w:t>票款</w:t>
            </w:r>
            <w:r w:rsidRPr="008941C7">
              <w:rPr>
                <w:color w:val="000000" w:themeColor="text1"/>
                <w:sz w:val="24"/>
                <w:szCs w:val="24"/>
              </w:rPr>
              <w:t>)</w:t>
            </w:r>
          </w:p>
        </w:tc>
        <w:tc>
          <w:tcPr>
            <w:tcW w:w="2516" w:type="dxa"/>
            <w:gridSpan w:val="2"/>
          </w:tcPr>
          <w:p w:rsidR="00922577" w:rsidRDefault="00922577" w:rsidP="00AC3219">
            <w:r w:rsidRPr="008941C7">
              <w:rPr>
                <w:color w:val="000000" w:themeColor="text1"/>
                <w:sz w:val="24"/>
                <w:szCs w:val="24"/>
              </w:rPr>
              <w:t>機票</w:t>
            </w:r>
            <w:r w:rsidRPr="008941C7">
              <w:rPr>
                <w:color w:val="000000" w:themeColor="text1"/>
                <w:sz w:val="24"/>
                <w:szCs w:val="24"/>
              </w:rPr>
              <w:t>(</w:t>
            </w:r>
            <w:r w:rsidRPr="008941C7">
              <w:rPr>
                <w:color w:val="000000" w:themeColor="text1"/>
                <w:sz w:val="24"/>
                <w:szCs w:val="24"/>
              </w:rPr>
              <w:t>票款</w:t>
            </w:r>
            <w:r w:rsidRPr="008941C7">
              <w:rPr>
                <w:color w:val="000000" w:themeColor="text1"/>
                <w:sz w:val="24"/>
                <w:szCs w:val="24"/>
              </w:rPr>
              <w:t>)</w:t>
            </w:r>
            <w:r>
              <w:rPr>
                <w:rFonts w:hint="eastAsia"/>
                <w:color w:val="FF0000"/>
                <w:sz w:val="24"/>
                <w:szCs w:val="24"/>
                <w:vertAlign w:val="superscript"/>
              </w:rPr>
              <w:t xml:space="preserve"> </w:t>
            </w:r>
          </w:p>
        </w:tc>
        <w:tc>
          <w:tcPr>
            <w:tcW w:w="2612" w:type="dxa"/>
          </w:tcPr>
          <w:p w:rsidR="00922577" w:rsidRDefault="00922577" w:rsidP="00AC3219">
            <w:r w:rsidRPr="008941C7">
              <w:rPr>
                <w:color w:val="000000" w:themeColor="text1"/>
                <w:sz w:val="24"/>
                <w:szCs w:val="24"/>
              </w:rPr>
              <w:t>機票</w:t>
            </w:r>
            <w:r w:rsidRPr="008941C7">
              <w:rPr>
                <w:color w:val="000000" w:themeColor="text1"/>
                <w:sz w:val="24"/>
                <w:szCs w:val="24"/>
              </w:rPr>
              <w:t>(</w:t>
            </w:r>
            <w:r w:rsidRPr="008941C7">
              <w:rPr>
                <w:color w:val="000000" w:themeColor="text1"/>
                <w:sz w:val="24"/>
                <w:szCs w:val="24"/>
              </w:rPr>
              <w:t>票款</w:t>
            </w:r>
            <w:r w:rsidRPr="008941C7">
              <w:rPr>
                <w:color w:val="000000" w:themeColor="text1"/>
                <w:sz w:val="24"/>
                <w:szCs w:val="24"/>
              </w:rPr>
              <w:t>)</w:t>
            </w:r>
          </w:p>
        </w:tc>
      </w:tr>
      <w:tr w:rsidR="00922577" w:rsidTr="00AC3219">
        <w:tc>
          <w:tcPr>
            <w:tcW w:w="1655" w:type="dxa"/>
            <w:vMerge/>
          </w:tcPr>
          <w:p w:rsidR="00922577" w:rsidRDefault="00922577" w:rsidP="00AC3219"/>
        </w:tc>
        <w:tc>
          <w:tcPr>
            <w:tcW w:w="2289" w:type="dxa"/>
          </w:tcPr>
          <w:p w:rsidR="00922577" w:rsidRDefault="00922577" w:rsidP="00AC3219">
            <w:r w:rsidRPr="008941C7">
              <w:rPr>
                <w:color w:val="000000" w:themeColor="text1"/>
                <w:sz w:val="24"/>
                <w:szCs w:val="24"/>
              </w:rPr>
              <w:t>保險費</w:t>
            </w:r>
          </w:p>
        </w:tc>
        <w:tc>
          <w:tcPr>
            <w:tcW w:w="2516" w:type="dxa"/>
            <w:gridSpan w:val="2"/>
            <w:tcBorders>
              <w:bottom w:val="single" w:sz="4" w:space="0" w:color="auto"/>
            </w:tcBorders>
          </w:tcPr>
          <w:p w:rsidR="00922577" w:rsidRDefault="00922577" w:rsidP="00AC3219">
            <w:r w:rsidRPr="008941C7">
              <w:rPr>
                <w:color w:val="000000" w:themeColor="text1"/>
                <w:sz w:val="24"/>
                <w:szCs w:val="24"/>
              </w:rPr>
              <w:t>保險費</w:t>
            </w:r>
          </w:p>
        </w:tc>
        <w:tc>
          <w:tcPr>
            <w:tcW w:w="2612" w:type="dxa"/>
            <w:vMerge w:val="restart"/>
          </w:tcPr>
          <w:p w:rsidR="00922577" w:rsidRDefault="00922577" w:rsidP="00AC3219">
            <w:pPr>
              <w:rPr>
                <w:color w:val="000000" w:themeColor="text1"/>
                <w:sz w:val="24"/>
                <w:szCs w:val="24"/>
              </w:rPr>
            </w:pPr>
            <w:r w:rsidRPr="008941C7">
              <w:rPr>
                <w:color w:val="000000" w:themeColor="text1"/>
                <w:sz w:val="24"/>
                <w:szCs w:val="24"/>
              </w:rPr>
              <w:t>保險費</w:t>
            </w:r>
          </w:p>
          <w:p w:rsidR="00922577" w:rsidRDefault="00922577" w:rsidP="00AC3219">
            <w:r>
              <w:rPr>
                <w:rFonts w:hint="eastAsia"/>
                <w:color w:val="000000" w:themeColor="text1"/>
                <w:sz w:val="24"/>
                <w:szCs w:val="24"/>
              </w:rPr>
              <w:t>(</w:t>
            </w:r>
            <w:r>
              <w:rPr>
                <w:rFonts w:hint="eastAsia"/>
                <w:color w:val="000000" w:themeColor="text1"/>
                <w:sz w:val="24"/>
                <w:szCs w:val="24"/>
              </w:rPr>
              <w:t>無國內交通費規定</w:t>
            </w:r>
            <w:r>
              <w:rPr>
                <w:rFonts w:hint="eastAsia"/>
                <w:color w:val="000000" w:themeColor="text1"/>
                <w:sz w:val="24"/>
                <w:szCs w:val="24"/>
              </w:rPr>
              <w:t>)</w:t>
            </w:r>
          </w:p>
        </w:tc>
      </w:tr>
      <w:tr w:rsidR="00922577" w:rsidTr="00AC3219">
        <w:tc>
          <w:tcPr>
            <w:tcW w:w="1655" w:type="dxa"/>
            <w:vMerge/>
          </w:tcPr>
          <w:p w:rsidR="00922577" w:rsidRDefault="00922577" w:rsidP="00AC3219"/>
        </w:tc>
        <w:tc>
          <w:tcPr>
            <w:tcW w:w="2289" w:type="dxa"/>
          </w:tcPr>
          <w:p w:rsidR="00922577" w:rsidRDefault="00922577" w:rsidP="00AC3219">
            <w:r w:rsidRPr="008941C7">
              <w:rPr>
                <w:color w:val="000000" w:themeColor="text1"/>
                <w:sz w:val="24"/>
                <w:szCs w:val="24"/>
              </w:rPr>
              <w:t>國內交通費</w:t>
            </w:r>
          </w:p>
        </w:tc>
        <w:tc>
          <w:tcPr>
            <w:tcW w:w="2516" w:type="dxa"/>
            <w:gridSpan w:val="2"/>
            <w:tcBorders>
              <w:top w:val="single" w:sz="4" w:space="0" w:color="auto"/>
            </w:tcBorders>
          </w:tcPr>
          <w:p w:rsidR="00922577" w:rsidRDefault="00922577" w:rsidP="00AC3219">
            <w:r w:rsidRPr="008941C7">
              <w:rPr>
                <w:color w:val="000000" w:themeColor="text1"/>
                <w:sz w:val="24"/>
                <w:szCs w:val="24"/>
              </w:rPr>
              <w:t>國內交通費</w:t>
            </w:r>
          </w:p>
        </w:tc>
        <w:tc>
          <w:tcPr>
            <w:tcW w:w="2612" w:type="dxa"/>
            <w:vMerge/>
          </w:tcPr>
          <w:p w:rsidR="00922577" w:rsidRDefault="00922577" w:rsidP="00AC3219"/>
        </w:tc>
      </w:tr>
      <w:tr w:rsidR="00922577" w:rsidTr="00AC3219">
        <w:tc>
          <w:tcPr>
            <w:tcW w:w="1655" w:type="dxa"/>
            <w:vMerge/>
          </w:tcPr>
          <w:p w:rsidR="00922577" w:rsidRDefault="00922577" w:rsidP="00AC3219"/>
        </w:tc>
        <w:tc>
          <w:tcPr>
            <w:tcW w:w="2289" w:type="dxa"/>
            <w:vMerge w:val="restart"/>
          </w:tcPr>
          <w:p w:rsidR="00922577" w:rsidRDefault="00922577" w:rsidP="00AC3219">
            <w:r>
              <w:rPr>
                <w:rFonts w:hint="eastAsia"/>
                <w:color w:val="000000" w:themeColor="text1"/>
                <w:sz w:val="24"/>
                <w:szCs w:val="24"/>
              </w:rPr>
              <w:t>生活費</w:t>
            </w:r>
            <w:r>
              <w:rPr>
                <w:rFonts w:hint="eastAsia"/>
                <w:color w:val="FF0000"/>
                <w:sz w:val="24"/>
                <w:szCs w:val="24"/>
                <w:vertAlign w:val="superscript"/>
              </w:rPr>
              <w:t>b</w:t>
            </w:r>
          </w:p>
        </w:tc>
        <w:tc>
          <w:tcPr>
            <w:tcW w:w="2516" w:type="dxa"/>
            <w:gridSpan w:val="2"/>
          </w:tcPr>
          <w:p w:rsidR="00922577" w:rsidRDefault="00922577" w:rsidP="00AC3219">
            <w:r w:rsidRPr="00776BF2">
              <w:rPr>
                <w:rFonts w:hint="eastAsia"/>
                <w:color w:val="000000" w:themeColor="text1"/>
                <w:sz w:val="24"/>
                <w:szCs w:val="24"/>
              </w:rPr>
              <w:t>生活費</w:t>
            </w:r>
            <w:r>
              <w:rPr>
                <w:rFonts w:hint="eastAsia"/>
                <w:color w:val="FF0000"/>
                <w:sz w:val="24"/>
                <w:szCs w:val="24"/>
                <w:vertAlign w:val="superscript"/>
              </w:rPr>
              <w:t>b</w:t>
            </w:r>
          </w:p>
        </w:tc>
        <w:tc>
          <w:tcPr>
            <w:tcW w:w="2612" w:type="dxa"/>
            <w:tcBorders>
              <w:bottom w:val="single" w:sz="4" w:space="0" w:color="auto"/>
            </w:tcBorders>
          </w:tcPr>
          <w:p w:rsidR="00922577" w:rsidRDefault="00922577" w:rsidP="00AC3219">
            <w:r w:rsidRPr="007D2E98">
              <w:rPr>
                <w:rFonts w:hint="eastAsia"/>
                <w:color w:val="000000" w:themeColor="text1"/>
                <w:sz w:val="24"/>
                <w:szCs w:val="24"/>
              </w:rPr>
              <w:t>教學研究</w:t>
            </w:r>
            <w:r w:rsidRPr="007D2E98">
              <w:rPr>
                <w:color w:val="000000" w:themeColor="text1"/>
                <w:sz w:val="24"/>
                <w:szCs w:val="24"/>
              </w:rPr>
              <w:t>費</w:t>
            </w:r>
          </w:p>
        </w:tc>
      </w:tr>
      <w:tr w:rsidR="00922577" w:rsidTr="00AC3219">
        <w:tc>
          <w:tcPr>
            <w:tcW w:w="1655" w:type="dxa"/>
            <w:vMerge/>
          </w:tcPr>
          <w:p w:rsidR="00922577" w:rsidRDefault="00922577" w:rsidP="00AC3219"/>
        </w:tc>
        <w:tc>
          <w:tcPr>
            <w:tcW w:w="2289" w:type="dxa"/>
            <w:vMerge/>
          </w:tcPr>
          <w:p w:rsidR="00922577" w:rsidRDefault="00922577" w:rsidP="00AC3219">
            <w:pPr>
              <w:rPr>
                <w:color w:val="000000" w:themeColor="text1"/>
                <w:sz w:val="24"/>
                <w:szCs w:val="24"/>
              </w:rPr>
            </w:pPr>
          </w:p>
        </w:tc>
        <w:tc>
          <w:tcPr>
            <w:tcW w:w="2516" w:type="dxa"/>
            <w:gridSpan w:val="2"/>
          </w:tcPr>
          <w:p w:rsidR="00922577" w:rsidRDefault="00922577" w:rsidP="00AC3219">
            <w:r w:rsidRPr="00FC54E5">
              <w:rPr>
                <w:rFonts w:hint="eastAsia"/>
                <w:color w:val="000000" w:themeColor="text1"/>
                <w:sz w:val="24"/>
                <w:szCs w:val="24"/>
              </w:rPr>
              <w:t>研究費</w:t>
            </w:r>
            <w:r>
              <w:rPr>
                <w:rFonts w:hint="eastAsia"/>
                <w:color w:val="FF0000"/>
                <w:sz w:val="24"/>
                <w:szCs w:val="24"/>
                <w:vertAlign w:val="superscript"/>
              </w:rPr>
              <w:t>d</w:t>
            </w:r>
          </w:p>
        </w:tc>
        <w:tc>
          <w:tcPr>
            <w:tcW w:w="2612" w:type="dxa"/>
            <w:tcBorders>
              <w:top w:val="single" w:sz="4" w:space="0" w:color="auto"/>
              <w:bottom w:val="single" w:sz="4" w:space="0" w:color="auto"/>
            </w:tcBorders>
          </w:tcPr>
          <w:p w:rsidR="00922577" w:rsidRDefault="00922577" w:rsidP="00AC3219">
            <w:r>
              <w:rPr>
                <w:rFonts w:hint="eastAsia"/>
                <w:color w:val="000000" w:themeColor="text1"/>
                <w:sz w:val="24"/>
                <w:szCs w:val="24"/>
              </w:rPr>
              <w:t>薪給差額補助金</w:t>
            </w:r>
          </w:p>
        </w:tc>
      </w:tr>
      <w:tr w:rsidR="00922577" w:rsidTr="00AC3219">
        <w:tc>
          <w:tcPr>
            <w:tcW w:w="1655" w:type="dxa"/>
            <w:vMerge/>
          </w:tcPr>
          <w:p w:rsidR="00922577" w:rsidRDefault="00922577" w:rsidP="00AC3219"/>
        </w:tc>
        <w:tc>
          <w:tcPr>
            <w:tcW w:w="2289" w:type="dxa"/>
            <w:vMerge/>
          </w:tcPr>
          <w:p w:rsidR="00922577" w:rsidRDefault="00922577" w:rsidP="00AC3219"/>
        </w:tc>
        <w:tc>
          <w:tcPr>
            <w:tcW w:w="2516" w:type="dxa"/>
            <w:gridSpan w:val="2"/>
            <w:vMerge w:val="restart"/>
          </w:tcPr>
          <w:p w:rsidR="00922577" w:rsidRDefault="00922577" w:rsidP="00AC3219"/>
        </w:tc>
        <w:tc>
          <w:tcPr>
            <w:tcW w:w="2612" w:type="dxa"/>
            <w:tcBorders>
              <w:top w:val="single" w:sz="4" w:space="0" w:color="auto"/>
              <w:bottom w:val="single" w:sz="4" w:space="0" w:color="auto"/>
            </w:tcBorders>
          </w:tcPr>
          <w:p w:rsidR="00922577" w:rsidRDefault="00922577" w:rsidP="00AC3219">
            <w:r>
              <w:rPr>
                <w:rFonts w:hint="eastAsia"/>
                <w:color w:val="000000" w:themeColor="text1"/>
                <w:sz w:val="24"/>
                <w:szCs w:val="24"/>
              </w:rPr>
              <w:t>勞工退休金或離職儲金</w:t>
            </w:r>
          </w:p>
        </w:tc>
      </w:tr>
      <w:tr w:rsidR="00922577" w:rsidTr="00AC3219">
        <w:tc>
          <w:tcPr>
            <w:tcW w:w="1655" w:type="dxa"/>
            <w:vMerge/>
          </w:tcPr>
          <w:p w:rsidR="00922577" w:rsidRDefault="00922577" w:rsidP="00AC3219"/>
        </w:tc>
        <w:tc>
          <w:tcPr>
            <w:tcW w:w="2289" w:type="dxa"/>
            <w:vMerge/>
          </w:tcPr>
          <w:p w:rsidR="00922577" w:rsidRDefault="00922577" w:rsidP="00AC3219"/>
        </w:tc>
        <w:tc>
          <w:tcPr>
            <w:tcW w:w="2516" w:type="dxa"/>
            <w:gridSpan w:val="2"/>
            <w:vMerge/>
          </w:tcPr>
          <w:p w:rsidR="00922577" w:rsidRDefault="00922577" w:rsidP="00AC3219">
            <w:pPr>
              <w:rPr>
                <w:color w:val="000000" w:themeColor="text1"/>
                <w:sz w:val="24"/>
                <w:szCs w:val="24"/>
              </w:rPr>
            </w:pPr>
          </w:p>
        </w:tc>
        <w:tc>
          <w:tcPr>
            <w:tcW w:w="2612" w:type="dxa"/>
            <w:tcBorders>
              <w:top w:val="single" w:sz="4" w:space="0" w:color="auto"/>
            </w:tcBorders>
          </w:tcPr>
          <w:p w:rsidR="00922577" w:rsidRDefault="00922577" w:rsidP="00AC3219">
            <w:pPr>
              <w:rPr>
                <w:color w:val="000000" w:themeColor="text1"/>
                <w:sz w:val="24"/>
                <w:szCs w:val="24"/>
              </w:rPr>
            </w:pPr>
            <w:r>
              <w:rPr>
                <w:rFonts w:hint="eastAsia"/>
                <w:color w:val="000000" w:themeColor="text1"/>
                <w:sz w:val="24"/>
                <w:szCs w:val="24"/>
              </w:rPr>
              <w:t>研究發展費</w:t>
            </w:r>
            <w:r>
              <w:rPr>
                <w:rFonts w:hint="eastAsia"/>
                <w:color w:val="FF0000"/>
                <w:sz w:val="24"/>
                <w:szCs w:val="24"/>
                <w:vertAlign w:val="superscript"/>
              </w:rPr>
              <w:t>e</w:t>
            </w:r>
          </w:p>
        </w:tc>
      </w:tr>
    </w:tbl>
    <w:p w:rsidR="00922577" w:rsidRPr="00D92740" w:rsidRDefault="00922577" w:rsidP="00922577">
      <w:pPr>
        <w:spacing w:line="240" w:lineRule="exact"/>
        <w:rPr>
          <w:color w:val="000000" w:themeColor="text1"/>
          <w:sz w:val="20"/>
        </w:rPr>
      </w:pPr>
      <w:r>
        <w:rPr>
          <w:rFonts w:hint="eastAsia"/>
          <w:color w:val="000000" w:themeColor="text1"/>
          <w:sz w:val="20"/>
        </w:rPr>
        <w:t xml:space="preserve">  </w:t>
      </w:r>
      <w:r w:rsidRPr="00D92740">
        <w:rPr>
          <w:rFonts w:hint="eastAsia"/>
          <w:color w:val="000000" w:themeColor="text1"/>
          <w:sz w:val="20"/>
        </w:rPr>
        <w:t>說明：</w:t>
      </w:r>
    </w:p>
    <w:p w:rsidR="00922577" w:rsidRDefault="00922577" w:rsidP="00922577">
      <w:pPr>
        <w:spacing w:line="240" w:lineRule="exact"/>
        <w:rPr>
          <w:sz w:val="20"/>
        </w:rPr>
      </w:pPr>
      <w:r>
        <w:rPr>
          <w:rFonts w:hint="eastAsia"/>
          <w:sz w:val="20"/>
        </w:rPr>
        <w:t xml:space="preserve">   a </w:t>
      </w:r>
      <w:r w:rsidR="00E2204B">
        <w:rPr>
          <w:rFonts w:hint="eastAsia"/>
          <w:sz w:val="20"/>
        </w:rPr>
        <w:t>未對</w:t>
      </w:r>
      <w:r>
        <w:rPr>
          <w:rFonts w:hint="eastAsia"/>
          <w:sz w:val="20"/>
        </w:rPr>
        <w:t>博後</w:t>
      </w:r>
      <w:r w:rsidR="00E2204B">
        <w:rPr>
          <w:rFonts w:hint="eastAsia"/>
          <w:sz w:val="20"/>
        </w:rPr>
        <w:t>（</w:t>
      </w:r>
      <w:r>
        <w:rPr>
          <w:rFonts w:hint="eastAsia"/>
          <w:color w:val="000000" w:themeColor="text1"/>
          <w:sz w:val="20"/>
        </w:rPr>
        <w:t>博士後研究員之簡稱</w:t>
      </w:r>
      <w:r w:rsidR="00E2204B">
        <w:rPr>
          <w:rFonts w:hint="eastAsia"/>
          <w:color w:val="000000" w:themeColor="text1"/>
          <w:sz w:val="20"/>
        </w:rPr>
        <w:t>，下同）作出規定，故未納入分級</w:t>
      </w:r>
      <w:r>
        <w:rPr>
          <w:rFonts w:hint="eastAsia"/>
          <w:sz w:val="20"/>
        </w:rPr>
        <w:t>。</w:t>
      </w:r>
    </w:p>
    <w:p w:rsidR="00922577" w:rsidRPr="000A51C9" w:rsidRDefault="00922577" w:rsidP="00922577">
      <w:pPr>
        <w:spacing w:line="240" w:lineRule="exact"/>
        <w:rPr>
          <w:sz w:val="20"/>
        </w:rPr>
      </w:pPr>
      <w:r>
        <w:rPr>
          <w:rFonts w:hint="eastAsia"/>
          <w:sz w:val="20"/>
        </w:rPr>
        <w:t xml:space="preserve">   b</w:t>
      </w:r>
      <w:r w:rsidRPr="000A51C9">
        <w:rPr>
          <w:rFonts w:hint="eastAsia"/>
          <w:sz w:val="20"/>
        </w:rPr>
        <w:t>生活費係於來臺公做期間給付；</w:t>
      </w:r>
      <w:r w:rsidR="008D34E5">
        <w:rPr>
          <w:rFonts w:hint="eastAsia"/>
          <w:sz w:val="20"/>
        </w:rPr>
        <w:t>中研院</w:t>
      </w:r>
      <w:r w:rsidRPr="000A51C9">
        <w:rPr>
          <w:rFonts w:hint="eastAsia"/>
          <w:sz w:val="20"/>
        </w:rPr>
        <w:t>對於國內聘用者亦給付生活費</w:t>
      </w:r>
      <w:r>
        <w:rPr>
          <w:rFonts w:hint="eastAsia"/>
          <w:sz w:val="20"/>
        </w:rPr>
        <w:t>。</w:t>
      </w:r>
    </w:p>
    <w:p w:rsidR="00E2204B" w:rsidRDefault="00922577" w:rsidP="00922577">
      <w:pPr>
        <w:spacing w:line="240" w:lineRule="exact"/>
        <w:rPr>
          <w:sz w:val="20"/>
        </w:rPr>
      </w:pPr>
      <w:r>
        <w:rPr>
          <w:rFonts w:hint="eastAsia"/>
          <w:sz w:val="20"/>
        </w:rPr>
        <w:t xml:space="preserve">   c </w:t>
      </w:r>
      <w:r>
        <w:rPr>
          <w:rFonts w:hint="eastAsia"/>
          <w:sz w:val="20"/>
        </w:rPr>
        <w:t>按「</w:t>
      </w:r>
      <w:r w:rsidR="008D34E5">
        <w:rPr>
          <w:rFonts w:hint="eastAsia"/>
          <w:sz w:val="20"/>
        </w:rPr>
        <w:t>中研院</w:t>
      </w:r>
      <w:r>
        <w:rPr>
          <w:rFonts w:hint="eastAsia"/>
          <w:sz w:val="20"/>
        </w:rPr>
        <w:t>延聘博士後研究人員作業要點」，分為「中研院博後」與「一般博</w:t>
      </w:r>
    </w:p>
    <w:p w:rsidR="00E2204B" w:rsidRDefault="00922577" w:rsidP="00922577">
      <w:pPr>
        <w:spacing w:line="240" w:lineRule="exact"/>
        <w:rPr>
          <w:sz w:val="20"/>
        </w:rPr>
      </w:pPr>
      <w:r>
        <w:rPr>
          <w:rFonts w:hint="eastAsia"/>
          <w:sz w:val="20"/>
        </w:rPr>
        <w:t xml:space="preserve">　　後」，</w:t>
      </w:r>
      <w:r w:rsidR="00E2204B">
        <w:rPr>
          <w:rFonts w:hint="eastAsia"/>
          <w:sz w:val="20"/>
        </w:rPr>
        <w:t>兩種博後之</w:t>
      </w:r>
      <w:r>
        <w:rPr>
          <w:rFonts w:hint="eastAsia"/>
          <w:sz w:val="20"/>
        </w:rPr>
        <w:t>工作酬金</w:t>
      </w:r>
      <w:r w:rsidR="00E2204B">
        <w:rPr>
          <w:rFonts w:hint="eastAsia"/>
          <w:sz w:val="20"/>
        </w:rPr>
        <w:t>，均</w:t>
      </w:r>
      <w:r>
        <w:rPr>
          <w:rFonts w:hint="eastAsia"/>
          <w:sz w:val="20"/>
        </w:rPr>
        <w:t>依薪點計算，薪點折合率</w:t>
      </w:r>
      <w:r w:rsidR="00E2204B">
        <w:rPr>
          <w:rFonts w:hint="eastAsia"/>
          <w:sz w:val="20"/>
        </w:rPr>
        <w:t>，</w:t>
      </w:r>
      <w:r>
        <w:rPr>
          <w:rFonts w:hint="eastAsia"/>
          <w:sz w:val="20"/>
        </w:rPr>
        <w:t>依各年度該院人事費約聘</w:t>
      </w:r>
    </w:p>
    <w:p w:rsidR="00922577" w:rsidRDefault="00E2204B" w:rsidP="00922577">
      <w:pPr>
        <w:spacing w:line="240" w:lineRule="exact"/>
        <w:rPr>
          <w:sz w:val="20"/>
        </w:rPr>
      </w:pPr>
      <w:r>
        <w:rPr>
          <w:rFonts w:hint="eastAsia"/>
          <w:sz w:val="20"/>
        </w:rPr>
        <w:t xml:space="preserve">　　</w:t>
      </w:r>
      <w:r w:rsidR="00922577">
        <w:rPr>
          <w:rFonts w:hint="eastAsia"/>
          <w:sz w:val="20"/>
        </w:rPr>
        <w:t>（僱）人員核定之數額核計。</w:t>
      </w:r>
    </w:p>
    <w:p w:rsidR="00E2204B" w:rsidRDefault="00922577" w:rsidP="00922577">
      <w:pPr>
        <w:spacing w:line="240" w:lineRule="exact"/>
        <w:ind w:firstLineChars="150" w:firstLine="343"/>
        <w:rPr>
          <w:sz w:val="20"/>
        </w:rPr>
      </w:pPr>
      <w:r>
        <w:rPr>
          <w:rFonts w:hint="eastAsia"/>
          <w:sz w:val="20"/>
        </w:rPr>
        <w:t>d.</w:t>
      </w:r>
      <w:r>
        <w:rPr>
          <w:rFonts w:hint="eastAsia"/>
          <w:sz w:val="20"/>
        </w:rPr>
        <w:t>研究費，</w:t>
      </w:r>
      <w:r w:rsidR="00E2204B">
        <w:rPr>
          <w:rFonts w:hint="eastAsia"/>
          <w:sz w:val="20"/>
        </w:rPr>
        <w:t>僅適用於</w:t>
      </w:r>
      <w:r>
        <w:rPr>
          <w:rFonts w:hint="eastAsia"/>
          <w:sz w:val="20"/>
        </w:rPr>
        <w:t>中研院</w:t>
      </w:r>
      <w:r w:rsidR="00E2204B">
        <w:rPr>
          <w:rFonts w:hint="eastAsia"/>
          <w:sz w:val="20"/>
        </w:rPr>
        <w:t>之「中研院</w:t>
      </w:r>
      <w:r>
        <w:rPr>
          <w:rFonts w:hint="eastAsia"/>
          <w:sz w:val="20"/>
        </w:rPr>
        <w:t>博後</w:t>
      </w:r>
      <w:r w:rsidR="00E2204B">
        <w:rPr>
          <w:rFonts w:hint="eastAsia"/>
          <w:sz w:val="20"/>
        </w:rPr>
        <w:t>」，</w:t>
      </w:r>
      <w:r>
        <w:rPr>
          <w:rFonts w:hint="eastAsia"/>
          <w:sz w:val="20"/>
        </w:rPr>
        <w:t>每年另行申請，以</w:t>
      </w:r>
      <w:r>
        <w:rPr>
          <w:rFonts w:hint="eastAsia"/>
          <w:sz w:val="20"/>
        </w:rPr>
        <w:t>15</w:t>
      </w:r>
      <w:r>
        <w:rPr>
          <w:rFonts w:hint="eastAsia"/>
          <w:sz w:val="20"/>
        </w:rPr>
        <w:t>萬</w:t>
      </w:r>
      <w:r w:rsidR="00E2204B">
        <w:rPr>
          <w:rFonts w:hint="eastAsia"/>
          <w:sz w:val="20"/>
        </w:rPr>
        <w:t>元</w:t>
      </w:r>
      <w:r>
        <w:rPr>
          <w:rFonts w:hint="eastAsia"/>
          <w:sz w:val="20"/>
        </w:rPr>
        <w:t>為限</w:t>
      </w:r>
      <w:r w:rsidR="00E2204B">
        <w:rPr>
          <w:rFonts w:hint="eastAsia"/>
          <w:sz w:val="20"/>
        </w:rPr>
        <w:t>，至於</w:t>
      </w:r>
    </w:p>
    <w:p w:rsidR="00922577" w:rsidRDefault="00E2204B" w:rsidP="00922577">
      <w:pPr>
        <w:spacing w:line="240" w:lineRule="exact"/>
        <w:ind w:firstLineChars="150" w:firstLine="343"/>
        <w:rPr>
          <w:sz w:val="20"/>
        </w:rPr>
      </w:pPr>
      <w:r>
        <w:rPr>
          <w:rFonts w:hint="eastAsia"/>
          <w:sz w:val="20"/>
        </w:rPr>
        <w:t xml:space="preserve">　中研院之一般博後，即不得申請</w:t>
      </w:r>
      <w:r w:rsidR="00922577">
        <w:rPr>
          <w:rFonts w:hint="eastAsia"/>
          <w:sz w:val="20"/>
        </w:rPr>
        <w:t>。</w:t>
      </w:r>
    </w:p>
    <w:p w:rsidR="00922577" w:rsidRPr="000A51C9" w:rsidRDefault="00922577" w:rsidP="00922577">
      <w:pPr>
        <w:spacing w:line="240" w:lineRule="exact"/>
        <w:ind w:firstLineChars="150" w:firstLine="343"/>
        <w:rPr>
          <w:sz w:val="20"/>
        </w:rPr>
      </w:pPr>
      <w:r>
        <w:rPr>
          <w:rFonts w:hint="eastAsia"/>
          <w:sz w:val="20"/>
        </w:rPr>
        <w:t>e</w:t>
      </w:r>
      <w:r w:rsidRPr="000A51C9">
        <w:rPr>
          <w:rFonts w:hint="eastAsia"/>
          <w:sz w:val="20"/>
        </w:rPr>
        <w:t>研究發展費</w:t>
      </w:r>
      <w:r>
        <w:rPr>
          <w:rFonts w:hint="eastAsia"/>
          <w:sz w:val="20"/>
        </w:rPr>
        <w:t>，指申請機構依替代役實施條例</w:t>
      </w:r>
      <w:r w:rsidRPr="000A51C9">
        <w:rPr>
          <w:rFonts w:hint="eastAsia"/>
          <w:sz w:val="20"/>
        </w:rPr>
        <w:t>應按月向主管機關繳納之費用</w:t>
      </w:r>
      <w:r>
        <w:rPr>
          <w:rFonts w:hint="eastAsia"/>
          <w:sz w:val="20"/>
        </w:rPr>
        <w:t>。</w:t>
      </w:r>
    </w:p>
    <w:p w:rsidR="00922577" w:rsidRDefault="00922577" w:rsidP="00922577">
      <w:pPr>
        <w:pStyle w:val="aff"/>
        <w:rPr>
          <w:color w:val="FFFFFF" w:themeColor="background1"/>
        </w:rPr>
      </w:pPr>
    </w:p>
    <w:p w:rsidR="00922577" w:rsidRPr="006A51C1" w:rsidRDefault="00922577" w:rsidP="00922577">
      <w:pPr>
        <w:rPr>
          <w:rFonts w:ascii="標楷體" w:hAnsi="標楷體"/>
          <w:color w:val="000000" w:themeColor="text1"/>
          <w:szCs w:val="32"/>
        </w:rPr>
      </w:pPr>
      <w:r w:rsidRPr="006A51C1">
        <w:rPr>
          <w:rFonts w:ascii="標楷體" w:hAnsi="標楷體" w:hint="eastAsia"/>
          <w:color w:val="000000" w:themeColor="text1"/>
          <w:szCs w:val="32"/>
        </w:rPr>
        <w:t xml:space="preserve"> 表B-1、延聘人員之報酬水準：機票</w:t>
      </w:r>
    </w:p>
    <w:tbl>
      <w:tblPr>
        <w:tblStyle w:val="afc"/>
        <w:tblW w:w="9747" w:type="dxa"/>
        <w:tblLook w:val="04A0" w:firstRow="1" w:lastRow="0" w:firstColumn="1" w:lastColumn="0" w:noHBand="0" w:noVBand="1"/>
      </w:tblPr>
      <w:tblGrid>
        <w:gridCol w:w="1526"/>
        <w:gridCol w:w="1984"/>
        <w:gridCol w:w="2268"/>
        <w:gridCol w:w="1418"/>
        <w:gridCol w:w="1276"/>
        <w:gridCol w:w="1275"/>
      </w:tblGrid>
      <w:tr w:rsidR="00922577" w:rsidTr="00AC3219">
        <w:trPr>
          <w:trHeight w:val="379"/>
        </w:trPr>
        <w:tc>
          <w:tcPr>
            <w:tcW w:w="5778" w:type="dxa"/>
            <w:gridSpan w:val="3"/>
            <w:shd w:val="pct10" w:color="auto" w:fill="auto"/>
          </w:tcPr>
          <w:p w:rsidR="00922577" w:rsidRPr="007D1E70" w:rsidRDefault="00922577" w:rsidP="00AC3219">
            <w:pPr>
              <w:jc w:val="center"/>
              <w:rPr>
                <w:sz w:val="24"/>
                <w:szCs w:val="24"/>
              </w:rPr>
            </w:pPr>
            <w:r>
              <w:rPr>
                <w:rFonts w:hint="eastAsia"/>
                <w:sz w:val="24"/>
                <w:szCs w:val="24"/>
              </w:rPr>
              <w:t>級別</w:t>
            </w:r>
          </w:p>
        </w:tc>
        <w:tc>
          <w:tcPr>
            <w:tcW w:w="3969" w:type="dxa"/>
            <w:gridSpan w:val="3"/>
          </w:tcPr>
          <w:p w:rsidR="00922577" w:rsidRPr="007D1E70" w:rsidRDefault="00922577" w:rsidP="00AC3219">
            <w:pPr>
              <w:jc w:val="center"/>
              <w:rPr>
                <w:sz w:val="24"/>
                <w:szCs w:val="24"/>
              </w:rPr>
            </w:pPr>
            <w:r>
              <w:rPr>
                <w:rFonts w:hint="eastAsia"/>
                <w:sz w:val="24"/>
                <w:szCs w:val="24"/>
              </w:rPr>
              <w:t>機票</w:t>
            </w:r>
          </w:p>
        </w:tc>
      </w:tr>
      <w:tr w:rsidR="00922577" w:rsidTr="00AC3219">
        <w:trPr>
          <w:trHeight w:val="379"/>
        </w:trPr>
        <w:tc>
          <w:tcPr>
            <w:tcW w:w="1526" w:type="dxa"/>
            <w:shd w:val="pct10" w:color="auto" w:fill="auto"/>
          </w:tcPr>
          <w:p w:rsidR="00922577" w:rsidRPr="007D1E70" w:rsidRDefault="00922577" w:rsidP="00AC3219">
            <w:pPr>
              <w:jc w:val="center"/>
              <w:rPr>
                <w:sz w:val="24"/>
                <w:szCs w:val="24"/>
              </w:rPr>
            </w:pPr>
            <w:r w:rsidRPr="007D1E70">
              <w:rPr>
                <w:rFonts w:hint="eastAsia"/>
                <w:sz w:val="24"/>
                <w:szCs w:val="24"/>
              </w:rPr>
              <w:t>行政院</w:t>
            </w:r>
          </w:p>
        </w:tc>
        <w:tc>
          <w:tcPr>
            <w:tcW w:w="1984" w:type="dxa"/>
            <w:shd w:val="pct10" w:color="auto" w:fill="auto"/>
          </w:tcPr>
          <w:p w:rsidR="00922577" w:rsidRPr="007D1E70" w:rsidRDefault="00922577" w:rsidP="00AC3219">
            <w:pPr>
              <w:jc w:val="center"/>
              <w:rPr>
                <w:sz w:val="24"/>
                <w:szCs w:val="24"/>
              </w:rPr>
            </w:pPr>
            <w:r w:rsidRPr="007D1E70">
              <w:rPr>
                <w:rFonts w:hint="eastAsia"/>
                <w:sz w:val="24"/>
                <w:szCs w:val="24"/>
              </w:rPr>
              <w:t>中研院</w:t>
            </w:r>
          </w:p>
        </w:tc>
        <w:tc>
          <w:tcPr>
            <w:tcW w:w="2268" w:type="dxa"/>
            <w:shd w:val="pct10" w:color="auto" w:fill="auto"/>
          </w:tcPr>
          <w:p w:rsidR="00922577" w:rsidRPr="007D1E70" w:rsidRDefault="00922577" w:rsidP="00AC3219">
            <w:pPr>
              <w:jc w:val="center"/>
              <w:rPr>
                <w:sz w:val="24"/>
                <w:szCs w:val="24"/>
              </w:rPr>
            </w:pPr>
            <w:r w:rsidRPr="007D1E70">
              <w:rPr>
                <w:rFonts w:hint="eastAsia"/>
                <w:sz w:val="24"/>
                <w:szCs w:val="24"/>
              </w:rPr>
              <w:t>科技部</w:t>
            </w:r>
          </w:p>
        </w:tc>
        <w:tc>
          <w:tcPr>
            <w:tcW w:w="1418" w:type="dxa"/>
          </w:tcPr>
          <w:p w:rsidR="00922577" w:rsidRPr="007D1E70" w:rsidRDefault="00922577" w:rsidP="00AC3219">
            <w:pPr>
              <w:jc w:val="center"/>
              <w:rPr>
                <w:sz w:val="24"/>
                <w:szCs w:val="24"/>
              </w:rPr>
            </w:pPr>
            <w:r w:rsidRPr="007D1E70">
              <w:rPr>
                <w:rFonts w:hint="eastAsia"/>
                <w:sz w:val="24"/>
                <w:szCs w:val="24"/>
              </w:rPr>
              <w:t>行政院</w:t>
            </w:r>
            <w:r w:rsidRPr="008941C7">
              <w:rPr>
                <w:color w:val="FF0000"/>
                <w:sz w:val="24"/>
                <w:szCs w:val="24"/>
                <w:vertAlign w:val="superscript"/>
              </w:rPr>
              <w:t>a</w:t>
            </w:r>
          </w:p>
        </w:tc>
        <w:tc>
          <w:tcPr>
            <w:tcW w:w="1276" w:type="dxa"/>
          </w:tcPr>
          <w:p w:rsidR="00922577" w:rsidRPr="007D1E70" w:rsidRDefault="00922577" w:rsidP="00AC3219">
            <w:pPr>
              <w:jc w:val="center"/>
              <w:rPr>
                <w:sz w:val="24"/>
                <w:szCs w:val="24"/>
              </w:rPr>
            </w:pPr>
            <w:r w:rsidRPr="007D1E70">
              <w:rPr>
                <w:rFonts w:hint="eastAsia"/>
                <w:sz w:val="24"/>
                <w:szCs w:val="24"/>
              </w:rPr>
              <w:t>中研院</w:t>
            </w:r>
          </w:p>
        </w:tc>
        <w:tc>
          <w:tcPr>
            <w:tcW w:w="1275" w:type="dxa"/>
          </w:tcPr>
          <w:p w:rsidR="00922577" w:rsidRPr="007D1E70" w:rsidRDefault="00922577" w:rsidP="00AC3219">
            <w:pPr>
              <w:jc w:val="center"/>
              <w:rPr>
                <w:sz w:val="24"/>
                <w:szCs w:val="24"/>
              </w:rPr>
            </w:pPr>
            <w:r w:rsidRPr="007D1E70">
              <w:rPr>
                <w:rFonts w:hint="eastAsia"/>
                <w:sz w:val="24"/>
                <w:szCs w:val="24"/>
              </w:rPr>
              <w:t>科技部</w:t>
            </w:r>
            <w:r>
              <w:rPr>
                <w:rFonts w:hint="eastAsia"/>
                <w:color w:val="FF0000"/>
                <w:sz w:val="24"/>
                <w:szCs w:val="24"/>
                <w:vertAlign w:val="superscript"/>
              </w:rPr>
              <w:t>b</w:t>
            </w:r>
          </w:p>
        </w:tc>
      </w:tr>
      <w:tr w:rsidR="00922577" w:rsidRPr="00871170" w:rsidTr="00AC3219">
        <w:trPr>
          <w:trHeight w:val="305"/>
        </w:trPr>
        <w:tc>
          <w:tcPr>
            <w:tcW w:w="1526" w:type="dxa"/>
            <w:shd w:val="pct10" w:color="auto" w:fill="auto"/>
          </w:tcPr>
          <w:p w:rsidR="00922577" w:rsidRPr="008941C7" w:rsidRDefault="00922577" w:rsidP="00AC3219">
            <w:pPr>
              <w:rPr>
                <w:color w:val="000000" w:themeColor="text1"/>
                <w:sz w:val="24"/>
                <w:szCs w:val="24"/>
              </w:rPr>
            </w:pPr>
            <w:r>
              <w:rPr>
                <w:rFonts w:hint="eastAsia"/>
                <w:color w:val="000000" w:themeColor="text1"/>
                <w:sz w:val="24"/>
                <w:szCs w:val="24"/>
              </w:rPr>
              <w:t>1.</w:t>
            </w:r>
            <w:r w:rsidRPr="008941C7">
              <w:rPr>
                <w:color w:val="000000" w:themeColor="text1"/>
                <w:sz w:val="24"/>
                <w:szCs w:val="24"/>
              </w:rPr>
              <w:t>諾貝爾獎</w:t>
            </w:r>
          </w:p>
        </w:tc>
        <w:tc>
          <w:tcPr>
            <w:tcW w:w="1984" w:type="dxa"/>
            <w:vMerge w:val="restart"/>
            <w:shd w:val="pct10" w:color="auto" w:fill="auto"/>
            <w:vAlign w:val="center"/>
          </w:tcPr>
          <w:p w:rsidR="00922577" w:rsidRPr="00871170" w:rsidRDefault="00922577" w:rsidP="00AC3219">
            <w:pPr>
              <w:ind w:leftChars="-30" w:left="-105"/>
              <w:jc w:val="both"/>
              <w:rPr>
                <w:color w:val="000000" w:themeColor="text1"/>
                <w:sz w:val="24"/>
                <w:szCs w:val="24"/>
              </w:rPr>
            </w:pPr>
          </w:p>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1.</w:t>
            </w:r>
            <w:r w:rsidRPr="00871170">
              <w:rPr>
                <w:color w:val="000000" w:themeColor="text1"/>
                <w:sz w:val="24"/>
                <w:szCs w:val="24"/>
              </w:rPr>
              <w:t>特聘講座</w:t>
            </w:r>
          </w:p>
        </w:tc>
        <w:tc>
          <w:tcPr>
            <w:tcW w:w="2268" w:type="dxa"/>
            <w:vMerge w:val="restart"/>
            <w:shd w:val="pct10" w:color="auto" w:fill="auto"/>
            <w:vAlign w:val="center"/>
          </w:tcPr>
          <w:p w:rsidR="00922577" w:rsidRPr="00871170" w:rsidRDefault="00922577" w:rsidP="00AC3219">
            <w:pPr>
              <w:jc w:val="both"/>
              <w:rPr>
                <w:color w:val="000000" w:themeColor="text1"/>
                <w:sz w:val="24"/>
                <w:szCs w:val="24"/>
              </w:rPr>
            </w:pPr>
          </w:p>
          <w:p w:rsidR="00922577" w:rsidRPr="00871170" w:rsidRDefault="00922577" w:rsidP="00AC3219">
            <w:pPr>
              <w:jc w:val="both"/>
              <w:rPr>
                <w:color w:val="000000" w:themeColor="text1"/>
                <w:sz w:val="24"/>
                <w:szCs w:val="24"/>
              </w:rPr>
            </w:pPr>
            <w:r>
              <w:rPr>
                <w:rFonts w:hint="eastAsia"/>
                <w:color w:val="000000" w:themeColor="text1"/>
                <w:sz w:val="24"/>
                <w:szCs w:val="24"/>
              </w:rPr>
              <w:t>1.</w:t>
            </w:r>
            <w:r w:rsidRPr="00871170">
              <w:rPr>
                <w:color w:val="000000" w:themeColor="text1"/>
                <w:sz w:val="24"/>
                <w:szCs w:val="24"/>
              </w:rPr>
              <w:t>特聘講座</w:t>
            </w:r>
          </w:p>
        </w:tc>
        <w:tc>
          <w:tcPr>
            <w:tcW w:w="1418" w:type="dxa"/>
          </w:tcPr>
          <w:p w:rsidR="00922577" w:rsidRPr="00871170" w:rsidRDefault="00922577" w:rsidP="00AC3219">
            <w:pPr>
              <w:jc w:val="both"/>
              <w:rPr>
                <w:color w:val="000000" w:themeColor="text1"/>
                <w:sz w:val="24"/>
                <w:szCs w:val="24"/>
              </w:rPr>
            </w:pPr>
            <w:r>
              <w:rPr>
                <w:rFonts w:hint="eastAsia"/>
                <w:color w:val="000000" w:themeColor="text1"/>
                <w:sz w:val="24"/>
                <w:szCs w:val="24"/>
              </w:rPr>
              <w:t>頭等艙</w:t>
            </w:r>
          </w:p>
        </w:tc>
        <w:tc>
          <w:tcPr>
            <w:tcW w:w="1276" w:type="dxa"/>
          </w:tcPr>
          <w:p w:rsidR="00922577" w:rsidRDefault="00922577" w:rsidP="00AC3219">
            <w:r>
              <w:rPr>
                <w:rFonts w:hint="eastAsia"/>
                <w:color w:val="000000" w:themeColor="text1"/>
                <w:sz w:val="24"/>
                <w:szCs w:val="24"/>
              </w:rPr>
              <w:t>頭等艙</w:t>
            </w:r>
            <w:r>
              <w:rPr>
                <w:rFonts w:hint="eastAsia"/>
                <w:color w:val="FF0000"/>
                <w:sz w:val="24"/>
                <w:szCs w:val="24"/>
                <w:vertAlign w:val="superscript"/>
              </w:rPr>
              <w:t>c</w:t>
            </w:r>
          </w:p>
        </w:tc>
        <w:tc>
          <w:tcPr>
            <w:tcW w:w="1275" w:type="dxa"/>
          </w:tcPr>
          <w:p w:rsidR="00922577" w:rsidRDefault="00922577" w:rsidP="00AC3219">
            <w:r w:rsidRPr="00680AE4">
              <w:rPr>
                <w:rFonts w:hint="eastAsia"/>
                <w:color w:val="000000" w:themeColor="text1"/>
                <w:sz w:val="24"/>
                <w:szCs w:val="24"/>
              </w:rPr>
              <w:t>NA</w:t>
            </w:r>
          </w:p>
        </w:tc>
      </w:tr>
      <w:tr w:rsidR="00922577" w:rsidRPr="00871170" w:rsidTr="00AC3219">
        <w:trPr>
          <w:trHeight w:val="305"/>
        </w:trPr>
        <w:tc>
          <w:tcPr>
            <w:tcW w:w="1526" w:type="dxa"/>
            <w:shd w:val="pct10" w:color="auto" w:fill="auto"/>
          </w:tcPr>
          <w:p w:rsidR="00922577" w:rsidRPr="008941C7" w:rsidRDefault="00922577" w:rsidP="00AC3219">
            <w:pPr>
              <w:rPr>
                <w:color w:val="000000" w:themeColor="text1"/>
                <w:sz w:val="24"/>
                <w:szCs w:val="24"/>
              </w:rPr>
            </w:pPr>
            <w:r>
              <w:rPr>
                <w:rFonts w:hint="eastAsia"/>
                <w:color w:val="000000" w:themeColor="text1"/>
                <w:sz w:val="24"/>
                <w:szCs w:val="24"/>
              </w:rPr>
              <w:t>2.</w:t>
            </w:r>
            <w:r w:rsidRPr="008941C7">
              <w:rPr>
                <w:color w:val="000000" w:themeColor="text1"/>
                <w:sz w:val="24"/>
                <w:szCs w:val="24"/>
              </w:rPr>
              <w:t>特聘講座</w:t>
            </w:r>
          </w:p>
        </w:tc>
        <w:tc>
          <w:tcPr>
            <w:tcW w:w="1984" w:type="dxa"/>
            <w:vMerge/>
            <w:shd w:val="pct10" w:color="auto" w:fill="auto"/>
            <w:vAlign w:val="center"/>
          </w:tcPr>
          <w:p w:rsidR="00922577" w:rsidRPr="00871170" w:rsidRDefault="00922577" w:rsidP="00AC3219">
            <w:pPr>
              <w:ind w:leftChars="-30" w:left="-105"/>
              <w:jc w:val="both"/>
              <w:rPr>
                <w:color w:val="000000" w:themeColor="text1"/>
                <w:sz w:val="24"/>
                <w:szCs w:val="24"/>
              </w:rPr>
            </w:pPr>
          </w:p>
        </w:tc>
        <w:tc>
          <w:tcPr>
            <w:tcW w:w="2268" w:type="dxa"/>
            <w:vMerge/>
            <w:shd w:val="pct10" w:color="auto" w:fill="auto"/>
            <w:vAlign w:val="center"/>
          </w:tcPr>
          <w:p w:rsidR="00922577" w:rsidRPr="00871170" w:rsidRDefault="00922577" w:rsidP="00AC3219">
            <w:pPr>
              <w:jc w:val="both"/>
              <w:rPr>
                <w:color w:val="000000" w:themeColor="text1"/>
                <w:sz w:val="24"/>
                <w:szCs w:val="24"/>
              </w:rPr>
            </w:pPr>
          </w:p>
        </w:tc>
        <w:tc>
          <w:tcPr>
            <w:tcW w:w="1418" w:type="dxa"/>
          </w:tcPr>
          <w:p w:rsidR="00922577" w:rsidRPr="00871170" w:rsidRDefault="00922577" w:rsidP="00AC3219">
            <w:pPr>
              <w:rPr>
                <w:color w:val="000000" w:themeColor="text1"/>
                <w:sz w:val="24"/>
                <w:szCs w:val="24"/>
              </w:rPr>
            </w:pPr>
            <w:r w:rsidRPr="008941C7">
              <w:rPr>
                <w:color w:val="000000" w:themeColor="text1"/>
                <w:sz w:val="24"/>
                <w:szCs w:val="24"/>
              </w:rPr>
              <w:t>核實報支</w:t>
            </w:r>
          </w:p>
        </w:tc>
        <w:tc>
          <w:tcPr>
            <w:tcW w:w="1276" w:type="dxa"/>
          </w:tcPr>
          <w:p w:rsidR="00922577" w:rsidRPr="00871170" w:rsidRDefault="00922577" w:rsidP="00AC3219">
            <w:pPr>
              <w:rPr>
                <w:color w:val="000000" w:themeColor="text1"/>
                <w:sz w:val="24"/>
                <w:szCs w:val="24"/>
              </w:rPr>
            </w:pPr>
            <w:r>
              <w:rPr>
                <w:rFonts w:hint="eastAsia"/>
                <w:color w:val="000000" w:themeColor="text1"/>
                <w:sz w:val="24"/>
                <w:szCs w:val="24"/>
              </w:rPr>
              <w:t>商務艙</w:t>
            </w:r>
            <w:r>
              <w:rPr>
                <w:rFonts w:hint="eastAsia"/>
                <w:color w:val="FF0000"/>
                <w:sz w:val="24"/>
                <w:szCs w:val="24"/>
                <w:vertAlign w:val="superscript"/>
              </w:rPr>
              <w:t>c</w:t>
            </w:r>
          </w:p>
        </w:tc>
        <w:tc>
          <w:tcPr>
            <w:tcW w:w="1275" w:type="dxa"/>
          </w:tcPr>
          <w:p w:rsidR="00922577" w:rsidRPr="00871170" w:rsidRDefault="00922577" w:rsidP="00AC3219">
            <w:pPr>
              <w:jc w:val="both"/>
              <w:rPr>
                <w:color w:val="000000" w:themeColor="text1"/>
                <w:sz w:val="24"/>
                <w:szCs w:val="24"/>
              </w:rPr>
            </w:pPr>
            <w:r>
              <w:rPr>
                <w:rFonts w:hint="eastAsia"/>
                <w:color w:val="000000" w:themeColor="text1"/>
                <w:sz w:val="24"/>
                <w:szCs w:val="24"/>
              </w:rPr>
              <w:t>商務艙</w:t>
            </w:r>
          </w:p>
        </w:tc>
      </w:tr>
      <w:tr w:rsidR="00922577" w:rsidRPr="00871170" w:rsidTr="00AC3219">
        <w:trPr>
          <w:trHeight w:val="450"/>
        </w:trPr>
        <w:tc>
          <w:tcPr>
            <w:tcW w:w="1526" w:type="dxa"/>
            <w:vMerge w:val="restart"/>
            <w:shd w:val="pct10" w:color="auto" w:fill="auto"/>
            <w:vAlign w:val="center"/>
          </w:tcPr>
          <w:p w:rsidR="00922577" w:rsidRPr="008941C7" w:rsidRDefault="00922577" w:rsidP="00AC3219">
            <w:pPr>
              <w:jc w:val="both"/>
              <w:rPr>
                <w:color w:val="000000" w:themeColor="text1"/>
                <w:sz w:val="24"/>
                <w:szCs w:val="24"/>
              </w:rPr>
            </w:pPr>
            <w:r>
              <w:rPr>
                <w:rFonts w:hint="eastAsia"/>
                <w:color w:val="000000" w:themeColor="text1"/>
                <w:sz w:val="24"/>
                <w:szCs w:val="24"/>
              </w:rPr>
              <w:t>3.</w:t>
            </w:r>
            <w:r w:rsidRPr="008941C7">
              <w:rPr>
                <w:color w:val="000000" w:themeColor="text1"/>
                <w:sz w:val="24"/>
                <w:szCs w:val="24"/>
              </w:rPr>
              <w:t>教授</w:t>
            </w:r>
            <w:r>
              <w:rPr>
                <w:rFonts w:hint="eastAsia"/>
                <w:color w:val="000000" w:themeColor="text1"/>
                <w:sz w:val="24"/>
                <w:szCs w:val="24"/>
              </w:rPr>
              <w:t>級</w:t>
            </w:r>
          </w:p>
        </w:tc>
        <w:tc>
          <w:tcPr>
            <w:tcW w:w="1984" w:type="dxa"/>
            <w:vMerge w:val="restart"/>
            <w:shd w:val="pct10" w:color="auto" w:fill="auto"/>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2.</w:t>
            </w:r>
            <w:r w:rsidRPr="00871170">
              <w:rPr>
                <w:color w:val="000000" w:themeColor="text1"/>
                <w:sz w:val="24"/>
                <w:szCs w:val="24"/>
              </w:rPr>
              <w:t>教授級</w:t>
            </w:r>
            <w:r w:rsidRPr="00871170">
              <w:rPr>
                <w:rFonts w:hint="eastAsia"/>
                <w:color w:val="000000" w:themeColor="text1"/>
                <w:sz w:val="24"/>
                <w:szCs w:val="24"/>
              </w:rPr>
              <w:t>學者</w:t>
            </w:r>
          </w:p>
        </w:tc>
        <w:tc>
          <w:tcPr>
            <w:tcW w:w="2268" w:type="dxa"/>
            <w:shd w:val="pct10" w:color="auto" w:fill="auto"/>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2.</w:t>
            </w:r>
            <w:r w:rsidRPr="00871170">
              <w:rPr>
                <w:rFonts w:hint="eastAsia"/>
                <w:color w:val="000000" w:themeColor="text1"/>
                <w:sz w:val="24"/>
                <w:szCs w:val="24"/>
              </w:rPr>
              <w:t>講座教授</w:t>
            </w:r>
          </w:p>
        </w:tc>
        <w:tc>
          <w:tcPr>
            <w:tcW w:w="1418" w:type="dxa"/>
            <w:vMerge w:val="restart"/>
          </w:tcPr>
          <w:p w:rsidR="00922577" w:rsidRDefault="00922577" w:rsidP="00AC3219">
            <w:pPr>
              <w:rPr>
                <w:color w:val="000000" w:themeColor="text1"/>
                <w:sz w:val="24"/>
                <w:szCs w:val="24"/>
              </w:rPr>
            </w:pPr>
            <w:r w:rsidRPr="008941C7">
              <w:rPr>
                <w:color w:val="000000" w:themeColor="text1"/>
                <w:sz w:val="24"/>
                <w:szCs w:val="24"/>
              </w:rPr>
              <w:t>核實報支</w:t>
            </w:r>
          </w:p>
        </w:tc>
        <w:tc>
          <w:tcPr>
            <w:tcW w:w="1276" w:type="dxa"/>
            <w:vMerge w:val="restart"/>
          </w:tcPr>
          <w:p w:rsidR="00922577" w:rsidRDefault="00922577" w:rsidP="00AC3219">
            <w:pPr>
              <w:jc w:val="both"/>
              <w:rPr>
                <w:color w:val="000000" w:themeColor="text1"/>
                <w:sz w:val="24"/>
                <w:szCs w:val="24"/>
              </w:rPr>
            </w:pPr>
            <w:r>
              <w:rPr>
                <w:rFonts w:hint="eastAsia"/>
                <w:color w:val="000000" w:themeColor="text1"/>
                <w:sz w:val="24"/>
                <w:szCs w:val="24"/>
              </w:rPr>
              <w:t>經濟艙或商務艙，視航程長短</w:t>
            </w:r>
            <w:r>
              <w:rPr>
                <w:rFonts w:hint="eastAsia"/>
                <w:color w:val="000000" w:themeColor="text1"/>
                <w:sz w:val="24"/>
                <w:szCs w:val="24"/>
              </w:rPr>
              <w:lastRenderedPageBreak/>
              <w:t>而</w:t>
            </w:r>
            <w:r>
              <w:rPr>
                <w:rFonts w:hint="eastAsia"/>
                <w:color w:val="FF0000"/>
                <w:sz w:val="24"/>
                <w:szCs w:val="24"/>
                <w:vertAlign w:val="superscript"/>
              </w:rPr>
              <w:t>d</w:t>
            </w:r>
          </w:p>
        </w:tc>
        <w:tc>
          <w:tcPr>
            <w:tcW w:w="1275" w:type="dxa"/>
          </w:tcPr>
          <w:p w:rsidR="00922577" w:rsidRDefault="00922577" w:rsidP="00AC3219">
            <w:pPr>
              <w:jc w:val="both"/>
              <w:rPr>
                <w:color w:val="000000" w:themeColor="text1"/>
                <w:sz w:val="24"/>
                <w:szCs w:val="24"/>
              </w:rPr>
            </w:pPr>
            <w:r>
              <w:rPr>
                <w:rFonts w:hint="eastAsia"/>
                <w:color w:val="000000" w:themeColor="text1"/>
                <w:sz w:val="24"/>
                <w:szCs w:val="24"/>
              </w:rPr>
              <w:lastRenderedPageBreak/>
              <w:t>商務艙</w:t>
            </w:r>
          </w:p>
        </w:tc>
      </w:tr>
      <w:tr w:rsidR="00922577" w:rsidRPr="00871170" w:rsidTr="00AC3219">
        <w:trPr>
          <w:trHeight w:val="146"/>
        </w:trPr>
        <w:tc>
          <w:tcPr>
            <w:tcW w:w="1526" w:type="dxa"/>
            <w:vMerge/>
            <w:shd w:val="pct10" w:color="auto" w:fill="auto"/>
          </w:tcPr>
          <w:p w:rsidR="00922577" w:rsidRPr="008941C7" w:rsidRDefault="00922577" w:rsidP="00AC3219">
            <w:pPr>
              <w:rPr>
                <w:color w:val="000000" w:themeColor="text1"/>
                <w:sz w:val="24"/>
                <w:szCs w:val="24"/>
              </w:rPr>
            </w:pPr>
          </w:p>
        </w:tc>
        <w:tc>
          <w:tcPr>
            <w:tcW w:w="1984" w:type="dxa"/>
            <w:vMerge/>
            <w:shd w:val="pct10" w:color="auto" w:fill="auto"/>
            <w:vAlign w:val="center"/>
          </w:tcPr>
          <w:p w:rsidR="00922577" w:rsidRPr="00871170" w:rsidRDefault="00922577" w:rsidP="00AC3219">
            <w:pPr>
              <w:ind w:leftChars="-30" w:left="-105"/>
              <w:jc w:val="both"/>
              <w:rPr>
                <w:color w:val="000000" w:themeColor="text1"/>
                <w:sz w:val="24"/>
                <w:szCs w:val="24"/>
              </w:rPr>
            </w:pPr>
          </w:p>
        </w:tc>
        <w:tc>
          <w:tcPr>
            <w:tcW w:w="2268" w:type="dxa"/>
            <w:shd w:val="pct10" w:color="auto" w:fill="auto"/>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3.</w:t>
            </w:r>
            <w:r w:rsidRPr="00871170">
              <w:rPr>
                <w:rFonts w:hint="eastAsia"/>
                <w:color w:val="000000" w:themeColor="text1"/>
                <w:sz w:val="24"/>
                <w:szCs w:val="24"/>
              </w:rPr>
              <w:t>客座</w:t>
            </w:r>
            <w:r w:rsidRPr="00871170">
              <w:rPr>
                <w:color w:val="000000" w:themeColor="text1"/>
                <w:sz w:val="24"/>
                <w:szCs w:val="24"/>
              </w:rPr>
              <w:t>教授</w:t>
            </w:r>
            <w:r w:rsidRPr="00871170">
              <w:rPr>
                <w:rFonts w:hint="eastAsia"/>
                <w:color w:val="000000" w:themeColor="text1"/>
                <w:sz w:val="24"/>
                <w:szCs w:val="24"/>
              </w:rPr>
              <w:t>(</w:t>
            </w:r>
            <w:r w:rsidRPr="00871170">
              <w:rPr>
                <w:rFonts w:hint="eastAsia"/>
                <w:color w:val="000000" w:themeColor="text1"/>
                <w:sz w:val="24"/>
                <w:szCs w:val="24"/>
              </w:rPr>
              <w:t>客座研究員</w:t>
            </w:r>
            <w:r w:rsidRPr="00871170">
              <w:rPr>
                <w:rFonts w:hint="eastAsia"/>
                <w:color w:val="000000" w:themeColor="text1"/>
                <w:sz w:val="24"/>
                <w:szCs w:val="24"/>
              </w:rPr>
              <w:t>)</w:t>
            </w:r>
          </w:p>
        </w:tc>
        <w:tc>
          <w:tcPr>
            <w:tcW w:w="1418" w:type="dxa"/>
            <w:vMerge/>
          </w:tcPr>
          <w:p w:rsidR="00922577" w:rsidRDefault="00922577" w:rsidP="00AC3219">
            <w:pPr>
              <w:jc w:val="both"/>
              <w:rPr>
                <w:color w:val="000000" w:themeColor="text1"/>
                <w:sz w:val="24"/>
                <w:szCs w:val="24"/>
              </w:rPr>
            </w:pPr>
          </w:p>
        </w:tc>
        <w:tc>
          <w:tcPr>
            <w:tcW w:w="1276" w:type="dxa"/>
            <w:vMerge/>
          </w:tcPr>
          <w:p w:rsidR="00922577" w:rsidRDefault="00922577" w:rsidP="00AC3219">
            <w:pPr>
              <w:jc w:val="both"/>
              <w:rPr>
                <w:color w:val="000000" w:themeColor="text1"/>
                <w:sz w:val="24"/>
                <w:szCs w:val="24"/>
              </w:rPr>
            </w:pPr>
          </w:p>
        </w:tc>
        <w:tc>
          <w:tcPr>
            <w:tcW w:w="1275" w:type="dxa"/>
          </w:tcPr>
          <w:p w:rsidR="00922577" w:rsidRDefault="00922577" w:rsidP="00AC3219">
            <w:pPr>
              <w:jc w:val="both"/>
              <w:rPr>
                <w:color w:val="000000" w:themeColor="text1"/>
                <w:sz w:val="24"/>
                <w:szCs w:val="24"/>
              </w:rPr>
            </w:pPr>
            <w:r>
              <w:rPr>
                <w:rFonts w:hint="eastAsia"/>
                <w:color w:val="000000" w:themeColor="text1"/>
                <w:sz w:val="24"/>
                <w:szCs w:val="24"/>
              </w:rPr>
              <w:t>經濟艙</w:t>
            </w:r>
          </w:p>
        </w:tc>
      </w:tr>
      <w:tr w:rsidR="00922577" w:rsidRPr="00871170" w:rsidTr="00AC3219">
        <w:trPr>
          <w:trHeight w:val="933"/>
        </w:trPr>
        <w:tc>
          <w:tcPr>
            <w:tcW w:w="1526" w:type="dxa"/>
            <w:vMerge w:val="restart"/>
            <w:shd w:val="pct10" w:color="auto" w:fill="auto"/>
            <w:vAlign w:val="center"/>
          </w:tcPr>
          <w:p w:rsidR="00922577" w:rsidRPr="008941C7" w:rsidRDefault="00922577" w:rsidP="00AC3219">
            <w:pPr>
              <w:jc w:val="both"/>
              <w:rPr>
                <w:color w:val="000000" w:themeColor="text1"/>
                <w:sz w:val="24"/>
                <w:szCs w:val="24"/>
              </w:rPr>
            </w:pPr>
            <w:r>
              <w:rPr>
                <w:rFonts w:hint="eastAsia"/>
                <w:color w:val="000000" w:themeColor="text1"/>
                <w:sz w:val="24"/>
                <w:szCs w:val="24"/>
              </w:rPr>
              <w:lastRenderedPageBreak/>
              <w:t>4.</w:t>
            </w:r>
            <w:r w:rsidRPr="008941C7">
              <w:rPr>
                <w:color w:val="000000" w:themeColor="text1"/>
                <w:sz w:val="24"/>
                <w:szCs w:val="24"/>
              </w:rPr>
              <w:t>副教授</w:t>
            </w:r>
            <w:r>
              <w:rPr>
                <w:rFonts w:hint="eastAsia"/>
                <w:color w:val="000000" w:themeColor="text1"/>
                <w:sz w:val="24"/>
                <w:szCs w:val="24"/>
              </w:rPr>
              <w:t>級</w:t>
            </w:r>
          </w:p>
        </w:tc>
        <w:tc>
          <w:tcPr>
            <w:tcW w:w="1984" w:type="dxa"/>
            <w:shd w:val="pct10" w:color="auto" w:fill="auto"/>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3.</w:t>
            </w:r>
            <w:r w:rsidRPr="00871170">
              <w:rPr>
                <w:color w:val="000000" w:themeColor="text1"/>
                <w:sz w:val="24"/>
                <w:szCs w:val="24"/>
              </w:rPr>
              <w:t>副教授級</w:t>
            </w:r>
            <w:r w:rsidRPr="00871170">
              <w:rPr>
                <w:rFonts w:hint="eastAsia"/>
                <w:color w:val="000000" w:themeColor="text1"/>
                <w:sz w:val="24"/>
                <w:szCs w:val="24"/>
              </w:rPr>
              <w:t>學者</w:t>
            </w:r>
          </w:p>
        </w:tc>
        <w:tc>
          <w:tcPr>
            <w:tcW w:w="2268" w:type="dxa"/>
            <w:shd w:val="pct10" w:color="auto" w:fill="auto"/>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4.</w:t>
            </w:r>
            <w:r w:rsidRPr="00871170">
              <w:rPr>
                <w:rFonts w:hint="eastAsia"/>
                <w:color w:val="000000" w:themeColor="text1"/>
                <w:sz w:val="24"/>
                <w:szCs w:val="24"/>
              </w:rPr>
              <w:t>客座</w:t>
            </w:r>
            <w:r w:rsidRPr="00871170">
              <w:rPr>
                <w:color w:val="000000" w:themeColor="text1"/>
                <w:sz w:val="24"/>
                <w:szCs w:val="24"/>
              </w:rPr>
              <w:t>副教授</w:t>
            </w:r>
            <w:r w:rsidRPr="00871170">
              <w:rPr>
                <w:rFonts w:hint="eastAsia"/>
                <w:color w:val="000000" w:themeColor="text1"/>
                <w:sz w:val="24"/>
                <w:szCs w:val="24"/>
              </w:rPr>
              <w:t>(</w:t>
            </w:r>
            <w:r w:rsidRPr="00871170">
              <w:rPr>
                <w:rFonts w:hint="eastAsia"/>
                <w:color w:val="000000" w:themeColor="text1"/>
                <w:sz w:val="24"/>
                <w:szCs w:val="24"/>
              </w:rPr>
              <w:t>客座副研究員</w:t>
            </w:r>
            <w:r w:rsidRPr="00871170">
              <w:rPr>
                <w:rFonts w:hint="eastAsia"/>
                <w:color w:val="000000" w:themeColor="text1"/>
                <w:sz w:val="24"/>
                <w:szCs w:val="24"/>
              </w:rPr>
              <w:t>)</w:t>
            </w:r>
          </w:p>
        </w:tc>
        <w:tc>
          <w:tcPr>
            <w:tcW w:w="1418" w:type="dxa"/>
            <w:vMerge w:val="restart"/>
          </w:tcPr>
          <w:p w:rsidR="00922577" w:rsidRDefault="00922577" w:rsidP="00AC3219">
            <w:pPr>
              <w:rPr>
                <w:color w:val="000000" w:themeColor="text1"/>
                <w:sz w:val="24"/>
                <w:szCs w:val="24"/>
              </w:rPr>
            </w:pPr>
            <w:r w:rsidRPr="008941C7">
              <w:rPr>
                <w:color w:val="000000" w:themeColor="text1"/>
                <w:sz w:val="24"/>
                <w:szCs w:val="24"/>
              </w:rPr>
              <w:t>核實報支</w:t>
            </w:r>
          </w:p>
        </w:tc>
        <w:tc>
          <w:tcPr>
            <w:tcW w:w="1276" w:type="dxa"/>
          </w:tcPr>
          <w:p w:rsidR="00922577" w:rsidRDefault="00922577" w:rsidP="00AC3219">
            <w:pPr>
              <w:jc w:val="both"/>
              <w:rPr>
                <w:color w:val="000000" w:themeColor="text1"/>
                <w:sz w:val="24"/>
                <w:szCs w:val="24"/>
              </w:rPr>
            </w:pPr>
            <w:r>
              <w:rPr>
                <w:rFonts w:hint="eastAsia"/>
                <w:color w:val="000000" w:themeColor="text1"/>
                <w:sz w:val="24"/>
                <w:szCs w:val="24"/>
              </w:rPr>
              <w:t>經濟艙</w:t>
            </w:r>
          </w:p>
        </w:tc>
        <w:tc>
          <w:tcPr>
            <w:tcW w:w="1275" w:type="dxa"/>
          </w:tcPr>
          <w:p w:rsidR="00922577" w:rsidRDefault="00922577" w:rsidP="00AC3219">
            <w:r w:rsidRPr="00AD1172">
              <w:rPr>
                <w:rFonts w:hint="eastAsia"/>
                <w:color w:val="000000" w:themeColor="text1"/>
                <w:sz w:val="24"/>
                <w:szCs w:val="24"/>
              </w:rPr>
              <w:t>經濟艙</w:t>
            </w:r>
          </w:p>
        </w:tc>
      </w:tr>
      <w:tr w:rsidR="00922577" w:rsidRPr="00871170" w:rsidTr="00AC3219">
        <w:trPr>
          <w:trHeight w:val="146"/>
        </w:trPr>
        <w:tc>
          <w:tcPr>
            <w:tcW w:w="1526" w:type="dxa"/>
            <w:vMerge/>
            <w:shd w:val="pct10" w:color="auto" w:fill="auto"/>
          </w:tcPr>
          <w:p w:rsidR="00922577" w:rsidRPr="008941C7" w:rsidRDefault="00922577" w:rsidP="00AC3219">
            <w:pPr>
              <w:rPr>
                <w:color w:val="000000" w:themeColor="text1"/>
                <w:sz w:val="24"/>
                <w:szCs w:val="24"/>
              </w:rPr>
            </w:pPr>
          </w:p>
        </w:tc>
        <w:tc>
          <w:tcPr>
            <w:tcW w:w="1984" w:type="dxa"/>
            <w:shd w:val="pct10" w:color="auto" w:fill="auto"/>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4.</w:t>
            </w:r>
            <w:r w:rsidRPr="00871170">
              <w:rPr>
                <w:color w:val="000000" w:themeColor="text1"/>
                <w:sz w:val="24"/>
                <w:szCs w:val="24"/>
              </w:rPr>
              <w:t>助理教授級</w:t>
            </w:r>
            <w:r w:rsidRPr="00871170">
              <w:rPr>
                <w:rFonts w:hint="eastAsia"/>
                <w:color w:val="000000" w:themeColor="text1"/>
                <w:sz w:val="24"/>
                <w:szCs w:val="24"/>
              </w:rPr>
              <w:t>學者</w:t>
            </w:r>
          </w:p>
        </w:tc>
        <w:tc>
          <w:tcPr>
            <w:tcW w:w="2268" w:type="dxa"/>
            <w:shd w:val="pct10" w:color="auto" w:fill="auto"/>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5.</w:t>
            </w:r>
            <w:r w:rsidRPr="00871170">
              <w:rPr>
                <w:rFonts w:hint="eastAsia"/>
                <w:color w:val="000000" w:themeColor="text1"/>
                <w:sz w:val="24"/>
                <w:szCs w:val="24"/>
              </w:rPr>
              <w:t>客座助理教授</w:t>
            </w:r>
            <w:r>
              <w:rPr>
                <w:rFonts w:hint="eastAsia"/>
                <w:color w:val="000000" w:themeColor="text1"/>
                <w:sz w:val="24"/>
                <w:szCs w:val="24"/>
              </w:rPr>
              <w:t xml:space="preserve"> </w:t>
            </w:r>
            <w:r w:rsidRPr="00871170">
              <w:rPr>
                <w:rFonts w:hint="eastAsia"/>
                <w:color w:val="000000" w:themeColor="text1"/>
                <w:sz w:val="24"/>
                <w:szCs w:val="24"/>
              </w:rPr>
              <w:t>(</w:t>
            </w:r>
            <w:r w:rsidR="005B253D">
              <w:rPr>
                <w:rFonts w:hint="eastAsia"/>
                <w:color w:val="000000" w:themeColor="text1"/>
                <w:sz w:val="24"/>
                <w:szCs w:val="24"/>
              </w:rPr>
              <w:t>客座助</w:t>
            </w:r>
            <w:r w:rsidRPr="00871170">
              <w:rPr>
                <w:rFonts w:hint="eastAsia"/>
                <w:color w:val="000000" w:themeColor="text1"/>
                <w:sz w:val="24"/>
                <w:szCs w:val="24"/>
              </w:rPr>
              <w:t>研究員</w:t>
            </w:r>
            <w:r w:rsidRPr="00871170">
              <w:rPr>
                <w:rFonts w:hint="eastAsia"/>
                <w:color w:val="000000" w:themeColor="text1"/>
                <w:sz w:val="24"/>
                <w:szCs w:val="24"/>
              </w:rPr>
              <w:t>)</w:t>
            </w:r>
          </w:p>
        </w:tc>
        <w:tc>
          <w:tcPr>
            <w:tcW w:w="1418" w:type="dxa"/>
            <w:vMerge/>
          </w:tcPr>
          <w:p w:rsidR="00922577" w:rsidRDefault="00922577" w:rsidP="00AC3219">
            <w:pPr>
              <w:jc w:val="both"/>
              <w:rPr>
                <w:color w:val="000000" w:themeColor="text1"/>
                <w:sz w:val="24"/>
                <w:szCs w:val="24"/>
              </w:rPr>
            </w:pPr>
          </w:p>
        </w:tc>
        <w:tc>
          <w:tcPr>
            <w:tcW w:w="1276" w:type="dxa"/>
          </w:tcPr>
          <w:p w:rsidR="00922577" w:rsidRDefault="00922577" w:rsidP="00AC3219">
            <w:pPr>
              <w:jc w:val="both"/>
              <w:rPr>
                <w:color w:val="000000" w:themeColor="text1"/>
                <w:sz w:val="24"/>
                <w:szCs w:val="24"/>
              </w:rPr>
            </w:pPr>
            <w:r>
              <w:rPr>
                <w:rFonts w:hint="eastAsia"/>
                <w:color w:val="000000" w:themeColor="text1"/>
                <w:sz w:val="24"/>
                <w:szCs w:val="24"/>
              </w:rPr>
              <w:t>經濟艙</w:t>
            </w:r>
          </w:p>
        </w:tc>
        <w:tc>
          <w:tcPr>
            <w:tcW w:w="1275" w:type="dxa"/>
          </w:tcPr>
          <w:p w:rsidR="00922577" w:rsidRDefault="00922577" w:rsidP="00AC3219">
            <w:r w:rsidRPr="00AD1172">
              <w:rPr>
                <w:rFonts w:hint="eastAsia"/>
                <w:color w:val="000000" w:themeColor="text1"/>
                <w:sz w:val="24"/>
                <w:szCs w:val="24"/>
              </w:rPr>
              <w:t>經濟艙</w:t>
            </w:r>
          </w:p>
        </w:tc>
      </w:tr>
      <w:tr w:rsidR="00922577" w:rsidRPr="00871170" w:rsidTr="00AC3219">
        <w:trPr>
          <w:trHeight w:val="146"/>
        </w:trPr>
        <w:tc>
          <w:tcPr>
            <w:tcW w:w="1526" w:type="dxa"/>
            <w:vMerge/>
            <w:shd w:val="pct10" w:color="auto" w:fill="auto"/>
          </w:tcPr>
          <w:p w:rsidR="00922577" w:rsidRPr="008941C7" w:rsidRDefault="00922577" w:rsidP="00AC3219">
            <w:pPr>
              <w:rPr>
                <w:color w:val="000000" w:themeColor="text1"/>
                <w:sz w:val="24"/>
                <w:szCs w:val="24"/>
              </w:rPr>
            </w:pPr>
          </w:p>
        </w:tc>
        <w:tc>
          <w:tcPr>
            <w:tcW w:w="1984" w:type="dxa"/>
            <w:shd w:val="pct10" w:color="auto" w:fill="auto"/>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5.</w:t>
            </w:r>
            <w:r w:rsidRPr="00871170">
              <w:rPr>
                <w:color w:val="000000" w:themeColor="text1"/>
                <w:sz w:val="24"/>
                <w:szCs w:val="24"/>
              </w:rPr>
              <w:t>客座專家</w:t>
            </w:r>
          </w:p>
        </w:tc>
        <w:tc>
          <w:tcPr>
            <w:tcW w:w="2268" w:type="dxa"/>
            <w:shd w:val="pct10" w:color="auto" w:fill="auto"/>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6.</w:t>
            </w:r>
            <w:r w:rsidRPr="00871170">
              <w:rPr>
                <w:rFonts w:hint="eastAsia"/>
                <w:color w:val="000000" w:themeColor="text1"/>
                <w:sz w:val="24"/>
                <w:szCs w:val="24"/>
              </w:rPr>
              <w:t>客座專家</w:t>
            </w:r>
          </w:p>
        </w:tc>
        <w:tc>
          <w:tcPr>
            <w:tcW w:w="1418" w:type="dxa"/>
            <w:vMerge/>
          </w:tcPr>
          <w:p w:rsidR="00922577" w:rsidRDefault="00922577" w:rsidP="00AC3219">
            <w:pPr>
              <w:jc w:val="both"/>
              <w:rPr>
                <w:color w:val="000000" w:themeColor="text1"/>
                <w:sz w:val="24"/>
                <w:szCs w:val="24"/>
              </w:rPr>
            </w:pPr>
          </w:p>
        </w:tc>
        <w:tc>
          <w:tcPr>
            <w:tcW w:w="1276" w:type="dxa"/>
          </w:tcPr>
          <w:p w:rsidR="00922577" w:rsidRDefault="00922577" w:rsidP="00AC3219">
            <w:pPr>
              <w:jc w:val="both"/>
              <w:rPr>
                <w:color w:val="000000" w:themeColor="text1"/>
                <w:sz w:val="24"/>
                <w:szCs w:val="24"/>
              </w:rPr>
            </w:pPr>
            <w:r>
              <w:rPr>
                <w:rFonts w:hint="eastAsia"/>
                <w:color w:val="000000" w:themeColor="text1"/>
                <w:sz w:val="24"/>
                <w:szCs w:val="24"/>
              </w:rPr>
              <w:t>經濟艙</w:t>
            </w:r>
          </w:p>
        </w:tc>
        <w:tc>
          <w:tcPr>
            <w:tcW w:w="1275" w:type="dxa"/>
          </w:tcPr>
          <w:p w:rsidR="00922577" w:rsidRDefault="00922577" w:rsidP="00AC3219">
            <w:r w:rsidRPr="00AD1172">
              <w:rPr>
                <w:rFonts w:hint="eastAsia"/>
                <w:color w:val="000000" w:themeColor="text1"/>
                <w:sz w:val="24"/>
                <w:szCs w:val="24"/>
              </w:rPr>
              <w:t>經濟艙</w:t>
            </w:r>
          </w:p>
        </w:tc>
      </w:tr>
      <w:tr w:rsidR="00922577" w:rsidRPr="00871170" w:rsidTr="00AC3219">
        <w:trPr>
          <w:trHeight w:val="322"/>
        </w:trPr>
        <w:tc>
          <w:tcPr>
            <w:tcW w:w="1526" w:type="dxa"/>
            <w:shd w:val="pct10" w:color="auto" w:fill="auto"/>
          </w:tcPr>
          <w:p w:rsidR="00922577" w:rsidRPr="00871170" w:rsidRDefault="00E2204B" w:rsidP="00E2204B">
            <w:pPr>
              <w:rPr>
                <w:color w:val="000000" w:themeColor="text1"/>
                <w:sz w:val="24"/>
                <w:szCs w:val="24"/>
              </w:rPr>
            </w:pPr>
            <w:r>
              <w:rPr>
                <w:rFonts w:hint="eastAsia"/>
                <w:color w:val="000000" w:themeColor="text1"/>
                <w:sz w:val="24"/>
                <w:szCs w:val="24"/>
              </w:rPr>
              <w:t>e</w:t>
            </w:r>
          </w:p>
        </w:tc>
        <w:tc>
          <w:tcPr>
            <w:tcW w:w="1984" w:type="dxa"/>
            <w:shd w:val="pct10" w:color="auto" w:fill="auto"/>
            <w:vAlign w:val="center"/>
          </w:tcPr>
          <w:p w:rsidR="00922577" w:rsidRPr="00871170" w:rsidRDefault="00922577" w:rsidP="00AC3219">
            <w:pPr>
              <w:ind w:leftChars="-30" w:left="-105"/>
              <w:jc w:val="both"/>
              <w:rPr>
                <w:color w:val="000000" w:themeColor="text1"/>
                <w:sz w:val="24"/>
                <w:szCs w:val="24"/>
              </w:rPr>
            </w:pPr>
            <w:r>
              <w:rPr>
                <w:rFonts w:hint="eastAsia"/>
                <w:color w:val="000000" w:themeColor="text1"/>
                <w:sz w:val="24"/>
                <w:szCs w:val="24"/>
              </w:rPr>
              <w:t>6.</w:t>
            </w:r>
            <w:r>
              <w:rPr>
                <w:rFonts w:hint="eastAsia"/>
                <w:color w:val="000000" w:themeColor="text1"/>
                <w:sz w:val="24"/>
                <w:szCs w:val="24"/>
              </w:rPr>
              <w:t>博</w:t>
            </w:r>
            <w:r w:rsidRPr="00871170">
              <w:rPr>
                <w:rFonts w:hint="eastAsia"/>
                <w:color w:val="000000" w:themeColor="text1"/>
                <w:sz w:val="24"/>
                <w:szCs w:val="24"/>
              </w:rPr>
              <w:t>後</w:t>
            </w:r>
          </w:p>
        </w:tc>
        <w:tc>
          <w:tcPr>
            <w:tcW w:w="2268" w:type="dxa"/>
            <w:shd w:val="pct10" w:color="auto" w:fill="auto"/>
            <w:vAlign w:val="center"/>
          </w:tcPr>
          <w:p w:rsidR="00922577" w:rsidRPr="00871170" w:rsidRDefault="00922577" w:rsidP="00AC3219">
            <w:pPr>
              <w:jc w:val="both"/>
              <w:rPr>
                <w:color w:val="000000" w:themeColor="text1"/>
                <w:sz w:val="24"/>
                <w:szCs w:val="24"/>
              </w:rPr>
            </w:pPr>
            <w:r>
              <w:rPr>
                <w:rFonts w:hint="eastAsia"/>
                <w:color w:val="000000" w:themeColor="text1"/>
                <w:sz w:val="24"/>
                <w:szCs w:val="24"/>
              </w:rPr>
              <w:t>7.</w:t>
            </w:r>
            <w:r>
              <w:rPr>
                <w:rFonts w:hint="eastAsia"/>
                <w:color w:val="000000" w:themeColor="text1"/>
                <w:sz w:val="24"/>
                <w:szCs w:val="24"/>
              </w:rPr>
              <w:t>博</w:t>
            </w:r>
            <w:r w:rsidRPr="00871170">
              <w:rPr>
                <w:rFonts w:hint="eastAsia"/>
                <w:color w:val="000000" w:themeColor="text1"/>
                <w:sz w:val="24"/>
                <w:szCs w:val="24"/>
              </w:rPr>
              <w:t>後</w:t>
            </w:r>
          </w:p>
        </w:tc>
        <w:tc>
          <w:tcPr>
            <w:tcW w:w="1418" w:type="dxa"/>
          </w:tcPr>
          <w:p w:rsidR="00922577" w:rsidRDefault="00922577" w:rsidP="00AC3219">
            <w:pPr>
              <w:jc w:val="both"/>
              <w:rPr>
                <w:color w:val="000000" w:themeColor="text1"/>
                <w:sz w:val="24"/>
                <w:szCs w:val="24"/>
              </w:rPr>
            </w:pPr>
            <w:r>
              <w:rPr>
                <w:rFonts w:hint="eastAsia"/>
                <w:color w:val="000000" w:themeColor="text1"/>
                <w:sz w:val="24"/>
                <w:szCs w:val="24"/>
              </w:rPr>
              <w:t>NA</w:t>
            </w:r>
          </w:p>
        </w:tc>
        <w:tc>
          <w:tcPr>
            <w:tcW w:w="1276" w:type="dxa"/>
          </w:tcPr>
          <w:p w:rsidR="00922577" w:rsidRDefault="00E2204B" w:rsidP="00AC3219">
            <w:pPr>
              <w:jc w:val="both"/>
              <w:rPr>
                <w:color w:val="000000" w:themeColor="text1"/>
                <w:sz w:val="24"/>
                <w:szCs w:val="24"/>
              </w:rPr>
            </w:pPr>
            <w:r>
              <w:rPr>
                <w:rFonts w:hint="eastAsia"/>
                <w:color w:val="000000" w:themeColor="text1"/>
                <w:sz w:val="24"/>
                <w:szCs w:val="24"/>
              </w:rPr>
              <w:t>f</w:t>
            </w:r>
          </w:p>
        </w:tc>
        <w:tc>
          <w:tcPr>
            <w:tcW w:w="1275" w:type="dxa"/>
          </w:tcPr>
          <w:p w:rsidR="00922577" w:rsidRDefault="00922577" w:rsidP="00AC3219">
            <w:r w:rsidRPr="00AD1172">
              <w:rPr>
                <w:rFonts w:hint="eastAsia"/>
                <w:color w:val="000000" w:themeColor="text1"/>
                <w:sz w:val="24"/>
                <w:szCs w:val="24"/>
              </w:rPr>
              <w:t>經濟艙</w:t>
            </w:r>
          </w:p>
        </w:tc>
      </w:tr>
    </w:tbl>
    <w:p w:rsidR="00922577" w:rsidRPr="005943A7" w:rsidRDefault="00922577" w:rsidP="00922577">
      <w:pPr>
        <w:spacing w:line="240" w:lineRule="exact"/>
        <w:rPr>
          <w:color w:val="000000" w:themeColor="text1"/>
          <w:sz w:val="20"/>
        </w:rPr>
      </w:pPr>
      <w:r w:rsidRPr="00D92740">
        <w:rPr>
          <w:rFonts w:hint="eastAsia"/>
          <w:color w:val="000000" w:themeColor="text1"/>
          <w:sz w:val="20"/>
        </w:rPr>
        <w:t>說明：</w:t>
      </w:r>
    </w:p>
    <w:p w:rsidR="00922577" w:rsidRDefault="00922577" w:rsidP="00922577">
      <w:pPr>
        <w:spacing w:line="240" w:lineRule="exact"/>
        <w:rPr>
          <w:sz w:val="20"/>
        </w:rPr>
      </w:pPr>
      <w:r>
        <w:rPr>
          <w:sz w:val="20"/>
        </w:rPr>
        <w:t>a</w:t>
      </w:r>
      <w:r>
        <w:rPr>
          <w:rFonts w:hint="eastAsia"/>
          <w:sz w:val="20"/>
        </w:rPr>
        <w:t>補助對象為延聘人員本人、配偶或</w:t>
      </w:r>
      <w:r>
        <w:rPr>
          <w:rFonts w:hint="eastAsia"/>
          <w:sz w:val="20"/>
        </w:rPr>
        <w:t>18</w:t>
      </w:r>
      <w:r>
        <w:rPr>
          <w:rFonts w:hint="eastAsia"/>
          <w:sz w:val="20"/>
        </w:rPr>
        <w:t>歲以下子女，含來回機票款，依聘期長短核定</w:t>
      </w:r>
    </w:p>
    <w:p w:rsidR="00922577" w:rsidRDefault="00922577" w:rsidP="00922577">
      <w:pPr>
        <w:spacing w:line="240" w:lineRule="exact"/>
        <w:rPr>
          <w:sz w:val="20"/>
        </w:rPr>
      </w:pPr>
      <w:r>
        <w:rPr>
          <w:rFonts w:hint="eastAsia"/>
          <w:sz w:val="20"/>
        </w:rPr>
        <w:t xml:space="preserve">  </w:t>
      </w:r>
      <w:r>
        <w:rPr>
          <w:rFonts w:hint="eastAsia"/>
          <w:sz w:val="20"/>
        </w:rPr>
        <w:t>給付；另如有特殊業務需要，聘期未滿三個月者，得另專案報請主管機關衡酌實際需</w:t>
      </w:r>
    </w:p>
    <w:p w:rsidR="00922577" w:rsidRDefault="00922577" w:rsidP="00922577">
      <w:pPr>
        <w:spacing w:line="240" w:lineRule="exact"/>
        <w:rPr>
          <w:sz w:val="20"/>
        </w:rPr>
      </w:pPr>
      <w:r>
        <w:rPr>
          <w:rFonts w:hint="eastAsia"/>
          <w:sz w:val="20"/>
        </w:rPr>
        <w:t xml:space="preserve">  </w:t>
      </w:r>
      <w:r>
        <w:rPr>
          <w:rFonts w:hint="eastAsia"/>
          <w:sz w:val="20"/>
        </w:rPr>
        <w:t>求，核定最高給付延聘人員本人</w:t>
      </w:r>
      <w:r>
        <w:rPr>
          <w:rFonts w:hint="eastAsia"/>
          <w:sz w:val="20"/>
        </w:rPr>
        <w:t>2</w:t>
      </w:r>
      <w:r>
        <w:rPr>
          <w:rFonts w:hint="eastAsia"/>
          <w:sz w:val="20"/>
        </w:rPr>
        <w:t>趟商務艙來回機票。</w:t>
      </w:r>
    </w:p>
    <w:p w:rsidR="00922577" w:rsidRDefault="00922577" w:rsidP="00922577">
      <w:pPr>
        <w:spacing w:line="240" w:lineRule="exact"/>
        <w:rPr>
          <w:sz w:val="20"/>
        </w:rPr>
      </w:pPr>
      <w:r>
        <w:rPr>
          <w:rFonts w:hint="eastAsia"/>
          <w:sz w:val="20"/>
        </w:rPr>
        <w:t>b.</w:t>
      </w:r>
      <w:r>
        <w:rPr>
          <w:rFonts w:hint="eastAsia"/>
          <w:sz w:val="20"/>
        </w:rPr>
        <w:t>補助對象為延聘人員本人、其配偶，與直系親屬</w:t>
      </w:r>
      <w:r>
        <w:rPr>
          <w:rFonts w:hint="eastAsia"/>
          <w:sz w:val="20"/>
        </w:rPr>
        <w:t>2</w:t>
      </w:r>
      <w:r>
        <w:rPr>
          <w:rFonts w:hint="eastAsia"/>
          <w:sz w:val="20"/>
        </w:rPr>
        <w:t>人，並以補助一次為限。</w:t>
      </w:r>
    </w:p>
    <w:p w:rsidR="00922577" w:rsidRDefault="00922577" w:rsidP="00922577">
      <w:pPr>
        <w:spacing w:line="240" w:lineRule="exact"/>
        <w:rPr>
          <w:sz w:val="20"/>
        </w:rPr>
      </w:pPr>
      <w:r>
        <w:rPr>
          <w:rFonts w:hint="eastAsia"/>
          <w:sz w:val="20"/>
        </w:rPr>
        <w:t>c.</w:t>
      </w:r>
      <w:r>
        <w:rPr>
          <w:rFonts w:hint="eastAsia"/>
          <w:sz w:val="20"/>
        </w:rPr>
        <w:t>如曾獲諾貝爾獎者，最高</w:t>
      </w:r>
      <w:r w:rsidRPr="00D92740">
        <w:rPr>
          <w:rFonts w:hint="eastAsia"/>
          <w:color w:val="000000" w:themeColor="text1"/>
          <w:sz w:val="20"/>
        </w:rPr>
        <w:t>得給付</w:t>
      </w:r>
      <w:r>
        <w:rPr>
          <w:rFonts w:hint="eastAsia"/>
          <w:sz w:val="20"/>
        </w:rPr>
        <w:t>頭等艙。</w:t>
      </w:r>
    </w:p>
    <w:p w:rsidR="00922577" w:rsidRDefault="00922577" w:rsidP="00922577">
      <w:pPr>
        <w:spacing w:line="240" w:lineRule="exact"/>
        <w:rPr>
          <w:sz w:val="20"/>
        </w:rPr>
      </w:pPr>
      <w:r>
        <w:rPr>
          <w:rFonts w:hint="eastAsia"/>
          <w:sz w:val="20"/>
        </w:rPr>
        <w:t>d.</w:t>
      </w:r>
      <w:r>
        <w:rPr>
          <w:rFonts w:hint="eastAsia"/>
          <w:sz w:val="20"/>
        </w:rPr>
        <w:t>以航程</w:t>
      </w:r>
      <w:r>
        <w:rPr>
          <w:rFonts w:hint="eastAsia"/>
          <w:sz w:val="20"/>
        </w:rPr>
        <w:t>4</w:t>
      </w:r>
      <w:r>
        <w:rPr>
          <w:rFonts w:hint="eastAsia"/>
          <w:sz w:val="20"/>
        </w:rPr>
        <w:t>小時為基準，未達</w:t>
      </w:r>
      <w:r>
        <w:rPr>
          <w:rFonts w:hint="eastAsia"/>
          <w:sz w:val="20"/>
        </w:rPr>
        <w:t>4</w:t>
      </w:r>
      <w:r>
        <w:rPr>
          <w:rFonts w:hint="eastAsia"/>
          <w:sz w:val="20"/>
        </w:rPr>
        <w:t>小時者，經濟艙，</w:t>
      </w:r>
      <w:r>
        <w:rPr>
          <w:rFonts w:hint="eastAsia"/>
          <w:sz w:val="20"/>
        </w:rPr>
        <w:t>4</w:t>
      </w:r>
      <w:r>
        <w:rPr>
          <w:rFonts w:hint="eastAsia"/>
          <w:sz w:val="20"/>
        </w:rPr>
        <w:t>小時以上者，得商務艙。</w:t>
      </w:r>
    </w:p>
    <w:p w:rsidR="00E2204B" w:rsidRDefault="00E2204B" w:rsidP="00922577">
      <w:pPr>
        <w:spacing w:line="240" w:lineRule="exact"/>
        <w:rPr>
          <w:sz w:val="20"/>
        </w:rPr>
      </w:pPr>
      <w:r>
        <w:rPr>
          <w:rFonts w:hint="eastAsia"/>
          <w:sz w:val="20"/>
        </w:rPr>
        <w:t>e.</w:t>
      </w:r>
      <w:r>
        <w:rPr>
          <w:rFonts w:hint="eastAsia"/>
          <w:sz w:val="20"/>
        </w:rPr>
        <w:t>未對博後</w:t>
      </w:r>
      <w:r>
        <w:rPr>
          <w:rFonts w:hint="eastAsia"/>
          <w:color w:val="000000" w:themeColor="text1"/>
          <w:sz w:val="20"/>
        </w:rPr>
        <w:t>作出規定，故未納入分級。</w:t>
      </w:r>
    </w:p>
    <w:p w:rsidR="00922577" w:rsidRPr="00275DAA" w:rsidRDefault="00E2204B" w:rsidP="00922577">
      <w:pPr>
        <w:spacing w:line="240" w:lineRule="exact"/>
        <w:rPr>
          <w:sz w:val="20"/>
        </w:rPr>
      </w:pPr>
      <w:r>
        <w:rPr>
          <w:rFonts w:hint="eastAsia"/>
          <w:sz w:val="20"/>
        </w:rPr>
        <w:t>f</w:t>
      </w:r>
      <w:r w:rsidR="00922577" w:rsidRPr="00275DAA">
        <w:rPr>
          <w:rFonts w:hint="eastAsia"/>
          <w:sz w:val="20"/>
        </w:rPr>
        <w:t>.</w:t>
      </w:r>
      <w:r w:rsidR="00922577" w:rsidRPr="00275DAA">
        <w:rPr>
          <w:rFonts w:hint="eastAsia"/>
          <w:sz w:val="20"/>
        </w:rPr>
        <w:t>限補助</w:t>
      </w:r>
      <w:r>
        <w:rPr>
          <w:rFonts w:hint="eastAsia"/>
          <w:sz w:val="20"/>
        </w:rPr>
        <w:t>中研院之</w:t>
      </w:r>
      <w:r w:rsidR="00922577" w:rsidRPr="00275DAA">
        <w:rPr>
          <w:rFonts w:hint="eastAsia"/>
          <w:sz w:val="20"/>
        </w:rPr>
        <w:t>「中研院博後」且自國外應聘者，艙等未註明</w:t>
      </w:r>
    </w:p>
    <w:p w:rsidR="00922577" w:rsidRDefault="00922577" w:rsidP="00922577">
      <w:pPr>
        <w:spacing w:line="240" w:lineRule="exact"/>
        <w:ind w:firstLineChars="50" w:firstLine="114"/>
        <w:rPr>
          <w:sz w:val="20"/>
        </w:rPr>
      </w:pPr>
    </w:p>
    <w:p w:rsidR="00922577" w:rsidRPr="006A51C1" w:rsidRDefault="00922577" w:rsidP="00922577">
      <w:pPr>
        <w:rPr>
          <w:rFonts w:ascii="標楷體" w:hAnsi="標楷體"/>
          <w:color w:val="000000" w:themeColor="text1"/>
          <w:szCs w:val="32"/>
        </w:rPr>
      </w:pPr>
      <w:r w:rsidRPr="006A51C1">
        <w:rPr>
          <w:rFonts w:ascii="標楷體" w:hAnsi="標楷體" w:hint="eastAsia"/>
          <w:color w:val="000000" w:themeColor="text1"/>
          <w:szCs w:val="32"/>
        </w:rPr>
        <w:t xml:space="preserve">表B-2、延聘人員之報酬水準：生活費（行政院與中研院）　　　　　</w:t>
      </w:r>
    </w:p>
    <w:p w:rsidR="00922577" w:rsidRPr="006A51C1" w:rsidRDefault="00922577" w:rsidP="00922577">
      <w:pPr>
        <w:rPr>
          <w:rFonts w:ascii="標楷體" w:hAnsi="標楷體"/>
          <w:color w:val="000000" w:themeColor="text1"/>
          <w:szCs w:val="32"/>
        </w:rPr>
      </w:pPr>
      <w:r w:rsidRPr="006A51C1">
        <w:rPr>
          <w:rFonts w:ascii="標楷體" w:hAnsi="標楷體" w:hint="eastAsia"/>
          <w:color w:val="000000" w:themeColor="text1"/>
          <w:szCs w:val="32"/>
        </w:rPr>
        <w:t xml:space="preserve">　　　　與教學研究費（科技部）</w:t>
      </w:r>
    </w:p>
    <w:tbl>
      <w:tblPr>
        <w:tblStyle w:val="afc"/>
        <w:tblW w:w="9889" w:type="dxa"/>
        <w:shd w:val="clear" w:color="auto" w:fill="DAEEF3" w:themeFill="accent5" w:themeFillTint="33"/>
        <w:tblLayout w:type="fixed"/>
        <w:tblLook w:val="04A0" w:firstRow="1" w:lastRow="0" w:firstColumn="1" w:lastColumn="0" w:noHBand="0" w:noVBand="1"/>
      </w:tblPr>
      <w:tblGrid>
        <w:gridCol w:w="1384"/>
        <w:gridCol w:w="2126"/>
        <w:gridCol w:w="993"/>
        <w:gridCol w:w="1134"/>
        <w:gridCol w:w="1134"/>
        <w:gridCol w:w="1132"/>
        <w:gridCol w:w="993"/>
        <w:gridCol w:w="993"/>
      </w:tblGrid>
      <w:tr w:rsidR="00922577" w:rsidRPr="000A51C9" w:rsidTr="00AC3219">
        <w:trPr>
          <w:trHeight w:val="434"/>
        </w:trPr>
        <w:tc>
          <w:tcPr>
            <w:tcW w:w="3510" w:type="dxa"/>
            <w:gridSpan w:val="2"/>
            <w:shd w:val="clear" w:color="auto" w:fill="D9D9D9" w:themeFill="background1" w:themeFillShade="D9"/>
            <w:vAlign w:val="center"/>
          </w:tcPr>
          <w:p w:rsidR="00922577" w:rsidRPr="009523F7" w:rsidRDefault="00922577" w:rsidP="00AC3219">
            <w:pPr>
              <w:jc w:val="center"/>
              <w:rPr>
                <w:sz w:val="24"/>
                <w:szCs w:val="24"/>
              </w:rPr>
            </w:pPr>
            <w:r w:rsidRPr="009523F7">
              <w:rPr>
                <w:rFonts w:hint="eastAsia"/>
                <w:sz w:val="24"/>
                <w:szCs w:val="24"/>
              </w:rPr>
              <w:t>級別</w:t>
            </w:r>
          </w:p>
        </w:tc>
        <w:tc>
          <w:tcPr>
            <w:tcW w:w="6379" w:type="dxa"/>
            <w:gridSpan w:val="6"/>
            <w:tcBorders>
              <w:bottom w:val="single" w:sz="4" w:space="0" w:color="auto"/>
            </w:tcBorders>
            <w:shd w:val="clear" w:color="auto" w:fill="auto"/>
            <w:vAlign w:val="center"/>
          </w:tcPr>
          <w:p w:rsidR="00922577" w:rsidRPr="009523F7" w:rsidRDefault="00922577" w:rsidP="00AC3219">
            <w:pPr>
              <w:jc w:val="center"/>
              <w:rPr>
                <w:color w:val="4BACC6" w:themeColor="accent5"/>
                <w:sz w:val="24"/>
                <w:szCs w:val="24"/>
              </w:rPr>
            </w:pPr>
            <w:r w:rsidRPr="009523F7">
              <w:rPr>
                <w:rFonts w:hint="eastAsia"/>
                <w:sz w:val="24"/>
                <w:szCs w:val="24"/>
              </w:rPr>
              <w:t>生活費</w:t>
            </w:r>
          </w:p>
        </w:tc>
      </w:tr>
      <w:tr w:rsidR="00922577" w:rsidRPr="000A51C9" w:rsidTr="00AC3219">
        <w:trPr>
          <w:trHeight w:val="542"/>
        </w:trPr>
        <w:tc>
          <w:tcPr>
            <w:tcW w:w="1384" w:type="dxa"/>
            <w:vMerge w:val="restart"/>
            <w:shd w:val="clear" w:color="auto" w:fill="D9D9D9" w:themeFill="background1" w:themeFillShade="D9"/>
            <w:vAlign w:val="center"/>
          </w:tcPr>
          <w:p w:rsidR="00922577" w:rsidRPr="00FE794B" w:rsidRDefault="00922577" w:rsidP="00AC3219">
            <w:pPr>
              <w:jc w:val="center"/>
              <w:rPr>
                <w:rFonts w:ascii="標楷體" w:hAnsi="標楷體"/>
                <w:color w:val="000000"/>
                <w:kern w:val="0"/>
                <w:sz w:val="24"/>
                <w:szCs w:val="24"/>
              </w:rPr>
            </w:pPr>
            <w:r w:rsidRPr="00FE794B">
              <w:rPr>
                <w:rFonts w:ascii="標楷體" w:hAnsi="標楷體" w:hint="eastAsia"/>
                <w:color w:val="000000"/>
                <w:kern w:val="0"/>
                <w:sz w:val="24"/>
                <w:szCs w:val="24"/>
              </w:rPr>
              <w:t>行政院</w:t>
            </w:r>
          </w:p>
        </w:tc>
        <w:tc>
          <w:tcPr>
            <w:tcW w:w="2126" w:type="dxa"/>
            <w:vMerge w:val="restart"/>
            <w:shd w:val="clear" w:color="auto" w:fill="D9D9D9" w:themeFill="background1" w:themeFillShade="D9"/>
            <w:vAlign w:val="center"/>
          </w:tcPr>
          <w:p w:rsidR="00922577" w:rsidRPr="00FE794B" w:rsidRDefault="00922577" w:rsidP="00AC3219">
            <w:pPr>
              <w:jc w:val="center"/>
              <w:rPr>
                <w:rFonts w:ascii="標楷體" w:hAnsi="標楷體"/>
                <w:color w:val="000000"/>
                <w:kern w:val="0"/>
                <w:sz w:val="24"/>
                <w:szCs w:val="24"/>
              </w:rPr>
            </w:pPr>
            <w:r w:rsidRPr="00FE794B">
              <w:rPr>
                <w:rFonts w:ascii="標楷體" w:hAnsi="標楷體" w:hint="eastAsia"/>
                <w:color w:val="000000"/>
                <w:kern w:val="0"/>
                <w:sz w:val="24"/>
                <w:szCs w:val="24"/>
              </w:rPr>
              <w:t>中研院</w:t>
            </w:r>
          </w:p>
        </w:tc>
        <w:tc>
          <w:tcPr>
            <w:tcW w:w="2127" w:type="dxa"/>
            <w:gridSpan w:val="2"/>
            <w:tcBorders>
              <w:bottom w:val="single" w:sz="4" w:space="0" w:color="auto"/>
            </w:tcBorders>
            <w:shd w:val="clear" w:color="auto" w:fill="auto"/>
            <w:vAlign w:val="center"/>
          </w:tcPr>
          <w:p w:rsidR="00922577" w:rsidRPr="00EF6493" w:rsidRDefault="00922577" w:rsidP="00AC3219">
            <w:pPr>
              <w:jc w:val="center"/>
              <w:rPr>
                <w:color w:val="4BACC6" w:themeColor="accent5"/>
                <w:sz w:val="24"/>
                <w:szCs w:val="24"/>
              </w:rPr>
            </w:pPr>
            <w:r w:rsidRPr="006A51C1">
              <w:rPr>
                <w:rFonts w:ascii="新細明體" w:eastAsia="新細明體" w:hAnsi="新細明體" w:cs="新細明體" w:hint="eastAsia"/>
                <w:color w:val="000000" w:themeColor="text1"/>
                <w:sz w:val="24"/>
                <w:szCs w:val="24"/>
              </w:rPr>
              <w:t>＜</w:t>
            </w:r>
            <w:r w:rsidRPr="006A51C1">
              <w:rPr>
                <w:color w:val="000000" w:themeColor="text1"/>
                <w:sz w:val="24"/>
                <w:szCs w:val="24"/>
              </w:rPr>
              <w:t>三個月</w:t>
            </w:r>
            <w:r w:rsidRPr="008941C7">
              <w:rPr>
                <w:color w:val="FF0000"/>
                <w:sz w:val="24"/>
                <w:szCs w:val="24"/>
                <w:vertAlign w:val="superscript"/>
              </w:rPr>
              <w:t>a</w:t>
            </w:r>
          </w:p>
        </w:tc>
        <w:tc>
          <w:tcPr>
            <w:tcW w:w="2266" w:type="dxa"/>
            <w:gridSpan w:val="2"/>
            <w:tcBorders>
              <w:bottom w:val="single" w:sz="4" w:space="0" w:color="auto"/>
            </w:tcBorders>
            <w:shd w:val="clear" w:color="auto" w:fill="auto"/>
            <w:vAlign w:val="center"/>
          </w:tcPr>
          <w:p w:rsidR="00922577" w:rsidRPr="00EF6493" w:rsidRDefault="00922577" w:rsidP="00AC3219">
            <w:pPr>
              <w:jc w:val="center"/>
              <w:rPr>
                <w:color w:val="4BACC6" w:themeColor="accent5"/>
                <w:sz w:val="24"/>
                <w:szCs w:val="24"/>
              </w:rPr>
            </w:pPr>
            <w:r w:rsidRPr="006A51C1">
              <w:rPr>
                <w:rFonts w:hint="eastAsia"/>
                <w:color w:val="000000" w:themeColor="text1"/>
                <w:sz w:val="24"/>
                <w:szCs w:val="24"/>
              </w:rPr>
              <w:t>≧</w:t>
            </w:r>
            <w:r w:rsidRPr="006A51C1">
              <w:rPr>
                <w:color w:val="000000" w:themeColor="text1"/>
                <w:sz w:val="24"/>
                <w:szCs w:val="24"/>
              </w:rPr>
              <w:t>三月</w:t>
            </w:r>
            <w:r w:rsidRPr="006A51C1">
              <w:rPr>
                <w:color w:val="000000" w:themeColor="text1"/>
                <w:sz w:val="24"/>
                <w:szCs w:val="24"/>
              </w:rPr>
              <w:t>~</w:t>
            </w:r>
            <w:r w:rsidRPr="006A51C1">
              <w:rPr>
                <w:rFonts w:hint="eastAsia"/>
                <w:color w:val="000000" w:themeColor="text1"/>
                <w:sz w:val="24"/>
                <w:szCs w:val="24"/>
              </w:rPr>
              <w:t>＜</w:t>
            </w:r>
            <w:r w:rsidRPr="006A51C1">
              <w:rPr>
                <w:color w:val="000000" w:themeColor="text1"/>
                <w:sz w:val="24"/>
                <w:szCs w:val="24"/>
              </w:rPr>
              <w:t>一年</w:t>
            </w:r>
            <w:r>
              <w:rPr>
                <w:rFonts w:hint="eastAsia"/>
                <w:color w:val="FF0000"/>
                <w:sz w:val="24"/>
                <w:szCs w:val="24"/>
                <w:vertAlign w:val="superscript"/>
              </w:rPr>
              <w:t>b</w:t>
            </w:r>
          </w:p>
        </w:tc>
        <w:tc>
          <w:tcPr>
            <w:tcW w:w="1986" w:type="dxa"/>
            <w:gridSpan w:val="2"/>
            <w:tcBorders>
              <w:bottom w:val="single" w:sz="4" w:space="0" w:color="auto"/>
            </w:tcBorders>
            <w:shd w:val="clear" w:color="auto" w:fill="auto"/>
            <w:vAlign w:val="center"/>
          </w:tcPr>
          <w:p w:rsidR="00922577" w:rsidRPr="00EF6493" w:rsidRDefault="00922577" w:rsidP="00AC3219">
            <w:pPr>
              <w:jc w:val="center"/>
              <w:rPr>
                <w:color w:val="4BACC6" w:themeColor="accent5"/>
                <w:sz w:val="24"/>
                <w:szCs w:val="24"/>
              </w:rPr>
            </w:pPr>
            <w:r w:rsidRPr="006A51C1">
              <w:rPr>
                <w:rFonts w:hint="eastAsia"/>
                <w:color w:val="000000" w:themeColor="text1"/>
                <w:sz w:val="24"/>
                <w:szCs w:val="24"/>
              </w:rPr>
              <w:t>≧</w:t>
            </w:r>
            <w:r w:rsidRPr="006A51C1">
              <w:rPr>
                <w:color w:val="000000" w:themeColor="text1"/>
                <w:sz w:val="24"/>
                <w:szCs w:val="24"/>
              </w:rPr>
              <w:t>一年</w:t>
            </w:r>
            <w:r>
              <w:rPr>
                <w:rFonts w:hint="eastAsia"/>
                <w:color w:val="FF0000"/>
                <w:sz w:val="24"/>
                <w:szCs w:val="24"/>
                <w:vertAlign w:val="superscript"/>
              </w:rPr>
              <w:t>b</w:t>
            </w:r>
          </w:p>
        </w:tc>
      </w:tr>
      <w:tr w:rsidR="00922577" w:rsidRPr="000A51C9" w:rsidTr="00AC3219">
        <w:trPr>
          <w:trHeight w:val="281"/>
        </w:trPr>
        <w:tc>
          <w:tcPr>
            <w:tcW w:w="1384" w:type="dxa"/>
            <w:vMerge/>
            <w:shd w:val="clear" w:color="auto" w:fill="D9D9D9" w:themeFill="background1" w:themeFillShade="D9"/>
          </w:tcPr>
          <w:p w:rsidR="00922577" w:rsidRPr="000A51C9" w:rsidRDefault="00922577" w:rsidP="00AC3219">
            <w:pPr>
              <w:rPr>
                <w:sz w:val="28"/>
                <w:szCs w:val="28"/>
              </w:rPr>
            </w:pPr>
          </w:p>
        </w:tc>
        <w:tc>
          <w:tcPr>
            <w:tcW w:w="2126" w:type="dxa"/>
            <w:vMerge/>
            <w:shd w:val="clear" w:color="auto" w:fill="D9D9D9" w:themeFill="background1" w:themeFillShade="D9"/>
          </w:tcPr>
          <w:p w:rsidR="00922577" w:rsidRPr="000A51C9" w:rsidRDefault="00922577" w:rsidP="00AC3219">
            <w:pPr>
              <w:rPr>
                <w:sz w:val="28"/>
                <w:szCs w:val="28"/>
              </w:rPr>
            </w:pPr>
          </w:p>
        </w:tc>
        <w:tc>
          <w:tcPr>
            <w:tcW w:w="993" w:type="dxa"/>
            <w:tcBorders>
              <w:top w:val="single" w:sz="4" w:space="0" w:color="auto"/>
              <w:right w:val="single" w:sz="4" w:space="0" w:color="auto"/>
            </w:tcBorders>
            <w:shd w:val="clear" w:color="auto" w:fill="FFFFFF" w:themeFill="background1"/>
          </w:tcPr>
          <w:p w:rsidR="00922577" w:rsidRPr="00D8662F" w:rsidRDefault="00922577" w:rsidP="00AC3219">
            <w:pPr>
              <w:jc w:val="center"/>
              <w:rPr>
                <w:sz w:val="20"/>
              </w:rPr>
            </w:pPr>
            <w:r w:rsidRPr="00D8662F">
              <w:rPr>
                <w:rFonts w:hint="eastAsia"/>
                <w:sz w:val="20"/>
              </w:rPr>
              <w:t>行政院</w:t>
            </w:r>
          </w:p>
        </w:tc>
        <w:tc>
          <w:tcPr>
            <w:tcW w:w="1134" w:type="dxa"/>
            <w:tcBorders>
              <w:top w:val="single" w:sz="4" w:space="0" w:color="auto"/>
              <w:left w:val="single" w:sz="4" w:space="0" w:color="auto"/>
            </w:tcBorders>
            <w:shd w:val="clear" w:color="auto" w:fill="FFFFFF" w:themeFill="background1"/>
          </w:tcPr>
          <w:p w:rsidR="00922577" w:rsidRPr="00D8662F" w:rsidRDefault="00922577" w:rsidP="00AC3219">
            <w:pPr>
              <w:jc w:val="center"/>
              <w:rPr>
                <w:sz w:val="20"/>
              </w:rPr>
            </w:pPr>
            <w:r w:rsidRPr="00D8662F">
              <w:rPr>
                <w:rFonts w:hint="eastAsia"/>
                <w:sz w:val="20"/>
              </w:rPr>
              <w:t>中研院</w:t>
            </w:r>
          </w:p>
        </w:tc>
        <w:tc>
          <w:tcPr>
            <w:tcW w:w="1134" w:type="dxa"/>
            <w:tcBorders>
              <w:top w:val="single" w:sz="4" w:space="0" w:color="auto"/>
              <w:right w:val="single" w:sz="4" w:space="0" w:color="auto"/>
            </w:tcBorders>
            <w:shd w:val="clear" w:color="auto" w:fill="FFFFFF" w:themeFill="background1"/>
          </w:tcPr>
          <w:p w:rsidR="00922577" w:rsidRPr="00D8662F" w:rsidRDefault="00922577" w:rsidP="00AC3219">
            <w:pPr>
              <w:jc w:val="center"/>
              <w:rPr>
                <w:sz w:val="20"/>
              </w:rPr>
            </w:pPr>
            <w:r w:rsidRPr="00D8662F">
              <w:rPr>
                <w:rFonts w:hint="eastAsia"/>
                <w:sz w:val="20"/>
              </w:rPr>
              <w:t>行政院</w:t>
            </w:r>
          </w:p>
        </w:tc>
        <w:tc>
          <w:tcPr>
            <w:tcW w:w="1132" w:type="dxa"/>
            <w:tcBorders>
              <w:top w:val="single" w:sz="4" w:space="0" w:color="auto"/>
              <w:left w:val="single" w:sz="4" w:space="0" w:color="auto"/>
            </w:tcBorders>
            <w:shd w:val="clear" w:color="auto" w:fill="FFFFFF" w:themeFill="background1"/>
          </w:tcPr>
          <w:p w:rsidR="00922577" w:rsidRPr="00D8662F" w:rsidRDefault="00922577" w:rsidP="00AC3219">
            <w:pPr>
              <w:jc w:val="center"/>
              <w:rPr>
                <w:sz w:val="20"/>
              </w:rPr>
            </w:pPr>
            <w:r w:rsidRPr="00D8662F">
              <w:rPr>
                <w:rFonts w:hint="eastAsia"/>
                <w:sz w:val="20"/>
              </w:rPr>
              <w:t>中研院</w:t>
            </w:r>
          </w:p>
        </w:tc>
        <w:tc>
          <w:tcPr>
            <w:tcW w:w="993" w:type="dxa"/>
            <w:tcBorders>
              <w:top w:val="single" w:sz="4" w:space="0" w:color="auto"/>
              <w:right w:val="single" w:sz="4" w:space="0" w:color="auto"/>
            </w:tcBorders>
            <w:shd w:val="clear" w:color="auto" w:fill="FFFFFF" w:themeFill="background1"/>
          </w:tcPr>
          <w:p w:rsidR="00922577" w:rsidRPr="00D8662F" w:rsidRDefault="00922577" w:rsidP="00AC3219">
            <w:pPr>
              <w:jc w:val="center"/>
              <w:rPr>
                <w:sz w:val="20"/>
              </w:rPr>
            </w:pPr>
            <w:r w:rsidRPr="00D8662F">
              <w:rPr>
                <w:rFonts w:hint="eastAsia"/>
                <w:sz w:val="20"/>
              </w:rPr>
              <w:t>行政院</w:t>
            </w:r>
          </w:p>
        </w:tc>
        <w:tc>
          <w:tcPr>
            <w:tcW w:w="993" w:type="dxa"/>
            <w:tcBorders>
              <w:top w:val="single" w:sz="4" w:space="0" w:color="auto"/>
              <w:left w:val="single" w:sz="4" w:space="0" w:color="auto"/>
            </w:tcBorders>
            <w:shd w:val="clear" w:color="auto" w:fill="FFFFFF" w:themeFill="background1"/>
          </w:tcPr>
          <w:p w:rsidR="00922577" w:rsidRPr="00D8662F" w:rsidRDefault="00922577" w:rsidP="00AC3219">
            <w:pPr>
              <w:jc w:val="center"/>
              <w:rPr>
                <w:sz w:val="20"/>
              </w:rPr>
            </w:pPr>
            <w:r w:rsidRPr="00D8662F">
              <w:rPr>
                <w:rFonts w:hint="eastAsia"/>
                <w:sz w:val="20"/>
              </w:rPr>
              <w:t>中研院</w:t>
            </w:r>
          </w:p>
        </w:tc>
      </w:tr>
      <w:tr w:rsidR="00922577" w:rsidRPr="00871170" w:rsidTr="006F2FEA">
        <w:trPr>
          <w:trHeight w:val="308"/>
        </w:trPr>
        <w:tc>
          <w:tcPr>
            <w:tcW w:w="1384" w:type="dxa"/>
            <w:shd w:val="clear" w:color="auto" w:fill="D9D9D9" w:themeFill="background1" w:themeFillShade="D9"/>
          </w:tcPr>
          <w:p w:rsidR="00922577" w:rsidRPr="008941C7" w:rsidRDefault="00922577" w:rsidP="00AC3219">
            <w:pPr>
              <w:jc w:val="both"/>
              <w:rPr>
                <w:color w:val="000000" w:themeColor="text1"/>
                <w:sz w:val="24"/>
                <w:szCs w:val="24"/>
              </w:rPr>
            </w:pPr>
            <w:r w:rsidRPr="008941C7">
              <w:rPr>
                <w:color w:val="000000" w:themeColor="text1"/>
                <w:sz w:val="24"/>
                <w:szCs w:val="24"/>
              </w:rPr>
              <w:t>諾貝爾獎</w:t>
            </w:r>
          </w:p>
        </w:tc>
        <w:tc>
          <w:tcPr>
            <w:tcW w:w="2126" w:type="dxa"/>
            <w:vMerge w:val="restart"/>
            <w:shd w:val="clear" w:color="auto" w:fill="D9D9D9" w:themeFill="background1" w:themeFillShade="D9"/>
            <w:vAlign w:val="center"/>
          </w:tcPr>
          <w:p w:rsidR="00922577" w:rsidRDefault="00922577" w:rsidP="006F2FEA">
            <w:pPr>
              <w:ind w:leftChars="-30" w:left="-105"/>
              <w:jc w:val="both"/>
              <w:rPr>
                <w:color w:val="000000" w:themeColor="text1"/>
                <w:sz w:val="24"/>
                <w:szCs w:val="24"/>
              </w:rPr>
            </w:pPr>
          </w:p>
          <w:p w:rsidR="00922577" w:rsidRPr="00871170" w:rsidRDefault="00922577" w:rsidP="006F2FEA">
            <w:pPr>
              <w:jc w:val="both"/>
              <w:rPr>
                <w:color w:val="000000" w:themeColor="text1"/>
                <w:sz w:val="24"/>
                <w:szCs w:val="24"/>
              </w:rPr>
            </w:pPr>
            <w:r w:rsidRPr="00871170">
              <w:rPr>
                <w:color w:val="000000" w:themeColor="text1"/>
                <w:sz w:val="24"/>
                <w:szCs w:val="24"/>
              </w:rPr>
              <w:t>特聘講座</w:t>
            </w:r>
          </w:p>
        </w:tc>
        <w:tc>
          <w:tcPr>
            <w:tcW w:w="993"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sidRPr="008941C7">
              <w:rPr>
                <w:color w:val="000000" w:themeColor="text1"/>
                <w:sz w:val="24"/>
                <w:szCs w:val="24"/>
              </w:rPr>
              <w:t>13,080</w:t>
            </w:r>
          </w:p>
        </w:tc>
        <w:tc>
          <w:tcPr>
            <w:tcW w:w="1134" w:type="dxa"/>
            <w:vMerge w:val="restart"/>
            <w:tcBorders>
              <w:left w:val="single" w:sz="4" w:space="0" w:color="auto"/>
            </w:tcBorders>
            <w:shd w:val="clear" w:color="auto" w:fill="FFFFFF" w:themeFill="background1"/>
            <w:vAlign w:val="center"/>
          </w:tcPr>
          <w:p w:rsidR="00922577" w:rsidRDefault="00922577" w:rsidP="00AC3219">
            <w:pPr>
              <w:jc w:val="center"/>
              <w:rPr>
                <w:color w:val="000000" w:themeColor="text1"/>
                <w:sz w:val="24"/>
                <w:szCs w:val="24"/>
              </w:rPr>
            </w:pPr>
          </w:p>
          <w:p w:rsidR="00922577" w:rsidRPr="00871170" w:rsidRDefault="00922577" w:rsidP="00AC3219">
            <w:pPr>
              <w:jc w:val="center"/>
              <w:rPr>
                <w:color w:val="000000" w:themeColor="text1"/>
                <w:sz w:val="24"/>
                <w:szCs w:val="24"/>
              </w:rPr>
            </w:pPr>
            <w:r>
              <w:rPr>
                <w:rFonts w:hint="eastAsia"/>
                <w:color w:val="000000" w:themeColor="text1"/>
                <w:sz w:val="24"/>
                <w:szCs w:val="24"/>
              </w:rPr>
              <w:t>9,810</w:t>
            </w:r>
          </w:p>
        </w:tc>
        <w:tc>
          <w:tcPr>
            <w:tcW w:w="1134"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Pr>
                <w:rFonts w:hint="eastAsia"/>
                <w:color w:val="000000" w:themeColor="text1"/>
                <w:sz w:val="24"/>
                <w:szCs w:val="24"/>
              </w:rPr>
              <w:t>279</w:t>
            </w:r>
            <w:r>
              <w:rPr>
                <w:color w:val="000000" w:themeColor="text1"/>
                <w:sz w:val="24"/>
                <w:szCs w:val="24"/>
              </w:rPr>
              <w:t>,</w:t>
            </w:r>
            <w:r>
              <w:rPr>
                <w:rFonts w:hint="eastAsia"/>
                <w:color w:val="000000" w:themeColor="text1"/>
                <w:sz w:val="24"/>
                <w:szCs w:val="24"/>
              </w:rPr>
              <w:t>26</w:t>
            </w:r>
            <w:r w:rsidRPr="008941C7">
              <w:rPr>
                <w:color w:val="000000" w:themeColor="text1"/>
                <w:sz w:val="24"/>
                <w:szCs w:val="24"/>
              </w:rPr>
              <w:t>0</w:t>
            </w:r>
          </w:p>
        </w:tc>
        <w:tc>
          <w:tcPr>
            <w:tcW w:w="1132" w:type="dxa"/>
            <w:vMerge w:val="restart"/>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p>
          <w:p w:rsidR="00922577" w:rsidRPr="00871170" w:rsidRDefault="00922577" w:rsidP="00AC3219">
            <w:pPr>
              <w:ind w:leftChars="-30" w:left="-105"/>
              <w:jc w:val="center"/>
              <w:rPr>
                <w:color w:val="000000" w:themeColor="text1"/>
                <w:sz w:val="24"/>
                <w:szCs w:val="24"/>
              </w:rPr>
            </w:pPr>
            <w:r>
              <w:rPr>
                <w:rFonts w:hint="eastAsia"/>
                <w:color w:val="000000" w:themeColor="text1"/>
                <w:sz w:val="24"/>
                <w:szCs w:val="24"/>
              </w:rPr>
              <w:t>212,770</w:t>
            </w:r>
          </w:p>
        </w:tc>
        <w:tc>
          <w:tcPr>
            <w:tcW w:w="993"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sidRPr="008941C7">
              <w:rPr>
                <w:color w:val="000000" w:themeColor="text1"/>
                <w:sz w:val="24"/>
                <w:szCs w:val="24"/>
              </w:rPr>
              <w:t>252,665</w:t>
            </w:r>
          </w:p>
        </w:tc>
        <w:tc>
          <w:tcPr>
            <w:tcW w:w="993" w:type="dxa"/>
            <w:vMerge w:val="restart"/>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p>
          <w:p w:rsidR="00922577" w:rsidRPr="00871170" w:rsidRDefault="00922577" w:rsidP="00AC3219">
            <w:pPr>
              <w:ind w:leftChars="-30" w:left="-105"/>
              <w:jc w:val="center"/>
              <w:rPr>
                <w:color w:val="000000" w:themeColor="text1"/>
                <w:sz w:val="24"/>
                <w:szCs w:val="24"/>
              </w:rPr>
            </w:pPr>
            <w:r>
              <w:rPr>
                <w:rFonts w:hint="eastAsia"/>
                <w:color w:val="000000" w:themeColor="text1"/>
                <w:sz w:val="24"/>
                <w:szCs w:val="24"/>
              </w:rPr>
              <w:t>199,470</w:t>
            </w:r>
          </w:p>
        </w:tc>
      </w:tr>
      <w:tr w:rsidR="00922577" w:rsidRPr="00871170" w:rsidTr="006F2FEA">
        <w:trPr>
          <w:trHeight w:val="308"/>
        </w:trPr>
        <w:tc>
          <w:tcPr>
            <w:tcW w:w="1384" w:type="dxa"/>
            <w:shd w:val="clear" w:color="auto" w:fill="D9D9D9" w:themeFill="background1" w:themeFillShade="D9"/>
          </w:tcPr>
          <w:p w:rsidR="00922577" w:rsidRPr="008941C7" w:rsidRDefault="00922577" w:rsidP="00AC3219">
            <w:pPr>
              <w:jc w:val="both"/>
              <w:rPr>
                <w:color w:val="000000" w:themeColor="text1"/>
                <w:sz w:val="24"/>
                <w:szCs w:val="24"/>
              </w:rPr>
            </w:pPr>
            <w:r w:rsidRPr="008941C7">
              <w:rPr>
                <w:color w:val="000000" w:themeColor="text1"/>
                <w:sz w:val="24"/>
                <w:szCs w:val="24"/>
              </w:rPr>
              <w:t>特聘講座</w:t>
            </w:r>
          </w:p>
        </w:tc>
        <w:tc>
          <w:tcPr>
            <w:tcW w:w="2126" w:type="dxa"/>
            <w:vMerge/>
            <w:shd w:val="clear" w:color="auto" w:fill="D9D9D9" w:themeFill="background1" w:themeFillShade="D9"/>
            <w:vAlign w:val="center"/>
          </w:tcPr>
          <w:p w:rsidR="00922577" w:rsidRPr="00871170" w:rsidRDefault="00922577" w:rsidP="006F2FEA">
            <w:pPr>
              <w:ind w:leftChars="-30" w:left="-105"/>
              <w:jc w:val="both"/>
              <w:rPr>
                <w:color w:val="000000" w:themeColor="text1"/>
                <w:sz w:val="24"/>
                <w:szCs w:val="24"/>
              </w:rPr>
            </w:pPr>
          </w:p>
        </w:tc>
        <w:tc>
          <w:tcPr>
            <w:tcW w:w="993"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sidRPr="008941C7">
              <w:rPr>
                <w:color w:val="000000" w:themeColor="text1"/>
                <w:sz w:val="24"/>
                <w:szCs w:val="24"/>
              </w:rPr>
              <w:t>9,810</w:t>
            </w:r>
          </w:p>
        </w:tc>
        <w:tc>
          <w:tcPr>
            <w:tcW w:w="1134" w:type="dxa"/>
            <w:vMerge/>
            <w:tcBorders>
              <w:left w:val="single" w:sz="4" w:space="0" w:color="auto"/>
            </w:tcBorders>
            <w:shd w:val="clear" w:color="auto" w:fill="FFFFFF" w:themeFill="background1"/>
            <w:vAlign w:val="center"/>
          </w:tcPr>
          <w:p w:rsidR="00922577" w:rsidRPr="00871170" w:rsidRDefault="00922577" w:rsidP="00AC3219">
            <w:pPr>
              <w:ind w:leftChars="-30" w:left="-105"/>
              <w:jc w:val="center"/>
              <w:rPr>
                <w:color w:val="000000" w:themeColor="text1"/>
                <w:sz w:val="24"/>
                <w:szCs w:val="24"/>
              </w:rPr>
            </w:pPr>
          </w:p>
        </w:tc>
        <w:tc>
          <w:tcPr>
            <w:tcW w:w="1134"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Pr>
                <w:rFonts w:hint="eastAsia"/>
                <w:color w:val="000000" w:themeColor="text1"/>
                <w:sz w:val="24"/>
                <w:szCs w:val="24"/>
              </w:rPr>
              <w:t>212,770</w:t>
            </w:r>
          </w:p>
        </w:tc>
        <w:tc>
          <w:tcPr>
            <w:tcW w:w="1132" w:type="dxa"/>
            <w:vMerge/>
            <w:tcBorders>
              <w:left w:val="single" w:sz="4" w:space="0" w:color="auto"/>
            </w:tcBorders>
            <w:shd w:val="clear" w:color="auto" w:fill="FFFFFF" w:themeFill="background1"/>
            <w:vAlign w:val="center"/>
          </w:tcPr>
          <w:p w:rsidR="00922577" w:rsidRPr="00871170" w:rsidRDefault="00922577" w:rsidP="00AC3219">
            <w:pPr>
              <w:ind w:leftChars="-30" w:left="-105"/>
              <w:jc w:val="center"/>
              <w:rPr>
                <w:color w:val="000000" w:themeColor="text1"/>
                <w:sz w:val="24"/>
                <w:szCs w:val="24"/>
              </w:rPr>
            </w:pPr>
          </w:p>
        </w:tc>
        <w:tc>
          <w:tcPr>
            <w:tcW w:w="993"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sidRPr="008941C7">
              <w:rPr>
                <w:color w:val="000000" w:themeColor="text1"/>
                <w:sz w:val="24"/>
                <w:szCs w:val="24"/>
              </w:rPr>
              <w:t>199,470</w:t>
            </w:r>
          </w:p>
        </w:tc>
        <w:tc>
          <w:tcPr>
            <w:tcW w:w="993" w:type="dxa"/>
            <w:vMerge/>
            <w:tcBorders>
              <w:left w:val="single" w:sz="4" w:space="0" w:color="auto"/>
            </w:tcBorders>
            <w:shd w:val="clear" w:color="auto" w:fill="FFFFFF" w:themeFill="background1"/>
            <w:vAlign w:val="center"/>
          </w:tcPr>
          <w:p w:rsidR="00922577" w:rsidRPr="00871170" w:rsidRDefault="00922577" w:rsidP="00AC3219">
            <w:pPr>
              <w:ind w:leftChars="-30" w:left="-105"/>
              <w:jc w:val="center"/>
              <w:rPr>
                <w:color w:val="000000" w:themeColor="text1"/>
                <w:sz w:val="24"/>
                <w:szCs w:val="24"/>
              </w:rPr>
            </w:pPr>
          </w:p>
        </w:tc>
      </w:tr>
      <w:tr w:rsidR="00922577" w:rsidRPr="00871170" w:rsidTr="006F2FEA">
        <w:trPr>
          <w:trHeight w:val="475"/>
        </w:trPr>
        <w:tc>
          <w:tcPr>
            <w:tcW w:w="1384" w:type="dxa"/>
            <w:shd w:val="clear" w:color="auto" w:fill="D9D9D9" w:themeFill="background1" w:themeFillShade="D9"/>
            <w:vAlign w:val="center"/>
          </w:tcPr>
          <w:p w:rsidR="00922577" w:rsidRPr="008941C7" w:rsidRDefault="00922577" w:rsidP="00AC3219">
            <w:pPr>
              <w:jc w:val="both"/>
              <w:rPr>
                <w:color w:val="000000" w:themeColor="text1"/>
                <w:sz w:val="24"/>
                <w:szCs w:val="24"/>
              </w:rPr>
            </w:pPr>
            <w:r w:rsidRPr="008941C7">
              <w:rPr>
                <w:color w:val="000000" w:themeColor="text1"/>
                <w:sz w:val="24"/>
                <w:szCs w:val="24"/>
              </w:rPr>
              <w:t>教授</w:t>
            </w:r>
            <w:r>
              <w:rPr>
                <w:rFonts w:hint="eastAsia"/>
                <w:color w:val="000000" w:themeColor="text1"/>
                <w:sz w:val="24"/>
                <w:szCs w:val="24"/>
              </w:rPr>
              <w:t>級</w:t>
            </w:r>
          </w:p>
        </w:tc>
        <w:tc>
          <w:tcPr>
            <w:tcW w:w="2126" w:type="dxa"/>
            <w:shd w:val="clear" w:color="auto" w:fill="D9D9D9" w:themeFill="background1" w:themeFillShade="D9"/>
            <w:vAlign w:val="center"/>
          </w:tcPr>
          <w:p w:rsidR="00922577" w:rsidRPr="00871170" w:rsidRDefault="00922577" w:rsidP="006F2FEA">
            <w:pPr>
              <w:jc w:val="both"/>
              <w:rPr>
                <w:color w:val="000000" w:themeColor="text1"/>
                <w:sz w:val="24"/>
                <w:szCs w:val="24"/>
              </w:rPr>
            </w:pPr>
            <w:r w:rsidRPr="00871170">
              <w:rPr>
                <w:color w:val="000000" w:themeColor="text1"/>
                <w:sz w:val="24"/>
                <w:szCs w:val="24"/>
              </w:rPr>
              <w:t>教授級</w:t>
            </w:r>
            <w:r w:rsidRPr="00871170">
              <w:rPr>
                <w:rFonts w:hint="eastAsia"/>
                <w:color w:val="000000" w:themeColor="text1"/>
                <w:sz w:val="24"/>
                <w:szCs w:val="24"/>
              </w:rPr>
              <w:t>學者</w:t>
            </w:r>
          </w:p>
        </w:tc>
        <w:tc>
          <w:tcPr>
            <w:tcW w:w="993"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sidRPr="008941C7">
              <w:rPr>
                <w:color w:val="000000" w:themeColor="text1"/>
                <w:sz w:val="24"/>
                <w:szCs w:val="24"/>
              </w:rPr>
              <w:t>8,175</w:t>
            </w:r>
          </w:p>
        </w:tc>
        <w:tc>
          <w:tcPr>
            <w:tcW w:w="1134"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8,175</w:t>
            </w:r>
          </w:p>
        </w:tc>
        <w:tc>
          <w:tcPr>
            <w:tcW w:w="1134"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Pr>
                <w:rFonts w:hint="eastAsia"/>
                <w:color w:val="000000" w:themeColor="text1"/>
                <w:sz w:val="24"/>
                <w:szCs w:val="24"/>
              </w:rPr>
              <w:t>172,875</w:t>
            </w:r>
          </w:p>
        </w:tc>
        <w:tc>
          <w:tcPr>
            <w:tcW w:w="1132"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172,875</w:t>
            </w:r>
          </w:p>
        </w:tc>
        <w:tc>
          <w:tcPr>
            <w:tcW w:w="993"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sidRPr="008941C7">
              <w:rPr>
                <w:color w:val="000000" w:themeColor="text1"/>
                <w:sz w:val="24"/>
                <w:szCs w:val="24"/>
              </w:rPr>
              <w:t>159,580</w:t>
            </w:r>
          </w:p>
        </w:tc>
        <w:tc>
          <w:tcPr>
            <w:tcW w:w="993"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159,580</w:t>
            </w:r>
          </w:p>
        </w:tc>
      </w:tr>
      <w:tr w:rsidR="00922577" w:rsidRPr="00871170" w:rsidTr="006F2FEA">
        <w:trPr>
          <w:trHeight w:val="411"/>
        </w:trPr>
        <w:tc>
          <w:tcPr>
            <w:tcW w:w="1384" w:type="dxa"/>
            <w:shd w:val="clear" w:color="auto" w:fill="D9D9D9" w:themeFill="background1" w:themeFillShade="D9"/>
          </w:tcPr>
          <w:p w:rsidR="00922577" w:rsidRPr="008941C7" w:rsidRDefault="00922577" w:rsidP="00AC3219">
            <w:pPr>
              <w:jc w:val="both"/>
              <w:rPr>
                <w:color w:val="000000" w:themeColor="text1"/>
                <w:sz w:val="24"/>
                <w:szCs w:val="24"/>
              </w:rPr>
            </w:pPr>
            <w:r w:rsidRPr="008941C7">
              <w:rPr>
                <w:color w:val="000000" w:themeColor="text1"/>
                <w:sz w:val="24"/>
                <w:szCs w:val="24"/>
              </w:rPr>
              <w:t>副教授</w:t>
            </w:r>
            <w:r>
              <w:rPr>
                <w:rFonts w:hint="eastAsia"/>
                <w:color w:val="000000" w:themeColor="text1"/>
                <w:sz w:val="24"/>
                <w:szCs w:val="24"/>
              </w:rPr>
              <w:t>級</w:t>
            </w:r>
          </w:p>
        </w:tc>
        <w:tc>
          <w:tcPr>
            <w:tcW w:w="2126" w:type="dxa"/>
            <w:shd w:val="clear" w:color="auto" w:fill="D9D9D9" w:themeFill="background1" w:themeFillShade="D9"/>
            <w:vAlign w:val="center"/>
          </w:tcPr>
          <w:p w:rsidR="00922577" w:rsidRPr="00871170" w:rsidRDefault="00922577" w:rsidP="006F2FEA">
            <w:pPr>
              <w:jc w:val="both"/>
              <w:rPr>
                <w:color w:val="000000" w:themeColor="text1"/>
                <w:sz w:val="24"/>
                <w:szCs w:val="24"/>
              </w:rPr>
            </w:pPr>
            <w:r w:rsidRPr="00871170">
              <w:rPr>
                <w:color w:val="000000" w:themeColor="text1"/>
                <w:sz w:val="24"/>
                <w:szCs w:val="24"/>
              </w:rPr>
              <w:t>副教授級</w:t>
            </w:r>
            <w:r w:rsidRPr="00871170">
              <w:rPr>
                <w:rFonts w:hint="eastAsia"/>
                <w:color w:val="000000" w:themeColor="text1"/>
                <w:sz w:val="24"/>
                <w:szCs w:val="24"/>
              </w:rPr>
              <w:t>學者</w:t>
            </w:r>
          </w:p>
        </w:tc>
        <w:tc>
          <w:tcPr>
            <w:tcW w:w="993"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sidRPr="008941C7">
              <w:rPr>
                <w:color w:val="000000" w:themeColor="text1"/>
                <w:sz w:val="24"/>
                <w:szCs w:val="24"/>
              </w:rPr>
              <w:t>6,540</w:t>
            </w:r>
          </w:p>
        </w:tc>
        <w:tc>
          <w:tcPr>
            <w:tcW w:w="1134"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6,540</w:t>
            </w:r>
          </w:p>
        </w:tc>
        <w:tc>
          <w:tcPr>
            <w:tcW w:w="1134"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Pr>
                <w:rFonts w:hint="eastAsia"/>
                <w:color w:val="000000" w:themeColor="text1"/>
                <w:sz w:val="24"/>
                <w:szCs w:val="24"/>
              </w:rPr>
              <w:t>132,980</w:t>
            </w:r>
          </w:p>
        </w:tc>
        <w:tc>
          <w:tcPr>
            <w:tcW w:w="1132" w:type="dxa"/>
            <w:tcBorders>
              <w:left w:val="single" w:sz="4" w:space="0" w:color="auto"/>
              <w:bottom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132,980</w:t>
            </w:r>
          </w:p>
        </w:tc>
        <w:tc>
          <w:tcPr>
            <w:tcW w:w="993" w:type="dxa"/>
            <w:tcBorders>
              <w:right w:val="single" w:sz="4" w:space="0" w:color="auto"/>
            </w:tcBorders>
            <w:shd w:val="clear" w:color="auto" w:fill="FFFFFF" w:themeFill="background1"/>
            <w:vAlign w:val="center"/>
          </w:tcPr>
          <w:p w:rsidR="00922577" w:rsidRPr="008941C7" w:rsidRDefault="00922577" w:rsidP="00AC3219">
            <w:pPr>
              <w:ind w:leftChars="-30" w:left="-105"/>
              <w:jc w:val="center"/>
              <w:rPr>
                <w:color w:val="000000" w:themeColor="text1"/>
                <w:sz w:val="24"/>
                <w:szCs w:val="24"/>
              </w:rPr>
            </w:pPr>
            <w:r w:rsidRPr="008941C7">
              <w:rPr>
                <w:color w:val="000000" w:themeColor="text1"/>
                <w:sz w:val="24"/>
                <w:szCs w:val="24"/>
              </w:rPr>
              <w:t>119,685</w:t>
            </w:r>
          </w:p>
        </w:tc>
        <w:tc>
          <w:tcPr>
            <w:tcW w:w="993"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119,685</w:t>
            </w:r>
          </w:p>
        </w:tc>
      </w:tr>
      <w:tr w:rsidR="00922577" w:rsidRPr="00871170" w:rsidTr="006F2FEA">
        <w:trPr>
          <w:trHeight w:val="148"/>
        </w:trPr>
        <w:tc>
          <w:tcPr>
            <w:tcW w:w="1384" w:type="dxa"/>
            <w:shd w:val="clear" w:color="auto" w:fill="D9D9D9" w:themeFill="background1" w:themeFillShade="D9"/>
          </w:tcPr>
          <w:p w:rsidR="00922577" w:rsidRPr="008941C7" w:rsidRDefault="00D03D46" w:rsidP="00AC3219">
            <w:pPr>
              <w:jc w:val="both"/>
              <w:rPr>
                <w:color w:val="000000" w:themeColor="text1"/>
                <w:sz w:val="24"/>
                <w:szCs w:val="24"/>
              </w:rPr>
            </w:pPr>
            <w:r>
              <w:rPr>
                <w:rFonts w:hint="eastAsia"/>
                <w:color w:val="000000" w:themeColor="text1"/>
                <w:sz w:val="24"/>
                <w:szCs w:val="24"/>
              </w:rPr>
              <w:t>－</w:t>
            </w:r>
          </w:p>
        </w:tc>
        <w:tc>
          <w:tcPr>
            <w:tcW w:w="2126" w:type="dxa"/>
            <w:shd w:val="clear" w:color="auto" w:fill="D9D9D9" w:themeFill="background1" w:themeFillShade="D9"/>
            <w:vAlign w:val="center"/>
          </w:tcPr>
          <w:p w:rsidR="00922577" w:rsidRPr="00871170" w:rsidRDefault="00922577" w:rsidP="006F2FEA">
            <w:pPr>
              <w:jc w:val="both"/>
              <w:rPr>
                <w:color w:val="000000" w:themeColor="text1"/>
                <w:sz w:val="24"/>
                <w:szCs w:val="24"/>
              </w:rPr>
            </w:pPr>
            <w:r w:rsidRPr="00871170">
              <w:rPr>
                <w:color w:val="000000" w:themeColor="text1"/>
                <w:sz w:val="24"/>
                <w:szCs w:val="24"/>
              </w:rPr>
              <w:t>助理教授級</w:t>
            </w:r>
            <w:r w:rsidRPr="00871170">
              <w:rPr>
                <w:rFonts w:hint="eastAsia"/>
                <w:color w:val="000000" w:themeColor="text1"/>
                <w:sz w:val="24"/>
                <w:szCs w:val="24"/>
              </w:rPr>
              <w:t>學者</w:t>
            </w:r>
          </w:p>
        </w:tc>
        <w:tc>
          <w:tcPr>
            <w:tcW w:w="993" w:type="dxa"/>
            <w:tcBorders>
              <w:righ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w:t>
            </w:r>
          </w:p>
        </w:tc>
        <w:tc>
          <w:tcPr>
            <w:tcW w:w="1134"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6,000</w:t>
            </w:r>
          </w:p>
        </w:tc>
        <w:tc>
          <w:tcPr>
            <w:tcW w:w="1134" w:type="dxa"/>
            <w:tcBorders>
              <w:righ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w:t>
            </w:r>
          </w:p>
        </w:tc>
        <w:tc>
          <w:tcPr>
            <w:tcW w:w="1132" w:type="dxa"/>
            <w:tcBorders>
              <w:top w:val="single" w:sz="4" w:space="0" w:color="auto"/>
              <w:left w:val="single" w:sz="4" w:space="0" w:color="auto"/>
              <w:bottom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65,000~100,000</w:t>
            </w:r>
          </w:p>
        </w:tc>
        <w:tc>
          <w:tcPr>
            <w:tcW w:w="993" w:type="dxa"/>
            <w:tcBorders>
              <w:righ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w:t>
            </w:r>
          </w:p>
        </w:tc>
        <w:tc>
          <w:tcPr>
            <w:tcW w:w="993"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119,685</w:t>
            </w:r>
          </w:p>
        </w:tc>
      </w:tr>
      <w:tr w:rsidR="00922577" w:rsidRPr="00871170" w:rsidTr="006F2FEA">
        <w:trPr>
          <w:trHeight w:val="148"/>
        </w:trPr>
        <w:tc>
          <w:tcPr>
            <w:tcW w:w="1384" w:type="dxa"/>
            <w:shd w:val="clear" w:color="auto" w:fill="D9D9D9" w:themeFill="background1" w:themeFillShade="D9"/>
          </w:tcPr>
          <w:p w:rsidR="00922577" w:rsidRPr="008941C7" w:rsidRDefault="00D03D46" w:rsidP="00AC3219">
            <w:pPr>
              <w:rPr>
                <w:color w:val="000000" w:themeColor="text1"/>
                <w:sz w:val="24"/>
                <w:szCs w:val="24"/>
              </w:rPr>
            </w:pPr>
            <w:r>
              <w:rPr>
                <w:rFonts w:hint="eastAsia"/>
                <w:color w:val="000000" w:themeColor="text1"/>
                <w:sz w:val="24"/>
                <w:szCs w:val="24"/>
              </w:rPr>
              <w:t>－</w:t>
            </w:r>
          </w:p>
        </w:tc>
        <w:tc>
          <w:tcPr>
            <w:tcW w:w="2126" w:type="dxa"/>
            <w:shd w:val="clear" w:color="auto" w:fill="D9D9D9" w:themeFill="background1" w:themeFillShade="D9"/>
            <w:vAlign w:val="center"/>
          </w:tcPr>
          <w:p w:rsidR="00922577" w:rsidRPr="00871170" w:rsidRDefault="00922577" w:rsidP="006F2FEA">
            <w:pPr>
              <w:jc w:val="both"/>
              <w:rPr>
                <w:color w:val="000000" w:themeColor="text1"/>
                <w:sz w:val="24"/>
                <w:szCs w:val="24"/>
              </w:rPr>
            </w:pPr>
            <w:r w:rsidRPr="00871170">
              <w:rPr>
                <w:color w:val="000000" w:themeColor="text1"/>
                <w:sz w:val="24"/>
                <w:szCs w:val="24"/>
              </w:rPr>
              <w:t>客座專家</w:t>
            </w:r>
          </w:p>
        </w:tc>
        <w:tc>
          <w:tcPr>
            <w:tcW w:w="993" w:type="dxa"/>
            <w:tcBorders>
              <w:righ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w:t>
            </w:r>
          </w:p>
        </w:tc>
        <w:tc>
          <w:tcPr>
            <w:tcW w:w="1134"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8,175</w:t>
            </w:r>
          </w:p>
        </w:tc>
        <w:tc>
          <w:tcPr>
            <w:tcW w:w="1134" w:type="dxa"/>
            <w:tcBorders>
              <w:righ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w:t>
            </w:r>
          </w:p>
        </w:tc>
        <w:tc>
          <w:tcPr>
            <w:tcW w:w="1132" w:type="dxa"/>
            <w:tcBorders>
              <w:top w:val="single" w:sz="4" w:space="0" w:color="auto"/>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28,000~172,875</w:t>
            </w:r>
          </w:p>
        </w:tc>
        <w:tc>
          <w:tcPr>
            <w:tcW w:w="993" w:type="dxa"/>
            <w:tcBorders>
              <w:righ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w:t>
            </w:r>
          </w:p>
        </w:tc>
        <w:tc>
          <w:tcPr>
            <w:tcW w:w="993" w:type="dxa"/>
            <w:tcBorders>
              <w:left w:val="single" w:sz="4" w:space="0" w:color="auto"/>
            </w:tcBorders>
            <w:shd w:val="clear" w:color="auto" w:fill="FFFFFF" w:themeFill="background1"/>
            <w:vAlign w:val="center"/>
          </w:tcPr>
          <w:p w:rsidR="00922577" w:rsidRDefault="00922577" w:rsidP="00AC3219">
            <w:pPr>
              <w:ind w:leftChars="-30" w:left="-105"/>
              <w:jc w:val="center"/>
              <w:rPr>
                <w:color w:val="000000" w:themeColor="text1"/>
                <w:sz w:val="24"/>
                <w:szCs w:val="24"/>
              </w:rPr>
            </w:pPr>
            <w:r>
              <w:rPr>
                <w:rFonts w:hint="eastAsia"/>
                <w:color w:val="000000" w:themeColor="text1"/>
                <w:sz w:val="24"/>
                <w:szCs w:val="24"/>
              </w:rPr>
              <w:t>119,685</w:t>
            </w:r>
          </w:p>
        </w:tc>
      </w:tr>
      <w:tr w:rsidR="00922577" w:rsidRPr="00871170" w:rsidTr="006F2FEA">
        <w:trPr>
          <w:trHeight w:val="325"/>
        </w:trPr>
        <w:tc>
          <w:tcPr>
            <w:tcW w:w="1384" w:type="dxa"/>
            <w:tcBorders>
              <w:bottom w:val="double" w:sz="4" w:space="0" w:color="auto"/>
            </w:tcBorders>
            <w:shd w:val="clear" w:color="auto" w:fill="D9D9D9" w:themeFill="background1" w:themeFillShade="D9"/>
          </w:tcPr>
          <w:p w:rsidR="00922577" w:rsidRDefault="00D03D46" w:rsidP="00AC3219">
            <w:r>
              <w:rPr>
                <w:rFonts w:hint="eastAsia"/>
              </w:rPr>
              <w:t>－</w:t>
            </w:r>
          </w:p>
        </w:tc>
        <w:tc>
          <w:tcPr>
            <w:tcW w:w="2126" w:type="dxa"/>
            <w:tcBorders>
              <w:bottom w:val="double" w:sz="4" w:space="0" w:color="auto"/>
            </w:tcBorders>
            <w:shd w:val="clear" w:color="auto" w:fill="D9D9D9" w:themeFill="background1" w:themeFillShade="D9"/>
            <w:vAlign w:val="center"/>
          </w:tcPr>
          <w:p w:rsidR="00922577" w:rsidRDefault="00922577" w:rsidP="006F2FEA">
            <w:pPr>
              <w:jc w:val="both"/>
            </w:pPr>
            <w:r w:rsidRPr="00B762D4">
              <w:rPr>
                <w:rFonts w:hint="eastAsia"/>
                <w:color w:val="000000" w:themeColor="text1"/>
                <w:sz w:val="24"/>
                <w:szCs w:val="24"/>
              </w:rPr>
              <w:t>博後</w:t>
            </w:r>
          </w:p>
        </w:tc>
        <w:tc>
          <w:tcPr>
            <w:tcW w:w="993" w:type="dxa"/>
            <w:tcBorders>
              <w:bottom w:val="double" w:sz="4" w:space="0" w:color="auto"/>
              <w:right w:val="single" w:sz="4" w:space="0" w:color="auto"/>
            </w:tcBorders>
            <w:shd w:val="clear" w:color="auto" w:fill="FFFFFF" w:themeFill="background1"/>
          </w:tcPr>
          <w:p w:rsidR="00922577" w:rsidRPr="00B762D4" w:rsidRDefault="00922577" w:rsidP="00AC3219">
            <w:pPr>
              <w:ind w:leftChars="-30" w:left="-105"/>
              <w:jc w:val="center"/>
              <w:rPr>
                <w:color w:val="000000" w:themeColor="text1"/>
                <w:sz w:val="24"/>
                <w:szCs w:val="24"/>
              </w:rPr>
            </w:pPr>
            <w:r w:rsidRPr="00B762D4">
              <w:rPr>
                <w:rFonts w:hint="eastAsia"/>
                <w:color w:val="000000" w:themeColor="text1"/>
                <w:sz w:val="24"/>
                <w:szCs w:val="24"/>
              </w:rPr>
              <w:t>-</w:t>
            </w:r>
          </w:p>
        </w:tc>
        <w:tc>
          <w:tcPr>
            <w:tcW w:w="1134" w:type="dxa"/>
            <w:tcBorders>
              <w:left w:val="single" w:sz="4" w:space="0" w:color="auto"/>
              <w:bottom w:val="double" w:sz="4" w:space="0" w:color="auto"/>
            </w:tcBorders>
            <w:shd w:val="clear" w:color="auto" w:fill="FFFFFF" w:themeFill="background1"/>
          </w:tcPr>
          <w:p w:rsidR="00922577" w:rsidRPr="00B762D4" w:rsidRDefault="00922577" w:rsidP="00AC3219">
            <w:pPr>
              <w:ind w:leftChars="-30" w:left="-105"/>
              <w:jc w:val="center"/>
              <w:rPr>
                <w:color w:val="000000" w:themeColor="text1"/>
                <w:sz w:val="24"/>
                <w:szCs w:val="24"/>
              </w:rPr>
            </w:pPr>
            <w:r w:rsidRPr="00B762D4">
              <w:rPr>
                <w:rFonts w:hint="eastAsia"/>
                <w:color w:val="000000" w:themeColor="text1"/>
                <w:sz w:val="24"/>
                <w:szCs w:val="24"/>
              </w:rPr>
              <w:t>-</w:t>
            </w:r>
          </w:p>
        </w:tc>
        <w:tc>
          <w:tcPr>
            <w:tcW w:w="1134" w:type="dxa"/>
            <w:tcBorders>
              <w:bottom w:val="double" w:sz="4" w:space="0" w:color="auto"/>
              <w:right w:val="single" w:sz="4" w:space="0" w:color="auto"/>
            </w:tcBorders>
            <w:shd w:val="clear" w:color="auto" w:fill="FFFFFF" w:themeFill="background1"/>
          </w:tcPr>
          <w:p w:rsidR="00922577" w:rsidRPr="00B762D4" w:rsidRDefault="00922577" w:rsidP="00AC3219">
            <w:pPr>
              <w:ind w:leftChars="-30" w:left="-105"/>
              <w:jc w:val="center"/>
              <w:rPr>
                <w:color w:val="000000" w:themeColor="text1"/>
                <w:sz w:val="24"/>
                <w:szCs w:val="24"/>
              </w:rPr>
            </w:pPr>
            <w:r w:rsidRPr="00B762D4">
              <w:rPr>
                <w:rFonts w:hint="eastAsia"/>
                <w:color w:val="000000" w:themeColor="text1"/>
                <w:sz w:val="24"/>
                <w:szCs w:val="24"/>
              </w:rPr>
              <w:t>-</w:t>
            </w:r>
          </w:p>
        </w:tc>
        <w:tc>
          <w:tcPr>
            <w:tcW w:w="1132" w:type="dxa"/>
            <w:tcBorders>
              <w:left w:val="single" w:sz="4" w:space="0" w:color="auto"/>
              <w:bottom w:val="double" w:sz="4" w:space="0" w:color="auto"/>
            </w:tcBorders>
            <w:shd w:val="clear" w:color="auto" w:fill="FFFFFF" w:themeFill="background1"/>
          </w:tcPr>
          <w:p w:rsidR="00922577" w:rsidRPr="00B762D4" w:rsidRDefault="00922577" w:rsidP="00AC3219">
            <w:pPr>
              <w:ind w:leftChars="-30" w:left="-105"/>
              <w:jc w:val="center"/>
              <w:rPr>
                <w:color w:val="000000" w:themeColor="text1"/>
                <w:sz w:val="24"/>
                <w:szCs w:val="24"/>
              </w:rPr>
            </w:pPr>
            <w:r w:rsidRPr="00B762D4">
              <w:rPr>
                <w:rFonts w:hint="eastAsia"/>
                <w:color w:val="000000" w:themeColor="text1"/>
                <w:sz w:val="24"/>
                <w:szCs w:val="24"/>
              </w:rPr>
              <w:t>-</w:t>
            </w:r>
          </w:p>
        </w:tc>
        <w:tc>
          <w:tcPr>
            <w:tcW w:w="993" w:type="dxa"/>
            <w:tcBorders>
              <w:bottom w:val="double" w:sz="4" w:space="0" w:color="auto"/>
              <w:right w:val="single" w:sz="4" w:space="0" w:color="auto"/>
            </w:tcBorders>
            <w:shd w:val="clear" w:color="auto" w:fill="FFFFFF" w:themeFill="background1"/>
          </w:tcPr>
          <w:p w:rsidR="00922577" w:rsidRPr="00B762D4" w:rsidRDefault="00922577" w:rsidP="00AC3219">
            <w:pPr>
              <w:ind w:leftChars="-30" w:left="-105"/>
              <w:jc w:val="center"/>
              <w:rPr>
                <w:color w:val="000000" w:themeColor="text1"/>
                <w:sz w:val="24"/>
                <w:szCs w:val="24"/>
              </w:rPr>
            </w:pPr>
            <w:r w:rsidRPr="00B762D4">
              <w:rPr>
                <w:rFonts w:hint="eastAsia"/>
                <w:color w:val="000000" w:themeColor="text1"/>
                <w:sz w:val="24"/>
                <w:szCs w:val="24"/>
              </w:rPr>
              <w:t>-</w:t>
            </w:r>
          </w:p>
        </w:tc>
        <w:tc>
          <w:tcPr>
            <w:tcW w:w="993" w:type="dxa"/>
            <w:tcBorders>
              <w:left w:val="single" w:sz="4" w:space="0" w:color="auto"/>
              <w:bottom w:val="double" w:sz="4" w:space="0" w:color="auto"/>
            </w:tcBorders>
            <w:shd w:val="clear" w:color="auto" w:fill="FFFFFF" w:themeFill="background1"/>
          </w:tcPr>
          <w:p w:rsidR="00922577" w:rsidRPr="00B762D4" w:rsidRDefault="00922577" w:rsidP="00AC3219">
            <w:pPr>
              <w:ind w:leftChars="-30" w:left="-105"/>
              <w:jc w:val="center"/>
              <w:rPr>
                <w:color w:val="000000" w:themeColor="text1"/>
                <w:sz w:val="24"/>
                <w:szCs w:val="24"/>
              </w:rPr>
            </w:pPr>
            <w:r w:rsidRPr="00B762D4">
              <w:rPr>
                <w:rFonts w:hint="eastAsia"/>
                <w:color w:val="000000" w:themeColor="text1"/>
                <w:sz w:val="24"/>
                <w:szCs w:val="24"/>
              </w:rPr>
              <w:t>-</w:t>
            </w:r>
          </w:p>
        </w:tc>
      </w:tr>
      <w:tr w:rsidR="006C06B5" w:rsidRPr="00871170" w:rsidTr="00AC3219">
        <w:trPr>
          <w:trHeight w:val="325"/>
        </w:trPr>
        <w:tc>
          <w:tcPr>
            <w:tcW w:w="3510" w:type="dxa"/>
            <w:gridSpan w:val="2"/>
            <w:tcBorders>
              <w:top w:val="double" w:sz="4" w:space="0" w:color="auto"/>
            </w:tcBorders>
            <w:shd w:val="clear" w:color="auto" w:fill="D9D9D9" w:themeFill="background1" w:themeFillShade="D9"/>
          </w:tcPr>
          <w:p w:rsidR="006C06B5" w:rsidRPr="00B762D4" w:rsidRDefault="006C06B5" w:rsidP="006F2FEA">
            <w:pPr>
              <w:jc w:val="center"/>
              <w:rPr>
                <w:color w:val="000000" w:themeColor="text1"/>
                <w:sz w:val="24"/>
                <w:szCs w:val="24"/>
              </w:rPr>
            </w:pPr>
            <w:r>
              <w:rPr>
                <w:rFonts w:hint="eastAsia"/>
                <w:color w:val="000000" w:themeColor="text1"/>
                <w:sz w:val="24"/>
                <w:szCs w:val="24"/>
              </w:rPr>
              <w:t>級別</w:t>
            </w:r>
          </w:p>
        </w:tc>
        <w:tc>
          <w:tcPr>
            <w:tcW w:w="3261" w:type="dxa"/>
            <w:gridSpan w:val="3"/>
            <w:tcBorders>
              <w:top w:val="double" w:sz="4" w:space="0" w:color="auto"/>
              <w:right w:val="single" w:sz="4" w:space="0" w:color="auto"/>
            </w:tcBorders>
            <w:shd w:val="clear" w:color="auto" w:fill="FFFFFF" w:themeFill="background1"/>
            <w:vAlign w:val="center"/>
          </w:tcPr>
          <w:p w:rsidR="006C06B5" w:rsidRPr="00325F4D" w:rsidRDefault="006C06B5" w:rsidP="006C06B5">
            <w:pPr>
              <w:jc w:val="center"/>
              <w:rPr>
                <w:color w:val="0070C0"/>
                <w:kern w:val="0"/>
                <w:sz w:val="24"/>
                <w:szCs w:val="24"/>
              </w:rPr>
            </w:pPr>
            <w:r w:rsidRPr="00325F4D">
              <w:rPr>
                <w:color w:val="000000"/>
                <w:kern w:val="0"/>
                <w:sz w:val="24"/>
                <w:szCs w:val="24"/>
              </w:rPr>
              <w:t>生活費</w:t>
            </w:r>
            <w:r w:rsidRPr="00325F4D">
              <w:rPr>
                <w:rFonts w:hint="eastAsia"/>
                <w:kern w:val="0"/>
                <w:sz w:val="24"/>
                <w:szCs w:val="24"/>
              </w:rPr>
              <w:t>≧</w:t>
            </w:r>
            <w:r w:rsidRPr="00325F4D">
              <w:rPr>
                <w:kern w:val="0"/>
                <w:sz w:val="24"/>
                <w:szCs w:val="24"/>
              </w:rPr>
              <w:t>一年</w:t>
            </w:r>
          </w:p>
        </w:tc>
        <w:tc>
          <w:tcPr>
            <w:tcW w:w="3118" w:type="dxa"/>
            <w:gridSpan w:val="3"/>
            <w:tcBorders>
              <w:top w:val="double" w:sz="4" w:space="0" w:color="auto"/>
              <w:left w:val="single" w:sz="4" w:space="0" w:color="auto"/>
            </w:tcBorders>
            <w:shd w:val="clear" w:color="auto" w:fill="FFFFFF" w:themeFill="background1"/>
            <w:vAlign w:val="center"/>
          </w:tcPr>
          <w:p w:rsidR="006C06B5" w:rsidRPr="00325F4D" w:rsidRDefault="006C06B5" w:rsidP="006C06B5">
            <w:pPr>
              <w:jc w:val="center"/>
              <w:rPr>
                <w:color w:val="0070C0"/>
                <w:kern w:val="0"/>
                <w:sz w:val="24"/>
                <w:szCs w:val="24"/>
              </w:rPr>
            </w:pPr>
            <w:r w:rsidRPr="00FE794B">
              <w:rPr>
                <w:rFonts w:hint="eastAsia"/>
                <w:color w:val="000000"/>
                <w:kern w:val="0"/>
                <w:sz w:val="24"/>
                <w:szCs w:val="24"/>
              </w:rPr>
              <w:t>教學研究</w:t>
            </w:r>
            <w:r w:rsidRPr="00FE794B">
              <w:rPr>
                <w:color w:val="000000"/>
                <w:kern w:val="0"/>
                <w:sz w:val="24"/>
                <w:szCs w:val="24"/>
              </w:rPr>
              <w:t>費</w:t>
            </w:r>
            <w:r w:rsidRPr="00FE794B">
              <w:rPr>
                <w:rFonts w:hint="eastAsia"/>
                <w:color w:val="000000"/>
                <w:kern w:val="0"/>
                <w:sz w:val="24"/>
                <w:szCs w:val="24"/>
              </w:rPr>
              <w:t>（</w:t>
            </w:r>
            <w:r w:rsidRPr="00FE794B">
              <w:rPr>
                <w:color w:val="000000"/>
                <w:kern w:val="0"/>
                <w:sz w:val="24"/>
                <w:szCs w:val="24"/>
              </w:rPr>
              <w:t>元</w:t>
            </w:r>
            <w:r w:rsidRPr="00FE794B">
              <w:rPr>
                <w:color w:val="000000"/>
                <w:kern w:val="0"/>
                <w:sz w:val="24"/>
                <w:szCs w:val="24"/>
              </w:rPr>
              <w:t>/</w:t>
            </w:r>
            <w:r w:rsidRPr="00FE794B">
              <w:rPr>
                <w:color w:val="000000"/>
                <w:kern w:val="0"/>
                <w:sz w:val="24"/>
                <w:szCs w:val="24"/>
              </w:rPr>
              <w:t>月</w:t>
            </w:r>
            <w:r w:rsidRPr="00FE794B">
              <w:rPr>
                <w:rFonts w:hint="eastAsia"/>
                <w:color w:val="000000"/>
                <w:kern w:val="0"/>
                <w:sz w:val="24"/>
                <w:szCs w:val="24"/>
              </w:rPr>
              <w:t>）</w:t>
            </w:r>
          </w:p>
        </w:tc>
      </w:tr>
      <w:tr w:rsidR="006C06B5" w:rsidRPr="00871170" w:rsidTr="00AC3219">
        <w:trPr>
          <w:trHeight w:val="325"/>
        </w:trPr>
        <w:tc>
          <w:tcPr>
            <w:tcW w:w="1384" w:type="dxa"/>
            <w:shd w:val="clear" w:color="auto" w:fill="D9D9D9" w:themeFill="background1" w:themeFillShade="D9"/>
          </w:tcPr>
          <w:p w:rsidR="006C06B5" w:rsidRPr="00FE794B" w:rsidRDefault="006C06B5" w:rsidP="00FE794B">
            <w:pPr>
              <w:jc w:val="center"/>
              <w:rPr>
                <w:rFonts w:ascii="標楷體" w:hAnsi="標楷體"/>
                <w:color w:val="000000"/>
                <w:kern w:val="0"/>
                <w:sz w:val="24"/>
                <w:szCs w:val="24"/>
              </w:rPr>
            </w:pPr>
            <w:r w:rsidRPr="00FE794B">
              <w:rPr>
                <w:rFonts w:ascii="標楷體" w:hAnsi="標楷體" w:hint="eastAsia"/>
                <w:color w:val="000000"/>
                <w:kern w:val="0"/>
                <w:sz w:val="24"/>
                <w:szCs w:val="24"/>
              </w:rPr>
              <w:t>行政院</w:t>
            </w:r>
          </w:p>
        </w:tc>
        <w:tc>
          <w:tcPr>
            <w:tcW w:w="2126" w:type="dxa"/>
            <w:shd w:val="clear" w:color="auto" w:fill="D9D9D9" w:themeFill="background1" w:themeFillShade="D9"/>
          </w:tcPr>
          <w:p w:rsidR="006C06B5" w:rsidRPr="00FE794B" w:rsidRDefault="006C06B5" w:rsidP="00FE794B">
            <w:pPr>
              <w:jc w:val="center"/>
              <w:rPr>
                <w:rFonts w:ascii="標楷體" w:hAnsi="標楷體"/>
                <w:color w:val="000000"/>
                <w:kern w:val="0"/>
                <w:sz w:val="24"/>
                <w:szCs w:val="24"/>
              </w:rPr>
            </w:pPr>
            <w:r w:rsidRPr="00FE794B">
              <w:rPr>
                <w:rFonts w:ascii="標楷體" w:hAnsi="標楷體" w:hint="eastAsia"/>
                <w:color w:val="000000"/>
                <w:kern w:val="0"/>
                <w:sz w:val="24"/>
                <w:szCs w:val="24"/>
              </w:rPr>
              <w:t>中研院</w:t>
            </w:r>
          </w:p>
        </w:tc>
        <w:tc>
          <w:tcPr>
            <w:tcW w:w="2127" w:type="dxa"/>
            <w:gridSpan w:val="2"/>
            <w:shd w:val="clear" w:color="auto" w:fill="FFFFFF" w:themeFill="background1"/>
          </w:tcPr>
          <w:p w:rsidR="006C06B5" w:rsidRPr="00325F4D" w:rsidRDefault="006C06B5" w:rsidP="00FE794B">
            <w:pPr>
              <w:ind w:leftChars="-30" w:left="-105"/>
              <w:jc w:val="center"/>
              <w:rPr>
                <w:rFonts w:ascii="標楷體" w:hAnsi="標楷體"/>
                <w:color w:val="000000"/>
                <w:kern w:val="0"/>
                <w:sz w:val="24"/>
                <w:szCs w:val="24"/>
              </w:rPr>
            </w:pPr>
            <w:r w:rsidRPr="00325F4D">
              <w:rPr>
                <w:rFonts w:ascii="標楷體" w:hAnsi="標楷體" w:hint="eastAsia"/>
                <w:color w:val="000000"/>
                <w:kern w:val="0"/>
                <w:sz w:val="24"/>
                <w:szCs w:val="24"/>
              </w:rPr>
              <w:t>行政院</w:t>
            </w:r>
          </w:p>
        </w:tc>
        <w:tc>
          <w:tcPr>
            <w:tcW w:w="1134" w:type="dxa"/>
            <w:tcBorders>
              <w:right w:val="single" w:sz="4" w:space="0" w:color="auto"/>
            </w:tcBorders>
            <w:shd w:val="clear" w:color="auto" w:fill="FFFFFF" w:themeFill="background1"/>
          </w:tcPr>
          <w:p w:rsidR="006C06B5" w:rsidRPr="00325F4D" w:rsidRDefault="006C06B5" w:rsidP="00FE794B">
            <w:pPr>
              <w:ind w:leftChars="-35" w:left="-103" w:hangingChars="7" w:hanging="19"/>
              <w:jc w:val="center"/>
              <w:rPr>
                <w:rFonts w:ascii="標楷體" w:hAnsi="標楷體"/>
                <w:color w:val="000000"/>
                <w:kern w:val="0"/>
                <w:sz w:val="24"/>
                <w:szCs w:val="24"/>
              </w:rPr>
            </w:pPr>
            <w:r w:rsidRPr="00FE794B">
              <w:rPr>
                <w:rFonts w:ascii="標楷體" w:hAnsi="標楷體" w:hint="eastAsia"/>
                <w:color w:val="000000"/>
                <w:kern w:val="0"/>
                <w:sz w:val="24"/>
                <w:szCs w:val="24"/>
              </w:rPr>
              <w:t>中研院</w:t>
            </w:r>
          </w:p>
        </w:tc>
        <w:tc>
          <w:tcPr>
            <w:tcW w:w="3118" w:type="dxa"/>
            <w:gridSpan w:val="3"/>
            <w:tcBorders>
              <w:left w:val="single" w:sz="4" w:space="0" w:color="auto"/>
            </w:tcBorders>
            <w:shd w:val="clear" w:color="auto" w:fill="FFFFFF" w:themeFill="background1"/>
          </w:tcPr>
          <w:p w:rsidR="006C06B5" w:rsidRPr="00325F4D" w:rsidRDefault="000C6D47" w:rsidP="00FE794B">
            <w:pPr>
              <w:ind w:leftChars="-35" w:left="-103" w:hangingChars="7" w:hanging="19"/>
              <w:jc w:val="center"/>
              <w:rPr>
                <w:rFonts w:ascii="標楷體" w:hAnsi="標楷體"/>
                <w:color w:val="000000"/>
                <w:kern w:val="0"/>
                <w:sz w:val="24"/>
                <w:szCs w:val="24"/>
              </w:rPr>
            </w:pPr>
            <w:r>
              <w:rPr>
                <w:rFonts w:ascii="標楷體" w:hAnsi="標楷體" w:hint="eastAsia"/>
                <w:color w:val="000000"/>
                <w:kern w:val="0"/>
                <w:sz w:val="24"/>
                <w:szCs w:val="24"/>
              </w:rPr>
              <w:t>科技部</w:t>
            </w:r>
          </w:p>
        </w:tc>
      </w:tr>
      <w:tr w:rsidR="006C06B5" w:rsidRPr="00871170" w:rsidTr="00AC3219">
        <w:trPr>
          <w:trHeight w:val="325"/>
        </w:trPr>
        <w:tc>
          <w:tcPr>
            <w:tcW w:w="1384" w:type="dxa"/>
            <w:shd w:val="clear" w:color="auto" w:fill="D9D9D9" w:themeFill="background1" w:themeFillShade="D9"/>
          </w:tcPr>
          <w:p w:rsidR="006C06B5" w:rsidRPr="008941C7" w:rsidRDefault="006C06B5" w:rsidP="00AC3219">
            <w:pPr>
              <w:jc w:val="both"/>
              <w:rPr>
                <w:color w:val="000000" w:themeColor="text1"/>
                <w:sz w:val="24"/>
                <w:szCs w:val="24"/>
              </w:rPr>
            </w:pPr>
            <w:r w:rsidRPr="008941C7">
              <w:rPr>
                <w:color w:val="000000" w:themeColor="text1"/>
                <w:sz w:val="24"/>
                <w:szCs w:val="24"/>
              </w:rPr>
              <w:t>諾貝爾獎</w:t>
            </w:r>
          </w:p>
        </w:tc>
        <w:tc>
          <w:tcPr>
            <w:tcW w:w="2126" w:type="dxa"/>
            <w:vMerge w:val="restart"/>
            <w:shd w:val="clear" w:color="auto" w:fill="D9D9D9" w:themeFill="background1" w:themeFillShade="D9"/>
          </w:tcPr>
          <w:p w:rsidR="006C06B5" w:rsidRDefault="006C06B5" w:rsidP="00D03D46">
            <w:pPr>
              <w:jc w:val="both"/>
              <w:rPr>
                <w:color w:val="000000" w:themeColor="text1"/>
                <w:sz w:val="24"/>
                <w:szCs w:val="24"/>
              </w:rPr>
            </w:pPr>
          </w:p>
          <w:p w:rsidR="006C06B5" w:rsidRPr="00B762D4" w:rsidRDefault="006C06B5" w:rsidP="00D03D46">
            <w:pPr>
              <w:jc w:val="both"/>
              <w:rPr>
                <w:color w:val="000000" w:themeColor="text1"/>
                <w:sz w:val="24"/>
                <w:szCs w:val="24"/>
              </w:rPr>
            </w:pPr>
            <w:r w:rsidRPr="00871170">
              <w:rPr>
                <w:color w:val="000000" w:themeColor="text1"/>
                <w:sz w:val="24"/>
                <w:szCs w:val="24"/>
              </w:rPr>
              <w:t>特聘講座</w:t>
            </w:r>
          </w:p>
        </w:tc>
        <w:tc>
          <w:tcPr>
            <w:tcW w:w="2127" w:type="dxa"/>
            <w:gridSpan w:val="2"/>
            <w:tcBorders>
              <w:bottom w:val="single" w:sz="4" w:space="0" w:color="auto"/>
            </w:tcBorders>
            <w:shd w:val="clear" w:color="auto" w:fill="FFFFFF" w:themeFill="background1"/>
          </w:tcPr>
          <w:p w:rsidR="006C06B5" w:rsidRPr="006C06B5" w:rsidRDefault="006C06B5" w:rsidP="006C06B5">
            <w:pPr>
              <w:ind w:leftChars="-30" w:left="-105"/>
              <w:jc w:val="center"/>
              <w:rPr>
                <w:color w:val="000000" w:themeColor="text1"/>
                <w:sz w:val="24"/>
                <w:szCs w:val="24"/>
              </w:rPr>
            </w:pPr>
            <w:r w:rsidRPr="006C06B5">
              <w:rPr>
                <w:color w:val="000000" w:themeColor="text1"/>
                <w:sz w:val="24"/>
                <w:szCs w:val="24"/>
              </w:rPr>
              <w:t xml:space="preserve">252,665 </w:t>
            </w:r>
          </w:p>
        </w:tc>
        <w:tc>
          <w:tcPr>
            <w:tcW w:w="1134" w:type="dxa"/>
            <w:tcBorders>
              <w:bottom w:val="single" w:sz="4" w:space="0" w:color="auto"/>
              <w:right w:val="single" w:sz="4" w:space="0" w:color="auto"/>
            </w:tcBorders>
            <w:shd w:val="clear" w:color="auto" w:fill="FFFFFF" w:themeFill="background1"/>
          </w:tcPr>
          <w:p w:rsidR="006C06B5" w:rsidRPr="006C06B5" w:rsidRDefault="00D03D46" w:rsidP="006C06B5">
            <w:pPr>
              <w:ind w:leftChars="-30" w:left="-105"/>
              <w:jc w:val="center"/>
              <w:rPr>
                <w:color w:val="000000" w:themeColor="text1"/>
                <w:sz w:val="24"/>
                <w:szCs w:val="24"/>
              </w:rPr>
            </w:pPr>
            <w:r>
              <w:rPr>
                <w:rFonts w:hint="eastAsia"/>
                <w:color w:val="000000" w:themeColor="text1"/>
                <w:sz w:val="24"/>
                <w:szCs w:val="24"/>
              </w:rPr>
              <w:t>－</w:t>
            </w:r>
          </w:p>
        </w:tc>
        <w:tc>
          <w:tcPr>
            <w:tcW w:w="3118" w:type="dxa"/>
            <w:gridSpan w:val="3"/>
            <w:tcBorders>
              <w:left w:val="single" w:sz="4" w:space="0" w:color="auto"/>
              <w:bottom w:val="single" w:sz="4" w:space="0" w:color="auto"/>
            </w:tcBorders>
            <w:shd w:val="clear" w:color="auto" w:fill="FFFFFF" w:themeFill="background1"/>
          </w:tcPr>
          <w:p w:rsidR="006C06B5" w:rsidRPr="00B762D4" w:rsidRDefault="00D03D46" w:rsidP="006C06B5">
            <w:pPr>
              <w:ind w:leftChars="-30" w:left="-105"/>
              <w:jc w:val="center"/>
              <w:rPr>
                <w:color w:val="000000" w:themeColor="text1"/>
                <w:sz w:val="24"/>
                <w:szCs w:val="24"/>
              </w:rPr>
            </w:pPr>
            <w:r>
              <w:rPr>
                <w:rFonts w:hint="eastAsia"/>
                <w:color w:val="000000" w:themeColor="text1"/>
                <w:sz w:val="24"/>
                <w:szCs w:val="24"/>
              </w:rPr>
              <w:t>－</w:t>
            </w:r>
          </w:p>
        </w:tc>
      </w:tr>
      <w:tr w:rsidR="00FE794B" w:rsidRPr="00871170" w:rsidTr="00AC3219">
        <w:trPr>
          <w:trHeight w:val="325"/>
        </w:trPr>
        <w:tc>
          <w:tcPr>
            <w:tcW w:w="1384" w:type="dxa"/>
            <w:shd w:val="clear" w:color="auto" w:fill="D9D9D9" w:themeFill="background1" w:themeFillShade="D9"/>
          </w:tcPr>
          <w:p w:rsidR="00FE794B" w:rsidRPr="008941C7" w:rsidRDefault="00FE794B" w:rsidP="00AC3219">
            <w:pPr>
              <w:jc w:val="both"/>
              <w:rPr>
                <w:color w:val="000000" w:themeColor="text1"/>
                <w:sz w:val="24"/>
                <w:szCs w:val="24"/>
              </w:rPr>
            </w:pPr>
            <w:r w:rsidRPr="008941C7">
              <w:rPr>
                <w:color w:val="000000" w:themeColor="text1"/>
                <w:sz w:val="24"/>
                <w:szCs w:val="24"/>
              </w:rPr>
              <w:t>特聘講座</w:t>
            </w:r>
          </w:p>
        </w:tc>
        <w:tc>
          <w:tcPr>
            <w:tcW w:w="2126" w:type="dxa"/>
            <w:vMerge/>
            <w:shd w:val="clear" w:color="auto" w:fill="D9D9D9" w:themeFill="background1" w:themeFillShade="D9"/>
          </w:tcPr>
          <w:p w:rsidR="00FE794B" w:rsidRPr="00B762D4" w:rsidRDefault="00FE794B" w:rsidP="00D03D46">
            <w:pPr>
              <w:jc w:val="both"/>
              <w:rPr>
                <w:color w:val="000000" w:themeColor="text1"/>
                <w:sz w:val="24"/>
                <w:szCs w:val="24"/>
              </w:rPr>
            </w:pPr>
          </w:p>
        </w:tc>
        <w:tc>
          <w:tcPr>
            <w:tcW w:w="2127" w:type="dxa"/>
            <w:gridSpan w:val="2"/>
            <w:tcBorders>
              <w:top w:val="single" w:sz="4" w:space="0" w:color="auto"/>
            </w:tcBorders>
            <w:shd w:val="clear" w:color="auto" w:fill="FFFFFF" w:themeFill="background1"/>
          </w:tcPr>
          <w:p w:rsidR="00FE794B" w:rsidRPr="006C06B5" w:rsidRDefault="00FE794B" w:rsidP="006C06B5">
            <w:pPr>
              <w:ind w:leftChars="-30" w:left="-105"/>
              <w:jc w:val="center"/>
              <w:rPr>
                <w:color w:val="000000" w:themeColor="text1"/>
                <w:sz w:val="24"/>
                <w:szCs w:val="24"/>
              </w:rPr>
            </w:pPr>
            <w:r w:rsidRPr="006C06B5">
              <w:rPr>
                <w:color w:val="000000" w:themeColor="text1"/>
                <w:sz w:val="24"/>
                <w:szCs w:val="24"/>
              </w:rPr>
              <w:t xml:space="preserve">199,470 </w:t>
            </w:r>
          </w:p>
        </w:tc>
        <w:tc>
          <w:tcPr>
            <w:tcW w:w="1134" w:type="dxa"/>
            <w:tcBorders>
              <w:top w:val="single" w:sz="4" w:space="0" w:color="auto"/>
              <w:right w:val="single" w:sz="4" w:space="0" w:color="auto"/>
            </w:tcBorders>
            <w:shd w:val="clear" w:color="auto" w:fill="FFFFFF" w:themeFill="background1"/>
          </w:tcPr>
          <w:p w:rsidR="00FE794B" w:rsidRPr="006C06B5" w:rsidRDefault="00FE794B" w:rsidP="006C06B5">
            <w:pPr>
              <w:ind w:leftChars="-30" w:left="-105"/>
              <w:jc w:val="center"/>
              <w:rPr>
                <w:color w:val="000000" w:themeColor="text1"/>
                <w:sz w:val="24"/>
                <w:szCs w:val="24"/>
              </w:rPr>
            </w:pPr>
            <w:r w:rsidRPr="006C06B5">
              <w:rPr>
                <w:color w:val="000000" w:themeColor="text1"/>
                <w:sz w:val="24"/>
                <w:szCs w:val="24"/>
              </w:rPr>
              <w:t xml:space="preserve">199,470 </w:t>
            </w:r>
          </w:p>
        </w:tc>
        <w:tc>
          <w:tcPr>
            <w:tcW w:w="3118" w:type="dxa"/>
            <w:gridSpan w:val="3"/>
            <w:tcBorders>
              <w:top w:val="single" w:sz="4" w:space="0" w:color="auto"/>
              <w:left w:val="single" w:sz="4" w:space="0" w:color="auto"/>
            </w:tcBorders>
            <w:shd w:val="clear" w:color="auto" w:fill="FFFFFF" w:themeFill="background1"/>
          </w:tcPr>
          <w:p w:rsidR="00FE794B" w:rsidRPr="00D03D46" w:rsidRDefault="00FE794B" w:rsidP="00D03D46">
            <w:pPr>
              <w:jc w:val="center"/>
              <w:rPr>
                <w:color w:val="000000" w:themeColor="text1"/>
                <w:sz w:val="24"/>
                <w:szCs w:val="24"/>
              </w:rPr>
            </w:pPr>
            <w:r w:rsidRPr="00D03D46">
              <w:rPr>
                <w:rFonts w:hint="eastAsia"/>
                <w:color w:val="000000" w:themeColor="text1"/>
                <w:sz w:val="24"/>
                <w:szCs w:val="24"/>
              </w:rPr>
              <w:t>原單位待遇（最高）</w:t>
            </w:r>
          </w:p>
        </w:tc>
      </w:tr>
      <w:tr w:rsidR="00D6486D" w:rsidRPr="00871170" w:rsidTr="00D6486D">
        <w:trPr>
          <w:trHeight w:val="629"/>
        </w:trPr>
        <w:tc>
          <w:tcPr>
            <w:tcW w:w="1384" w:type="dxa"/>
            <w:vMerge w:val="restart"/>
            <w:shd w:val="clear" w:color="auto" w:fill="D9D9D9" w:themeFill="background1" w:themeFillShade="D9"/>
            <w:vAlign w:val="center"/>
          </w:tcPr>
          <w:p w:rsidR="00D6486D" w:rsidRPr="008941C7" w:rsidRDefault="00D6486D" w:rsidP="00AC3219">
            <w:pPr>
              <w:jc w:val="both"/>
              <w:rPr>
                <w:color w:val="000000" w:themeColor="text1"/>
                <w:sz w:val="24"/>
                <w:szCs w:val="24"/>
              </w:rPr>
            </w:pPr>
            <w:r w:rsidRPr="008941C7">
              <w:rPr>
                <w:color w:val="000000" w:themeColor="text1"/>
                <w:sz w:val="24"/>
                <w:szCs w:val="24"/>
              </w:rPr>
              <w:t>教授</w:t>
            </w:r>
            <w:r>
              <w:rPr>
                <w:rFonts w:hint="eastAsia"/>
                <w:color w:val="000000" w:themeColor="text1"/>
                <w:sz w:val="24"/>
                <w:szCs w:val="24"/>
              </w:rPr>
              <w:t>級</w:t>
            </w:r>
          </w:p>
        </w:tc>
        <w:tc>
          <w:tcPr>
            <w:tcW w:w="2126" w:type="dxa"/>
            <w:vMerge w:val="restart"/>
            <w:shd w:val="clear" w:color="auto" w:fill="D9D9D9" w:themeFill="background1" w:themeFillShade="D9"/>
            <w:vAlign w:val="center"/>
          </w:tcPr>
          <w:p w:rsidR="00D6486D" w:rsidRPr="00871170" w:rsidRDefault="00D6486D" w:rsidP="00D03D46">
            <w:pPr>
              <w:jc w:val="both"/>
              <w:rPr>
                <w:color w:val="000000" w:themeColor="text1"/>
                <w:sz w:val="24"/>
                <w:szCs w:val="24"/>
              </w:rPr>
            </w:pPr>
            <w:r w:rsidRPr="00871170">
              <w:rPr>
                <w:color w:val="000000" w:themeColor="text1"/>
                <w:sz w:val="24"/>
                <w:szCs w:val="24"/>
              </w:rPr>
              <w:t>教授級</w:t>
            </w:r>
            <w:r w:rsidRPr="00871170">
              <w:rPr>
                <w:rFonts w:hint="eastAsia"/>
                <w:color w:val="000000" w:themeColor="text1"/>
                <w:sz w:val="24"/>
                <w:szCs w:val="24"/>
              </w:rPr>
              <w:t>學者</w:t>
            </w:r>
          </w:p>
        </w:tc>
        <w:tc>
          <w:tcPr>
            <w:tcW w:w="2127" w:type="dxa"/>
            <w:gridSpan w:val="2"/>
            <w:vMerge w:val="restart"/>
            <w:shd w:val="clear" w:color="auto" w:fill="FFFFFF" w:themeFill="background1"/>
          </w:tcPr>
          <w:p w:rsidR="00D6486D" w:rsidRPr="006C06B5" w:rsidRDefault="00D6486D" w:rsidP="00D6486D">
            <w:pPr>
              <w:ind w:leftChars="-30" w:left="-105"/>
              <w:jc w:val="center"/>
              <w:rPr>
                <w:color w:val="000000" w:themeColor="text1"/>
                <w:sz w:val="24"/>
                <w:szCs w:val="24"/>
              </w:rPr>
            </w:pPr>
            <w:r w:rsidRPr="006C06B5">
              <w:rPr>
                <w:color w:val="000000" w:themeColor="text1"/>
                <w:sz w:val="24"/>
                <w:szCs w:val="24"/>
              </w:rPr>
              <w:t xml:space="preserve">159,580 </w:t>
            </w:r>
          </w:p>
        </w:tc>
        <w:tc>
          <w:tcPr>
            <w:tcW w:w="1134" w:type="dxa"/>
            <w:vMerge w:val="restart"/>
            <w:tcBorders>
              <w:right w:val="single" w:sz="4" w:space="0" w:color="auto"/>
            </w:tcBorders>
            <w:shd w:val="clear" w:color="auto" w:fill="FFFFFF" w:themeFill="background1"/>
          </w:tcPr>
          <w:p w:rsidR="00D6486D" w:rsidRPr="006C06B5" w:rsidRDefault="00D6486D" w:rsidP="00D6486D">
            <w:pPr>
              <w:ind w:leftChars="-30" w:left="-105"/>
              <w:jc w:val="center"/>
              <w:rPr>
                <w:color w:val="000000" w:themeColor="text1"/>
                <w:sz w:val="24"/>
                <w:szCs w:val="24"/>
              </w:rPr>
            </w:pPr>
            <w:r w:rsidRPr="006C06B5">
              <w:rPr>
                <w:color w:val="000000" w:themeColor="text1"/>
                <w:sz w:val="24"/>
                <w:szCs w:val="24"/>
              </w:rPr>
              <w:t xml:space="preserve">159,580 </w:t>
            </w:r>
          </w:p>
        </w:tc>
        <w:tc>
          <w:tcPr>
            <w:tcW w:w="3118" w:type="dxa"/>
            <w:gridSpan w:val="3"/>
            <w:tcBorders>
              <w:left w:val="single" w:sz="4" w:space="0" w:color="auto"/>
              <w:bottom w:val="single" w:sz="4" w:space="0" w:color="auto"/>
            </w:tcBorders>
            <w:shd w:val="clear" w:color="auto" w:fill="FFFFFF" w:themeFill="background1"/>
          </w:tcPr>
          <w:p w:rsidR="00D6486D" w:rsidRPr="00D03D46" w:rsidRDefault="00D6486D" w:rsidP="00D03D46">
            <w:pPr>
              <w:jc w:val="center"/>
              <w:rPr>
                <w:color w:val="000000" w:themeColor="text1"/>
                <w:sz w:val="24"/>
                <w:szCs w:val="24"/>
              </w:rPr>
            </w:pPr>
            <w:r>
              <w:rPr>
                <w:rFonts w:hint="eastAsia"/>
                <w:color w:val="000000" w:themeColor="text1"/>
                <w:sz w:val="24"/>
                <w:szCs w:val="24"/>
              </w:rPr>
              <w:t>講座教授：</w:t>
            </w:r>
            <w:r w:rsidRPr="00D03D46">
              <w:rPr>
                <w:rFonts w:hint="eastAsia"/>
                <w:color w:val="000000" w:themeColor="text1"/>
                <w:sz w:val="24"/>
                <w:szCs w:val="24"/>
              </w:rPr>
              <w:t>140</w:t>
            </w:r>
            <w:r w:rsidRPr="00D03D46">
              <w:rPr>
                <w:color w:val="000000" w:themeColor="text1"/>
                <w:sz w:val="24"/>
                <w:szCs w:val="24"/>
              </w:rPr>
              <w:t>,</w:t>
            </w:r>
            <w:r w:rsidRPr="00D03D46">
              <w:rPr>
                <w:rFonts w:hint="eastAsia"/>
                <w:color w:val="000000" w:themeColor="text1"/>
                <w:sz w:val="24"/>
                <w:szCs w:val="24"/>
              </w:rPr>
              <w:t>00</w:t>
            </w:r>
            <w:r w:rsidRPr="00D03D46">
              <w:rPr>
                <w:color w:val="000000" w:themeColor="text1"/>
                <w:sz w:val="24"/>
                <w:szCs w:val="24"/>
              </w:rPr>
              <w:t>0</w:t>
            </w:r>
            <w:r w:rsidRPr="00D03D46">
              <w:rPr>
                <w:rFonts w:hint="eastAsia"/>
                <w:color w:val="000000" w:themeColor="text1"/>
                <w:sz w:val="24"/>
                <w:szCs w:val="24"/>
              </w:rPr>
              <w:t>~252,000</w:t>
            </w:r>
          </w:p>
        </w:tc>
      </w:tr>
      <w:tr w:rsidR="00D6486D" w:rsidRPr="00871170" w:rsidTr="00D6486D">
        <w:trPr>
          <w:trHeight w:val="530"/>
        </w:trPr>
        <w:tc>
          <w:tcPr>
            <w:tcW w:w="1384" w:type="dxa"/>
            <w:vMerge/>
            <w:shd w:val="clear" w:color="auto" w:fill="D9D9D9" w:themeFill="background1" w:themeFillShade="D9"/>
            <w:vAlign w:val="center"/>
          </w:tcPr>
          <w:p w:rsidR="00D6486D" w:rsidRPr="008941C7" w:rsidRDefault="00D6486D" w:rsidP="00AC3219">
            <w:pPr>
              <w:jc w:val="both"/>
              <w:rPr>
                <w:color w:val="000000" w:themeColor="text1"/>
                <w:sz w:val="24"/>
                <w:szCs w:val="24"/>
              </w:rPr>
            </w:pPr>
          </w:p>
        </w:tc>
        <w:tc>
          <w:tcPr>
            <w:tcW w:w="2126" w:type="dxa"/>
            <w:vMerge/>
            <w:shd w:val="clear" w:color="auto" w:fill="D9D9D9" w:themeFill="background1" w:themeFillShade="D9"/>
            <w:vAlign w:val="center"/>
          </w:tcPr>
          <w:p w:rsidR="00D6486D" w:rsidRPr="00871170" w:rsidRDefault="00D6486D" w:rsidP="00D03D46">
            <w:pPr>
              <w:jc w:val="both"/>
              <w:rPr>
                <w:color w:val="000000" w:themeColor="text1"/>
                <w:sz w:val="24"/>
                <w:szCs w:val="24"/>
              </w:rPr>
            </w:pPr>
          </w:p>
        </w:tc>
        <w:tc>
          <w:tcPr>
            <w:tcW w:w="2127" w:type="dxa"/>
            <w:gridSpan w:val="2"/>
            <w:vMerge/>
            <w:shd w:val="clear" w:color="auto" w:fill="FFFFFF" w:themeFill="background1"/>
          </w:tcPr>
          <w:p w:rsidR="00D6486D" w:rsidRPr="006C06B5" w:rsidRDefault="00D6486D" w:rsidP="00D6486D">
            <w:pPr>
              <w:ind w:leftChars="-30" w:left="-105"/>
              <w:jc w:val="center"/>
              <w:rPr>
                <w:color w:val="000000" w:themeColor="text1"/>
                <w:sz w:val="24"/>
                <w:szCs w:val="24"/>
              </w:rPr>
            </w:pPr>
          </w:p>
        </w:tc>
        <w:tc>
          <w:tcPr>
            <w:tcW w:w="1134" w:type="dxa"/>
            <w:vMerge/>
            <w:tcBorders>
              <w:right w:val="single" w:sz="4" w:space="0" w:color="auto"/>
            </w:tcBorders>
            <w:shd w:val="clear" w:color="auto" w:fill="FFFFFF" w:themeFill="background1"/>
          </w:tcPr>
          <w:p w:rsidR="00D6486D" w:rsidRPr="006C06B5" w:rsidRDefault="00D6486D" w:rsidP="00D6486D">
            <w:pPr>
              <w:ind w:leftChars="-30" w:left="-105"/>
              <w:jc w:val="center"/>
              <w:rPr>
                <w:color w:val="000000" w:themeColor="text1"/>
                <w:sz w:val="24"/>
                <w:szCs w:val="24"/>
              </w:rPr>
            </w:pPr>
          </w:p>
        </w:tc>
        <w:tc>
          <w:tcPr>
            <w:tcW w:w="3118" w:type="dxa"/>
            <w:gridSpan w:val="3"/>
            <w:tcBorders>
              <w:top w:val="single" w:sz="4" w:space="0" w:color="auto"/>
              <w:left w:val="single" w:sz="4" w:space="0" w:color="auto"/>
            </w:tcBorders>
            <w:shd w:val="clear" w:color="auto" w:fill="FFFFFF" w:themeFill="background1"/>
          </w:tcPr>
          <w:p w:rsidR="00D6486D" w:rsidRDefault="00D6486D" w:rsidP="00D03D46">
            <w:pPr>
              <w:jc w:val="center"/>
              <w:rPr>
                <w:color w:val="000000" w:themeColor="text1"/>
                <w:sz w:val="24"/>
                <w:szCs w:val="24"/>
              </w:rPr>
            </w:pPr>
            <w:r>
              <w:rPr>
                <w:rFonts w:hint="eastAsia"/>
                <w:color w:val="000000" w:themeColor="text1"/>
                <w:sz w:val="24"/>
                <w:szCs w:val="24"/>
              </w:rPr>
              <w:t>客座教授：</w:t>
            </w:r>
            <w:r>
              <w:rPr>
                <w:rFonts w:hint="eastAsia"/>
                <w:color w:val="000000" w:themeColor="text1"/>
                <w:sz w:val="24"/>
                <w:szCs w:val="24"/>
              </w:rPr>
              <w:t>75,000~159,500</w:t>
            </w:r>
          </w:p>
        </w:tc>
      </w:tr>
      <w:tr w:rsidR="00084A8E" w:rsidRPr="00871170" w:rsidTr="00AC3219">
        <w:trPr>
          <w:trHeight w:val="325"/>
        </w:trPr>
        <w:tc>
          <w:tcPr>
            <w:tcW w:w="1384" w:type="dxa"/>
            <w:shd w:val="clear" w:color="auto" w:fill="D9D9D9" w:themeFill="background1" w:themeFillShade="D9"/>
          </w:tcPr>
          <w:p w:rsidR="00084A8E" w:rsidRPr="008941C7" w:rsidRDefault="00084A8E" w:rsidP="00AC3219">
            <w:pPr>
              <w:jc w:val="both"/>
              <w:rPr>
                <w:color w:val="000000" w:themeColor="text1"/>
                <w:sz w:val="24"/>
                <w:szCs w:val="24"/>
              </w:rPr>
            </w:pPr>
            <w:r w:rsidRPr="008941C7">
              <w:rPr>
                <w:color w:val="000000" w:themeColor="text1"/>
                <w:sz w:val="24"/>
                <w:szCs w:val="24"/>
              </w:rPr>
              <w:t>副教授</w:t>
            </w:r>
            <w:r>
              <w:rPr>
                <w:rFonts w:hint="eastAsia"/>
                <w:color w:val="000000" w:themeColor="text1"/>
                <w:sz w:val="24"/>
                <w:szCs w:val="24"/>
              </w:rPr>
              <w:t>級</w:t>
            </w:r>
          </w:p>
        </w:tc>
        <w:tc>
          <w:tcPr>
            <w:tcW w:w="2126" w:type="dxa"/>
            <w:shd w:val="clear" w:color="auto" w:fill="D9D9D9" w:themeFill="background1" w:themeFillShade="D9"/>
          </w:tcPr>
          <w:p w:rsidR="00084A8E" w:rsidRPr="00871170" w:rsidRDefault="00084A8E" w:rsidP="00AC3219">
            <w:pPr>
              <w:jc w:val="both"/>
              <w:rPr>
                <w:color w:val="000000" w:themeColor="text1"/>
                <w:sz w:val="24"/>
                <w:szCs w:val="24"/>
              </w:rPr>
            </w:pPr>
            <w:r w:rsidRPr="00871170">
              <w:rPr>
                <w:color w:val="000000" w:themeColor="text1"/>
                <w:sz w:val="24"/>
                <w:szCs w:val="24"/>
              </w:rPr>
              <w:t>副教授級</w:t>
            </w:r>
            <w:r w:rsidRPr="00871170">
              <w:rPr>
                <w:rFonts w:hint="eastAsia"/>
                <w:color w:val="000000" w:themeColor="text1"/>
                <w:sz w:val="24"/>
                <w:szCs w:val="24"/>
              </w:rPr>
              <w:t>學者</w:t>
            </w:r>
          </w:p>
        </w:tc>
        <w:tc>
          <w:tcPr>
            <w:tcW w:w="2127" w:type="dxa"/>
            <w:gridSpan w:val="2"/>
            <w:shd w:val="clear" w:color="auto" w:fill="FFFFFF" w:themeFill="background1"/>
          </w:tcPr>
          <w:p w:rsidR="00084A8E" w:rsidRPr="006C06B5" w:rsidRDefault="00084A8E" w:rsidP="006C06B5">
            <w:pPr>
              <w:ind w:leftChars="-30" w:left="-105"/>
              <w:jc w:val="center"/>
              <w:rPr>
                <w:color w:val="000000" w:themeColor="text1"/>
                <w:sz w:val="24"/>
                <w:szCs w:val="24"/>
              </w:rPr>
            </w:pPr>
            <w:r w:rsidRPr="006C06B5">
              <w:rPr>
                <w:color w:val="000000" w:themeColor="text1"/>
                <w:sz w:val="24"/>
                <w:szCs w:val="24"/>
              </w:rPr>
              <w:t xml:space="preserve">119,685 </w:t>
            </w:r>
          </w:p>
        </w:tc>
        <w:tc>
          <w:tcPr>
            <w:tcW w:w="1134" w:type="dxa"/>
            <w:tcBorders>
              <w:right w:val="single" w:sz="4" w:space="0" w:color="auto"/>
            </w:tcBorders>
            <w:shd w:val="clear" w:color="auto" w:fill="FFFFFF" w:themeFill="background1"/>
          </w:tcPr>
          <w:p w:rsidR="00084A8E" w:rsidRPr="006C06B5" w:rsidRDefault="00084A8E" w:rsidP="006C06B5">
            <w:pPr>
              <w:ind w:leftChars="-30" w:left="-105"/>
              <w:jc w:val="center"/>
              <w:rPr>
                <w:color w:val="000000" w:themeColor="text1"/>
                <w:sz w:val="24"/>
                <w:szCs w:val="24"/>
              </w:rPr>
            </w:pPr>
            <w:r w:rsidRPr="006C06B5">
              <w:rPr>
                <w:color w:val="000000" w:themeColor="text1"/>
                <w:sz w:val="24"/>
                <w:szCs w:val="24"/>
              </w:rPr>
              <w:t>119,685</w:t>
            </w:r>
          </w:p>
        </w:tc>
        <w:tc>
          <w:tcPr>
            <w:tcW w:w="3118" w:type="dxa"/>
            <w:gridSpan w:val="3"/>
            <w:tcBorders>
              <w:left w:val="single" w:sz="4" w:space="0" w:color="auto"/>
            </w:tcBorders>
            <w:shd w:val="clear" w:color="auto" w:fill="FFFFFF" w:themeFill="background1"/>
          </w:tcPr>
          <w:p w:rsidR="00084A8E" w:rsidRPr="00D03D46" w:rsidRDefault="00084A8E" w:rsidP="000A35A6">
            <w:pPr>
              <w:jc w:val="center"/>
              <w:rPr>
                <w:color w:val="000000" w:themeColor="text1"/>
                <w:sz w:val="24"/>
                <w:szCs w:val="24"/>
              </w:rPr>
            </w:pPr>
            <w:r w:rsidRPr="00D03D46">
              <w:rPr>
                <w:rFonts w:hint="eastAsia"/>
                <w:color w:val="000000" w:themeColor="text1"/>
                <w:sz w:val="24"/>
                <w:szCs w:val="24"/>
              </w:rPr>
              <w:t>70</w:t>
            </w:r>
            <w:r w:rsidRPr="00D03D46">
              <w:rPr>
                <w:color w:val="000000" w:themeColor="text1"/>
                <w:sz w:val="24"/>
                <w:szCs w:val="24"/>
              </w:rPr>
              <w:t>,</w:t>
            </w:r>
            <w:r w:rsidRPr="00D03D46">
              <w:rPr>
                <w:rFonts w:hint="eastAsia"/>
                <w:color w:val="000000" w:themeColor="text1"/>
                <w:sz w:val="24"/>
                <w:szCs w:val="24"/>
              </w:rPr>
              <w:t>00</w:t>
            </w:r>
            <w:r w:rsidRPr="00D03D46">
              <w:rPr>
                <w:color w:val="000000" w:themeColor="text1"/>
                <w:sz w:val="24"/>
                <w:szCs w:val="24"/>
              </w:rPr>
              <w:t>0</w:t>
            </w:r>
            <w:r w:rsidRPr="00D03D46">
              <w:rPr>
                <w:rFonts w:hint="eastAsia"/>
                <w:color w:val="000000" w:themeColor="text1"/>
                <w:sz w:val="24"/>
                <w:szCs w:val="24"/>
              </w:rPr>
              <w:t>~119,600</w:t>
            </w:r>
          </w:p>
        </w:tc>
      </w:tr>
      <w:tr w:rsidR="00084A8E" w:rsidRPr="00871170" w:rsidTr="00AC3219">
        <w:trPr>
          <w:trHeight w:val="325"/>
        </w:trPr>
        <w:tc>
          <w:tcPr>
            <w:tcW w:w="1384" w:type="dxa"/>
            <w:shd w:val="clear" w:color="auto" w:fill="D9D9D9" w:themeFill="background1" w:themeFillShade="D9"/>
          </w:tcPr>
          <w:p w:rsidR="00084A8E" w:rsidRDefault="00084A8E" w:rsidP="00AC3219">
            <w:r>
              <w:rPr>
                <w:rFonts w:hint="eastAsia"/>
              </w:rPr>
              <w:t>－</w:t>
            </w:r>
          </w:p>
        </w:tc>
        <w:tc>
          <w:tcPr>
            <w:tcW w:w="2126" w:type="dxa"/>
            <w:shd w:val="clear" w:color="auto" w:fill="D9D9D9" w:themeFill="background1" w:themeFillShade="D9"/>
            <w:vAlign w:val="center"/>
          </w:tcPr>
          <w:p w:rsidR="00084A8E" w:rsidRPr="00871170" w:rsidRDefault="00084A8E" w:rsidP="00D03D46">
            <w:pPr>
              <w:jc w:val="both"/>
              <w:rPr>
                <w:color w:val="000000" w:themeColor="text1"/>
                <w:sz w:val="24"/>
                <w:szCs w:val="24"/>
              </w:rPr>
            </w:pPr>
            <w:r w:rsidRPr="00871170">
              <w:rPr>
                <w:color w:val="000000" w:themeColor="text1"/>
                <w:sz w:val="24"/>
                <w:szCs w:val="24"/>
              </w:rPr>
              <w:t>助理教授級</w:t>
            </w:r>
            <w:r w:rsidRPr="00871170">
              <w:rPr>
                <w:rFonts w:hint="eastAsia"/>
                <w:color w:val="000000" w:themeColor="text1"/>
                <w:sz w:val="24"/>
                <w:szCs w:val="24"/>
              </w:rPr>
              <w:t>學者</w:t>
            </w:r>
          </w:p>
        </w:tc>
        <w:tc>
          <w:tcPr>
            <w:tcW w:w="2127" w:type="dxa"/>
            <w:gridSpan w:val="2"/>
            <w:shd w:val="clear" w:color="auto" w:fill="FFFFFF" w:themeFill="background1"/>
          </w:tcPr>
          <w:p w:rsidR="00084A8E" w:rsidRPr="006C06B5" w:rsidRDefault="00084A8E" w:rsidP="006C06B5">
            <w:pPr>
              <w:ind w:leftChars="-30" w:left="-105"/>
              <w:jc w:val="center"/>
              <w:rPr>
                <w:color w:val="000000" w:themeColor="text1"/>
                <w:sz w:val="24"/>
                <w:szCs w:val="24"/>
              </w:rPr>
            </w:pPr>
            <w:r>
              <w:rPr>
                <w:rFonts w:hint="eastAsia"/>
                <w:color w:val="000000" w:themeColor="text1"/>
                <w:sz w:val="24"/>
                <w:szCs w:val="24"/>
              </w:rPr>
              <w:t>－</w:t>
            </w:r>
          </w:p>
        </w:tc>
        <w:tc>
          <w:tcPr>
            <w:tcW w:w="1134" w:type="dxa"/>
            <w:tcBorders>
              <w:right w:val="single" w:sz="4" w:space="0" w:color="auto"/>
            </w:tcBorders>
            <w:shd w:val="clear" w:color="auto" w:fill="FFFFFF" w:themeFill="background1"/>
          </w:tcPr>
          <w:p w:rsidR="00084A8E" w:rsidRPr="006C06B5" w:rsidRDefault="00084A8E" w:rsidP="006C06B5">
            <w:pPr>
              <w:ind w:leftChars="-30" w:left="-105"/>
              <w:jc w:val="center"/>
              <w:rPr>
                <w:color w:val="000000" w:themeColor="text1"/>
                <w:sz w:val="24"/>
                <w:szCs w:val="24"/>
              </w:rPr>
            </w:pPr>
            <w:r w:rsidRPr="006C06B5">
              <w:rPr>
                <w:color w:val="000000" w:themeColor="text1"/>
                <w:sz w:val="24"/>
                <w:szCs w:val="24"/>
              </w:rPr>
              <w:t>119,685</w:t>
            </w:r>
          </w:p>
        </w:tc>
        <w:tc>
          <w:tcPr>
            <w:tcW w:w="3118" w:type="dxa"/>
            <w:gridSpan w:val="3"/>
            <w:tcBorders>
              <w:left w:val="single" w:sz="4" w:space="0" w:color="auto"/>
            </w:tcBorders>
            <w:shd w:val="clear" w:color="auto" w:fill="FFFFFF" w:themeFill="background1"/>
          </w:tcPr>
          <w:p w:rsidR="00084A8E" w:rsidRPr="00D03D46" w:rsidRDefault="00084A8E" w:rsidP="000A35A6">
            <w:pPr>
              <w:jc w:val="center"/>
              <w:rPr>
                <w:color w:val="000000" w:themeColor="text1"/>
                <w:sz w:val="24"/>
                <w:szCs w:val="24"/>
              </w:rPr>
            </w:pPr>
            <w:r w:rsidRPr="00D03D46">
              <w:rPr>
                <w:rFonts w:hint="eastAsia"/>
                <w:color w:val="000000" w:themeColor="text1"/>
                <w:sz w:val="24"/>
                <w:szCs w:val="24"/>
              </w:rPr>
              <w:t>65</w:t>
            </w:r>
            <w:r w:rsidRPr="00D03D46">
              <w:rPr>
                <w:color w:val="000000" w:themeColor="text1"/>
                <w:sz w:val="24"/>
                <w:szCs w:val="24"/>
              </w:rPr>
              <w:t>,</w:t>
            </w:r>
            <w:r w:rsidRPr="00D03D46">
              <w:rPr>
                <w:rFonts w:hint="eastAsia"/>
                <w:color w:val="000000" w:themeColor="text1"/>
                <w:sz w:val="24"/>
                <w:szCs w:val="24"/>
              </w:rPr>
              <w:t>00</w:t>
            </w:r>
            <w:r w:rsidRPr="00D03D46">
              <w:rPr>
                <w:color w:val="000000" w:themeColor="text1"/>
                <w:sz w:val="24"/>
                <w:szCs w:val="24"/>
              </w:rPr>
              <w:t>0</w:t>
            </w:r>
            <w:r w:rsidRPr="00D03D46">
              <w:rPr>
                <w:rFonts w:hint="eastAsia"/>
                <w:color w:val="000000" w:themeColor="text1"/>
                <w:sz w:val="24"/>
                <w:szCs w:val="24"/>
              </w:rPr>
              <w:t>~100,000</w:t>
            </w:r>
          </w:p>
        </w:tc>
      </w:tr>
      <w:tr w:rsidR="00084A8E" w:rsidRPr="00871170" w:rsidTr="00AC3219">
        <w:trPr>
          <w:trHeight w:val="325"/>
        </w:trPr>
        <w:tc>
          <w:tcPr>
            <w:tcW w:w="1384" w:type="dxa"/>
            <w:shd w:val="clear" w:color="auto" w:fill="D9D9D9" w:themeFill="background1" w:themeFillShade="D9"/>
          </w:tcPr>
          <w:p w:rsidR="00084A8E" w:rsidRDefault="00084A8E" w:rsidP="00AC3219">
            <w:r>
              <w:rPr>
                <w:rFonts w:hint="eastAsia"/>
              </w:rPr>
              <w:lastRenderedPageBreak/>
              <w:t>－</w:t>
            </w:r>
          </w:p>
        </w:tc>
        <w:tc>
          <w:tcPr>
            <w:tcW w:w="2126" w:type="dxa"/>
            <w:shd w:val="clear" w:color="auto" w:fill="D9D9D9" w:themeFill="background1" w:themeFillShade="D9"/>
            <w:vAlign w:val="center"/>
          </w:tcPr>
          <w:p w:rsidR="00084A8E" w:rsidRPr="00871170" w:rsidRDefault="00084A8E" w:rsidP="00D03D46">
            <w:pPr>
              <w:jc w:val="both"/>
              <w:rPr>
                <w:color w:val="000000" w:themeColor="text1"/>
                <w:sz w:val="24"/>
                <w:szCs w:val="24"/>
              </w:rPr>
            </w:pPr>
            <w:r w:rsidRPr="00871170">
              <w:rPr>
                <w:color w:val="000000" w:themeColor="text1"/>
                <w:sz w:val="24"/>
                <w:szCs w:val="24"/>
              </w:rPr>
              <w:t>客座專家</w:t>
            </w:r>
          </w:p>
        </w:tc>
        <w:tc>
          <w:tcPr>
            <w:tcW w:w="2127" w:type="dxa"/>
            <w:gridSpan w:val="2"/>
            <w:shd w:val="clear" w:color="auto" w:fill="FFFFFF" w:themeFill="background1"/>
          </w:tcPr>
          <w:p w:rsidR="00084A8E" w:rsidRPr="006C06B5" w:rsidRDefault="00084A8E" w:rsidP="006C06B5">
            <w:pPr>
              <w:ind w:leftChars="-30" w:left="-105"/>
              <w:jc w:val="center"/>
              <w:rPr>
                <w:color w:val="000000" w:themeColor="text1"/>
                <w:sz w:val="24"/>
                <w:szCs w:val="24"/>
              </w:rPr>
            </w:pPr>
            <w:r>
              <w:rPr>
                <w:rFonts w:hint="eastAsia"/>
                <w:color w:val="000000" w:themeColor="text1"/>
                <w:sz w:val="24"/>
                <w:szCs w:val="24"/>
              </w:rPr>
              <w:t>－</w:t>
            </w:r>
          </w:p>
        </w:tc>
        <w:tc>
          <w:tcPr>
            <w:tcW w:w="1134" w:type="dxa"/>
            <w:tcBorders>
              <w:right w:val="single" w:sz="4" w:space="0" w:color="auto"/>
            </w:tcBorders>
            <w:shd w:val="clear" w:color="auto" w:fill="FFFFFF" w:themeFill="background1"/>
          </w:tcPr>
          <w:p w:rsidR="00084A8E" w:rsidRPr="006C06B5" w:rsidRDefault="00084A8E" w:rsidP="006C06B5">
            <w:pPr>
              <w:ind w:leftChars="-30" w:left="-105"/>
              <w:jc w:val="center"/>
              <w:rPr>
                <w:color w:val="000000" w:themeColor="text1"/>
                <w:sz w:val="24"/>
                <w:szCs w:val="24"/>
              </w:rPr>
            </w:pPr>
            <w:r w:rsidRPr="006C06B5">
              <w:rPr>
                <w:color w:val="000000" w:themeColor="text1"/>
                <w:sz w:val="24"/>
                <w:szCs w:val="24"/>
              </w:rPr>
              <w:t>119,685</w:t>
            </w:r>
          </w:p>
        </w:tc>
        <w:tc>
          <w:tcPr>
            <w:tcW w:w="3118" w:type="dxa"/>
            <w:gridSpan w:val="3"/>
            <w:tcBorders>
              <w:left w:val="single" w:sz="4" w:space="0" w:color="auto"/>
            </w:tcBorders>
            <w:shd w:val="clear" w:color="auto" w:fill="FFFFFF" w:themeFill="background1"/>
          </w:tcPr>
          <w:p w:rsidR="00084A8E" w:rsidRPr="00D03D46" w:rsidRDefault="00084A8E" w:rsidP="000A35A6">
            <w:pPr>
              <w:jc w:val="center"/>
              <w:rPr>
                <w:color w:val="000000" w:themeColor="text1"/>
                <w:sz w:val="24"/>
                <w:szCs w:val="24"/>
              </w:rPr>
            </w:pPr>
            <w:r w:rsidRPr="00D03D46">
              <w:rPr>
                <w:rFonts w:hint="eastAsia"/>
                <w:color w:val="000000" w:themeColor="text1"/>
                <w:sz w:val="24"/>
                <w:szCs w:val="24"/>
              </w:rPr>
              <w:t>65</w:t>
            </w:r>
            <w:r w:rsidRPr="00D03D46">
              <w:rPr>
                <w:color w:val="000000" w:themeColor="text1"/>
                <w:sz w:val="24"/>
                <w:szCs w:val="24"/>
              </w:rPr>
              <w:t>,</w:t>
            </w:r>
            <w:r w:rsidRPr="00D03D46">
              <w:rPr>
                <w:rFonts w:hint="eastAsia"/>
                <w:color w:val="000000" w:themeColor="text1"/>
                <w:sz w:val="24"/>
                <w:szCs w:val="24"/>
              </w:rPr>
              <w:t>00</w:t>
            </w:r>
            <w:r w:rsidRPr="00D03D46">
              <w:rPr>
                <w:color w:val="000000" w:themeColor="text1"/>
                <w:sz w:val="24"/>
                <w:szCs w:val="24"/>
              </w:rPr>
              <w:t>0</w:t>
            </w:r>
            <w:r w:rsidRPr="00D03D46">
              <w:rPr>
                <w:rFonts w:hint="eastAsia"/>
                <w:color w:val="000000" w:themeColor="text1"/>
                <w:sz w:val="24"/>
                <w:szCs w:val="24"/>
              </w:rPr>
              <w:t>~159,500</w:t>
            </w:r>
          </w:p>
        </w:tc>
      </w:tr>
      <w:tr w:rsidR="00084A8E" w:rsidRPr="00871170" w:rsidTr="00AC3219">
        <w:trPr>
          <w:trHeight w:val="325"/>
        </w:trPr>
        <w:tc>
          <w:tcPr>
            <w:tcW w:w="1384" w:type="dxa"/>
            <w:shd w:val="clear" w:color="auto" w:fill="D9D9D9" w:themeFill="background1" w:themeFillShade="D9"/>
          </w:tcPr>
          <w:p w:rsidR="00084A8E" w:rsidRDefault="00084A8E" w:rsidP="00AC3219">
            <w:r>
              <w:rPr>
                <w:rFonts w:hint="eastAsia"/>
              </w:rPr>
              <w:t>－</w:t>
            </w:r>
          </w:p>
        </w:tc>
        <w:tc>
          <w:tcPr>
            <w:tcW w:w="2126" w:type="dxa"/>
            <w:shd w:val="clear" w:color="auto" w:fill="D9D9D9" w:themeFill="background1" w:themeFillShade="D9"/>
          </w:tcPr>
          <w:p w:rsidR="00084A8E" w:rsidRPr="00D03D46" w:rsidRDefault="00084A8E" w:rsidP="00D03D46">
            <w:pPr>
              <w:jc w:val="both"/>
              <w:rPr>
                <w:color w:val="000000" w:themeColor="text1"/>
                <w:sz w:val="24"/>
                <w:szCs w:val="24"/>
              </w:rPr>
            </w:pPr>
            <w:r w:rsidRPr="00B762D4">
              <w:rPr>
                <w:rFonts w:hint="eastAsia"/>
                <w:color w:val="000000" w:themeColor="text1"/>
                <w:sz w:val="24"/>
                <w:szCs w:val="24"/>
              </w:rPr>
              <w:t>博後</w:t>
            </w:r>
          </w:p>
        </w:tc>
        <w:tc>
          <w:tcPr>
            <w:tcW w:w="2127" w:type="dxa"/>
            <w:gridSpan w:val="2"/>
            <w:shd w:val="clear" w:color="auto" w:fill="FFFFFF" w:themeFill="background1"/>
          </w:tcPr>
          <w:p w:rsidR="00084A8E" w:rsidRPr="006C06B5" w:rsidRDefault="00084A8E" w:rsidP="006C06B5">
            <w:pPr>
              <w:ind w:leftChars="-30" w:left="-105"/>
              <w:jc w:val="center"/>
              <w:rPr>
                <w:color w:val="000000" w:themeColor="text1"/>
                <w:sz w:val="24"/>
                <w:szCs w:val="24"/>
              </w:rPr>
            </w:pPr>
            <w:r>
              <w:rPr>
                <w:rFonts w:hint="eastAsia"/>
                <w:color w:val="000000" w:themeColor="text1"/>
                <w:sz w:val="24"/>
                <w:szCs w:val="24"/>
              </w:rPr>
              <w:t>－</w:t>
            </w:r>
          </w:p>
        </w:tc>
        <w:tc>
          <w:tcPr>
            <w:tcW w:w="1134" w:type="dxa"/>
            <w:tcBorders>
              <w:right w:val="single" w:sz="4" w:space="0" w:color="auto"/>
            </w:tcBorders>
            <w:shd w:val="clear" w:color="auto" w:fill="FFFFFF" w:themeFill="background1"/>
          </w:tcPr>
          <w:p w:rsidR="00084A8E" w:rsidRPr="006C06B5" w:rsidRDefault="00084A8E" w:rsidP="006C06B5">
            <w:pPr>
              <w:ind w:leftChars="-30" w:left="-105"/>
              <w:jc w:val="center"/>
              <w:rPr>
                <w:color w:val="000000" w:themeColor="text1"/>
                <w:sz w:val="24"/>
                <w:szCs w:val="24"/>
              </w:rPr>
            </w:pPr>
            <w:r>
              <w:rPr>
                <w:rFonts w:hint="eastAsia"/>
                <w:color w:val="000000" w:themeColor="text1"/>
                <w:sz w:val="24"/>
                <w:szCs w:val="24"/>
              </w:rPr>
              <w:t>－</w:t>
            </w:r>
          </w:p>
        </w:tc>
        <w:tc>
          <w:tcPr>
            <w:tcW w:w="3118" w:type="dxa"/>
            <w:gridSpan w:val="3"/>
            <w:tcBorders>
              <w:left w:val="single" w:sz="4" w:space="0" w:color="auto"/>
            </w:tcBorders>
            <w:shd w:val="clear" w:color="auto" w:fill="FFFFFF" w:themeFill="background1"/>
          </w:tcPr>
          <w:p w:rsidR="00084A8E" w:rsidRPr="00D03D46" w:rsidRDefault="00084A8E" w:rsidP="000A35A6">
            <w:pPr>
              <w:jc w:val="center"/>
              <w:rPr>
                <w:color w:val="000000" w:themeColor="text1"/>
                <w:sz w:val="24"/>
                <w:szCs w:val="24"/>
              </w:rPr>
            </w:pPr>
            <w:r>
              <w:rPr>
                <w:rFonts w:hint="eastAsia"/>
                <w:color w:val="000000" w:themeColor="text1"/>
                <w:sz w:val="24"/>
                <w:szCs w:val="24"/>
              </w:rPr>
              <w:t>（限博後）</w:t>
            </w:r>
            <w:r w:rsidRPr="00D03D46">
              <w:rPr>
                <w:rFonts w:hint="eastAsia"/>
                <w:color w:val="000000" w:themeColor="text1"/>
                <w:sz w:val="24"/>
                <w:szCs w:val="24"/>
              </w:rPr>
              <w:t>56</w:t>
            </w:r>
            <w:r w:rsidRPr="00D03D46">
              <w:rPr>
                <w:color w:val="000000" w:themeColor="text1"/>
                <w:sz w:val="24"/>
                <w:szCs w:val="24"/>
              </w:rPr>
              <w:t>,</w:t>
            </w:r>
            <w:r w:rsidRPr="00D03D46">
              <w:rPr>
                <w:rFonts w:hint="eastAsia"/>
                <w:color w:val="000000" w:themeColor="text1"/>
                <w:sz w:val="24"/>
                <w:szCs w:val="24"/>
              </w:rPr>
              <w:t>65</w:t>
            </w:r>
            <w:r w:rsidRPr="00D03D46">
              <w:rPr>
                <w:color w:val="000000" w:themeColor="text1"/>
                <w:sz w:val="24"/>
                <w:szCs w:val="24"/>
              </w:rPr>
              <w:t>0</w:t>
            </w:r>
            <w:r w:rsidRPr="00D03D46">
              <w:rPr>
                <w:rFonts w:hint="eastAsia"/>
                <w:color w:val="000000" w:themeColor="text1"/>
                <w:sz w:val="24"/>
                <w:szCs w:val="24"/>
              </w:rPr>
              <w:t>~77,250</w:t>
            </w:r>
          </w:p>
          <w:p w:rsidR="00084A8E" w:rsidRPr="00D03D46" w:rsidRDefault="00084A8E" w:rsidP="000A35A6">
            <w:pPr>
              <w:jc w:val="center"/>
              <w:rPr>
                <w:color w:val="000000" w:themeColor="text1"/>
                <w:sz w:val="24"/>
                <w:szCs w:val="24"/>
              </w:rPr>
            </w:pPr>
            <w:r w:rsidRPr="00D03D46">
              <w:rPr>
                <w:rFonts w:hint="eastAsia"/>
                <w:color w:val="000000" w:themeColor="text1"/>
                <w:sz w:val="24"/>
                <w:szCs w:val="24"/>
              </w:rPr>
              <w:t>+</w:t>
            </w:r>
            <w:r w:rsidRPr="00D03D46">
              <w:rPr>
                <w:rFonts w:hint="eastAsia"/>
                <w:color w:val="000000" w:themeColor="text1"/>
                <w:sz w:val="24"/>
                <w:szCs w:val="24"/>
              </w:rPr>
              <w:t>年終獎金</w:t>
            </w:r>
          </w:p>
        </w:tc>
      </w:tr>
    </w:tbl>
    <w:p w:rsidR="00922577" w:rsidRDefault="00922577" w:rsidP="00922577">
      <w:pPr>
        <w:spacing w:line="240" w:lineRule="exact"/>
        <w:rPr>
          <w:color w:val="000000" w:themeColor="text1"/>
          <w:sz w:val="20"/>
        </w:rPr>
      </w:pPr>
      <w:r w:rsidRPr="00D92740">
        <w:rPr>
          <w:rFonts w:hint="eastAsia"/>
          <w:color w:val="000000" w:themeColor="text1"/>
          <w:sz w:val="20"/>
        </w:rPr>
        <w:t>說明：</w:t>
      </w:r>
    </w:p>
    <w:p w:rsidR="00D03D46" w:rsidRPr="006A51C1" w:rsidRDefault="00D03D46" w:rsidP="00922577">
      <w:pPr>
        <w:spacing w:line="240" w:lineRule="exact"/>
        <w:rPr>
          <w:color w:val="000000" w:themeColor="text1"/>
          <w:sz w:val="20"/>
        </w:rPr>
      </w:pPr>
      <w:r w:rsidRPr="006A51C1">
        <w:rPr>
          <w:rFonts w:hint="eastAsia"/>
          <w:color w:val="000000" w:themeColor="text1"/>
          <w:sz w:val="20"/>
        </w:rPr>
        <w:t>本表上半為二單位（行政院與中研院）之比較，下半為生活費與教學研究費之比較，下表之生活費僅有超過一年者。</w:t>
      </w:r>
    </w:p>
    <w:p w:rsidR="00922577" w:rsidRPr="006A51C1" w:rsidRDefault="00922577" w:rsidP="00922577">
      <w:pPr>
        <w:spacing w:line="240" w:lineRule="exact"/>
        <w:rPr>
          <w:color w:val="000000" w:themeColor="text1"/>
          <w:sz w:val="20"/>
        </w:rPr>
      </w:pPr>
      <w:r w:rsidRPr="006A51C1">
        <w:rPr>
          <w:color w:val="000000" w:themeColor="text1"/>
          <w:sz w:val="20"/>
        </w:rPr>
        <w:t>a</w:t>
      </w:r>
      <w:r w:rsidRPr="006A51C1">
        <w:rPr>
          <w:rFonts w:hint="eastAsia"/>
          <w:color w:val="000000" w:themeColor="text1"/>
          <w:sz w:val="20"/>
        </w:rPr>
        <w:t xml:space="preserve">  </w:t>
      </w:r>
      <w:r w:rsidRPr="006A51C1">
        <w:rPr>
          <w:rFonts w:hint="eastAsia"/>
          <w:color w:val="000000" w:themeColor="text1"/>
          <w:sz w:val="20"/>
        </w:rPr>
        <w:t>＜</w:t>
      </w:r>
      <w:r w:rsidRPr="006A51C1">
        <w:rPr>
          <w:color w:val="000000" w:themeColor="text1"/>
          <w:sz w:val="20"/>
        </w:rPr>
        <w:t>三個月</w:t>
      </w:r>
      <w:r w:rsidRPr="006A51C1">
        <w:rPr>
          <w:rFonts w:hint="eastAsia"/>
          <w:color w:val="000000" w:themeColor="text1"/>
          <w:sz w:val="20"/>
        </w:rPr>
        <w:t>者，為按日計酬。</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b. </w:t>
      </w:r>
      <w:r w:rsidRPr="006A51C1">
        <w:rPr>
          <w:rFonts w:hint="eastAsia"/>
          <w:color w:val="000000" w:themeColor="text1"/>
          <w:sz w:val="20"/>
        </w:rPr>
        <w:t>≧</w:t>
      </w:r>
      <w:r w:rsidRPr="006A51C1">
        <w:rPr>
          <w:color w:val="000000" w:themeColor="text1"/>
          <w:sz w:val="20"/>
        </w:rPr>
        <w:t>三</w:t>
      </w:r>
      <w:r w:rsidRPr="006A51C1">
        <w:rPr>
          <w:rFonts w:hint="eastAsia"/>
          <w:color w:val="000000" w:themeColor="text1"/>
          <w:sz w:val="20"/>
        </w:rPr>
        <w:t>個</w:t>
      </w:r>
      <w:r w:rsidRPr="006A51C1">
        <w:rPr>
          <w:color w:val="000000" w:themeColor="text1"/>
          <w:sz w:val="20"/>
        </w:rPr>
        <w:t>月</w:t>
      </w:r>
      <w:r w:rsidRPr="006A51C1">
        <w:rPr>
          <w:rFonts w:hint="eastAsia"/>
          <w:color w:val="000000" w:themeColor="text1"/>
          <w:sz w:val="20"/>
        </w:rPr>
        <w:t>者，均為按月計酬。</w:t>
      </w:r>
    </w:p>
    <w:p w:rsidR="00922577" w:rsidRPr="006A51C1" w:rsidRDefault="00922577" w:rsidP="00922577">
      <w:pPr>
        <w:rPr>
          <w:color w:val="000000" w:themeColor="text1"/>
          <w:sz w:val="20"/>
        </w:rPr>
      </w:pPr>
    </w:p>
    <w:p w:rsidR="00922577" w:rsidRPr="00D92740" w:rsidRDefault="00922577" w:rsidP="00922577">
      <w:pPr>
        <w:pStyle w:val="aff"/>
        <w:rPr>
          <w:rFonts w:ascii="標楷體" w:hAnsi="標楷體"/>
          <w:color w:val="000000" w:themeColor="text1"/>
          <w:sz w:val="32"/>
          <w:szCs w:val="32"/>
        </w:rPr>
      </w:pPr>
      <w:r w:rsidRPr="00D92740">
        <w:rPr>
          <w:rFonts w:hint="eastAsia"/>
          <w:color w:val="FFFFFF" w:themeColor="background1"/>
        </w:rPr>
        <w:t>表</w:t>
      </w:r>
      <w:r w:rsidRPr="00D92740">
        <w:rPr>
          <w:rFonts w:hint="eastAsia"/>
          <w:color w:val="FFFFFF" w:themeColor="background1"/>
        </w:rPr>
        <w:t xml:space="preserve"> </w:t>
      </w:r>
      <w:r w:rsidR="001B309E" w:rsidRPr="00D92740">
        <w:rPr>
          <w:color w:val="FFFFFF" w:themeColor="background1"/>
        </w:rPr>
        <w:fldChar w:fldCharType="begin"/>
      </w:r>
      <w:r w:rsidRPr="00D92740">
        <w:rPr>
          <w:color w:val="FFFFFF" w:themeColor="background1"/>
        </w:rPr>
        <w:instrText xml:space="preserve"> </w:instrText>
      </w:r>
      <w:r w:rsidRPr="00D92740">
        <w:rPr>
          <w:rFonts w:hint="eastAsia"/>
          <w:color w:val="FFFFFF" w:themeColor="background1"/>
        </w:rPr>
        <w:instrText xml:space="preserve">SEQ </w:instrText>
      </w:r>
      <w:r w:rsidRPr="00D92740">
        <w:rPr>
          <w:rFonts w:hint="eastAsia"/>
          <w:color w:val="FFFFFF" w:themeColor="background1"/>
        </w:rPr>
        <w:instrText>表</w:instrText>
      </w:r>
      <w:r w:rsidRPr="00D92740">
        <w:rPr>
          <w:rFonts w:hint="eastAsia"/>
          <w:color w:val="FFFFFF" w:themeColor="background1"/>
        </w:rPr>
        <w:instrText xml:space="preserve"> \* ARABIC</w:instrText>
      </w:r>
      <w:r w:rsidRPr="00D92740">
        <w:rPr>
          <w:color w:val="FFFFFF" w:themeColor="background1"/>
        </w:rPr>
        <w:instrText xml:space="preserve"> </w:instrText>
      </w:r>
      <w:r w:rsidR="001B309E" w:rsidRPr="00D92740">
        <w:rPr>
          <w:color w:val="FFFFFF" w:themeColor="background1"/>
        </w:rPr>
        <w:fldChar w:fldCharType="separate"/>
      </w:r>
      <w:r w:rsidR="00BB6060">
        <w:rPr>
          <w:noProof/>
          <w:color w:val="FFFFFF" w:themeColor="background1"/>
        </w:rPr>
        <w:t>2</w:t>
      </w:r>
      <w:r w:rsidR="001B309E" w:rsidRPr="00D92740">
        <w:rPr>
          <w:color w:val="FFFFFF" w:themeColor="background1"/>
        </w:rPr>
        <w:fldChar w:fldCharType="end"/>
      </w:r>
      <w:r w:rsidRPr="00D92740">
        <w:rPr>
          <w:rFonts w:ascii="標楷體" w:hAnsi="標楷體" w:hint="eastAsia"/>
          <w:color w:val="000000" w:themeColor="text1"/>
          <w:sz w:val="32"/>
          <w:szCs w:val="32"/>
        </w:rPr>
        <w:t>表</w:t>
      </w:r>
      <w:r w:rsidRPr="00D92740">
        <w:rPr>
          <w:color w:val="000000" w:themeColor="text1"/>
          <w:sz w:val="32"/>
          <w:szCs w:val="32"/>
        </w:rPr>
        <w:t>B</w:t>
      </w:r>
      <w:r w:rsidRPr="00D92740">
        <w:rPr>
          <w:rFonts w:hint="eastAsia"/>
          <w:color w:val="000000" w:themeColor="text1"/>
          <w:sz w:val="32"/>
          <w:szCs w:val="32"/>
        </w:rPr>
        <w:t>-</w:t>
      </w:r>
      <w:r>
        <w:rPr>
          <w:rFonts w:hint="eastAsia"/>
          <w:color w:val="000000" w:themeColor="text1"/>
          <w:sz w:val="32"/>
          <w:szCs w:val="32"/>
        </w:rPr>
        <w:t>3</w:t>
      </w:r>
      <w:r w:rsidRPr="00D92740">
        <w:rPr>
          <w:rFonts w:ascii="標楷體" w:hAnsi="標楷體" w:hint="eastAsia"/>
          <w:color w:val="000000" w:themeColor="text1"/>
          <w:sz w:val="32"/>
          <w:szCs w:val="32"/>
        </w:rPr>
        <w:t>、延聘人員之級別及支出標準：行政</w:t>
      </w:r>
      <w:bookmarkEnd w:id="156"/>
      <w:r w:rsidRPr="00D92740">
        <w:rPr>
          <w:rFonts w:ascii="標楷體" w:hAnsi="標楷體" w:hint="eastAsia"/>
          <w:color w:val="000000" w:themeColor="text1"/>
          <w:sz w:val="32"/>
          <w:szCs w:val="32"/>
        </w:rPr>
        <w:t>院</w:t>
      </w:r>
    </w:p>
    <w:tbl>
      <w:tblPr>
        <w:tblStyle w:val="afc"/>
        <w:tblW w:w="9923" w:type="dxa"/>
        <w:tblInd w:w="108" w:type="dxa"/>
        <w:tblLook w:val="04A0" w:firstRow="1" w:lastRow="0" w:firstColumn="1" w:lastColumn="0" w:noHBand="0" w:noVBand="1"/>
      </w:tblPr>
      <w:tblGrid>
        <w:gridCol w:w="1418"/>
        <w:gridCol w:w="1559"/>
        <w:gridCol w:w="1985"/>
        <w:gridCol w:w="1701"/>
        <w:gridCol w:w="992"/>
        <w:gridCol w:w="1134"/>
        <w:gridCol w:w="1134"/>
      </w:tblGrid>
      <w:tr w:rsidR="00922577" w:rsidRPr="00D92740" w:rsidTr="00AC3219">
        <w:trPr>
          <w:trHeight w:val="206"/>
        </w:trPr>
        <w:tc>
          <w:tcPr>
            <w:tcW w:w="1418" w:type="dxa"/>
            <w:vMerge w:val="restart"/>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級別</w:t>
            </w:r>
          </w:p>
        </w:tc>
        <w:tc>
          <w:tcPr>
            <w:tcW w:w="5245" w:type="dxa"/>
            <w:gridSpan w:val="3"/>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生活費</w:t>
            </w:r>
            <w:r w:rsidRPr="00D92740">
              <w:rPr>
                <w:color w:val="000000" w:themeColor="text1"/>
                <w:sz w:val="24"/>
                <w:szCs w:val="24"/>
              </w:rPr>
              <w:t>(</w:t>
            </w:r>
            <w:r w:rsidRPr="00D92740">
              <w:rPr>
                <w:color w:val="000000" w:themeColor="text1"/>
                <w:sz w:val="24"/>
                <w:szCs w:val="24"/>
              </w:rPr>
              <w:t>來臺工作期間</w:t>
            </w:r>
            <w:r w:rsidRPr="00D92740">
              <w:rPr>
                <w:color w:val="000000" w:themeColor="text1"/>
                <w:sz w:val="24"/>
                <w:szCs w:val="24"/>
              </w:rPr>
              <w:t>)</w:t>
            </w:r>
          </w:p>
        </w:tc>
        <w:tc>
          <w:tcPr>
            <w:tcW w:w="992" w:type="dxa"/>
            <w:vMerge w:val="restart"/>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機票</w:t>
            </w:r>
            <w:r w:rsidRPr="00D92740">
              <w:rPr>
                <w:color w:val="000000" w:themeColor="text1"/>
                <w:sz w:val="24"/>
                <w:szCs w:val="24"/>
              </w:rPr>
              <w:t>(</w:t>
            </w:r>
            <w:r w:rsidRPr="00D92740">
              <w:rPr>
                <w:color w:val="000000" w:themeColor="text1"/>
                <w:sz w:val="24"/>
                <w:szCs w:val="24"/>
              </w:rPr>
              <w:t>票款</w:t>
            </w:r>
            <w:r w:rsidRPr="00D92740">
              <w:rPr>
                <w:color w:val="000000" w:themeColor="text1"/>
                <w:sz w:val="24"/>
                <w:szCs w:val="24"/>
              </w:rPr>
              <w:t>)</w:t>
            </w:r>
          </w:p>
        </w:tc>
        <w:tc>
          <w:tcPr>
            <w:tcW w:w="1134" w:type="dxa"/>
            <w:vMerge w:val="restart"/>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保險費</w:t>
            </w:r>
          </w:p>
        </w:tc>
        <w:tc>
          <w:tcPr>
            <w:tcW w:w="1134" w:type="dxa"/>
            <w:vMerge w:val="restart"/>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國內交通費</w:t>
            </w:r>
          </w:p>
        </w:tc>
      </w:tr>
      <w:tr w:rsidR="00922577" w:rsidRPr="00D92740" w:rsidTr="00AC3219">
        <w:tc>
          <w:tcPr>
            <w:tcW w:w="1418" w:type="dxa"/>
            <w:vMerge/>
            <w:vAlign w:val="center"/>
          </w:tcPr>
          <w:p w:rsidR="00922577" w:rsidRPr="00D92740" w:rsidRDefault="00922577" w:rsidP="00AC3219">
            <w:pPr>
              <w:jc w:val="center"/>
              <w:rPr>
                <w:color w:val="000000" w:themeColor="text1"/>
                <w:sz w:val="24"/>
                <w:szCs w:val="24"/>
              </w:rPr>
            </w:pPr>
          </w:p>
        </w:tc>
        <w:tc>
          <w:tcPr>
            <w:tcW w:w="1559" w:type="dxa"/>
            <w:vAlign w:val="center"/>
          </w:tcPr>
          <w:p w:rsidR="00922577" w:rsidRPr="00D92740" w:rsidRDefault="00922577" w:rsidP="00AC3219">
            <w:pPr>
              <w:jc w:val="center"/>
              <w:rPr>
                <w:color w:val="000000" w:themeColor="text1"/>
                <w:sz w:val="24"/>
                <w:szCs w:val="24"/>
              </w:rPr>
            </w:pPr>
            <w:r w:rsidRPr="00D92740">
              <w:rPr>
                <w:rFonts w:ascii="新細明體" w:eastAsia="新細明體" w:hAnsi="新細明體" w:cs="新細明體" w:hint="eastAsia"/>
                <w:color w:val="000000" w:themeColor="text1"/>
                <w:sz w:val="24"/>
                <w:szCs w:val="24"/>
              </w:rPr>
              <w:t>＜</w:t>
            </w:r>
            <w:r w:rsidRPr="00D92740">
              <w:rPr>
                <w:color w:val="000000" w:themeColor="text1"/>
                <w:sz w:val="24"/>
                <w:szCs w:val="24"/>
              </w:rPr>
              <w:t>三個月</w:t>
            </w:r>
          </w:p>
        </w:tc>
        <w:tc>
          <w:tcPr>
            <w:tcW w:w="1985" w:type="dxa"/>
            <w:vAlign w:val="center"/>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w:t>
            </w:r>
            <w:r w:rsidRPr="00D92740">
              <w:rPr>
                <w:color w:val="000000" w:themeColor="text1"/>
                <w:sz w:val="24"/>
                <w:szCs w:val="24"/>
              </w:rPr>
              <w:t>三月</w:t>
            </w:r>
            <w:r w:rsidRPr="00D92740">
              <w:rPr>
                <w:color w:val="000000" w:themeColor="text1"/>
                <w:sz w:val="24"/>
                <w:szCs w:val="24"/>
              </w:rPr>
              <w:t>~</w:t>
            </w:r>
            <w:r w:rsidRPr="00D92740">
              <w:rPr>
                <w:rFonts w:hint="eastAsia"/>
                <w:color w:val="000000" w:themeColor="text1"/>
                <w:sz w:val="24"/>
                <w:szCs w:val="24"/>
              </w:rPr>
              <w:t>＜</w:t>
            </w:r>
            <w:r w:rsidRPr="00D92740">
              <w:rPr>
                <w:color w:val="000000" w:themeColor="text1"/>
                <w:sz w:val="24"/>
                <w:szCs w:val="24"/>
              </w:rPr>
              <w:t>一年</w:t>
            </w:r>
          </w:p>
        </w:tc>
        <w:tc>
          <w:tcPr>
            <w:tcW w:w="1701" w:type="dxa"/>
            <w:vAlign w:val="center"/>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w:t>
            </w:r>
            <w:r w:rsidRPr="00D92740">
              <w:rPr>
                <w:color w:val="000000" w:themeColor="text1"/>
                <w:sz w:val="24"/>
                <w:szCs w:val="24"/>
              </w:rPr>
              <w:t>一年</w:t>
            </w:r>
          </w:p>
        </w:tc>
        <w:tc>
          <w:tcPr>
            <w:tcW w:w="992" w:type="dxa"/>
            <w:vMerge/>
            <w:vAlign w:val="center"/>
          </w:tcPr>
          <w:p w:rsidR="00922577" w:rsidRPr="00D92740" w:rsidRDefault="00922577" w:rsidP="00AC3219">
            <w:pPr>
              <w:jc w:val="center"/>
              <w:rPr>
                <w:color w:val="000000" w:themeColor="text1"/>
                <w:sz w:val="24"/>
                <w:szCs w:val="24"/>
              </w:rPr>
            </w:pPr>
          </w:p>
        </w:tc>
        <w:tc>
          <w:tcPr>
            <w:tcW w:w="1134" w:type="dxa"/>
            <w:vMerge/>
            <w:vAlign w:val="center"/>
          </w:tcPr>
          <w:p w:rsidR="00922577" w:rsidRPr="00D92740" w:rsidRDefault="00922577" w:rsidP="00AC3219">
            <w:pPr>
              <w:jc w:val="center"/>
              <w:rPr>
                <w:color w:val="000000" w:themeColor="text1"/>
                <w:sz w:val="24"/>
                <w:szCs w:val="24"/>
              </w:rPr>
            </w:pPr>
          </w:p>
        </w:tc>
        <w:tc>
          <w:tcPr>
            <w:tcW w:w="1134" w:type="dxa"/>
            <w:vMerge/>
            <w:vAlign w:val="center"/>
          </w:tcPr>
          <w:p w:rsidR="00922577" w:rsidRPr="00D92740" w:rsidRDefault="00922577" w:rsidP="00AC3219">
            <w:pPr>
              <w:jc w:val="center"/>
              <w:rPr>
                <w:color w:val="000000" w:themeColor="text1"/>
                <w:sz w:val="24"/>
                <w:szCs w:val="24"/>
              </w:rPr>
            </w:pPr>
          </w:p>
        </w:tc>
      </w:tr>
      <w:tr w:rsidR="00922577" w:rsidRPr="00D92740" w:rsidTr="00AC3219">
        <w:tc>
          <w:tcPr>
            <w:tcW w:w="1418" w:type="dxa"/>
          </w:tcPr>
          <w:p w:rsidR="00922577" w:rsidRPr="00D92740" w:rsidRDefault="00922577" w:rsidP="00AC3219">
            <w:pPr>
              <w:rPr>
                <w:color w:val="000000" w:themeColor="text1"/>
                <w:sz w:val="24"/>
                <w:szCs w:val="24"/>
              </w:rPr>
            </w:pPr>
            <w:r w:rsidRPr="00D92740">
              <w:rPr>
                <w:color w:val="000000" w:themeColor="text1"/>
                <w:sz w:val="24"/>
                <w:szCs w:val="24"/>
              </w:rPr>
              <w:t>諾貝爾獎</w:t>
            </w:r>
          </w:p>
        </w:tc>
        <w:tc>
          <w:tcPr>
            <w:tcW w:w="1559"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13,080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日</w:t>
            </w:r>
          </w:p>
        </w:tc>
        <w:tc>
          <w:tcPr>
            <w:tcW w:w="1985" w:type="dxa"/>
          </w:tcPr>
          <w:p w:rsidR="00922577" w:rsidRPr="00D92740" w:rsidRDefault="00922577" w:rsidP="00AC3219">
            <w:pPr>
              <w:ind w:leftChars="-30" w:left="-105"/>
              <w:jc w:val="right"/>
              <w:rPr>
                <w:color w:val="000000" w:themeColor="text1"/>
                <w:sz w:val="24"/>
                <w:szCs w:val="24"/>
              </w:rPr>
            </w:pPr>
            <w:r w:rsidRPr="00D92740">
              <w:rPr>
                <w:rFonts w:hint="eastAsia"/>
                <w:color w:val="000000" w:themeColor="text1"/>
                <w:sz w:val="24"/>
                <w:szCs w:val="24"/>
              </w:rPr>
              <w:t>279</w:t>
            </w:r>
            <w:r w:rsidRPr="00D92740">
              <w:rPr>
                <w:color w:val="000000" w:themeColor="text1"/>
                <w:sz w:val="24"/>
                <w:szCs w:val="24"/>
              </w:rPr>
              <w:t>,</w:t>
            </w:r>
            <w:r w:rsidRPr="00D92740">
              <w:rPr>
                <w:rFonts w:hint="eastAsia"/>
                <w:color w:val="000000" w:themeColor="text1"/>
                <w:sz w:val="24"/>
                <w:szCs w:val="24"/>
              </w:rPr>
              <w:t>26</w:t>
            </w:r>
            <w:r w:rsidRPr="00D92740">
              <w:rPr>
                <w:color w:val="000000" w:themeColor="text1"/>
                <w:sz w:val="24"/>
                <w:szCs w:val="24"/>
              </w:rPr>
              <w:t>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日</w:t>
            </w:r>
          </w:p>
        </w:tc>
        <w:tc>
          <w:tcPr>
            <w:tcW w:w="1701"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252,665</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992" w:type="dxa"/>
          </w:tcPr>
          <w:p w:rsidR="00922577" w:rsidRPr="00D92740" w:rsidRDefault="00922577" w:rsidP="00AC3219">
            <w:pPr>
              <w:rPr>
                <w:color w:val="000000" w:themeColor="text1"/>
                <w:sz w:val="24"/>
                <w:szCs w:val="24"/>
              </w:rPr>
            </w:pPr>
            <w:r w:rsidRPr="00D92740">
              <w:rPr>
                <w:color w:val="000000" w:themeColor="text1"/>
                <w:sz w:val="24"/>
                <w:szCs w:val="24"/>
              </w:rPr>
              <w:t>核實報支</w:t>
            </w:r>
            <w:r w:rsidRPr="00D92740">
              <w:rPr>
                <w:color w:val="000000" w:themeColor="text1"/>
                <w:sz w:val="24"/>
                <w:szCs w:val="24"/>
                <w:vertAlign w:val="superscript"/>
              </w:rPr>
              <w:t>a</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核實</w:t>
            </w:r>
          </w:p>
          <w:p w:rsidR="00922577" w:rsidRPr="00D92740" w:rsidRDefault="00922577" w:rsidP="00AC3219">
            <w:pPr>
              <w:rPr>
                <w:color w:val="000000" w:themeColor="text1"/>
                <w:sz w:val="24"/>
                <w:szCs w:val="24"/>
              </w:rPr>
            </w:pPr>
            <w:r w:rsidRPr="00D92740">
              <w:rPr>
                <w:color w:val="000000" w:themeColor="text1"/>
                <w:sz w:val="24"/>
                <w:szCs w:val="24"/>
              </w:rPr>
              <w:t>報支</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核實</w:t>
            </w:r>
          </w:p>
          <w:p w:rsidR="00922577" w:rsidRPr="00D92740" w:rsidRDefault="00922577" w:rsidP="00AC3219">
            <w:pPr>
              <w:rPr>
                <w:color w:val="000000" w:themeColor="text1"/>
                <w:sz w:val="24"/>
                <w:szCs w:val="24"/>
              </w:rPr>
            </w:pPr>
            <w:r w:rsidRPr="00D92740">
              <w:rPr>
                <w:color w:val="000000" w:themeColor="text1"/>
                <w:sz w:val="24"/>
                <w:szCs w:val="24"/>
              </w:rPr>
              <w:t>報支</w:t>
            </w:r>
          </w:p>
        </w:tc>
      </w:tr>
      <w:tr w:rsidR="00922577" w:rsidRPr="00D92740" w:rsidTr="00AC3219">
        <w:tc>
          <w:tcPr>
            <w:tcW w:w="1418" w:type="dxa"/>
          </w:tcPr>
          <w:p w:rsidR="00922577" w:rsidRPr="00D92740" w:rsidRDefault="00922577" w:rsidP="00AC3219">
            <w:pPr>
              <w:rPr>
                <w:color w:val="000000" w:themeColor="text1"/>
                <w:sz w:val="24"/>
                <w:szCs w:val="24"/>
              </w:rPr>
            </w:pPr>
            <w:r w:rsidRPr="00D92740">
              <w:rPr>
                <w:color w:val="000000" w:themeColor="text1"/>
                <w:sz w:val="24"/>
                <w:szCs w:val="24"/>
              </w:rPr>
              <w:t>特聘講座</w:t>
            </w:r>
          </w:p>
        </w:tc>
        <w:tc>
          <w:tcPr>
            <w:tcW w:w="1559"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9,810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日</w:t>
            </w:r>
          </w:p>
        </w:tc>
        <w:tc>
          <w:tcPr>
            <w:tcW w:w="1985" w:type="dxa"/>
          </w:tcPr>
          <w:p w:rsidR="00922577" w:rsidRPr="00D92740" w:rsidRDefault="00922577" w:rsidP="00AC3219">
            <w:pPr>
              <w:ind w:leftChars="-30" w:left="-105"/>
              <w:jc w:val="right"/>
              <w:rPr>
                <w:color w:val="000000" w:themeColor="text1"/>
                <w:sz w:val="24"/>
                <w:szCs w:val="24"/>
              </w:rPr>
            </w:pPr>
            <w:r w:rsidRPr="00D92740">
              <w:rPr>
                <w:rFonts w:hint="eastAsia"/>
                <w:color w:val="000000" w:themeColor="text1"/>
                <w:sz w:val="24"/>
                <w:szCs w:val="24"/>
              </w:rPr>
              <w:t>212,770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日</w:t>
            </w:r>
          </w:p>
        </w:tc>
        <w:tc>
          <w:tcPr>
            <w:tcW w:w="1701"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199,470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992"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r>
      <w:tr w:rsidR="00922577" w:rsidRPr="00D92740" w:rsidTr="00AC3219">
        <w:tc>
          <w:tcPr>
            <w:tcW w:w="1418" w:type="dxa"/>
          </w:tcPr>
          <w:p w:rsidR="00922577" w:rsidRPr="00D92740" w:rsidRDefault="00922577" w:rsidP="00AC3219">
            <w:pPr>
              <w:rPr>
                <w:color w:val="000000" w:themeColor="text1"/>
                <w:sz w:val="24"/>
                <w:szCs w:val="24"/>
              </w:rPr>
            </w:pPr>
            <w:r w:rsidRPr="00D92740">
              <w:rPr>
                <w:color w:val="000000" w:themeColor="text1"/>
                <w:sz w:val="24"/>
                <w:szCs w:val="24"/>
              </w:rPr>
              <w:t>教授</w:t>
            </w:r>
            <w:r w:rsidRPr="00D92740">
              <w:rPr>
                <w:rFonts w:hint="eastAsia"/>
                <w:color w:val="000000" w:themeColor="text1"/>
                <w:sz w:val="24"/>
                <w:szCs w:val="24"/>
              </w:rPr>
              <w:t>級</w:t>
            </w:r>
          </w:p>
        </w:tc>
        <w:tc>
          <w:tcPr>
            <w:tcW w:w="1559"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8,175</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日</w:t>
            </w:r>
          </w:p>
        </w:tc>
        <w:tc>
          <w:tcPr>
            <w:tcW w:w="1985" w:type="dxa"/>
          </w:tcPr>
          <w:p w:rsidR="00922577" w:rsidRPr="00D92740" w:rsidRDefault="00922577" w:rsidP="00AC3219">
            <w:pPr>
              <w:ind w:leftChars="-30" w:left="-105"/>
              <w:jc w:val="right"/>
              <w:rPr>
                <w:color w:val="000000" w:themeColor="text1"/>
                <w:sz w:val="24"/>
                <w:szCs w:val="24"/>
              </w:rPr>
            </w:pPr>
            <w:r w:rsidRPr="00D92740">
              <w:rPr>
                <w:rFonts w:hint="eastAsia"/>
                <w:color w:val="000000" w:themeColor="text1"/>
                <w:sz w:val="24"/>
                <w:szCs w:val="24"/>
              </w:rPr>
              <w:t>172,875</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日</w:t>
            </w:r>
          </w:p>
        </w:tc>
        <w:tc>
          <w:tcPr>
            <w:tcW w:w="1701"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159,580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992"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r>
      <w:tr w:rsidR="00922577" w:rsidRPr="00D92740" w:rsidTr="00AC3219">
        <w:tc>
          <w:tcPr>
            <w:tcW w:w="1418" w:type="dxa"/>
          </w:tcPr>
          <w:p w:rsidR="00922577" w:rsidRPr="00D92740" w:rsidRDefault="00922577" w:rsidP="00AC3219">
            <w:pPr>
              <w:rPr>
                <w:color w:val="000000" w:themeColor="text1"/>
                <w:sz w:val="24"/>
                <w:szCs w:val="24"/>
              </w:rPr>
            </w:pPr>
            <w:r w:rsidRPr="00D92740">
              <w:rPr>
                <w:color w:val="000000" w:themeColor="text1"/>
                <w:sz w:val="24"/>
                <w:szCs w:val="24"/>
              </w:rPr>
              <w:t>副教授</w:t>
            </w:r>
            <w:r w:rsidRPr="00D92740">
              <w:rPr>
                <w:rFonts w:hint="eastAsia"/>
                <w:color w:val="000000" w:themeColor="text1"/>
                <w:sz w:val="24"/>
                <w:szCs w:val="24"/>
              </w:rPr>
              <w:t>級</w:t>
            </w:r>
          </w:p>
        </w:tc>
        <w:tc>
          <w:tcPr>
            <w:tcW w:w="1559"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6,540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日</w:t>
            </w:r>
          </w:p>
        </w:tc>
        <w:tc>
          <w:tcPr>
            <w:tcW w:w="1985" w:type="dxa"/>
          </w:tcPr>
          <w:p w:rsidR="00922577" w:rsidRPr="00D92740" w:rsidRDefault="00922577" w:rsidP="00AC3219">
            <w:pPr>
              <w:ind w:leftChars="-30" w:left="-105"/>
              <w:jc w:val="right"/>
              <w:rPr>
                <w:color w:val="000000" w:themeColor="text1"/>
                <w:sz w:val="24"/>
                <w:szCs w:val="24"/>
              </w:rPr>
            </w:pPr>
            <w:r w:rsidRPr="00D92740">
              <w:rPr>
                <w:rFonts w:hint="eastAsia"/>
                <w:color w:val="000000" w:themeColor="text1"/>
                <w:sz w:val="24"/>
                <w:szCs w:val="24"/>
              </w:rPr>
              <w:t>132,980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日</w:t>
            </w:r>
          </w:p>
        </w:tc>
        <w:tc>
          <w:tcPr>
            <w:tcW w:w="1701"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119,685</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992"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r>
      <w:tr w:rsidR="00922577" w:rsidRPr="00D92740" w:rsidTr="00AC3219">
        <w:tc>
          <w:tcPr>
            <w:tcW w:w="1418" w:type="dxa"/>
          </w:tcPr>
          <w:p w:rsidR="00922577" w:rsidRPr="00D92740" w:rsidRDefault="00922577" w:rsidP="00AC3219">
            <w:pPr>
              <w:rPr>
                <w:color w:val="000000" w:themeColor="text1"/>
                <w:sz w:val="24"/>
                <w:szCs w:val="24"/>
              </w:rPr>
            </w:pPr>
            <w:r w:rsidRPr="00D92740">
              <w:rPr>
                <w:rFonts w:hint="eastAsia"/>
                <w:color w:val="000000" w:themeColor="text1"/>
                <w:sz w:val="24"/>
                <w:szCs w:val="24"/>
              </w:rPr>
              <w:t>博後</w:t>
            </w:r>
            <w:r w:rsidRPr="00D92740">
              <w:rPr>
                <w:rFonts w:hint="eastAsia"/>
                <w:color w:val="000000" w:themeColor="text1"/>
                <w:sz w:val="24"/>
                <w:szCs w:val="24"/>
                <w:vertAlign w:val="superscript"/>
              </w:rPr>
              <w:t>b</w:t>
            </w:r>
          </w:p>
        </w:tc>
        <w:tc>
          <w:tcPr>
            <w:tcW w:w="1559" w:type="dxa"/>
            <w:vAlign w:val="center"/>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NA</w:t>
            </w:r>
          </w:p>
        </w:tc>
        <w:tc>
          <w:tcPr>
            <w:tcW w:w="1985" w:type="dxa"/>
            <w:vAlign w:val="center"/>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NA</w:t>
            </w:r>
          </w:p>
        </w:tc>
        <w:tc>
          <w:tcPr>
            <w:tcW w:w="1701" w:type="dxa"/>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992" w:type="dxa"/>
            <w:vAlign w:val="center"/>
          </w:tcPr>
          <w:p w:rsidR="00922577" w:rsidRPr="00D92740" w:rsidRDefault="00922577" w:rsidP="00AC3219">
            <w:pPr>
              <w:jc w:val="center"/>
              <w:rPr>
                <w:color w:val="000000" w:themeColor="text1"/>
              </w:rPr>
            </w:pPr>
            <w:r w:rsidRPr="00C043CC">
              <w:rPr>
                <w:rFonts w:hint="eastAsia"/>
                <w:color w:val="000000" w:themeColor="text1"/>
                <w:sz w:val="24"/>
                <w:szCs w:val="24"/>
              </w:rPr>
              <w:t>NA</w:t>
            </w:r>
          </w:p>
        </w:tc>
        <w:tc>
          <w:tcPr>
            <w:tcW w:w="1134" w:type="dxa"/>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1134" w:type="dxa"/>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r>
    </w:tbl>
    <w:p w:rsidR="00922577" w:rsidRPr="00D92740" w:rsidRDefault="00922577" w:rsidP="00922577">
      <w:pPr>
        <w:spacing w:line="240" w:lineRule="exact"/>
        <w:ind w:left="1136" w:rightChars="-283" w:right="-988" w:hangingChars="496" w:hanging="1136"/>
        <w:rPr>
          <w:color w:val="000000" w:themeColor="text1"/>
          <w:sz w:val="20"/>
        </w:rPr>
      </w:pPr>
      <w:r w:rsidRPr="00D92740">
        <w:rPr>
          <w:rFonts w:hint="eastAsia"/>
          <w:color w:val="000000" w:themeColor="text1"/>
          <w:sz w:val="20"/>
        </w:rPr>
        <w:t>資料來源：修正「各機關聘請國外顧問、專家及學者來台工作期間支付費用最高標準表」</w:t>
      </w:r>
      <w:r w:rsidRPr="00D92740">
        <w:rPr>
          <w:rFonts w:hint="eastAsia"/>
          <w:color w:val="000000" w:themeColor="text1"/>
          <w:sz w:val="20"/>
        </w:rPr>
        <w:t>(</w:t>
      </w:r>
      <w:r w:rsidRPr="00D92740">
        <w:rPr>
          <w:rFonts w:hint="eastAsia"/>
          <w:color w:val="000000" w:themeColor="text1"/>
          <w:sz w:val="20"/>
        </w:rPr>
        <w:t>核定本</w:t>
      </w:r>
      <w:r w:rsidRPr="00D92740">
        <w:rPr>
          <w:rFonts w:hint="eastAsia"/>
          <w:color w:val="000000" w:themeColor="text1"/>
          <w:sz w:val="20"/>
        </w:rPr>
        <w:t>)(</w:t>
      </w:r>
      <w:r w:rsidRPr="00D92740">
        <w:rPr>
          <w:rFonts w:hint="eastAsia"/>
          <w:color w:val="000000" w:themeColor="text1"/>
          <w:sz w:val="20"/>
        </w:rPr>
        <w:t>人事行政總處</w:t>
      </w:r>
      <w:r w:rsidRPr="00D92740">
        <w:rPr>
          <w:rFonts w:hint="eastAsia"/>
          <w:color w:val="000000" w:themeColor="text1"/>
          <w:sz w:val="20"/>
        </w:rPr>
        <w:t>103.3.28</w:t>
      </w:r>
      <w:r w:rsidRPr="00D92740">
        <w:rPr>
          <w:rFonts w:hint="eastAsia"/>
          <w:color w:val="000000" w:themeColor="text1"/>
          <w:sz w:val="20"/>
        </w:rPr>
        <w:t>總處組字第</w:t>
      </w:r>
      <w:r w:rsidRPr="00D92740">
        <w:rPr>
          <w:rFonts w:hint="eastAsia"/>
          <w:color w:val="000000" w:themeColor="text1"/>
          <w:sz w:val="20"/>
        </w:rPr>
        <w:t>10300279522</w:t>
      </w:r>
      <w:r w:rsidRPr="00D92740">
        <w:rPr>
          <w:rFonts w:hint="eastAsia"/>
          <w:color w:val="000000" w:themeColor="text1"/>
          <w:sz w:val="20"/>
        </w:rPr>
        <w:t>號函附件</w:t>
      </w:r>
      <w:r w:rsidRPr="00D92740">
        <w:rPr>
          <w:rFonts w:hint="eastAsia"/>
          <w:color w:val="000000" w:themeColor="text1"/>
          <w:sz w:val="20"/>
        </w:rPr>
        <w:t>)</w:t>
      </w:r>
    </w:p>
    <w:p w:rsidR="00922577" w:rsidRPr="00D92740" w:rsidRDefault="00922577" w:rsidP="00922577">
      <w:pPr>
        <w:spacing w:line="240" w:lineRule="exact"/>
        <w:rPr>
          <w:color w:val="000000" w:themeColor="text1"/>
          <w:sz w:val="20"/>
        </w:rPr>
      </w:pPr>
      <w:r w:rsidRPr="00D92740">
        <w:rPr>
          <w:rFonts w:hint="eastAsia"/>
          <w:color w:val="000000" w:themeColor="text1"/>
          <w:sz w:val="20"/>
        </w:rPr>
        <w:t>說明：</w:t>
      </w:r>
    </w:p>
    <w:p w:rsidR="00922577" w:rsidRPr="00D92740" w:rsidRDefault="00922577" w:rsidP="00922577">
      <w:pPr>
        <w:spacing w:line="240" w:lineRule="exact"/>
        <w:ind w:left="142" w:hangingChars="62" w:hanging="142"/>
        <w:rPr>
          <w:color w:val="000000" w:themeColor="text1"/>
          <w:sz w:val="20"/>
        </w:rPr>
      </w:pPr>
      <w:r w:rsidRPr="00D92740">
        <w:rPr>
          <w:rFonts w:hint="eastAsia"/>
          <w:color w:val="000000" w:themeColor="text1"/>
          <w:sz w:val="20"/>
        </w:rPr>
        <w:t>1.</w:t>
      </w:r>
      <w:r w:rsidRPr="00D92740">
        <w:rPr>
          <w:rFonts w:hint="eastAsia"/>
          <w:color w:val="000000" w:themeColor="text1"/>
          <w:sz w:val="20"/>
        </w:rPr>
        <w:t>本表決定支出之方式，隨來臺工作期間之長短而不同，三個月以內者</w:t>
      </w:r>
      <w:r w:rsidRPr="00D92740">
        <w:rPr>
          <w:rFonts w:hint="eastAsia"/>
          <w:color w:val="000000" w:themeColor="text1"/>
          <w:sz w:val="20"/>
        </w:rPr>
        <w:t>(</w:t>
      </w:r>
      <w:r w:rsidRPr="00D92740">
        <w:rPr>
          <w:rFonts w:hint="eastAsia"/>
          <w:color w:val="000000" w:themeColor="text1"/>
          <w:sz w:val="20"/>
        </w:rPr>
        <w:t>未滿三個月者</w:t>
      </w:r>
      <w:r w:rsidRPr="00D92740">
        <w:rPr>
          <w:rFonts w:hint="eastAsia"/>
          <w:color w:val="000000" w:themeColor="text1"/>
          <w:sz w:val="20"/>
        </w:rPr>
        <w:t>)</w:t>
      </w:r>
      <w:r w:rsidRPr="00D92740">
        <w:rPr>
          <w:rFonts w:hint="eastAsia"/>
          <w:color w:val="000000" w:themeColor="text1"/>
          <w:sz w:val="20"/>
        </w:rPr>
        <w:t>，按日計酬；≧三個月</w:t>
      </w:r>
      <w:r w:rsidRPr="00D92740">
        <w:rPr>
          <w:color w:val="000000" w:themeColor="text1"/>
          <w:sz w:val="20"/>
        </w:rPr>
        <w:t>~</w:t>
      </w:r>
      <w:r w:rsidRPr="00D92740">
        <w:rPr>
          <w:rFonts w:hint="eastAsia"/>
          <w:color w:val="000000" w:themeColor="text1"/>
          <w:sz w:val="20"/>
        </w:rPr>
        <w:t>＜</w:t>
      </w:r>
      <w:r w:rsidRPr="00D92740">
        <w:rPr>
          <w:color w:val="000000" w:themeColor="text1"/>
          <w:sz w:val="20"/>
        </w:rPr>
        <w:t>一年</w:t>
      </w:r>
      <w:r w:rsidRPr="00D92740">
        <w:rPr>
          <w:rFonts w:hint="eastAsia"/>
          <w:color w:val="000000" w:themeColor="text1"/>
          <w:sz w:val="20"/>
        </w:rPr>
        <w:t>者</w:t>
      </w:r>
      <w:r w:rsidRPr="00D92740">
        <w:rPr>
          <w:rFonts w:hint="eastAsia"/>
          <w:color w:val="000000" w:themeColor="text1"/>
          <w:sz w:val="20"/>
        </w:rPr>
        <w:t>(</w:t>
      </w:r>
      <w:r w:rsidRPr="00D92740">
        <w:rPr>
          <w:rFonts w:hint="eastAsia"/>
          <w:color w:val="000000" w:themeColor="text1"/>
          <w:sz w:val="20"/>
        </w:rPr>
        <w:t>含三個月</w:t>
      </w:r>
      <w:r w:rsidRPr="00D92740">
        <w:rPr>
          <w:rFonts w:hint="eastAsia"/>
          <w:color w:val="000000" w:themeColor="text1"/>
          <w:sz w:val="20"/>
        </w:rPr>
        <w:t>~</w:t>
      </w:r>
      <w:r w:rsidRPr="00D92740">
        <w:rPr>
          <w:rFonts w:hint="eastAsia"/>
          <w:color w:val="000000" w:themeColor="text1"/>
          <w:sz w:val="20"/>
        </w:rPr>
        <w:t>未滿一年</w:t>
      </w:r>
      <w:r w:rsidRPr="00D92740">
        <w:rPr>
          <w:rFonts w:hint="eastAsia"/>
          <w:color w:val="000000" w:themeColor="text1"/>
          <w:sz w:val="20"/>
        </w:rPr>
        <w:t>)</w:t>
      </w:r>
      <w:r w:rsidRPr="00D92740">
        <w:rPr>
          <w:rFonts w:hint="eastAsia"/>
          <w:color w:val="000000" w:themeColor="text1"/>
          <w:sz w:val="20"/>
        </w:rPr>
        <w:t>，按月計酬，故本表金額有日薪及月薪</w:t>
      </w:r>
    </w:p>
    <w:p w:rsidR="00922577" w:rsidRPr="00D92740" w:rsidRDefault="00922577" w:rsidP="00922577">
      <w:pPr>
        <w:spacing w:line="240" w:lineRule="exact"/>
        <w:rPr>
          <w:color w:val="000000" w:themeColor="text1"/>
          <w:sz w:val="20"/>
        </w:rPr>
      </w:pPr>
      <w:r w:rsidRPr="00D92740">
        <w:rPr>
          <w:rFonts w:hint="eastAsia"/>
          <w:color w:val="000000" w:themeColor="text1"/>
          <w:sz w:val="20"/>
        </w:rPr>
        <w:t>2.</w:t>
      </w:r>
      <w:r w:rsidRPr="00D92740">
        <w:rPr>
          <w:rFonts w:hint="eastAsia"/>
          <w:color w:val="000000" w:themeColor="text1"/>
          <w:sz w:val="20"/>
        </w:rPr>
        <w:t>本項支出稱國外專業顧問費，列於業務費項下</w:t>
      </w:r>
    </w:p>
    <w:p w:rsidR="00922577" w:rsidRPr="00D92740" w:rsidRDefault="00922577" w:rsidP="00922577">
      <w:pPr>
        <w:spacing w:line="240" w:lineRule="exact"/>
        <w:rPr>
          <w:color w:val="000000" w:themeColor="text1"/>
          <w:sz w:val="20"/>
        </w:rPr>
      </w:pPr>
      <w:r w:rsidRPr="00D92740">
        <w:rPr>
          <w:rFonts w:hint="eastAsia"/>
          <w:color w:val="000000" w:themeColor="text1"/>
          <w:sz w:val="20"/>
        </w:rPr>
        <w:t>a.</w:t>
      </w:r>
      <w:r w:rsidRPr="00D92740">
        <w:rPr>
          <w:rFonts w:hint="eastAsia"/>
          <w:color w:val="000000" w:themeColor="text1"/>
          <w:sz w:val="20"/>
        </w:rPr>
        <w:t>機票最高得給付頭等艙</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b.</w:t>
      </w:r>
      <w:r w:rsidRPr="006A51C1">
        <w:rPr>
          <w:rFonts w:hint="eastAsia"/>
          <w:color w:val="000000" w:themeColor="text1"/>
          <w:sz w:val="20"/>
        </w:rPr>
        <w:t>博後，為博士後研究員之簡稱，本表無「博士後研究員」之級別。</w:t>
      </w:r>
    </w:p>
    <w:p w:rsidR="00922577" w:rsidRPr="008B0004" w:rsidRDefault="00922577" w:rsidP="00922577">
      <w:pPr>
        <w:spacing w:line="240" w:lineRule="exact"/>
        <w:rPr>
          <w:color w:val="4F81BD" w:themeColor="accent1"/>
          <w:sz w:val="20"/>
        </w:rPr>
      </w:pPr>
    </w:p>
    <w:p w:rsidR="00922577" w:rsidRPr="00D92740" w:rsidRDefault="00922577" w:rsidP="00922577">
      <w:pPr>
        <w:pStyle w:val="aff"/>
        <w:rPr>
          <w:rFonts w:ascii="標楷體" w:hAnsi="標楷體"/>
          <w:color w:val="000000" w:themeColor="text1"/>
          <w:sz w:val="32"/>
          <w:szCs w:val="32"/>
        </w:rPr>
      </w:pPr>
      <w:bookmarkStart w:id="157" w:name="_Toc393456848"/>
      <w:r w:rsidRPr="00D92740">
        <w:rPr>
          <w:rFonts w:hint="eastAsia"/>
          <w:color w:val="FFFFFF" w:themeColor="background1"/>
        </w:rPr>
        <w:t>表</w:t>
      </w:r>
      <w:r w:rsidRPr="00D92740">
        <w:rPr>
          <w:rFonts w:hint="eastAsia"/>
          <w:color w:val="FFFFFF" w:themeColor="background1"/>
        </w:rPr>
        <w:t xml:space="preserve"> </w:t>
      </w:r>
      <w:r w:rsidR="001B309E" w:rsidRPr="00D92740">
        <w:rPr>
          <w:color w:val="FFFFFF" w:themeColor="background1"/>
        </w:rPr>
        <w:fldChar w:fldCharType="begin"/>
      </w:r>
      <w:r w:rsidRPr="00D92740">
        <w:rPr>
          <w:color w:val="FFFFFF" w:themeColor="background1"/>
        </w:rPr>
        <w:instrText xml:space="preserve"> </w:instrText>
      </w:r>
      <w:r w:rsidRPr="00D92740">
        <w:rPr>
          <w:rFonts w:hint="eastAsia"/>
          <w:color w:val="FFFFFF" w:themeColor="background1"/>
        </w:rPr>
        <w:instrText xml:space="preserve">SEQ </w:instrText>
      </w:r>
      <w:r w:rsidRPr="00D92740">
        <w:rPr>
          <w:rFonts w:hint="eastAsia"/>
          <w:color w:val="FFFFFF" w:themeColor="background1"/>
        </w:rPr>
        <w:instrText>表</w:instrText>
      </w:r>
      <w:r w:rsidRPr="00D92740">
        <w:rPr>
          <w:rFonts w:hint="eastAsia"/>
          <w:color w:val="FFFFFF" w:themeColor="background1"/>
        </w:rPr>
        <w:instrText xml:space="preserve"> \* ARABIC</w:instrText>
      </w:r>
      <w:r w:rsidRPr="00D92740">
        <w:rPr>
          <w:color w:val="FFFFFF" w:themeColor="background1"/>
        </w:rPr>
        <w:instrText xml:space="preserve"> </w:instrText>
      </w:r>
      <w:r w:rsidR="001B309E" w:rsidRPr="00D92740">
        <w:rPr>
          <w:color w:val="FFFFFF" w:themeColor="background1"/>
        </w:rPr>
        <w:fldChar w:fldCharType="separate"/>
      </w:r>
      <w:r w:rsidR="00BB6060">
        <w:rPr>
          <w:noProof/>
          <w:color w:val="FFFFFF" w:themeColor="background1"/>
        </w:rPr>
        <w:t>3</w:t>
      </w:r>
      <w:r w:rsidR="001B309E" w:rsidRPr="00D92740">
        <w:rPr>
          <w:color w:val="FFFFFF" w:themeColor="background1"/>
        </w:rPr>
        <w:fldChar w:fldCharType="end"/>
      </w:r>
      <w:r w:rsidRPr="00D92740">
        <w:rPr>
          <w:rFonts w:ascii="標楷體" w:hAnsi="標楷體" w:hint="eastAsia"/>
          <w:color w:val="000000" w:themeColor="text1"/>
          <w:sz w:val="32"/>
          <w:szCs w:val="32"/>
        </w:rPr>
        <w:t>表</w:t>
      </w:r>
      <w:r w:rsidRPr="00D92740">
        <w:rPr>
          <w:rFonts w:ascii="標楷體" w:hAnsi="標楷體"/>
          <w:color w:val="000000" w:themeColor="text1"/>
          <w:sz w:val="32"/>
          <w:szCs w:val="32"/>
        </w:rPr>
        <w:t>B</w:t>
      </w:r>
      <w:r w:rsidRPr="00D92740">
        <w:rPr>
          <w:rFonts w:ascii="標楷體" w:hAnsi="標楷體" w:hint="eastAsia"/>
          <w:color w:val="000000" w:themeColor="text1"/>
          <w:sz w:val="32"/>
          <w:szCs w:val="32"/>
        </w:rPr>
        <w:t>-</w:t>
      </w:r>
      <w:r>
        <w:rPr>
          <w:rFonts w:ascii="標楷體" w:hAnsi="標楷體" w:hint="eastAsia"/>
          <w:color w:val="000000" w:themeColor="text1"/>
          <w:sz w:val="32"/>
          <w:szCs w:val="32"/>
        </w:rPr>
        <w:t>4</w:t>
      </w:r>
      <w:r w:rsidRPr="00D92740">
        <w:rPr>
          <w:rFonts w:ascii="標楷體" w:hAnsi="標楷體" w:hint="eastAsia"/>
          <w:color w:val="000000" w:themeColor="text1"/>
          <w:sz w:val="32"/>
          <w:szCs w:val="32"/>
        </w:rPr>
        <w:t>、延聘人員之級別及支出標準：科</w:t>
      </w:r>
      <w:bookmarkEnd w:id="157"/>
      <w:r w:rsidRPr="00D92740">
        <w:rPr>
          <w:rFonts w:ascii="標楷體" w:hAnsi="標楷體" w:hint="eastAsia"/>
          <w:color w:val="000000" w:themeColor="text1"/>
          <w:sz w:val="32"/>
          <w:szCs w:val="32"/>
        </w:rPr>
        <w:t>技部</w:t>
      </w:r>
    </w:p>
    <w:tbl>
      <w:tblPr>
        <w:tblStyle w:val="afc"/>
        <w:tblW w:w="9356" w:type="dxa"/>
        <w:tblInd w:w="108" w:type="dxa"/>
        <w:tblLayout w:type="fixed"/>
        <w:tblLook w:val="04A0" w:firstRow="1" w:lastRow="0" w:firstColumn="1" w:lastColumn="0" w:noHBand="0" w:noVBand="1"/>
      </w:tblPr>
      <w:tblGrid>
        <w:gridCol w:w="1843"/>
        <w:gridCol w:w="1985"/>
        <w:gridCol w:w="1134"/>
        <w:gridCol w:w="992"/>
        <w:gridCol w:w="1276"/>
        <w:gridCol w:w="992"/>
        <w:gridCol w:w="1134"/>
      </w:tblGrid>
      <w:tr w:rsidR="00922577" w:rsidRPr="00D92740" w:rsidTr="00AC3219">
        <w:trPr>
          <w:trHeight w:val="537"/>
        </w:trPr>
        <w:tc>
          <w:tcPr>
            <w:tcW w:w="1843" w:type="dxa"/>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級別</w:t>
            </w:r>
          </w:p>
        </w:tc>
        <w:tc>
          <w:tcPr>
            <w:tcW w:w="1985" w:type="dxa"/>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教學研究</w:t>
            </w:r>
            <w:r w:rsidRPr="00D92740">
              <w:rPr>
                <w:color w:val="000000" w:themeColor="text1"/>
                <w:sz w:val="24"/>
                <w:szCs w:val="24"/>
              </w:rPr>
              <w:t>費</w:t>
            </w:r>
            <w:r>
              <w:rPr>
                <w:rFonts w:hint="eastAsia"/>
                <w:color w:val="000000" w:themeColor="text1"/>
                <w:sz w:val="24"/>
                <w:szCs w:val="24"/>
                <w:vertAlign w:val="superscript"/>
              </w:rPr>
              <w:t>甲</w:t>
            </w:r>
          </w:p>
        </w:tc>
        <w:tc>
          <w:tcPr>
            <w:tcW w:w="1134" w:type="dxa"/>
            <w:tcBorders>
              <w:top w:val="single" w:sz="4" w:space="0" w:color="auto"/>
              <w:right w:val="single" w:sz="4" w:space="0" w:color="auto"/>
            </w:tcBorders>
            <w:vAlign w:val="center"/>
          </w:tcPr>
          <w:p w:rsidR="00922577" w:rsidRDefault="00922577" w:rsidP="00AC3219">
            <w:pPr>
              <w:jc w:val="center"/>
              <w:rPr>
                <w:color w:val="000000" w:themeColor="text1"/>
                <w:sz w:val="24"/>
                <w:szCs w:val="24"/>
              </w:rPr>
            </w:pPr>
            <w:r w:rsidRPr="00D92740">
              <w:rPr>
                <w:color w:val="000000" w:themeColor="text1"/>
                <w:sz w:val="24"/>
                <w:szCs w:val="24"/>
              </w:rPr>
              <w:t>機票</w:t>
            </w:r>
          </w:p>
          <w:p w:rsidR="00922577" w:rsidRPr="00D92740" w:rsidRDefault="00922577" w:rsidP="00AC3219">
            <w:pPr>
              <w:jc w:val="center"/>
              <w:rPr>
                <w:color w:val="000000" w:themeColor="text1"/>
                <w:sz w:val="24"/>
                <w:szCs w:val="24"/>
              </w:rPr>
            </w:pPr>
            <w:r w:rsidRPr="00D92740">
              <w:rPr>
                <w:color w:val="000000" w:themeColor="text1"/>
                <w:sz w:val="24"/>
                <w:szCs w:val="24"/>
              </w:rPr>
              <w:t>(</w:t>
            </w:r>
            <w:r w:rsidRPr="00D92740">
              <w:rPr>
                <w:color w:val="000000" w:themeColor="text1"/>
                <w:sz w:val="24"/>
                <w:szCs w:val="24"/>
              </w:rPr>
              <w:t>票款</w:t>
            </w:r>
            <w:r w:rsidRPr="00D92740">
              <w:rPr>
                <w:color w:val="000000" w:themeColor="text1"/>
                <w:sz w:val="24"/>
                <w:szCs w:val="24"/>
              </w:rPr>
              <w:t>)</w:t>
            </w:r>
            <w:r w:rsidRPr="00D92740">
              <w:rPr>
                <w:color w:val="000000" w:themeColor="text1"/>
                <w:sz w:val="24"/>
                <w:szCs w:val="24"/>
                <w:vertAlign w:val="superscript"/>
              </w:rPr>
              <w:t xml:space="preserve"> </w:t>
            </w:r>
            <w:r>
              <w:rPr>
                <w:rFonts w:hint="eastAsia"/>
                <w:color w:val="000000" w:themeColor="text1"/>
                <w:sz w:val="24"/>
                <w:szCs w:val="24"/>
                <w:vertAlign w:val="superscript"/>
              </w:rPr>
              <w:t>乙</w:t>
            </w:r>
          </w:p>
        </w:tc>
        <w:tc>
          <w:tcPr>
            <w:tcW w:w="992" w:type="dxa"/>
            <w:tcBorders>
              <w:top w:val="single" w:sz="4" w:space="0" w:color="auto"/>
              <w:left w:val="single" w:sz="4" w:space="0" w:color="auto"/>
              <w:right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保險費</w:t>
            </w:r>
          </w:p>
        </w:tc>
        <w:tc>
          <w:tcPr>
            <w:tcW w:w="1276" w:type="dxa"/>
            <w:tcBorders>
              <w:top w:val="single" w:sz="4" w:space="0" w:color="auto"/>
              <w:left w:val="single" w:sz="4" w:space="0" w:color="auto"/>
            </w:tcBorders>
            <w:vAlign w:val="center"/>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薪給差額補助金</w:t>
            </w:r>
            <w:r>
              <w:rPr>
                <w:rFonts w:hint="eastAsia"/>
                <w:color w:val="000000" w:themeColor="text1"/>
                <w:sz w:val="24"/>
                <w:szCs w:val="24"/>
                <w:vertAlign w:val="superscript"/>
              </w:rPr>
              <w:t>丙</w:t>
            </w:r>
          </w:p>
        </w:tc>
        <w:tc>
          <w:tcPr>
            <w:tcW w:w="992" w:type="dxa"/>
            <w:tcBorders>
              <w:top w:val="single" w:sz="4" w:space="0" w:color="auto"/>
              <w:left w:val="single" w:sz="4" w:space="0" w:color="auto"/>
            </w:tcBorders>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勞工退休金或離職儲金</w:t>
            </w:r>
          </w:p>
        </w:tc>
        <w:tc>
          <w:tcPr>
            <w:tcW w:w="1134" w:type="dxa"/>
            <w:tcBorders>
              <w:top w:val="single" w:sz="4" w:space="0" w:color="auto"/>
              <w:left w:val="single" w:sz="4" w:space="0" w:color="auto"/>
            </w:tcBorders>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研究發展費</w:t>
            </w:r>
            <w:r>
              <w:rPr>
                <w:rFonts w:hint="eastAsia"/>
                <w:color w:val="000000" w:themeColor="text1"/>
                <w:sz w:val="24"/>
                <w:szCs w:val="24"/>
                <w:vertAlign w:val="superscript"/>
              </w:rPr>
              <w:t>丁</w:t>
            </w:r>
          </w:p>
        </w:tc>
      </w:tr>
      <w:tr w:rsidR="00922577" w:rsidRPr="00D92740" w:rsidTr="00AC3219">
        <w:trPr>
          <w:trHeight w:val="450"/>
        </w:trPr>
        <w:tc>
          <w:tcPr>
            <w:tcW w:w="1843" w:type="dxa"/>
            <w:vAlign w:val="center"/>
          </w:tcPr>
          <w:p w:rsidR="00922577" w:rsidRPr="00D92740" w:rsidRDefault="00922577" w:rsidP="00AC3219">
            <w:pPr>
              <w:jc w:val="both"/>
              <w:rPr>
                <w:color w:val="000000" w:themeColor="text1"/>
                <w:sz w:val="24"/>
                <w:szCs w:val="24"/>
              </w:rPr>
            </w:pPr>
            <w:r w:rsidRPr="00D92740">
              <w:rPr>
                <w:color w:val="000000" w:themeColor="text1"/>
                <w:sz w:val="24"/>
                <w:szCs w:val="24"/>
              </w:rPr>
              <w:t>特聘講座</w:t>
            </w:r>
          </w:p>
        </w:tc>
        <w:tc>
          <w:tcPr>
            <w:tcW w:w="1985" w:type="dxa"/>
          </w:tcPr>
          <w:p w:rsidR="00922577" w:rsidRPr="00D92740" w:rsidRDefault="00922577" w:rsidP="00AC3219">
            <w:pPr>
              <w:ind w:leftChars="-30" w:left="-105"/>
              <w:rPr>
                <w:color w:val="000000" w:themeColor="text1"/>
                <w:sz w:val="24"/>
                <w:szCs w:val="24"/>
              </w:rPr>
            </w:pPr>
          </w:p>
        </w:tc>
        <w:tc>
          <w:tcPr>
            <w:tcW w:w="1134" w:type="dxa"/>
            <w:tcBorders>
              <w:right w:val="single" w:sz="4" w:space="0" w:color="auto"/>
            </w:tcBorders>
          </w:tcPr>
          <w:p w:rsidR="00922577" w:rsidRPr="00D92740" w:rsidRDefault="00922577" w:rsidP="00AC3219">
            <w:pPr>
              <w:ind w:leftChars="-30" w:left="-105"/>
              <w:jc w:val="both"/>
              <w:rPr>
                <w:color w:val="000000" w:themeColor="text1"/>
                <w:sz w:val="24"/>
                <w:szCs w:val="24"/>
              </w:rPr>
            </w:pPr>
          </w:p>
        </w:tc>
        <w:tc>
          <w:tcPr>
            <w:tcW w:w="992" w:type="dxa"/>
            <w:tcBorders>
              <w:left w:val="single" w:sz="4" w:space="0" w:color="auto"/>
              <w:right w:val="single" w:sz="4" w:space="0" w:color="auto"/>
            </w:tcBorders>
          </w:tcPr>
          <w:p w:rsidR="00922577" w:rsidRPr="00D92740" w:rsidRDefault="00922577" w:rsidP="00AC3219">
            <w:pPr>
              <w:ind w:leftChars="-30" w:left="-105"/>
              <w:rPr>
                <w:color w:val="000000" w:themeColor="text1"/>
                <w:sz w:val="24"/>
                <w:szCs w:val="24"/>
              </w:rPr>
            </w:pPr>
            <w:r w:rsidRPr="00D92740">
              <w:rPr>
                <w:color w:val="000000" w:themeColor="text1"/>
                <w:sz w:val="24"/>
                <w:szCs w:val="24"/>
              </w:rPr>
              <w:t>核實報支</w:t>
            </w:r>
          </w:p>
        </w:tc>
        <w:tc>
          <w:tcPr>
            <w:tcW w:w="1276" w:type="dxa"/>
            <w:tcBorders>
              <w:left w:val="single" w:sz="4" w:space="0" w:color="auto"/>
            </w:tcBorders>
          </w:tcPr>
          <w:p w:rsidR="00922577" w:rsidRPr="00D92740" w:rsidRDefault="00922577" w:rsidP="00AC3219">
            <w:pPr>
              <w:ind w:leftChars="-30" w:left="-105"/>
              <w:rPr>
                <w:color w:val="000000" w:themeColor="text1"/>
                <w:sz w:val="24"/>
                <w:szCs w:val="24"/>
              </w:rPr>
            </w:pPr>
            <w:r w:rsidRPr="00D92740">
              <w:rPr>
                <w:rFonts w:hint="eastAsia"/>
                <w:color w:val="000000" w:themeColor="text1"/>
                <w:sz w:val="24"/>
                <w:szCs w:val="24"/>
              </w:rPr>
              <w:t>全部或一部教學研究費與納編單位之薪給差額</w:t>
            </w:r>
            <w:r w:rsidRPr="00D92740">
              <w:rPr>
                <w:rFonts w:hint="eastAsia"/>
                <w:color w:val="000000" w:themeColor="text1"/>
                <w:sz w:val="24"/>
                <w:szCs w:val="24"/>
                <w:vertAlign w:val="superscript"/>
              </w:rPr>
              <w:t>d</w:t>
            </w:r>
            <w:r w:rsidRPr="00D92740">
              <w:rPr>
                <w:color w:val="000000" w:themeColor="text1"/>
                <w:sz w:val="24"/>
                <w:szCs w:val="24"/>
              </w:rPr>
              <w:t xml:space="preserve"> </w:t>
            </w:r>
          </w:p>
        </w:tc>
        <w:tc>
          <w:tcPr>
            <w:tcW w:w="992"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1134"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r>
      <w:tr w:rsidR="00922577" w:rsidRPr="00D92740" w:rsidTr="00AC3219">
        <w:trPr>
          <w:trHeight w:val="465"/>
        </w:trPr>
        <w:tc>
          <w:tcPr>
            <w:tcW w:w="1843" w:type="dxa"/>
            <w:vAlign w:val="center"/>
          </w:tcPr>
          <w:p w:rsidR="00922577" w:rsidRPr="00D92740" w:rsidRDefault="00922577" w:rsidP="00AC3219">
            <w:pPr>
              <w:jc w:val="both"/>
              <w:rPr>
                <w:color w:val="000000" w:themeColor="text1"/>
                <w:sz w:val="24"/>
                <w:szCs w:val="24"/>
              </w:rPr>
            </w:pPr>
            <w:r w:rsidRPr="00D92740">
              <w:rPr>
                <w:rFonts w:hint="eastAsia"/>
                <w:color w:val="000000" w:themeColor="text1"/>
                <w:sz w:val="24"/>
                <w:szCs w:val="24"/>
              </w:rPr>
              <w:t>講座教授</w:t>
            </w:r>
          </w:p>
        </w:tc>
        <w:tc>
          <w:tcPr>
            <w:tcW w:w="1985" w:type="dxa"/>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140</w:t>
            </w:r>
            <w:r w:rsidRPr="00D92740">
              <w:rPr>
                <w:color w:val="000000" w:themeColor="text1"/>
                <w:sz w:val="24"/>
                <w:szCs w:val="24"/>
              </w:rPr>
              <w:t>,</w:t>
            </w:r>
            <w:r w:rsidRPr="00D92740">
              <w:rPr>
                <w:rFonts w:hint="eastAsia"/>
                <w:color w:val="000000" w:themeColor="text1"/>
                <w:sz w:val="24"/>
                <w:szCs w:val="24"/>
              </w:rPr>
              <w:t>00</w:t>
            </w:r>
            <w:r w:rsidRPr="00D92740">
              <w:rPr>
                <w:color w:val="000000" w:themeColor="text1"/>
                <w:sz w:val="24"/>
                <w:szCs w:val="24"/>
              </w:rPr>
              <w:t>0</w:t>
            </w:r>
            <w:r w:rsidRPr="00D92740">
              <w:rPr>
                <w:rFonts w:hint="eastAsia"/>
                <w:color w:val="000000" w:themeColor="text1"/>
                <w:sz w:val="24"/>
                <w:szCs w:val="24"/>
              </w:rPr>
              <w:t>~252,000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1134" w:type="dxa"/>
            <w:tcBorders>
              <w:right w:val="single" w:sz="4" w:space="0" w:color="auto"/>
            </w:tcBorders>
          </w:tcPr>
          <w:p w:rsidR="00922577" w:rsidRPr="00D92740" w:rsidRDefault="00922577" w:rsidP="00AC3219">
            <w:pPr>
              <w:ind w:leftChars="-30" w:left="-105"/>
              <w:jc w:val="both"/>
              <w:rPr>
                <w:color w:val="000000" w:themeColor="text1"/>
                <w:sz w:val="24"/>
                <w:szCs w:val="24"/>
              </w:rPr>
            </w:pPr>
            <w:r w:rsidRPr="00D92740">
              <w:rPr>
                <w:rFonts w:hint="eastAsia"/>
                <w:color w:val="000000" w:themeColor="text1"/>
                <w:sz w:val="24"/>
                <w:szCs w:val="24"/>
              </w:rPr>
              <w:t>商務艙</w:t>
            </w:r>
            <w:r w:rsidRPr="00D92740">
              <w:rPr>
                <w:rFonts w:hint="eastAsia"/>
                <w:color w:val="000000" w:themeColor="text1"/>
                <w:sz w:val="24"/>
                <w:szCs w:val="24"/>
              </w:rPr>
              <w:t>(</w:t>
            </w:r>
          </w:p>
        </w:tc>
        <w:tc>
          <w:tcPr>
            <w:tcW w:w="992" w:type="dxa"/>
            <w:tcBorders>
              <w:left w:val="single" w:sz="4" w:space="0" w:color="auto"/>
              <w:right w:val="single" w:sz="4" w:space="0" w:color="auto"/>
            </w:tcBorders>
            <w:vAlign w:val="center"/>
          </w:tcPr>
          <w:p w:rsidR="00922577" w:rsidRPr="00D92740" w:rsidRDefault="00922577" w:rsidP="00AC3219">
            <w:pPr>
              <w:ind w:leftChars="-30" w:left="-105"/>
              <w:jc w:val="center"/>
              <w:rPr>
                <w:color w:val="000000" w:themeColor="text1"/>
                <w:sz w:val="24"/>
                <w:szCs w:val="24"/>
              </w:rPr>
            </w:pPr>
            <w:r w:rsidRPr="00D92740">
              <w:rPr>
                <w:color w:val="000000" w:themeColor="text1"/>
                <w:sz w:val="24"/>
                <w:szCs w:val="24"/>
              </w:rPr>
              <w:t>同上</w:t>
            </w:r>
          </w:p>
        </w:tc>
        <w:tc>
          <w:tcPr>
            <w:tcW w:w="1276" w:type="dxa"/>
            <w:tcBorders>
              <w:left w:val="single" w:sz="4" w:space="0" w:color="auto"/>
            </w:tcBorders>
            <w:vAlign w:val="center"/>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同上</w:t>
            </w:r>
          </w:p>
        </w:tc>
        <w:tc>
          <w:tcPr>
            <w:tcW w:w="992"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1134"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r>
      <w:tr w:rsidR="00922577" w:rsidRPr="00D92740" w:rsidTr="00AC3219">
        <w:trPr>
          <w:trHeight w:val="450"/>
        </w:trPr>
        <w:tc>
          <w:tcPr>
            <w:tcW w:w="1843" w:type="dxa"/>
            <w:vAlign w:val="center"/>
          </w:tcPr>
          <w:p w:rsidR="00922577" w:rsidRPr="00D92740" w:rsidRDefault="00922577" w:rsidP="00AC3219">
            <w:pPr>
              <w:jc w:val="both"/>
              <w:rPr>
                <w:color w:val="000000" w:themeColor="text1"/>
                <w:sz w:val="24"/>
                <w:szCs w:val="24"/>
              </w:rPr>
            </w:pPr>
            <w:r w:rsidRPr="00D92740">
              <w:rPr>
                <w:rFonts w:hint="eastAsia"/>
                <w:color w:val="000000" w:themeColor="text1"/>
                <w:sz w:val="24"/>
                <w:szCs w:val="24"/>
              </w:rPr>
              <w:t>客座</w:t>
            </w:r>
            <w:r w:rsidRPr="00D92740">
              <w:rPr>
                <w:color w:val="000000" w:themeColor="text1"/>
                <w:sz w:val="24"/>
                <w:szCs w:val="24"/>
              </w:rPr>
              <w:t>教授</w:t>
            </w:r>
            <w:r w:rsidRPr="00D92740">
              <w:rPr>
                <w:rFonts w:hint="eastAsia"/>
                <w:color w:val="000000" w:themeColor="text1"/>
                <w:sz w:val="24"/>
                <w:szCs w:val="24"/>
              </w:rPr>
              <w:t>(</w:t>
            </w:r>
            <w:r w:rsidRPr="00D92740">
              <w:rPr>
                <w:rFonts w:hint="eastAsia"/>
                <w:color w:val="000000" w:themeColor="text1"/>
                <w:sz w:val="24"/>
                <w:szCs w:val="24"/>
              </w:rPr>
              <w:t>或客座研究員</w:t>
            </w:r>
            <w:r w:rsidRPr="00D92740">
              <w:rPr>
                <w:rFonts w:hint="eastAsia"/>
                <w:color w:val="000000" w:themeColor="text1"/>
                <w:sz w:val="24"/>
                <w:szCs w:val="24"/>
              </w:rPr>
              <w:t>)</w:t>
            </w:r>
          </w:p>
        </w:tc>
        <w:tc>
          <w:tcPr>
            <w:tcW w:w="1985" w:type="dxa"/>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75</w:t>
            </w:r>
            <w:r w:rsidRPr="00D92740">
              <w:rPr>
                <w:color w:val="000000" w:themeColor="text1"/>
                <w:sz w:val="24"/>
                <w:szCs w:val="24"/>
              </w:rPr>
              <w:t>,</w:t>
            </w:r>
            <w:r w:rsidRPr="00D92740">
              <w:rPr>
                <w:rFonts w:hint="eastAsia"/>
                <w:color w:val="000000" w:themeColor="text1"/>
                <w:sz w:val="24"/>
                <w:szCs w:val="24"/>
              </w:rPr>
              <w:t>00</w:t>
            </w:r>
            <w:r w:rsidRPr="00D92740">
              <w:rPr>
                <w:color w:val="000000" w:themeColor="text1"/>
                <w:sz w:val="24"/>
                <w:szCs w:val="24"/>
              </w:rPr>
              <w:t>0</w:t>
            </w:r>
            <w:r w:rsidRPr="00D92740">
              <w:rPr>
                <w:rFonts w:hint="eastAsia"/>
                <w:color w:val="000000" w:themeColor="text1"/>
                <w:sz w:val="24"/>
                <w:szCs w:val="24"/>
              </w:rPr>
              <w:t>~159,500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1134" w:type="dxa"/>
            <w:tcBorders>
              <w:right w:val="single" w:sz="4" w:space="0" w:color="auto"/>
            </w:tcBorders>
          </w:tcPr>
          <w:p w:rsidR="00922577" w:rsidRPr="00D92740" w:rsidRDefault="00922577" w:rsidP="00AC3219">
            <w:pPr>
              <w:ind w:leftChars="-30" w:left="-105"/>
              <w:jc w:val="both"/>
              <w:rPr>
                <w:color w:val="000000" w:themeColor="text1"/>
                <w:sz w:val="24"/>
                <w:szCs w:val="24"/>
              </w:rPr>
            </w:pPr>
            <w:r w:rsidRPr="00D92740">
              <w:rPr>
                <w:rFonts w:hint="eastAsia"/>
                <w:color w:val="000000" w:themeColor="text1"/>
                <w:sz w:val="24"/>
                <w:szCs w:val="24"/>
              </w:rPr>
              <w:t>經濟艙</w:t>
            </w:r>
          </w:p>
        </w:tc>
        <w:tc>
          <w:tcPr>
            <w:tcW w:w="992" w:type="dxa"/>
            <w:tcBorders>
              <w:left w:val="single" w:sz="4" w:space="0" w:color="auto"/>
              <w:right w:val="single" w:sz="4" w:space="0" w:color="auto"/>
            </w:tcBorders>
            <w:vAlign w:val="center"/>
          </w:tcPr>
          <w:p w:rsidR="00922577" w:rsidRPr="00D92740" w:rsidRDefault="00922577" w:rsidP="00AC3219">
            <w:pPr>
              <w:ind w:leftChars="-30" w:left="-105"/>
              <w:jc w:val="center"/>
              <w:rPr>
                <w:color w:val="000000" w:themeColor="text1"/>
                <w:sz w:val="24"/>
                <w:szCs w:val="24"/>
              </w:rPr>
            </w:pPr>
            <w:r w:rsidRPr="00D92740">
              <w:rPr>
                <w:color w:val="000000" w:themeColor="text1"/>
                <w:sz w:val="24"/>
                <w:szCs w:val="24"/>
              </w:rPr>
              <w:t>同上</w:t>
            </w:r>
          </w:p>
        </w:tc>
        <w:tc>
          <w:tcPr>
            <w:tcW w:w="1276" w:type="dxa"/>
            <w:tcBorders>
              <w:left w:val="single" w:sz="4" w:space="0" w:color="auto"/>
            </w:tcBorders>
            <w:vAlign w:val="center"/>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同上</w:t>
            </w:r>
          </w:p>
        </w:tc>
        <w:tc>
          <w:tcPr>
            <w:tcW w:w="992"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1134"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r>
      <w:tr w:rsidR="00922577" w:rsidRPr="00D92740" w:rsidTr="00AC3219">
        <w:trPr>
          <w:trHeight w:val="465"/>
        </w:trPr>
        <w:tc>
          <w:tcPr>
            <w:tcW w:w="1843" w:type="dxa"/>
            <w:vAlign w:val="center"/>
          </w:tcPr>
          <w:p w:rsidR="00922577" w:rsidRPr="00D92740" w:rsidRDefault="00922577" w:rsidP="00AC3219">
            <w:pPr>
              <w:jc w:val="both"/>
              <w:rPr>
                <w:color w:val="000000" w:themeColor="text1"/>
                <w:sz w:val="24"/>
                <w:szCs w:val="24"/>
              </w:rPr>
            </w:pPr>
            <w:r w:rsidRPr="00D92740">
              <w:rPr>
                <w:rFonts w:hint="eastAsia"/>
                <w:color w:val="000000" w:themeColor="text1"/>
                <w:sz w:val="24"/>
                <w:szCs w:val="24"/>
              </w:rPr>
              <w:t>客座</w:t>
            </w:r>
            <w:r w:rsidRPr="00D92740">
              <w:rPr>
                <w:color w:val="000000" w:themeColor="text1"/>
                <w:sz w:val="24"/>
                <w:szCs w:val="24"/>
              </w:rPr>
              <w:t>副教授</w:t>
            </w:r>
            <w:r w:rsidRPr="00D92740">
              <w:rPr>
                <w:rFonts w:hint="eastAsia"/>
                <w:color w:val="000000" w:themeColor="text1"/>
                <w:sz w:val="24"/>
                <w:szCs w:val="24"/>
              </w:rPr>
              <w:t>(</w:t>
            </w:r>
            <w:r w:rsidRPr="00D92740">
              <w:rPr>
                <w:rFonts w:hint="eastAsia"/>
                <w:color w:val="000000" w:themeColor="text1"/>
                <w:sz w:val="24"/>
                <w:szCs w:val="24"/>
              </w:rPr>
              <w:t>或客座副研</w:t>
            </w:r>
            <w:r w:rsidRPr="00D92740">
              <w:rPr>
                <w:rFonts w:hint="eastAsia"/>
                <w:color w:val="000000" w:themeColor="text1"/>
                <w:sz w:val="24"/>
                <w:szCs w:val="24"/>
              </w:rPr>
              <w:lastRenderedPageBreak/>
              <w:t>究員</w:t>
            </w:r>
            <w:r w:rsidRPr="00D92740">
              <w:rPr>
                <w:rFonts w:hint="eastAsia"/>
                <w:color w:val="000000" w:themeColor="text1"/>
                <w:sz w:val="24"/>
                <w:szCs w:val="24"/>
              </w:rPr>
              <w:t>)</w:t>
            </w:r>
          </w:p>
        </w:tc>
        <w:tc>
          <w:tcPr>
            <w:tcW w:w="1985" w:type="dxa"/>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lastRenderedPageBreak/>
              <w:t>70</w:t>
            </w:r>
            <w:r w:rsidRPr="00D92740">
              <w:rPr>
                <w:color w:val="000000" w:themeColor="text1"/>
                <w:sz w:val="24"/>
                <w:szCs w:val="24"/>
              </w:rPr>
              <w:t>,</w:t>
            </w:r>
            <w:r w:rsidRPr="00D92740">
              <w:rPr>
                <w:rFonts w:hint="eastAsia"/>
                <w:color w:val="000000" w:themeColor="text1"/>
                <w:sz w:val="24"/>
                <w:szCs w:val="24"/>
              </w:rPr>
              <w:t>00</w:t>
            </w:r>
            <w:r w:rsidRPr="00D92740">
              <w:rPr>
                <w:color w:val="000000" w:themeColor="text1"/>
                <w:sz w:val="24"/>
                <w:szCs w:val="24"/>
              </w:rPr>
              <w:t>0</w:t>
            </w:r>
            <w:r w:rsidRPr="00D92740">
              <w:rPr>
                <w:rFonts w:hint="eastAsia"/>
                <w:color w:val="000000" w:themeColor="text1"/>
                <w:sz w:val="24"/>
                <w:szCs w:val="24"/>
              </w:rPr>
              <w:t>~119,600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1134" w:type="dxa"/>
            <w:tcBorders>
              <w:right w:val="single" w:sz="4" w:space="0" w:color="auto"/>
            </w:tcBorders>
          </w:tcPr>
          <w:p w:rsidR="00922577" w:rsidRPr="00D92740" w:rsidRDefault="00922577" w:rsidP="00AC3219">
            <w:pPr>
              <w:ind w:leftChars="-30" w:left="-105"/>
              <w:jc w:val="both"/>
              <w:rPr>
                <w:color w:val="000000" w:themeColor="text1"/>
                <w:sz w:val="24"/>
                <w:szCs w:val="24"/>
              </w:rPr>
            </w:pPr>
            <w:r w:rsidRPr="00D92740">
              <w:rPr>
                <w:rFonts w:hint="eastAsia"/>
                <w:color w:val="000000" w:themeColor="text1"/>
                <w:sz w:val="24"/>
                <w:szCs w:val="24"/>
              </w:rPr>
              <w:t>經濟艙</w:t>
            </w:r>
          </w:p>
        </w:tc>
        <w:tc>
          <w:tcPr>
            <w:tcW w:w="992" w:type="dxa"/>
            <w:tcBorders>
              <w:left w:val="single" w:sz="4" w:space="0" w:color="auto"/>
              <w:right w:val="single" w:sz="4" w:space="0" w:color="auto"/>
            </w:tcBorders>
            <w:vAlign w:val="center"/>
          </w:tcPr>
          <w:p w:rsidR="00922577" w:rsidRPr="00D92740" w:rsidRDefault="00922577" w:rsidP="00AC3219">
            <w:pPr>
              <w:ind w:leftChars="-30" w:left="-105"/>
              <w:jc w:val="center"/>
              <w:rPr>
                <w:color w:val="000000" w:themeColor="text1"/>
                <w:sz w:val="24"/>
                <w:szCs w:val="24"/>
              </w:rPr>
            </w:pPr>
            <w:r w:rsidRPr="00D92740">
              <w:rPr>
                <w:color w:val="000000" w:themeColor="text1"/>
                <w:sz w:val="24"/>
                <w:szCs w:val="24"/>
              </w:rPr>
              <w:t>同上</w:t>
            </w:r>
          </w:p>
        </w:tc>
        <w:tc>
          <w:tcPr>
            <w:tcW w:w="1276"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992"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1134"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r>
      <w:tr w:rsidR="00922577" w:rsidRPr="00D92740" w:rsidTr="00AC3219">
        <w:trPr>
          <w:trHeight w:val="465"/>
        </w:trPr>
        <w:tc>
          <w:tcPr>
            <w:tcW w:w="1843" w:type="dxa"/>
            <w:vAlign w:val="center"/>
          </w:tcPr>
          <w:p w:rsidR="00922577" w:rsidRPr="00D92740" w:rsidRDefault="00922577" w:rsidP="00AC3219">
            <w:pPr>
              <w:jc w:val="both"/>
              <w:rPr>
                <w:color w:val="000000" w:themeColor="text1"/>
                <w:sz w:val="24"/>
                <w:szCs w:val="24"/>
              </w:rPr>
            </w:pPr>
            <w:r w:rsidRPr="00D92740">
              <w:rPr>
                <w:rFonts w:hint="eastAsia"/>
                <w:color w:val="000000" w:themeColor="text1"/>
                <w:sz w:val="24"/>
                <w:szCs w:val="24"/>
              </w:rPr>
              <w:lastRenderedPageBreak/>
              <w:t>客座助理教授</w:t>
            </w:r>
            <w:r w:rsidRPr="00D92740">
              <w:rPr>
                <w:rFonts w:hint="eastAsia"/>
                <w:color w:val="000000" w:themeColor="text1"/>
                <w:sz w:val="24"/>
                <w:szCs w:val="24"/>
              </w:rPr>
              <w:t>(</w:t>
            </w:r>
            <w:r w:rsidR="005B253D">
              <w:rPr>
                <w:rFonts w:hint="eastAsia"/>
                <w:color w:val="000000" w:themeColor="text1"/>
                <w:sz w:val="24"/>
                <w:szCs w:val="24"/>
              </w:rPr>
              <w:t>或客座助</w:t>
            </w:r>
            <w:r w:rsidRPr="00D92740">
              <w:rPr>
                <w:rFonts w:hint="eastAsia"/>
                <w:color w:val="000000" w:themeColor="text1"/>
                <w:sz w:val="24"/>
                <w:szCs w:val="24"/>
              </w:rPr>
              <w:t>研究員</w:t>
            </w:r>
            <w:r w:rsidRPr="00D92740">
              <w:rPr>
                <w:rFonts w:hint="eastAsia"/>
                <w:color w:val="000000" w:themeColor="text1"/>
                <w:sz w:val="24"/>
                <w:szCs w:val="24"/>
              </w:rPr>
              <w:t>)</w:t>
            </w:r>
          </w:p>
        </w:tc>
        <w:tc>
          <w:tcPr>
            <w:tcW w:w="1985" w:type="dxa"/>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65</w:t>
            </w:r>
            <w:r w:rsidRPr="00D92740">
              <w:rPr>
                <w:color w:val="000000" w:themeColor="text1"/>
                <w:sz w:val="24"/>
                <w:szCs w:val="24"/>
              </w:rPr>
              <w:t>,</w:t>
            </w:r>
            <w:r w:rsidRPr="00D92740">
              <w:rPr>
                <w:rFonts w:hint="eastAsia"/>
                <w:color w:val="000000" w:themeColor="text1"/>
                <w:sz w:val="24"/>
                <w:szCs w:val="24"/>
              </w:rPr>
              <w:t>00</w:t>
            </w:r>
            <w:r w:rsidRPr="00D92740">
              <w:rPr>
                <w:color w:val="000000" w:themeColor="text1"/>
                <w:sz w:val="24"/>
                <w:szCs w:val="24"/>
              </w:rPr>
              <w:t>0</w:t>
            </w:r>
            <w:r w:rsidRPr="00D92740">
              <w:rPr>
                <w:rFonts w:hint="eastAsia"/>
                <w:color w:val="000000" w:themeColor="text1"/>
                <w:sz w:val="24"/>
                <w:szCs w:val="24"/>
              </w:rPr>
              <w:t>~100,000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1134" w:type="dxa"/>
            <w:tcBorders>
              <w:right w:val="single" w:sz="4" w:space="0" w:color="auto"/>
            </w:tcBorders>
          </w:tcPr>
          <w:p w:rsidR="00922577" w:rsidRPr="00D92740" w:rsidRDefault="00922577" w:rsidP="00AC3219">
            <w:pPr>
              <w:jc w:val="both"/>
              <w:rPr>
                <w:color w:val="000000" w:themeColor="text1"/>
              </w:rPr>
            </w:pPr>
            <w:r w:rsidRPr="00D92740">
              <w:rPr>
                <w:rFonts w:hint="eastAsia"/>
                <w:color w:val="000000" w:themeColor="text1"/>
                <w:sz w:val="24"/>
                <w:szCs w:val="24"/>
              </w:rPr>
              <w:t>經濟艙</w:t>
            </w:r>
          </w:p>
        </w:tc>
        <w:tc>
          <w:tcPr>
            <w:tcW w:w="992" w:type="dxa"/>
            <w:tcBorders>
              <w:left w:val="single" w:sz="4" w:space="0" w:color="auto"/>
              <w:right w:val="single" w:sz="4" w:space="0" w:color="auto"/>
            </w:tcBorders>
            <w:vAlign w:val="center"/>
          </w:tcPr>
          <w:p w:rsidR="00922577" w:rsidRPr="00D92740" w:rsidRDefault="00922577" w:rsidP="00AC3219">
            <w:pPr>
              <w:ind w:leftChars="-30" w:left="-105"/>
              <w:jc w:val="center"/>
              <w:rPr>
                <w:color w:val="000000" w:themeColor="text1"/>
                <w:sz w:val="24"/>
                <w:szCs w:val="24"/>
              </w:rPr>
            </w:pPr>
            <w:r w:rsidRPr="00D92740">
              <w:rPr>
                <w:color w:val="000000" w:themeColor="text1"/>
                <w:sz w:val="24"/>
                <w:szCs w:val="24"/>
              </w:rPr>
              <w:t>同上</w:t>
            </w:r>
          </w:p>
        </w:tc>
        <w:tc>
          <w:tcPr>
            <w:tcW w:w="1276"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992"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1134"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r>
      <w:tr w:rsidR="00922577" w:rsidRPr="00D92740" w:rsidTr="00AC3219">
        <w:trPr>
          <w:trHeight w:val="465"/>
        </w:trPr>
        <w:tc>
          <w:tcPr>
            <w:tcW w:w="1843" w:type="dxa"/>
            <w:vAlign w:val="center"/>
          </w:tcPr>
          <w:p w:rsidR="00922577" w:rsidRPr="00D92740" w:rsidRDefault="00922577" w:rsidP="00AC3219">
            <w:pPr>
              <w:jc w:val="both"/>
              <w:rPr>
                <w:color w:val="000000" w:themeColor="text1"/>
                <w:sz w:val="24"/>
                <w:szCs w:val="24"/>
              </w:rPr>
            </w:pPr>
            <w:r w:rsidRPr="00D92740">
              <w:rPr>
                <w:rFonts w:hint="eastAsia"/>
                <w:color w:val="000000" w:themeColor="text1"/>
                <w:sz w:val="24"/>
                <w:szCs w:val="24"/>
              </w:rPr>
              <w:t>客座專家</w:t>
            </w:r>
          </w:p>
        </w:tc>
        <w:tc>
          <w:tcPr>
            <w:tcW w:w="1985" w:type="dxa"/>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65</w:t>
            </w:r>
            <w:r w:rsidRPr="00D92740">
              <w:rPr>
                <w:color w:val="000000" w:themeColor="text1"/>
                <w:sz w:val="24"/>
                <w:szCs w:val="24"/>
              </w:rPr>
              <w:t>,</w:t>
            </w:r>
            <w:r w:rsidRPr="00D92740">
              <w:rPr>
                <w:rFonts w:hint="eastAsia"/>
                <w:color w:val="000000" w:themeColor="text1"/>
                <w:sz w:val="24"/>
                <w:szCs w:val="24"/>
              </w:rPr>
              <w:t>00</w:t>
            </w:r>
            <w:r w:rsidRPr="00D92740">
              <w:rPr>
                <w:color w:val="000000" w:themeColor="text1"/>
                <w:sz w:val="24"/>
                <w:szCs w:val="24"/>
              </w:rPr>
              <w:t>0</w:t>
            </w:r>
            <w:r w:rsidRPr="00D92740">
              <w:rPr>
                <w:rFonts w:hint="eastAsia"/>
                <w:color w:val="000000" w:themeColor="text1"/>
                <w:sz w:val="24"/>
                <w:szCs w:val="24"/>
              </w:rPr>
              <w:t>~159,500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p>
        </w:tc>
        <w:tc>
          <w:tcPr>
            <w:tcW w:w="1134" w:type="dxa"/>
            <w:tcBorders>
              <w:right w:val="single" w:sz="4" w:space="0" w:color="auto"/>
            </w:tcBorders>
          </w:tcPr>
          <w:p w:rsidR="00922577" w:rsidRPr="00D92740" w:rsidRDefault="00922577" w:rsidP="00AC3219">
            <w:pPr>
              <w:jc w:val="both"/>
              <w:rPr>
                <w:color w:val="000000" w:themeColor="text1"/>
              </w:rPr>
            </w:pPr>
            <w:r w:rsidRPr="00D92740">
              <w:rPr>
                <w:rFonts w:hint="eastAsia"/>
                <w:color w:val="000000" w:themeColor="text1"/>
                <w:sz w:val="24"/>
                <w:szCs w:val="24"/>
              </w:rPr>
              <w:t>經濟艙</w:t>
            </w:r>
          </w:p>
        </w:tc>
        <w:tc>
          <w:tcPr>
            <w:tcW w:w="992" w:type="dxa"/>
            <w:tcBorders>
              <w:left w:val="single" w:sz="4" w:space="0" w:color="auto"/>
              <w:right w:val="single" w:sz="4" w:space="0" w:color="auto"/>
            </w:tcBorders>
            <w:vAlign w:val="center"/>
          </w:tcPr>
          <w:p w:rsidR="00922577" w:rsidRPr="00D92740" w:rsidRDefault="00922577" w:rsidP="00AC3219">
            <w:pPr>
              <w:ind w:leftChars="-30" w:left="-105"/>
              <w:jc w:val="center"/>
              <w:rPr>
                <w:color w:val="000000" w:themeColor="text1"/>
                <w:sz w:val="24"/>
                <w:szCs w:val="24"/>
              </w:rPr>
            </w:pPr>
            <w:r w:rsidRPr="00D92740">
              <w:rPr>
                <w:color w:val="000000" w:themeColor="text1"/>
                <w:sz w:val="24"/>
                <w:szCs w:val="24"/>
              </w:rPr>
              <w:t>同上</w:t>
            </w:r>
          </w:p>
        </w:tc>
        <w:tc>
          <w:tcPr>
            <w:tcW w:w="1276"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992"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1134"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r>
      <w:tr w:rsidR="00922577" w:rsidRPr="00D92740" w:rsidTr="00AC3219">
        <w:trPr>
          <w:trHeight w:val="465"/>
        </w:trPr>
        <w:tc>
          <w:tcPr>
            <w:tcW w:w="1843" w:type="dxa"/>
            <w:vAlign w:val="center"/>
          </w:tcPr>
          <w:p w:rsidR="00922577" w:rsidRPr="00D92740" w:rsidRDefault="00922577" w:rsidP="00AC3219">
            <w:pPr>
              <w:jc w:val="both"/>
              <w:rPr>
                <w:color w:val="000000" w:themeColor="text1"/>
                <w:sz w:val="24"/>
                <w:szCs w:val="24"/>
              </w:rPr>
            </w:pPr>
            <w:r>
              <w:rPr>
                <w:rFonts w:hint="eastAsia"/>
                <w:color w:val="000000" w:themeColor="text1"/>
                <w:sz w:val="24"/>
                <w:szCs w:val="24"/>
              </w:rPr>
              <w:t>博</w:t>
            </w:r>
            <w:r w:rsidRPr="00D92740">
              <w:rPr>
                <w:rFonts w:hint="eastAsia"/>
                <w:color w:val="000000" w:themeColor="text1"/>
                <w:sz w:val="24"/>
                <w:szCs w:val="24"/>
              </w:rPr>
              <w:t>後</w:t>
            </w:r>
          </w:p>
        </w:tc>
        <w:tc>
          <w:tcPr>
            <w:tcW w:w="1985" w:type="dxa"/>
          </w:tcPr>
          <w:p w:rsidR="00922577" w:rsidRPr="00D92740" w:rsidRDefault="00922577" w:rsidP="00AC3219">
            <w:pPr>
              <w:wordWrap w:val="0"/>
              <w:ind w:leftChars="-30" w:left="-105"/>
              <w:jc w:val="center"/>
              <w:rPr>
                <w:color w:val="000000" w:themeColor="text1"/>
                <w:sz w:val="24"/>
                <w:szCs w:val="24"/>
              </w:rPr>
            </w:pPr>
            <w:r w:rsidRPr="00D92740">
              <w:rPr>
                <w:rFonts w:hint="eastAsia"/>
                <w:color w:val="000000" w:themeColor="text1"/>
                <w:sz w:val="24"/>
                <w:szCs w:val="24"/>
              </w:rPr>
              <w:t>56</w:t>
            </w:r>
            <w:r w:rsidRPr="00D92740">
              <w:rPr>
                <w:color w:val="000000" w:themeColor="text1"/>
                <w:sz w:val="24"/>
                <w:szCs w:val="24"/>
              </w:rPr>
              <w:t>,</w:t>
            </w:r>
            <w:r w:rsidRPr="00D92740">
              <w:rPr>
                <w:rFonts w:hint="eastAsia"/>
                <w:color w:val="000000" w:themeColor="text1"/>
                <w:sz w:val="24"/>
                <w:szCs w:val="24"/>
              </w:rPr>
              <w:t>65</w:t>
            </w:r>
            <w:r w:rsidRPr="00D92740">
              <w:rPr>
                <w:color w:val="000000" w:themeColor="text1"/>
                <w:sz w:val="24"/>
                <w:szCs w:val="24"/>
              </w:rPr>
              <w:t>0</w:t>
            </w:r>
            <w:r w:rsidRPr="00D92740">
              <w:rPr>
                <w:rFonts w:hint="eastAsia"/>
                <w:color w:val="000000" w:themeColor="text1"/>
                <w:sz w:val="24"/>
                <w:szCs w:val="24"/>
              </w:rPr>
              <w:t>~77,250</w:t>
            </w:r>
            <w:r w:rsidRPr="00D92740">
              <w:rPr>
                <w:color w:val="000000" w:themeColor="text1"/>
                <w:sz w:val="24"/>
                <w:szCs w:val="24"/>
              </w:rPr>
              <w:t>元</w:t>
            </w:r>
            <w:r w:rsidRPr="00D92740">
              <w:rPr>
                <w:color w:val="000000" w:themeColor="text1"/>
                <w:sz w:val="24"/>
                <w:szCs w:val="24"/>
              </w:rPr>
              <w:t>/</w:t>
            </w:r>
            <w:r w:rsidRPr="00D92740">
              <w:rPr>
                <w:color w:val="000000" w:themeColor="text1"/>
                <w:sz w:val="24"/>
                <w:szCs w:val="24"/>
              </w:rPr>
              <w:t>月</w:t>
            </w:r>
            <w:r w:rsidRPr="00D92740">
              <w:rPr>
                <w:rFonts w:hint="eastAsia"/>
                <w:color w:val="000000" w:themeColor="text1"/>
                <w:sz w:val="24"/>
                <w:szCs w:val="24"/>
              </w:rPr>
              <w:t>+</w:t>
            </w:r>
            <w:r w:rsidRPr="00D92740">
              <w:rPr>
                <w:rFonts w:hint="eastAsia"/>
                <w:color w:val="000000" w:themeColor="text1"/>
                <w:sz w:val="24"/>
                <w:szCs w:val="24"/>
              </w:rPr>
              <w:t>年終獎金</w:t>
            </w:r>
          </w:p>
        </w:tc>
        <w:tc>
          <w:tcPr>
            <w:tcW w:w="1134" w:type="dxa"/>
            <w:tcBorders>
              <w:right w:val="single" w:sz="4" w:space="0" w:color="auto"/>
            </w:tcBorders>
          </w:tcPr>
          <w:p w:rsidR="00922577" w:rsidRPr="00D92740" w:rsidRDefault="00922577" w:rsidP="00AC3219">
            <w:pPr>
              <w:jc w:val="both"/>
              <w:rPr>
                <w:color w:val="000000" w:themeColor="text1"/>
              </w:rPr>
            </w:pPr>
            <w:r w:rsidRPr="00D92740">
              <w:rPr>
                <w:rFonts w:hint="eastAsia"/>
                <w:color w:val="000000" w:themeColor="text1"/>
                <w:sz w:val="24"/>
                <w:szCs w:val="24"/>
              </w:rPr>
              <w:t>經濟艙</w:t>
            </w:r>
          </w:p>
        </w:tc>
        <w:tc>
          <w:tcPr>
            <w:tcW w:w="992" w:type="dxa"/>
            <w:tcBorders>
              <w:left w:val="single" w:sz="4" w:space="0" w:color="auto"/>
              <w:right w:val="single" w:sz="4" w:space="0" w:color="auto"/>
            </w:tcBorders>
            <w:vAlign w:val="center"/>
          </w:tcPr>
          <w:p w:rsidR="00922577" w:rsidRPr="00D92740" w:rsidRDefault="00922577" w:rsidP="00AC3219">
            <w:pPr>
              <w:ind w:leftChars="-30" w:left="-105"/>
              <w:jc w:val="center"/>
              <w:rPr>
                <w:color w:val="000000" w:themeColor="text1"/>
                <w:sz w:val="24"/>
                <w:szCs w:val="24"/>
              </w:rPr>
            </w:pPr>
            <w:r w:rsidRPr="00D92740">
              <w:rPr>
                <w:color w:val="000000" w:themeColor="text1"/>
                <w:sz w:val="24"/>
                <w:szCs w:val="24"/>
              </w:rPr>
              <w:t>同上</w:t>
            </w:r>
          </w:p>
        </w:tc>
        <w:tc>
          <w:tcPr>
            <w:tcW w:w="1276" w:type="dxa"/>
            <w:tcBorders>
              <w:left w:val="single" w:sz="4" w:space="0" w:color="auto"/>
            </w:tcBorders>
            <w:vAlign w:val="center"/>
          </w:tcPr>
          <w:p w:rsidR="00922577" w:rsidRPr="00D92740" w:rsidRDefault="00922577" w:rsidP="00AC3219">
            <w:pPr>
              <w:jc w:val="center"/>
              <w:rPr>
                <w:color w:val="000000" w:themeColor="text1"/>
              </w:rPr>
            </w:pPr>
            <w:r w:rsidRPr="00D92740">
              <w:rPr>
                <w:rFonts w:hint="eastAsia"/>
                <w:color w:val="000000" w:themeColor="text1"/>
                <w:sz w:val="24"/>
                <w:szCs w:val="24"/>
              </w:rPr>
              <w:t>NA</w:t>
            </w:r>
          </w:p>
        </w:tc>
        <w:tc>
          <w:tcPr>
            <w:tcW w:w="992" w:type="dxa"/>
            <w:tcBorders>
              <w:left w:val="single" w:sz="4" w:space="0" w:color="auto"/>
            </w:tcBorders>
            <w:vAlign w:val="center"/>
          </w:tcPr>
          <w:p w:rsidR="00922577" w:rsidRPr="00D92740" w:rsidRDefault="00922577" w:rsidP="00AC3219">
            <w:pPr>
              <w:wordWrap w:val="0"/>
              <w:ind w:leftChars="-30" w:left="-105"/>
              <w:jc w:val="center"/>
              <w:rPr>
                <w:color w:val="000000" w:themeColor="text1"/>
                <w:sz w:val="24"/>
                <w:szCs w:val="24"/>
              </w:rPr>
            </w:pPr>
            <w:r>
              <w:rPr>
                <w:rFonts w:hint="eastAsia"/>
                <w:color w:val="000000" w:themeColor="text1"/>
                <w:sz w:val="24"/>
                <w:szCs w:val="24"/>
              </w:rPr>
              <w:t>a</w:t>
            </w:r>
          </w:p>
        </w:tc>
        <w:tc>
          <w:tcPr>
            <w:tcW w:w="1134" w:type="dxa"/>
            <w:tcBorders>
              <w:left w:val="single" w:sz="4" w:space="0" w:color="auto"/>
            </w:tcBorders>
            <w:vAlign w:val="center"/>
          </w:tcPr>
          <w:p w:rsidR="00922577" w:rsidRPr="00D92740" w:rsidRDefault="00922577" w:rsidP="00AC3219">
            <w:pPr>
              <w:wordWrap w:val="0"/>
              <w:ind w:leftChars="-30" w:left="-105"/>
              <w:jc w:val="center"/>
              <w:rPr>
                <w:color w:val="000000" w:themeColor="text1"/>
                <w:sz w:val="24"/>
                <w:szCs w:val="24"/>
              </w:rPr>
            </w:pPr>
            <w:r>
              <w:rPr>
                <w:rFonts w:hint="eastAsia"/>
                <w:color w:val="000000" w:themeColor="text1"/>
                <w:sz w:val="24"/>
                <w:szCs w:val="24"/>
              </w:rPr>
              <w:t>b</w:t>
            </w:r>
          </w:p>
        </w:tc>
      </w:tr>
    </w:tbl>
    <w:p w:rsidR="00922577" w:rsidRDefault="00922577" w:rsidP="00922577">
      <w:pPr>
        <w:spacing w:line="240" w:lineRule="exact"/>
        <w:ind w:left="1136" w:rightChars="-283" w:right="-988" w:hangingChars="496" w:hanging="1136"/>
        <w:rPr>
          <w:color w:val="000000" w:themeColor="text1"/>
          <w:sz w:val="20"/>
        </w:rPr>
      </w:pPr>
      <w:r w:rsidRPr="00D92740">
        <w:rPr>
          <w:rFonts w:hint="eastAsia"/>
          <w:color w:val="000000" w:themeColor="text1"/>
          <w:sz w:val="20"/>
        </w:rPr>
        <w:t>資料來源：本院彙整自科技部</w:t>
      </w:r>
      <w:r w:rsidRPr="00D92740">
        <w:rPr>
          <w:rFonts w:hint="eastAsia"/>
          <w:color w:val="000000" w:themeColor="text1"/>
          <w:sz w:val="20"/>
        </w:rPr>
        <w:t>103.2.27</w:t>
      </w:r>
      <w:r w:rsidRPr="00D92740">
        <w:rPr>
          <w:rFonts w:hint="eastAsia"/>
          <w:color w:val="000000" w:themeColor="text1"/>
          <w:sz w:val="20"/>
        </w:rPr>
        <w:t>臺會綜一字第</w:t>
      </w:r>
      <w:r w:rsidRPr="00D92740">
        <w:rPr>
          <w:color w:val="000000" w:themeColor="text1"/>
          <w:sz w:val="20"/>
        </w:rPr>
        <w:t>1030014703</w:t>
      </w:r>
      <w:r w:rsidRPr="00D92740">
        <w:rPr>
          <w:rFonts w:hint="eastAsia"/>
          <w:color w:val="000000" w:themeColor="text1"/>
          <w:sz w:val="20"/>
        </w:rPr>
        <w:t>號函附件：「國家科學委員</w:t>
      </w:r>
    </w:p>
    <w:p w:rsidR="00922577" w:rsidRDefault="00922577" w:rsidP="00922577">
      <w:pPr>
        <w:spacing w:line="240" w:lineRule="exact"/>
        <w:ind w:left="1136" w:rightChars="-283" w:right="-988" w:hangingChars="496" w:hanging="1136"/>
        <w:rPr>
          <w:color w:val="000000" w:themeColor="text1"/>
          <w:sz w:val="20"/>
        </w:rPr>
      </w:pPr>
      <w:r>
        <w:rPr>
          <w:rFonts w:hint="eastAsia"/>
          <w:color w:val="000000" w:themeColor="text1"/>
          <w:sz w:val="20"/>
        </w:rPr>
        <w:t xml:space="preserve">          </w:t>
      </w:r>
      <w:r w:rsidRPr="00D92740">
        <w:rPr>
          <w:rFonts w:hint="eastAsia"/>
          <w:color w:val="000000" w:themeColor="text1"/>
          <w:sz w:val="20"/>
        </w:rPr>
        <w:t>會補助延攬客座科技人才教學研究費支給標準表」</w:t>
      </w:r>
      <w:r w:rsidRPr="00D92740">
        <w:rPr>
          <w:rFonts w:hint="eastAsia"/>
          <w:color w:val="000000" w:themeColor="text1"/>
          <w:sz w:val="20"/>
        </w:rPr>
        <w:t>(</w:t>
      </w:r>
      <w:r w:rsidRPr="00D92740">
        <w:rPr>
          <w:rFonts w:hint="eastAsia"/>
          <w:color w:val="000000" w:themeColor="text1"/>
          <w:sz w:val="20"/>
        </w:rPr>
        <w:t>該會</w:t>
      </w:r>
      <w:r w:rsidRPr="00D92740">
        <w:rPr>
          <w:rFonts w:hint="eastAsia"/>
          <w:color w:val="000000" w:themeColor="text1"/>
          <w:sz w:val="20"/>
        </w:rPr>
        <w:t>100</w:t>
      </w:r>
      <w:r w:rsidRPr="00D92740">
        <w:rPr>
          <w:rFonts w:hint="eastAsia"/>
          <w:color w:val="000000" w:themeColor="text1"/>
          <w:sz w:val="20"/>
        </w:rPr>
        <w:t>年</w:t>
      </w:r>
      <w:r w:rsidRPr="00D92740">
        <w:rPr>
          <w:rFonts w:hint="eastAsia"/>
          <w:color w:val="000000" w:themeColor="text1"/>
          <w:sz w:val="20"/>
        </w:rPr>
        <w:t>7</w:t>
      </w:r>
      <w:r w:rsidRPr="00D92740">
        <w:rPr>
          <w:rFonts w:hint="eastAsia"/>
          <w:color w:val="000000" w:themeColor="text1"/>
          <w:sz w:val="20"/>
        </w:rPr>
        <w:t>月</w:t>
      </w:r>
      <w:r w:rsidRPr="00D92740">
        <w:rPr>
          <w:rFonts w:hint="eastAsia"/>
          <w:color w:val="000000" w:themeColor="text1"/>
          <w:sz w:val="20"/>
        </w:rPr>
        <w:t>8</w:t>
      </w:r>
      <w:r w:rsidRPr="00D92740">
        <w:rPr>
          <w:rFonts w:hint="eastAsia"/>
          <w:color w:val="000000" w:themeColor="text1"/>
          <w:sz w:val="20"/>
        </w:rPr>
        <w:t>日臺會綜一</w:t>
      </w:r>
    </w:p>
    <w:p w:rsidR="00922577" w:rsidRPr="00D92740" w:rsidRDefault="00922577" w:rsidP="00922577">
      <w:pPr>
        <w:spacing w:line="240" w:lineRule="exact"/>
        <w:ind w:left="1136" w:rightChars="-283" w:right="-988" w:hangingChars="496" w:hanging="1136"/>
        <w:rPr>
          <w:color w:val="000000" w:themeColor="text1"/>
          <w:sz w:val="20"/>
        </w:rPr>
      </w:pPr>
      <w:r>
        <w:rPr>
          <w:rFonts w:hint="eastAsia"/>
          <w:color w:val="000000" w:themeColor="text1"/>
          <w:sz w:val="20"/>
        </w:rPr>
        <w:t xml:space="preserve">          </w:t>
      </w:r>
      <w:r w:rsidRPr="00D92740">
        <w:rPr>
          <w:rFonts w:hint="eastAsia"/>
          <w:color w:val="000000" w:themeColor="text1"/>
          <w:sz w:val="20"/>
        </w:rPr>
        <w:t>字第</w:t>
      </w:r>
      <w:r w:rsidRPr="00D92740">
        <w:rPr>
          <w:rFonts w:hint="eastAsia"/>
          <w:color w:val="000000" w:themeColor="text1"/>
          <w:sz w:val="20"/>
        </w:rPr>
        <w:t>1000046080</w:t>
      </w:r>
      <w:r w:rsidRPr="00D92740">
        <w:rPr>
          <w:rFonts w:hint="eastAsia"/>
          <w:color w:val="000000" w:themeColor="text1"/>
          <w:sz w:val="20"/>
        </w:rPr>
        <w:t>號函修訂</w:t>
      </w:r>
      <w:r w:rsidRPr="00D92740">
        <w:rPr>
          <w:rFonts w:hint="eastAsia"/>
          <w:color w:val="000000" w:themeColor="text1"/>
          <w:sz w:val="20"/>
        </w:rPr>
        <w:t>)</w:t>
      </w:r>
    </w:p>
    <w:p w:rsidR="00922577" w:rsidRPr="00D92740" w:rsidRDefault="00922577" w:rsidP="00922577">
      <w:pPr>
        <w:rPr>
          <w:color w:val="000000" w:themeColor="text1"/>
        </w:rPr>
      </w:pPr>
      <w:r w:rsidRPr="00D92740">
        <w:rPr>
          <w:rFonts w:hint="eastAsia"/>
          <w:color w:val="000000" w:themeColor="text1"/>
          <w:sz w:val="20"/>
        </w:rPr>
        <w:t>說明：</w:t>
      </w:r>
    </w:p>
    <w:p w:rsidR="00922577" w:rsidRPr="00D92740" w:rsidRDefault="00922577" w:rsidP="00922577">
      <w:pPr>
        <w:pStyle w:val="afe"/>
        <w:numPr>
          <w:ilvl w:val="1"/>
          <w:numId w:val="2"/>
        </w:numPr>
        <w:tabs>
          <w:tab w:val="clear" w:pos="960"/>
        </w:tabs>
        <w:spacing w:line="240" w:lineRule="exact"/>
        <w:ind w:leftChars="0" w:left="360" w:hanging="360"/>
        <w:rPr>
          <w:color w:val="000000" w:themeColor="text1"/>
          <w:sz w:val="20"/>
        </w:rPr>
      </w:pPr>
      <w:r w:rsidRPr="00D92740">
        <w:rPr>
          <w:rFonts w:hint="eastAsia"/>
          <w:color w:val="000000" w:themeColor="text1"/>
          <w:sz w:val="20"/>
        </w:rPr>
        <w:t>教學研究費之金額</w:t>
      </w:r>
      <w:r>
        <w:rPr>
          <w:rFonts w:hint="eastAsia"/>
          <w:color w:val="000000" w:themeColor="text1"/>
          <w:sz w:val="20"/>
        </w:rPr>
        <w:t>，</w:t>
      </w:r>
      <w:r w:rsidRPr="00D92740">
        <w:rPr>
          <w:rFonts w:hint="eastAsia"/>
          <w:color w:val="000000" w:themeColor="text1"/>
          <w:sz w:val="20"/>
        </w:rPr>
        <w:t>由該會依受延攬人之學經歷、學術地位、特殊技術及工作經驗、近年來論著之價值、研究或教學對國內學術科技領域助益及貢獻程度等，由該會酌情審定金額。但情形特殊者，得視受聘人特殊專長，且敘明具體理由，並經專案核定，酌予提高。</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   </w:t>
      </w:r>
      <w:r w:rsidRPr="006A51C1">
        <w:rPr>
          <w:rFonts w:hint="eastAsia"/>
          <w:color w:val="000000" w:themeColor="text1"/>
          <w:sz w:val="20"/>
        </w:rPr>
        <w:t>教學研究費之支付方式，應按月支給，如有未滿一個月者，按實際在職日核實計支；</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   </w:t>
      </w:r>
      <w:r w:rsidRPr="006A51C1">
        <w:rPr>
          <w:rFonts w:hint="eastAsia"/>
          <w:color w:val="000000" w:themeColor="text1"/>
          <w:sz w:val="20"/>
        </w:rPr>
        <w:t>其每日金額，為當月總額除以該月之日數。</w:t>
      </w:r>
    </w:p>
    <w:p w:rsidR="00922577" w:rsidRPr="006A51C1" w:rsidRDefault="00922577" w:rsidP="00922577">
      <w:pPr>
        <w:pStyle w:val="afe"/>
        <w:numPr>
          <w:ilvl w:val="1"/>
          <w:numId w:val="2"/>
        </w:numPr>
        <w:tabs>
          <w:tab w:val="clear" w:pos="960"/>
        </w:tabs>
        <w:spacing w:line="240" w:lineRule="exact"/>
        <w:ind w:leftChars="0" w:left="360" w:hanging="360"/>
        <w:rPr>
          <w:color w:val="000000" w:themeColor="text1"/>
          <w:sz w:val="20"/>
        </w:rPr>
      </w:pPr>
      <w:r w:rsidRPr="006A51C1">
        <w:rPr>
          <w:rFonts w:hint="eastAsia"/>
          <w:color w:val="000000" w:themeColor="text1"/>
          <w:sz w:val="20"/>
        </w:rPr>
        <w:t>機票費之補助，包括往來程，以一次為限，已依「國家科學委員會補助延攬客座科技人才作業要點」第</w:t>
      </w:r>
      <w:r w:rsidRPr="006A51C1">
        <w:rPr>
          <w:rFonts w:hint="eastAsia"/>
          <w:color w:val="000000" w:themeColor="text1"/>
          <w:sz w:val="20"/>
        </w:rPr>
        <w:t>7</w:t>
      </w:r>
      <w:r w:rsidRPr="006A51C1">
        <w:rPr>
          <w:rFonts w:hint="eastAsia"/>
          <w:color w:val="000000" w:themeColor="text1"/>
          <w:sz w:val="20"/>
        </w:rPr>
        <w:t>點第</w:t>
      </w:r>
      <w:r w:rsidRPr="006A51C1">
        <w:rPr>
          <w:rFonts w:hint="eastAsia"/>
          <w:color w:val="000000" w:themeColor="text1"/>
          <w:sz w:val="20"/>
        </w:rPr>
        <w:t>1</w:t>
      </w:r>
      <w:r w:rsidRPr="006A51C1">
        <w:rPr>
          <w:rFonts w:hint="eastAsia"/>
          <w:color w:val="000000" w:themeColor="text1"/>
          <w:sz w:val="20"/>
        </w:rPr>
        <w:t>項申請繼續補助或已獲得國內其他單位之旅費補助者，不另予補助。</w:t>
      </w:r>
    </w:p>
    <w:p w:rsidR="00922577" w:rsidRPr="006A51C1" w:rsidRDefault="00922577" w:rsidP="00922577">
      <w:pPr>
        <w:pStyle w:val="afe"/>
        <w:numPr>
          <w:ilvl w:val="1"/>
          <w:numId w:val="2"/>
        </w:numPr>
        <w:tabs>
          <w:tab w:val="clear" w:pos="960"/>
        </w:tabs>
        <w:spacing w:line="240" w:lineRule="exact"/>
        <w:ind w:leftChars="0" w:left="360" w:hanging="360"/>
        <w:rPr>
          <w:color w:val="000000" w:themeColor="text1"/>
          <w:sz w:val="20"/>
        </w:rPr>
      </w:pPr>
      <w:r w:rsidRPr="006A51C1">
        <w:rPr>
          <w:rFonts w:hint="eastAsia"/>
          <w:color w:val="000000" w:themeColor="text1"/>
          <w:sz w:val="20"/>
        </w:rPr>
        <w:t>受補助單位若於補助期間將被延聘人員納入編制內，成為專任職位者，該會得補助教學研究費與納編單位之薪給差額全部或一部，補助期間以三年為限。</w:t>
      </w:r>
    </w:p>
    <w:p w:rsidR="00922577" w:rsidRPr="006A51C1" w:rsidRDefault="00922577" w:rsidP="00922577">
      <w:pPr>
        <w:pStyle w:val="afe"/>
        <w:numPr>
          <w:ilvl w:val="1"/>
          <w:numId w:val="2"/>
        </w:numPr>
        <w:tabs>
          <w:tab w:val="clear" w:pos="960"/>
        </w:tabs>
        <w:spacing w:line="240" w:lineRule="exact"/>
        <w:ind w:leftChars="0" w:left="360" w:hanging="360"/>
        <w:rPr>
          <w:color w:val="000000" w:themeColor="text1"/>
          <w:sz w:val="20"/>
        </w:rPr>
      </w:pPr>
      <w:r w:rsidRPr="006A51C1">
        <w:rPr>
          <w:rFonts w:hint="eastAsia"/>
          <w:color w:val="000000" w:themeColor="text1"/>
          <w:sz w:val="20"/>
        </w:rPr>
        <w:t>研究發展費，係指申請機構依替代役實施條例規定，應向主管機關繳納之費用。</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a.</w:t>
      </w:r>
      <w:r w:rsidRPr="006A51C1">
        <w:rPr>
          <w:rFonts w:hint="eastAsia"/>
          <w:color w:val="000000" w:themeColor="text1"/>
          <w:sz w:val="24"/>
          <w:szCs w:val="24"/>
        </w:rPr>
        <w:t xml:space="preserve"> </w:t>
      </w:r>
      <w:r w:rsidRPr="006A51C1">
        <w:rPr>
          <w:rFonts w:hint="eastAsia"/>
          <w:color w:val="000000" w:themeColor="text1"/>
          <w:sz w:val="20"/>
        </w:rPr>
        <w:t>依勞動基準法或各機關學校聘僱人員離職儲金給與辦法之規定辦理</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b. </w:t>
      </w:r>
      <w:r w:rsidRPr="006A51C1">
        <w:rPr>
          <w:rFonts w:hint="eastAsia"/>
          <w:color w:val="000000" w:themeColor="text1"/>
          <w:sz w:val="20"/>
        </w:rPr>
        <w:t>如為研發替代役之第二階段服役期間者，依替代役實施條例辦理</w:t>
      </w:r>
    </w:p>
    <w:p w:rsidR="00922577" w:rsidRPr="006A51C1" w:rsidRDefault="00922577" w:rsidP="00922577">
      <w:pPr>
        <w:pStyle w:val="afe"/>
        <w:spacing w:line="240" w:lineRule="exact"/>
        <w:ind w:leftChars="0" w:left="357"/>
        <w:rPr>
          <w:color w:val="000000" w:themeColor="text1"/>
          <w:sz w:val="20"/>
        </w:rPr>
      </w:pPr>
    </w:p>
    <w:p w:rsidR="00922577" w:rsidRPr="00D92740" w:rsidRDefault="00922577" w:rsidP="00922577">
      <w:pPr>
        <w:pStyle w:val="aff"/>
        <w:rPr>
          <w:rFonts w:ascii="標楷體" w:hAnsi="標楷體"/>
          <w:color w:val="000000" w:themeColor="text1"/>
          <w:sz w:val="32"/>
          <w:szCs w:val="32"/>
        </w:rPr>
      </w:pPr>
      <w:bookmarkStart w:id="158" w:name="_Toc393456849"/>
      <w:r w:rsidRPr="00D92740">
        <w:rPr>
          <w:rFonts w:hint="eastAsia"/>
          <w:color w:val="FFFFFF" w:themeColor="background1"/>
        </w:rPr>
        <w:t>表</w:t>
      </w:r>
      <w:r w:rsidRPr="00D92740">
        <w:rPr>
          <w:rFonts w:hint="eastAsia"/>
          <w:color w:val="FFFFFF" w:themeColor="background1"/>
        </w:rPr>
        <w:t xml:space="preserve"> </w:t>
      </w:r>
      <w:r w:rsidR="001B309E" w:rsidRPr="00D92740">
        <w:rPr>
          <w:color w:val="FFFFFF" w:themeColor="background1"/>
        </w:rPr>
        <w:fldChar w:fldCharType="begin"/>
      </w:r>
      <w:r w:rsidRPr="00D92740">
        <w:rPr>
          <w:color w:val="FFFFFF" w:themeColor="background1"/>
        </w:rPr>
        <w:instrText xml:space="preserve"> </w:instrText>
      </w:r>
      <w:r w:rsidRPr="00D92740">
        <w:rPr>
          <w:rFonts w:hint="eastAsia"/>
          <w:color w:val="FFFFFF" w:themeColor="background1"/>
        </w:rPr>
        <w:instrText xml:space="preserve">SEQ </w:instrText>
      </w:r>
      <w:r w:rsidRPr="00D92740">
        <w:rPr>
          <w:rFonts w:hint="eastAsia"/>
          <w:color w:val="FFFFFF" w:themeColor="background1"/>
        </w:rPr>
        <w:instrText>表</w:instrText>
      </w:r>
      <w:r w:rsidRPr="00D92740">
        <w:rPr>
          <w:rFonts w:hint="eastAsia"/>
          <w:color w:val="FFFFFF" w:themeColor="background1"/>
        </w:rPr>
        <w:instrText xml:space="preserve"> \* ARABIC</w:instrText>
      </w:r>
      <w:r w:rsidRPr="00D92740">
        <w:rPr>
          <w:color w:val="FFFFFF" w:themeColor="background1"/>
        </w:rPr>
        <w:instrText xml:space="preserve"> </w:instrText>
      </w:r>
      <w:r w:rsidR="001B309E" w:rsidRPr="00D92740">
        <w:rPr>
          <w:color w:val="FFFFFF" w:themeColor="background1"/>
        </w:rPr>
        <w:fldChar w:fldCharType="separate"/>
      </w:r>
      <w:r w:rsidR="00BB6060">
        <w:rPr>
          <w:noProof/>
          <w:color w:val="FFFFFF" w:themeColor="background1"/>
        </w:rPr>
        <w:t>4</w:t>
      </w:r>
      <w:r w:rsidR="001B309E" w:rsidRPr="00D92740">
        <w:rPr>
          <w:color w:val="FFFFFF" w:themeColor="background1"/>
        </w:rPr>
        <w:fldChar w:fldCharType="end"/>
      </w:r>
      <w:r w:rsidRPr="00D92740">
        <w:rPr>
          <w:rFonts w:ascii="標楷體" w:hAnsi="標楷體" w:hint="eastAsia"/>
          <w:color w:val="000000" w:themeColor="text1"/>
          <w:sz w:val="32"/>
          <w:szCs w:val="32"/>
        </w:rPr>
        <w:t>表</w:t>
      </w:r>
      <w:r w:rsidRPr="00D92740">
        <w:rPr>
          <w:color w:val="000000" w:themeColor="text1"/>
          <w:sz w:val="32"/>
          <w:szCs w:val="32"/>
        </w:rPr>
        <w:t>B</w:t>
      </w:r>
      <w:r w:rsidRPr="00D92740">
        <w:rPr>
          <w:rFonts w:hint="eastAsia"/>
          <w:color w:val="000000" w:themeColor="text1"/>
          <w:sz w:val="32"/>
          <w:szCs w:val="32"/>
        </w:rPr>
        <w:t>-</w:t>
      </w:r>
      <w:r>
        <w:rPr>
          <w:rFonts w:hint="eastAsia"/>
          <w:color w:val="000000" w:themeColor="text1"/>
          <w:sz w:val="32"/>
          <w:szCs w:val="32"/>
        </w:rPr>
        <w:t>5</w:t>
      </w:r>
      <w:r w:rsidRPr="00D92740">
        <w:rPr>
          <w:rFonts w:ascii="標楷體" w:hAnsi="標楷體" w:hint="eastAsia"/>
          <w:color w:val="000000" w:themeColor="text1"/>
          <w:sz w:val="32"/>
          <w:szCs w:val="32"/>
        </w:rPr>
        <w:t>、延聘人員之級別及支出標準：</w:t>
      </w:r>
      <w:bookmarkEnd w:id="158"/>
      <w:r w:rsidRPr="00D92740">
        <w:rPr>
          <w:rFonts w:ascii="標楷體" w:hAnsi="標楷體" w:hint="eastAsia"/>
          <w:color w:val="000000" w:themeColor="text1"/>
          <w:sz w:val="32"/>
          <w:szCs w:val="32"/>
        </w:rPr>
        <w:t>中研院</w:t>
      </w:r>
    </w:p>
    <w:tbl>
      <w:tblPr>
        <w:tblStyle w:val="afc"/>
        <w:tblW w:w="9923" w:type="dxa"/>
        <w:tblInd w:w="108" w:type="dxa"/>
        <w:tblLayout w:type="fixed"/>
        <w:tblLook w:val="04A0" w:firstRow="1" w:lastRow="0" w:firstColumn="1" w:lastColumn="0" w:noHBand="0" w:noVBand="1"/>
      </w:tblPr>
      <w:tblGrid>
        <w:gridCol w:w="2127"/>
        <w:gridCol w:w="1417"/>
        <w:gridCol w:w="2268"/>
        <w:gridCol w:w="1134"/>
        <w:gridCol w:w="992"/>
        <w:gridCol w:w="851"/>
        <w:gridCol w:w="1134"/>
      </w:tblGrid>
      <w:tr w:rsidR="00922577" w:rsidRPr="00D92740" w:rsidTr="00AC3219">
        <w:trPr>
          <w:trHeight w:val="206"/>
        </w:trPr>
        <w:tc>
          <w:tcPr>
            <w:tcW w:w="2127" w:type="dxa"/>
            <w:vMerge w:val="restart"/>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級別</w:t>
            </w:r>
          </w:p>
        </w:tc>
        <w:tc>
          <w:tcPr>
            <w:tcW w:w="4819" w:type="dxa"/>
            <w:gridSpan w:val="3"/>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生活費</w:t>
            </w:r>
            <w:r w:rsidRPr="00D92740">
              <w:rPr>
                <w:color w:val="000000" w:themeColor="text1"/>
                <w:sz w:val="24"/>
                <w:szCs w:val="24"/>
              </w:rPr>
              <w:t>(</w:t>
            </w:r>
            <w:r w:rsidRPr="00D92740">
              <w:rPr>
                <w:color w:val="000000" w:themeColor="text1"/>
                <w:sz w:val="24"/>
                <w:szCs w:val="24"/>
              </w:rPr>
              <w:t>來臺工作期間</w:t>
            </w:r>
            <w:r w:rsidRPr="00D92740">
              <w:rPr>
                <w:color w:val="000000" w:themeColor="text1"/>
                <w:sz w:val="24"/>
                <w:szCs w:val="24"/>
              </w:rPr>
              <w:t>)</w:t>
            </w:r>
            <w:r w:rsidRPr="00D92740">
              <w:rPr>
                <w:color w:val="000000" w:themeColor="text1"/>
                <w:sz w:val="24"/>
                <w:szCs w:val="24"/>
                <w:vertAlign w:val="superscript"/>
              </w:rPr>
              <w:t xml:space="preserve"> a</w:t>
            </w:r>
          </w:p>
        </w:tc>
        <w:tc>
          <w:tcPr>
            <w:tcW w:w="992" w:type="dxa"/>
            <w:vMerge w:val="restart"/>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機票</w:t>
            </w:r>
            <w:r w:rsidRPr="00D92740">
              <w:rPr>
                <w:color w:val="000000" w:themeColor="text1"/>
                <w:sz w:val="24"/>
                <w:szCs w:val="24"/>
              </w:rPr>
              <w:t>(</w:t>
            </w:r>
            <w:r w:rsidRPr="00D92740">
              <w:rPr>
                <w:color w:val="000000" w:themeColor="text1"/>
                <w:sz w:val="24"/>
                <w:szCs w:val="24"/>
              </w:rPr>
              <w:t>票款</w:t>
            </w:r>
            <w:r w:rsidRPr="00D92740">
              <w:rPr>
                <w:color w:val="000000" w:themeColor="text1"/>
                <w:sz w:val="24"/>
                <w:szCs w:val="24"/>
              </w:rPr>
              <w:t>)</w:t>
            </w:r>
          </w:p>
        </w:tc>
        <w:tc>
          <w:tcPr>
            <w:tcW w:w="851" w:type="dxa"/>
            <w:vMerge w:val="restart"/>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保險費</w:t>
            </w:r>
          </w:p>
        </w:tc>
        <w:tc>
          <w:tcPr>
            <w:tcW w:w="1134" w:type="dxa"/>
            <w:vMerge w:val="restart"/>
            <w:tcBorders>
              <w:top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國內交通費</w:t>
            </w:r>
          </w:p>
        </w:tc>
      </w:tr>
      <w:tr w:rsidR="00922577" w:rsidRPr="00D92740" w:rsidTr="00AC3219">
        <w:tc>
          <w:tcPr>
            <w:tcW w:w="2127" w:type="dxa"/>
            <w:vMerge/>
            <w:vAlign w:val="center"/>
          </w:tcPr>
          <w:p w:rsidR="00922577" w:rsidRPr="00D92740" w:rsidRDefault="00922577" w:rsidP="00AC3219">
            <w:pPr>
              <w:jc w:val="center"/>
              <w:rPr>
                <w:color w:val="000000" w:themeColor="text1"/>
                <w:sz w:val="24"/>
                <w:szCs w:val="24"/>
              </w:rPr>
            </w:pPr>
          </w:p>
        </w:tc>
        <w:tc>
          <w:tcPr>
            <w:tcW w:w="1417" w:type="dxa"/>
            <w:vAlign w:val="center"/>
          </w:tcPr>
          <w:p w:rsidR="00922577" w:rsidRPr="00D92740" w:rsidRDefault="00922577" w:rsidP="00AC3219">
            <w:pPr>
              <w:jc w:val="center"/>
              <w:rPr>
                <w:color w:val="000000" w:themeColor="text1"/>
                <w:sz w:val="24"/>
                <w:szCs w:val="24"/>
              </w:rPr>
            </w:pPr>
            <w:r w:rsidRPr="00D92740">
              <w:rPr>
                <w:rFonts w:ascii="新細明體" w:eastAsia="新細明體" w:hAnsi="新細明體" w:cs="新細明體" w:hint="eastAsia"/>
                <w:color w:val="000000" w:themeColor="text1"/>
                <w:sz w:val="24"/>
                <w:szCs w:val="24"/>
              </w:rPr>
              <w:t>＜</w:t>
            </w:r>
            <w:r w:rsidRPr="00D92740">
              <w:rPr>
                <w:color w:val="000000" w:themeColor="text1"/>
                <w:sz w:val="24"/>
                <w:szCs w:val="24"/>
              </w:rPr>
              <w:t>三個月</w:t>
            </w:r>
          </w:p>
        </w:tc>
        <w:tc>
          <w:tcPr>
            <w:tcW w:w="2268" w:type="dxa"/>
            <w:vAlign w:val="center"/>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w:t>
            </w:r>
            <w:r w:rsidRPr="00D92740">
              <w:rPr>
                <w:color w:val="000000" w:themeColor="text1"/>
                <w:sz w:val="24"/>
                <w:szCs w:val="24"/>
              </w:rPr>
              <w:t>三</w:t>
            </w:r>
            <w:r w:rsidRPr="00310ABE">
              <w:rPr>
                <w:rFonts w:hint="eastAsia"/>
                <w:sz w:val="24"/>
                <w:szCs w:val="24"/>
              </w:rPr>
              <w:t>個</w:t>
            </w:r>
            <w:r w:rsidRPr="00D92740">
              <w:rPr>
                <w:color w:val="000000" w:themeColor="text1"/>
                <w:sz w:val="24"/>
                <w:szCs w:val="24"/>
              </w:rPr>
              <w:t>月</w:t>
            </w:r>
            <w:r w:rsidRPr="00D92740">
              <w:rPr>
                <w:color w:val="000000" w:themeColor="text1"/>
                <w:sz w:val="24"/>
                <w:szCs w:val="24"/>
              </w:rPr>
              <w:t>~</w:t>
            </w:r>
            <w:r w:rsidRPr="00D92740">
              <w:rPr>
                <w:rFonts w:hint="eastAsia"/>
                <w:color w:val="000000" w:themeColor="text1"/>
                <w:sz w:val="24"/>
                <w:szCs w:val="24"/>
              </w:rPr>
              <w:t>＜</w:t>
            </w:r>
            <w:r w:rsidRPr="00D92740">
              <w:rPr>
                <w:color w:val="000000" w:themeColor="text1"/>
                <w:sz w:val="24"/>
                <w:szCs w:val="24"/>
              </w:rPr>
              <w:t>一年</w:t>
            </w:r>
          </w:p>
        </w:tc>
        <w:tc>
          <w:tcPr>
            <w:tcW w:w="1134" w:type="dxa"/>
            <w:vAlign w:val="center"/>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w:t>
            </w:r>
            <w:r w:rsidRPr="00D92740">
              <w:rPr>
                <w:color w:val="000000" w:themeColor="text1"/>
                <w:sz w:val="24"/>
                <w:szCs w:val="24"/>
              </w:rPr>
              <w:t>一年</w:t>
            </w:r>
          </w:p>
        </w:tc>
        <w:tc>
          <w:tcPr>
            <w:tcW w:w="992" w:type="dxa"/>
            <w:vMerge/>
            <w:vAlign w:val="center"/>
          </w:tcPr>
          <w:p w:rsidR="00922577" w:rsidRPr="00D92740" w:rsidRDefault="00922577" w:rsidP="00AC3219">
            <w:pPr>
              <w:jc w:val="center"/>
              <w:rPr>
                <w:color w:val="000000" w:themeColor="text1"/>
                <w:sz w:val="24"/>
                <w:szCs w:val="24"/>
              </w:rPr>
            </w:pPr>
          </w:p>
        </w:tc>
        <w:tc>
          <w:tcPr>
            <w:tcW w:w="851" w:type="dxa"/>
            <w:vMerge/>
            <w:vAlign w:val="center"/>
          </w:tcPr>
          <w:p w:rsidR="00922577" w:rsidRPr="00D92740" w:rsidRDefault="00922577" w:rsidP="00AC3219">
            <w:pPr>
              <w:jc w:val="center"/>
              <w:rPr>
                <w:color w:val="000000" w:themeColor="text1"/>
                <w:sz w:val="24"/>
                <w:szCs w:val="24"/>
              </w:rPr>
            </w:pPr>
          </w:p>
        </w:tc>
        <w:tc>
          <w:tcPr>
            <w:tcW w:w="1134" w:type="dxa"/>
            <w:vMerge/>
            <w:vAlign w:val="center"/>
          </w:tcPr>
          <w:p w:rsidR="00922577" w:rsidRPr="00D92740" w:rsidRDefault="00922577" w:rsidP="00AC3219">
            <w:pPr>
              <w:jc w:val="center"/>
              <w:rPr>
                <w:color w:val="000000" w:themeColor="text1"/>
                <w:sz w:val="24"/>
                <w:szCs w:val="24"/>
              </w:rPr>
            </w:pPr>
          </w:p>
        </w:tc>
      </w:tr>
      <w:tr w:rsidR="00922577" w:rsidRPr="00D92740" w:rsidTr="00AC3219">
        <w:tc>
          <w:tcPr>
            <w:tcW w:w="2127" w:type="dxa"/>
            <w:vAlign w:val="center"/>
          </w:tcPr>
          <w:p w:rsidR="00922577" w:rsidRPr="00D92740" w:rsidRDefault="00922577" w:rsidP="00AC3219">
            <w:pPr>
              <w:ind w:leftChars="-30" w:left="-105"/>
              <w:jc w:val="both"/>
              <w:rPr>
                <w:color w:val="000000" w:themeColor="text1"/>
                <w:sz w:val="24"/>
                <w:szCs w:val="24"/>
              </w:rPr>
            </w:pPr>
            <w:r w:rsidRPr="00D92740">
              <w:rPr>
                <w:color w:val="000000" w:themeColor="text1"/>
                <w:sz w:val="24"/>
                <w:szCs w:val="24"/>
              </w:rPr>
              <w:t>特聘講座</w:t>
            </w:r>
          </w:p>
        </w:tc>
        <w:tc>
          <w:tcPr>
            <w:tcW w:w="1417"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9,810</w:t>
            </w:r>
          </w:p>
        </w:tc>
        <w:tc>
          <w:tcPr>
            <w:tcW w:w="2268"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212,770</w:t>
            </w:r>
          </w:p>
        </w:tc>
        <w:tc>
          <w:tcPr>
            <w:tcW w:w="1134"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199,470</w:t>
            </w:r>
          </w:p>
        </w:tc>
        <w:tc>
          <w:tcPr>
            <w:tcW w:w="992" w:type="dxa"/>
          </w:tcPr>
          <w:p w:rsidR="00922577" w:rsidRDefault="00922577" w:rsidP="00AC3219">
            <w:pPr>
              <w:rPr>
                <w:color w:val="000000" w:themeColor="text1"/>
                <w:sz w:val="24"/>
                <w:szCs w:val="24"/>
              </w:rPr>
            </w:pPr>
            <w:r w:rsidRPr="00D92740">
              <w:rPr>
                <w:color w:val="000000" w:themeColor="text1"/>
                <w:sz w:val="24"/>
                <w:szCs w:val="24"/>
              </w:rPr>
              <w:t>核實</w:t>
            </w:r>
          </w:p>
          <w:p w:rsidR="00922577" w:rsidRPr="00D92740" w:rsidRDefault="00922577" w:rsidP="00AC3219">
            <w:pPr>
              <w:rPr>
                <w:color w:val="000000" w:themeColor="text1"/>
                <w:sz w:val="24"/>
                <w:szCs w:val="24"/>
              </w:rPr>
            </w:pPr>
            <w:r w:rsidRPr="00D92740">
              <w:rPr>
                <w:color w:val="000000" w:themeColor="text1"/>
                <w:sz w:val="24"/>
                <w:szCs w:val="24"/>
              </w:rPr>
              <w:t>報支</w:t>
            </w:r>
            <w:r>
              <w:rPr>
                <w:rFonts w:hint="eastAsia"/>
                <w:color w:val="000000" w:themeColor="text1"/>
                <w:sz w:val="24"/>
                <w:szCs w:val="24"/>
                <w:vertAlign w:val="superscript"/>
              </w:rPr>
              <w:t>b</w:t>
            </w:r>
          </w:p>
        </w:tc>
        <w:tc>
          <w:tcPr>
            <w:tcW w:w="851" w:type="dxa"/>
          </w:tcPr>
          <w:p w:rsidR="00922577" w:rsidRDefault="00922577" w:rsidP="00AC3219">
            <w:pPr>
              <w:rPr>
                <w:color w:val="000000" w:themeColor="text1"/>
                <w:sz w:val="24"/>
                <w:szCs w:val="24"/>
              </w:rPr>
            </w:pPr>
            <w:r w:rsidRPr="00D92740">
              <w:rPr>
                <w:color w:val="000000" w:themeColor="text1"/>
                <w:sz w:val="24"/>
                <w:szCs w:val="24"/>
              </w:rPr>
              <w:t>核實</w:t>
            </w:r>
          </w:p>
          <w:p w:rsidR="00922577" w:rsidRPr="00D92740" w:rsidRDefault="00922577" w:rsidP="00AC3219">
            <w:pPr>
              <w:rPr>
                <w:color w:val="000000" w:themeColor="text1"/>
                <w:sz w:val="24"/>
                <w:szCs w:val="24"/>
              </w:rPr>
            </w:pPr>
            <w:r w:rsidRPr="00D92740">
              <w:rPr>
                <w:color w:val="000000" w:themeColor="text1"/>
                <w:sz w:val="24"/>
                <w:szCs w:val="24"/>
              </w:rPr>
              <w:t>報支</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核實</w:t>
            </w:r>
          </w:p>
          <w:p w:rsidR="00922577" w:rsidRPr="00D92740" w:rsidRDefault="00922577" w:rsidP="00AC3219">
            <w:pPr>
              <w:rPr>
                <w:color w:val="000000" w:themeColor="text1"/>
                <w:sz w:val="24"/>
                <w:szCs w:val="24"/>
              </w:rPr>
            </w:pPr>
            <w:r w:rsidRPr="00D92740">
              <w:rPr>
                <w:color w:val="000000" w:themeColor="text1"/>
                <w:sz w:val="24"/>
                <w:szCs w:val="24"/>
              </w:rPr>
              <w:t>報支</w:t>
            </w:r>
          </w:p>
        </w:tc>
      </w:tr>
      <w:tr w:rsidR="00922577" w:rsidRPr="00D92740" w:rsidTr="00AC3219">
        <w:tc>
          <w:tcPr>
            <w:tcW w:w="2127" w:type="dxa"/>
            <w:vAlign w:val="center"/>
          </w:tcPr>
          <w:p w:rsidR="00922577" w:rsidRPr="00D92740" w:rsidRDefault="00922577" w:rsidP="00AC3219">
            <w:pPr>
              <w:ind w:leftChars="-30" w:left="-105"/>
              <w:jc w:val="both"/>
              <w:rPr>
                <w:color w:val="000000" w:themeColor="text1"/>
                <w:sz w:val="24"/>
                <w:szCs w:val="24"/>
              </w:rPr>
            </w:pPr>
            <w:r w:rsidRPr="00D92740">
              <w:rPr>
                <w:color w:val="000000" w:themeColor="text1"/>
                <w:sz w:val="24"/>
                <w:szCs w:val="24"/>
              </w:rPr>
              <w:t>教授級</w:t>
            </w:r>
            <w:r w:rsidRPr="00D92740">
              <w:rPr>
                <w:rFonts w:hint="eastAsia"/>
                <w:color w:val="000000" w:themeColor="text1"/>
                <w:sz w:val="24"/>
                <w:szCs w:val="24"/>
              </w:rPr>
              <w:t>學者</w:t>
            </w:r>
          </w:p>
        </w:tc>
        <w:tc>
          <w:tcPr>
            <w:tcW w:w="1417"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8,175</w:t>
            </w:r>
          </w:p>
        </w:tc>
        <w:tc>
          <w:tcPr>
            <w:tcW w:w="2268"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172,875</w:t>
            </w:r>
          </w:p>
        </w:tc>
        <w:tc>
          <w:tcPr>
            <w:tcW w:w="1134"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159,580</w:t>
            </w:r>
          </w:p>
        </w:tc>
        <w:tc>
          <w:tcPr>
            <w:tcW w:w="992"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851"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r>
      <w:tr w:rsidR="00922577" w:rsidRPr="00D92740" w:rsidTr="00AC3219">
        <w:tc>
          <w:tcPr>
            <w:tcW w:w="2127" w:type="dxa"/>
            <w:vAlign w:val="center"/>
          </w:tcPr>
          <w:p w:rsidR="00922577" w:rsidRPr="00D92740" w:rsidRDefault="00922577" w:rsidP="00AC3219">
            <w:pPr>
              <w:ind w:leftChars="-30" w:left="-105"/>
              <w:jc w:val="both"/>
              <w:rPr>
                <w:color w:val="000000" w:themeColor="text1"/>
                <w:sz w:val="24"/>
                <w:szCs w:val="24"/>
              </w:rPr>
            </w:pPr>
            <w:r w:rsidRPr="00D92740">
              <w:rPr>
                <w:color w:val="000000" w:themeColor="text1"/>
                <w:sz w:val="24"/>
                <w:szCs w:val="24"/>
              </w:rPr>
              <w:t>副教授級</w:t>
            </w:r>
            <w:r w:rsidRPr="00D92740">
              <w:rPr>
                <w:rFonts w:hint="eastAsia"/>
                <w:color w:val="000000" w:themeColor="text1"/>
                <w:sz w:val="24"/>
                <w:szCs w:val="24"/>
              </w:rPr>
              <w:t>學者</w:t>
            </w:r>
          </w:p>
        </w:tc>
        <w:tc>
          <w:tcPr>
            <w:tcW w:w="1417"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6,540</w:t>
            </w:r>
          </w:p>
        </w:tc>
        <w:tc>
          <w:tcPr>
            <w:tcW w:w="2268"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132,980</w:t>
            </w:r>
          </w:p>
        </w:tc>
        <w:tc>
          <w:tcPr>
            <w:tcW w:w="1134"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119,685</w:t>
            </w:r>
          </w:p>
        </w:tc>
        <w:tc>
          <w:tcPr>
            <w:tcW w:w="992"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851"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r>
      <w:tr w:rsidR="00922577" w:rsidRPr="00D92740" w:rsidTr="00AC3219">
        <w:tc>
          <w:tcPr>
            <w:tcW w:w="2127" w:type="dxa"/>
            <w:vAlign w:val="center"/>
          </w:tcPr>
          <w:p w:rsidR="00922577" w:rsidRPr="00D92740" w:rsidRDefault="00922577" w:rsidP="00AC3219">
            <w:pPr>
              <w:ind w:leftChars="-30" w:left="-105"/>
              <w:jc w:val="both"/>
              <w:rPr>
                <w:color w:val="000000" w:themeColor="text1"/>
                <w:sz w:val="24"/>
                <w:szCs w:val="24"/>
              </w:rPr>
            </w:pPr>
            <w:r w:rsidRPr="00D92740">
              <w:rPr>
                <w:color w:val="000000" w:themeColor="text1"/>
                <w:sz w:val="24"/>
                <w:szCs w:val="24"/>
              </w:rPr>
              <w:t>助理教授級</w:t>
            </w:r>
            <w:r w:rsidRPr="00D92740">
              <w:rPr>
                <w:rFonts w:hint="eastAsia"/>
                <w:color w:val="000000" w:themeColor="text1"/>
                <w:sz w:val="24"/>
                <w:szCs w:val="24"/>
              </w:rPr>
              <w:t>學者</w:t>
            </w:r>
          </w:p>
        </w:tc>
        <w:tc>
          <w:tcPr>
            <w:tcW w:w="1417"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6,</w:t>
            </w:r>
            <w:r w:rsidRPr="00D92740">
              <w:rPr>
                <w:rFonts w:hint="eastAsia"/>
                <w:color w:val="000000" w:themeColor="text1"/>
                <w:sz w:val="24"/>
                <w:szCs w:val="24"/>
              </w:rPr>
              <w:t>000</w:t>
            </w:r>
          </w:p>
        </w:tc>
        <w:tc>
          <w:tcPr>
            <w:tcW w:w="2268" w:type="dxa"/>
          </w:tcPr>
          <w:p w:rsidR="00922577" w:rsidRPr="00D92740" w:rsidRDefault="00922577" w:rsidP="00AC3219">
            <w:pPr>
              <w:ind w:leftChars="-30" w:left="-105"/>
              <w:jc w:val="right"/>
              <w:rPr>
                <w:color w:val="000000" w:themeColor="text1"/>
                <w:sz w:val="24"/>
                <w:szCs w:val="24"/>
              </w:rPr>
            </w:pPr>
            <w:r w:rsidRPr="00D92740">
              <w:rPr>
                <w:rFonts w:hint="eastAsia"/>
                <w:color w:val="000000" w:themeColor="text1"/>
                <w:sz w:val="24"/>
                <w:szCs w:val="24"/>
              </w:rPr>
              <w:t>65</w:t>
            </w:r>
            <w:r w:rsidRPr="00D92740">
              <w:rPr>
                <w:color w:val="000000" w:themeColor="text1"/>
                <w:sz w:val="24"/>
                <w:szCs w:val="24"/>
              </w:rPr>
              <w:t>,</w:t>
            </w:r>
            <w:r w:rsidRPr="00D92740">
              <w:rPr>
                <w:rFonts w:hint="eastAsia"/>
                <w:color w:val="000000" w:themeColor="text1"/>
                <w:sz w:val="24"/>
                <w:szCs w:val="24"/>
              </w:rPr>
              <w:t>00</w:t>
            </w:r>
            <w:r w:rsidRPr="00D92740">
              <w:rPr>
                <w:color w:val="000000" w:themeColor="text1"/>
                <w:sz w:val="24"/>
                <w:szCs w:val="24"/>
              </w:rPr>
              <w:t>0</w:t>
            </w:r>
            <w:r w:rsidRPr="00D92740">
              <w:rPr>
                <w:rFonts w:hint="eastAsia"/>
                <w:color w:val="000000" w:themeColor="text1"/>
                <w:sz w:val="24"/>
                <w:szCs w:val="24"/>
              </w:rPr>
              <w:t>~100,000</w:t>
            </w:r>
          </w:p>
        </w:tc>
        <w:tc>
          <w:tcPr>
            <w:tcW w:w="1134"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119,685</w:t>
            </w:r>
          </w:p>
        </w:tc>
        <w:tc>
          <w:tcPr>
            <w:tcW w:w="992"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851" w:type="dxa"/>
          </w:tcPr>
          <w:p w:rsidR="00922577" w:rsidRPr="00D92740" w:rsidRDefault="00922577" w:rsidP="00AC3219">
            <w:pPr>
              <w:rPr>
                <w:color w:val="000000" w:themeColor="text1"/>
                <w:sz w:val="24"/>
                <w:szCs w:val="24"/>
              </w:rPr>
            </w:pPr>
            <w:r w:rsidRPr="00D92740">
              <w:rPr>
                <w:color w:val="000000" w:themeColor="text1"/>
                <w:sz w:val="24"/>
                <w:szCs w:val="24"/>
              </w:rPr>
              <w:t>同上</w:t>
            </w:r>
          </w:p>
        </w:tc>
        <w:tc>
          <w:tcPr>
            <w:tcW w:w="1134" w:type="dxa"/>
          </w:tcPr>
          <w:p w:rsidR="00922577" w:rsidRPr="00D92740" w:rsidRDefault="00922577" w:rsidP="00AC3219">
            <w:pPr>
              <w:rPr>
                <w:color w:val="000000" w:themeColor="text1"/>
                <w:sz w:val="24"/>
                <w:szCs w:val="24"/>
              </w:rPr>
            </w:pPr>
            <w:r w:rsidRPr="00D92740">
              <w:rPr>
                <w:color w:val="000000" w:themeColor="text1"/>
                <w:sz w:val="24"/>
                <w:szCs w:val="24"/>
              </w:rPr>
              <w:t>同上</w:t>
            </w:r>
          </w:p>
        </w:tc>
      </w:tr>
      <w:tr w:rsidR="00922577" w:rsidRPr="00D92740" w:rsidTr="00AC3219">
        <w:tc>
          <w:tcPr>
            <w:tcW w:w="2127" w:type="dxa"/>
            <w:vAlign w:val="center"/>
          </w:tcPr>
          <w:p w:rsidR="00922577" w:rsidRPr="00D92740" w:rsidRDefault="00922577" w:rsidP="00AC3219">
            <w:pPr>
              <w:ind w:leftChars="-30" w:left="-105"/>
              <w:jc w:val="both"/>
              <w:rPr>
                <w:color w:val="000000" w:themeColor="text1"/>
                <w:sz w:val="24"/>
                <w:szCs w:val="24"/>
              </w:rPr>
            </w:pPr>
            <w:r w:rsidRPr="00D92740">
              <w:rPr>
                <w:color w:val="000000" w:themeColor="text1"/>
                <w:sz w:val="24"/>
                <w:szCs w:val="24"/>
              </w:rPr>
              <w:t>客座專家</w:t>
            </w:r>
          </w:p>
        </w:tc>
        <w:tc>
          <w:tcPr>
            <w:tcW w:w="1417" w:type="dxa"/>
          </w:tcPr>
          <w:p w:rsidR="00922577" w:rsidRPr="00D92740" w:rsidRDefault="00922577" w:rsidP="00AC3219">
            <w:pPr>
              <w:ind w:leftChars="-30" w:left="-105"/>
              <w:jc w:val="right"/>
              <w:rPr>
                <w:color w:val="000000" w:themeColor="text1"/>
                <w:sz w:val="24"/>
                <w:szCs w:val="24"/>
              </w:rPr>
            </w:pPr>
            <w:r w:rsidRPr="00D92740">
              <w:rPr>
                <w:rFonts w:hint="eastAsia"/>
                <w:color w:val="000000" w:themeColor="text1"/>
                <w:sz w:val="24"/>
                <w:szCs w:val="24"/>
              </w:rPr>
              <w:t>8</w:t>
            </w:r>
            <w:r w:rsidRPr="00D92740">
              <w:rPr>
                <w:color w:val="000000" w:themeColor="text1"/>
                <w:sz w:val="24"/>
                <w:szCs w:val="24"/>
              </w:rPr>
              <w:t>,</w:t>
            </w:r>
            <w:r w:rsidRPr="00D92740">
              <w:rPr>
                <w:rFonts w:hint="eastAsia"/>
                <w:color w:val="000000" w:themeColor="text1"/>
                <w:sz w:val="24"/>
                <w:szCs w:val="24"/>
              </w:rPr>
              <w:t>175</w:t>
            </w:r>
          </w:p>
        </w:tc>
        <w:tc>
          <w:tcPr>
            <w:tcW w:w="2268" w:type="dxa"/>
          </w:tcPr>
          <w:p w:rsidR="00922577" w:rsidRPr="00D92740" w:rsidRDefault="00922577" w:rsidP="00AC3219">
            <w:pPr>
              <w:ind w:leftChars="-30" w:left="-105"/>
              <w:jc w:val="right"/>
              <w:rPr>
                <w:color w:val="000000" w:themeColor="text1"/>
                <w:sz w:val="24"/>
                <w:szCs w:val="24"/>
              </w:rPr>
            </w:pPr>
            <w:r w:rsidRPr="00D92740">
              <w:rPr>
                <w:rFonts w:hint="eastAsia"/>
                <w:color w:val="000000" w:themeColor="text1"/>
                <w:sz w:val="24"/>
                <w:szCs w:val="24"/>
              </w:rPr>
              <w:t>28</w:t>
            </w:r>
            <w:r w:rsidRPr="00D92740">
              <w:rPr>
                <w:color w:val="000000" w:themeColor="text1"/>
                <w:sz w:val="24"/>
                <w:szCs w:val="24"/>
              </w:rPr>
              <w:t>,</w:t>
            </w:r>
            <w:r w:rsidRPr="00D92740">
              <w:rPr>
                <w:rFonts w:hint="eastAsia"/>
                <w:color w:val="000000" w:themeColor="text1"/>
                <w:sz w:val="24"/>
                <w:szCs w:val="24"/>
              </w:rPr>
              <w:t>00</w:t>
            </w:r>
            <w:r w:rsidRPr="00D92740">
              <w:rPr>
                <w:color w:val="000000" w:themeColor="text1"/>
                <w:sz w:val="24"/>
                <w:szCs w:val="24"/>
              </w:rPr>
              <w:t>0</w:t>
            </w:r>
            <w:r w:rsidRPr="00D92740">
              <w:rPr>
                <w:rFonts w:hint="eastAsia"/>
                <w:color w:val="000000" w:themeColor="text1"/>
                <w:sz w:val="24"/>
                <w:szCs w:val="24"/>
              </w:rPr>
              <w:t>~172,875</w:t>
            </w:r>
          </w:p>
        </w:tc>
        <w:tc>
          <w:tcPr>
            <w:tcW w:w="1134" w:type="dxa"/>
          </w:tcPr>
          <w:p w:rsidR="00922577" w:rsidRPr="00D92740" w:rsidRDefault="00922577" w:rsidP="00AC3219">
            <w:pPr>
              <w:ind w:leftChars="-30" w:left="-105"/>
              <w:jc w:val="right"/>
              <w:rPr>
                <w:color w:val="000000" w:themeColor="text1"/>
                <w:sz w:val="24"/>
                <w:szCs w:val="24"/>
              </w:rPr>
            </w:pPr>
            <w:r w:rsidRPr="00D92740">
              <w:rPr>
                <w:color w:val="000000" w:themeColor="text1"/>
                <w:sz w:val="24"/>
                <w:szCs w:val="24"/>
              </w:rPr>
              <w:t>119,685</w:t>
            </w:r>
          </w:p>
        </w:tc>
        <w:tc>
          <w:tcPr>
            <w:tcW w:w="992" w:type="dxa"/>
          </w:tcPr>
          <w:p w:rsidR="00922577" w:rsidRPr="00D92740" w:rsidRDefault="00922577" w:rsidP="00AC3219">
            <w:pPr>
              <w:rPr>
                <w:color w:val="000000" w:themeColor="text1"/>
                <w:sz w:val="24"/>
                <w:szCs w:val="24"/>
              </w:rPr>
            </w:pPr>
          </w:p>
        </w:tc>
        <w:tc>
          <w:tcPr>
            <w:tcW w:w="851" w:type="dxa"/>
          </w:tcPr>
          <w:p w:rsidR="00922577" w:rsidRPr="00D92740" w:rsidRDefault="00922577" w:rsidP="00AC3219">
            <w:pPr>
              <w:rPr>
                <w:color w:val="000000" w:themeColor="text1"/>
                <w:sz w:val="24"/>
                <w:szCs w:val="24"/>
              </w:rPr>
            </w:pPr>
          </w:p>
        </w:tc>
        <w:tc>
          <w:tcPr>
            <w:tcW w:w="1134" w:type="dxa"/>
          </w:tcPr>
          <w:p w:rsidR="00922577" w:rsidRPr="00D92740" w:rsidRDefault="00922577" w:rsidP="00AC3219">
            <w:pPr>
              <w:rPr>
                <w:color w:val="000000" w:themeColor="text1"/>
                <w:sz w:val="24"/>
                <w:szCs w:val="24"/>
              </w:rPr>
            </w:pPr>
          </w:p>
        </w:tc>
      </w:tr>
      <w:tr w:rsidR="00922577" w:rsidRPr="00D92740" w:rsidTr="00AC3219">
        <w:tc>
          <w:tcPr>
            <w:tcW w:w="2127" w:type="dxa"/>
            <w:vAlign w:val="center"/>
          </w:tcPr>
          <w:p w:rsidR="00922577" w:rsidRPr="00D92740" w:rsidRDefault="00922577" w:rsidP="00AC3219">
            <w:pPr>
              <w:ind w:leftChars="-30" w:left="-105"/>
              <w:jc w:val="both"/>
              <w:rPr>
                <w:color w:val="000000" w:themeColor="text1"/>
                <w:sz w:val="24"/>
                <w:szCs w:val="24"/>
              </w:rPr>
            </w:pPr>
            <w:r>
              <w:rPr>
                <w:rFonts w:hint="eastAsia"/>
                <w:color w:val="000000" w:themeColor="text1"/>
                <w:sz w:val="24"/>
                <w:szCs w:val="24"/>
              </w:rPr>
              <w:t>博</w:t>
            </w:r>
            <w:r w:rsidRPr="00D92740">
              <w:rPr>
                <w:rFonts w:hint="eastAsia"/>
                <w:color w:val="000000" w:themeColor="text1"/>
                <w:sz w:val="24"/>
                <w:szCs w:val="24"/>
              </w:rPr>
              <w:t>後</w:t>
            </w:r>
          </w:p>
        </w:tc>
        <w:tc>
          <w:tcPr>
            <w:tcW w:w="1417" w:type="dxa"/>
            <w:vAlign w:val="center"/>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NA</w:t>
            </w:r>
          </w:p>
        </w:tc>
        <w:tc>
          <w:tcPr>
            <w:tcW w:w="2268" w:type="dxa"/>
            <w:vAlign w:val="center"/>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NA</w:t>
            </w:r>
          </w:p>
        </w:tc>
        <w:tc>
          <w:tcPr>
            <w:tcW w:w="1134" w:type="dxa"/>
            <w:vAlign w:val="center"/>
          </w:tcPr>
          <w:p w:rsidR="00922577" w:rsidRPr="00D92740" w:rsidRDefault="00922577" w:rsidP="00AC3219">
            <w:pPr>
              <w:ind w:leftChars="-30" w:left="-105"/>
              <w:jc w:val="center"/>
              <w:rPr>
                <w:color w:val="000000" w:themeColor="text1"/>
                <w:sz w:val="24"/>
                <w:szCs w:val="24"/>
              </w:rPr>
            </w:pPr>
            <w:r w:rsidRPr="00D92740">
              <w:rPr>
                <w:rFonts w:hint="eastAsia"/>
                <w:color w:val="000000" w:themeColor="text1"/>
                <w:sz w:val="24"/>
                <w:szCs w:val="24"/>
              </w:rPr>
              <w:t>NA</w:t>
            </w:r>
          </w:p>
        </w:tc>
        <w:tc>
          <w:tcPr>
            <w:tcW w:w="992" w:type="dxa"/>
            <w:vAlign w:val="center"/>
          </w:tcPr>
          <w:p w:rsidR="00922577" w:rsidRPr="00D92740" w:rsidRDefault="00922577" w:rsidP="00AC3219">
            <w:pPr>
              <w:jc w:val="center"/>
              <w:rPr>
                <w:color w:val="000000" w:themeColor="text1"/>
                <w:sz w:val="24"/>
                <w:szCs w:val="24"/>
              </w:rPr>
            </w:pPr>
            <w:r>
              <w:rPr>
                <w:rFonts w:hint="eastAsia"/>
                <w:color w:val="000000" w:themeColor="text1"/>
                <w:sz w:val="24"/>
                <w:szCs w:val="24"/>
              </w:rPr>
              <w:t>c</w:t>
            </w:r>
          </w:p>
        </w:tc>
        <w:tc>
          <w:tcPr>
            <w:tcW w:w="851" w:type="dxa"/>
            <w:vAlign w:val="center"/>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NA</w:t>
            </w:r>
          </w:p>
        </w:tc>
        <w:tc>
          <w:tcPr>
            <w:tcW w:w="1134" w:type="dxa"/>
            <w:vAlign w:val="center"/>
          </w:tcPr>
          <w:p w:rsidR="00922577" w:rsidRPr="00D92740" w:rsidRDefault="00922577" w:rsidP="00AC3219">
            <w:pPr>
              <w:jc w:val="center"/>
              <w:rPr>
                <w:color w:val="000000" w:themeColor="text1"/>
                <w:sz w:val="24"/>
                <w:szCs w:val="24"/>
              </w:rPr>
            </w:pPr>
            <w:r w:rsidRPr="00D92740">
              <w:rPr>
                <w:rFonts w:hint="eastAsia"/>
                <w:color w:val="000000" w:themeColor="text1"/>
                <w:sz w:val="24"/>
                <w:szCs w:val="24"/>
              </w:rPr>
              <w:t>NA</w:t>
            </w:r>
          </w:p>
        </w:tc>
      </w:tr>
    </w:tbl>
    <w:p w:rsidR="00922577" w:rsidRPr="005943A7" w:rsidRDefault="00922577" w:rsidP="00922577">
      <w:pPr>
        <w:spacing w:line="240" w:lineRule="exact"/>
        <w:rPr>
          <w:color w:val="000000" w:themeColor="text1"/>
          <w:sz w:val="20"/>
        </w:rPr>
      </w:pPr>
      <w:r w:rsidRPr="00D92740">
        <w:rPr>
          <w:rFonts w:hint="eastAsia"/>
          <w:color w:val="000000" w:themeColor="text1"/>
          <w:sz w:val="20"/>
        </w:rPr>
        <w:t>說明：</w:t>
      </w:r>
    </w:p>
    <w:p w:rsidR="00922577" w:rsidRDefault="00922577" w:rsidP="00922577">
      <w:pPr>
        <w:pStyle w:val="afe"/>
        <w:numPr>
          <w:ilvl w:val="0"/>
          <w:numId w:val="9"/>
        </w:numPr>
        <w:spacing w:line="240" w:lineRule="exact"/>
        <w:ind w:leftChars="0" w:left="357" w:hanging="357"/>
        <w:rPr>
          <w:color w:val="000000" w:themeColor="text1"/>
          <w:sz w:val="20"/>
        </w:rPr>
      </w:pPr>
      <w:r w:rsidRPr="00B437E1">
        <w:rPr>
          <w:rFonts w:hint="eastAsia"/>
          <w:color w:val="000000" w:themeColor="text1"/>
          <w:sz w:val="20"/>
        </w:rPr>
        <w:t>本表無訂定「博士後研究員」級別之相關規定</w:t>
      </w:r>
      <w:r>
        <w:rPr>
          <w:rFonts w:hint="eastAsia"/>
          <w:color w:val="000000" w:themeColor="text1"/>
          <w:sz w:val="20"/>
        </w:rPr>
        <w:t>。</w:t>
      </w:r>
    </w:p>
    <w:p w:rsidR="00922577" w:rsidRPr="006A51C1" w:rsidRDefault="00922577" w:rsidP="00922577">
      <w:pPr>
        <w:pStyle w:val="afe"/>
        <w:numPr>
          <w:ilvl w:val="0"/>
          <w:numId w:val="9"/>
        </w:numPr>
        <w:spacing w:line="240" w:lineRule="exact"/>
        <w:ind w:leftChars="0" w:left="357" w:hanging="357"/>
        <w:rPr>
          <w:color w:val="000000" w:themeColor="text1"/>
          <w:sz w:val="20"/>
        </w:rPr>
      </w:pPr>
      <w:r w:rsidRPr="006A51C1">
        <w:rPr>
          <w:rFonts w:hint="eastAsia"/>
          <w:color w:val="000000" w:themeColor="text1"/>
          <w:sz w:val="20"/>
        </w:rPr>
        <w:t>＜</w:t>
      </w:r>
      <w:r w:rsidRPr="006A51C1">
        <w:rPr>
          <w:color w:val="000000" w:themeColor="text1"/>
          <w:sz w:val="20"/>
        </w:rPr>
        <w:t>三個月</w:t>
      </w:r>
      <w:r w:rsidRPr="006A51C1">
        <w:rPr>
          <w:rFonts w:hint="eastAsia"/>
          <w:color w:val="000000" w:themeColor="text1"/>
          <w:sz w:val="20"/>
        </w:rPr>
        <w:t>之費用，按日計酬，≧</w:t>
      </w:r>
      <w:r w:rsidRPr="006A51C1">
        <w:rPr>
          <w:color w:val="000000" w:themeColor="text1"/>
          <w:sz w:val="20"/>
        </w:rPr>
        <w:t>三</w:t>
      </w:r>
      <w:r w:rsidRPr="006A51C1">
        <w:rPr>
          <w:rFonts w:hint="eastAsia"/>
          <w:color w:val="000000" w:themeColor="text1"/>
          <w:sz w:val="20"/>
        </w:rPr>
        <w:t>個</w:t>
      </w:r>
      <w:r w:rsidRPr="006A51C1">
        <w:rPr>
          <w:color w:val="000000" w:themeColor="text1"/>
          <w:sz w:val="20"/>
        </w:rPr>
        <w:t>月</w:t>
      </w:r>
      <w:r w:rsidRPr="006A51C1">
        <w:rPr>
          <w:rFonts w:hint="eastAsia"/>
          <w:color w:val="000000" w:themeColor="text1"/>
          <w:sz w:val="20"/>
        </w:rPr>
        <w:t>者，均為按月計酬。</w:t>
      </w:r>
    </w:p>
    <w:p w:rsidR="00922577" w:rsidRPr="006A51C1" w:rsidRDefault="00922577" w:rsidP="00922577">
      <w:pPr>
        <w:pStyle w:val="afe"/>
        <w:numPr>
          <w:ilvl w:val="0"/>
          <w:numId w:val="9"/>
        </w:numPr>
        <w:spacing w:line="240" w:lineRule="exact"/>
        <w:ind w:leftChars="0" w:left="357" w:hanging="357"/>
        <w:rPr>
          <w:color w:val="000000" w:themeColor="text1"/>
          <w:sz w:val="20"/>
        </w:rPr>
      </w:pPr>
      <w:r w:rsidRPr="006A51C1">
        <w:rPr>
          <w:rFonts w:hint="eastAsia"/>
          <w:color w:val="000000" w:themeColor="text1"/>
          <w:sz w:val="20"/>
        </w:rPr>
        <w:t>限補助</w:t>
      </w:r>
      <w:r w:rsidR="00E2204B" w:rsidRPr="006A51C1">
        <w:rPr>
          <w:rFonts w:hint="eastAsia"/>
          <w:color w:val="000000" w:themeColor="text1"/>
          <w:sz w:val="20"/>
        </w:rPr>
        <w:t>該院之</w:t>
      </w:r>
      <w:r w:rsidRPr="006A51C1">
        <w:rPr>
          <w:rFonts w:hint="eastAsia"/>
          <w:color w:val="000000" w:themeColor="text1"/>
          <w:sz w:val="20"/>
        </w:rPr>
        <w:t>「中研院博後」且自國外應聘者，艙等未註明</w:t>
      </w:r>
    </w:p>
    <w:p w:rsidR="00922577" w:rsidRPr="006A51C1" w:rsidRDefault="00380CA0" w:rsidP="00380CA0">
      <w:pPr>
        <w:pStyle w:val="afe"/>
        <w:tabs>
          <w:tab w:val="left" w:pos="2792"/>
        </w:tabs>
        <w:spacing w:line="240" w:lineRule="exact"/>
        <w:ind w:leftChars="0" w:left="357"/>
        <w:rPr>
          <w:color w:val="000000" w:themeColor="text1"/>
          <w:sz w:val="20"/>
        </w:rPr>
      </w:pPr>
      <w:r w:rsidRPr="006A51C1">
        <w:rPr>
          <w:color w:val="000000" w:themeColor="text1"/>
          <w:sz w:val="20"/>
        </w:rPr>
        <w:tab/>
      </w:r>
    </w:p>
    <w:p w:rsidR="00380CA0" w:rsidRDefault="00380CA0" w:rsidP="00380CA0">
      <w:pPr>
        <w:pStyle w:val="afe"/>
        <w:tabs>
          <w:tab w:val="left" w:pos="2792"/>
        </w:tabs>
        <w:spacing w:line="240" w:lineRule="exact"/>
        <w:ind w:leftChars="0" w:left="357"/>
        <w:rPr>
          <w:color w:val="4F81BD" w:themeColor="accent1"/>
          <w:sz w:val="20"/>
        </w:rPr>
      </w:pPr>
    </w:p>
    <w:p w:rsidR="00380CA0" w:rsidRDefault="00380CA0" w:rsidP="00380CA0">
      <w:pPr>
        <w:pStyle w:val="afe"/>
        <w:tabs>
          <w:tab w:val="left" w:pos="2792"/>
        </w:tabs>
        <w:spacing w:line="240" w:lineRule="exact"/>
        <w:ind w:leftChars="0" w:left="357"/>
        <w:rPr>
          <w:color w:val="4F81BD" w:themeColor="accent1"/>
          <w:sz w:val="20"/>
        </w:rPr>
      </w:pPr>
    </w:p>
    <w:p w:rsidR="00F67C62" w:rsidRDefault="00F67C62" w:rsidP="00380CA0">
      <w:pPr>
        <w:pStyle w:val="afe"/>
        <w:tabs>
          <w:tab w:val="left" w:pos="2792"/>
        </w:tabs>
        <w:spacing w:line="240" w:lineRule="exact"/>
        <w:ind w:leftChars="0" w:left="357"/>
        <w:rPr>
          <w:color w:val="4F81BD" w:themeColor="accent1"/>
          <w:sz w:val="20"/>
        </w:rPr>
      </w:pPr>
    </w:p>
    <w:p w:rsidR="00380CA0" w:rsidRDefault="00380CA0" w:rsidP="00380CA0">
      <w:pPr>
        <w:pStyle w:val="afe"/>
        <w:tabs>
          <w:tab w:val="left" w:pos="2792"/>
        </w:tabs>
        <w:spacing w:line="240" w:lineRule="exact"/>
        <w:ind w:leftChars="0" w:left="357"/>
        <w:rPr>
          <w:color w:val="4F81BD" w:themeColor="accent1"/>
          <w:sz w:val="20"/>
        </w:rPr>
      </w:pPr>
    </w:p>
    <w:p w:rsidR="00380CA0" w:rsidRDefault="00380CA0" w:rsidP="00380CA0">
      <w:pPr>
        <w:pStyle w:val="afe"/>
        <w:tabs>
          <w:tab w:val="left" w:pos="2792"/>
        </w:tabs>
        <w:spacing w:line="240" w:lineRule="exact"/>
        <w:ind w:leftChars="0" w:left="357"/>
        <w:rPr>
          <w:color w:val="4F81BD" w:themeColor="accent1"/>
          <w:sz w:val="20"/>
        </w:rPr>
      </w:pPr>
    </w:p>
    <w:p w:rsidR="002A4E8C" w:rsidRDefault="002A4E8C" w:rsidP="00380CA0">
      <w:pPr>
        <w:pStyle w:val="afe"/>
        <w:tabs>
          <w:tab w:val="left" w:pos="2792"/>
        </w:tabs>
        <w:spacing w:line="240" w:lineRule="exact"/>
        <w:ind w:leftChars="0" w:left="357"/>
        <w:rPr>
          <w:color w:val="4F81BD" w:themeColor="accent1"/>
          <w:sz w:val="20"/>
        </w:rPr>
      </w:pPr>
    </w:p>
    <w:p w:rsidR="00380CA0" w:rsidRDefault="00380CA0" w:rsidP="00380CA0">
      <w:pPr>
        <w:pStyle w:val="afe"/>
        <w:tabs>
          <w:tab w:val="left" w:pos="2792"/>
        </w:tabs>
        <w:spacing w:line="240" w:lineRule="exact"/>
        <w:ind w:leftChars="0" w:left="357"/>
        <w:rPr>
          <w:color w:val="4F81BD" w:themeColor="accent1"/>
          <w:sz w:val="20"/>
        </w:rPr>
      </w:pPr>
    </w:p>
    <w:p w:rsidR="00922577" w:rsidRPr="00D92740" w:rsidRDefault="00922577" w:rsidP="00922577">
      <w:pPr>
        <w:pStyle w:val="aff"/>
        <w:rPr>
          <w:rFonts w:ascii="標楷體" w:hAnsi="標楷體"/>
          <w:color w:val="000000" w:themeColor="text1"/>
          <w:sz w:val="32"/>
          <w:szCs w:val="32"/>
        </w:rPr>
      </w:pPr>
      <w:bookmarkStart w:id="159" w:name="_Toc392245409"/>
      <w:bookmarkStart w:id="160" w:name="_Toc393456850"/>
      <w:r w:rsidRPr="00DC264D">
        <w:rPr>
          <w:rFonts w:hint="eastAsia"/>
          <w:color w:val="FFFFFF" w:themeColor="background1"/>
        </w:rPr>
        <w:lastRenderedPageBreak/>
        <w:t>表</w:t>
      </w:r>
      <w:r w:rsidRPr="00DC264D">
        <w:rPr>
          <w:rFonts w:hint="eastAsia"/>
          <w:color w:val="FFFFFF" w:themeColor="background1"/>
        </w:rPr>
        <w:t xml:space="preserve"> </w:t>
      </w:r>
      <w:r w:rsidR="001B309E" w:rsidRPr="00DC264D">
        <w:rPr>
          <w:color w:val="FFFFFF" w:themeColor="background1"/>
        </w:rPr>
        <w:fldChar w:fldCharType="begin"/>
      </w:r>
      <w:r w:rsidRPr="00DC264D">
        <w:rPr>
          <w:color w:val="FFFFFF" w:themeColor="background1"/>
        </w:rPr>
        <w:instrText xml:space="preserve"> </w:instrText>
      </w:r>
      <w:r w:rsidRPr="00DC264D">
        <w:rPr>
          <w:rFonts w:hint="eastAsia"/>
          <w:color w:val="FFFFFF" w:themeColor="background1"/>
        </w:rPr>
        <w:instrText xml:space="preserve">SEQ </w:instrText>
      </w:r>
      <w:r w:rsidRPr="00DC264D">
        <w:rPr>
          <w:rFonts w:hint="eastAsia"/>
          <w:color w:val="FFFFFF" w:themeColor="background1"/>
        </w:rPr>
        <w:instrText>表</w:instrText>
      </w:r>
      <w:r w:rsidRPr="00DC264D">
        <w:rPr>
          <w:rFonts w:hint="eastAsia"/>
          <w:color w:val="FFFFFF" w:themeColor="background1"/>
        </w:rPr>
        <w:instrText xml:space="preserve"> \* ARABIC</w:instrText>
      </w:r>
      <w:r w:rsidRPr="00DC264D">
        <w:rPr>
          <w:color w:val="FFFFFF" w:themeColor="background1"/>
        </w:rPr>
        <w:instrText xml:space="preserve"> </w:instrText>
      </w:r>
      <w:r w:rsidR="001B309E" w:rsidRPr="00DC264D">
        <w:rPr>
          <w:color w:val="FFFFFF" w:themeColor="background1"/>
        </w:rPr>
        <w:fldChar w:fldCharType="separate"/>
      </w:r>
      <w:r w:rsidR="00BB6060">
        <w:rPr>
          <w:noProof/>
          <w:color w:val="FFFFFF" w:themeColor="background1"/>
        </w:rPr>
        <w:t>5</w:t>
      </w:r>
      <w:r w:rsidR="001B309E" w:rsidRPr="00DC264D">
        <w:rPr>
          <w:color w:val="FFFFFF" w:themeColor="background1"/>
        </w:rPr>
        <w:fldChar w:fldCharType="end"/>
      </w:r>
      <w:r w:rsidRPr="00D92740">
        <w:rPr>
          <w:rFonts w:ascii="標楷體" w:hAnsi="標楷體" w:hint="eastAsia"/>
          <w:color w:val="000000" w:themeColor="text1"/>
          <w:sz w:val="32"/>
          <w:szCs w:val="32"/>
        </w:rPr>
        <w:t>表一-1、延攬海外學人前五名之機關：</w:t>
      </w:r>
      <w:r w:rsidRPr="00D92740">
        <w:rPr>
          <w:rFonts w:hint="eastAsia"/>
          <w:color w:val="000000" w:themeColor="text1"/>
          <w:sz w:val="24"/>
          <w:szCs w:val="24"/>
          <w:vertAlign w:val="superscript"/>
        </w:rPr>
        <w:t>b</w:t>
      </w:r>
      <w:r w:rsidRPr="00D92740">
        <w:rPr>
          <w:rFonts w:ascii="標楷體" w:hAnsi="標楷體" w:hint="eastAsia"/>
          <w:color w:val="000000" w:themeColor="text1"/>
          <w:sz w:val="32"/>
          <w:szCs w:val="32"/>
        </w:rPr>
        <w:t xml:space="preserve">人數與經費- </w:t>
      </w:r>
    </w:p>
    <w:p w:rsidR="00922577" w:rsidRPr="00D92740" w:rsidRDefault="00922577" w:rsidP="00922577">
      <w:pPr>
        <w:pStyle w:val="aff"/>
        <w:rPr>
          <w:rFonts w:ascii="標楷體" w:hAnsi="標楷體"/>
          <w:color w:val="000000" w:themeColor="text1"/>
          <w:sz w:val="32"/>
          <w:szCs w:val="32"/>
        </w:rPr>
      </w:pPr>
      <w:r w:rsidRPr="00D92740">
        <w:rPr>
          <w:rFonts w:ascii="標楷體" w:hAnsi="標楷體" w:hint="eastAsia"/>
          <w:color w:val="000000" w:themeColor="text1"/>
          <w:sz w:val="32"/>
          <w:szCs w:val="32"/>
        </w:rPr>
        <w:t xml:space="preserve">           93</w:t>
      </w:r>
      <w:r w:rsidRPr="00DB024E">
        <w:rPr>
          <w:color w:val="000000" w:themeColor="text1"/>
          <w:sz w:val="32"/>
          <w:szCs w:val="32"/>
        </w:rPr>
        <w:t>~</w:t>
      </w:r>
      <w:r w:rsidRPr="00D92740">
        <w:rPr>
          <w:rFonts w:ascii="標楷體" w:hAnsi="標楷體" w:hint="eastAsia"/>
          <w:color w:val="000000" w:themeColor="text1"/>
          <w:sz w:val="32"/>
          <w:szCs w:val="32"/>
        </w:rPr>
        <w:t>103上半</w:t>
      </w:r>
      <w:bookmarkEnd w:id="159"/>
      <w:bookmarkEnd w:id="160"/>
    </w:p>
    <w:p w:rsidR="00922577" w:rsidRPr="00D92740" w:rsidRDefault="00922577" w:rsidP="00922577">
      <w:pPr>
        <w:ind w:rightChars="-24" w:right="-84"/>
        <w:jc w:val="right"/>
        <w:rPr>
          <w:color w:val="000000" w:themeColor="text1"/>
          <w:sz w:val="24"/>
        </w:rPr>
      </w:pPr>
      <w:r w:rsidRPr="00D92740">
        <w:rPr>
          <w:rFonts w:hint="eastAsia"/>
          <w:color w:val="000000" w:themeColor="text1"/>
          <w:sz w:val="24"/>
        </w:rPr>
        <w:t>金額單位：億元</w:t>
      </w:r>
    </w:p>
    <w:tbl>
      <w:tblPr>
        <w:tblStyle w:val="afc"/>
        <w:tblW w:w="8438" w:type="dxa"/>
        <w:tblInd w:w="675" w:type="dxa"/>
        <w:tblLayout w:type="fixed"/>
        <w:tblLook w:val="04A0" w:firstRow="1" w:lastRow="0" w:firstColumn="1" w:lastColumn="0" w:noHBand="0" w:noVBand="1"/>
      </w:tblPr>
      <w:tblGrid>
        <w:gridCol w:w="2081"/>
        <w:gridCol w:w="1403"/>
        <w:gridCol w:w="1198"/>
        <w:gridCol w:w="1277"/>
        <w:gridCol w:w="2479"/>
      </w:tblGrid>
      <w:tr w:rsidR="00922577" w:rsidRPr="00D92740" w:rsidTr="00AC3219">
        <w:trPr>
          <w:trHeight w:val="610"/>
        </w:trPr>
        <w:tc>
          <w:tcPr>
            <w:tcW w:w="3484" w:type="dxa"/>
            <w:gridSpan w:val="2"/>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機關</w:t>
            </w:r>
          </w:p>
        </w:tc>
        <w:tc>
          <w:tcPr>
            <w:tcW w:w="2475" w:type="dxa"/>
            <w:gridSpan w:val="2"/>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延</w:t>
            </w:r>
            <w:r w:rsidRPr="00D92740">
              <w:rPr>
                <w:rFonts w:ascii="Times New Roman" w:hAnsi="Times New Roman" w:hint="eastAsia"/>
                <w:color w:val="000000" w:themeColor="text1"/>
                <w:sz w:val="24"/>
                <w:szCs w:val="24"/>
              </w:rPr>
              <w:t>攬</w:t>
            </w:r>
            <w:r w:rsidR="00C77D30">
              <w:rPr>
                <w:rFonts w:hint="eastAsia"/>
                <w:color w:val="000000" w:themeColor="text1"/>
                <w:sz w:val="24"/>
                <w:szCs w:val="24"/>
                <w:vertAlign w:val="superscript"/>
              </w:rPr>
              <w:t>c</w:t>
            </w:r>
          </w:p>
        </w:tc>
        <w:tc>
          <w:tcPr>
            <w:tcW w:w="2479" w:type="dxa"/>
            <w:vMerge w:val="restart"/>
            <w:tcBorders>
              <w:top w:val="single" w:sz="4" w:space="0" w:color="auto"/>
              <w:bottom w:val="single" w:sz="4" w:space="0" w:color="auto"/>
              <w:right w:val="single" w:sz="4" w:space="0" w:color="auto"/>
            </w:tcBorders>
            <w:vAlign w:val="center"/>
          </w:tcPr>
          <w:p w:rsidR="00922577" w:rsidRPr="00D92740" w:rsidRDefault="00922577" w:rsidP="00AC3219">
            <w:pPr>
              <w:pStyle w:val="3"/>
              <w:numPr>
                <w:ilvl w:val="0"/>
                <w:numId w:val="0"/>
              </w:numPr>
              <w:spacing w:line="300" w:lineRule="exact"/>
              <w:ind w:leftChars="-30" w:left="-105"/>
              <w:jc w:val="center"/>
              <w:rPr>
                <w:rFonts w:ascii="Times New Roman" w:hAnsi="Times New Roman"/>
                <w:color w:val="000000" w:themeColor="text1"/>
                <w:sz w:val="24"/>
                <w:szCs w:val="24"/>
              </w:rPr>
            </w:pPr>
            <w:r w:rsidRPr="00D92740">
              <w:rPr>
                <w:rFonts w:ascii="Times New Roman" w:hAnsi="Times New Roman" w:hint="eastAsia"/>
                <w:color w:val="000000" w:themeColor="text1"/>
                <w:sz w:val="24"/>
                <w:szCs w:val="24"/>
              </w:rPr>
              <w:t>金額</w:t>
            </w:r>
          </w:p>
        </w:tc>
      </w:tr>
      <w:tr w:rsidR="00922577" w:rsidRPr="00D92740" w:rsidTr="00AC3219">
        <w:trPr>
          <w:trHeight w:val="90"/>
        </w:trPr>
        <w:tc>
          <w:tcPr>
            <w:tcW w:w="2081" w:type="dxa"/>
            <w:tcBorders>
              <w:top w:val="single" w:sz="4" w:space="0" w:color="auto"/>
              <w:right w:val="single" w:sz="4" w:space="0" w:color="auto"/>
            </w:tcBorders>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名稱</w:t>
            </w:r>
          </w:p>
        </w:tc>
        <w:tc>
          <w:tcPr>
            <w:tcW w:w="1403" w:type="dxa"/>
            <w:tcBorders>
              <w:top w:val="single" w:sz="4" w:space="0" w:color="auto"/>
              <w:left w:val="single" w:sz="4" w:space="0" w:color="auto"/>
            </w:tcBorders>
            <w:vAlign w:val="center"/>
          </w:tcPr>
          <w:p w:rsidR="00922577" w:rsidRPr="00D92740" w:rsidRDefault="00922577" w:rsidP="00AC3219">
            <w:pPr>
              <w:pStyle w:val="3"/>
              <w:numPr>
                <w:ilvl w:val="0"/>
                <w:numId w:val="0"/>
              </w:numPr>
              <w:spacing w:line="300" w:lineRule="exact"/>
              <w:ind w:leftChars="-38" w:left="-133"/>
              <w:jc w:val="center"/>
              <w:rPr>
                <w:rFonts w:ascii="Times New Roman" w:hAnsi="Times New Roman"/>
                <w:color w:val="000000" w:themeColor="text1"/>
                <w:sz w:val="24"/>
                <w:szCs w:val="24"/>
              </w:rPr>
            </w:pPr>
            <w:r w:rsidRPr="00D92740">
              <w:rPr>
                <w:rFonts w:ascii="Times New Roman" w:hAnsi="Times New Roman" w:hint="eastAsia"/>
                <w:color w:val="000000" w:themeColor="text1"/>
                <w:sz w:val="24"/>
                <w:szCs w:val="24"/>
              </w:rPr>
              <w:t>所屬機關</w:t>
            </w:r>
            <w:r w:rsidRPr="00D92740">
              <w:rPr>
                <w:rFonts w:ascii="Times New Roman" w:hAnsi="Times New Roman" w:hint="eastAsia"/>
                <w:color w:val="000000" w:themeColor="text1"/>
                <w:sz w:val="24"/>
                <w:szCs w:val="24"/>
              </w:rPr>
              <w:t>(</w:t>
            </w:r>
            <w:r w:rsidRPr="00D92740">
              <w:rPr>
                <w:rFonts w:ascii="Times New Roman" w:hAnsi="Times New Roman" w:hint="eastAsia"/>
                <w:color w:val="000000" w:themeColor="text1"/>
                <w:sz w:val="24"/>
                <w:szCs w:val="24"/>
              </w:rPr>
              <w:t>單位</w:t>
            </w:r>
            <w:r w:rsidRPr="00D92740">
              <w:rPr>
                <w:rFonts w:ascii="Times New Roman" w:hAnsi="Times New Roman" w:hint="eastAsia"/>
                <w:color w:val="000000" w:themeColor="text1"/>
                <w:sz w:val="24"/>
                <w:szCs w:val="24"/>
              </w:rPr>
              <w:t>)</w:t>
            </w:r>
            <w:r w:rsidRPr="00D92740">
              <w:rPr>
                <w:rFonts w:ascii="Times New Roman" w:hAnsi="Times New Roman" w:hint="eastAsia"/>
                <w:color w:val="000000" w:themeColor="text1"/>
                <w:sz w:val="24"/>
                <w:szCs w:val="24"/>
              </w:rPr>
              <w:t>數</w:t>
            </w:r>
            <w:r w:rsidRPr="00D92740">
              <w:rPr>
                <w:rFonts w:hint="eastAsia"/>
                <w:color w:val="000000" w:themeColor="text1"/>
                <w:sz w:val="24"/>
                <w:szCs w:val="24"/>
                <w:vertAlign w:val="superscript"/>
              </w:rPr>
              <w:t>b</w:t>
            </w:r>
          </w:p>
        </w:tc>
        <w:tc>
          <w:tcPr>
            <w:tcW w:w="1198" w:type="dxa"/>
            <w:tcBorders>
              <w:top w:val="single" w:sz="4" w:space="0" w:color="auto"/>
            </w:tcBorders>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hint="eastAsia"/>
                <w:color w:val="000000" w:themeColor="text1"/>
                <w:sz w:val="24"/>
                <w:szCs w:val="24"/>
              </w:rPr>
              <w:t>件數</w:t>
            </w:r>
          </w:p>
        </w:tc>
        <w:tc>
          <w:tcPr>
            <w:tcW w:w="1277" w:type="dxa"/>
            <w:tcBorders>
              <w:top w:val="single" w:sz="4" w:space="0" w:color="auto"/>
            </w:tcBorders>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hint="eastAsia"/>
                <w:color w:val="000000" w:themeColor="text1"/>
                <w:sz w:val="24"/>
                <w:szCs w:val="24"/>
              </w:rPr>
              <w:t>人數</w:t>
            </w:r>
          </w:p>
        </w:tc>
        <w:tc>
          <w:tcPr>
            <w:tcW w:w="2479" w:type="dxa"/>
            <w:vMerge/>
            <w:tcBorders>
              <w:top w:val="single" w:sz="4" w:space="0" w:color="auto"/>
              <w:bottom w:val="single" w:sz="4" w:space="0" w:color="auto"/>
              <w:right w:val="single" w:sz="4" w:space="0" w:color="auto"/>
            </w:tcBorders>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p>
        </w:tc>
      </w:tr>
      <w:tr w:rsidR="00922577" w:rsidRPr="00D92740" w:rsidTr="00AC3219">
        <w:trPr>
          <w:trHeight w:val="70"/>
        </w:trPr>
        <w:tc>
          <w:tcPr>
            <w:tcW w:w="2081" w:type="dxa"/>
            <w:tcBorders>
              <w:right w:val="single" w:sz="4" w:space="0" w:color="auto"/>
            </w:tcBorders>
            <w:vAlign w:val="center"/>
          </w:tcPr>
          <w:p w:rsidR="00922577" w:rsidRPr="00D92740" w:rsidRDefault="00922577" w:rsidP="00AC3219">
            <w:pPr>
              <w:pStyle w:val="3"/>
              <w:numPr>
                <w:ilvl w:val="0"/>
                <w:numId w:val="0"/>
              </w:numPr>
              <w:spacing w:line="300" w:lineRule="exact"/>
              <w:rPr>
                <w:rFonts w:ascii="Times New Roman" w:hAnsi="Times New Roman"/>
                <w:color w:val="000000" w:themeColor="text1"/>
                <w:sz w:val="24"/>
                <w:szCs w:val="24"/>
              </w:rPr>
            </w:pPr>
            <w:r w:rsidRPr="00D92740">
              <w:rPr>
                <w:rFonts w:ascii="Times New Roman" w:hAnsi="Times New Roman"/>
                <w:color w:val="000000" w:themeColor="text1"/>
                <w:sz w:val="24"/>
                <w:szCs w:val="24"/>
              </w:rPr>
              <w:t>教育部</w:t>
            </w:r>
          </w:p>
        </w:tc>
        <w:tc>
          <w:tcPr>
            <w:tcW w:w="1403" w:type="dxa"/>
            <w:tcBorders>
              <w:left w:val="single" w:sz="4" w:space="0" w:color="auto"/>
            </w:tcBorders>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48</w:t>
            </w:r>
          </w:p>
        </w:tc>
        <w:tc>
          <w:tcPr>
            <w:tcW w:w="1198" w:type="dxa"/>
            <w:vAlign w:val="center"/>
          </w:tcPr>
          <w:p w:rsidR="00922577" w:rsidRPr="00D92740" w:rsidRDefault="00922577" w:rsidP="00C77D30">
            <w:pPr>
              <w:spacing w:line="300" w:lineRule="exact"/>
              <w:jc w:val="right"/>
              <w:rPr>
                <w:rFonts w:eastAsia="新細明體"/>
                <w:color w:val="000000" w:themeColor="text1"/>
                <w:sz w:val="24"/>
                <w:szCs w:val="24"/>
              </w:rPr>
            </w:pPr>
            <w:r w:rsidRPr="00D92740">
              <w:rPr>
                <w:rFonts w:eastAsia="新細明體"/>
                <w:color w:val="000000" w:themeColor="text1"/>
                <w:sz w:val="24"/>
                <w:szCs w:val="24"/>
              </w:rPr>
              <w:t>7,53</w:t>
            </w:r>
            <w:r w:rsidRPr="00D92740">
              <w:rPr>
                <w:rFonts w:eastAsia="新細明體" w:hint="eastAsia"/>
                <w:color w:val="000000" w:themeColor="text1"/>
                <w:sz w:val="24"/>
                <w:szCs w:val="24"/>
              </w:rPr>
              <w:t>2</w:t>
            </w:r>
            <w:r w:rsidR="00C77D30">
              <w:rPr>
                <w:rFonts w:eastAsia="新細明體" w:hint="eastAsia"/>
                <w:color w:val="000000" w:themeColor="text1"/>
                <w:sz w:val="24"/>
                <w:szCs w:val="24"/>
                <w:vertAlign w:val="superscript"/>
              </w:rPr>
              <w:t>a</w:t>
            </w:r>
          </w:p>
        </w:tc>
        <w:tc>
          <w:tcPr>
            <w:tcW w:w="1277" w:type="dxa"/>
            <w:vAlign w:val="center"/>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color w:val="000000" w:themeColor="text1"/>
                <w:sz w:val="24"/>
                <w:szCs w:val="24"/>
              </w:rPr>
              <w:t>7,602</w:t>
            </w:r>
          </w:p>
        </w:tc>
        <w:tc>
          <w:tcPr>
            <w:tcW w:w="2479" w:type="dxa"/>
            <w:tcBorders>
              <w:top w:val="single" w:sz="4" w:space="0" w:color="auto"/>
              <w:bottom w:val="single" w:sz="4" w:space="0" w:color="auto"/>
              <w:right w:val="single" w:sz="4" w:space="0" w:color="auto"/>
            </w:tcBorders>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hint="eastAsia"/>
                <w:color w:val="000000" w:themeColor="text1"/>
                <w:sz w:val="24"/>
                <w:szCs w:val="24"/>
              </w:rPr>
              <w:t>1,244.49</w:t>
            </w:r>
          </w:p>
        </w:tc>
      </w:tr>
      <w:tr w:rsidR="00922577" w:rsidRPr="00D92740" w:rsidTr="00AC3219">
        <w:trPr>
          <w:trHeight w:val="70"/>
        </w:trPr>
        <w:tc>
          <w:tcPr>
            <w:tcW w:w="2081" w:type="dxa"/>
            <w:tcBorders>
              <w:right w:val="single" w:sz="4" w:space="0" w:color="auto"/>
            </w:tcBorders>
            <w:vAlign w:val="center"/>
          </w:tcPr>
          <w:p w:rsidR="00922577" w:rsidRPr="00D92740" w:rsidRDefault="00922577" w:rsidP="00AC3219">
            <w:pPr>
              <w:pStyle w:val="3"/>
              <w:numPr>
                <w:ilvl w:val="0"/>
                <w:numId w:val="0"/>
              </w:numPr>
              <w:spacing w:line="300" w:lineRule="exact"/>
              <w:rPr>
                <w:rFonts w:ascii="Times New Roman" w:hAnsi="Times New Roman"/>
                <w:color w:val="000000" w:themeColor="text1"/>
                <w:sz w:val="24"/>
                <w:szCs w:val="24"/>
              </w:rPr>
            </w:pPr>
            <w:r w:rsidRPr="00D92740">
              <w:rPr>
                <w:rFonts w:ascii="Times New Roman" w:hAnsi="Times New Roman"/>
                <w:color w:val="000000" w:themeColor="text1"/>
                <w:sz w:val="24"/>
                <w:szCs w:val="24"/>
              </w:rPr>
              <w:t>交通部</w:t>
            </w:r>
          </w:p>
        </w:tc>
        <w:tc>
          <w:tcPr>
            <w:tcW w:w="1403" w:type="dxa"/>
            <w:tcBorders>
              <w:left w:val="single" w:sz="4" w:space="0" w:color="auto"/>
            </w:tcBorders>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3</w:t>
            </w:r>
          </w:p>
        </w:tc>
        <w:tc>
          <w:tcPr>
            <w:tcW w:w="1198" w:type="dxa"/>
            <w:vAlign w:val="center"/>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color w:val="000000" w:themeColor="text1"/>
                <w:sz w:val="24"/>
                <w:szCs w:val="24"/>
              </w:rPr>
              <w:t>243</w:t>
            </w:r>
          </w:p>
        </w:tc>
        <w:tc>
          <w:tcPr>
            <w:tcW w:w="1277" w:type="dxa"/>
            <w:vAlign w:val="center"/>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color w:val="000000" w:themeColor="text1"/>
                <w:sz w:val="24"/>
                <w:szCs w:val="24"/>
              </w:rPr>
              <w:t>243</w:t>
            </w:r>
          </w:p>
        </w:tc>
        <w:tc>
          <w:tcPr>
            <w:tcW w:w="2479" w:type="dxa"/>
            <w:tcBorders>
              <w:top w:val="single" w:sz="4" w:space="0" w:color="auto"/>
              <w:bottom w:val="single" w:sz="4" w:space="0" w:color="auto"/>
              <w:right w:val="single" w:sz="4" w:space="0" w:color="auto"/>
            </w:tcBorders>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hint="eastAsia"/>
                <w:color w:val="000000" w:themeColor="text1"/>
                <w:sz w:val="24"/>
                <w:szCs w:val="24"/>
              </w:rPr>
              <w:t>0.38</w:t>
            </w:r>
          </w:p>
        </w:tc>
      </w:tr>
      <w:tr w:rsidR="00922577" w:rsidRPr="00D92740" w:rsidTr="00AC3219">
        <w:trPr>
          <w:trHeight w:val="70"/>
        </w:trPr>
        <w:tc>
          <w:tcPr>
            <w:tcW w:w="2081" w:type="dxa"/>
            <w:tcBorders>
              <w:right w:val="single" w:sz="4" w:space="0" w:color="auto"/>
            </w:tcBorders>
            <w:vAlign w:val="center"/>
          </w:tcPr>
          <w:p w:rsidR="00922577" w:rsidRPr="00D92740" w:rsidRDefault="00922577" w:rsidP="00AC3219">
            <w:pPr>
              <w:pStyle w:val="3"/>
              <w:numPr>
                <w:ilvl w:val="0"/>
                <w:numId w:val="0"/>
              </w:numPr>
              <w:spacing w:line="300" w:lineRule="exact"/>
              <w:rPr>
                <w:rFonts w:ascii="Times New Roman" w:hAnsi="Times New Roman"/>
                <w:color w:val="000000" w:themeColor="text1"/>
                <w:sz w:val="24"/>
                <w:szCs w:val="24"/>
              </w:rPr>
            </w:pPr>
            <w:r w:rsidRPr="00D92740">
              <w:rPr>
                <w:rFonts w:ascii="Times New Roman" w:hAnsi="Times New Roman"/>
                <w:color w:val="000000" w:themeColor="text1"/>
                <w:sz w:val="24"/>
                <w:szCs w:val="24"/>
              </w:rPr>
              <w:t>農委會</w:t>
            </w:r>
          </w:p>
        </w:tc>
        <w:tc>
          <w:tcPr>
            <w:tcW w:w="1403" w:type="dxa"/>
            <w:tcBorders>
              <w:left w:val="single" w:sz="4" w:space="0" w:color="auto"/>
            </w:tcBorders>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17</w:t>
            </w:r>
          </w:p>
        </w:tc>
        <w:tc>
          <w:tcPr>
            <w:tcW w:w="1198" w:type="dxa"/>
            <w:vAlign w:val="center"/>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color w:val="000000" w:themeColor="text1"/>
                <w:sz w:val="24"/>
                <w:szCs w:val="24"/>
              </w:rPr>
              <w:t>201</w:t>
            </w:r>
          </w:p>
        </w:tc>
        <w:tc>
          <w:tcPr>
            <w:tcW w:w="1277" w:type="dxa"/>
            <w:vAlign w:val="center"/>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color w:val="000000" w:themeColor="text1"/>
                <w:sz w:val="24"/>
                <w:szCs w:val="24"/>
              </w:rPr>
              <w:t>220</w:t>
            </w:r>
          </w:p>
        </w:tc>
        <w:tc>
          <w:tcPr>
            <w:tcW w:w="2479" w:type="dxa"/>
            <w:tcBorders>
              <w:top w:val="single" w:sz="4" w:space="0" w:color="auto"/>
              <w:bottom w:val="single" w:sz="4" w:space="0" w:color="auto"/>
              <w:right w:val="single" w:sz="4" w:space="0" w:color="auto"/>
            </w:tcBorders>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hint="eastAsia"/>
                <w:color w:val="000000" w:themeColor="text1"/>
                <w:sz w:val="24"/>
                <w:szCs w:val="24"/>
              </w:rPr>
              <w:t>0.05</w:t>
            </w:r>
          </w:p>
        </w:tc>
      </w:tr>
      <w:tr w:rsidR="00922577" w:rsidRPr="00D92740" w:rsidTr="00AC3219">
        <w:trPr>
          <w:trHeight w:val="70"/>
        </w:trPr>
        <w:tc>
          <w:tcPr>
            <w:tcW w:w="2081" w:type="dxa"/>
            <w:tcBorders>
              <w:right w:val="single" w:sz="4" w:space="0" w:color="auto"/>
            </w:tcBorders>
            <w:vAlign w:val="center"/>
          </w:tcPr>
          <w:p w:rsidR="00922577" w:rsidRPr="00D92740" w:rsidRDefault="00922577" w:rsidP="00AC3219">
            <w:pPr>
              <w:pStyle w:val="3"/>
              <w:numPr>
                <w:ilvl w:val="0"/>
                <w:numId w:val="0"/>
              </w:numPr>
              <w:spacing w:line="300" w:lineRule="exact"/>
              <w:rPr>
                <w:rFonts w:ascii="Times New Roman" w:hAnsi="Times New Roman"/>
                <w:color w:val="000000" w:themeColor="text1"/>
                <w:sz w:val="24"/>
                <w:szCs w:val="24"/>
              </w:rPr>
            </w:pPr>
            <w:r w:rsidRPr="00D92740">
              <w:rPr>
                <w:rFonts w:ascii="Times New Roman" w:hAnsi="Times New Roman"/>
                <w:color w:val="000000" w:themeColor="text1"/>
                <w:sz w:val="24"/>
                <w:szCs w:val="24"/>
              </w:rPr>
              <w:t>中研院</w:t>
            </w:r>
          </w:p>
        </w:tc>
        <w:tc>
          <w:tcPr>
            <w:tcW w:w="1403" w:type="dxa"/>
            <w:tcBorders>
              <w:left w:val="single" w:sz="4" w:space="0" w:color="auto"/>
            </w:tcBorders>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25</w:t>
            </w:r>
          </w:p>
        </w:tc>
        <w:tc>
          <w:tcPr>
            <w:tcW w:w="1198" w:type="dxa"/>
            <w:vAlign w:val="center"/>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color w:val="000000" w:themeColor="text1"/>
                <w:sz w:val="24"/>
                <w:szCs w:val="24"/>
              </w:rPr>
              <w:t>216</w:t>
            </w:r>
          </w:p>
        </w:tc>
        <w:tc>
          <w:tcPr>
            <w:tcW w:w="1277" w:type="dxa"/>
            <w:vAlign w:val="center"/>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color w:val="000000" w:themeColor="text1"/>
                <w:sz w:val="24"/>
                <w:szCs w:val="24"/>
              </w:rPr>
              <w:t>216</w:t>
            </w:r>
          </w:p>
        </w:tc>
        <w:tc>
          <w:tcPr>
            <w:tcW w:w="2479" w:type="dxa"/>
            <w:tcBorders>
              <w:top w:val="single" w:sz="4" w:space="0" w:color="auto"/>
              <w:bottom w:val="single" w:sz="4" w:space="0" w:color="auto"/>
              <w:right w:val="single" w:sz="4" w:space="0" w:color="auto"/>
            </w:tcBorders>
          </w:tcPr>
          <w:p w:rsidR="00922577" w:rsidRPr="00D92740" w:rsidRDefault="00922577" w:rsidP="00AC3219">
            <w:pPr>
              <w:spacing w:line="300" w:lineRule="exact"/>
              <w:jc w:val="right"/>
              <w:rPr>
                <w:rFonts w:eastAsia="新細明體"/>
                <w:color w:val="000000" w:themeColor="text1"/>
                <w:sz w:val="24"/>
                <w:szCs w:val="24"/>
              </w:rPr>
            </w:pPr>
            <w:r w:rsidRPr="00D92740">
              <w:rPr>
                <w:rFonts w:eastAsia="新細明體" w:hint="eastAsia"/>
                <w:color w:val="000000" w:themeColor="text1"/>
                <w:sz w:val="24"/>
                <w:szCs w:val="24"/>
              </w:rPr>
              <w:t>3.25</w:t>
            </w:r>
          </w:p>
        </w:tc>
      </w:tr>
      <w:tr w:rsidR="00922577" w:rsidRPr="00D92740" w:rsidTr="00AC3219">
        <w:trPr>
          <w:trHeight w:val="70"/>
        </w:trPr>
        <w:tc>
          <w:tcPr>
            <w:tcW w:w="2081" w:type="dxa"/>
            <w:tcBorders>
              <w:right w:val="single" w:sz="4" w:space="0" w:color="auto"/>
            </w:tcBorders>
            <w:vAlign w:val="center"/>
          </w:tcPr>
          <w:p w:rsidR="00922577" w:rsidRPr="00D92740" w:rsidRDefault="00922577" w:rsidP="00AC3219">
            <w:pPr>
              <w:pStyle w:val="3"/>
              <w:numPr>
                <w:ilvl w:val="0"/>
                <w:numId w:val="0"/>
              </w:numPr>
              <w:spacing w:line="300" w:lineRule="exact"/>
              <w:rPr>
                <w:rFonts w:ascii="Times New Roman" w:hAnsi="Times New Roman"/>
                <w:color w:val="000000" w:themeColor="text1"/>
                <w:sz w:val="24"/>
                <w:szCs w:val="24"/>
              </w:rPr>
            </w:pPr>
            <w:r w:rsidRPr="00D92740">
              <w:rPr>
                <w:rFonts w:ascii="Times New Roman" w:hAnsi="Times New Roman"/>
                <w:color w:val="000000" w:themeColor="text1"/>
                <w:sz w:val="24"/>
                <w:szCs w:val="24"/>
              </w:rPr>
              <w:t>經濟部</w:t>
            </w:r>
          </w:p>
        </w:tc>
        <w:tc>
          <w:tcPr>
            <w:tcW w:w="1403" w:type="dxa"/>
            <w:tcBorders>
              <w:left w:val="single" w:sz="4" w:space="0" w:color="auto"/>
            </w:tcBorders>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15</w:t>
            </w:r>
          </w:p>
        </w:tc>
        <w:tc>
          <w:tcPr>
            <w:tcW w:w="1198" w:type="dxa"/>
            <w:vAlign w:val="center"/>
          </w:tcPr>
          <w:p w:rsidR="00922577" w:rsidRPr="00D92740" w:rsidRDefault="00922577" w:rsidP="00AC3219">
            <w:pPr>
              <w:spacing w:line="300" w:lineRule="exact"/>
              <w:jc w:val="right"/>
              <w:rPr>
                <w:rFonts w:eastAsia="新細明體"/>
                <w:color w:val="000000" w:themeColor="text1"/>
                <w:sz w:val="24"/>
                <w:szCs w:val="24"/>
                <w:u w:val="single"/>
              </w:rPr>
            </w:pPr>
            <w:r w:rsidRPr="00D92740">
              <w:rPr>
                <w:rFonts w:eastAsia="新細明體"/>
                <w:color w:val="000000" w:themeColor="text1"/>
                <w:sz w:val="24"/>
                <w:szCs w:val="24"/>
                <w:u w:val="single"/>
              </w:rPr>
              <w:t>198</w:t>
            </w:r>
          </w:p>
        </w:tc>
        <w:tc>
          <w:tcPr>
            <w:tcW w:w="1277" w:type="dxa"/>
            <w:vAlign w:val="center"/>
          </w:tcPr>
          <w:p w:rsidR="00922577" w:rsidRPr="00D92740" w:rsidRDefault="00922577" w:rsidP="00AC3219">
            <w:pPr>
              <w:spacing w:line="300" w:lineRule="exact"/>
              <w:jc w:val="right"/>
              <w:rPr>
                <w:rFonts w:eastAsia="新細明體"/>
                <w:color w:val="000000" w:themeColor="text1"/>
                <w:sz w:val="24"/>
                <w:szCs w:val="24"/>
                <w:u w:val="single"/>
              </w:rPr>
            </w:pPr>
            <w:r w:rsidRPr="00D92740">
              <w:rPr>
                <w:rFonts w:eastAsia="新細明體" w:hint="eastAsia"/>
                <w:color w:val="000000" w:themeColor="text1"/>
                <w:sz w:val="24"/>
                <w:szCs w:val="24"/>
                <w:u w:val="single"/>
              </w:rPr>
              <w:t xml:space="preserve"> </w:t>
            </w:r>
            <w:r w:rsidRPr="00D92740">
              <w:rPr>
                <w:rFonts w:eastAsia="新細明體"/>
                <w:color w:val="000000" w:themeColor="text1"/>
                <w:sz w:val="24"/>
                <w:szCs w:val="24"/>
                <w:u w:val="single"/>
              </w:rPr>
              <w:t>198</w:t>
            </w:r>
          </w:p>
        </w:tc>
        <w:tc>
          <w:tcPr>
            <w:tcW w:w="2479" w:type="dxa"/>
            <w:tcBorders>
              <w:top w:val="single" w:sz="4" w:space="0" w:color="auto"/>
              <w:bottom w:val="single" w:sz="4" w:space="0" w:color="auto"/>
              <w:right w:val="single" w:sz="4" w:space="0" w:color="auto"/>
            </w:tcBorders>
          </w:tcPr>
          <w:p w:rsidR="00922577" w:rsidRPr="00D92740" w:rsidRDefault="00922577" w:rsidP="00AC3219">
            <w:pPr>
              <w:spacing w:line="300" w:lineRule="exact"/>
              <w:jc w:val="right"/>
              <w:rPr>
                <w:rFonts w:eastAsia="新細明體"/>
                <w:color w:val="000000" w:themeColor="text1"/>
                <w:sz w:val="24"/>
                <w:szCs w:val="24"/>
                <w:u w:val="single"/>
              </w:rPr>
            </w:pPr>
            <w:r w:rsidRPr="00D92740">
              <w:rPr>
                <w:rFonts w:eastAsia="新細明體" w:hint="eastAsia"/>
                <w:color w:val="000000" w:themeColor="text1"/>
                <w:sz w:val="24"/>
                <w:szCs w:val="24"/>
                <w:u w:val="single"/>
              </w:rPr>
              <w:t>0.97</w:t>
            </w:r>
          </w:p>
        </w:tc>
      </w:tr>
      <w:tr w:rsidR="00922577" w:rsidRPr="00D92740" w:rsidTr="00AC3219">
        <w:trPr>
          <w:trHeight w:val="70"/>
        </w:trPr>
        <w:tc>
          <w:tcPr>
            <w:tcW w:w="3484" w:type="dxa"/>
            <w:gridSpan w:val="2"/>
            <w:vAlign w:val="center"/>
          </w:tcPr>
          <w:p w:rsidR="00922577" w:rsidRPr="00D92740" w:rsidRDefault="00922577" w:rsidP="00AC3219">
            <w:pPr>
              <w:pStyle w:val="3"/>
              <w:numPr>
                <w:ilvl w:val="0"/>
                <w:numId w:val="0"/>
              </w:numPr>
              <w:spacing w:line="300" w:lineRule="exact"/>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合計</w:t>
            </w:r>
          </w:p>
        </w:tc>
        <w:tc>
          <w:tcPr>
            <w:tcW w:w="1198" w:type="dxa"/>
            <w:vAlign w:val="center"/>
          </w:tcPr>
          <w:p w:rsidR="00922577" w:rsidRPr="00D92740" w:rsidRDefault="00922577" w:rsidP="00AC3219">
            <w:pPr>
              <w:spacing w:line="300" w:lineRule="exact"/>
              <w:jc w:val="right"/>
              <w:rPr>
                <w:color w:val="000000" w:themeColor="text1"/>
                <w:sz w:val="24"/>
                <w:szCs w:val="24"/>
                <w:u w:val="single"/>
              </w:rPr>
            </w:pPr>
            <w:r w:rsidRPr="00D92740">
              <w:rPr>
                <w:color w:val="000000" w:themeColor="text1"/>
                <w:sz w:val="24"/>
                <w:szCs w:val="24"/>
                <w:u w:val="single"/>
              </w:rPr>
              <w:t>8,394</w:t>
            </w:r>
          </w:p>
        </w:tc>
        <w:tc>
          <w:tcPr>
            <w:tcW w:w="1277" w:type="dxa"/>
            <w:vAlign w:val="center"/>
          </w:tcPr>
          <w:p w:rsidR="00922577" w:rsidRPr="00D92740" w:rsidRDefault="00922577" w:rsidP="00AC3219">
            <w:pPr>
              <w:spacing w:line="300" w:lineRule="exact"/>
              <w:jc w:val="right"/>
              <w:rPr>
                <w:color w:val="000000" w:themeColor="text1"/>
                <w:sz w:val="24"/>
                <w:szCs w:val="24"/>
                <w:u w:val="single"/>
              </w:rPr>
            </w:pPr>
            <w:r w:rsidRPr="00D92740">
              <w:rPr>
                <w:color w:val="000000" w:themeColor="text1"/>
                <w:sz w:val="24"/>
                <w:szCs w:val="24"/>
                <w:u w:val="single"/>
              </w:rPr>
              <w:t>8,479</w:t>
            </w:r>
          </w:p>
        </w:tc>
        <w:tc>
          <w:tcPr>
            <w:tcW w:w="2479" w:type="dxa"/>
            <w:tcBorders>
              <w:top w:val="single" w:sz="4" w:space="0" w:color="auto"/>
              <w:bottom w:val="single" w:sz="4" w:space="0" w:color="auto"/>
              <w:right w:val="single" w:sz="4" w:space="0" w:color="auto"/>
            </w:tcBorders>
          </w:tcPr>
          <w:p w:rsidR="00922577" w:rsidRPr="00D92740" w:rsidRDefault="00922577" w:rsidP="00AC3219">
            <w:pPr>
              <w:spacing w:line="300" w:lineRule="exact"/>
              <w:jc w:val="right"/>
              <w:rPr>
                <w:color w:val="000000" w:themeColor="text1"/>
                <w:sz w:val="24"/>
                <w:szCs w:val="24"/>
                <w:u w:val="single"/>
              </w:rPr>
            </w:pPr>
            <w:r w:rsidRPr="00D92740">
              <w:rPr>
                <w:rFonts w:hint="eastAsia"/>
                <w:color w:val="000000" w:themeColor="text1"/>
                <w:sz w:val="24"/>
                <w:szCs w:val="24"/>
                <w:u w:val="single"/>
              </w:rPr>
              <w:t>1,249.15</w:t>
            </w:r>
          </w:p>
        </w:tc>
      </w:tr>
    </w:tbl>
    <w:p w:rsidR="00922577" w:rsidRPr="00D92740" w:rsidRDefault="00922577" w:rsidP="00922577">
      <w:pPr>
        <w:spacing w:line="240" w:lineRule="exact"/>
        <w:rPr>
          <w:color w:val="000000" w:themeColor="text1"/>
          <w:sz w:val="20"/>
        </w:rPr>
      </w:pPr>
      <w:r>
        <w:rPr>
          <w:rFonts w:hint="eastAsia"/>
          <w:color w:val="000000" w:themeColor="text1"/>
          <w:sz w:val="20"/>
        </w:rPr>
        <w:t xml:space="preserve">    </w:t>
      </w:r>
      <w:r w:rsidRPr="00D92740">
        <w:rPr>
          <w:rFonts w:hint="eastAsia"/>
          <w:color w:val="000000" w:themeColor="text1"/>
          <w:sz w:val="20"/>
        </w:rPr>
        <w:t xml:space="preserve"> </w:t>
      </w:r>
      <w:r w:rsidRPr="00D92740">
        <w:rPr>
          <w:color w:val="000000" w:themeColor="text1"/>
          <w:sz w:val="20"/>
        </w:rPr>
        <w:t>a.</w:t>
      </w:r>
      <w:r w:rsidRPr="00D92740">
        <w:rPr>
          <w:color w:val="000000" w:themeColor="text1"/>
          <w:sz w:val="20"/>
        </w:rPr>
        <w:t>教育部及其所屬機關學校各年度延攬之海外人才：</w:t>
      </w:r>
      <w:r w:rsidRPr="00D92740">
        <w:rPr>
          <w:color w:val="000000" w:themeColor="text1"/>
          <w:sz w:val="20"/>
        </w:rPr>
        <w:t xml:space="preserve"> </w:t>
      </w:r>
    </w:p>
    <w:tbl>
      <w:tblPr>
        <w:tblStyle w:val="afc"/>
        <w:tblW w:w="0" w:type="auto"/>
        <w:tblInd w:w="675" w:type="dxa"/>
        <w:tblLayout w:type="fixed"/>
        <w:tblLook w:val="04A0" w:firstRow="1" w:lastRow="0" w:firstColumn="1" w:lastColumn="0" w:noHBand="0" w:noVBand="1"/>
      </w:tblPr>
      <w:tblGrid>
        <w:gridCol w:w="793"/>
        <w:gridCol w:w="850"/>
        <w:gridCol w:w="767"/>
        <w:gridCol w:w="792"/>
        <w:gridCol w:w="1193"/>
        <w:gridCol w:w="850"/>
      </w:tblGrid>
      <w:tr w:rsidR="00922577" w:rsidRPr="00D92740" w:rsidTr="00AC3219">
        <w:tc>
          <w:tcPr>
            <w:tcW w:w="793" w:type="dxa"/>
          </w:tcPr>
          <w:p w:rsidR="00922577" w:rsidRPr="00D92740" w:rsidRDefault="00922577" w:rsidP="00AC3219">
            <w:pPr>
              <w:spacing w:line="240" w:lineRule="exact"/>
              <w:ind w:leftChars="-33" w:left="-115" w:rightChars="-33" w:right="-115"/>
              <w:jc w:val="center"/>
              <w:rPr>
                <w:color w:val="000000" w:themeColor="text1"/>
                <w:sz w:val="20"/>
              </w:rPr>
            </w:pPr>
            <w:r w:rsidRPr="00D92740">
              <w:rPr>
                <w:color w:val="000000" w:themeColor="text1"/>
                <w:sz w:val="20"/>
              </w:rPr>
              <w:t>年度</w:t>
            </w:r>
          </w:p>
        </w:tc>
        <w:tc>
          <w:tcPr>
            <w:tcW w:w="850" w:type="dxa"/>
          </w:tcPr>
          <w:p w:rsidR="00922577" w:rsidRPr="00D92740" w:rsidRDefault="00922577" w:rsidP="00AC3219">
            <w:pPr>
              <w:spacing w:line="240" w:lineRule="exact"/>
              <w:jc w:val="center"/>
              <w:rPr>
                <w:color w:val="000000" w:themeColor="text1"/>
                <w:sz w:val="20"/>
              </w:rPr>
            </w:pPr>
            <w:r w:rsidRPr="00D92740">
              <w:rPr>
                <w:rFonts w:hint="eastAsia"/>
                <w:color w:val="000000" w:themeColor="text1"/>
                <w:sz w:val="20"/>
              </w:rPr>
              <w:t>件數</w:t>
            </w:r>
          </w:p>
        </w:tc>
        <w:tc>
          <w:tcPr>
            <w:tcW w:w="767" w:type="dxa"/>
          </w:tcPr>
          <w:p w:rsidR="00922577" w:rsidRPr="00D92740" w:rsidRDefault="00922577" w:rsidP="00AC3219">
            <w:pPr>
              <w:spacing w:line="240" w:lineRule="exact"/>
              <w:ind w:leftChars="-33" w:left="-115" w:rightChars="-33" w:right="-115"/>
              <w:jc w:val="center"/>
              <w:rPr>
                <w:color w:val="000000" w:themeColor="text1"/>
                <w:sz w:val="20"/>
              </w:rPr>
            </w:pPr>
            <w:r w:rsidRPr="00D92740">
              <w:rPr>
                <w:color w:val="000000" w:themeColor="text1"/>
                <w:sz w:val="20"/>
              </w:rPr>
              <w:t>年度</w:t>
            </w:r>
          </w:p>
        </w:tc>
        <w:tc>
          <w:tcPr>
            <w:tcW w:w="792" w:type="dxa"/>
          </w:tcPr>
          <w:p w:rsidR="00922577" w:rsidRPr="00D92740" w:rsidRDefault="00922577" w:rsidP="00AC3219">
            <w:pPr>
              <w:spacing w:line="240" w:lineRule="exact"/>
              <w:jc w:val="center"/>
              <w:rPr>
                <w:color w:val="000000" w:themeColor="text1"/>
                <w:sz w:val="20"/>
              </w:rPr>
            </w:pPr>
            <w:r w:rsidRPr="00D92740">
              <w:rPr>
                <w:rFonts w:hint="eastAsia"/>
                <w:color w:val="000000" w:themeColor="text1"/>
                <w:sz w:val="20"/>
              </w:rPr>
              <w:t>件數</w:t>
            </w:r>
          </w:p>
        </w:tc>
        <w:tc>
          <w:tcPr>
            <w:tcW w:w="11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年度</w:t>
            </w:r>
          </w:p>
        </w:tc>
        <w:tc>
          <w:tcPr>
            <w:tcW w:w="850" w:type="dxa"/>
          </w:tcPr>
          <w:p w:rsidR="00922577" w:rsidRPr="00D92740" w:rsidRDefault="00922577" w:rsidP="00AC3219">
            <w:pPr>
              <w:spacing w:line="240" w:lineRule="exact"/>
              <w:jc w:val="center"/>
              <w:rPr>
                <w:color w:val="000000" w:themeColor="text1"/>
                <w:sz w:val="20"/>
              </w:rPr>
            </w:pPr>
            <w:r w:rsidRPr="00D92740">
              <w:rPr>
                <w:rFonts w:hint="eastAsia"/>
                <w:color w:val="000000" w:themeColor="text1"/>
                <w:sz w:val="20"/>
              </w:rPr>
              <w:t>件數</w:t>
            </w:r>
          </w:p>
        </w:tc>
      </w:tr>
      <w:tr w:rsidR="00922577" w:rsidRPr="00D92740" w:rsidTr="00AC3219">
        <w:tc>
          <w:tcPr>
            <w:tcW w:w="7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93</w:t>
            </w:r>
          </w:p>
        </w:tc>
        <w:tc>
          <w:tcPr>
            <w:tcW w:w="850"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95</w:t>
            </w:r>
          </w:p>
        </w:tc>
        <w:tc>
          <w:tcPr>
            <w:tcW w:w="767" w:type="dxa"/>
          </w:tcPr>
          <w:p w:rsidR="00922577" w:rsidRPr="00D92740" w:rsidRDefault="00922577" w:rsidP="00AC3219">
            <w:pPr>
              <w:spacing w:line="240" w:lineRule="exact"/>
              <w:ind w:leftChars="-33" w:left="-115" w:rightChars="-33" w:right="-115"/>
              <w:jc w:val="center"/>
              <w:rPr>
                <w:color w:val="000000" w:themeColor="text1"/>
                <w:sz w:val="20"/>
              </w:rPr>
            </w:pPr>
            <w:r w:rsidRPr="00D92740">
              <w:rPr>
                <w:color w:val="000000" w:themeColor="text1"/>
                <w:sz w:val="20"/>
              </w:rPr>
              <w:t>97</w:t>
            </w:r>
          </w:p>
        </w:tc>
        <w:tc>
          <w:tcPr>
            <w:tcW w:w="792"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625</w:t>
            </w:r>
          </w:p>
        </w:tc>
        <w:tc>
          <w:tcPr>
            <w:tcW w:w="11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101</w:t>
            </w:r>
          </w:p>
        </w:tc>
        <w:tc>
          <w:tcPr>
            <w:tcW w:w="850" w:type="dxa"/>
          </w:tcPr>
          <w:p w:rsidR="00922577" w:rsidRPr="00D92740" w:rsidRDefault="00922577" w:rsidP="00AC3219">
            <w:pPr>
              <w:spacing w:line="240" w:lineRule="exact"/>
              <w:jc w:val="center"/>
              <w:rPr>
                <w:color w:val="000000" w:themeColor="text1"/>
                <w:sz w:val="20"/>
              </w:rPr>
            </w:pPr>
            <w:r w:rsidRPr="00D92740">
              <w:rPr>
                <w:rFonts w:hint="eastAsia"/>
                <w:color w:val="000000" w:themeColor="text1"/>
                <w:sz w:val="20"/>
              </w:rPr>
              <w:t>1,204</w:t>
            </w:r>
          </w:p>
        </w:tc>
      </w:tr>
      <w:tr w:rsidR="00922577" w:rsidRPr="00D92740" w:rsidTr="00AC3219">
        <w:tc>
          <w:tcPr>
            <w:tcW w:w="7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94</w:t>
            </w:r>
          </w:p>
        </w:tc>
        <w:tc>
          <w:tcPr>
            <w:tcW w:w="850"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280</w:t>
            </w:r>
          </w:p>
        </w:tc>
        <w:tc>
          <w:tcPr>
            <w:tcW w:w="767" w:type="dxa"/>
          </w:tcPr>
          <w:p w:rsidR="00922577" w:rsidRPr="00D92740" w:rsidRDefault="00922577" w:rsidP="00AC3219">
            <w:pPr>
              <w:spacing w:line="240" w:lineRule="exact"/>
              <w:ind w:leftChars="-33" w:left="-115" w:rightChars="-33" w:right="-115"/>
              <w:jc w:val="center"/>
              <w:rPr>
                <w:color w:val="000000" w:themeColor="text1"/>
                <w:sz w:val="20"/>
              </w:rPr>
            </w:pPr>
            <w:r w:rsidRPr="00D92740">
              <w:rPr>
                <w:color w:val="000000" w:themeColor="text1"/>
                <w:sz w:val="20"/>
              </w:rPr>
              <w:t>98</w:t>
            </w:r>
          </w:p>
        </w:tc>
        <w:tc>
          <w:tcPr>
            <w:tcW w:w="792"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674</w:t>
            </w:r>
          </w:p>
        </w:tc>
        <w:tc>
          <w:tcPr>
            <w:tcW w:w="11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102</w:t>
            </w:r>
          </w:p>
        </w:tc>
        <w:tc>
          <w:tcPr>
            <w:tcW w:w="850"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1,36</w:t>
            </w:r>
            <w:r w:rsidRPr="00D92740">
              <w:rPr>
                <w:rFonts w:hint="eastAsia"/>
                <w:color w:val="000000" w:themeColor="text1"/>
                <w:sz w:val="20"/>
              </w:rPr>
              <w:t>0</w:t>
            </w:r>
          </w:p>
        </w:tc>
      </w:tr>
      <w:tr w:rsidR="00922577" w:rsidRPr="00D92740" w:rsidTr="00AC3219">
        <w:tc>
          <w:tcPr>
            <w:tcW w:w="7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95</w:t>
            </w:r>
          </w:p>
        </w:tc>
        <w:tc>
          <w:tcPr>
            <w:tcW w:w="850"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343</w:t>
            </w:r>
          </w:p>
        </w:tc>
        <w:tc>
          <w:tcPr>
            <w:tcW w:w="767" w:type="dxa"/>
          </w:tcPr>
          <w:p w:rsidR="00922577" w:rsidRPr="00D92740" w:rsidRDefault="00922577" w:rsidP="00AC3219">
            <w:pPr>
              <w:spacing w:line="240" w:lineRule="exact"/>
              <w:ind w:leftChars="-33" w:left="-115" w:rightChars="-33" w:right="-115"/>
              <w:jc w:val="center"/>
              <w:rPr>
                <w:color w:val="000000" w:themeColor="text1"/>
                <w:sz w:val="20"/>
              </w:rPr>
            </w:pPr>
            <w:r w:rsidRPr="00D92740">
              <w:rPr>
                <w:color w:val="000000" w:themeColor="text1"/>
                <w:sz w:val="20"/>
              </w:rPr>
              <w:t>99</w:t>
            </w:r>
          </w:p>
        </w:tc>
        <w:tc>
          <w:tcPr>
            <w:tcW w:w="792" w:type="dxa"/>
          </w:tcPr>
          <w:p w:rsidR="00922577" w:rsidRPr="00D92740" w:rsidRDefault="00922577" w:rsidP="00AC3219">
            <w:pPr>
              <w:spacing w:line="240" w:lineRule="exact"/>
              <w:jc w:val="center"/>
              <w:rPr>
                <w:color w:val="000000" w:themeColor="text1"/>
                <w:sz w:val="20"/>
              </w:rPr>
            </w:pPr>
            <w:r w:rsidRPr="00D92740">
              <w:rPr>
                <w:rFonts w:hint="eastAsia"/>
                <w:color w:val="000000" w:themeColor="text1"/>
                <w:sz w:val="20"/>
              </w:rPr>
              <w:t>783</w:t>
            </w:r>
          </w:p>
        </w:tc>
        <w:tc>
          <w:tcPr>
            <w:tcW w:w="11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103</w:t>
            </w:r>
          </w:p>
        </w:tc>
        <w:tc>
          <w:tcPr>
            <w:tcW w:w="850"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134</w:t>
            </w:r>
          </w:p>
        </w:tc>
      </w:tr>
      <w:tr w:rsidR="00922577" w:rsidRPr="00D92740" w:rsidTr="00AC3219">
        <w:tc>
          <w:tcPr>
            <w:tcW w:w="7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96</w:t>
            </w:r>
          </w:p>
        </w:tc>
        <w:tc>
          <w:tcPr>
            <w:tcW w:w="850"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553</w:t>
            </w:r>
          </w:p>
        </w:tc>
        <w:tc>
          <w:tcPr>
            <w:tcW w:w="767" w:type="dxa"/>
          </w:tcPr>
          <w:p w:rsidR="00922577" w:rsidRPr="00D92740" w:rsidRDefault="00922577" w:rsidP="00AC3219">
            <w:pPr>
              <w:spacing w:line="240" w:lineRule="exact"/>
              <w:ind w:leftChars="-33" w:left="-115" w:rightChars="-33" w:right="-115"/>
              <w:jc w:val="center"/>
              <w:rPr>
                <w:color w:val="000000" w:themeColor="text1"/>
                <w:sz w:val="20"/>
              </w:rPr>
            </w:pPr>
            <w:r w:rsidRPr="00D92740">
              <w:rPr>
                <w:color w:val="000000" w:themeColor="text1"/>
                <w:sz w:val="20"/>
              </w:rPr>
              <w:t>100</w:t>
            </w:r>
          </w:p>
        </w:tc>
        <w:tc>
          <w:tcPr>
            <w:tcW w:w="792"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1,098</w:t>
            </w:r>
          </w:p>
        </w:tc>
        <w:tc>
          <w:tcPr>
            <w:tcW w:w="1193" w:type="dxa"/>
          </w:tcPr>
          <w:p w:rsidR="00922577" w:rsidRPr="00D92740" w:rsidRDefault="00922577" w:rsidP="00AC3219">
            <w:pPr>
              <w:spacing w:line="240" w:lineRule="exact"/>
              <w:jc w:val="center"/>
              <w:rPr>
                <w:color w:val="000000" w:themeColor="text1"/>
                <w:sz w:val="20"/>
              </w:rPr>
            </w:pPr>
            <w:r w:rsidRPr="00D92740">
              <w:rPr>
                <w:color w:val="000000" w:themeColor="text1"/>
                <w:sz w:val="20"/>
              </w:rPr>
              <w:t>聘期未註</w:t>
            </w:r>
          </w:p>
        </w:tc>
        <w:tc>
          <w:tcPr>
            <w:tcW w:w="850" w:type="dxa"/>
          </w:tcPr>
          <w:p w:rsidR="00922577" w:rsidRPr="00D92740" w:rsidRDefault="00922577" w:rsidP="00AC3219">
            <w:pPr>
              <w:spacing w:line="240" w:lineRule="exact"/>
              <w:jc w:val="center"/>
              <w:rPr>
                <w:color w:val="000000" w:themeColor="text1"/>
                <w:sz w:val="20"/>
              </w:rPr>
            </w:pPr>
            <w:r w:rsidRPr="00D92740">
              <w:rPr>
                <w:rFonts w:hint="eastAsia"/>
                <w:color w:val="000000" w:themeColor="text1"/>
                <w:sz w:val="20"/>
              </w:rPr>
              <w:t>383</w:t>
            </w:r>
          </w:p>
        </w:tc>
      </w:tr>
      <w:tr w:rsidR="00922577" w:rsidRPr="00D92740" w:rsidTr="00AC3219">
        <w:tc>
          <w:tcPr>
            <w:tcW w:w="3202" w:type="dxa"/>
            <w:gridSpan w:val="4"/>
          </w:tcPr>
          <w:p w:rsidR="00922577" w:rsidRPr="00D92740" w:rsidRDefault="00922577" w:rsidP="00AC3219">
            <w:pPr>
              <w:spacing w:line="240" w:lineRule="exact"/>
              <w:jc w:val="center"/>
              <w:rPr>
                <w:color w:val="000000" w:themeColor="text1"/>
                <w:sz w:val="20"/>
              </w:rPr>
            </w:pPr>
          </w:p>
        </w:tc>
        <w:tc>
          <w:tcPr>
            <w:tcW w:w="1193" w:type="dxa"/>
          </w:tcPr>
          <w:p w:rsidR="00922577" w:rsidRPr="00D92740" w:rsidRDefault="00922577" w:rsidP="00AC3219">
            <w:pPr>
              <w:spacing w:line="240" w:lineRule="exact"/>
              <w:jc w:val="center"/>
              <w:rPr>
                <w:color w:val="000000" w:themeColor="text1"/>
                <w:sz w:val="20"/>
              </w:rPr>
            </w:pPr>
            <w:r w:rsidRPr="00D92740">
              <w:rPr>
                <w:rFonts w:hint="eastAsia"/>
                <w:color w:val="000000" w:themeColor="text1"/>
                <w:sz w:val="20"/>
              </w:rPr>
              <w:t>小計</w:t>
            </w:r>
          </w:p>
        </w:tc>
        <w:tc>
          <w:tcPr>
            <w:tcW w:w="850" w:type="dxa"/>
          </w:tcPr>
          <w:p w:rsidR="00922577" w:rsidRPr="00D92740" w:rsidRDefault="00922577" w:rsidP="00AC3219">
            <w:pPr>
              <w:spacing w:line="240" w:lineRule="exact"/>
              <w:jc w:val="center"/>
              <w:rPr>
                <w:color w:val="000000" w:themeColor="text1"/>
                <w:sz w:val="20"/>
              </w:rPr>
            </w:pPr>
            <w:r w:rsidRPr="00D92740">
              <w:rPr>
                <w:rFonts w:hint="eastAsia"/>
                <w:color w:val="000000" w:themeColor="text1"/>
                <w:sz w:val="20"/>
              </w:rPr>
              <w:t>7,532</w:t>
            </w:r>
          </w:p>
        </w:tc>
      </w:tr>
    </w:tbl>
    <w:p w:rsidR="00922577" w:rsidRPr="00D92740" w:rsidRDefault="00922577" w:rsidP="00922577">
      <w:pPr>
        <w:pStyle w:val="3"/>
        <w:numPr>
          <w:ilvl w:val="0"/>
          <w:numId w:val="0"/>
        </w:numPr>
        <w:spacing w:line="240" w:lineRule="exact"/>
        <w:ind w:left="696" w:hangingChars="304" w:hanging="696"/>
        <w:rPr>
          <w:rFonts w:ascii="Times New Roman" w:hAnsi="Times New Roman"/>
          <w:color w:val="000000" w:themeColor="text1"/>
          <w:sz w:val="20"/>
          <w:szCs w:val="20"/>
        </w:rPr>
      </w:pPr>
      <w:r w:rsidRPr="00D92740">
        <w:rPr>
          <w:rFonts w:ascii="Times New Roman" w:hAnsi="Times New Roman" w:hint="eastAsia"/>
          <w:bCs w:val="0"/>
          <w:color w:val="000000" w:themeColor="text1"/>
          <w:sz w:val="20"/>
          <w:szCs w:val="20"/>
        </w:rPr>
        <w:t xml:space="preserve">  </w:t>
      </w:r>
      <w:r>
        <w:rPr>
          <w:rFonts w:ascii="Times New Roman" w:hAnsi="Times New Roman" w:hint="eastAsia"/>
          <w:bCs w:val="0"/>
          <w:color w:val="000000" w:themeColor="text1"/>
          <w:sz w:val="20"/>
          <w:szCs w:val="20"/>
        </w:rPr>
        <w:t xml:space="preserve">  </w:t>
      </w:r>
      <w:r w:rsidRPr="00D92740">
        <w:rPr>
          <w:rFonts w:ascii="Times New Roman" w:hAnsi="Times New Roman"/>
          <w:bCs w:val="0"/>
          <w:color w:val="000000" w:themeColor="text1"/>
          <w:sz w:val="20"/>
          <w:szCs w:val="20"/>
        </w:rPr>
        <w:t>資料來源：人事行政總處</w:t>
      </w:r>
      <w:r w:rsidRPr="00D92740">
        <w:rPr>
          <w:rFonts w:ascii="Times New Roman" w:hAnsi="Times New Roman"/>
          <w:bCs w:val="0"/>
          <w:color w:val="000000" w:themeColor="text1"/>
          <w:sz w:val="20"/>
          <w:szCs w:val="20"/>
        </w:rPr>
        <w:t>(</w:t>
      </w:r>
      <w:r w:rsidRPr="00D92740">
        <w:rPr>
          <w:rFonts w:ascii="Times New Roman" w:hAnsi="Times New Roman"/>
          <w:bCs w:val="0"/>
          <w:color w:val="000000" w:themeColor="text1"/>
          <w:sz w:val="20"/>
          <w:szCs w:val="20"/>
        </w:rPr>
        <w:t>查復本院資料</w:t>
      </w:r>
      <w:r w:rsidRPr="00D92740">
        <w:rPr>
          <w:rFonts w:ascii="Times New Roman" w:hAnsi="Times New Roman"/>
          <w:bCs w:val="0"/>
          <w:color w:val="000000" w:themeColor="text1"/>
          <w:sz w:val="20"/>
          <w:szCs w:val="20"/>
        </w:rPr>
        <w:t>)</w:t>
      </w:r>
      <w:r w:rsidRPr="00D92740">
        <w:rPr>
          <w:rFonts w:ascii="Times New Roman" w:hAnsi="Times New Roman"/>
          <w:bCs w:val="0"/>
          <w:color w:val="000000" w:themeColor="text1"/>
          <w:sz w:val="20"/>
          <w:szCs w:val="20"/>
        </w:rPr>
        <w:t>，本院彙整</w:t>
      </w:r>
    </w:p>
    <w:p w:rsidR="00922577" w:rsidRPr="00D92740" w:rsidRDefault="00922577" w:rsidP="00922577">
      <w:pPr>
        <w:pStyle w:val="3"/>
        <w:numPr>
          <w:ilvl w:val="0"/>
          <w:numId w:val="0"/>
        </w:numPr>
        <w:spacing w:line="240" w:lineRule="exact"/>
        <w:ind w:left="696" w:hangingChars="304" w:hanging="696"/>
        <w:rPr>
          <w:rFonts w:ascii="Times New Roman" w:hAnsi="Times New Roman"/>
          <w:color w:val="000000" w:themeColor="text1"/>
          <w:sz w:val="20"/>
          <w:szCs w:val="20"/>
        </w:rPr>
      </w:pPr>
      <w:r w:rsidRPr="00D92740">
        <w:rPr>
          <w:rFonts w:ascii="Times New Roman" w:hAnsi="Times New Roman" w:hint="eastAsia"/>
          <w:color w:val="000000" w:themeColor="text1"/>
          <w:sz w:val="20"/>
          <w:szCs w:val="20"/>
        </w:rPr>
        <w:t xml:space="preserve">  </w:t>
      </w:r>
      <w:r>
        <w:rPr>
          <w:rFonts w:ascii="Times New Roman" w:hAnsi="Times New Roman" w:hint="eastAsia"/>
          <w:color w:val="000000" w:themeColor="text1"/>
          <w:sz w:val="20"/>
          <w:szCs w:val="20"/>
        </w:rPr>
        <w:t xml:space="preserve">  </w:t>
      </w:r>
      <w:r w:rsidRPr="00D92740">
        <w:rPr>
          <w:rFonts w:ascii="Times New Roman" w:hAnsi="Times New Roman" w:hint="eastAsia"/>
          <w:color w:val="000000" w:themeColor="text1"/>
          <w:sz w:val="20"/>
          <w:szCs w:val="20"/>
        </w:rPr>
        <w:t>說明</w:t>
      </w:r>
      <w:r w:rsidRPr="00D92740">
        <w:rPr>
          <w:rFonts w:ascii="Times New Roman" w:hAnsi="Times New Roman"/>
          <w:color w:val="000000" w:themeColor="text1"/>
          <w:sz w:val="20"/>
          <w:szCs w:val="20"/>
        </w:rPr>
        <w:t>：</w:t>
      </w:r>
    </w:p>
    <w:p w:rsidR="00922577" w:rsidRPr="006A51C1" w:rsidRDefault="00922577" w:rsidP="00922577">
      <w:pPr>
        <w:pStyle w:val="3"/>
        <w:numPr>
          <w:ilvl w:val="0"/>
          <w:numId w:val="5"/>
        </w:numPr>
        <w:spacing w:line="240" w:lineRule="exact"/>
        <w:rPr>
          <w:rFonts w:ascii="Times New Roman" w:hAnsi="Times New Roman"/>
          <w:color w:val="000000" w:themeColor="text1"/>
          <w:sz w:val="20"/>
          <w:szCs w:val="20"/>
        </w:rPr>
      </w:pPr>
      <w:r w:rsidRPr="006A51C1">
        <w:rPr>
          <w:rFonts w:ascii="Times New Roman" w:hAnsi="Times New Roman"/>
          <w:color w:val="000000" w:themeColor="text1"/>
          <w:sz w:val="20"/>
          <w:szCs w:val="20"/>
        </w:rPr>
        <w:t>聘用跨年度</w:t>
      </w:r>
      <w:r w:rsidRPr="006A51C1">
        <w:rPr>
          <w:rFonts w:ascii="Times New Roman" w:hAnsi="Times New Roman" w:hint="eastAsia"/>
          <w:color w:val="000000" w:themeColor="text1"/>
          <w:sz w:val="20"/>
          <w:szCs w:val="20"/>
        </w:rPr>
        <w:t>者</w:t>
      </w:r>
      <w:r w:rsidRPr="006A51C1">
        <w:rPr>
          <w:rFonts w:ascii="Times New Roman" w:hAnsi="Times New Roman"/>
          <w:color w:val="000000" w:themeColor="text1"/>
          <w:sz w:val="20"/>
          <w:szCs w:val="20"/>
        </w:rPr>
        <w:t>，計入起聘之年度。</w:t>
      </w:r>
    </w:p>
    <w:p w:rsidR="00922577" w:rsidRPr="006A51C1" w:rsidRDefault="00922577" w:rsidP="00922577">
      <w:pPr>
        <w:pStyle w:val="3"/>
        <w:numPr>
          <w:ilvl w:val="0"/>
          <w:numId w:val="5"/>
        </w:numPr>
        <w:spacing w:line="240" w:lineRule="exact"/>
        <w:rPr>
          <w:rFonts w:ascii="Times New Roman" w:hAnsi="Times New Roman"/>
          <w:color w:val="000000" w:themeColor="text1"/>
          <w:sz w:val="20"/>
          <w:szCs w:val="20"/>
        </w:rPr>
      </w:pPr>
      <w:r w:rsidRPr="006A51C1">
        <w:rPr>
          <w:rFonts w:ascii="Times New Roman" w:hAnsi="Times New Roman"/>
          <w:color w:val="000000" w:themeColor="text1"/>
          <w:sz w:val="20"/>
          <w:szCs w:val="20"/>
        </w:rPr>
        <w:t>教育部之資料，有</w:t>
      </w:r>
      <w:r w:rsidRPr="006A51C1">
        <w:rPr>
          <w:rFonts w:ascii="Times New Roman" w:hAnsi="Times New Roman"/>
          <w:color w:val="000000" w:themeColor="text1"/>
          <w:sz w:val="20"/>
          <w:szCs w:val="20"/>
        </w:rPr>
        <w:t>383</w:t>
      </w:r>
      <w:r w:rsidRPr="006A51C1">
        <w:rPr>
          <w:rFonts w:ascii="Times New Roman" w:hAnsi="Times New Roman"/>
          <w:color w:val="000000" w:themeColor="text1"/>
          <w:sz w:val="20"/>
          <w:szCs w:val="20"/>
        </w:rPr>
        <w:t>筆未註明聘期，</w:t>
      </w:r>
      <w:r w:rsidRPr="006A51C1">
        <w:rPr>
          <w:rFonts w:hint="eastAsia"/>
          <w:color w:val="000000" w:themeColor="text1"/>
          <w:sz w:val="20"/>
        </w:rPr>
        <w:t>經濟部台電公司之資料，有13筆未註明聘期；</w:t>
      </w:r>
      <w:r w:rsidRPr="006A51C1">
        <w:rPr>
          <w:rFonts w:ascii="Times New Roman" w:hAnsi="Times New Roman"/>
          <w:color w:val="000000" w:themeColor="text1"/>
          <w:sz w:val="20"/>
          <w:szCs w:val="20"/>
        </w:rPr>
        <w:t>該等未註明聘期學校有：國立海洋生物博物館、臺灣師範大學、成功大學、屏東商業技術學院、臺中教育大學、臺北教育大學、臺北科技大學及臺北藝術大學等。</w:t>
      </w:r>
    </w:p>
    <w:p w:rsidR="00922577" w:rsidRPr="006A51C1" w:rsidRDefault="00922577" w:rsidP="00922577">
      <w:pPr>
        <w:pStyle w:val="3"/>
        <w:numPr>
          <w:ilvl w:val="0"/>
          <w:numId w:val="5"/>
        </w:numPr>
        <w:spacing w:line="240" w:lineRule="exact"/>
        <w:rPr>
          <w:rFonts w:ascii="Times New Roman" w:hAnsi="Times New Roman"/>
          <w:color w:val="000000" w:themeColor="text1"/>
          <w:sz w:val="20"/>
          <w:szCs w:val="20"/>
        </w:rPr>
      </w:pPr>
      <w:r w:rsidRPr="006A51C1">
        <w:rPr>
          <w:rFonts w:ascii="Times New Roman" w:hAnsi="Times New Roman" w:hint="eastAsia"/>
          <w:color w:val="000000" w:themeColor="text1"/>
          <w:sz w:val="20"/>
          <w:szCs w:val="20"/>
        </w:rPr>
        <w:t>按人事行政總處轉</w:t>
      </w:r>
      <w:r w:rsidRPr="006A51C1">
        <w:rPr>
          <w:rFonts w:ascii="Times New Roman" w:hAnsi="Times New Roman"/>
          <w:color w:val="000000" w:themeColor="text1"/>
          <w:sz w:val="20"/>
          <w:szCs w:val="20"/>
        </w:rPr>
        <w:t>教育部</w:t>
      </w:r>
      <w:r w:rsidRPr="006A51C1">
        <w:rPr>
          <w:rFonts w:ascii="Times New Roman" w:hAnsi="Times New Roman" w:hint="eastAsia"/>
          <w:color w:val="000000" w:themeColor="text1"/>
          <w:sz w:val="20"/>
          <w:szCs w:val="20"/>
        </w:rPr>
        <w:t>資料顯示，</w:t>
      </w:r>
    </w:p>
    <w:p w:rsidR="00922577" w:rsidRPr="006A51C1" w:rsidRDefault="00922577" w:rsidP="00922577">
      <w:pPr>
        <w:pStyle w:val="5"/>
        <w:spacing w:line="240" w:lineRule="exact"/>
        <w:ind w:leftChars="200" w:left="1156" w:hangingChars="200" w:hanging="458"/>
        <w:rPr>
          <w:rFonts w:ascii="Times New Roman" w:hAnsi="Times New Roman"/>
          <w:color w:val="000000" w:themeColor="text1"/>
          <w:kern w:val="0"/>
          <w:sz w:val="20"/>
          <w:szCs w:val="20"/>
        </w:rPr>
      </w:pPr>
      <w:r w:rsidRPr="006A51C1">
        <w:rPr>
          <w:rFonts w:ascii="Times New Roman" w:hAnsi="Times New Roman"/>
          <w:color w:val="000000" w:themeColor="text1"/>
          <w:kern w:val="0"/>
          <w:sz w:val="20"/>
          <w:szCs w:val="20"/>
        </w:rPr>
        <w:t>92</w:t>
      </w:r>
      <w:r w:rsidRPr="006A51C1">
        <w:rPr>
          <w:rFonts w:ascii="Times New Roman" w:hAnsi="Times New Roman"/>
          <w:color w:val="000000" w:themeColor="text1"/>
          <w:kern w:val="0"/>
          <w:sz w:val="20"/>
          <w:szCs w:val="20"/>
        </w:rPr>
        <w:t>年度</w:t>
      </w:r>
      <w:r w:rsidRPr="006A51C1">
        <w:rPr>
          <w:rFonts w:ascii="Times New Roman" w:hAnsi="Times New Roman" w:hint="eastAsia"/>
          <w:color w:val="000000" w:themeColor="text1"/>
          <w:kern w:val="0"/>
          <w:sz w:val="20"/>
          <w:szCs w:val="20"/>
        </w:rPr>
        <w:t>僅有中央大學、中正大學及新竹教育大學等</w:t>
      </w:r>
      <w:r w:rsidRPr="006A51C1">
        <w:rPr>
          <w:rFonts w:ascii="Times New Roman" w:hAnsi="Times New Roman"/>
          <w:color w:val="000000" w:themeColor="text1"/>
          <w:kern w:val="0"/>
          <w:sz w:val="20"/>
          <w:szCs w:val="20"/>
        </w:rPr>
        <w:t>4</w:t>
      </w:r>
      <w:r w:rsidRPr="006A51C1">
        <w:rPr>
          <w:rFonts w:ascii="Times New Roman" w:hAnsi="Times New Roman"/>
          <w:color w:val="000000" w:themeColor="text1"/>
          <w:kern w:val="0"/>
          <w:sz w:val="20"/>
          <w:szCs w:val="20"/>
        </w:rPr>
        <w:t>件</w:t>
      </w:r>
      <w:r w:rsidRPr="006A51C1">
        <w:rPr>
          <w:rFonts w:ascii="Times New Roman" w:hAnsi="Times New Roman" w:hint="eastAsia"/>
          <w:color w:val="000000" w:themeColor="text1"/>
          <w:kern w:val="0"/>
          <w:sz w:val="20"/>
          <w:szCs w:val="20"/>
        </w:rPr>
        <w:t>延聘海外學人資料，其餘該部所屬機關學校均未提供</w:t>
      </w:r>
      <w:r w:rsidRPr="006A51C1">
        <w:rPr>
          <w:rFonts w:ascii="Times New Roman" w:hAnsi="Times New Roman" w:hint="eastAsia"/>
          <w:color w:val="000000" w:themeColor="text1"/>
          <w:kern w:val="0"/>
          <w:sz w:val="20"/>
          <w:szCs w:val="20"/>
        </w:rPr>
        <w:t>92</w:t>
      </w:r>
      <w:r w:rsidRPr="006A51C1">
        <w:rPr>
          <w:rFonts w:ascii="Times New Roman" w:hAnsi="Times New Roman" w:hint="eastAsia"/>
          <w:color w:val="000000" w:themeColor="text1"/>
          <w:kern w:val="0"/>
          <w:sz w:val="20"/>
          <w:szCs w:val="20"/>
        </w:rPr>
        <w:t>年度資料，故未將該年度資料放入本表。</w:t>
      </w:r>
    </w:p>
    <w:p w:rsidR="00922577" w:rsidRPr="00C77D30" w:rsidRDefault="00922577" w:rsidP="00C77D30">
      <w:pPr>
        <w:pStyle w:val="5"/>
        <w:spacing w:line="240" w:lineRule="exact"/>
        <w:ind w:leftChars="200" w:left="1156" w:hangingChars="200" w:hanging="458"/>
        <w:rPr>
          <w:rFonts w:ascii="Times New Roman" w:hAnsi="Times New Roman"/>
          <w:color w:val="000000" w:themeColor="text1"/>
          <w:kern w:val="0"/>
          <w:sz w:val="20"/>
          <w:szCs w:val="20"/>
        </w:rPr>
      </w:pPr>
      <w:r w:rsidRPr="006A51C1">
        <w:rPr>
          <w:rFonts w:ascii="Times New Roman" w:hAnsi="Times New Roman" w:hint="eastAsia"/>
          <w:color w:val="000000" w:themeColor="text1"/>
          <w:kern w:val="0"/>
          <w:sz w:val="20"/>
          <w:szCs w:val="20"/>
        </w:rPr>
        <w:t>103</w:t>
      </w:r>
      <w:r w:rsidRPr="006A51C1">
        <w:rPr>
          <w:rFonts w:ascii="Times New Roman" w:hAnsi="Times New Roman" w:hint="eastAsia"/>
          <w:color w:val="000000" w:themeColor="text1"/>
          <w:kern w:val="0"/>
          <w:sz w:val="20"/>
          <w:szCs w:val="20"/>
        </w:rPr>
        <w:t>年度部分之資料，僅有國立自然科學博物館等</w:t>
      </w:r>
      <w:r w:rsidRPr="006A51C1">
        <w:rPr>
          <w:rFonts w:ascii="Times New Roman" w:hAnsi="Times New Roman" w:hint="eastAsia"/>
          <w:color w:val="000000" w:themeColor="text1"/>
          <w:kern w:val="0"/>
          <w:sz w:val="20"/>
          <w:szCs w:val="20"/>
        </w:rPr>
        <w:t>23</w:t>
      </w:r>
      <w:r w:rsidRPr="006A51C1">
        <w:rPr>
          <w:rFonts w:ascii="Times New Roman" w:hAnsi="Times New Roman" w:hint="eastAsia"/>
          <w:color w:val="000000" w:themeColor="text1"/>
          <w:kern w:val="0"/>
          <w:sz w:val="20"/>
          <w:szCs w:val="20"/>
        </w:rPr>
        <w:t>所機關學校提供，且僅有國立自然科學博物館等</w:t>
      </w:r>
      <w:r w:rsidRPr="006A51C1">
        <w:rPr>
          <w:rFonts w:ascii="Times New Roman" w:hAnsi="Times New Roman" w:hint="eastAsia"/>
          <w:color w:val="000000" w:themeColor="text1"/>
          <w:kern w:val="0"/>
          <w:sz w:val="20"/>
          <w:szCs w:val="20"/>
        </w:rPr>
        <w:t>23</w:t>
      </w:r>
      <w:r w:rsidRPr="006A51C1">
        <w:rPr>
          <w:rFonts w:ascii="Times New Roman" w:hAnsi="Times New Roman" w:hint="eastAsia"/>
          <w:color w:val="000000" w:themeColor="text1"/>
          <w:kern w:val="0"/>
          <w:sz w:val="20"/>
          <w:szCs w:val="20"/>
        </w:rPr>
        <w:t>所機關學校提供</w:t>
      </w:r>
      <w:r w:rsidRPr="006A51C1">
        <w:rPr>
          <w:rFonts w:ascii="Times New Roman" w:hAnsi="Times New Roman" w:hint="eastAsia"/>
          <w:color w:val="000000" w:themeColor="text1"/>
          <w:kern w:val="0"/>
          <w:sz w:val="20"/>
          <w:szCs w:val="20"/>
        </w:rPr>
        <w:t>103</w:t>
      </w:r>
      <w:r w:rsidRPr="006A51C1">
        <w:rPr>
          <w:rFonts w:ascii="Times New Roman" w:hAnsi="Times New Roman" w:hint="eastAsia"/>
          <w:color w:val="000000" w:themeColor="text1"/>
          <w:kern w:val="0"/>
          <w:sz w:val="20"/>
          <w:szCs w:val="20"/>
        </w:rPr>
        <w:t>年資料，致</w:t>
      </w:r>
      <w:r w:rsidRPr="006A51C1">
        <w:rPr>
          <w:rFonts w:ascii="Times New Roman" w:hAnsi="Times New Roman" w:hint="eastAsia"/>
          <w:color w:val="000000" w:themeColor="text1"/>
          <w:kern w:val="0"/>
          <w:sz w:val="20"/>
          <w:szCs w:val="20"/>
        </w:rPr>
        <w:t>103</w:t>
      </w:r>
      <w:r w:rsidRPr="006A51C1">
        <w:rPr>
          <w:rFonts w:ascii="Times New Roman" w:hAnsi="Times New Roman" w:hint="eastAsia"/>
          <w:color w:val="000000" w:themeColor="text1"/>
          <w:kern w:val="0"/>
          <w:sz w:val="20"/>
          <w:szCs w:val="20"/>
        </w:rPr>
        <w:t>年才處理</w:t>
      </w:r>
      <w:r w:rsidRPr="006A51C1">
        <w:rPr>
          <w:rFonts w:ascii="Times New Roman" w:hAnsi="Times New Roman" w:hint="eastAsia"/>
          <w:color w:val="000000" w:themeColor="text1"/>
          <w:kern w:val="0"/>
          <w:sz w:val="20"/>
          <w:szCs w:val="20"/>
        </w:rPr>
        <w:t>134</w:t>
      </w:r>
      <w:r w:rsidRPr="006A51C1">
        <w:rPr>
          <w:rFonts w:ascii="Times New Roman" w:hAnsi="Times New Roman" w:hint="eastAsia"/>
          <w:color w:val="000000" w:themeColor="text1"/>
          <w:kern w:val="0"/>
          <w:sz w:val="20"/>
          <w:szCs w:val="20"/>
        </w:rPr>
        <w:t>件，與</w:t>
      </w:r>
      <w:r w:rsidRPr="006A51C1">
        <w:rPr>
          <w:rFonts w:ascii="Times New Roman" w:hAnsi="Times New Roman" w:hint="eastAsia"/>
          <w:color w:val="000000" w:themeColor="text1"/>
          <w:kern w:val="0"/>
          <w:sz w:val="20"/>
          <w:szCs w:val="20"/>
        </w:rPr>
        <w:t>102</w:t>
      </w:r>
      <w:r w:rsidRPr="006A51C1">
        <w:rPr>
          <w:rFonts w:ascii="Times New Roman" w:hAnsi="Times New Roman" w:hint="eastAsia"/>
          <w:color w:val="000000" w:themeColor="text1"/>
          <w:kern w:val="0"/>
          <w:sz w:val="20"/>
          <w:szCs w:val="20"/>
        </w:rPr>
        <w:t>年之</w:t>
      </w:r>
      <w:r w:rsidRPr="006A51C1">
        <w:rPr>
          <w:rFonts w:ascii="Times New Roman" w:hAnsi="Times New Roman" w:hint="eastAsia"/>
          <w:color w:val="000000" w:themeColor="text1"/>
          <w:kern w:val="0"/>
          <w:sz w:val="20"/>
          <w:szCs w:val="20"/>
        </w:rPr>
        <w:t>1360</w:t>
      </w:r>
      <w:r w:rsidRPr="006A51C1">
        <w:rPr>
          <w:rFonts w:ascii="Times New Roman" w:hAnsi="Times New Roman" w:hint="eastAsia"/>
          <w:color w:val="000000" w:themeColor="text1"/>
          <w:kern w:val="0"/>
          <w:sz w:val="20"/>
          <w:szCs w:val="20"/>
        </w:rPr>
        <w:t>件相較，僅達其</w:t>
      </w:r>
      <w:r w:rsidRPr="006A51C1">
        <w:rPr>
          <w:rFonts w:ascii="Times New Roman" w:hAnsi="Times New Roman" w:hint="eastAsia"/>
          <w:color w:val="000000" w:themeColor="text1"/>
          <w:kern w:val="0"/>
          <w:sz w:val="20"/>
          <w:szCs w:val="20"/>
        </w:rPr>
        <w:t>1/10</w:t>
      </w:r>
      <w:r w:rsidRPr="006A51C1">
        <w:rPr>
          <w:rFonts w:ascii="Times New Roman" w:hAnsi="Times New Roman" w:hint="eastAsia"/>
          <w:color w:val="000000" w:themeColor="text1"/>
          <w:kern w:val="0"/>
          <w:sz w:val="20"/>
          <w:szCs w:val="20"/>
        </w:rPr>
        <w:t>。</w:t>
      </w:r>
    </w:p>
    <w:p w:rsidR="00922577" w:rsidRDefault="00922577" w:rsidP="00C77D30">
      <w:pPr>
        <w:pStyle w:val="3"/>
        <w:numPr>
          <w:ilvl w:val="0"/>
          <w:numId w:val="12"/>
        </w:numPr>
        <w:spacing w:line="240" w:lineRule="exact"/>
        <w:rPr>
          <w:rFonts w:ascii="Times New Roman" w:hAnsi="Times New Roman"/>
          <w:color w:val="000000" w:themeColor="text1"/>
          <w:sz w:val="20"/>
          <w:szCs w:val="20"/>
        </w:rPr>
      </w:pPr>
      <w:r w:rsidRPr="006A51C1">
        <w:rPr>
          <w:rFonts w:ascii="Times New Roman" w:hAnsi="Times New Roman" w:hint="eastAsia"/>
          <w:color w:val="000000" w:themeColor="text1"/>
          <w:sz w:val="20"/>
          <w:szCs w:val="20"/>
        </w:rPr>
        <w:t>本表所屬機關</w:t>
      </w:r>
      <w:r w:rsidRPr="006A51C1">
        <w:rPr>
          <w:rFonts w:ascii="Times New Roman" w:hAnsi="Times New Roman" w:hint="eastAsia"/>
          <w:color w:val="000000" w:themeColor="text1"/>
          <w:sz w:val="20"/>
          <w:szCs w:val="20"/>
        </w:rPr>
        <w:t>(</w:t>
      </w:r>
      <w:r w:rsidRPr="006A51C1">
        <w:rPr>
          <w:rFonts w:ascii="Times New Roman" w:hAnsi="Times New Roman" w:hint="eastAsia"/>
          <w:color w:val="000000" w:themeColor="text1"/>
          <w:sz w:val="20"/>
          <w:szCs w:val="20"/>
        </w:rPr>
        <w:t>單位</w:t>
      </w:r>
      <w:r w:rsidRPr="006A51C1">
        <w:rPr>
          <w:rFonts w:ascii="Times New Roman" w:hAnsi="Times New Roman" w:hint="eastAsia"/>
          <w:color w:val="000000" w:themeColor="text1"/>
          <w:sz w:val="20"/>
          <w:szCs w:val="20"/>
        </w:rPr>
        <w:t>)</w:t>
      </w:r>
      <w:r w:rsidRPr="006A51C1">
        <w:rPr>
          <w:rFonts w:ascii="Times New Roman" w:hAnsi="Times New Roman" w:hint="eastAsia"/>
          <w:color w:val="000000" w:themeColor="text1"/>
          <w:sz w:val="20"/>
          <w:szCs w:val="20"/>
        </w:rPr>
        <w:t>，係於</w:t>
      </w:r>
      <w:r w:rsidRPr="006A51C1">
        <w:rPr>
          <w:rFonts w:ascii="Times New Roman" w:hAnsi="Times New Roman" w:hint="eastAsia"/>
          <w:color w:val="000000" w:themeColor="text1"/>
          <w:sz w:val="20"/>
          <w:szCs w:val="20"/>
        </w:rPr>
        <w:t>93</w:t>
      </w:r>
      <w:r w:rsidRPr="006A51C1">
        <w:rPr>
          <w:rFonts w:ascii="Times New Roman" w:hAnsi="Times New Roman" w:hint="eastAsia"/>
          <w:color w:val="000000" w:themeColor="text1"/>
          <w:sz w:val="20"/>
          <w:szCs w:val="20"/>
        </w:rPr>
        <w:t>至</w:t>
      </w:r>
      <w:r w:rsidRPr="006A51C1">
        <w:rPr>
          <w:rFonts w:ascii="Times New Roman" w:hAnsi="Times New Roman" w:hint="eastAsia"/>
          <w:color w:val="000000" w:themeColor="text1"/>
          <w:sz w:val="20"/>
          <w:szCs w:val="20"/>
        </w:rPr>
        <w:t>103</w:t>
      </w:r>
      <w:r w:rsidRPr="006A51C1">
        <w:rPr>
          <w:rFonts w:ascii="Times New Roman" w:hAnsi="Times New Roman" w:hint="eastAsia"/>
          <w:color w:val="000000" w:themeColor="text1"/>
          <w:sz w:val="20"/>
          <w:szCs w:val="20"/>
        </w:rPr>
        <w:t>年上半年期間曾延攬海外學人者，而表一</w:t>
      </w:r>
      <w:r w:rsidRPr="006A51C1">
        <w:rPr>
          <w:rFonts w:ascii="Times New Roman" w:hAnsi="Times New Roman" w:hint="eastAsia"/>
          <w:color w:val="000000" w:themeColor="text1"/>
          <w:sz w:val="20"/>
          <w:szCs w:val="20"/>
        </w:rPr>
        <w:t>-2</w:t>
      </w:r>
      <w:r w:rsidRPr="006A51C1">
        <w:rPr>
          <w:rFonts w:ascii="Times New Roman" w:hAnsi="Times New Roman" w:hint="eastAsia"/>
          <w:color w:val="000000" w:themeColor="text1"/>
          <w:sz w:val="20"/>
          <w:szCs w:val="20"/>
        </w:rPr>
        <w:t>係</w:t>
      </w:r>
      <w:r w:rsidRPr="006A51C1">
        <w:rPr>
          <w:rFonts w:ascii="Times New Roman" w:hAnsi="Times New Roman" w:hint="eastAsia"/>
          <w:color w:val="000000" w:themeColor="text1"/>
          <w:sz w:val="20"/>
          <w:szCs w:val="20"/>
        </w:rPr>
        <w:t>102</w:t>
      </w:r>
      <w:r w:rsidRPr="006A51C1">
        <w:rPr>
          <w:rFonts w:ascii="Times New Roman" w:hAnsi="Times New Roman" w:hint="eastAsia"/>
          <w:color w:val="000000" w:themeColor="text1"/>
          <w:sz w:val="20"/>
          <w:szCs w:val="20"/>
        </w:rPr>
        <w:t>年當年延攬海外學人之機關，故二表數量不同。</w:t>
      </w:r>
    </w:p>
    <w:p w:rsidR="00C77D30" w:rsidRPr="006A51C1" w:rsidRDefault="00C77D30" w:rsidP="00C77D30">
      <w:pPr>
        <w:pStyle w:val="3"/>
        <w:numPr>
          <w:ilvl w:val="0"/>
          <w:numId w:val="12"/>
        </w:numPr>
        <w:spacing w:line="240" w:lineRule="exact"/>
        <w:rPr>
          <w:rFonts w:ascii="Times New Roman" w:hAnsi="Times New Roman"/>
          <w:color w:val="000000" w:themeColor="text1"/>
          <w:sz w:val="20"/>
          <w:szCs w:val="20"/>
        </w:rPr>
      </w:pPr>
      <w:r w:rsidRPr="006A51C1">
        <w:rPr>
          <w:rFonts w:ascii="Times New Roman" w:hAnsi="Times New Roman" w:hint="eastAsia"/>
          <w:color w:val="000000" w:themeColor="text1"/>
          <w:sz w:val="20"/>
          <w:szCs w:val="20"/>
        </w:rPr>
        <w:t>延攬件數，原則上每件延攬</w:t>
      </w:r>
      <w:r w:rsidRPr="006A51C1">
        <w:rPr>
          <w:rFonts w:ascii="Times New Roman" w:hAnsi="Times New Roman" w:hint="eastAsia"/>
          <w:color w:val="000000" w:themeColor="text1"/>
          <w:sz w:val="20"/>
          <w:szCs w:val="20"/>
        </w:rPr>
        <w:t>1</w:t>
      </w:r>
      <w:r w:rsidRPr="006A51C1">
        <w:rPr>
          <w:rFonts w:ascii="Times New Roman" w:hAnsi="Times New Roman" w:hint="eastAsia"/>
          <w:color w:val="000000" w:themeColor="text1"/>
          <w:sz w:val="20"/>
          <w:szCs w:val="20"/>
        </w:rPr>
        <w:t>人，少部分有一件延聘資料中，聘請</w:t>
      </w:r>
      <w:r w:rsidRPr="006A51C1">
        <w:rPr>
          <w:rFonts w:ascii="Times New Roman" w:hAnsi="Times New Roman" w:hint="eastAsia"/>
          <w:color w:val="000000" w:themeColor="text1"/>
          <w:sz w:val="20"/>
          <w:szCs w:val="20"/>
        </w:rPr>
        <w:t>2</w:t>
      </w:r>
      <w:r w:rsidRPr="006A51C1">
        <w:rPr>
          <w:rFonts w:ascii="Times New Roman" w:hAnsi="Times New Roman" w:hint="eastAsia"/>
          <w:color w:val="000000" w:themeColor="text1"/>
          <w:sz w:val="20"/>
          <w:szCs w:val="20"/>
        </w:rPr>
        <w:t>人以上情形</w:t>
      </w:r>
    </w:p>
    <w:p w:rsidR="00922577" w:rsidRPr="006A51C1" w:rsidRDefault="00922577" w:rsidP="00922577">
      <w:pPr>
        <w:pStyle w:val="3"/>
        <w:numPr>
          <w:ilvl w:val="0"/>
          <w:numId w:val="0"/>
        </w:numPr>
        <w:spacing w:line="240" w:lineRule="exact"/>
        <w:ind w:left="814"/>
        <w:rPr>
          <w:rFonts w:ascii="Times New Roman" w:hAnsi="Times New Roman"/>
          <w:color w:val="000000" w:themeColor="text1"/>
          <w:sz w:val="20"/>
          <w:szCs w:val="20"/>
        </w:rPr>
      </w:pPr>
    </w:p>
    <w:p w:rsidR="00922577" w:rsidRPr="00D92740" w:rsidRDefault="00922577" w:rsidP="00922577">
      <w:pPr>
        <w:pStyle w:val="aff"/>
        <w:rPr>
          <w:rFonts w:ascii="標楷體" w:hAnsi="標楷體"/>
          <w:color w:val="000000" w:themeColor="text1"/>
          <w:sz w:val="32"/>
          <w:szCs w:val="32"/>
        </w:rPr>
      </w:pPr>
      <w:bookmarkStart w:id="161" w:name="_Toc393456851"/>
      <w:bookmarkStart w:id="162" w:name="_Toc392245410"/>
      <w:r w:rsidRPr="00DC264D">
        <w:rPr>
          <w:rFonts w:hint="eastAsia"/>
          <w:color w:val="FFFFFF" w:themeColor="background1"/>
        </w:rPr>
        <w:t>表</w:t>
      </w:r>
      <w:r w:rsidRPr="00DC264D">
        <w:rPr>
          <w:rFonts w:hint="eastAsia"/>
          <w:color w:val="FFFFFF" w:themeColor="background1"/>
        </w:rPr>
        <w:t xml:space="preserve"> </w:t>
      </w:r>
      <w:r w:rsidR="001B309E" w:rsidRPr="00DC264D">
        <w:rPr>
          <w:color w:val="FFFFFF" w:themeColor="background1"/>
        </w:rPr>
        <w:fldChar w:fldCharType="begin"/>
      </w:r>
      <w:r w:rsidRPr="00DC264D">
        <w:rPr>
          <w:color w:val="FFFFFF" w:themeColor="background1"/>
        </w:rPr>
        <w:instrText xml:space="preserve"> </w:instrText>
      </w:r>
      <w:r w:rsidRPr="00DC264D">
        <w:rPr>
          <w:rFonts w:hint="eastAsia"/>
          <w:color w:val="FFFFFF" w:themeColor="background1"/>
        </w:rPr>
        <w:instrText xml:space="preserve">SEQ </w:instrText>
      </w:r>
      <w:r w:rsidRPr="00DC264D">
        <w:rPr>
          <w:rFonts w:hint="eastAsia"/>
          <w:color w:val="FFFFFF" w:themeColor="background1"/>
        </w:rPr>
        <w:instrText>表</w:instrText>
      </w:r>
      <w:r w:rsidRPr="00DC264D">
        <w:rPr>
          <w:rFonts w:hint="eastAsia"/>
          <w:color w:val="FFFFFF" w:themeColor="background1"/>
        </w:rPr>
        <w:instrText xml:space="preserve"> \* ARABIC</w:instrText>
      </w:r>
      <w:r w:rsidRPr="00DC264D">
        <w:rPr>
          <w:color w:val="FFFFFF" w:themeColor="background1"/>
        </w:rPr>
        <w:instrText xml:space="preserve"> </w:instrText>
      </w:r>
      <w:r w:rsidR="001B309E" w:rsidRPr="00DC264D">
        <w:rPr>
          <w:color w:val="FFFFFF" w:themeColor="background1"/>
        </w:rPr>
        <w:fldChar w:fldCharType="separate"/>
      </w:r>
      <w:r w:rsidR="00BB6060">
        <w:rPr>
          <w:noProof/>
          <w:color w:val="FFFFFF" w:themeColor="background1"/>
        </w:rPr>
        <w:t>6</w:t>
      </w:r>
      <w:r w:rsidR="001B309E" w:rsidRPr="00DC264D">
        <w:rPr>
          <w:color w:val="FFFFFF" w:themeColor="background1"/>
        </w:rPr>
        <w:fldChar w:fldCharType="end"/>
      </w:r>
      <w:r w:rsidRPr="00D92740">
        <w:rPr>
          <w:rFonts w:ascii="標楷體" w:hAnsi="標楷體" w:hint="eastAsia"/>
          <w:color w:val="000000" w:themeColor="text1"/>
          <w:sz w:val="32"/>
          <w:szCs w:val="32"/>
        </w:rPr>
        <w:t>表一-2、延攬海外學人前五名之機關：經費 -支付標準</w:t>
      </w:r>
    </w:p>
    <w:p w:rsidR="00922577" w:rsidRPr="00D92740" w:rsidRDefault="00922577" w:rsidP="00922577">
      <w:pPr>
        <w:pStyle w:val="aff"/>
        <w:rPr>
          <w:rFonts w:ascii="標楷體" w:hAnsi="標楷體"/>
          <w:color w:val="000000" w:themeColor="text1"/>
          <w:sz w:val="32"/>
          <w:szCs w:val="32"/>
        </w:rPr>
      </w:pPr>
      <w:r w:rsidRPr="00D92740">
        <w:rPr>
          <w:rFonts w:ascii="標楷體" w:hAnsi="標楷體" w:hint="eastAsia"/>
          <w:color w:val="000000" w:themeColor="text1"/>
          <w:sz w:val="32"/>
          <w:szCs w:val="32"/>
        </w:rPr>
        <w:t xml:space="preserve">          </w:t>
      </w:r>
      <w:r>
        <w:rPr>
          <w:rFonts w:ascii="標楷體" w:hAnsi="標楷體" w:hint="eastAsia"/>
          <w:color w:val="000000" w:themeColor="text1"/>
          <w:sz w:val="32"/>
          <w:szCs w:val="32"/>
        </w:rPr>
        <w:t xml:space="preserve"> </w:t>
      </w:r>
      <w:r w:rsidRPr="00D92740">
        <w:rPr>
          <w:rFonts w:ascii="標楷體" w:hAnsi="標楷體" w:hint="eastAsia"/>
          <w:color w:val="000000" w:themeColor="text1"/>
          <w:sz w:val="32"/>
          <w:szCs w:val="32"/>
        </w:rPr>
        <w:t>別：10</w:t>
      </w:r>
      <w:bookmarkEnd w:id="161"/>
      <w:r w:rsidRPr="00D92740">
        <w:rPr>
          <w:rFonts w:ascii="標楷體" w:hAnsi="標楷體" w:hint="eastAsia"/>
          <w:color w:val="000000" w:themeColor="text1"/>
          <w:sz w:val="32"/>
          <w:szCs w:val="32"/>
        </w:rPr>
        <w:t>2</w:t>
      </w:r>
      <w:bookmarkEnd w:id="162"/>
      <w:r w:rsidRPr="00D92740">
        <w:rPr>
          <w:rFonts w:ascii="標楷體" w:hAnsi="標楷體"/>
          <w:color w:val="000000" w:themeColor="text1"/>
          <w:sz w:val="32"/>
          <w:szCs w:val="32"/>
        </w:rPr>
        <w:t xml:space="preserve"> </w:t>
      </w:r>
    </w:p>
    <w:p w:rsidR="00922577" w:rsidRPr="00D92740" w:rsidRDefault="00922577" w:rsidP="00922577">
      <w:pPr>
        <w:ind w:rightChars="-24" w:right="-84"/>
        <w:jc w:val="right"/>
        <w:rPr>
          <w:color w:val="000000" w:themeColor="text1"/>
          <w:sz w:val="24"/>
        </w:rPr>
      </w:pPr>
      <w:r w:rsidRPr="00D92740">
        <w:rPr>
          <w:rFonts w:hint="eastAsia"/>
          <w:color w:val="000000" w:themeColor="text1"/>
          <w:sz w:val="24"/>
        </w:rPr>
        <w:t>金額單位：百萬元</w:t>
      </w:r>
    </w:p>
    <w:tbl>
      <w:tblPr>
        <w:tblStyle w:val="afc"/>
        <w:tblW w:w="8365" w:type="dxa"/>
        <w:tblInd w:w="675" w:type="dxa"/>
        <w:tblLayout w:type="fixed"/>
        <w:tblLook w:val="04A0" w:firstRow="1" w:lastRow="0" w:firstColumn="1" w:lastColumn="0" w:noHBand="0" w:noVBand="1"/>
      </w:tblPr>
      <w:tblGrid>
        <w:gridCol w:w="1276"/>
        <w:gridCol w:w="1277"/>
        <w:gridCol w:w="993"/>
        <w:gridCol w:w="1133"/>
        <w:gridCol w:w="1133"/>
        <w:gridCol w:w="1418"/>
        <w:gridCol w:w="1135"/>
      </w:tblGrid>
      <w:tr w:rsidR="00922577" w:rsidRPr="00D92740" w:rsidTr="00AC3219">
        <w:trPr>
          <w:trHeight w:val="70"/>
        </w:trPr>
        <w:tc>
          <w:tcPr>
            <w:tcW w:w="2553" w:type="dxa"/>
            <w:gridSpan w:val="2"/>
            <w:tcBorders>
              <w:bottom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機關</w:t>
            </w:r>
          </w:p>
        </w:tc>
        <w:tc>
          <w:tcPr>
            <w:tcW w:w="993" w:type="dxa"/>
            <w:vMerge w:val="restart"/>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延攬</w:t>
            </w:r>
            <w:r w:rsidRPr="00D92740">
              <w:rPr>
                <w:rFonts w:hint="eastAsia"/>
                <w:color w:val="000000" w:themeColor="text1"/>
                <w:sz w:val="24"/>
                <w:szCs w:val="24"/>
              </w:rPr>
              <w:t>件數</w:t>
            </w:r>
          </w:p>
        </w:tc>
        <w:tc>
          <w:tcPr>
            <w:tcW w:w="4819" w:type="dxa"/>
            <w:gridSpan w:val="4"/>
            <w:tcBorders>
              <w:bottom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支給總額</w:t>
            </w:r>
            <w:r w:rsidRPr="00D92740">
              <w:rPr>
                <w:rFonts w:hint="eastAsia"/>
                <w:color w:val="000000" w:themeColor="text1"/>
                <w:sz w:val="24"/>
                <w:szCs w:val="24"/>
                <w:vertAlign w:val="superscript"/>
              </w:rPr>
              <w:t>b</w:t>
            </w:r>
          </w:p>
        </w:tc>
      </w:tr>
      <w:tr w:rsidR="00922577" w:rsidRPr="00D92740" w:rsidTr="00AC3219">
        <w:trPr>
          <w:trHeight w:val="312"/>
        </w:trPr>
        <w:tc>
          <w:tcPr>
            <w:tcW w:w="1276" w:type="dxa"/>
            <w:tcBorders>
              <w:top w:val="single" w:sz="4" w:space="0" w:color="auto"/>
              <w:bottom w:val="single" w:sz="4" w:space="0" w:color="auto"/>
              <w:right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名稱</w:t>
            </w:r>
          </w:p>
        </w:tc>
        <w:tc>
          <w:tcPr>
            <w:tcW w:w="1277" w:type="dxa"/>
            <w:tcBorders>
              <w:top w:val="single" w:sz="4" w:space="0" w:color="auto"/>
              <w:left w:val="single" w:sz="4" w:space="0" w:color="auto"/>
              <w:bottom w:val="single" w:sz="4" w:space="0" w:color="auto"/>
            </w:tcBorders>
            <w:vAlign w:val="center"/>
          </w:tcPr>
          <w:p w:rsidR="00922577" w:rsidRPr="00D92740" w:rsidRDefault="00922577" w:rsidP="00AC3219">
            <w:pPr>
              <w:ind w:leftChars="-30" w:left="-105" w:rightChars="-30" w:right="-105" w:firstLineChars="40" w:firstLine="108"/>
              <w:jc w:val="center"/>
              <w:rPr>
                <w:color w:val="000000" w:themeColor="text1"/>
                <w:sz w:val="24"/>
                <w:szCs w:val="24"/>
              </w:rPr>
            </w:pPr>
            <w:r w:rsidRPr="00D92740">
              <w:rPr>
                <w:rFonts w:hint="eastAsia"/>
                <w:color w:val="000000" w:themeColor="text1"/>
                <w:sz w:val="24"/>
                <w:szCs w:val="24"/>
              </w:rPr>
              <w:t>所屬機關</w:t>
            </w:r>
            <w:r w:rsidRPr="00D92740">
              <w:rPr>
                <w:rFonts w:hint="eastAsia"/>
                <w:color w:val="000000" w:themeColor="text1"/>
                <w:sz w:val="24"/>
                <w:szCs w:val="24"/>
              </w:rPr>
              <w:t xml:space="preserve"> (</w:t>
            </w:r>
            <w:r w:rsidRPr="00D92740">
              <w:rPr>
                <w:rFonts w:hint="eastAsia"/>
                <w:color w:val="000000" w:themeColor="text1"/>
                <w:sz w:val="24"/>
                <w:szCs w:val="24"/>
              </w:rPr>
              <w:t>單位</w:t>
            </w:r>
            <w:r w:rsidRPr="00D92740">
              <w:rPr>
                <w:rFonts w:hint="eastAsia"/>
                <w:color w:val="000000" w:themeColor="text1"/>
                <w:sz w:val="24"/>
                <w:szCs w:val="24"/>
              </w:rPr>
              <w:t>)</w:t>
            </w:r>
            <w:r w:rsidRPr="00D92740">
              <w:rPr>
                <w:rFonts w:hint="eastAsia"/>
                <w:color w:val="000000" w:themeColor="text1"/>
                <w:sz w:val="24"/>
                <w:szCs w:val="24"/>
              </w:rPr>
              <w:t>數</w:t>
            </w:r>
            <w:r w:rsidRPr="00D92740">
              <w:rPr>
                <w:color w:val="000000" w:themeColor="text1"/>
                <w:sz w:val="24"/>
                <w:szCs w:val="24"/>
                <w:vertAlign w:val="superscript"/>
              </w:rPr>
              <w:t>a</w:t>
            </w:r>
          </w:p>
        </w:tc>
        <w:tc>
          <w:tcPr>
            <w:tcW w:w="993" w:type="dxa"/>
            <w:vMerge/>
            <w:tcBorders>
              <w:bottom w:val="single" w:sz="4" w:space="0" w:color="auto"/>
            </w:tcBorders>
            <w:vAlign w:val="center"/>
          </w:tcPr>
          <w:p w:rsidR="00922577" w:rsidRPr="00D92740" w:rsidRDefault="00922577" w:rsidP="00AC3219">
            <w:pPr>
              <w:jc w:val="center"/>
              <w:rPr>
                <w:color w:val="000000" w:themeColor="text1"/>
                <w:sz w:val="24"/>
                <w:szCs w:val="24"/>
              </w:rPr>
            </w:pPr>
          </w:p>
        </w:tc>
        <w:tc>
          <w:tcPr>
            <w:tcW w:w="1133" w:type="dxa"/>
            <w:tcBorders>
              <w:top w:val="single" w:sz="4" w:space="0" w:color="auto"/>
              <w:bottom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依據</w:t>
            </w:r>
            <w:r w:rsidRPr="00D92740">
              <w:rPr>
                <w:color w:val="000000" w:themeColor="text1"/>
                <w:sz w:val="24"/>
                <w:szCs w:val="24"/>
              </w:rPr>
              <w:t>1</w:t>
            </w:r>
            <w:r w:rsidRPr="00D92740">
              <w:rPr>
                <w:rFonts w:hint="eastAsia"/>
                <w:color w:val="000000" w:themeColor="text1"/>
                <w:sz w:val="24"/>
                <w:szCs w:val="24"/>
                <w:vertAlign w:val="superscript"/>
              </w:rPr>
              <w:t>c</w:t>
            </w:r>
          </w:p>
        </w:tc>
        <w:tc>
          <w:tcPr>
            <w:tcW w:w="1133" w:type="dxa"/>
            <w:tcBorders>
              <w:top w:val="single" w:sz="4" w:space="0" w:color="auto"/>
              <w:bottom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依據</w:t>
            </w:r>
            <w:r w:rsidRPr="00D92740">
              <w:rPr>
                <w:color w:val="000000" w:themeColor="text1"/>
                <w:sz w:val="24"/>
                <w:szCs w:val="24"/>
              </w:rPr>
              <w:t>2</w:t>
            </w:r>
            <w:r w:rsidRPr="00D92740">
              <w:rPr>
                <w:rFonts w:hint="eastAsia"/>
                <w:color w:val="000000" w:themeColor="text1"/>
                <w:sz w:val="24"/>
                <w:szCs w:val="24"/>
                <w:vertAlign w:val="superscript"/>
              </w:rPr>
              <w:t xml:space="preserve"> c</w:t>
            </w:r>
          </w:p>
        </w:tc>
        <w:tc>
          <w:tcPr>
            <w:tcW w:w="1418" w:type="dxa"/>
            <w:tcBorders>
              <w:top w:val="single" w:sz="4" w:space="0" w:color="auto"/>
              <w:bottom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其他依據</w:t>
            </w:r>
            <w:r w:rsidRPr="00D92740">
              <w:rPr>
                <w:rFonts w:hint="eastAsia"/>
                <w:color w:val="000000" w:themeColor="text1"/>
                <w:sz w:val="24"/>
                <w:szCs w:val="24"/>
                <w:vertAlign w:val="superscript"/>
              </w:rPr>
              <w:t>c</w:t>
            </w:r>
          </w:p>
        </w:tc>
        <w:tc>
          <w:tcPr>
            <w:tcW w:w="1135" w:type="dxa"/>
            <w:tcBorders>
              <w:top w:val="single" w:sz="4" w:space="0" w:color="auto"/>
              <w:bottom w:val="single" w:sz="4" w:space="0" w:color="auto"/>
            </w:tcBorders>
            <w:vAlign w:val="center"/>
          </w:tcPr>
          <w:p w:rsidR="00922577" w:rsidRPr="00D92740" w:rsidRDefault="00922577" w:rsidP="00AC3219">
            <w:pPr>
              <w:jc w:val="center"/>
              <w:rPr>
                <w:color w:val="000000" w:themeColor="text1"/>
                <w:sz w:val="24"/>
                <w:szCs w:val="24"/>
              </w:rPr>
            </w:pPr>
            <w:r w:rsidRPr="00D92740">
              <w:rPr>
                <w:color w:val="000000" w:themeColor="text1"/>
                <w:sz w:val="24"/>
                <w:szCs w:val="24"/>
              </w:rPr>
              <w:t>合計</w:t>
            </w:r>
          </w:p>
        </w:tc>
      </w:tr>
      <w:tr w:rsidR="00922577" w:rsidRPr="00D92740" w:rsidTr="00AC3219">
        <w:tc>
          <w:tcPr>
            <w:tcW w:w="1276" w:type="dxa"/>
            <w:tcBorders>
              <w:right w:val="single" w:sz="4" w:space="0" w:color="auto"/>
            </w:tcBorders>
          </w:tcPr>
          <w:p w:rsidR="00922577" w:rsidRPr="00D92740" w:rsidRDefault="00922577" w:rsidP="00AC3219">
            <w:pPr>
              <w:pStyle w:val="3"/>
              <w:numPr>
                <w:ilvl w:val="0"/>
                <w:numId w:val="0"/>
              </w:numPr>
              <w:rPr>
                <w:rFonts w:ascii="Times New Roman" w:hAnsi="Times New Roman"/>
                <w:color w:val="000000" w:themeColor="text1"/>
                <w:sz w:val="24"/>
                <w:szCs w:val="24"/>
              </w:rPr>
            </w:pPr>
            <w:r w:rsidRPr="00D92740">
              <w:rPr>
                <w:rFonts w:ascii="Times New Roman" w:hAnsi="Times New Roman"/>
                <w:color w:val="000000" w:themeColor="text1"/>
                <w:sz w:val="24"/>
                <w:szCs w:val="24"/>
              </w:rPr>
              <w:t>教育部</w:t>
            </w:r>
          </w:p>
        </w:tc>
        <w:tc>
          <w:tcPr>
            <w:tcW w:w="1277" w:type="dxa"/>
            <w:tcBorders>
              <w:left w:val="single" w:sz="4" w:space="0" w:color="auto"/>
            </w:tcBorders>
            <w:vAlign w:val="center"/>
          </w:tcPr>
          <w:p w:rsidR="00922577" w:rsidRPr="00D92740" w:rsidRDefault="00922577" w:rsidP="00AC3219">
            <w:pPr>
              <w:pStyle w:val="3"/>
              <w:numPr>
                <w:ilvl w:val="0"/>
                <w:numId w:val="0"/>
              </w:numPr>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43</w:t>
            </w:r>
          </w:p>
        </w:tc>
        <w:tc>
          <w:tcPr>
            <w:tcW w:w="99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1,36</w:t>
            </w:r>
            <w:r w:rsidRPr="00D92740">
              <w:rPr>
                <w:rFonts w:hint="eastAsia"/>
                <w:color w:val="000000" w:themeColor="text1"/>
                <w:sz w:val="24"/>
                <w:szCs w:val="24"/>
              </w:rPr>
              <w:t>0</w:t>
            </w:r>
          </w:p>
        </w:tc>
        <w:tc>
          <w:tcPr>
            <w:tcW w:w="113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62.96 </w:t>
            </w:r>
          </w:p>
        </w:tc>
        <w:tc>
          <w:tcPr>
            <w:tcW w:w="113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2.35 </w:t>
            </w:r>
          </w:p>
        </w:tc>
        <w:tc>
          <w:tcPr>
            <w:tcW w:w="1418"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86.24 </w:t>
            </w:r>
          </w:p>
        </w:tc>
        <w:tc>
          <w:tcPr>
            <w:tcW w:w="1135"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151.55 </w:t>
            </w:r>
          </w:p>
        </w:tc>
      </w:tr>
      <w:tr w:rsidR="00922577" w:rsidRPr="00D92740" w:rsidTr="00AC3219">
        <w:tc>
          <w:tcPr>
            <w:tcW w:w="1276" w:type="dxa"/>
            <w:tcBorders>
              <w:right w:val="single" w:sz="4" w:space="0" w:color="auto"/>
            </w:tcBorders>
          </w:tcPr>
          <w:p w:rsidR="00922577" w:rsidRPr="00D92740" w:rsidRDefault="00922577" w:rsidP="00AC3219">
            <w:pPr>
              <w:pStyle w:val="3"/>
              <w:numPr>
                <w:ilvl w:val="0"/>
                <w:numId w:val="0"/>
              </w:numPr>
              <w:rPr>
                <w:rFonts w:ascii="Times New Roman" w:hAnsi="Times New Roman"/>
                <w:color w:val="000000" w:themeColor="text1"/>
                <w:sz w:val="24"/>
                <w:szCs w:val="24"/>
              </w:rPr>
            </w:pPr>
            <w:r w:rsidRPr="00D92740">
              <w:rPr>
                <w:rFonts w:ascii="Times New Roman" w:hAnsi="Times New Roman"/>
                <w:color w:val="000000" w:themeColor="text1"/>
                <w:sz w:val="24"/>
                <w:szCs w:val="24"/>
              </w:rPr>
              <w:t>交通部</w:t>
            </w:r>
          </w:p>
        </w:tc>
        <w:tc>
          <w:tcPr>
            <w:tcW w:w="1277" w:type="dxa"/>
            <w:tcBorders>
              <w:left w:val="single" w:sz="4" w:space="0" w:color="auto"/>
            </w:tcBorders>
            <w:vAlign w:val="center"/>
          </w:tcPr>
          <w:p w:rsidR="00922577" w:rsidRPr="00D92740" w:rsidRDefault="00922577" w:rsidP="00AC3219">
            <w:pPr>
              <w:pStyle w:val="3"/>
              <w:numPr>
                <w:ilvl w:val="0"/>
                <w:numId w:val="0"/>
              </w:numPr>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1</w:t>
            </w:r>
          </w:p>
        </w:tc>
        <w:tc>
          <w:tcPr>
            <w:tcW w:w="99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26</w:t>
            </w:r>
          </w:p>
        </w:tc>
        <w:tc>
          <w:tcPr>
            <w:tcW w:w="113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2.20 </w:t>
            </w:r>
          </w:p>
        </w:tc>
        <w:tc>
          <w:tcPr>
            <w:tcW w:w="113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0</w:t>
            </w:r>
          </w:p>
        </w:tc>
        <w:tc>
          <w:tcPr>
            <w:tcW w:w="1418"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0</w:t>
            </w:r>
          </w:p>
        </w:tc>
        <w:tc>
          <w:tcPr>
            <w:tcW w:w="1135"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2.20 </w:t>
            </w:r>
          </w:p>
        </w:tc>
      </w:tr>
      <w:tr w:rsidR="00922577" w:rsidRPr="00D92740" w:rsidTr="00AC3219">
        <w:tc>
          <w:tcPr>
            <w:tcW w:w="1276" w:type="dxa"/>
            <w:tcBorders>
              <w:right w:val="single" w:sz="4" w:space="0" w:color="auto"/>
            </w:tcBorders>
          </w:tcPr>
          <w:p w:rsidR="00922577" w:rsidRPr="00D92740" w:rsidRDefault="00922577" w:rsidP="00AC3219">
            <w:pPr>
              <w:pStyle w:val="3"/>
              <w:numPr>
                <w:ilvl w:val="0"/>
                <w:numId w:val="0"/>
              </w:numPr>
              <w:rPr>
                <w:rFonts w:ascii="Times New Roman" w:hAnsi="Times New Roman"/>
                <w:color w:val="000000" w:themeColor="text1"/>
                <w:sz w:val="24"/>
                <w:szCs w:val="24"/>
              </w:rPr>
            </w:pPr>
            <w:r w:rsidRPr="00D92740">
              <w:rPr>
                <w:rFonts w:ascii="Times New Roman" w:hAnsi="Times New Roman"/>
                <w:color w:val="000000" w:themeColor="text1"/>
                <w:sz w:val="24"/>
                <w:szCs w:val="24"/>
              </w:rPr>
              <w:t>農委會</w:t>
            </w:r>
          </w:p>
        </w:tc>
        <w:tc>
          <w:tcPr>
            <w:tcW w:w="1277" w:type="dxa"/>
            <w:tcBorders>
              <w:left w:val="single" w:sz="4" w:space="0" w:color="auto"/>
            </w:tcBorders>
            <w:vAlign w:val="center"/>
          </w:tcPr>
          <w:p w:rsidR="00922577" w:rsidRPr="00D92740" w:rsidRDefault="00922577" w:rsidP="00AC3219">
            <w:pPr>
              <w:pStyle w:val="3"/>
              <w:numPr>
                <w:ilvl w:val="0"/>
                <w:numId w:val="0"/>
              </w:numPr>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10</w:t>
            </w:r>
          </w:p>
        </w:tc>
        <w:tc>
          <w:tcPr>
            <w:tcW w:w="99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30</w:t>
            </w:r>
          </w:p>
        </w:tc>
        <w:tc>
          <w:tcPr>
            <w:tcW w:w="113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3.13 </w:t>
            </w:r>
          </w:p>
        </w:tc>
        <w:tc>
          <w:tcPr>
            <w:tcW w:w="113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0</w:t>
            </w:r>
          </w:p>
        </w:tc>
        <w:tc>
          <w:tcPr>
            <w:tcW w:w="1418"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0</w:t>
            </w:r>
          </w:p>
        </w:tc>
        <w:tc>
          <w:tcPr>
            <w:tcW w:w="1135"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3.13 </w:t>
            </w:r>
          </w:p>
        </w:tc>
      </w:tr>
      <w:tr w:rsidR="00922577" w:rsidRPr="00D92740" w:rsidTr="00AC3219">
        <w:tc>
          <w:tcPr>
            <w:tcW w:w="1276" w:type="dxa"/>
            <w:tcBorders>
              <w:right w:val="single" w:sz="4" w:space="0" w:color="auto"/>
            </w:tcBorders>
          </w:tcPr>
          <w:p w:rsidR="00922577" w:rsidRPr="00D92740" w:rsidRDefault="00922577" w:rsidP="00AC3219">
            <w:pPr>
              <w:pStyle w:val="3"/>
              <w:numPr>
                <w:ilvl w:val="0"/>
                <w:numId w:val="0"/>
              </w:numPr>
              <w:jc w:val="left"/>
              <w:rPr>
                <w:rFonts w:ascii="Times New Roman" w:hAnsi="Times New Roman"/>
                <w:color w:val="000000" w:themeColor="text1"/>
                <w:sz w:val="24"/>
                <w:szCs w:val="24"/>
              </w:rPr>
            </w:pPr>
            <w:r w:rsidRPr="00D92740">
              <w:rPr>
                <w:rFonts w:ascii="Times New Roman" w:hAnsi="Times New Roman"/>
                <w:color w:val="000000" w:themeColor="text1"/>
                <w:sz w:val="24"/>
                <w:szCs w:val="24"/>
              </w:rPr>
              <w:lastRenderedPageBreak/>
              <w:t>中研院</w:t>
            </w:r>
          </w:p>
        </w:tc>
        <w:tc>
          <w:tcPr>
            <w:tcW w:w="1277" w:type="dxa"/>
            <w:tcBorders>
              <w:left w:val="single" w:sz="4" w:space="0" w:color="auto"/>
            </w:tcBorders>
            <w:vAlign w:val="center"/>
          </w:tcPr>
          <w:p w:rsidR="00922577" w:rsidRPr="00D92740" w:rsidRDefault="00922577" w:rsidP="00AC3219">
            <w:pPr>
              <w:pStyle w:val="3"/>
              <w:numPr>
                <w:ilvl w:val="0"/>
                <w:numId w:val="0"/>
              </w:numPr>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13</w:t>
            </w:r>
          </w:p>
        </w:tc>
        <w:tc>
          <w:tcPr>
            <w:tcW w:w="99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23</w:t>
            </w:r>
          </w:p>
        </w:tc>
        <w:tc>
          <w:tcPr>
            <w:tcW w:w="113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0</w:t>
            </w:r>
          </w:p>
        </w:tc>
        <w:tc>
          <w:tcPr>
            <w:tcW w:w="1133"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0</w:t>
            </w:r>
          </w:p>
        </w:tc>
        <w:tc>
          <w:tcPr>
            <w:tcW w:w="1418"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9.66 </w:t>
            </w:r>
          </w:p>
        </w:tc>
        <w:tc>
          <w:tcPr>
            <w:tcW w:w="1135" w:type="dxa"/>
            <w:vAlign w:val="center"/>
          </w:tcPr>
          <w:p w:rsidR="00922577" w:rsidRPr="00D92740" w:rsidRDefault="00922577" w:rsidP="00AC3219">
            <w:pPr>
              <w:jc w:val="right"/>
              <w:rPr>
                <w:rFonts w:eastAsia="新細明體"/>
                <w:color w:val="000000" w:themeColor="text1"/>
                <w:sz w:val="24"/>
                <w:szCs w:val="24"/>
              </w:rPr>
            </w:pPr>
            <w:r w:rsidRPr="00D92740">
              <w:rPr>
                <w:color w:val="000000" w:themeColor="text1"/>
                <w:sz w:val="24"/>
                <w:szCs w:val="24"/>
              </w:rPr>
              <w:t xml:space="preserve">9.66 </w:t>
            </w:r>
          </w:p>
        </w:tc>
      </w:tr>
      <w:tr w:rsidR="00922577" w:rsidRPr="00D92740" w:rsidTr="00AC3219">
        <w:tc>
          <w:tcPr>
            <w:tcW w:w="1276" w:type="dxa"/>
            <w:tcBorders>
              <w:right w:val="single" w:sz="4" w:space="0" w:color="auto"/>
            </w:tcBorders>
          </w:tcPr>
          <w:p w:rsidR="00922577" w:rsidRPr="00D92740" w:rsidRDefault="00922577" w:rsidP="00AC3219">
            <w:pPr>
              <w:pStyle w:val="3"/>
              <w:numPr>
                <w:ilvl w:val="0"/>
                <w:numId w:val="0"/>
              </w:numPr>
              <w:rPr>
                <w:rFonts w:ascii="Times New Roman" w:hAnsi="Times New Roman"/>
                <w:color w:val="000000" w:themeColor="text1"/>
                <w:sz w:val="24"/>
                <w:szCs w:val="24"/>
              </w:rPr>
            </w:pPr>
            <w:r w:rsidRPr="00D92740">
              <w:rPr>
                <w:rFonts w:ascii="Times New Roman" w:hAnsi="Times New Roman"/>
                <w:color w:val="000000" w:themeColor="text1"/>
                <w:sz w:val="24"/>
                <w:szCs w:val="24"/>
              </w:rPr>
              <w:t>經濟部</w:t>
            </w:r>
          </w:p>
        </w:tc>
        <w:tc>
          <w:tcPr>
            <w:tcW w:w="1277" w:type="dxa"/>
            <w:tcBorders>
              <w:left w:val="single" w:sz="4" w:space="0" w:color="auto"/>
            </w:tcBorders>
            <w:vAlign w:val="center"/>
          </w:tcPr>
          <w:p w:rsidR="00922577" w:rsidRPr="00D92740" w:rsidRDefault="00922577" w:rsidP="00AC3219">
            <w:pPr>
              <w:pStyle w:val="3"/>
              <w:numPr>
                <w:ilvl w:val="0"/>
                <w:numId w:val="0"/>
              </w:numPr>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8</w:t>
            </w:r>
          </w:p>
        </w:tc>
        <w:tc>
          <w:tcPr>
            <w:tcW w:w="993" w:type="dxa"/>
            <w:vAlign w:val="center"/>
          </w:tcPr>
          <w:p w:rsidR="00922577" w:rsidRPr="00D92740" w:rsidRDefault="00922577" w:rsidP="00AC3219">
            <w:pPr>
              <w:jc w:val="right"/>
              <w:rPr>
                <w:rFonts w:eastAsia="新細明體"/>
                <w:color w:val="000000" w:themeColor="text1"/>
                <w:sz w:val="24"/>
                <w:szCs w:val="24"/>
                <w:u w:val="single"/>
              </w:rPr>
            </w:pPr>
            <w:r w:rsidRPr="00D92740">
              <w:rPr>
                <w:color w:val="000000" w:themeColor="text1"/>
                <w:sz w:val="24"/>
                <w:szCs w:val="24"/>
                <w:u w:val="single"/>
              </w:rPr>
              <w:t xml:space="preserve">  21</w:t>
            </w:r>
          </w:p>
        </w:tc>
        <w:tc>
          <w:tcPr>
            <w:tcW w:w="1133" w:type="dxa"/>
            <w:vAlign w:val="center"/>
          </w:tcPr>
          <w:p w:rsidR="00922577" w:rsidRPr="00D92740" w:rsidRDefault="00922577" w:rsidP="00AC3219">
            <w:pPr>
              <w:jc w:val="right"/>
              <w:rPr>
                <w:rFonts w:eastAsia="新細明體"/>
                <w:color w:val="000000" w:themeColor="text1"/>
                <w:sz w:val="24"/>
                <w:szCs w:val="24"/>
                <w:u w:val="single"/>
              </w:rPr>
            </w:pPr>
            <w:r w:rsidRPr="00D92740">
              <w:rPr>
                <w:color w:val="000000" w:themeColor="text1"/>
                <w:sz w:val="24"/>
                <w:szCs w:val="24"/>
                <w:u w:val="single"/>
              </w:rPr>
              <w:t xml:space="preserve"> 4.30 </w:t>
            </w:r>
          </w:p>
        </w:tc>
        <w:tc>
          <w:tcPr>
            <w:tcW w:w="1133" w:type="dxa"/>
            <w:vAlign w:val="center"/>
          </w:tcPr>
          <w:p w:rsidR="00922577" w:rsidRPr="00D92740" w:rsidRDefault="00922577" w:rsidP="00AC3219">
            <w:pPr>
              <w:jc w:val="right"/>
              <w:rPr>
                <w:rFonts w:eastAsia="新細明體"/>
                <w:color w:val="000000" w:themeColor="text1"/>
                <w:sz w:val="24"/>
                <w:szCs w:val="24"/>
                <w:u w:val="single"/>
              </w:rPr>
            </w:pPr>
            <w:r w:rsidRPr="00D92740">
              <w:rPr>
                <w:color w:val="000000" w:themeColor="text1"/>
                <w:sz w:val="24"/>
                <w:szCs w:val="24"/>
                <w:u w:val="single"/>
              </w:rPr>
              <w:t xml:space="preserve">4.05 </w:t>
            </w:r>
          </w:p>
        </w:tc>
        <w:tc>
          <w:tcPr>
            <w:tcW w:w="1418" w:type="dxa"/>
            <w:vAlign w:val="center"/>
          </w:tcPr>
          <w:p w:rsidR="00922577" w:rsidRPr="00D92740" w:rsidRDefault="00922577" w:rsidP="00AC3219">
            <w:pPr>
              <w:jc w:val="right"/>
              <w:rPr>
                <w:rFonts w:eastAsia="新細明體"/>
                <w:color w:val="000000" w:themeColor="text1"/>
                <w:sz w:val="24"/>
                <w:szCs w:val="24"/>
                <w:u w:val="single"/>
              </w:rPr>
            </w:pPr>
            <w:r w:rsidRPr="00D92740">
              <w:rPr>
                <w:color w:val="000000" w:themeColor="text1"/>
                <w:sz w:val="24"/>
                <w:szCs w:val="24"/>
                <w:u w:val="single"/>
              </w:rPr>
              <w:t xml:space="preserve"> 1.71 </w:t>
            </w:r>
          </w:p>
        </w:tc>
        <w:tc>
          <w:tcPr>
            <w:tcW w:w="1135" w:type="dxa"/>
            <w:vAlign w:val="center"/>
          </w:tcPr>
          <w:p w:rsidR="00922577" w:rsidRPr="00D92740" w:rsidRDefault="00922577" w:rsidP="00AC3219">
            <w:pPr>
              <w:jc w:val="right"/>
              <w:rPr>
                <w:rFonts w:eastAsia="新細明體"/>
                <w:color w:val="000000" w:themeColor="text1"/>
                <w:sz w:val="24"/>
                <w:szCs w:val="24"/>
                <w:u w:val="single"/>
              </w:rPr>
            </w:pPr>
            <w:r w:rsidRPr="00D92740">
              <w:rPr>
                <w:color w:val="000000" w:themeColor="text1"/>
                <w:sz w:val="24"/>
                <w:szCs w:val="24"/>
                <w:u w:val="single"/>
              </w:rPr>
              <w:t xml:space="preserve"> 10.05 </w:t>
            </w:r>
          </w:p>
        </w:tc>
      </w:tr>
      <w:tr w:rsidR="00922577" w:rsidRPr="00D92740" w:rsidTr="00AC3219">
        <w:tc>
          <w:tcPr>
            <w:tcW w:w="2553" w:type="dxa"/>
            <w:gridSpan w:val="2"/>
            <w:vAlign w:val="center"/>
          </w:tcPr>
          <w:p w:rsidR="00922577" w:rsidRPr="00D92740" w:rsidRDefault="00922577" w:rsidP="00AC3219">
            <w:pPr>
              <w:pStyle w:val="3"/>
              <w:numPr>
                <w:ilvl w:val="0"/>
                <w:numId w:val="0"/>
              </w:numPr>
              <w:jc w:val="center"/>
              <w:rPr>
                <w:rFonts w:ascii="Times New Roman" w:hAnsi="Times New Roman"/>
                <w:color w:val="000000" w:themeColor="text1"/>
                <w:sz w:val="24"/>
                <w:szCs w:val="24"/>
              </w:rPr>
            </w:pPr>
            <w:r w:rsidRPr="00D92740">
              <w:rPr>
                <w:rFonts w:ascii="Times New Roman" w:hAnsi="Times New Roman"/>
                <w:color w:val="000000" w:themeColor="text1"/>
                <w:sz w:val="24"/>
                <w:szCs w:val="24"/>
              </w:rPr>
              <w:t>合計</w:t>
            </w:r>
          </w:p>
        </w:tc>
        <w:tc>
          <w:tcPr>
            <w:tcW w:w="993" w:type="dxa"/>
            <w:vAlign w:val="center"/>
          </w:tcPr>
          <w:p w:rsidR="00922577" w:rsidRPr="00D92740" w:rsidRDefault="00922577" w:rsidP="00AC3219">
            <w:pPr>
              <w:jc w:val="right"/>
              <w:rPr>
                <w:color w:val="000000" w:themeColor="text1"/>
                <w:sz w:val="24"/>
                <w:szCs w:val="24"/>
                <w:u w:val="single"/>
              </w:rPr>
            </w:pPr>
            <w:r w:rsidRPr="00D92740">
              <w:rPr>
                <w:color w:val="000000" w:themeColor="text1"/>
                <w:sz w:val="24"/>
                <w:szCs w:val="24"/>
                <w:u w:val="single"/>
              </w:rPr>
              <w:t>1,462</w:t>
            </w:r>
          </w:p>
        </w:tc>
        <w:tc>
          <w:tcPr>
            <w:tcW w:w="1133" w:type="dxa"/>
            <w:vAlign w:val="center"/>
          </w:tcPr>
          <w:p w:rsidR="00922577" w:rsidRPr="00D92740" w:rsidRDefault="00922577" w:rsidP="00AC3219">
            <w:pPr>
              <w:jc w:val="right"/>
              <w:rPr>
                <w:color w:val="000000" w:themeColor="text1"/>
                <w:sz w:val="24"/>
                <w:szCs w:val="24"/>
                <w:u w:val="single"/>
              </w:rPr>
            </w:pPr>
            <w:r w:rsidRPr="00D92740">
              <w:rPr>
                <w:color w:val="000000" w:themeColor="text1"/>
                <w:sz w:val="24"/>
                <w:szCs w:val="24"/>
                <w:u w:val="single"/>
              </w:rPr>
              <w:t>72.58</w:t>
            </w:r>
          </w:p>
        </w:tc>
        <w:tc>
          <w:tcPr>
            <w:tcW w:w="1133" w:type="dxa"/>
            <w:vAlign w:val="center"/>
          </w:tcPr>
          <w:p w:rsidR="00922577" w:rsidRPr="00D92740" w:rsidRDefault="00922577" w:rsidP="00AC3219">
            <w:pPr>
              <w:jc w:val="right"/>
              <w:rPr>
                <w:color w:val="000000" w:themeColor="text1"/>
                <w:sz w:val="24"/>
                <w:szCs w:val="24"/>
                <w:u w:val="single"/>
              </w:rPr>
            </w:pPr>
            <w:r w:rsidRPr="00D92740">
              <w:rPr>
                <w:color w:val="000000" w:themeColor="text1"/>
                <w:sz w:val="24"/>
                <w:szCs w:val="24"/>
                <w:u w:val="single"/>
              </w:rPr>
              <w:t>6.40</w:t>
            </w:r>
          </w:p>
        </w:tc>
        <w:tc>
          <w:tcPr>
            <w:tcW w:w="1418" w:type="dxa"/>
            <w:vAlign w:val="center"/>
          </w:tcPr>
          <w:p w:rsidR="00922577" w:rsidRPr="00D92740" w:rsidRDefault="00922577" w:rsidP="00AC3219">
            <w:pPr>
              <w:jc w:val="right"/>
              <w:rPr>
                <w:color w:val="000000" w:themeColor="text1"/>
                <w:sz w:val="24"/>
                <w:szCs w:val="24"/>
                <w:u w:val="single"/>
              </w:rPr>
            </w:pPr>
            <w:r w:rsidRPr="00D92740">
              <w:rPr>
                <w:color w:val="000000" w:themeColor="text1"/>
                <w:sz w:val="24"/>
                <w:szCs w:val="24"/>
                <w:u w:val="single"/>
              </w:rPr>
              <w:t>97.61</w:t>
            </w:r>
          </w:p>
        </w:tc>
        <w:tc>
          <w:tcPr>
            <w:tcW w:w="1135" w:type="dxa"/>
            <w:vAlign w:val="center"/>
          </w:tcPr>
          <w:p w:rsidR="00922577" w:rsidRPr="00D92740" w:rsidRDefault="00922577" w:rsidP="00AC3219">
            <w:pPr>
              <w:jc w:val="right"/>
              <w:rPr>
                <w:color w:val="000000" w:themeColor="text1"/>
                <w:sz w:val="24"/>
                <w:szCs w:val="24"/>
                <w:u w:val="single"/>
              </w:rPr>
            </w:pPr>
            <w:r w:rsidRPr="00D92740">
              <w:rPr>
                <w:color w:val="000000" w:themeColor="text1"/>
                <w:sz w:val="24"/>
                <w:szCs w:val="24"/>
                <w:u w:val="single"/>
              </w:rPr>
              <w:t>176.59</w:t>
            </w:r>
          </w:p>
        </w:tc>
      </w:tr>
    </w:tbl>
    <w:p w:rsidR="00922577" w:rsidRPr="00D92740" w:rsidRDefault="00922577" w:rsidP="00922577">
      <w:pPr>
        <w:spacing w:line="240" w:lineRule="exact"/>
        <w:ind w:rightChars="-24" w:right="-84"/>
        <w:rPr>
          <w:color w:val="000000" w:themeColor="text1"/>
          <w:sz w:val="20"/>
        </w:rPr>
      </w:pPr>
      <w:r>
        <w:rPr>
          <w:rFonts w:hint="eastAsia"/>
          <w:color w:val="000000" w:themeColor="text1"/>
          <w:sz w:val="20"/>
        </w:rPr>
        <w:t xml:space="preserve">    </w:t>
      </w:r>
      <w:r w:rsidRPr="00D92740">
        <w:rPr>
          <w:rFonts w:hint="eastAsia"/>
          <w:color w:val="000000" w:themeColor="text1"/>
          <w:sz w:val="20"/>
        </w:rPr>
        <w:t>資料來源：人事行政總處</w:t>
      </w:r>
      <w:r w:rsidRPr="00D92740">
        <w:rPr>
          <w:rFonts w:hint="eastAsia"/>
          <w:color w:val="000000" w:themeColor="text1"/>
          <w:sz w:val="20"/>
        </w:rPr>
        <w:t>(</w:t>
      </w:r>
      <w:r w:rsidRPr="00D92740">
        <w:rPr>
          <w:rFonts w:hint="eastAsia"/>
          <w:color w:val="000000" w:themeColor="text1"/>
          <w:sz w:val="20"/>
        </w:rPr>
        <w:t>查復本院資料</w:t>
      </w:r>
      <w:r w:rsidRPr="00D92740">
        <w:rPr>
          <w:rFonts w:hint="eastAsia"/>
          <w:color w:val="000000" w:themeColor="text1"/>
          <w:sz w:val="20"/>
        </w:rPr>
        <w:t>)</w:t>
      </w:r>
      <w:r w:rsidRPr="00D92740">
        <w:rPr>
          <w:rFonts w:hint="eastAsia"/>
          <w:color w:val="000000" w:themeColor="text1"/>
          <w:sz w:val="20"/>
        </w:rPr>
        <w:t>，本院彙整</w:t>
      </w:r>
    </w:p>
    <w:p w:rsidR="00922577" w:rsidRPr="00D92740" w:rsidRDefault="00922577" w:rsidP="00922577">
      <w:pPr>
        <w:spacing w:line="240" w:lineRule="exact"/>
        <w:ind w:rightChars="-24" w:right="-84"/>
        <w:rPr>
          <w:color w:val="000000" w:themeColor="text1"/>
          <w:sz w:val="20"/>
        </w:rPr>
      </w:pPr>
      <w:r>
        <w:rPr>
          <w:rFonts w:hint="eastAsia"/>
          <w:color w:val="000000" w:themeColor="text1"/>
          <w:sz w:val="20"/>
        </w:rPr>
        <w:t xml:space="preserve">    </w:t>
      </w:r>
      <w:r>
        <w:rPr>
          <w:rFonts w:hint="eastAsia"/>
          <w:color w:val="000000" w:themeColor="text1"/>
          <w:sz w:val="20"/>
        </w:rPr>
        <w:t>說明</w:t>
      </w:r>
      <w:r w:rsidRPr="00D92740">
        <w:rPr>
          <w:rFonts w:hint="eastAsia"/>
          <w:color w:val="000000" w:themeColor="text1"/>
          <w:sz w:val="20"/>
        </w:rPr>
        <w:t>：</w:t>
      </w:r>
    </w:p>
    <w:p w:rsidR="00922577" w:rsidRPr="006A51C1" w:rsidRDefault="00922577" w:rsidP="00922577">
      <w:pPr>
        <w:pStyle w:val="3"/>
        <w:numPr>
          <w:ilvl w:val="0"/>
          <w:numId w:val="7"/>
        </w:numPr>
        <w:spacing w:line="240" w:lineRule="exact"/>
        <w:rPr>
          <w:color w:val="000000" w:themeColor="text1"/>
          <w:sz w:val="20"/>
        </w:rPr>
      </w:pPr>
      <w:r w:rsidRPr="006A51C1">
        <w:rPr>
          <w:rFonts w:ascii="Times New Roman" w:hAnsi="Times New Roman" w:hint="eastAsia"/>
          <w:color w:val="000000" w:themeColor="text1"/>
          <w:sz w:val="20"/>
          <w:szCs w:val="20"/>
        </w:rPr>
        <w:t>本表之「所屬機關</w:t>
      </w:r>
      <w:r w:rsidRPr="006A51C1">
        <w:rPr>
          <w:rFonts w:ascii="Times New Roman" w:hAnsi="Times New Roman" w:hint="eastAsia"/>
          <w:color w:val="000000" w:themeColor="text1"/>
          <w:sz w:val="20"/>
          <w:szCs w:val="20"/>
        </w:rPr>
        <w:t>(</w:t>
      </w:r>
      <w:r w:rsidRPr="006A51C1">
        <w:rPr>
          <w:rFonts w:ascii="Times New Roman" w:hAnsi="Times New Roman" w:hint="eastAsia"/>
          <w:color w:val="000000" w:themeColor="text1"/>
          <w:sz w:val="20"/>
          <w:szCs w:val="20"/>
        </w:rPr>
        <w:t>單位</w:t>
      </w:r>
      <w:r w:rsidRPr="006A51C1">
        <w:rPr>
          <w:rFonts w:ascii="Times New Roman" w:hAnsi="Times New Roman" w:hint="eastAsia"/>
          <w:color w:val="000000" w:themeColor="text1"/>
          <w:sz w:val="20"/>
          <w:szCs w:val="20"/>
        </w:rPr>
        <w:t>)</w:t>
      </w:r>
      <w:r w:rsidRPr="006A51C1">
        <w:rPr>
          <w:rFonts w:ascii="Times New Roman" w:hAnsi="Times New Roman" w:hint="eastAsia"/>
          <w:color w:val="000000" w:themeColor="text1"/>
          <w:sz w:val="20"/>
          <w:szCs w:val="20"/>
        </w:rPr>
        <w:t>數」與表一</w:t>
      </w:r>
      <w:r w:rsidRPr="006A51C1">
        <w:rPr>
          <w:rFonts w:ascii="Times New Roman" w:hAnsi="Times New Roman" w:hint="eastAsia"/>
          <w:color w:val="000000" w:themeColor="text1"/>
          <w:sz w:val="20"/>
          <w:szCs w:val="20"/>
        </w:rPr>
        <w:t>-1</w:t>
      </w:r>
      <w:r w:rsidRPr="006A51C1">
        <w:rPr>
          <w:rFonts w:ascii="Times New Roman" w:hAnsi="Times New Roman" w:hint="eastAsia"/>
          <w:color w:val="000000" w:themeColor="text1"/>
          <w:sz w:val="20"/>
          <w:szCs w:val="20"/>
        </w:rPr>
        <w:t>不同且均少於表一</w:t>
      </w:r>
      <w:r w:rsidRPr="006A51C1">
        <w:rPr>
          <w:rFonts w:ascii="Times New Roman" w:hAnsi="Times New Roman" w:hint="eastAsia"/>
          <w:color w:val="000000" w:themeColor="text1"/>
          <w:sz w:val="20"/>
          <w:szCs w:val="20"/>
        </w:rPr>
        <w:t>-1</w:t>
      </w:r>
      <w:r w:rsidRPr="006A51C1">
        <w:rPr>
          <w:rFonts w:ascii="Times New Roman" w:hAnsi="Times New Roman" w:hint="eastAsia"/>
          <w:color w:val="000000" w:themeColor="text1"/>
          <w:sz w:val="20"/>
          <w:szCs w:val="20"/>
        </w:rPr>
        <w:t>，詳表一</w:t>
      </w:r>
      <w:r w:rsidRPr="006A51C1">
        <w:rPr>
          <w:rFonts w:ascii="Times New Roman" w:hAnsi="Times New Roman" w:hint="eastAsia"/>
          <w:color w:val="000000" w:themeColor="text1"/>
          <w:sz w:val="20"/>
          <w:szCs w:val="20"/>
        </w:rPr>
        <w:t>-1</w:t>
      </w:r>
      <w:r w:rsidRPr="006A51C1">
        <w:rPr>
          <w:rFonts w:hint="eastAsia"/>
          <w:color w:val="000000" w:themeColor="text1"/>
          <w:sz w:val="20"/>
        </w:rPr>
        <w:t>。</w:t>
      </w:r>
    </w:p>
    <w:p w:rsidR="00922577" w:rsidRPr="006A51C1" w:rsidRDefault="00922577" w:rsidP="00922577">
      <w:pPr>
        <w:pStyle w:val="3"/>
        <w:numPr>
          <w:ilvl w:val="0"/>
          <w:numId w:val="7"/>
        </w:numPr>
        <w:spacing w:line="240" w:lineRule="exact"/>
        <w:rPr>
          <w:color w:val="000000" w:themeColor="text1"/>
          <w:sz w:val="20"/>
        </w:rPr>
      </w:pPr>
      <w:r w:rsidRPr="006A51C1">
        <w:rPr>
          <w:rFonts w:hint="eastAsia"/>
          <w:color w:val="000000" w:themeColor="text1"/>
          <w:sz w:val="20"/>
        </w:rPr>
        <w:t>因93-103上半年之資料中，有396筆未註明聘期(教育部383筆，經濟部台電公司13筆)，而本表102年度之支給總額，係以註明聘期為102年者為限，故金額可能並不完整。</w:t>
      </w:r>
    </w:p>
    <w:p w:rsidR="00922577" w:rsidRPr="00D92740" w:rsidRDefault="00922577" w:rsidP="00922577">
      <w:pPr>
        <w:pStyle w:val="3"/>
        <w:numPr>
          <w:ilvl w:val="0"/>
          <w:numId w:val="7"/>
        </w:numPr>
        <w:spacing w:line="240" w:lineRule="exact"/>
        <w:rPr>
          <w:color w:val="000000" w:themeColor="text1"/>
          <w:sz w:val="20"/>
        </w:rPr>
      </w:pPr>
      <w:r w:rsidRPr="00D92740">
        <w:rPr>
          <w:rFonts w:hint="eastAsia"/>
          <w:color w:val="000000" w:themeColor="text1"/>
          <w:sz w:val="20"/>
        </w:rPr>
        <w:t>支付依據1，係「各機關聘請國外顧問、專家及學者來臺工作期間支付費用最高標準表」；依據2，係政府採購法，其中規定採按件計酬者；其他依據，則為各機關自訂要點</w:t>
      </w:r>
    </w:p>
    <w:p w:rsidR="00922577" w:rsidRDefault="00922577" w:rsidP="00922577">
      <w:pPr>
        <w:rPr>
          <w:color w:val="8064A2" w:themeColor="accent4"/>
        </w:rPr>
      </w:pPr>
      <w:bookmarkStart w:id="163" w:name="_Toc392245412"/>
    </w:p>
    <w:p w:rsidR="00922577" w:rsidRDefault="00922577" w:rsidP="00922577">
      <w:pPr>
        <w:pStyle w:val="aff"/>
        <w:rPr>
          <w:rFonts w:hAnsi="標楷體"/>
          <w:color w:val="000000" w:themeColor="text1"/>
          <w:sz w:val="32"/>
          <w:szCs w:val="32"/>
        </w:rPr>
      </w:pPr>
      <w:bookmarkStart w:id="164" w:name="_Toc393456853"/>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7</w:t>
      </w:r>
      <w:r w:rsidR="001B309E" w:rsidRPr="0072460E">
        <w:rPr>
          <w:color w:val="FFFFFF" w:themeColor="background1"/>
        </w:rPr>
        <w:fldChar w:fldCharType="end"/>
      </w:r>
      <w:bookmarkStart w:id="165" w:name="_Toc392245419"/>
      <w:bookmarkStart w:id="166" w:name="_Toc393456854"/>
      <w:bookmarkEnd w:id="163"/>
      <w:bookmarkEnd w:id="164"/>
      <w:r w:rsidRPr="00DB024E">
        <w:rPr>
          <w:rFonts w:hAnsi="標楷體"/>
          <w:sz w:val="32"/>
          <w:szCs w:val="32"/>
        </w:rPr>
        <w:t>表二</w:t>
      </w:r>
      <w:r w:rsidRPr="00DB024E">
        <w:rPr>
          <w:sz w:val="32"/>
          <w:szCs w:val="32"/>
        </w:rPr>
        <w:t>-</w:t>
      </w:r>
      <w:r>
        <w:rPr>
          <w:rFonts w:hint="eastAsia"/>
          <w:sz w:val="32"/>
          <w:szCs w:val="32"/>
        </w:rPr>
        <w:t>1</w:t>
      </w:r>
      <w:r w:rsidRPr="00DB024E">
        <w:rPr>
          <w:sz w:val="32"/>
          <w:szCs w:val="32"/>
        </w:rPr>
        <w:t>-1</w:t>
      </w:r>
      <w:r w:rsidRPr="00DB024E">
        <w:rPr>
          <w:rFonts w:hAnsi="標楷體"/>
          <w:color w:val="000000" w:themeColor="text1"/>
          <w:sz w:val="32"/>
          <w:szCs w:val="32"/>
        </w:rPr>
        <w:t>、科技部</w:t>
      </w:r>
      <w:r w:rsidRPr="00DB024E">
        <w:rPr>
          <w:rFonts w:hAnsi="標楷體"/>
          <w:sz w:val="32"/>
          <w:szCs w:val="32"/>
        </w:rPr>
        <w:t>延攬</w:t>
      </w:r>
      <w:r w:rsidRPr="00DB024E">
        <w:rPr>
          <w:rFonts w:hAnsi="標楷體"/>
          <w:color w:val="000000" w:themeColor="text1"/>
          <w:sz w:val="32"/>
          <w:szCs w:val="32"/>
        </w:rPr>
        <w:t>狀況</w:t>
      </w:r>
      <w:r w:rsidRPr="00DB024E">
        <w:rPr>
          <w:color w:val="000000" w:themeColor="text1"/>
          <w:sz w:val="32"/>
          <w:szCs w:val="32"/>
        </w:rPr>
        <w:t>-</w:t>
      </w:r>
      <w:r w:rsidRPr="00DB024E">
        <w:rPr>
          <w:rFonts w:hAnsi="標楷體"/>
          <w:color w:val="000000" w:themeColor="text1"/>
          <w:sz w:val="32"/>
          <w:szCs w:val="32"/>
        </w:rPr>
        <w:t>被延攬人</w:t>
      </w:r>
      <w:r>
        <w:rPr>
          <w:rFonts w:hAnsi="標楷體" w:hint="eastAsia"/>
          <w:color w:val="000000" w:themeColor="text1"/>
          <w:sz w:val="32"/>
          <w:szCs w:val="32"/>
        </w:rPr>
        <w:t>數及經費金額：</w:t>
      </w:r>
    </w:p>
    <w:p w:rsidR="00922577" w:rsidRDefault="00922577" w:rsidP="00922577">
      <w:pPr>
        <w:pStyle w:val="aff"/>
        <w:rPr>
          <w:color w:val="000000" w:themeColor="text1"/>
          <w:sz w:val="32"/>
          <w:szCs w:val="32"/>
        </w:rPr>
      </w:pPr>
      <w:r>
        <w:rPr>
          <w:rFonts w:hAnsi="標楷體" w:hint="eastAsia"/>
          <w:color w:val="000000" w:themeColor="text1"/>
          <w:sz w:val="32"/>
          <w:szCs w:val="32"/>
        </w:rPr>
        <w:t xml:space="preserve">            </w:t>
      </w:r>
      <w:r w:rsidRPr="00DB024E">
        <w:rPr>
          <w:rFonts w:hAnsi="標楷體"/>
          <w:color w:val="000000" w:themeColor="text1"/>
          <w:sz w:val="32"/>
          <w:szCs w:val="32"/>
        </w:rPr>
        <w:t>等級別</w:t>
      </w:r>
      <w:r w:rsidRPr="00DB024E">
        <w:rPr>
          <w:color w:val="000000" w:themeColor="text1"/>
          <w:sz w:val="32"/>
          <w:szCs w:val="32"/>
        </w:rPr>
        <w:t>-98~102</w:t>
      </w:r>
      <w:r>
        <w:rPr>
          <w:rFonts w:hint="eastAsia"/>
          <w:color w:val="000000" w:themeColor="text1"/>
          <w:sz w:val="32"/>
          <w:szCs w:val="32"/>
        </w:rPr>
        <w:t xml:space="preserve">                       </w:t>
      </w:r>
    </w:p>
    <w:p w:rsidR="00922577" w:rsidRPr="00DB024E" w:rsidRDefault="00922577" w:rsidP="00922577">
      <w:pPr>
        <w:pStyle w:val="aff"/>
        <w:rPr>
          <w:sz w:val="24"/>
          <w:szCs w:val="24"/>
        </w:rPr>
      </w:pPr>
      <w:r>
        <w:rPr>
          <w:rFonts w:hint="eastAsia"/>
          <w:color w:val="000000" w:themeColor="text1"/>
          <w:sz w:val="32"/>
          <w:szCs w:val="32"/>
        </w:rPr>
        <w:t xml:space="preserve">                                    </w:t>
      </w:r>
      <w:r w:rsidRPr="00DB024E">
        <w:rPr>
          <w:rFonts w:hint="eastAsia"/>
          <w:sz w:val="24"/>
          <w:szCs w:val="24"/>
        </w:rPr>
        <w:t>單位：人次；百萬元</w:t>
      </w:r>
    </w:p>
    <w:tbl>
      <w:tblPr>
        <w:tblStyle w:val="afc"/>
        <w:tblW w:w="8080" w:type="dxa"/>
        <w:tblInd w:w="675" w:type="dxa"/>
        <w:tblLayout w:type="fixed"/>
        <w:tblLook w:val="04A0" w:firstRow="1" w:lastRow="0" w:firstColumn="1" w:lastColumn="0" w:noHBand="0" w:noVBand="1"/>
      </w:tblPr>
      <w:tblGrid>
        <w:gridCol w:w="567"/>
        <w:gridCol w:w="993"/>
        <w:gridCol w:w="1275"/>
        <w:gridCol w:w="1276"/>
        <w:gridCol w:w="1276"/>
        <w:gridCol w:w="1276"/>
        <w:gridCol w:w="1417"/>
      </w:tblGrid>
      <w:tr w:rsidR="00922577" w:rsidRPr="00DB024E" w:rsidTr="00AC3219">
        <w:trPr>
          <w:trHeight w:val="253"/>
        </w:trPr>
        <w:tc>
          <w:tcPr>
            <w:tcW w:w="1560" w:type="dxa"/>
            <w:gridSpan w:val="2"/>
          </w:tcPr>
          <w:p w:rsidR="00922577" w:rsidRPr="00DB024E" w:rsidRDefault="00922577" w:rsidP="00AC3219">
            <w:pPr>
              <w:spacing w:line="280" w:lineRule="exact"/>
              <w:rPr>
                <w:sz w:val="24"/>
              </w:rPr>
            </w:pPr>
            <w:r w:rsidRPr="00DB024E">
              <w:rPr>
                <w:sz w:val="24"/>
              </w:rPr>
              <w:t>年</w:t>
            </w:r>
          </w:p>
        </w:tc>
        <w:tc>
          <w:tcPr>
            <w:tcW w:w="1275" w:type="dxa"/>
          </w:tcPr>
          <w:p w:rsidR="00922577" w:rsidRPr="00DB024E" w:rsidRDefault="00922577" w:rsidP="00AC3219">
            <w:pPr>
              <w:spacing w:line="280" w:lineRule="exact"/>
              <w:ind w:rightChars="-30" w:right="-105"/>
              <w:rPr>
                <w:sz w:val="24"/>
              </w:rPr>
            </w:pPr>
            <w:r w:rsidRPr="00DB024E">
              <w:rPr>
                <w:sz w:val="24"/>
              </w:rPr>
              <w:t>講座人員</w:t>
            </w:r>
          </w:p>
        </w:tc>
        <w:tc>
          <w:tcPr>
            <w:tcW w:w="1276" w:type="dxa"/>
            <w:tcBorders>
              <w:right w:val="single" w:sz="4" w:space="0" w:color="auto"/>
            </w:tcBorders>
          </w:tcPr>
          <w:p w:rsidR="00922577" w:rsidRPr="00DB024E" w:rsidRDefault="00922577" w:rsidP="00AC3219">
            <w:pPr>
              <w:spacing w:line="280" w:lineRule="exact"/>
              <w:ind w:rightChars="-30" w:right="-105"/>
              <w:rPr>
                <w:sz w:val="24"/>
              </w:rPr>
            </w:pPr>
            <w:r w:rsidRPr="00DB024E">
              <w:rPr>
                <w:sz w:val="24"/>
              </w:rPr>
              <w:t>客座人員</w:t>
            </w:r>
          </w:p>
        </w:tc>
        <w:tc>
          <w:tcPr>
            <w:tcW w:w="1276" w:type="dxa"/>
            <w:tcBorders>
              <w:left w:val="single" w:sz="4" w:space="0" w:color="auto"/>
            </w:tcBorders>
          </w:tcPr>
          <w:p w:rsidR="00922577" w:rsidRPr="00DB024E" w:rsidRDefault="00922577" w:rsidP="00AC3219">
            <w:pPr>
              <w:spacing w:line="280" w:lineRule="exact"/>
              <w:ind w:rightChars="-30" w:right="-105"/>
              <w:rPr>
                <w:sz w:val="24"/>
              </w:rPr>
            </w:pPr>
            <w:r>
              <w:rPr>
                <w:sz w:val="24"/>
              </w:rPr>
              <w:t>博</w:t>
            </w:r>
            <w:r w:rsidRPr="00DB024E">
              <w:rPr>
                <w:sz w:val="24"/>
              </w:rPr>
              <w:t>後</w:t>
            </w:r>
          </w:p>
        </w:tc>
        <w:tc>
          <w:tcPr>
            <w:tcW w:w="1276" w:type="dxa"/>
            <w:tcBorders>
              <w:left w:val="single" w:sz="4" w:space="0" w:color="auto"/>
            </w:tcBorders>
          </w:tcPr>
          <w:p w:rsidR="00922577" w:rsidRPr="00DB024E" w:rsidRDefault="00922577" w:rsidP="00AC3219">
            <w:pPr>
              <w:spacing w:line="280" w:lineRule="exact"/>
              <w:ind w:rightChars="-30" w:right="-105"/>
              <w:rPr>
                <w:sz w:val="24"/>
              </w:rPr>
            </w:pPr>
            <w:r>
              <w:rPr>
                <w:rFonts w:hint="eastAsia"/>
                <w:sz w:val="24"/>
              </w:rPr>
              <w:t>人次小計</w:t>
            </w:r>
          </w:p>
        </w:tc>
        <w:tc>
          <w:tcPr>
            <w:tcW w:w="1417" w:type="dxa"/>
            <w:tcBorders>
              <w:left w:val="single" w:sz="4" w:space="0" w:color="auto"/>
            </w:tcBorders>
          </w:tcPr>
          <w:p w:rsidR="00922577" w:rsidRPr="00DB024E" w:rsidRDefault="00922577" w:rsidP="00AC3219">
            <w:pPr>
              <w:spacing w:line="280" w:lineRule="exact"/>
              <w:ind w:rightChars="-30" w:right="-105"/>
              <w:rPr>
                <w:sz w:val="24"/>
              </w:rPr>
            </w:pPr>
            <w:r>
              <w:rPr>
                <w:rFonts w:hint="eastAsia"/>
                <w:sz w:val="24"/>
              </w:rPr>
              <w:t>補助金額</w:t>
            </w:r>
          </w:p>
        </w:tc>
      </w:tr>
      <w:tr w:rsidR="00922577" w:rsidRPr="00DB024E" w:rsidTr="00AC3219">
        <w:trPr>
          <w:trHeight w:val="257"/>
        </w:trPr>
        <w:tc>
          <w:tcPr>
            <w:tcW w:w="1560" w:type="dxa"/>
            <w:gridSpan w:val="2"/>
          </w:tcPr>
          <w:p w:rsidR="00922577" w:rsidRPr="00DB024E" w:rsidRDefault="00922577" w:rsidP="00AC3219">
            <w:pPr>
              <w:spacing w:line="280" w:lineRule="exact"/>
              <w:rPr>
                <w:sz w:val="24"/>
              </w:rPr>
            </w:pPr>
            <w:r w:rsidRPr="00DB024E">
              <w:rPr>
                <w:sz w:val="24"/>
              </w:rPr>
              <w:t xml:space="preserve">98 </w:t>
            </w:r>
          </w:p>
        </w:tc>
        <w:tc>
          <w:tcPr>
            <w:tcW w:w="1275" w:type="dxa"/>
          </w:tcPr>
          <w:p w:rsidR="00922577" w:rsidRPr="00DB024E" w:rsidRDefault="00922577" w:rsidP="00AC3219">
            <w:pPr>
              <w:spacing w:line="280" w:lineRule="exact"/>
              <w:jc w:val="right"/>
              <w:rPr>
                <w:sz w:val="24"/>
              </w:rPr>
            </w:pPr>
            <w:r w:rsidRPr="00DB024E">
              <w:rPr>
                <w:sz w:val="24"/>
              </w:rPr>
              <w:t>41</w:t>
            </w:r>
            <w:r>
              <w:rPr>
                <w:rFonts w:hint="eastAsia"/>
                <w:sz w:val="24"/>
              </w:rPr>
              <w:t>人</w:t>
            </w:r>
          </w:p>
        </w:tc>
        <w:tc>
          <w:tcPr>
            <w:tcW w:w="1276" w:type="dxa"/>
            <w:tcBorders>
              <w:right w:val="single" w:sz="4" w:space="0" w:color="auto"/>
            </w:tcBorders>
          </w:tcPr>
          <w:p w:rsidR="00922577" w:rsidRPr="00DB024E" w:rsidRDefault="00922577" w:rsidP="00AC3219">
            <w:pPr>
              <w:spacing w:line="280" w:lineRule="exact"/>
              <w:jc w:val="right"/>
              <w:rPr>
                <w:sz w:val="24"/>
              </w:rPr>
            </w:pPr>
            <w:r w:rsidRPr="00DB024E">
              <w:rPr>
                <w:sz w:val="24"/>
              </w:rPr>
              <w:t>150</w:t>
            </w:r>
            <w:r>
              <w:rPr>
                <w:rFonts w:hint="eastAsia"/>
                <w:sz w:val="24"/>
              </w:rPr>
              <w:t>人</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sz w:val="24"/>
              </w:rPr>
              <w:t>2,368</w:t>
            </w:r>
            <w:r>
              <w:rPr>
                <w:rFonts w:hint="eastAsia"/>
                <w:sz w:val="24"/>
              </w:rPr>
              <w:t>人</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sz w:val="24"/>
              </w:rPr>
              <w:t>2,559</w:t>
            </w:r>
            <w:r>
              <w:rPr>
                <w:rFonts w:hint="eastAsia"/>
                <w:sz w:val="24"/>
              </w:rPr>
              <w:t>人</w:t>
            </w:r>
          </w:p>
        </w:tc>
        <w:tc>
          <w:tcPr>
            <w:tcW w:w="1417" w:type="dxa"/>
            <w:tcBorders>
              <w:left w:val="single" w:sz="4" w:space="0" w:color="auto"/>
            </w:tcBorders>
            <w:vAlign w:val="center"/>
          </w:tcPr>
          <w:p w:rsidR="00922577" w:rsidRPr="00DB024E" w:rsidRDefault="00922577" w:rsidP="00AC3219">
            <w:pPr>
              <w:spacing w:line="280" w:lineRule="exact"/>
              <w:jc w:val="right"/>
              <w:rPr>
                <w:sz w:val="24"/>
              </w:rPr>
            </w:pPr>
            <w:r>
              <w:rPr>
                <w:rFonts w:hint="eastAsia"/>
                <w:sz w:val="24"/>
              </w:rPr>
              <w:t>$</w:t>
            </w:r>
            <w:r w:rsidRPr="00DB024E">
              <w:rPr>
                <w:sz w:val="24"/>
              </w:rPr>
              <w:t>1</w:t>
            </w:r>
            <w:r>
              <w:rPr>
                <w:rFonts w:hint="eastAsia"/>
                <w:sz w:val="24"/>
              </w:rPr>
              <w:t>,</w:t>
            </w:r>
            <w:r w:rsidRPr="00DB024E">
              <w:rPr>
                <w:sz w:val="24"/>
              </w:rPr>
              <w:t>843</w:t>
            </w:r>
          </w:p>
        </w:tc>
      </w:tr>
      <w:tr w:rsidR="00922577" w:rsidRPr="00DB024E" w:rsidTr="00AC3219">
        <w:trPr>
          <w:trHeight w:val="233"/>
        </w:trPr>
        <w:tc>
          <w:tcPr>
            <w:tcW w:w="1560" w:type="dxa"/>
            <w:gridSpan w:val="2"/>
          </w:tcPr>
          <w:p w:rsidR="00922577" w:rsidRPr="00DB024E" w:rsidRDefault="00922577" w:rsidP="00AC3219">
            <w:pPr>
              <w:spacing w:line="280" w:lineRule="exact"/>
              <w:rPr>
                <w:sz w:val="24"/>
              </w:rPr>
            </w:pPr>
            <w:r w:rsidRPr="00DB024E">
              <w:rPr>
                <w:sz w:val="24"/>
              </w:rPr>
              <w:t>99</w:t>
            </w:r>
          </w:p>
        </w:tc>
        <w:tc>
          <w:tcPr>
            <w:tcW w:w="1275" w:type="dxa"/>
          </w:tcPr>
          <w:p w:rsidR="00922577" w:rsidRPr="00DB024E" w:rsidRDefault="00922577" w:rsidP="00AC3219">
            <w:pPr>
              <w:spacing w:line="280" w:lineRule="exact"/>
              <w:jc w:val="right"/>
              <w:rPr>
                <w:sz w:val="24"/>
              </w:rPr>
            </w:pPr>
            <w:r w:rsidRPr="00DB024E">
              <w:rPr>
                <w:sz w:val="24"/>
              </w:rPr>
              <w:t>31</w:t>
            </w:r>
            <w:r>
              <w:rPr>
                <w:rFonts w:hint="eastAsia"/>
                <w:sz w:val="24"/>
              </w:rPr>
              <w:t>人</w:t>
            </w:r>
          </w:p>
        </w:tc>
        <w:tc>
          <w:tcPr>
            <w:tcW w:w="1276" w:type="dxa"/>
            <w:tcBorders>
              <w:right w:val="single" w:sz="4" w:space="0" w:color="auto"/>
            </w:tcBorders>
          </w:tcPr>
          <w:p w:rsidR="00922577" w:rsidRPr="00DB024E" w:rsidRDefault="00922577" w:rsidP="00AC3219">
            <w:pPr>
              <w:spacing w:line="280" w:lineRule="exact"/>
              <w:jc w:val="right"/>
              <w:rPr>
                <w:sz w:val="24"/>
              </w:rPr>
            </w:pPr>
            <w:r w:rsidRPr="00DB024E">
              <w:rPr>
                <w:sz w:val="24"/>
              </w:rPr>
              <w:t>157</w:t>
            </w:r>
            <w:r>
              <w:rPr>
                <w:rFonts w:hint="eastAsia"/>
                <w:sz w:val="24"/>
              </w:rPr>
              <w:t>人</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sz w:val="24"/>
              </w:rPr>
              <w:t>2,498</w:t>
            </w:r>
            <w:r>
              <w:rPr>
                <w:rFonts w:hint="eastAsia"/>
                <w:sz w:val="24"/>
              </w:rPr>
              <w:t>人</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sz w:val="24"/>
              </w:rPr>
              <w:t>2,686</w:t>
            </w:r>
            <w:r>
              <w:rPr>
                <w:rFonts w:hint="eastAsia"/>
                <w:sz w:val="24"/>
              </w:rPr>
              <w:t>人</w:t>
            </w:r>
          </w:p>
        </w:tc>
        <w:tc>
          <w:tcPr>
            <w:tcW w:w="1417" w:type="dxa"/>
            <w:tcBorders>
              <w:left w:val="single" w:sz="4" w:space="0" w:color="auto"/>
            </w:tcBorders>
            <w:vAlign w:val="center"/>
          </w:tcPr>
          <w:p w:rsidR="00922577" w:rsidRPr="00DB024E" w:rsidRDefault="00922577" w:rsidP="00AC3219">
            <w:pPr>
              <w:spacing w:line="280" w:lineRule="exact"/>
              <w:jc w:val="right"/>
              <w:rPr>
                <w:sz w:val="24"/>
              </w:rPr>
            </w:pPr>
            <w:r w:rsidRPr="00DB024E">
              <w:rPr>
                <w:sz w:val="24"/>
              </w:rPr>
              <w:t>1</w:t>
            </w:r>
            <w:r>
              <w:rPr>
                <w:rFonts w:hint="eastAsia"/>
                <w:sz w:val="24"/>
              </w:rPr>
              <w:t>,</w:t>
            </w:r>
            <w:r w:rsidRPr="00DB024E">
              <w:rPr>
                <w:sz w:val="24"/>
              </w:rPr>
              <w:t>924</w:t>
            </w:r>
          </w:p>
        </w:tc>
      </w:tr>
      <w:tr w:rsidR="00922577" w:rsidRPr="00DB024E" w:rsidTr="00AC3219">
        <w:trPr>
          <w:trHeight w:val="237"/>
        </w:trPr>
        <w:tc>
          <w:tcPr>
            <w:tcW w:w="1560" w:type="dxa"/>
            <w:gridSpan w:val="2"/>
          </w:tcPr>
          <w:p w:rsidR="00922577" w:rsidRPr="00DB024E" w:rsidRDefault="00922577" w:rsidP="00AC3219">
            <w:pPr>
              <w:spacing w:line="280" w:lineRule="exact"/>
              <w:rPr>
                <w:sz w:val="24"/>
              </w:rPr>
            </w:pPr>
            <w:r w:rsidRPr="00DB024E">
              <w:rPr>
                <w:sz w:val="24"/>
              </w:rPr>
              <w:t>100</w:t>
            </w:r>
          </w:p>
        </w:tc>
        <w:tc>
          <w:tcPr>
            <w:tcW w:w="1275" w:type="dxa"/>
          </w:tcPr>
          <w:p w:rsidR="00922577" w:rsidRPr="00DB024E" w:rsidRDefault="00922577" w:rsidP="00AC3219">
            <w:pPr>
              <w:spacing w:line="280" w:lineRule="exact"/>
              <w:jc w:val="right"/>
              <w:rPr>
                <w:sz w:val="24"/>
              </w:rPr>
            </w:pPr>
            <w:r w:rsidRPr="00DB024E">
              <w:rPr>
                <w:sz w:val="24"/>
              </w:rPr>
              <w:t>35</w:t>
            </w:r>
            <w:r>
              <w:rPr>
                <w:rFonts w:hint="eastAsia"/>
                <w:sz w:val="24"/>
              </w:rPr>
              <w:t>人</w:t>
            </w:r>
          </w:p>
        </w:tc>
        <w:tc>
          <w:tcPr>
            <w:tcW w:w="1276" w:type="dxa"/>
            <w:tcBorders>
              <w:right w:val="single" w:sz="4" w:space="0" w:color="auto"/>
            </w:tcBorders>
          </w:tcPr>
          <w:p w:rsidR="00922577" w:rsidRPr="00DB024E" w:rsidRDefault="00922577" w:rsidP="00AC3219">
            <w:pPr>
              <w:spacing w:line="280" w:lineRule="exact"/>
              <w:jc w:val="right"/>
              <w:rPr>
                <w:sz w:val="24"/>
              </w:rPr>
            </w:pPr>
            <w:r w:rsidRPr="00DB024E">
              <w:rPr>
                <w:sz w:val="24"/>
              </w:rPr>
              <w:t>143</w:t>
            </w:r>
            <w:r>
              <w:rPr>
                <w:rFonts w:hint="eastAsia"/>
                <w:sz w:val="24"/>
              </w:rPr>
              <w:t>人</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sz w:val="24"/>
              </w:rPr>
              <w:t>2,210</w:t>
            </w:r>
            <w:r>
              <w:rPr>
                <w:rFonts w:hint="eastAsia"/>
                <w:sz w:val="24"/>
              </w:rPr>
              <w:t>人</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sz w:val="24"/>
              </w:rPr>
              <w:t>2,388</w:t>
            </w:r>
            <w:r>
              <w:rPr>
                <w:rFonts w:hint="eastAsia"/>
                <w:sz w:val="24"/>
              </w:rPr>
              <w:t>人</w:t>
            </w:r>
          </w:p>
        </w:tc>
        <w:tc>
          <w:tcPr>
            <w:tcW w:w="1417" w:type="dxa"/>
            <w:tcBorders>
              <w:left w:val="single" w:sz="4" w:space="0" w:color="auto"/>
            </w:tcBorders>
            <w:vAlign w:val="center"/>
          </w:tcPr>
          <w:p w:rsidR="00922577" w:rsidRPr="00DB024E" w:rsidRDefault="00922577" w:rsidP="00AC3219">
            <w:pPr>
              <w:spacing w:line="280" w:lineRule="exact"/>
              <w:jc w:val="right"/>
              <w:rPr>
                <w:sz w:val="24"/>
              </w:rPr>
            </w:pPr>
            <w:r w:rsidRPr="00DB024E">
              <w:rPr>
                <w:sz w:val="24"/>
              </w:rPr>
              <w:t>1</w:t>
            </w:r>
            <w:r>
              <w:rPr>
                <w:rFonts w:hint="eastAsia"/>
                <w:sz w:val="24"/>
              </w:rPr>
              <w:t>,</w:t>
            </w:r>
            <w:r w:rsidRPr="00DB024E">
              <w:rPr>
                <w:sz w:val="24"/>
              </w:rPr>
              <w:t>735</w:t>
            </w:r>
          </w:p>
        </w:tc>
      </w:tr>
      <w:tr w:rsidR="00922577" w:rsidRPr="00DB024E" w:rsidTr="00AC3219">
        <w:trPr>
          <w:trHeight w:val="369"/>
        </w:trPr>
        <w:tc>
          <w:tcPr>
            <w:tcW w:w="1560" w:type="dxa"/>
            <w:gridSpan w:val="2"/>
          </w:tcPr>
          <w:p w:rsidR="00922577" w:rsidRPr="00DB024E" w:rsidRDefault="00922577" w:rsidP="00AC3219">
            <w:pPr>
              <w:spacing w:line="280" w:lineRule="exact"/>
              <w:rPr>
                <w:sz w:val="24"/>
              </w:rPr>
            </w:pPr>
            <w:r w:rsidRPr="00DB024E">
              <w:rPr>
                <w:sz w:val="24"/>
              </w:rPr>
              <w:t>101</w:t>
            </w:r>
          </w:p>
        </w:tc>
        <w:tc>
          <w:tcPr>
            <w:tcW w:w="1275" w:type="dxa"/>
          </w:tcPr>
          <w:p w:rsidR="00922577" w:rsidRPr="00DB024E" w:rsidRDefault="00922577" w:rsidP="00AC3219">
            <w:pPr>
              <w:spacing w:line="280" w:lineRule="exact"/>
              <w:jc w:val="right"/>
              <w:rPr>
                <w:sz w:val="24"/>
              </w:rPr>
            </w:pPr>
            <w:r w:rsidRPr="00DB024E">
              <w:rPr>
                <w:sz w:val="24"/>
              </w:rPr>
              <w:t>21</w:t>
            </w:r>
            <w:r>
              <w:rPr>
                <w:rFonts w:hint="eastAsia"/>
                <w:sz w:val="24"/>
              </w:rPr>
              <w:t>人</w:t>
            </w:r>
          </w:p>
        </w:tc>
        <w:tc>
          <w:tcPr>
            <w:tcW w:w="1276" w:type="dxa"/>
            <w:tcBorders>
              <w:right w:val="single" w:sz="4" w:space="0" w:color="auto"/>
            </w:tcBorders>
          </w:tcPr>
          <w:p w:rsidR="00922577" w:rsidRPr="00DB024E" w:rsidRDefault="00922577" w:rsidP="00AC3219">
            <w:pPr>
              <w:spacing w:line="280" w:lineRule="exact"/>
              <w:jc w:val="right"/>
              <w:rPr>
                <w:sz w:val="24"/>
              </w:rPr>
            </w:pPr>
            <w:r w:rsidRPr="00DB024E">
              <w:rPr>
                <w:sz w:val="24"/>
              </w:rPr>
              <w:t>74</w:t>
            </w:r>
            <w:r>
              <w:rPr>
                <w:rFonts w:hint="eastAsia"/>
                <w:sz w:val="24"/>
              </w:rPr>
              <w:t>人</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sz w:val="24"/>
              </w:rPr>
              <w:t>2,097</w:t>
            </w:r>
            <w:r>
              <w:rPr>
                <w:rFonts w:hint="eastAsia"/>
                <w:sz w:val="24"/>
              </w:rPr>
              <w:t>人</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sz w:val="24"/>
              </w:rPr>
              <w:t>2,192</w:t>
            </w:r>
            <w:r>
              <w:rPr>
                <w:rFonts w:hint="eastAsia"/>
                <w:sz w:val="24"/>
              </w:rPr>
              <w:t>人</w:t>
            </w:r>
          </w:p>
        </w:tc>
        <w:tc>
          <w:tcPr>
            <w:tcW w:w="1417" w:type="dxa"/>
            <w:tcBorders>
              <w:left w:val="single" w:sz="4" w:space="0" w:color="auto"/>
            </w:tcBorders>
            <w:vAlign w:val="center"/>
          </w:tcPr>
          <w:p w:rsidR="00922577" w:rsidRPr="00DB024E" w:rsidRDefault="00922577" w:rsidP="00AC3219">
            <w:pPr>
              <w:spacing w:line="280" w:lineRule="exact"/>
              <w:jc w:val="right"/>
              <w:rPr>
                <w:sz w:val="24"/>
              </w:rPr>
            </w:pPr>
            <w:r w:rsidRPr="00DB024E">
              <w:rPr>
                <w:sz w:val="24"/>
              </w:rPr>
              <w:t>1</w:t>
            </w:r>
            <w:r>
              <w:rPr>
                <w:rFonts w:hint="eastAsia"/>
                <w:sz w:val="24"/>
              </w:rPr>
              <w:t>,</w:t>
            </w:r>
            <w:r w:rsidRPr="00DB024E">
              <w:rPr>
                <w:sz w:val="24"/>
              </w:rPr>
              <w:t>618</w:t>
            </w:r>
          </w:p>
        </w:tc>
      </w:tr>
      <w:tr w:rsidR="00922577" w:rsidRPr="00DB024E" w:rsidTr="00AC3219">
        <w:trPr>
          <w:trHeight w:val="274"/>
        </w:trPr>
        <w:tc>
          <w:tcPr>
            <w:tcW w:w="1560" w:type="dxa"/>
            <w:gridSpan w:val="2"/>
          </w:tcPr>
          <w:p w:rsidR="00922577" w:rsidRPr="00DB024E" w:rsidRDefault="00922577" w:rsidP="00AC3219">
            <w:pPr>
              <w:spacing w:line="280" w:lineRule="exact"/>
              <w:rPr>
                <w:sz w:val="24"/>
              </w:rPr>
            </w:pPr>
            <w:r w:rsidRPr="00DB024E">
              <w:rPr>
                <w:sz w:val="24"/>
              </w:rPr>
              <w:t>102</w:t>
            </w:r>
          </w:p>
        </w:tc>
        <w:tc>
          <w:tcPr>
            <w:tcW w:w="1275" w:type="dxa"/>
          </w:tcPr>
          <w:p w:rsidR="00922577" w:rsidRPr="005E6565" w:rsidRDefault="00922577" w:rsidP="00AC3219">
            <w:pPr>
              <w:spacing w:line="280" w:lineRule="exact"/>
              <w:jc w:val="right"/>
              <w:rPr>
                <w:sz w:val="24"/>
                <w:u w:val="single"/>
              </w:rPr>
            </w:pPr>
            <w:r>
              <w:rPr>
                <w:rFonts w:hint="eastAsia"/>
                <w:sz w:val="24"/>
                <w:u w:val="single"/>
              </w:rPr>
              <w:t xml:space="preserve"> </w:t>
            </w:r>
            <w:r w:rsidRPr="005E6565">
              <w:rPr>
                <w:sz w:val="24"/>
                <w:u w:val="single"/>
              </w:rPr>
              <w:t>18</w:t>
            </w:r>
            <w:r>
              <w:rPr>
                <w:rFonts w:hint="eastAsia"/>
                <w:sz w:val="24"/>
              </w:rPr>
              <w:t>人</w:t>
            </w:r>
          </w:p>
        </w:tc>
        <w:tc>
          <w:tcPr>
            <w:tcW w:w="1276" w:type="dxa"/>
            <w:tcBorders>
              <w:right w:val="single" w:sz="4" w:space="0" w:color="auto"/>
            </w:tcBorders>
          </w:tcPr>
          <w:p w:rsidR="00922577" w:rsidRPr="005E6565" w:rsidRDefault="00922577" w:rsidP="00AC3219">
            <w:pPr>
              <w:spacing w:line="280" w:lineRule="exact"/>
              <w:jc w:val="right"/>
              <w:rPr>
                <w:sz w:val="24"/>
                <w:u w:val="single"/>
              </w:rPr>
            </w:pPr>
            <w:r>
              <w:rPr>
                <w:rFonts w:hint="eastAsia"/>
                <w:sz w:val="24"/>
                <w:u w:val="single"/>
              </w:rPr>
              <w:t xml:space="preserve"> </w:t>
            </w:r>
            <w:r w:rsidRPr="005E6565">
              <w:rPr>
                <w:sz w:val="24"/>
                <w:u w:val="single"/>
              </w:rPr>
              <w:t>61</w:t>
            </w:r>
            <w:r>
              <w:rPr>
                <w:rFonts w:hint="eastAsia"/>
                <w:sz w:val="24"/>
              </w:rPr>
              <w:t>人</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Pr>
                <w:rFonts w:hint="eastAsia"/>
                <w:sz w:val="24"/>
                <w:u w:val="single"/>
              </w:rPr>
              <w:t xml:space="preserve"> </w:t>
            </w:r>
            <w:r w:rsidRPr="005E6565">
              <w:rPr>
                <w:sz w:val="24"/>
                <w:u w:val="single"/>
              </w:rPr>
              <w:t>1,650</w:t>
            </w:r>
            <w:r>
              <w:rPr>
                <w:rFonts w:hint="eastAsia"/>
                <w:sz w:val="24"/>
              </w:rPr>
              <w:t>人</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Pr>
                <w:rFonts w:hint="eastAsia"/>
                <w:sz w:val="24"/>
                <w:u w:val="single"/>
              </w:rPr>
              <w:t xml:space="preserve"> </w:t>
            </w:r>
            <w:r w:rsidRPr="005E6565">
              <w:rPr>
                <w:sz w:val="24"/>
                <w:u w:val="single"/>
              </w:rPr>
              <w:t>2,089</w:t>
            </w:r>
            <w:r>
              <w:rPr>
                <w:rFonts w:hint="eastAsia"/>
                <w:sz w:val="24"/>
              </w:rPr>
              <w:t>人</w:t>
            </w:r>
          </w:p>
        </w:tc>
        <w:tc>
          <w:tcPr>
            <w:tcW w:w="1417" w:type="dxa"/>
            <w:tcBorders>
              <w:left w:val="single" w:sz="4" w:space="0" w:color="auto"/>
            </w:tcBorders>
            <w:vAlign w:val="center"/>
          </w:tcPr>
          <w:p w:rsidR="00922577" w:rsidRPr="001B6441" w:rsidRDefault="00922577" w:rsidP="00AC3219">
            <w:pPr>
              <w:spacing w:line="280" w:lineRule="exact"/>
              <w:jc w:val="right"/>
              <w:rPr>
                <w:sz w:val="24"/>
                <w:u w:val="single"/>
              </w:rPr>
            </w:pPr>
            <w:r w:rsidRPr="001B6441">
              <w:rPr>
                <w:rFonts w:hint="eastAsia"/>
                <w:sz w:val="24"/>
                <w:u w:val="single"/>
              </w:rPr>
              <w:t>1,512</w:t>
            </w:r>
          </w:p>
        </w:tc>
      </w:tr>
      <w:tr w:rsidR="00922577" w:rsidRPr="00DB024E" w:rsidTr="00AC3219">
        <w:trPr>
          <w:trHeight w:val="265"/>
        </w:trPr>
        <w:tc>
          <w:tcPr>
            <w:tcW w:w="1560" w:type="dxa"/>
            <w:gridSpan w:val="2"/>
          </w:tcPr>
          <w:p w:rsidR="00922577" w:rsidRPr="00DB024E" w:rsidRDefault="00922577" w:rsidP="00AC3219">
            <w:pPr>
              <w:spacing w:line="280" w:lineRule="exact"/>
              <w:rPr>
                <w:sz w:val="24"/>
              </w:rPr>
            </w:pPr>
            <w:r w:rsidRPr="00DB024E">
              <w:rPr>
                <w:sz w:val="24"/>
              </w:rPr>
              <w:t>合計</w:t>
            </w:r>
          </w:p>
        </w:tc>
        <w:tc>
          <w:tcPr>
            <w:tcW w:w="1275" w:type="dxa"/>
          </w:tcPr>
          <w:p w:rsidR="00922577" w:rsidRPr="005E6565" w:rsidRDefault="00922577" w:rsidP="00AC3219">
            <w:pPr>
              <w:spacing w:line="280" w:lineRule="exact"/>
              <w:jc w:val="right"/>
              <w:rPr>
                <w:sz w:val="24"/>
                <w:u w:val="single"/>
              </w:rPr>
            </w:pPr>
            <w:r w:rsidRPr="005E6565">
              <w:rPr>
                <w:sz w:val="24"/>
                <w:u w:val="single"/>
              </w:rPr>
              <w:t>146</w:t>
            </w:r>
            <w:r>
              <w:rPr>
                <w:rFonts w:hint="eastAsia"/>
                <w:sz w:val="24"/>
              </w:rPr>
              <w:t>人</w:t>
            </w:r>
          </w:p>
        </w:tc>
        <w:tc>
          <w:tcPr>
            <w:tcW w:w="1276" w:type="dxa"/>
            <w:tcBorders>
              <w:right w:val="single" w:sz="4" w:space="0" w:color="auto"/>
            </w:tcBorders>
          </w:tcPr>
          <w:p w:rsidR="00922577" w:rsidRPr="005E6565" w:rsidRDefault="00922577" w:rsidP="00AC3219">
            <w:pPr>
              <w:spacing w:line="280" w:lineRule="exact"/>
              <w:jc w:val="right"/>
              <w:rPr>
                <w:sz w:val="24"/>
                <w:u w:val="single"/>
              </w:rPr>
            </w:pPr>
            <w:r w:rsidRPr="005E6565">
              <w:rPr>
                <w:sz w:val="24"/>
                <w:u w:val="single"/>
              </w:rPr>
              <w:t>585</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sidRPr="005E6565">
              <w:rPr>
                <w:sz w:val="24"/>
                <w:u w:val="single"/>
              </w:rPr>
              <w:t>11,183</w:t>
            </w:r>
            <w:r>
              <w:rPr>
                <w:rFonts w:hint="eastAsia"/>
                <w:sz w:val="24"/>
              </w:rPr>
              <w:t>人</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sidRPr="005E6565">
              <w:rPr>
                <w:sz w:val="24"/>
                <w:u w:val="single"/>
              </w:rPr>
              <w:t>11</w:t>
            </w:r>
            <w:r w:rsidRPr="005E6565">
              <w:rPr>
                <w:rFonts w:hint="eastAsia"/>
                <w:sz w:val="24"/>
                <w:u w:val="single"/>
              </w:rPr>
              <w:t>,</w:t>
            </w:r>
            <w:r w:rsidRPr="005E6565">
              <w:rPr>
                <w:sz w:val="24"/>
                <w:u w:val="single"/>
              </w:rPr>
              <w:t>914</w:t>
            </w:r>
            <w:r>
              <w:rPr>
                <w:rFonts w:hint="eastAsia"/>
                <w:sz w:val="24"/>
              </w:rPr>
              <w:t>人</w:t>
            </w:r>
          </w:p>
        </w:tc>
        <w:tc>
          <w:tcPr>
            <w:tcW w:w="1417" w:type="dxa"/>
            <w:tcBorders>
              <w:left w:val="single" w:sz="4" w:space="0" w:color="auto"/>
            </w:tcBorders>
            <w:vAlign w:val="center"/>
          </w:tcPr>
          <w:p w:rsidR="00922577" w:rsidRPr="005E6565" w:rsidRDefault="00922577" w:rsidP="00AC3219">
            <w:pPr>
              <w:spacing w:line="280" w:lineRule="exact"/>
              <w:jc w:val="right"/>
              <w:rPr>
                <w:sz w:val="24"/>
                <w:u w:val="single"/>
              </w:rPr>
            </w:pPr>
            <w:r w:rsidRPr="005E6565">
              <w:rPr>
                <w:rFonts w:hint="eastAsia"/>
                <w:sz w:val="24"/>
                <w:u w:val="single"/>
              </w:rPr>
              <w:t>$</w:t>
            </w:r>
            <w:r w:rsidRPr="005E6565">
              <w:rPr>
                <w:sz w:val="24"/>
                <w:u w:val="single"/>
              </w:rPr>
              <w:t>8</w:t>
            </w:r>
            <w:r w:rsidRPr="005E6565">
              <w:rPr>
                <w:rFonts w:hint="eastAsia"/>
                <w:sz w:val="24"/>
                <w:u w:val="single"/>
              </w:rPr>
              <w:t>,</w:t>
            </w:r>
            <w:r w:rsidRPr="005E6565">
              <w:rPr>
                <w:sz w:val="24"/>
                <w:u w:val="single"/>
              </w:rPr>
              <w:t>633</w:t>
            </w:r>
          </w:p>
        </w:tc>
      </w:tr>
      <w:tr w:rsidR="00922577" w:rsidRPr="00DB024E" w:rsidTr="00AC3219">
        <w:trPr>
          <w:trHeight w:val="269"/>
        </w:trPr>
        <w:tc>
          <w:tcPr>
            <w:tcW w:w="567" w:type="dxa"/>
            <w:vMerge w:val="restart"/>
            <w:vAlign w:val="center"/>
          </w:tcPr>
          <w:p w:rsidR="00922577" w:rsidRPr="00DB4A56" w:rsidRDefault="00922577" w:rsidP="00AC3219">
            <w:pPr>
              <w:spacing w:line="280" w:lineRule="exact"/>
              <w:ind w:leftChars="-33" w:left="-115" w:rightChars="-33" w:right="-115"/>
              <w:jc w:val="center"/>
              <w:rPr>
                <w:sz w:val="20"/>
              </w:rPr>
            </w:pPr>
            <w:r>
              <w:rPr>
                <w:rFonts w:hint="eastAsia"/>
                <w:sz w:val="20"/>
              </w:rPr>
              <w:t>補助</w:t>
            </w:r>
          </w:p>
        </w:tc>
        <w:tc>
          <w:tcPr>
            <w:tcW w:w="993" w:type="dxa"/>
          </w:tcPr>
          <w:p w:rsidR="00922577" w:rsidRPr="00DB4A56" w:rsidRDefault="00FD3565" w:rsidP="00AC3219">
            <w:pPr>
              <w:spacing w:line="280" w:lineRule="exact"/>
              <w:ind w:leftChars="-33" w:left="-115" w:rightChars="-33" w:right="-115"/>
              <w:rPr>
                <w:sz w:val="20"/>
              </w:rPr>
            </w:pPr>
            <w:r>
              <w:rPr>
                <w:rFonts w:hint="eastAsia"/>
                <w:sz w:val="20"/>
              </w:rPr>
              <w:t>總</w:t>
            </w:r>
            <w:r w:rsidR="00922577" w:rsidRPr="00DB4A56">
              <w:rPr>
                <w:rFonts w:hint="eastAsia"/>
                <w:sz w:val="20"/>
              </w:rPr>
              <w:t>金額</w:t>
            </w:r>
          </w:p>
        </w:tc>
        <w:tc>
          <w:tcPr>
            <w:tcW w:w="1275" w:type="dxa"/>
            <w:vAlign w:val="center"/>
          </w:tcPr>
          <w:p w:rsidR="00922577" w:rsidRPr="00DB4A56" w:rsidRDefault="00922577" w:rsidP="00AC3219">
            <w:pPr>
              <w:spacing w:line="280" w:lineRule="exact"/>
              <w:jc w:val="right"/>
              <w:rPr>
                <w:sz w:val="24"/>
              </w:rPr>
            </w:pPr>
            <w:r w:rsidRPr="00DB4A56">
              <w:rPr>
                <w:rFonts w:hint="eastAsia"/>
                <w:sz w:val="24"/>
              </w:rPr>
              <w:t>155</w:t>
            </w:r>
          </w:p>
        </w:tc>
        <w:tc>
          <w:tcPr>
            <w:tcW w:w="1276" w:type="dxa"/>
            <w:tcBorders>
              <w:right w:val="single" w:sz="4" w:space="0" w:color="auto"/>
            </w:tcBorders>
            <w:vAlign w:val="center"/>
          </w:tcPr>
          <w:p w:rsidR="00922577" w:rsidRPr="00DB4A56" w:rsidRDefault="00922577" w:rsidP="00AC3219">
            <w:pPr>
              <w:spacing w:line="280" w:lineRule="exact"/>
              <w:jc w:val="right"/>
              <w:rPr>
                <w:sz w:val="24"/>
              </w:rPr>
            </w:pPr>
            <w:r w:rsidRPr="00DB4A56">
              <w:rPr>
                <w:rFonts w:hint="eastAsia"/>
                <w:sz w:val="24"/>
              </w:rPr>
              <w:t>45</w:t>
            </w:r>
            <w:r>
              <w:rPr>
                <w:rFonts w:hint="eastAsia"/>
                <w:sz w:val="24"/>
              </w:rPr>
              <w:t>7</w:t>
            </w:r>
          </w:p>
        </w:tc>
        <w:tc>
          <w:tcPr>
            <w:tcW w:w="1276" w:type="dxa"/>
            <w:tcBorders>
              <w:left w:val="single" w:sz="4" w:space="0" w:color="auto"/>
            </w:tcBorders>
            <w:vAlign w:val="center"/>
          </w:tcPr>
          <w:p w:rsidR="00922577" w:rsidRPr="00DB4A56" w:rsidRDefault="00922577" w:rsidP="00AC3219">
            <w:pPr>
              <w:spacing w:line="280" w:lineRule="exact"/>
              <w:jc w:val="right"/>
              <w:rPr>
                <w:sz w:val="24"/>
              </w:rPr>
            </w:pPr>
            <w:r w:rsidRPr="00DB4A56">
              <w:rPr>
                <w:rFonts w:hint="eastAsia"/>
                <w:sz w:val="24"/>
              </w:rPr>
              <w:t>8,02</w:t>
            </w:r>
            <w:r>
              <w:rPr>
                <w:rFonts w:hint="eastAsia"/>
                <w:sz w:val="24"/>
              </w:rPr>
              <w:t>1</w:t>
            </w:r>
          </w:p>
        </w:tc>
        <w:tc>
          <w:tcPr>
            <w:tcW w:w="1276" w:type="dxa"/>
            <w:tcBorders>
              <w:left w:val="single" w:sz="4" w:space="0" w:color="auto"/>
            </w:tcBorders>
            <w:vAlign w:val="center"/>
          </w:tcPr>
          <w:p w:rsidR="00922577" w:rsidRPr="005E6565" w:rsidRDefault="00922577" w:rsidP="00AC3219">
            <w:pPr>
              <w:spacing w:line="280" w:lineRule="exact"/>
              <w:jc w:val="right"/>
              <w:rPr>
                <w:sz w:val="24"/>
                <w:u w:val="single"/>
              </w:rPr>
            </w:pPr>
          </w:p>
        </w:tc>
        <w:tc>
          <w:tcPr>
            <w:tcW w:w="1417" w:type="dxa"/>
            <w:tcBorders>
              <w:left w:val="single" w:sz="4" w:space="0" w:color="auto"/>
            </w:tcBorders>
            <w:vAlign w:val="center"/>
          </w:tcPr>
          <w:p w:rsidR="00922577" w:rsidRPr="005E6565" w:rsidRDefault="00922577" w:rsidP="00AC3219">
            <w:pPr>
              <w:spacing w:line="280" w:lineRule="exact"/>
              <w:jc w:val="right"/>
              <w:rPr>
                <w:sz w:val="24"/>
                <w:u w:val="single"/>
              </w:rPr>
            </w:pPr>
            <w:r w:rsidRPr="005E6565">
              <w:rPr>
                <w:rFonts w:hint="eastAsia"/>
                <w:sz w:val="24"/>
                <w:u w:val="single"/>
              </w:rPr>
              <w:t>$</w:t>
            </w:r>
            <w:r>
              <w:rPr>
                <w:rFonts w:hint="eastAsia"/>
                <w:sz w:val="24"/>
              </w:rPr>
              <w:t>8,633</w:t>
            </w:r>
          </w:p>
        </w:tc>
      </w:tr>
      <w:tr w:rsidR="00922577" w:rsidRPr="00DB024E" w:rsidTr="00AC3219">
        <w:trPr>
          <w:trHeight w:val="136"/>
        </w:trPr>
        <w:tc>
          <w:tcPr>
            <w:tcW w:w="567" w:type="dxa"/>
            <w:vMerge/>
          </w:tcPr>
          <w:p w:rsidR="00922577" w:rsidRPr="00DB4A56" w:rsidRDefault="00922577" w:rsidP="00AC3219">
            <w:pPr>
              <w:spacing w:line="280" w:lineRule="exact"/>
              <w:ind w:leftChars="-33" w:left="-115" w:rightChars="-33" w:right="-115"/>
              <w:rPr>
                <w:sz w:val="20"/>
              </w:rPr>
            </w:pPr>
          </w:p>
        </w:tc>
        <w:tc>
          <w:tcPr>
            <w:tcW w:w="993" w:type="dxa"/>
          </w:tcPr>
          <w:p w:rsidR="00922577" w:rsidRPr="00DB4A56" w:rsidRDefault="00922577" w:rsidP="00AC3219">
            <w:pPr>
              <w:spacing w:line="280" w:lineRule="exact"/>
              <w:ind w:leftChars="-33" w:left="-115" w:rightChars="-33" w:right="-115"/>
              <w:rPr>
                <w:sz w:val="20"/>
              </w:rPr>
            </w:pPr>
            <w:r>
              <w:rPr>
                <w:rFonts w:hint="eastAsia"/>
                <w:sz w:val="20"/>
              </w:rPr>
              <w:t>比率</w:t>
            </w:r>
            <w:r>
              <w:rPr>
                <w:rFonts w:hint="eastAsia"/>
                <w:sz w:val="20"/>
              </w:rPr>
              <w:t>%</w:t>
            </w:r>
          </w:p>
        </w:tc>
        <w:tc>
          <w:tcPr>
            <w:tcW w:w="1275" w:type="dxa"/>
            <w:vAlign w:val="center"/>
          </w:tcPr>
          <w:p w:rsidR="00922577" w:rsidRPr="00DB4A56" w:rsidRDefault="00922577" w:rsidP="00AC3219">
            <w:pPr>
              <w:spacing w:line="280" w:lineRule="exact"/>
              <w:jc w:val="right"/>
              <w:rPr>
                <w:sz w:val="24"/>
              </w:rPr>
            </w:pPr>
            <w:r>
              <w:rPr>
                <w:rFonts w:hint="eastAsia"/>
                <w:sz w:val="24"/>
              </w:rPr>
              <w:t>1.80</w:t>
            </w:r>
          </w:p>
        </w:tc>
        <w:tc>
          <w:tcPr>
            <w:tcW w:w="1276" w:type="dxa"/>
            <w:tcBorders>
              <w:right w:val="single" w:sz="4" w:space="0" w:color="auto"/>
            </w:tcBorders>
            <w:vAlign w:val="center"/>
          </w:tcPr>
          <w:p w:rsidR="00922577" w:rsidRPr="00DB4A56" w:rsidRDefault="00922577" w:rsidP="00AC3219">
            <w:pPr>
              <w:spacing w:line="280" w:lineRule="exact"/>
              <w:jc w:val="right"/>
              <w:rPr>
                <w:sz w:val="24"/>
              </w:rPr>
            </w:pPr>
            <w:r>
              <w:rPr>
                <w:rFonts w:hint="eastAsia"/>
                <w:sz w:val="24"/>
              </w:rPr>
              <w:t>5.29</w:t>
            </w:r>
          </w:p>
        </w:tc>
        <w:tc>
          <w:tcPr>
            <w:tcW w:w="1276" w:type="dxa"/>
            <w:tcBorders>
              <w:left w:val="single" w:sz="4" w:space="0" w:color="auto"/>
            </w:tcBorders>
            <w:vAlign w:val="center"/>
          </w:tcPr>
          <w:p w:rsidR="00922577" w:rsidRPr="00DB4A56" w:rsidRDefault="00922577" w:rsidP="00AC3219">
            <w:pPr>
              <w:spacing w:line="280" w:lineRule="exact"/>
              <w:jc w:val="right"/>
              <w:rPr>
                <w:sz w:val="24"/>
              </w:rPr>
            </w:pPr>
            <w:r>
              <w:rPr>
                <w:rFonts w:hint="eastAsia"/>
                <w:sz w:val="24"/>
              </w:rPr>
              <w:t>92.91</w:t>
            </w:r>
          </w:p>
        </w:tc>
        <w:tc>
          <w:tcPr>
            <w:tcW w:w="1276" w:type="dxa"/>
            <w:tcBorders>
              <w:left w:val="single" w:sz="4" w:space="0" w:color="auto"/>
            </w:tcBorders>
            <w:vAlign w:val="center"/>
          </w:tcPr>
          <w:p w:rsidR="00922577" w:rsidRPr="005E6565" w:rsidRDefault="00922577" w:rsidP="00AC3219">
            <w:pPr>
              <w:spacing w:line="280" w:lineRule="exact"/>
              <w:jc w:val="right"/>
              <w:rPr>
                <w:sz w:val="24"/>
                <w:u w:val="single"/>
              </w:rPr>
            </w:pPr>
          </w:p>
        </w:tc>
        <w:tc>
          <w:tcPr>
            <w:tcW w:w="1417" w:type="dxa"/>
            <w:tcBorders>
              <w:left w:val="single" w:sz="4" w:space="0" w:color="auto"/>
            </w:tcBorders>
            <w:vAlign w:val="center"/>
          </w:tcPr>
          <w:p w:rsidR="00922577" w:rsidRPr="005E6565" w:rsidRDefault="00922577" w:rsidP="00AC3219">
            <w:pPr>
              <w:spacing w:line="280" w:lineRule="exact"/>
              <w:jc w:val="right"/>
              <w:rPr>
                <w:sz w:val="24"/>
                <w:u w:val="single"/>
              </w:rPr>
            </w:pPr>
          </w:p>
        </w:tc>
      </w:tr>
      <w:tr w:rsidR="00922577" w:rsidRPr="00DB024E" w:rsidTr="00AC3219">
        <w:trPr>
          <w:trHeight w:val="136"/>
        </w:trPr>
        <w:tc>
          <w:tcPr>
            <w:tcW w:w="567" w:type="dxa"/>
            <w:vMerge/>
          </w:tcPr>
          <w:p w:rsidR="00922577" w:rsidRPr="00DB4A56" w:rsidRDefault="00922577" w:rsidP="00AC3219">
            <w:pPr>
              <w:spacing w:line="280" w:lineRule="exact"/>
              <w:ind w:leftChars="-33" w:left="-115" w:rightChars="-33" w:right="-115"/>
              <w:rPr>
                <w:sz w:val="20"/>
              </w:rPr>
            </w:pPr>
          </w:p>
        </w:tc>
        <w:tc>
          <w:tcPr>
            <w:tcW w:w="993" w:type="dxa"/>
          </w:tcPr>
          <w:p w:rsidR="00922577" w:rsidRPr="00DB4A56" w:rsidRDefault="00922577" w:rsidP="00AC3219">
            <w:pPr>
              <w:spacing w:line="280" w:lineRule="exact"/>
              <w:ind w:leftChars="-33" w:left="-115" w:rightChars="-33" w:right="-115"/>
              <w:rPr>
                <w:sz w:val="20"/>
              </w:rPr>
            </w:pPr>
            <w:r>
              <w:rPr>
                <w:rFonts w:hint="eastAsia"/>
                <w:sz w:val="20"/>
              </w:rPr>
              <w:t>金額</w:t>
            </w:r>
            <w:r>
              <w:rPr>
                <w:rFonts w:hint="eastAsia"/>
                <w:sz w:val="20"/>
              </w:rPr>
              <w:t>/</w:t>
            </w:r>
            <w:r w:rsidRPr="00DB4A56">
              <w:rPr>
                <w:rFonts w:hint="eastAsia"/>
                <w:sz w:val="20"/>
              </w:rPr>
              <w:t>人</w:t>
            </w:r>
          </w:p>
        </w:tc>
        <w:tc>
          <w:tcPr>
            <w:tcW w:w="1275" w:type="dxa"/>
            <w:vAlign w:val="center"/>
          </w:tcPr>
          <w:p w:rsidR="00922577" w:rsidRPr="00DB4A56" w:rsidRDefault="00922577" w:rsidP="00AC3219">
            <w:pPr>
              <w:spacing w:line="280" w:lineRule="exact"/>
              <w:jc w:val="right"/>
              <w:rPr>
                <w:sz w:val="24"/>
              </w:rPr>
            </w:pPr>
            <w:r>
              <w:rPr>
                <w:rFonts w:hint="eastAsia"/>
                <w:sz w:val="24"/>
              </w:rPr>
              <w:t>$1.06</w:t>
            </w:r>
          </w:p>
        </w:tc>
        <w:tc>
          <w:tcPr>
            <w:tcW w:w="1276" w:type="dxa"/>
            <w:tcBorders>
              <w:right w:val="single" w:sz="4" w:space="0" w:color="auto"/>
            </w:tcBorders>
            <w:vAlign w:val="center"/>
          </w:tcPr>
          <w:p w:rsidR="00922577" w:rsidRPr="00DB4A56" w:rsidRDefault="00922577" w:rsidP="00AC3219">
            <w:pPr>
              <w:spacing w:line="280" w:lineRule="exact"/>
              <w:jc w:val="right"/>
              <w:rPr>
                <w:sz w:val="24"/>
              </w:rPr>
            </w:pPr>
            <w:r>
              <w:rPr>
                <w:rFonts w:hint="eastAsia"/>
                <w:sz w:val="24"/>
              </w:rPr>
              <w:t>$0.78</w:t>
            </w:r>
          </w:p>
        </w:tc>
        <w:tc>
          <w:tcPr>
            <w:tcW w:w="1276" w:type="dxa"/>
            <w:tcBorders>
              <w:left w:val="single" w:sz="4" w:space="0" w:color="auto"/>
            </w:tcBorders>
            <w:vAlign w:val="center"/>
          </w:tcPr>
          <w:p w:rsidR="00922577" w:rsidRPr="00DB4A56" w:rsidRDefault="00922577" w:rsidP="00AC3219">
            <w:pPr>
              <w:spacing w:line="280" w:lineRule="exact"/>
              <w:jc w:val="right"/>
              <w:rPr>
                <w:sz w:val="24"/>
              </w:rPr>
            </w:pPr>
            <w:r>
              <w:rPr>
                <w:rFonts w:hint="eastAsia"/>
                <w:sz w:val="24"/>
              </w:rPr>
              <w:t>$0.72</w:t>
            </w:r>
          </w:p>
        </w:tc>
        <w:tc>
          <w:tcPr>
            <w:tcW w:w="1276" w:type="dxa"/>
            <w:tcBorders>
              <w:left w:val="single" w:sz="4" w:space="0" w:color="auto"/>
            </w:tcBorders>
            <w:vAlign w:val="center"/>
          </w:tcPr>
          <w:p w:rsidR="00922577" w:rsidRDefault="00922577" w:rsidP="00AC3219">
            <w:pPr>
              <w:spacing w:line="280" w:lineRule="exact"/>
              <w:jc w:val="right"/>
              <w:rPr>
                <w:sz w:val="24"/>
              </w:rPr>
            </w:pPr>
          </w:p>
        </w:tc>
        <w:tc>
          <w:tcPr>
            <w:tcW w:w="1417" w:type="dxa"/>
            <w:tcBorders>
              <w:left w:val="single" w:sz="4" w:space="0" w:color="auto"/>
            </w:tcBorders>
            <w:vAlign w:val="center"/>
          </w:tcPr>
          <w:p w:rsidR="00922577" w:rsidRDefault="00922577" w:rsidP="00AC3219">
            <w:pPr>
              <w:spacing w:line="280" w:lineRule="exact"/>
              <w:jc w:val="right"/>
              <w:rPr>
                <w:sz w:val="24"/>
              </w:rPr>
            </w:pPr>
            <w:r w:rsidRPr="005E6565">
              <w:rPr>
                <w:rFonts w:hint="eastAsia"/>
                <w:sz w:val="24"/>
                <w:u w:val="single"/>
              </w:rPr>
              <w:t>$</w:t>
            </w:r>
            <w:r>
              <w:rPr>
                <w:rFonts w:hint="eastAsia"/>
                <w:sz w:val="24"/>
              </w:rPr>
              <w:t>0.72</w:t>
            </w:r>
          </w:p>
        </w:tc>
      </w:tr>
    </w:tbl>
    <w:p w:rsidR="00922577" w:rsidRPr="00DB024E" w:rsidRDefault="00922577" w:rsidP="00922577">
      <w:pPr>
        <w:spacing w:line="240" w:lineRule="exact"/>
        <w:rPr>
          <w:sz w:val="20"/>
        </w:rPr>
      </w:pPr>
      <w:r>
        <w:rPr>
          <w:rFonts w:hint="eastAsia"/>
          <w:sz w:val="20"/>
        </w:rPr>
        <w:t xml:space="preserve">     </w:t>
      </w:r>
      <w:r>
        <w:rPr>
          <w:rFonts w:hint="eastAsia"/>
          <w:sz w:val="20"/>
        </w:rPr>
        <w:t>說明</w:t>
      </w:r>
      <w:r w:rsidRPr="00DB024E">
        <w:rPr>
          <w:rFonts w:hint="eastAsia"/>
          <w:sz w:val="20"/>
        </w:rPr>
        <w:t>：</w:t>
      </w:r>
    </w:p>
    <w:p w:rsidR="00922577" w:rsidRPr="00DB024E" w:rsidRDefault="00922577" w:rsidP="00922577">
      <w:pPr>
        <w:spacing w:line="240" w:lineRule="exact"/>
        <w:rPr>
          <w:sz w:val="20"/>
        </w:rPr>
      </w:pPr>
      <w:r>
        <w:rPr>
          <w:rFonts w:hint="eastAsia"/>
          <w:sz w:val="20"/>
        </w:rPr>
        <w:t xml:space="preserve">     1.</w:t>
      </w:r>
      <w:r w:rsidRPr="00DB024E">
        <w:rPr>
          <w:rFonts w:hint="eastAsia"/>
          <w:sz w:val="20"/>
        </w:rPr>
        <w:t>講座人員含特聘講座、講座教授</w:t>
      </w:r>
      <w:r>
        <w:rPr>
          <w:rFonts w:hint="eastAsia"/>
          <w:sz w:val="20"/>
        </w:rPr>
        <w:t>。</w:t>
      </w:r>
    </w:p>
    <w:p w:rsidR="00922577" w:rsidRDefault="00922577" w:rsidP="00922577">
      <w:pPr>
        <w:spacing w:line="240" w:lineRule="exact"/>
        <w:rPr>
          <w:sz w:val="20"/>
        </w:rPr>
      </w:pPr>
      <w:r>
        <w:rPr>
          <w:rFonts w:hint="eastAsia"/>
          <w:sz w:val="20"/>
        </w:rPr>
        <w:t xml:space="preserve">     2.</w:t>
      </w:r>
      <w:r w:rsidRPr="00DB024E">
        <w:rPr>
          <w:rFonts w:hint="eastAsia"/>
          <w:sz w:val="20"/>
        </w:rPr>
        <w:t>客座人員</w:t>
      </w:r>
      <w:r>
        <w:rPr>
          <w:rFonts w:hint="eastAsia"/>
          <w:sz w:val="20"/>
        </w:rPr>
        <w:t>之</w:t>
      </w:r>
      <w:r w:rsidRPr="00DB024E">
        <w:rPr>
          <w:rFonts w:hint="eastAsia"/>
          <w:sz w:val="20"/>
        </w:rPr>
        <w:t>等級</w:t>
      </w:r>
      <w:r>
        <w:rPr>
          <w:rFonts w:hint="eastAsia"/>
          <w:sz w:val="20"/>
        </w:rPr>
        <w:t>，</w:t>
      </w:r>
      <w:r w:rsidRPr="00DB024E">
        <w:rPr>
          <w:rFonts w:hint="eastAsia"/>
          <w:sz w:val="20"/>
        </w:rPr>
        <w:t>有：教授</w:t>
      </w:r>
      <w:r>
        <w:rPr>
          <w:rFonts w:hint="eastAsia"/>
          <w:sz w:val="20"/>
        </w:rPr>
        <w:t>/</w:t>
      </w:r>
      <w:r>
        <w:rPr>
          <w:rFonts w:hint="eastAsia"/>
          <w:sz w:val="20"/>
        </w:rPr>
        <w:t>研究員</w:t>
      </w:r>
      <w:r>
        <w:rPr>
          <w:rFonts w:hint="eastAsia"/>
          <w:sz w:val="20"/>
        </w:rPr>
        <w:t>/</w:t>
      </w:r>
      <w:r>
        <w:rPr>
          <w:rFonts w:hint="eastAsia"/>
          <w:sz w:val="20"/>
        </w:rPr>
        <w:t>副教授</w:t>
      </w:r>
      <w:r>
        <w:rPr>
          <w:rFonts w:hint="eastAsia"/>
          <w:sz w:val="20"/>
        </w:rPr>
        <w:t>/</w:t>
      </w:r>
      <w:r>
        <w:rPr>
          <w:rFonts w:hint="eastAsia"/>
          <w:sz w:val="20"/>
        </w:rPr>
        <w:t>副研究員</w:t>
      </w:r>
      <w:r>
        <w:rPr>
          <w:rFonts w:hint="eastAsia"/>
          <w:sz w:val="20"/>
        </w:rPr>
        <w:t>/</w:t>
      </w:r>
      <w:r>
        <w:rPr>
          <w:rFonts w:hint="eastAsia"/>
          <w:sz w:val="20"/>
        </w:rPr>
        <w:t>助理教授</w:t>
      </w:r>
      <w:r>
        <w:rPr>
          <w:rFonts w:hint="eastAsia"/>
          <w:sz w:val="20"/>
        </w:rPr>
        <w:t>/</w:t>
      </w:r>
      <w:r w:rsidRPr="00DB024E">
        <w:rPr>
          <w:rFonts w:hint="eastAsia"/>
          <w:sz w:val="20"/>
        </w:rPr>
        <w:t>助理研究</w:t>
      </w:r>
    </w:p>
    <w:p w:rsidR="00922577" w:rsidRPr="00B93453" w:rsidRDefault="00922577" w:rsidP="00922577">
      <w:pPr>
        <w:spacing w:line="240" w:lineRule="exact"/>
        <w:rPr>
          <w:sz w:val="20"/>
        </w:rPr>
      </w:pPr>
      <w:r>
        <w:rPr>
          <w:rFonts w:hint="eastAsia"/>
          <w:sz w:val="20"/>
        </w:rPr>
        <w:t xml:space="preserve">       </w:t>
      </w:r>
      <w:r>
        <w:rPr>
          <w:rFonts w:hint="eastAsia"/>
          <w:sz w:val="20"/>
        </w:rPr>
        <w:t>員，以及</w:t>
      </w:r>
      <w:r w:rsidRPr="00DB024E">
        <w:rPr>
          <w:rFonts w:hint="eastAsia"/>
          <w:sz w:val="20"/>
        </w:rPr>
        <w:t>專家</w:t>
      </w:r>
      <w:r>
        <w:rPr>
          <w:rFonts w:hint="eastAsia"/>
          <w:sz w:val="20"/>
        </w:rPr>
        <w:t>。</w:t>
      </w:r>
    </w:p>
    <w:p w:rsidR="00922577" w:rsidRDefault="00922577" w:rsidP="00922577">
      <w:pPr>
        <w:spacing w:line="240" w:lineRule="exact"/>
        <w:rPr>
          <w:sz w:val="20"/>
        </w:rPr>
      </w:pPr>
    </w:p>
    <w:p w:rsidR="00922577" w:rsidRDefault="00922577" w:rsidP="00922577">
      <w:pPr>
        <w:pStyle w:val="aff"/>
        <w:rPr>
          <w:rFonts w:hAnsi="標楷體"/>
          <w:color w:val="000000" w:themeColor="text1"/>
          <w:sz w:val="32"/>
          <w:szCs w:val="32"/>
        </w:rPr>
      </w:pPr>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8</w:t>
      </w:r>
      <w:r w:rsidR="001B309E" w:rsidRPr="0072460E">
        <w:rPr>
          <w:color w:val="FFFFFF" w:themeColor="background1"/>
        </w:rPr>
        <w:fldChar w:fldCharType="end"/>
      </w:r>
      <w:r w:rsidRPr="00DB024E">
        <w:rPr>
          <w:sz w:val="32"/>
          <w:szCs w:val="32"/>
        </w:rPr>
        <w:t>表二</w:t>
      </w:r>
      <w:r w:rsidRPr="00DB024E">
        <w:rPr>
          <w:sz w:val="32"/>
          <w:szCs w:val="32"/>
        </w:rPr>
        <w:t>-</w:t>
      </w:r>
      <w:r>
        <w:rPr>
          <w:rFonts w:hint="eastAsia"/>
          <w:sz w:val="32"/>
          <w:szCs w:val="32"/>
        </w:rPr>
        <w:t>1</w:t>
      </w:r>
      <w:r w:rsidRPr="00DB024E">
        <w:rPr>
          <w:sz w:val="32"/>
          <w:szCs w:val="32"/>
        </w:rPr>
        <w:t>-</w:t>
      </w:r>
      <w:r>
        <w:rPr>
          <w:rFonts w:hint="eastAsia"/>
          <w:sz w:val="32"/>
          <w:szCs w:val="32"/>
        </w:rPr>
        <w:t>2</w:t>
      </w:r>
      <w:r w:rsidRPr="00DB024E">
        <w:rPr>
          <w:color w:val="000000" w:themeColor="text1"/>
          <w:sz w:val="32"/>
          <w:szCs w:val="32"/>
        </w:rPr>
        <w:t>、</w:t>
      </w:r>
      <w:r w:rsidRPr="00DB024E">
        <w:rPr>
          <w:rFonts w:hAnsi="標楷體"/>
          <w:color w:val="000000" w:themeColor="text1"/>
          <w:sz w:val="32"/>
          <w:szCs w:val="32"/>
        </w:rPr>
        <w:t>科技部延攬狀況</w:t>
      </w:r>
      <w:r w:rsidRPr="00DB024E">
        <w:rPr>
          <w:color w:val="000000" w:themeColor="text1"/>
          <w:sz w:val="32"/>
          <w:szCs w:val="32"/>
        </w:rPr>
        <w:t>-</w:t>
      </w:r>
      <w:r w:rsidRPr="00DB024E">
        <w:rPr>
          <w:rFonts w:hAnsi="標楷體"/>
          <w:color w:val="000000" w:themeColor="text1"/>
          <w:sz w:val="32"/>
          <w:szCs w:val="32"/>
        </w:rPr>
        <w:t>被延攬人數</w:t>
      </w:r>
      <w:r>
        <w:rPr>
          <w:rFonts w:hAnsi="標楷體" w:hint="eastAsia"/>
          <w:color w:val="000000" w:themeColor="text1"/>
          <w:sz w:val="32"/>
          <w:szCs w:val="32"/>
        </w:rPr>
        <w:t>及保費金額</w:t>
      </w:r>
      <w:r w:rsidRPr="00DB024E">
        <w:rPr>
          <w:rFonts w:hAnsi="標楷體"/>
          <w:color w:val="000000" w:themeColor="text1"/>
          <w:sz w:val="32"/>
          <w:szCs w:val="32"/>
        </w:rPr>
        <w:t>：</w:t>
      </w:r>
    </w:p>
    <w:p w:rsidR="00922577" w:rsidRDefault="00922577" w:rsidP="00922577">
      <w:pPr>
        <w:pStyle w:val="aff"/>
        <w:rPr>
          <w:rFonts w:hAnsi="標楷體"/>
          <w:color w:val="000000" w:themeColor="text1"/>
          <w:sz w:val="32"/>
          <w:szCs w:val="32"/>
        </w:rPr>
      </w:pPr>
      <w:r>
        <w:rPr>
          <w:rFonts w:hAnsi="標楷體" w:hint="eastAsia"/>
          <w:color w:val="000000" w:themeColor="text1"/>
          <w:sz w:val="32"/>
          <w:szCs w:val="32"/>
        </w:rPr>
        <w:t xml:space="preserve">            </w:t>
      </w:r>
      <w:r w:rsidRPr="00DB024E">
        <w:rPr>
          <w:rFonts w:hAnsi="標楷體"/>
          <w:color w:val="000000" w:themeColor="text1"/>
          <w:sz w:val="32"/>
          <w:szCs w:val="32"/>
        </w:rPr>
        <w:t>申請機構別</w:t>
      </w:r>
      <w:r w:rsidRPr="00DB024E">
        <w:rPr>
          <w:color w:val="000000" w:themeColor="text1"/>
          <w:sz w:val="32"/>
          <w:szCs w:val="32"/>
        </w:rPr>
        <w:t>-</w:t>
      </w:r>
      <w:bookmarkEnd w:id="165"/>
      <w:r w:rsidRPr="00DB024E">
        <w:rPr>
          <w:color w:val="000000" w:themeColor="text1"/>
          <w:sz w:val="32"/>
          <w:szCs w:val="32"/>
        </w:rPr>
        <w:t>98~102</w:t>
      </w:r>
      <w:bookmarkEnd w:id="166"/>
      <w:r>
        <w:rPr>
          <w:rFonts w:hAnsi="標楷體"/>
          <w:color w:val="000000" w:themeColor="text1"/>
          <w:sz w:val="32"/>
          <w:szCs w:val="32"/>
        </w:rPr>
        <w:t xml:space="preserve"> </w:t>
      </w:r>
    </w:p>
    <w:p w:rsidR="00922577" w:rsidRPr="00DB024E" w:rsidRDefault="00922577" w:rsidP="00922577">
      <w:pPr>
        <w:ind w:rightChars="340" w:right="1187"/>
        <w:jc w:val="right"/>
        <w:rPr>
          <w:sz w:val="24"/>
        </w:rPr>
      </w:pPr>
      <w:r w:rsidRPr="00DB024E">
        <w:rPr>
          <w:rFonts w:hint="eastAsia"/>
          <w:sz w:val="24"/>
        </w:rPr>
        <w:t>單位</w:t>
      </w:r>
      <w:r w:rsidRPr="006A51C1">
        <w:rPr>
          <w:rFonts w:hint="eastAsia"/>
          <w:color w:val="000000" w:themeColor="text1"/>
          <w:sz w:val="24"/>
        </w:rPr>
        <w:t>：人數；百萬元</w:t>
      </w:r>
    </w:p>
    <w:tbl>
      <w:tblPr>
        <w:tblStyle w:val="afc"/>
        <w:tblW w:w="0" w:type="auto"/>
        <w:tblInd w:w="691" w:type="dxa"/>
        <w:tblLayout w:type="fixed"/>
        <w:tblLook w:val="04A0" w:firstRow="1" w:lastRow="0" w:firstColumn="1" w:lastColumn="0" w:noHBand="0" w:noVBand="1"/>
      </w:tblPr>
      <w:tblGrid>
        <w:gridCol w:w="1827"/>
        <w:gridCol w:w="1276"/>
        <w:gridCol w:w="1276"/>
        <w:gridCol w:w="1275"/>
        <w:gridCol w:w="1276"/>
      </w:tblGrid>
      <w:tr w:rsidR="00922577" w:rsidRPr="00DB024E" w:rsidTr="006A51C1">
        <w:tc>
          <w:tcPr>
            <w:tcW w:w="1827" w:type="dxa"/>
            <w:tcBorders>
              <w:right w:val="single" w:sz="4" w:space="0" w:color="auto"/>
            </w:tcBorders>
          </w:tcPr>
          <w:p w:rsidR="00922577" w:rsidRPr="00DB024E" w:rsidRDefault="00922577" w:rsidP="00AC3219">
            <w:pPr>
              <w:spacing w:line="280" w:lineRule="exact"/>
              <w:rPr>
                <w:sz w:val="24"/>
              </w:rPr>
            </w:pPr>
            <w:r w:rsidRPr="00DB024E">
              <w:rPr>
                <w:rFonts w:hint="eastAsia"/>
                <w:sz w:val="24"/>
              </w:rPr>
              <w:t>延攬機關構</w:t>
            </w:r>
          </w:p>
        </w:tc>
        <w:tc>
          <w:tcPr>
            <w:tcW w:w="1276" w:type="dxa"/>
            <w:tcBorders>
              <w:left w:val="single" w:sz="4" w:space="0" w:color="auto"/>
            </w:tcBorders>
          </w:tcPr>
          <w:p w:rsidR="00922577" w:rsidRPr="00DB024E" w:rsidRDefault="00922577" w:rsidP="00AC3219">
            <w:pPr>
              <w:spacing w:line="280" w:lineRule="exact"/>
              <w:ind w:rightChars="-29" w:right="-101"/>
              <w:jc w:val="center"/>
              <w:rPr>
                <w:sz w:val="24"/>
              </w:rPr>
            </w:pPr>
            <w:r w:rsidRPr="00DB024E">
              <w:rPr>
                <w:rFonts w:hint="eastAsia"/>
                <w:sz w:val="24"/>
              </w:rPr>
              <w:t>講座人員</w:t>
            </w:r>
          </w:p>
        </w:tc>
        <w:tc>
          <w:tcPr>
            <w:tcW w:w="1276" w:type="dxa"/>
            <w:tcBorders>
              <w:left w:val="single" w:sz="4" w:space="0" w:color="auto"/>
            </w:tcBorders>
          </w:tcPr>
          <w:p w:rsidR="00922577" w:rsidRPr="00DB024E" w:rsidRDefault="00922577" w:rsidP="00AC3219">
            <w:pPr>
              <w:spacing w:line="280" w:lineRule="exact"/>
              <w:ind w:rightChars="-29" w:right="-101"/>
              <w:jc w:val="center"/>
              <w:rPr>
                <w:sz w:val="24"/>
              </w:rPr>
            </w:pPr>
            <w:r w:rsidRPr="00DB024E">
              <w:rPr>
                <w:rFonts w:hint="eastAsia"/>
                <w:sz w:val="24"/>
              </w:rPr>
              <w:t>客座人員</w:t>
            </w:r>
          </w:p>
        </w:tc>
        <w:tc>
          <w:tcPr>
            <w:tcW w:w="1275" w:type="dxa"/>
            <w:tcBorders>
              <w:left w:val="single" w:sz="4" w:space="0" w:color="auto"/>
            </w:tcBorders>
          </w:tcPr>
          <w:p w:rsidR="00922577" w:rsidRPr="00DB024E" w:rsidRDefault="00922577" w:rsidP="00AC3219">
            <w:pPr>
              <w:spacing w:line="280" w:lineRule="exact"/>
              <w:ind w:rightChars="-29" w:right="-101"/>
              <w:jc w:val="center"/>
              <w:rPr>
                <w:sz w:val="24"/>
              </w:rPr>
            </w:pPr>
            <w:r>
              <w:rPr>
                <w:rFonts w:hint="eastAsia"/>
                <w:sz w:val="24"/>
              </w:rPr>
              <w:t>博</w:t>
            </w:r>
            <w:r w:rsidRPr="00DB024E">
              <w:rPr>
                <w:rFonts w:hint="eastAsia"/>
                <w:sz w:val="24"/>
              </w:rPr>
              <w:t>後</w:t>
            </w:r>
          </w:p>
        </w:tc>
        <w:tc>
          <w:tcPr>
            <w:tcW w:w="1276" w:type="dxa"/>
            <w:tcBorders>
              <w:left w:val="single" w:sz="4" w:space="0" w:color="auto"/>
            </w:tcBorders>
          </w:tcPr>
          <w:p w:rsidR="00922577" w:rsidRPr="00DB024E" w:rsidRDefault="00922577" w:rsidP="00AC3219">
            <w:pPr>
              <w:spacing w:line="280" w:lineRule="exact"/>
              <w:jc w:val="center"/>
              <w:rPr>
                <w:sz w:val="24"/>
              </w:rPr>
            </w:pPr>
            <w:r w:rsidRPr="00DB024E">
              <w:rPr>
                <w:rFonts w:hint="eastAsia"/>
                <w:sz w:val="24"/>
              </w:rPr>
              <w:t>合計</w:t>
            </w:r>
          </w:p>
        </w:tc>
      </w:tr>
      <w:tr w:rsidR="00922577" w:rsidRPr="00DB024E" w:rsidTr="006A51C1">
        <w:tc>
          <w:tcPr>
            <w:tcW w:w="1827" w:type="dxa"/>
            <w:tcBorders>
              <w:right w:val="single" w:sz="4" w:space="0" w:color="auto"/>
            </w:tcBorders>
          </w:tcPr>
          <w:p w:rsidR="00922577" w:rsidRPr="00DB024E" w:rsidRDefault="00922577" w:rsidP="00AC3219">
            <w:pPr>
              <w:spacing w:line="280" w:lineRule="exact"/>
              <w:rPr>
                <w:sz w:val="24"/>
              </w:rPr>
            </w:pPr>
            <w:r w:rsidRPr="00DB024E">
              <w:rPr>
                <w:rFonts w:hint="eastAsia"/>
                <w:sz w:val="24"/>
              </w:rPr>
              <w:t>大專校院</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133</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525</w:t>
            </w:r>
          </w:p>
        </w:tc>
        <w:tc>
          <w:tcPr>
            <w:tcW w:w="1275"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10,819</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11,477</w:t>
            </w:r>
          </w:p>
        </w:tc>
      </w:tr>
      <w:tr w:rsidR="00922577" w:rsidRPr="00DB024E" w:rsidTr="006A51C1">
        <w:tc>
          <w:tcPr>
            <w:tcW w:w="1827" w:type="dxa"/>
            <w:tcBorders>
              <w:right w:val="single" w:sz="4" w:space="0" w:color="auto"/>
            </w:tcBorders>
          </w:tcPr>
          <w:p w:rsidR="00922577" w:rsidRPr="00DB024E" w:rsidRDefault="00922577" w:rsidP="00AC3219">
            <w:pPr>
              <w:spacing w:line="280" w:lineRule="exact"/>
              <w:rPr>
                <w:sz w:val="24"/>
              </w:rPr>
            </w:pPr>
            <w:r>
              <w:rPr>
                <w:rFonts w:hint="eastAsia"/>
                <w:sz w:val="24"/>
              </w:rPr>
              <w:t>科技部</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0</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0</w:t>
            </w:r>
          </w:p>
        </w:tc>
        <w:tc>
          <w:tcPr>
            <w:tcW w:w="1275"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74</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74</w:t>
            </w:r>
          </w:p>
        </w:tc>
      </w:tr>
      <w:tr w:rsidR="00922577" w:rsidRPr="00DB024E" w:rsidTr="006A51C1">
        <w:tc>
          <w:tcPr>
            <w:tcW w:w="1827" w:type="dxa"/>
            <w:tcBorders>
              <w:right w:val="single" w:sz="4" w:space="0" w:color="auto"/>
            </w:tcBorders>
          </w:tcPr>
          <w:p w:rsidR="00922577" w:rsidRPr="00DB024E" w:rsidRDefault="00922577" w:rsidP="00AC3219">
            <w:pPr>
              <w:spacing w:line="280" w:lineRule="exact"/>
              <w:ind w:rightChars="-30" w:right="-105"/>
              <w:rPr>
                <w:sz w:val="24"/>
              </w:rPr>
            </w:pPr>
            <w:r w:rsidRPr="00DB024E">
              <w:rPr>
                <w:rFonts w:hint="eastAsia"/>
                <w:sz w:val="24"/>
              </w:rPr>
              <w:t>研究機關</w:t>
            </w:r>
            <w:r w:rsidRPr="00DB024E">
              <w:rPr>
                <w:rFonts w:hint="eastAsia"/>
                <w:sz w:val="24"/>
              </w:rPr>
              <w:t>(</w:t>
            </w:r>
            <w:r w:rsidRPr="00DB024E">
              <w:rPr>
                <w:rFonts w:hint="eastAsia"/>
                <w:sz w:val="24"/>
              </w:rPr>
              <w:t>構</w:t>
            </w:r>
            <w:r w:rsidRPr="00DB024E">
              <w:rPr>
                <w:rFonts w:hint="eastAsia"/>
                <w:sz w:val="24"/>
              </w:rPr>
              <w:t>)</w:t>
            </w:r>
            <w:r w:rsidRPr="008941C7">
              <w:rPr>
                <w:color w:val="FF0000"/>
                <w:sz w:val="24"/>
                <w:szCs w:val="24"/>
                <w:vertAlign w:val="superscript"/>
              </w:rPr>
              <w:t xml:space="preserve"> a</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13</w:t>
            </w:r>
            <w:r w:rsidRPr="008941C7">
              <w:rPr>
                <w:color w:val="FF0000"/>
                <w:sz w:val="24"/>
                <w:szCs w:val="24"/>
                <w:vertAlign w:val="superscript"/>
              </w:rPr>
              <w:t xml:space="preserve"> </w:t>
            </w:r>
            <w:r>
              <w:rPr>
                <w:rFonts w:hint="eastAsia"/>
                <w:color w:val="FF0000"/>
                <w:sz w:val="24"/>
                <w:szCs w:val="24"/>
                <w:vertAlign w:val="superscript"/>
              </w:rPr>
              <w:t>b</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60</w:t>
            </w:r>
            <w:r>
              <w:rPr>
                <w:rFonts w:hint="eastAsia"/>
                <w:color w:val="FF0000"/>
                <w:sz w:val="24"/>
                <w:szCs w:val="24"/>
                <w:vertAlign w:val="superscript"/>
              </w:rPr>
              <w:t>c</w:t>
            </w:r>
          </w:p>
        </w:tc>
        <w:tc>
          <w:tcPr>
            <w:tcW w:w="1275" w:type="dxa"/>
            <w:tcBorders>
              <w:left w:val="single" w:sz="4" w:space="0" w:color="auto"/>
            </w:tcBorders>
          </w:tcPr>
          <w:p w:rsidR="00922577" w:rsidRPr="00DB024E" w:rsidRDefault="00922577" w:rsidP="00AC3219">
            <w:pPr>
              <w:spacing w:line="280" w:lineRule="exact"/>
              <w:jc w:val="right"/>
              <w:rPr>
                <w:sz w:val="24"/>
              </w:rPr>
            </w:pPr>
            <w:r w:rsidRPr="00D65419">
              <w:rPr>
                <w:rFonts w:hint="eastAsia"/>
                <w:sz w:val="24"/>
              </w:rPr>
              <w:t>264</w:t>
            </w:r>
            <w:r w:rsidRPr="008941C7">
              <w:rPr>
                <w:color w:val="FF0000"/>
                <w:sz w:val="24"/>
                <w:szCs w:val="24"/>
                <w:vertAlign w:val="superscript"/>
              </w:rPr>
              <w:t xml:space="preserve"> </w:t>
            </w:r>
            <w:r>
              <w:rPr>
                <w:rFonts w:hint="eastAsia"/>
                <w:color w:val="FF0000"/>
                <w:sz w:val="24"/>
                <w:szCs w:val="24"/>
                <w:vertAlign w:val="superscript"/>
              </w:rPr>
              <w:t>d</w:t>
            </w:r>
          </w:p>
        </w:tc>
        <w:tc>
          <w:tcPr>
            <w:tcW w:w="1276" w:type="dxa"/>
            <w:tcBorders>
              <w:left w:val="single" w:sz="4" w:space="0" w:color="auto"/>
            </w:tcBorders>
          </w:tcPr>
          <w:p w:rsidR="00922577" w:rsidRPr="00DB024E" w:rsidRDefault="00922577" w:rsidP="00AC3219">
            <w:pPr>
              <w:spacing w:line="280" w:lineRule="exact"/>
              <w:jc w:val="right"/>
              <w:rPr>
                <w:sz w:val="24"/>
              </w:rPr>
            </w:pPr>
            <w:r w:rsidRPr="00DB024E">
              <w:rPr>
                <w:rFonts w:hint="eastAsia"/>
                <w:sz w:val="24"/>
              </w:rPr>
              <w:t>337</w:t>
            </w:r>
          </w:p>
        </w:tc>
      </w:tr>
      <w:tr w:rsidR="00922577" w:rsidRPr="00DB024E" w:rsidTr="006A51C1">
        <w:tc>
          <w:tcPr>
            <w:tcW w:w="1827" w:type="dxa"/>
            <w:tcBorders>
              <w:right w:val="single" w:sz="4" w:space="0" w:color="auto"/>
            </w:tcBorders>
          </w:tcPr>
          <w:p w:rsidR="00922577" w:rsidRPr="00DB024E" w:rsidRDefault="00922577" w:rsidP="00AC3219">
            <w:pPr>
              <w:spacing w:line="280" w:lineRule="exact"/>
              <w:rPr>
                <w:sz w:val="24"/>
              </w:rPr>
            </w:pPr>
            <w:r w:rsidRPr="00DB024E">
              <w:rPr>
                <w:rFonts w:hint="eastAsia"/>
                <w:sz w:val="24"/>
              </w:rPr>
              <w:t>醫院</w:t>
            </w:r>
            <w:r>
              <w:rPr>
                <w:rFonts w:hint="eastAsia"/>
                <w:color w:val="FF0000"/>
                <w:sz w:val="24"/>
                <w:szCs w:val="24"/>
                <w:vertAlign w:val="superscript"/>
              </w:rPr>
              <w:t>e</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Pr>
                <w:rFonts w:hint="eastAsia"/>
                <w:sz w:val="24"/>
                <w:u w:val="single"/>
              </w:rPr>
              <w:t xml:space="preserve"> </w:t>
            </w:r>
            <w:r w:rsidRPr="005E6565">
              <w:rPr>
                <w:rFonts w:hint="eastAsia"/>
                <w:sz w:val="24"/>
                <w:u w:val="single"/>
              </w:rPr>
              <w:t>0</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Pr>
                <w:rFonts w:hint="eastAsia"/>
                <w:sz w:val="24"/>
                <w:u w:val="single"/>
              </w:rPr>
              <w:t xml:space="preserve">  </w:t>
            </w:r>
            <w:r w:rsidRPr="005E6565">
              <w:rPr>
                <w:rFonts w:hint="eastAsia"/>
                <w:sz w:val="24"/>
                <w:u w:val="single"/>
              </w:rPr>
              <w:t>0</w:t>
            </w:r>
          </w:p>
        </w:tc>
        <w:tc>
          <w:tcPr>
            <w:tcW w:w="1275" w:type="dxa"/>
            <w:tcBorders>
              <w:left w:val="single" w:sz="4" w:space="0" w:color="auto"/>
            </w:tcBorders>
          </w:tcPr>
          <w:p w:rsidR="00922577" w:rsidRPr="005E6565" w:rsidRDefault="00922577" w:rsidP="00AC3219">
            <w:pPr>
              <w:spacing w:line="280" w:lineRule="exact"/>
              <w:jc w:val="right"/>
              <w:rPr>
                <w:sz w:val="24"/>
                <w:u w:val="single"/>
              </w:rPr>
            </w:pPr>
            <w:r>
              <w:rPr>
                <w:rFonts w:hint="eastAsia"/>
                <w:sz w:val="24"/>
                <w:u w:val="single"/>
              </w:rPr>
              <w:t xml:space="preserve">   </w:t>
            </w:r>
            <w:r w:rsidRPr="005E6565">
              <w:rPr>
                <w:rFonts w:hint="eastAsia"/>
                <w:sz w:val="24"/>
                <w:u w:val="single"/>
              </w:rPr>
              <w:t>26</w:t>
            </w:r>
            <w:r>
              <w:rPr>
                <w:rFonts w:hint="eastAsia"/>
                <w:sz w:val="24"/>
                <w:u w:val="single"/>
                <w:vertAlign w:val="superscript"/>
              </w:rPr>
              <w:t>e</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Pr>
                <w:rFonts w:hint="eastAsia"/>
                <w:sz w:val="24"/>
                <w:u w:val="single"/>
              </w:rPr>
              <w:t xml:space="preserve">   </w:t>
            </w:r>
            <w:r w:rsidRPr="005E6565">
              <w:rPr>
                <w:rFonts w:hint="eastAsia"/>
                <w:sz w:val="24"/>
                <w:u w:val="single"/>
              </w:rPr>
              <w:t>26</w:t>
            </w:r>
          </w:p>
        </w:tc>
      </w:tr>
      <w:tr w:rsidR="00922577" w:rsidRPr="00DB024E" w:rsidTr="006A51C1">
        <w:tc>
          <w:tcPr>
            <w:tcW w:w="1827" w:type="dxa"/>
            <w:tcBorders>
              <w:right w:val="single" w:sz="4" w:space="0" w:color="auto"/>
            </w:tcBorders>
          </w:tcPr>
          <w:p w:rsidR="00922577" w:rsidRPr="00DB024E" w:rsidRDefault="00922577" w:rsidP="00AC3219">
            <w:pPr>
              <w:spacing w:line="280" w:lineRule="exact"/>
              <w:rPr>
                <w:sz w:val="24"/>
              </w:rPr>
            </w:pPr>
            <w:r>
              <w:rPr>
                <w:rFonts w:hint="eastAsia"/>
                <w:sz w:val="24"/>
              </w:rPr>
              <w:t>合</w:t>
            </w:r>
            <w:r w:rsidRPr="00DB024E">
              <w:rPr>
                <w:rFonts w:hint="eastAsia"/>
                <w:sz w:val="24"/>
              </w:rPr>
              <w:t>計</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sidRPr="005E6565">
              <w:rPr>
                <w:rFonts w:hint="eastAsia"/>
                <w:sz w:val="24"/>
                <w:u w:val="single"/>
              </w:rPr>
              <w:t>146</w:t>
            </w:r>
            <w:r>
              <w:rPr>
                <w:rFonts w:hint="eastAsia"/>
                <w:sz w:val="24"/>
                <w:u w:val="single"/>
                <w:vertAlign w:val="superscript"/>
              </w:rPr>
              <w:t>e</w:t>
            </w:r>
          </w:p>
        </w:tc>
        <w:tc>
          <w:tcPr>
            <w:tcW w:w="1276" w:type="dxa"/>
            <w:tcBorders>
              <w:left w:val="single" w:sz="4" w:space="0" w:color="auto"/>
            </w:tcBorders>
          </w:tcPr>
          <w:p w:rsidR="00922577" w:rsidRPr="005E6565" w:rsidRDefault="00922577" w:rsidP="00172001">
            <w:pPr>
              <w:spacing w:line="280" w:lineRule="exact"/>
              <w:jc w:val="right"/>
              <w:rPr>
                <w:sz w:val="24"/>
                <w:u w:val="single"/>
              </w:rPr>
            </w:pPr>
            <w:r w:rsidRPr="005E6565">
              <w:rPr>
                <w:rFonts w:hint="eastAsia"/>
                <w:sz w:val="24"/>
                <w:u w:val="single"/>
              </w:rPr>
              <w:t>585</w:t>
            </w:r>
          </w:p>
        </w:tc>
        <w:tc>
          <w:tcPr>
            <w:tcW w:w="1275" w:type="dxa"/>
            <w:tcBorders>
              <w:left w:val="single" w:sz="4" w:space="0" w:color="auto"/>
            </w:tcBorders>
          </w:tcPr>
          <w:p w:rsidR="00922577" w:rsidRPr="005E6565" w:rsidRDefault="00922577" w:rsidP="00AC3219">
            <w:pPr>
              <w:spacing w:line="280" w:lineRule="exact"/>
              <w:jc w:val="right"/>
              <w:rPr>
                <w:sz w:val="24"/>
                <w:u w:val="single"/>
              </w:rPr>
            </w:pPr>
            <w:r w:rsidRPr="005E6565">
              <w:rPr>
                <w:rFonts w:hint="eastAsia"/>
                <w:sz w:val="24"/>
                <w:u w:val="single"/>
              </w:rPr>
              <w:t>11,183</w:t>
            </w:r>
          </w:p>
        </w:tc>
        <w:tc>
          <w:tcPr>
            <w:tcW w:w="1276" w:type="dxa"/>
            <w:tcBorders>
              <w:left w:val="single" w:sz="4" w:space="0" w:color="auto"/>
            </w:tcBorders>
          </w:tcPr>
          <w:p w:rsidR="00922577" w:rsidRPr="005E6565" w:rsidRDefault="00922577" w:rsidP="00AC3219">
            <w:pPr>
              <w:spacing w:line="280" w:lineRule="exact"/>
              <w:jc w:val="right"/>
              <w:rPr>
                <w:sz w:val="24"/>
                <w:u w:val="single"/>
              </w:rPr>
            </w:pPr>
            <w:r w:rsidRPr="005E6565">
              <w:rPr>
                <w:rFonts w:hint="eastAsia"/>
                <w:sz w:val="24"/>
                <w:u w:val="single"/>
              </w:rPr>
              <w:t>11,914</w:t>
            </w:r>
          </w:p>
        </w:tc>
      </w:tr>
      <w:tr w:rsidR="00922577" w:rsidRPr="00DB024E" w:rsidTr="006A51C1">
        <w:tc>
          <w:tcPr>
            <w:tcW w:w="1827" w:type="dxa"/>
            <w:tcBorders>
              <w:right w:val="single" w:sz="4" w:space="0" w:color="auto"/>
            </w:tcBorders>
          </w:tcPr>
          <w:p w:rsidR="00922577" w:rsidRPr="00DB024E" w:rsidRDefault="00922577" w:rsidP="00AC3219">
            <w:pPr>
              <w:spacing w:line="280" w:lineRule="exact"/>
              <w:rPr>
                <w:sz w:val="24"/>
              </w:rPr>
            </w:pPr>
            <w:r>
              <w:rPr>
                <w:rFonts w:hint="eastAsia"/>
                <w:sz w:val="24"/>
              </w:rPr>
              <w:t>補助金額</w:t>
            </w:r>
          </w:p>
        </w:tc>
        <w:tc>
          <w:tcPr>
            <w:tcW w:w="1276" w:type="dxa"/>
            <w:tcBorders>
              <w:left w:val="single" w:sz="4" w:space="0" w:color="auto"/>
            </w:tcBorders>
          </w:tcPr>
          <w:p w:rsidR="00922577" w:rsidRPr="00DB4A56" w:rsidRDefault="00922577" w:rsidP="00AC3219">
            <w:pPr>
              <w:spacing w:line="280" w:lineRule="exact"/>
              <w:jc w:val="right"/>
              <w:rPr>
                <w:sz w:val="24"/>
              </w:rPr>
            </w:pPr>
            <w:r w:rsidRPr="00DB4A56">
              <w:rPr>
                <w:rFonts w:hint="eastAsia"/>
                <w:sz w:val="24"/>
              </w:rPr>
              <w:t>155</w:t>
            </w:r>
          </w:p>
        </w:tc>
        <w:tc>
          <w:tcPr>
            <w:tcW w:w="1276" w:type="dxa"/>
            <w:tcBorders>
              <w:left w:val="single" w:sz="4" w:space="0" w:color="auto"/>
            </w:tcBorders>
          </w:tcPr>
          <w:p w:rsidR="00922577" w:rsidRPr="00DB4A56" w:rsidRDefault="00922577" w:rsidP="00AC3219">
            <w:pPr>
              <w:spacing w:line="280" w:lineRule="exact"/>
              <w:jc w:val="right"/>
              <w:rPr>
                <w:sz w:val="24"/>
              </w:rPr>
            </w:pPr>
            <w:r w:rsidRPr="00DB4A56">
              <w:rPr>
                <w:rFonts w:hint="eastAsia"/>
                <w:sz w:val="24"/>
              </w:rPr>
              <w:t>45</w:t>
            </w:r>
            <w:r>
              <w:rPr>
                <w:rFonts w:hint="eastAsia"/>
                <w:sz w:val="24"/>
              </w:rPr>
              <w:t>7</w:t>
            </w:r>
          </w:p>
        </w:tc>
        <w:tc>
          <w:tcPr>
            <w:tcW w:w="1275" w:type="dxa"/>
            <w:tcBorders>
              <w:left w:val="single" w:sz="4" w:space="0" w:color="auto"/>
            </w:tcBorders>
          </w:tcPr>
          <w:p w:rsidR="00922577" w:rsidRPr="00DB4A56" w:rsidRDefault="00922577" w:rsidP="00AC3219">
            <w:pPr>
              <w:spacing w:line="280" w:lineRule="exact"/>
              <w:jc w:val="right"/>
              <w:rPr>
                <w:sz w:val="24"/>
              </w:rPr>
            </w:pPr>
            <w:r w:rsidRPr="00DB4A56">
              <w:rPr>
                <w:rFonts w:hint="eastAsia"/>
                <w:sz w:val="24"/>
              </w:rPr>
              <w:t>8,02</w:t>
            </w:r>
            <w:r>
              <w:rPr>
                <w:rFonts w:hint="eastAsia"/>
                <w:sz w:val="24"/>
              </w:rPr>
              <w:t>1</w:t>
            </w:r>
          </w:p>
        </w:tc>
        <w:tc>
          <w:tcPr>
            <w:tcW w:w="1276" w:type="dxa"/>
            <w:tcBorders>
              <w:left w:val="single" w:sz="4" w:space="0" w:color="auto"/>
            </w:tcBorders>
          </w:tcPr>
          <w:p w:rsidR="00922577" w:rsidRPr="00DB4A56" w:rsidRDefault="00922577" w:rsidP="00AC3219">
            <w:pPr>
              <w:spacing w:line="280" w:lineRule="exact"/>
              <w:jc w:val="right"/>
              <w:rPr>
                <w:sz w:val="24"/>
              </w:rPr>
            </w:pPr>
            <w:r>
              <w:rPr>
                <w:rFonts w:hint="eastAsia"/>
                <w:sz w:val="24"/>
              </w:rPr>
              <w:t>8,633</w:t>
            </w:r>
          </w:p>
        </w:tc>
      </w:tr>
    </w:tbl>
    <w:p w:rsidR="00922577" w:rsidRDefault="00922577" w:rsidP="00922577">
      <w:pPr>
        <w:spacing w:line="240" w:lineRule="exact"/>
        <w:rPr>
          <w:sz w:val="20"/>
        </w:rPr>
      </w:pPr>
      <w:r>
        <w:rPr>
          <w:rFonts w:hint="eastAsia"/>
          <w:sz w:val="20"/>
        </w:rPr>
        <w:t xml:space="preserve">     </w:t>
      </w:r>
      <w:r w:rsidRPr="00DA4945">
        <w:rPr>
          <w:rFonts w:hint="eastAsia"/>
          <w:sz w:val="20"/>
        </w:rPr>
        <w:t>資料來源：科技部，本院整理資料</w:t>
      </w:r>
    </w:p>
    <w:p w:rsidR="00922577" w:rsidRDefault="00922577" w:rsidP="00922577">
      <w:pPr>
        <w:spacing w:line="240" w:lineRule="exact"/>
        <w:rPr>
          <w:sz w:val="20"/>
        </w:rPr>
      </w:pPr>
      <w:r>
        <w:rPr>
          <w:rFonts w:hint="eastAsia"/>
          <w:sz w:val="20"/>
        </w:rPr>
        <w:t xml:space="preserve">     </w:t>
      </w:r>
      <w:r>
        <w:rPr>
          <w:rFonts w:hint="eastAsia"/>
          <w:sz w:val="20"/>
        </w:rPr>
        <w:t>說明：</w:t>
      </w:r>
    </w:p>
    <w:p w:rsidR="00922577" w:rsidRDefault="00922577" w:rsidP="00922577">
      <w:pPr>
        <w:pStyle w:val="3"/>
        <w:numPr>
          <w:ilvl w:val="0"/>
          <w:numId w:val="8"/>
        </w:numPr>
        <w:spacing w:line="240" w:lineRule="exact"/>
        <w:rPr>
          <w:sz w:val="20"/>
        </w:rPr>
      </w:pPr>
      <w:r>
        <w:rPr>
          <w:rFonts w:hint="eastAsia"/>
          <w:sz w:val="20"/>
        </w:rPr>
        <w:t>本表「研究機關(構)」包括</w:t>
      </w:r>
      <w:r w:rsidR="008D34E5">
        <w:rPr>
          <w:rFonts w:hint="eastAsia"/>
          <w:sz w:val="20"/>
        </w:rPr>
        <w:t>中研院</w:t>
      </w:r>
      <w:r>
        <w:rPr>
          <w:rFonts w:hint="eastAsia"/>
          <w:sz w:val="20"/>
        </w:rPr>
        <w:t>。</w:t>
      </w:r>
    </w:p>
    <w:p w:rsidR="00922577" w:rsidRDefault="00922577" w:rsidP="00922577">
      <w:pPr>
        <w:pStyle w:val="3"/>
        <w:numPr>
          <w:ilvl w:val="0"/>
          <w:numId w:val="8"/>
        </w:numPr>
        <w:spacing w:line="240" w:lineRule="exact"/>
        <w:rPr>
          <w:sz w:val="20"/>
        </w:rPr>
      </w:pPr>
      <w:r>
        <w:rPr>
          <w:rFonts w:hint="eastAsia"/>
          <w:sz w:val="20"/>
        </w:rPr>
        <w:t>本項講座人員，由</w:t>
      </w:r>
      <w:r w:rsidR="008D34E5">
        <w:rPr>
          <w:rFonts w:hint="eastAsia"/>
          <w:sz w:val="20"/>
        </w:rPr>
        <w:t>中研院</w:t>
      </w:r>
      <w:r>
        <w:rPr>
          <w:rFonts w:hint="eastAsia"/>
          <w:sz w:val="20"/>
        </w:rPr>
        <w:t>延攬者，在13人中，占9人。</w:t>
      </w:r>
    </w:p>
    <w:p w:rsidR="00922577" w:rsidRDefault="00922577" w:rsidP="00922577">
      <w:pPr>
        <w:pStyle w:val="3"/>
        <w:numPr>
          <w:ilvl w:val="0"/>
          <w:numId w:val="8"/>
        </w:numPr>
        <w:spacing w:line="240" w:lineRule="exact"/>
        <w:rPr>
          <w:sz w:val="20"/>
        </w:rPr>
      </w:pPr>
      <w:r>
        <w:rPr>
          <w:rFonts w:hint="eastAsia"/>
          <w:sz w:val="20"/>
        </w:rPr>
        <w:t>客座人員，由研究機關(構)延攬60人，其中</w:t>
      </w:r>
      <w:r w:rsidR="008D34E5">
        <w:rPr>
          <w:rFonts w:hint="eastAsia"/>
          <w:sz w:val="20"/>
        </w:rPr>
        <w:t>中研院</w:t>
      </w:r>
      <w:r>
        <w:rPr>
          <w:rFonts w:hint="eastAsia"/>
          <w:sz w:val="20"/>
        </w:rPr>
        <w:t>延攬54人。</w:t>
      </w:r>
    </w:p>
    <w:p w:rsidR="00922577" w:rsidRPr="006A51C1" w:rsidRDefault="00922577" w:rsidP="00922577">
      <w:pPr>
        <w:pStyle w:val="3"/>
        <w:numPr>
          <w:ilvl w:val="0"/>
          <w:numId w:val="8"/>
        </w:numPr>
        <w:spacing w:line="240" w:lineRule="exact"/>
        <w:rPr>
          <w:color w:val="000000" w:themeColor="text1"/>
          <w:sz w:val="20"/>
        </w:rPr>
      </w:pPr>
      <w:r w:rsidRPr="00A44212">
        <w:rPr>
          <w:rFonts w:hint="eastAsia"/>
          <w:sz w:val="20"/>
        </w:rPr>
        <w:lastRenderedPageBreak/>
        <w:t>本表</w:t>
      </w:r>
      <w:r>
        <w:rPr>
          <w:rFonts w:hint="eastAsia"/>
          <w:sz w:val="20"/>
        </w:rPr>
        <w:t>延聘博士後研究人</w:t>
      </w:r>
      <w:r w:rsidRPr="006A51C1">
        <w:rPr>
          <w:rFonts w:hint="eastAsia"/>
          <w:color w:val="000000" w:themeColor="text1"/>
          <w:sz w:val="20"/>
        </w:rPr>
        <w:t>員之研究機關(構)有財團法人國家衛生研究院等，無</w:t>
      </w:r>
      <w:r w:rsidR="008D34E5" w:rsidRPr="006A51C1">
        <w:rPr>
          <w:rFonts w:hint="eastAsia"/>
          <w:color w:val="000000" w:themeColor="text1"/>
          <w:sz w:val="20"/>
        </w:rPr>
        <w:t>中研院</w:t>
      </w:r>
      <w:r w:rsidRPr="006A51C1">
        <w:rPr>
          <w:rFonts w:hint="eastAsia"/>
          <w:color w:val="000000" w:themeColor="text1"/>
          <w:sz w:val="20"/>
        </w:rPr>
        <w:t>，非因</w:t>
      </w:r>
      <w:r w:rsidR="008D34E5" w:rsidRPr="006A51C1">
        <w:rPr>
          <w:rFonts w:hint="eastAsia"/>
          <w:color w:val="000000" w:themeColor="text1"/>
          <w:sz w:val="20"/>
        </w:rPr>
        <w:t>中研院</w:t>
      </w:r>
      <w:r w:rsidRPr="006A51C1">
        <w:rPr>
          <w:rFonts w:hint="eastAsia"/>
          <w:color w:val="000000" w:themeColor="text1"/>
          <w:sz w:val="20"/>
        </w:rPr>
        <w:t>未聘博士後研究人員，而係因</w:t>
      </w:r>
      <w:r w:rsidR="008D34E5" w:rsidRPr="006A51C1">
        <w:rPr>
          <w:rFonts w:hint="eastAsia"/>
          <w:color w:val="000000" w:themeColor="text1"/>
          <w:sz w:val="20"/>
        </w:rPr>
        <w:t>中研院</w:t>
      </w:r>
      <w:r w:rsidRPr="006A51C1">
        <w:rPr>
          <w:rFonts w:hint="eastAsia"/>
          <w:color w:val="000000" w:themeColor="text1"/>
          <w:sz w:val="20"/>
        </w:rPr>
        <w:t>未提供博士後研究人員之資料。「研究機關(構)」延攬之博士後研究員如下：</w:t>
      </w:r>
    </w:p>
    <w:tbl>
      <w:tblPr>
        <w:tblStyle w:val="afc"/>
        <w:tblW w:w="0" w:type="auto"/>
        <w:tblInd w:w="675" w:type="dxa"/>
        <w:tblLook w:val="04A0" w:firstRow="1" w:lastRow="0" w:firstColumn="1" w:lastColumn="0" w:noHBand="0" w:noVBand="1"/>
      </w:tblPr>
      <w:tblGrid>
        <w:gridCol w:w="3926"/>
        <w:gridCol w:w="854"/>
      </w:tblGrid>
      <w:tr w:rsidR="00922577" w:rsidRPr="006A51C1" w:rsidTr="00AC3219">
        <w:tc>
          <w:tcPr>
            <w:tcW w:w="3926" w:type="dxa"/>
          </w:tcPr>
          <w:p w:rsidR="00922577" w:rsidRPr="006A51C1" w:rsidRDefault="00922577" w:rsidP="00AC3219">
            <w:pPr>
              <w:spacing w:line="240" w:lineRule="exact"/>
              <w:rPr>
                <w:color w:val="000000" w:themeColor="text1"/>
                <w:sz w:val="20"/>
              </w:rPr>
            </w:pPr>
            <w:r w:rsidRPr="006A51C1">
              <w:rPr>
                <w:color w:val="000000" w:themeColor="text1"/>
                <w:sz w:val="20"/>
              </w:rPr>
              <w:t>機關</w:t>
            </w:r>
            <w:r w:rsidRPr="006A51C1">
              <w:rPr>
                <w:color w:val="000000" w:themeColor="text1"/>
                <w:sz w:val="20"/>
              </w:rPr>
              <w:t>(</w:t>
            </w:r>
            <w:r w:rsidRPr="006A51C1">
              <w:rPr>
                <w:color w:val="000000" w:themeColor="text1"/>
                <w:sz w:val="20"/>
              </w:rPr>
              <w:t>構</w:t>
            </w:r>
            <w:r w:rsidRPr="006A51C1">
              <w:rPr>
                <w:color w:val="000000" w:themeColor="text1"/>
                <w:sz w:val="20"/>
              </w:rPr>
              <w:t>)</w:t>
            </w:r>
          </w:p>
        </w:tc>
        <w:tc>
          <w:tcPr>
            <w:tcW w:w="854" w:type="dxa"/>
          </w:tcPr>
          <w:p w:rsidR="00922577" w:rsidRPr="006A51C1" w:rsidRDefault="00922577" w:rsidP="00AC3219">
            <w:pPr>
              <w:spacing w:line="240" w:lineRule="exact"/>
              <w:rPr>
                <w:color w:val="000000" w:themeColor="text1"/>
                <w:sz w:val="20"/>
              </w:rPr>
            </w:pPr>
            <w:r w:rsidRPr="006A51C1">
              <w:rPr>
                <w:color w:val="000000" w:themeColor="text1"/>
                <w:sz w:val="20"/>
              </w:rPr>
              <w:t>人數</w:t>
            </w:r>
          </w:p>
        </w:tc>
      </w:tr>
      <w:tr w:rsidR="00922577" w:rsidTr="00AC3219">
        <w:tc>
          <w:tcPr>
            <w:tcW w:w="3926" w:type="dxa"/>
          </w:tcPr>
          <w:p w:rsidR="00922577" w:rsidRPr="00DB024E" w:rsidRDefault="00922577" w:rsidP="00AC3219">
            <w:pPr>
              <w:spacing w:line="240" w:lineRule="exact"/>
              <w:rPr>
                <w:color w:val="000000" w:themeColor="text1"/>
                <w:sz w:val="20"/>
              </w:rPr>
            </w:pPr>
            <w:r w:rsidRPr="00DB024E">
              <w:rPr>
                <w:color w:val="000000" w:themeColor="text1"/>
                <w:sz w:val="20"/>
              </w:rPr>
              <w:t>財團法人國家衛生研究院</w:t>
            </w:r>
          </w:p>
        </w:tc>
        <w:tc>
          <w:tcPr>
            <w:tcW w:w="854" w:type="dxa"/>
          </w:tcPr>
          <w:p w:rsidR="00922577" w:rsidRPr="00DB024E" w:rsidRDefault="00922577" w:rsidP="00AC3219">
            <w:pPr>
              <w:spacing w:line="240" w:lineRule="exact"/>
              <w:jc w:val="right"/>
              <w:rPr>
                <w:color w:val="000000" w:themeColor="text1"/>
                <w:sz w:val="20"/>
              </w:rPr>
            </w:pPr>
            <w:r w:rsidRPr="00DB024E">
              <w:rPr>
                <w:color w:val="000000" w:themeColor="text1"/>
                <w:sz w:val="20"/>
              </w:rPr>
              <w:t>139</w:t>
            </w:r>
          </w:p>
        </w:tc>
      </w:tr>
      <w:tr w:rsidR="00922577" w:rsidTr="00AC3219">
        <w:tc>
          <w:tcPr>
            <w:tcW w:w="3926" w:type="dxa"/>
          </w:tcPr>
          <w:p w:rsidR="00922577" w:rsidRPr="00DB024E" w:rsidRDefault="00922577" w:rsidP="00AC3219">
            <w:pPr>
              <w:spacing w:line="240" w:lineRule="exact"/>
              <w:rPr>
                <w:color w:val="000000" w:themeColor="text1"/>
                <w:sz w:val="20"/>
              </w:rPr>
            </w:pPr>
            <w:r w:rsidRPr="00DB024E">
              <w:rPr>
                <w:color w:val="000000" w:themeColor="text1"/>
                <w:sz w:val="20"/>
              </w:rPr>
              <w:t>財團法人國家實驗研究院</w:t>
            </w:r>
          </w:p>
        </w:tc>
        <w:tc>
          <w:tcPr>
            <w:tcW w:w="854" w:type="dxa"/>
          </w:tcPr>
          <w:p w:rsidR="00922577" w:rsidRPr="00DB024E" w:rsidRDefault="00922577" w:rsidP="00AC3219">
            <w:pPr>
              <w:spacing w:line="240" w:lineRule="exact"/>
              <w:jc w:val="right"/>
              <w:rPr>
                <w:color w:val="000000" w:themeColor="text1"/>
                <w:sz w:val="20"/>
              </w:rPr>
            </w:pPr>
            <w:r w:rsidRPr="00DB024E">
              <w:rPr>
                <w:color w:val="000000" w:themeColor="text1"/>
                <w:sz w:val="20"/>
              </w:rPr>
              <w:t>55</w:t>
            </w:r>
          </w:p>
        </w:tc>
      </w:tr>
      <w:tr w:rsidR="00922577" w:rsidTr="00AC3219">
        <w:tc>
          <w:tcPr>
            <w:tcW w:w="3926" w:type="dxa"/>
          </w:tcPr>
          <w:p w:rsidR="00922577" w:rsidRPr="00DB024E" w:rsidRDefault="00922577" w:rsidP="00AC3219">
            <w:pPr>
              <w:spacing w:line="240" w:lineRule="exact"/>
              <w:rPr>
                <w:color w:val="000000" w:themeColor="text1"/>
                <w:sz w:val="20"/>
              </w:rPr>
            </w:pPr>
            <w:r w:rsidRPr="00DB024E">
              <w:rPr>
                <w:color w:val="000000" w:themeColor="text1"/>
                <w:sz w:val="20"/>
              </w:rPr>
              <w:t>財團法人國家同步輻射研究中心</w:t>
            </w:r>
          </w:p>
        </w:tc>
        <w:tc>
          <w:tcPr>
            <w:tcW w:w="854" w:type="dxa"/>
          </w:tcPr>
          <w:p w:rsidR="00922577" w:rsidRPr="00DB024E" w:rsidRDefault="00922577" w:rsidP="00AC3219">
            <w:pPr>
              <w:spacing w:line="240" w:lineRule="exact"/>
              <w:jc w:val="right"/>
              <w:rPr>
                <w:color w:val="000000" w:themeColor="text1"/>
                <w:sz w:val="20"/>
              </w:rPr>
            </w:pPr>
            <w:r w:rsidRPr="00DB024E">
              <w:rPr>
                <w:color w:val="000000" w:themeColor="text1"/>
                <w:sz w:val="20"/>
              </w:rPr>
              <w:t>31</w:t>
            </w:r>
          </w:p>
        </w:tc>
      </w:tr>
      <w:tr w:rsidR="00922577" w:rsidTr="00AC3219">
        <w:tc>
          <w:tcPr>
            <w:tcW w:w="3926" w:type="dxa"/>
          </w:tcPr>
          <w:p w:rsidR="00922577" w:rsidRPr="00DB024E" w:rsidRDefault="00922577" w:rsidP="00AC3219">
            <w:pPr>
              <w:spacing w:line="240" w:lineRule="exact"/>
              <w:rPr>
                <w:color w:val="000000" w:themeColor="text1"/>
                <w:sz w:val="20"/>
              </w:rPr>
            </w:pPr>
            <w:r w:rsidRPr="00DB024E">
              <w:rPr>
                <w:color w:val="000000" w:themeColor="text1"/>
                <w:sz w:val="20"/>
              </w:rPr>
              <w:t>財團法人</w:t>
            </w:r>
            <w:r w:rsidR="00773001">
              <w:rPr>
                <w:color w:val="000000" w:themeColor="text1"/>
                <w:sz w:val="20"/>
              </w:rPr>
              <w:t>臺灣</w:t>
            </w:r>
            <w:r w:rsidRPr="00DB024E">
              <w:rPr>
                <w:color w:val="000000" w:themeColor="text1"/>
                <w:sz w:val="20"/>
              </w:rPr>
              <w:t>動物科技研究所</w:t>
            </w:r>
          </w:p>
        </w:tc>
        <w:tc>
          <w:tcPr>
            <w:tcW w:w="854" w:type="dxa"/>
          </w:tcPr>
          <w:p w:rsidR="00922577" w:rsidRPr="00DB024E" w:rsidRDefault="00922577" w:rsidP="00AC3219">
            <w:pPr>
              <w:spacing w:line="240" w:lineRule="exact"/>
              <w:jc w:val="right"/>
              <w:rPr>
                <w:color w:val="000000" w:themeColor="text1"/>
                <w:sz w:val="20"/>
              </w:rPr>
            </w:pPr>
            <w:r w:rsidRPr="00DB024E">
              <w:rPr>
                <w:color w:val="000000" w:themeColor="text1"/>
                <w:sz w:val="20"/>
              </w:rPr>
              <w:t>9</w:t>
            </w:r>
          </w:p>
        </w:tc>
      </w:tr>
      <w:tr w:rsidR="00922577" w:rsidTr="00AC3219">
        <w:tc>
          <w:tcPr>
            <w:tcW w:w="3926" w:type="dxa"/>
          </w:tcPr>
          <w:p w:rsidR="00922577" w:rsidRPr="00DB024E" w:rsidRDefault="00922577" w:rsidP="00AC3219">
            <w:pPr>
              <w:spacing w:line="240" w:lineRule="exact"/>
              <w:rPr>
                <w:color w:val="000000" w:themeColor="text1"/>
                <w:sz w:val="20"/>
              </w:rPr>
            </w:pPr>
            <w:r w:rsidRPr="00DB024E">
              <w:rPr>
                <w:color w:val="000000" w:themeColor="text1"/>
                <w:sz w:val="20"/>
              </w:rPr>
              <w:t>農委會林業試驗所</w:t>
            </w:r>
          </w:p>
        </w:tc>
        <w:tc>
          <w:tcPr>
            <w:tcW w:w="854" w:type="dxa"/>
          </w:tcPr>
          <w:p w:rsidR="00922577" w:rsidRPr="00DB024E" w:rsidRDefault="00922577" w:rsidP="00AC3219">
            <w:pPr>
              <w:spacing w:line="240" w:lineRule="exact"/>
              <w:jc w:val="right"/>
              <w:rPr>
                <w:color w:val="000000" w:themeColor="text1"/>
                <w:sz w:val="20"/>
              </w:rPr>
            </w:pPr>
            <w:r w:rsidRPr="00DB024E">
              <w:rPr>
                <w:color w:val="000000" w:themeColor="text1"/>
                <w:sz w:val="20"/>
              </w:rPr>
              <w:t>2</w:t>
            </w:r>
          </w:p>
        </w:tc>
      </w:tr>
      <w:tr w:rsidR="00922577" w:rsidTr="00AC3219">
        <w:tc>
          <w:tcPr>
            <w:tcW w:w="3926" w:type="dxa"/>
          </w:tcPr>
          <w:p w:rsidR="00922577" w:rsidRPr="00DB024E" w:rsidRDefault="008D34E5" w:rsidP="00AC3219">
            <w:pPr>
              <w:spacing w:line="240" w:lineRule="exact"/>
              <w:rPr>
                <w:color w:val="000000" w:themeColor="text1"/>
                <w:sz w:val="20"/>
              </w:rPr>
            </w:pPr>
            <w:r>
              <w:rPr>
                <w:color w:val="000000" w:themeColor="text1"/>
                <w:sz w:val="20"/>
              </w:rPr>
              <w:t>衛福部</w:t>
            </w:r>
            <w:r w:rsidR="00922577" w:rsidRPr="00DB024E">
              <w:rPr>
                <w:color w:val="000000" w:themeColor="text1"/>
                <w:sz w:val="20"/>
              </w:rPr>
              <w:t>國家中醫藥研究所</w:t>
            </w:r>
          </w:p>
        </w:tc>
        <w:tc>
          <w:tcPr>
            <w:tcW w:w="854" w:type="dxa"/>
          </w:tcPr>
          <w:p w:rsidR="00922577" w:rsidRPr="00DB024E" w:rsidRDefault="00922577" w:rsidP="00AC3219">
            <w:pPr>
              <w:spacing w:line="240" w:lineRule="exact"/>
              <w:jc w:val="right"/>
              <w:rPr>
                <w:color w:val="000000" w:themeColor="text1"/>
                <w:sz w:val="20"/>
              </w:rPr>
            </w:pPr>
            <w:r w:rsidRPr="00DB024E">
              <w:rPr>
                <w:color w:val="000000" w:themeColor="text1"/>
                <w:sz w:val="20"/>
              </w:rPr>
              <w:t>11</w:t>
            </w:r>
          </w:p>
        </w:tc>
      </w:tr>
      <w:tr w:rsidR="00922577" w:rsidTr="00AC3219">
        <w:tc>
          <w:tcPr>
            <w:tcW w:w="3926" w:type="dxa"/>
          </w:tcPr>
          <w:p w:rsidR="00922577" w:rsidRPr="00DB024E" w:rsidRDefault="00922577" w:rsidP="00AC3219">
            <w:pPr>
              <w:spacing w:line="240" w:lineRule="exact"/>
              <w:rPr>
                <w:color w:val="000000" w:themeColor="text1"/>
                <w:sz w:val="20"/>
              </w:rPr>
            </w:pPr>
            <w:r w:rsidRPr="00DB024E">
              <w:rPr>
                <w:color w:val="000000" w:themeColor="text1"/>
                <w:sz w:val="20"/>
              </w:rPr>
              <w:t>國立自然科學博物館</w:t>
            </w:r>
          </w:p>
        </w:tc>
        <w:tc>
          <w:tcPr>
            <w:tcW w:w="854" w:type="dxa"/>
          </w:tcPr>
          <w:p w:rsidR="00922577" w:rsidRPr="00DB024E" w:rsidRDefault="00922577" w:rsidP="00AC3219">
            <w:pPr>
              <w:spacing w:line="240" w:lineRule="exact"/>
              <w:jc w:val="right"/>
              <w:rPr>
                <w:color w:val="000000" w:themeColor="text1"/>
                <w:sz w:val="20"/>
              </w:rPr>
            </w:pPr>
            <w:r w:rsidRPr="00DB024E">
              <w:rPr>
                <w:color w:val="000000" w:themeColor="text1"/>
                <w:sz w:val="20"/>
              </w:rPr>
              <w:t>12</w:t>
            </w:r>
          </w:p>
        </w:tc>
      </w:tr>
      <w:tr w:rsidR="00922577" w:rsidTr="00AC3219">
        <w:tc>
          <w:tcPr>
            <w:tcW w:w="3926" w:type="dxa"/>
          </w:tcPr>
          <w:p w:rsidR="00922577" w:rsidRPr="00DB024E" w:rsidRDefault="00922577" w:rsidP="00AC3219">
            <w:pPr>
              <w:spacing w:line="240" w:lineRule="exact"/>
              <w:rPr>
                <w:color w:val="000000" w:themeColor="text1"/>
                <w:sz w:val="20"/>
              </w:rPr>
            </w:pPr>
            <w:r w:rsidRPr="00DB024E">
              <w:rPr>
                <w:color w:val="000000" w:themeColor="text1"/>
                <w:sz w:val="20"/>
              </w:rPr>
              <w:t>國立海洋生物博物館</w:t>
            </w:r>
          </w:p>
        </w:tc>
        <w:tc>
          <w:tcPr>
            <w:tcW w:w="854" w:type="dxa"/>
          </w:tcPr>
          <w:p w:rsidR="00922577" w:rsidRPr="005E6565" w:rsidRDefault="00922577" w:rsidP="00AC3219">
            <w:pPr>
              <w:spacing w:line="240" w:lineRule="exact"/>
              <w:jc w:val="right"/>
              <w:rPr>
                <w:color w:val="000000" w:themeColor="text1"/>
                <w:sz w:val="20"/>
                <w:u w:val="single"/>
              </w:rPr>
            </w:pPr>
            <w:r>
              <w:rPr>
                <w:rFonts w:hint="eastAsia"/>
                <w:color w:val="000000" w:themeColor="text1"/>
                <w:sz w:val="20"/>
                <w:u w:val="single"/>
              </w:rPr>
              <w:t xml:space="preserve">  </w:t>
            </w:r>
            <w:r w:rsidRPr="005E6565">
              <w:rPr>
                <w:color w:val="000000" w:themeColor="text1"/>
                <w:sz w:val="20"/>
                <w:u w:val="single"/>
              </w:rPr>
              <w:t>5</w:t>
            </w:r>
          </w:p>
        </w:tc>
      </w:tr>
      <w:tr w:rsidR="00922577" w:rsidTr="00AC3219">
        <w:tc>
          <w:tcPr>
            <w:tcW w:w="3926" w:type="dxa"/>
          </w:tcPr>
          <w:p w:rsidR="00922577" w:rsidRPr="00DB024E" w:rsidRDefault="00922577" w:rsidP="00AC3219">
            <w:pPr>
              <w:spacing w:line="240" w:lineRule="exact"/>
              <w:rPr>
                <w:color w:val="000000" w:themeColor="text1"/>
                <w:sz w:val="20"/>
              </w:rPr>
            </w:pPr>
            <w:r w:rsidRPr="00DB024E">
              <w:rPr>
                <w:color w:val="000000" w:themeColor="text1"/>
                <w:sz w:val="20"/>
              </w:rPr>
              <w:t>小計</w:t>
            </w:r>
          </w:p>
        </w:tc>
        <w:tc>
          <w:tcPr>
            <w:tcW w:w="854" w:type="dxa"/>
          </w:tcPr>
          <w:p w:rsidR="00922577" w:rsidRPr="005E6565" w:rsidRDefault="00922577" w:rsidP="00AC3219">
            <w:pPr>
              <w:spacing w:line="240" w:lineRule="exact"/>
              <w:jc w:val="right"/>
              <w:rPr>
                <w:color w:val="000000" w:themeColor="text1"/>
                <w:sz w:val="20"/>
                <w:u w:val="single"/>
              </w:rPr>
            </w:pPr>
            <w:r w:rsidRPr="005E6565">
              <w:rPr>
                <w:color w:val="000000" w:themeColor="text1"/>
                <w:sz w:val="20"/>
                <w:u w:val="single"/>
              </w:rPr>
              <w:t>264</w:t>
            </w:r>
          </w:p>
        </w:tc>
      </w:tr>
    </w:tbl>
    <w:p w:rsidR="00922577" w:rsidRPr="00510F13" w:rsidRDefault="00922577" w:rsidP="00922577">
      <w:pPr>
        <w:pStyle w:val="afe"/>
        <w:numPr>
          <w:ilvl w:val="0"/>
          <w:numId w:val="8"/>
        </w:numPr>
        <w:spacing w:line="240" w:lineRule="exact"/>
        <w:ind w:leftChars="0"/>
        <w:rPr>
          <w:color w:val="8064A2" w:themeColor="accent4"/>
          <w:sz w:val="20"/>
        </w:rPr>
      </w:pPr>
      <w:r w:rsidRPr="00510F13">
        <w:rPr>
          <w:rFonts w:hint="eastAsia"/>
          <w:sz w:val="20"/>
        </w:rPr>
        <w:t>本表醫院有馬偕等，其延攬之博士後研究員如下：</w:t>
      </w:r>
    </w:p>
    <w:tbl>
      <w:tblPr>
        <w:tblStyle w:val="afc"/>
        <w:tblW w:w="8364" w:type="dxa"/>
        <w:tblInd w:w="675" w:type="dxa"/>
        <w:tblLook w:val="04A0" w:firstRow="1" w:lastRow="0" w:firstColumn="1" w:lastColumn="0" w:noHBand="0" w:noVBand="1"/>
      </w:tblPr>
      <w:tblGrid>
        <w:gridCol w:w="851"/>
        <w:gridCol w:w="709"/>
        <w:gridCol w:w="6804"/>
      </w:tblGrid>
      <w:tr w:rsidR="00922577" w:rsidRPr="00DA4945" w:rsidTr="00AC3219">
        <w:tc>
          <w:tcPr>
            <w:tcW w:w="851"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醫院</w:t>
            </w:r>
          </w:p>
        </w:tc>
        <w:tc>
          <w:tcPr>
            <w:tcW w:w="709" w:type="dxa"/>
          </w:tcPr>
          <w:p w:rsidR="00922577" w:rsidRPr="00DA4945" w:rsidRDefault="00922577" w:rsidP="00AC3219">
            <w:pPr>
              <w:spacing w:line="240" w:lineRule="exact"/>
              <w:ind w:leftChars="-30" w:left="-105" w:rightChars="-30" w:right="-105"/>
              <w:rPr>
                <w:color w:val="000000" w:themeColor="text1"/>
                <w:sz w:val="20"/>
                <w:szCs w:val="24"/>
              </w:rPr>
            </w:pPr>
            <w:r w:rsidRPr="00DA4945">
              <w:rPr>
                <w:rFonts w:hint="eastAsia"/>
                <w:color w:val="000000" w:themeColor="text1"/>
                <w:sz w:val="20"/>
                <w:szCs w:val="24"/>
              </w:rPr>
              <w:t>人數</w:t>
            </w:r>
          </w:p>
        </w:tc>
        <w:tc>
          <w:tcPr>
            <w:tcW w:w="6804"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醫院全名</w:t>
            </w:r>
          </w:p>
        </w:tc>
      </w:tr>
      <w:tr w:rsidR="00922577" w:rsidRPr="00DA4945" w:rsidTr="00AC3219">
        <w:tc>
          <w:tcPr>
            <w:tcW w:w="851"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馬偕</w:t>
            </w:r>
          </w:p>
        </w:tc>
        <w:tc>
          <w:tcPr>
            <w:tcW w:w="709" w:type="dxa"/>
          </w:tcPr>
          <w:p w:rsidR="00922577" w:rsidRPr="00DA4945" w:rsidRDefault="00922577" w:rsidP="00AC3219">
            <w:pPr>
              <w:spacing w:line="240" w:lineRule="exact"/>
              <w:jc w:val="right"/>
              <w:rPr>
                <w:color w:val="000000" w:themeColor="text1"/>
                <w:sz w:val="20"/>
                <w:szCs w:val="24"/>
              </w:rPr>
            </w:pPr>
            <w:r w:rsidRPr="00DA4945">
              <w:rPr>
                <w:rFonts w:hint="eastAsia"/>
                <w:color w:val="000000" w:themeColor="text1"/>
                <w:sz w:val="20"/>
                <w:szCs w:val="24"/>
              </w:rPr>
              <w:t>10</w:t>
            </w:r>
          </w:p>
        </w:tc>
        <w:tc>
          <w:tcPr>
            <w:tcW w:w="6804" w:type="dxa"/>
          </w:tcPr>
          <w:p w:rsidR="00922577" w:rsidRPr="00DA4945" w:rsidRDefault="00922577" w:rsidP="00AC3219">
            <w:pPr>
              <w:spacing w:line="240" w:lineRule="exact"/>
              <w:ind w:rightChars="-30" w:right="-105"/>
              <w:rPr>
                <w:color w:val="000000" w:themeColor="text1"/>
                <w:sz w:val="20"/>
                <w:szCs w:val="24"/>
              </w:rPr>
            </w:pPr>
            <w:r w:rsidRPr="00DA4945">
              <w:rPr>
                <w:rFonts w:hint="eastAsia"/>
                <w:color w:val="000000" w:themeColor="text1"/>
                <w:sz w:val="20"/>
                <w:szCs w:val="24"/>
              </w:rPr>
              <w:t>財團法人</w:t>
            </w:r>
            <w:r w:rsidR="00773001">
              <w:rPr>
                <w:rFonts w:hint="eastAsia"/>
                <w:color w:val="000000" w:themeColor="text1"/>
                <w:sz w:val="20"/>
                <w:szCs w:val="24"/>
              </w:rPr>
              <w:t>臺灣</w:t>
            </w:r>
            <w:r w:rsidRPr="00DA4945">
              <w:rPr>
                <w:rFonts w:hint="eastAsia"/>
                <w:color w:val="000000" w:themeColor="text1"/>
                <w:sz w:val="20"/>
                <w:szCs w:val="24"/>
              </w:rPr>
              <w:t>基督長老教會馬偕紀念社會事業基金會馬偕紀念醫院</w:t>
            </w:r>
          </w:p>
        </w:tc>
      </w:tr>
      <w:tr w:rsidR="00922577" w:rsidRPr="00DA4945" w:rsidTr="00AC3219">
        <w:tc>
          <w:tcPr>
            <w:tcW w:w="851"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國泰</w:t>
            </w:r>
          </w:p>
        </w:tc>
        <w:tc>
          <w:tcPr>
            <w:tcW w:w="709" w:type="dxa"/>
          </w:tcPr>
          <w:p w:rsidR="00922577" w:rsidRPr="00DA4945" w:rsidRDefault="00922577" w:rsidP="00AC3219">
            <w:pPr>
              <w:spacing w:line="240" w:lineRule="exact"/>
              <w:jc w:val="right"/>
              <w:rPr>
                <w:color w:val="000000" w:themeColor="text1"/>
                <w:sz w:val="20"/>
                <w:szCs w:val="24"/>
              </w:rPr>
            </w:pPr>
            <w:r w:rsidRPr="00DA4945">
              <w:rPr>
                <w:rFonts w:hint="eastAsia"/>
                <w:color w:val="000000" w:themeColor="text1"/>
                <w:sz w:val="20"/>
                <w:szCs w:val="24"/>
              </w:rPr>
              <w:t>5</w:t>
            </w:r>
          </w:p>
        </w:tc>
        <w:tc>
          <w:tcPr>
            <w:tcW w:w="6804"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醫療財團法人國泰綜合醫院</w:t>
            </w:r>
          </w:p>
        </w:tc>
      </w:tr>
      <w:tr w:rsidR="00922577" w:rsidRPr="00DA4945" w:rsidTr="00AC3219">
        <w:tc>
          <w:tcPr>
            <w:tcW w:w="851"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新光</w:t>
            </w:r>
          </w:p>
        </w:tc>
        <w:tc>
          <w:tcPr>
            <w:tcW w:w="709" w:type="dxa"/>
          </w:tcPr>
          <w:p w:rsidR="00922577" w:rsidRPr="00DA4945" w:rsidRDefault="00922577" w:rsidP="00AC3219">
            <w:pPr>
              <w:spacing w:line="240" w:lineRule="exact"/>
              <w:jc w:val="right"/>
              <w:rPr>
                <w:color w:val="000000" w:themeColor="text1"/>
                <w:sz w:val="20"/>
                <w:szCs w:val="24"/>
              </w:rPr>
            </w:pPr>
            <w:r w:rsidRPr="00DA4945">
              <w:rPr>
                <w:rFonts w:hint="eastAsia"/>
                <w:color w:val="000000" w:themeColor="text1"/>
                <w:sz w:val="20"/>
                <w:szCs w:val="24"/>
              </w:rPr>
              <w:t>4</w:t>
            </w:r>
          </w:p>
        </w:tc>
        <w:tc>
          <w:tcPr>
            <w:tcW w:w="6804"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醫療財團法人新光吳火獅紀念醫院</w:t>
            </w:r>
          </w:p>
        </w:tc>
      </w:tr>
      <w:tr w:rsidR="00922577" w:rsidRPr="00DA4945" w:rsidTr="00AC3219">
        <w:tc>
          <w:tcPr>
            <w:tcW w:w="851"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義大</w:t>
            </w:r>
          </w:p>
        </w:tc>
        <w:tc>
          <w:tcPr>
            <w:tcW w:w="709" w:type="dxa"/>
          </w:tcPr>
          <w:p w:rsidR="00922577" w:rsidRPr="00DA4945" w:rsidRDefault="00922577" w:rsidP="00AC3219">
            <w:pPr>
              <w:spacing w:line="240" w:lineRule="exact"/>
              <w:jc w:val="right"/>
              <w:rPr>
                <w:color w:val="000000" w:themeColor="text1"/>
                <w:sz w:val="20"/>
                <w:szCs w:val="24"/>
              </w:rPr>
            </w:pPr>
            <w:r w:rsidRPr="00DA4945">
              <w:rPr>
                <w:rFonts w:hint="eastAsia"/>
                <w:color w:val="000000" w:themeColor="text1"/>
                <w:sz w:val="20"/>
                <w:szCs w:val="24"/>
              </w:rPr>
              <w:t>4</w:t>
            </w:r>
          </w:p>
        </w:tc>
        <w:tc>
          <w:tcPr>
            <w:tcW w:w="6804"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醫療財團法人義大醫院</w:t>
            </w:r>
          </w:p>
        </w:tc>
      </w:tr>
      <w:tr w:rsidR="00922577" w:rsidRPr="00DA4945" w:rsidTr="00AC3219">
        <w:tc>
          <w:tcPr>
            <w:tcW w:w="851"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振興</w:t>
            </w:r>
          </w:p>
        </w:tc>
        <w:tc>
          <w:tcPr>
            <w:tcW w:w="709" w:type="dxa"/>
          </w:tcPr>
          <w:p w:rsidR="00922577" w:rsidRPr="00DA4945" w:rsidRDefault="00922577" w:rsidP="00AC3219">
            <w:pPr>
              <w:spacing w:line="240" w:lineRule="exact"/>
              <w:jc w:val="right"/>
              <w:rPr>
                <w:color w:val="000000" w:themeColor="text1"/>
                <w:sz w:val="20"/>
                <w:szCs w:val="24"/>
              </w:rPr>
            </w:pPr>
            <w:r w:rsidRPr="00DA4945">
              <w:rPr>
                <w:rFonts w:hint="eastAsia"/>
                <w:color w:val="000000" w:themeColor="text1"/>
                <w:sz w:val="20"/>
                <w:szCs w:val="24"/>
              </w:rPr>
              <w:t>2</w:t>
            </w:r>
          </w:p>
        </w:tc>
        <w:tc>
          <w:tcPr>
            <w:tcW w:w="6804"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醫療財團法人振興醫院</w:t>
            </w:r>
          </w:p>
        </w:tc>
      </w:tr>
      <w:tr w:rsidR="00922577" w:rsidRPr="00DA4945" w:rsidTr="00AC3219">
        <w:tc>
          <w:tcPr>
            <w:tcW w:w="851" w:type="dxa"/>
          </w:tcPr>
          <w:p w:rsidR="00922577" w:rsidRPr="00DA4945" w:rsidRDefault="00922577" w:rsidP="00AC3219">
            <w:pPr>
              <w:spacing w:line="240" w:lineRule="exact"/>
              <w:ind w:leftChars="-40" w:left="-140" w:rightChars="-30" w:right="-105"/>
              <w:rPr>
                <w:color w:val="000000" w:themeColor="text1"/>
                <w:sz w:val="20"/>
                <w:szCs w:val="24"/>
              </w:rPr>
            </w:pPr>
            <w:r w:rsidRPr="00DA4945">
              <w:rPr>
                <w:rFonts w:hint="eastAsia"/>
                <w:color w:val="000000" w:themeColor="text1"/>
                <w:sz w:val="20"/>
                <w:szCs w:val="24"/>
              </w:rPr>
              <w:t>恩主公</w:t>
            </w:r>
          </w:p>
        </w:tc>
        <w:tc>
          <w:tcPr>
            <w:tcW w:w="709" w:type="dxa"/>
          </w:tcPr>
          <w:p w:rsidR="00922577" w:rsidRPr="00A20253" w:rsidRDefault="00922577" w:rsidP="00AC3219">
            <w:pPr>
              <w:spacing w:line="240" w:lineRule="exact"/>
              <w:jc w:val="right"/>
              <w:rPr>
                <w:color w:val="000000" w:themeColor="text1"/>
                <w:sz w:val="20"/>
                <w:szCs w:val="24"/>
                <w:u w:val="single"/>
              </w:rPr>
            </w:pPr>
            <w:r>
              <w:rPr>
                <w:rFonts w:hint="eastAsia"/>
                <w:color w:val="000000" w:themeColor="text1"/>
                <w:sz w:val="20"/>
                <w:szCs w:val="24"/>
                <w:u w:val="single"/>
              </w:rPr>
              <w:t xml:space="preserve"> </w:t>
            </w:r>
            <w:r w:rsidRPr="00A20253">
              <w:rPr>
                <w:rFonts w:hint="eastAsia"/>
                <w:color w:val="000000" w:themeColor="text1"/>
                <w:sz w:val="20"/>
                <w:szCs w:val="24"/>
                <w:u w:val="single"/>
              </w:rPr>
              <w:t>1</w:t>
            </w:r>
          </w:p>
        </w:tc>
        <w:tc>
          <w:tcPr>
            <w:tcW w:w="6804"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醫療志業醫療財團法人恩主公醫院</w:t>
            </w:r>
          </w:p>
        </w:tc>
      </w:tr>
      <w:tr w:rsidR="00922577" w:rsidRPr="00DA4945" w:rsidTr="00AC3219">
        <w:tc>
          <w:tcPr>
            <w:tcW w:w="851" w:type="dxa"/>
          </w:tcPr>
          <w:p w:rsidR="00922577" w:rsidRPr="00DA4945" w:rsidRDefault="00922577" w:rsidP="00AC3219">
            <w:pPr>
              <w:spacing w:line="240" w:lineRule="exact"/>
              <w:rPr>
                <w:color w:val="000000" w:themeColor="text1"/>
                <w:sz w:val="20"/>
                <w:szCs w:val="24"/>
              </w:rPr>
            </w:pPr>
            <w:r w:rsidRPr="00DA4945">
              <w:rPr>
                <w:rFonts w:hint="eastAsia"/>
                <w:color w:val="000000" w:themeColor="text1"/>
                <w:sz w:val="20"/>
                <w:szCs w:val="24"/>
              </w:rPr>
              <w:t>小計</w:t>
            </w:r>
          </w:p>
        </w:tc>
        <w:tc>
          <w:tcPr>
            <w:tcW w:w="709" w:type="dxa"/>
          </w:tcPr>
          <w:p w:rsidR="00922577" w:rsidRPr="00A20253" w:rsidRDefault="00922577" w:rsidP="00AC3219">
            <w:pPr>
              <w:spacing w:line="240" w:lineRule="exact"/>
              <w:jc w:val="right"/>
              <w:rPr>
                <w:color w:val="000000" w:themeColor="text1"/>
                <w:sz w:val="20"/>
                <w:szCs w:val="24"/>
                <w:u w:val="single"/>
              </w:rPr>
            </w:pPr>
            <w:r w:rsidRPr="00A20253">
              <w:rPr>
                <w:rFonts w:hint="eastAsia"/>
                <w:color w:val="000000" w:themeColor="text1"/>
                <w:sz w:val="20"/>
                <w:szCs w:val="24"/>
                <w:u w:val="single"/>
              </w:rPr>
              <w:t>26</w:t>
            </w:r>
          </w:p>
        </w:tc>
        <w:tc>
          <w:tcPr>
            <w:tcW w:w="6804" w:type="dxa"/>
          </w:tcPr>
          <w:p w:rsidR="00922577" w:rsidRPr="00DA4945" w:rsidRDefault="00922577" w:rsidP="00AC3219">
            <w:pPr>
              <w:spacing w:line="240" w:lineRule="exact"/>
              <w:rPr>
                <w:color w:val="000000" w:themeColor="text1"/>
                <w:sz w:val="20"/>
                <w:szCs w:val="24"/>
              </w:rPr>
            </w:pPr>
          </w:p>
        </w:tc>
      </w:tr>
    </w:tbl>
    <w:p w:rsidR="00922577" w:rsidRDefault="00922577" w:rsidP="00922577">
      <w:pPr>
        <w:pStyle w:val="aff"/>
        <w:outlineLvl w:val="1"/>
        <w:rPr>
          <w:rFonts w:hAnsi="標楷體"/>
          <w:sz w:val="32"/>
          <w:szCs w:val="32"/>
        </w:rPr>
      </w:pPr>
    </w:p>
    <w:p w:rsidR="00922577" w:rsidRPr="006A51C1" w:rsidRDefault="00922577" w:rsidP="00922577">
      <w:pPr>
        <w:pStyle w:val="aff"/>
        <w:jc w:val="right"/>
        <w:rPr>
          <w:color w:val="000000" w:themeColor="text1"/>
        </w:rPr>
      </w:pPr>
      <w:bookmarkStart w:id="167" w:name="_Toc393456855"/>
      <w:r w:rsidRPr="003A7937">
        <w:rPr>
          <w:rFonts w:hint="eastAsia"/>
          <w:color w:val="FFFFFF" w:themeColor="background1"/>
        </w:rPr>
        <w:t>表</w:t>
      </w:r>
      <w:r w:rsidRPr="003A7937">
        <w:rPr>
          <w:rFonts w:hint="eastAsia"/>
          <w:color w:val="FFFFFF" w:themeColor="background1"/>
        </w:rPr>
        <w:t xml:space="preserve"> </w:t>
      </w:r>
      <w:r w:rsidR="001B309E" w:rsidRPr="003A7937">
        <w:rPr>
          <w:color w:val="FFFFFF" w:themeColor="background1"/>
        </w:rPr>
        <w:fldChar w:fldCharType="begin"/>
      </w:r>
      <w:r w:rsidRPr="003A7937">
        <w:rPr>
          <w:color w:val="FFFFFF" w:themeColor="background1"/>
        </w:rPr>
        <w:instrText xml:space="preserve"> </w:instrText>
      </w:r>
      <w:r w:rsidRPr="003A7937">
        <w:rPr>
          <w:rFonts w:hint="eastAsia"/>
          <w:color w:val="FFFFFF" w:themeColor="background1"/>
        </w:rPr>
        <w:instrText xml:space="preserve">SEQ </w:instrText>
      </w:r>
      <w:r w:rsidRPr="003A7937">
        <w:rPr>
          <w:rFonts w:hint="eastAsia"/>
          <w:color w:val="FFFFFF" w:themeColor="background1"/>
        </w:rPr>
        <w:instrText>表</w:instrText>
      </w:r>
      <w:r w:rsidRPr="003A7937">
        <w:rPr>
          <w:rFonts w:hint="eastAsia"/>
          <w:color w:val="FFFFFF" w:themeColor="background1"/>
        </w:rPr>
        <w:instrText xml:space="preserve"> \* ARABIC</w:instrText>
      </w:r>
      <w:r w:rsidRPr="003A7937">
        <w:rPr>
          <w:color w:val="FFFFFF" w:themeColor="background1"/>
        </w:rPr>
        <w:instrText xml:space="preserve"> </w:instrText>
      </w:r>
      <w:r w:rsidR="001B309E" w:rsidRPr="003A7937">
        <w:rPr>
          <w:color w:val="FFFFFF" w:themeColor="background1"/>
        </w:rPr>
        <w:fldChar w:fldCharType="separate"/>
      </w:r>
      <w:r w:rsidR="00BB6060">
        <w:rPr>
          <w:noProof/>
          <w:color w:val="FFFFFF" w:themeColor="background1"/>
        </w:rPr>
        <w:t>9</w:t>
      </w:r>
      <w:r w:rsidR="001B309E" w:rsidRPr="003A7937">
        <w:rPr>
          <w:color w:val="FFFFFF" w:themeColor="background1"/>
        </w:rPr>
        <w:fldChar w:fldCharType="end"/>
      </w:r>
      <w:r w:rsidRPr="006A51C1">
        <w:rPr>
          <w:rFonts w:hAnsi="標楷體"/>
          <w:color w:val="000000" w:themeColor="text1"/>
          <w:sz w:val="32"/>
          <w:szCs w:val="32"/>
        </w:rPr>
        <w:t>表二</w:t>
      </w:r>
      <w:r w:rsidRPr="006A51C1">
        <w:rPr>
          <w:color w:val="000000" w:themeColor="text1"/>
          <w:sz w:val="32"/>
          <w:szCs w:val="32"/>
        </w:rPr>
        <w:t>-</w:t>
      </w:r>
      <w:r w:rsidRPr="006A51C1">
        <w:rPr>
          <w:rFonts w:hint="eastAsia"/>
          <w:color w:val="000000" w:themeColor="text1"/>
          <w:sz w:val="32"/>
          <w:szCs w:val="32"/>
        </w:rPr>
        <w:t>1</w:t>
      </w:r>
      <w:r w:rsidRPr="006A51C1">
        <w:rPr>
          <w:color w:val="000000" w:themeColor="text1"/>
          <w:sz w:val="32"/>
          <w:szCs w:val="32"/>
        </w:rPr>
        <w:t>-</w:t>
      </w:r>
      <w:r w:rsidRPr="006A51C1">
        <w:rPr>
          <w:rFonts w:hint="eastAsia"/>
          <w:color w:val="000000" w:themeColor="text1"/>
          <w:sz w:val="32"/>
          <w:szCs w:val="32"/>
        </w:rPr>
        <w:t>3</w:t>
      </w:r>
      <w:r w:rsidRPr="006A51C1">
        <w:rPr>
          <w:rFonts w:hAnsi="標楷體"/>
          <w:color w:val="000000" w:themeColor="text1"/>
          <w:sz w:val="32"/>
          <w:szCs w:val="32"/>
        </w:rPr>
        <w:t>、科技部延攬狀況</w:t>
      </w:r>
      <w:r w:rsidRPr="006A51C1">
        <w:rPr>
          <w:color w:val="000000" w:themeColor="text1"/>
          <w:sz w:val="32"/>
          <w:szCs w:val="32"/>
        </w:rPr>
        <w:t>-</w:t>
      </w:r>
      <w:r w:rsidRPr="006A51C1">
        <w:rPr>
          <w:rFonts w:hAnsi="標楷體"/>
          <w:color w:val="000000" w:themeColor="text1"/>
          <w:sz w:val="32"/>
          <w:szCs w:val="32"/>
        </w:rPr>
        <w:t>延攬</w:t>
      </w:r>
      <w:r w:rsidRPr="006A51C1">
        <w:rPr>
          <w:rFonts w:hAnsi="標楷體" w:hint="eastAsia"/>
          <w:color w:val="000000" w:themeColor="text1"/>
          <w:sz w:val="32"/>
          <w:szCs w:val="32"/>
        </w:rPr>
        <w:t>經費：</w:t>
      </w:r>
      <w:r w:rsidRPr="006A51C1">
        <w:rPr>
          <w:rFonts w:hAnsi="標楷體"/>
          <w:color w:val="000000" w:themeColor="text1"/>
          <w:sz w:val="32"/>
          <w:szCs w:val="32"/>
        </w:rPr>
        <w:t>等級別</w:t>
      </w:r>
      <w:r w:rsidRPr="006A51C1">
        <w:rPr>
          <w:rFonts w:hAnsi="標楷體" w:hint="eastAsia"/>
          <w:color w:val="000000" w:themeColor="text1"/>
          <w:sz w:val="32"/>
          <w:szCs w:val="32"/>
        </w:rPr>
        <w:t>-98~102</w:t>
      </w:r>
      <w:bookmarkEnd w:id="167"/>
      <w:r w:rsidRPr="006A51C1">
        <w:rPr>
          <w:rFonts w:hAnsi="標楷體" w:hint="eastAsia"/>
          <w:color w:val="000000" w:themeColor="text1"/>
          <w:sz w:val="32"/>
          <w:szCs w:val="32"/>
        </w:rPr>
        <w:t xml:space="preserve">                    </w:t>
      </w:r>
      <w:r w:rsidRPr="006A51C1">
        <w:rPr>
          <w:rFonts w:hint="eastAsia"/>
          <w:color w:val="000000" w:themeColor="text1"/>
          <w:sz w:val="24"/>
        </w:rPr>
        <w:t>單位：年度；百萬元</w:t>
      </w:r>
    </w:p>
    <w:tbl>
      <w:tblPr>
        <w:tblW w:w="921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985"/>
        <w:gridCol w:w="1134"/>
        <w:gridCol w:w="1134"/>
        <w:gridCol w:w="1134"/>
        <w:gridCol w:w="992"/>
        <w:gridCol w:w="992"/>
        <w:gridCol w:w="1134"/>
      </w:tblGrid>
      <w:tr w:rsidR="00922577" w:rsidRPr="006A51C1" w:rsidTr="00AC3219">
        <w:trPr>
          <w:trHeight w:val="71"/>
        </w:trPr>
        <w:tc>
          <w:tcPr>
            <w:tcW w:w="709"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Ansi="標楷體"/>
                <w:color w:val="000000" w:themeColor="text1"/>
                <w:kern w:val="0"/>
                <w:sz w:val="24"/>
                <w:szCs w:val="24"/>
              </w:rPr>
              <w:t>人員</w:t>
            </w:r>
          </w:p>
        </w:tc>
        <w:tc>
          <w:tcPr>
            <w:tcW w:w="1985"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Ansi="標楷體"/>
                <w:color w:val="000000" w:themeColor="text1"/>
                <w:sz w:val="24"/>
                <w:szCs w:val="24"/>
              </w:rPr>
              <w:t>級別</w:t>
            </w:r>
          </w:p>
        </w:tc>
        <w:tc>
          <w:tcPr>
            <w:tcW w:w="1134"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98</w:t>
            </w:r>
          </w:p>
        </w:tc>
        <w:tc>
          <w:tcPr>
            <w:tcW w:w="1134" w:type="dxa"/>
            <w:shd w:val="clear" w:color="auto" w:fill="auto"/>
            <w:vAlign w:val="center"/>
          </w:tcPr>
          <w:p w:rsidR="00922577" w:rsidRPr="006A51C1" w:rsidRDefault="00922577" w:rsidP="00AC3219">
            <w:pPr>
              <w:spacing w:line="280" w:lineRule="exact"/>
              <w:jc w:val="right"/>
              <w:rPr>
                <w:color w:val="000000" w:themeColor="text1"/>
                <w:kern w:val="0"/>
                <w:sz w:val="24"/>
                <w:szCs w:val="24"/>
              </w:rPr>
            </w:pPr>
            <w:r w:rsidRPr="006A51C1">
              <w:rPr>
                <w:rFonts w:hint="eastAsia"/>
                <w:color w:val="000000" w:themeColor="text1"/>
                <w:kern w:val="0"/>
                <w:sz w:val="24"/>
                <w:szCs w:val="24"/>
              </w:rPr>
              <w:t>99</w:t>
            </w:r>
          </w:p>
        </w:tc>
        <w:tc>
          <w:tcPr>
            <w:tcW w:w="1134" w:type="dxa"/>
            <w:shd w:val="clear" w:color="auto" w:fill="auto"/>
            <w:vAlign w:val="center"/>
          </w:tcPr>
          <w:p w:rsidR="00922577" w:rsidRPr="006A51C1" w:rsidRDefault="00922577" w:rsidP="00AC3219">
            <w:pPr>
              <w:spacing w:line="280" w:lineRule="exact"/>
              <w:jc w:val="right"/>
              <w:rPr>
                <w:color w:val="000000" w:themeColor="text1"/>
                <w:kern w:val="0"/>
                <w:sz w:val="24"/>
                <w:szCs w:val="24"/>
              </w:rPr>
            </w:pPr>
            <w:r w:rsidRPr="006A51C1">
              <w:rPr>
                <w:rFonts w:hint="eastAsia"/>
                <w:color w:val="000000" w:themeColor="text1"/>
                <w:kern w:val="0"/>
                <w:sz w:val="24"/>
                <w:szCs w:val="24"/>
              </w:rPr>
              <w:t>100</w:t>
            </w:r>
          </w:p>
        </w:tc>
        <w:tc>
          <w:tcPr>
            <w:tcW w:w="992" w:type="dxa"/>
            <w:shd w:val="clear" w:color="auto" w:fill="auto"/>
            <w:vAlign w:val="center"/>
          </w:tcPr>
          <w:p w:rsidR="00922577" w:rsidRPr="006A51C1" w:rsidRDefault="00922577" w:rsidP="00AC3219">
            <w:pPr>
              <w:spacing w:line="280" w:lineRule="exact"/>
              <w:jc w:val="right"/>
              <w:rPr>
                <w:color w:val="000000" w:themeColor="text1"/>
                <w:kern w:val="0"/>
                <w:sz w:val="24"/>
                <w:szCs w:val="24"/>
              </w:rPr>
            </w:pPr>
            <w:r w:rsidRPr="006A51C1">
              <w:rPr>
                <w:rFonts w:hint="eastAsia"/>
                <w:color w:val="000000" w:themeColor="text1"/>
                <w:kern w:val="0"/>
                <w:sz w:val="24"/>
                <w:szCs w:val="24"/>
              </w:rPr>
              <w:t>101</w:t>
            </w:r>
          </w:p>
        </w:tc>
        <w:tc>
          <w:tcPr>
            <w:tcW w:w="992" w:type="dxa"/>
            <w:shd w:val="clear" w:color="auto" w:fill="auto"/>
            <w:vAlign w:val="center"/>
          </w:tcPr>
          <w:p w:rsidR="00922577" w:rsidRPr="006A51C1" w:rsidRDefault="00922577" w:rsidP="00AC3219">
            <w:pPr>
              <w:spacing w:line="280" w:lineRule="exact"/>
              <w:jc w:val="right"/>
              <w:rPr>
                <w:color w:val="000000" w:themeColor="text1"/>
                <w:kern w:val="0"/>
                <w:sz w:val="24"/>
                <w:szCs w:val="24"/>
              </w:rPr>
            </w:pPr>
            <w:r w:rsidRPr="006A51C1">
              <w:rPr>
                <w:rFonts w:hint="eastAsia"/>
                <w:color w:val="000000" w:themeColor="text1"/>
                <w:kern w:val="0"/>
                <w:sz w:val="24"/>
                <w:szCs w:val="24"/>
              </w:rPr>
              <w:t>102</w:t>
            </w:r>
          </w:p>
        </w:tc>
        <w:tc>
          <w:tcPr>
            <w:tcW w:w="1134" w:type="dxa"/>
            <w:shd w:val="clear" w:color="auto" w:fill="auto"/>
            <w:vAlign w:val="center"/>
          </w:tcPr>
          <w:p w:rsidR="00922577" w:rsidRPr="006A51C1" w:rsidRDefault="00922577" w:rsidP="00AC3219">
            <w:pPr>
              <w:spacing w:line="280" w:lineRule="exact"/>
              <w:jc w:val="right"/>
              <w:rPr>
                <w:color w:val="000000" w:themeColor="text1"/>
                <w:kern w:val="0"/>
                <w:sz w:val="24"/>
                <w:szCs w:val="24"/>
              </w:rPr>
            </w:pPr>
            <w:r w:rsidRPr="006A51C1">
              <w:rPr>
                <w:rFonts w:hAnsi="標楷體"/>
                <w:color w:val="000000" w:themeColor="text1"/>
                <w:kern w:val="0"/>
                <w:sz w:val="24"/>
                <w:szCs w:val="24"/>
              </w:rPr>
              <w:t>金額</w:t>
            </w:r>
          </w:p>
        </w:tc>
      </w:tr>
      <w:tr w:rsidR="00922577" w:rsidRPr="006A51C1" w:rsidTr="00AC3219">
        <w:trPr>
          <w:trHeight w:val="71"/>
        </w:trPr>
        <w:tc>
          <w:tcPr>
            <w:tcW w:w="709" w:type="dxa"/>
            <w:vMerge w:val="restart"/>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講座人員</w:t>
            </w: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特聘講座</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13.7</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8.16</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11.38</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3.13</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5.42</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color w:val="000000" w:themeColor="text1"/>
                <w:sz w:val="24"/>
                <w:szCs w:val="24"/>
              </w:rPr>
              <w:t xml:space="preserve">41.80 </w:t>
            </w:r>
          </w:p>
        </w:tc>
      </w:tr>
      <w:tr w:rsidR="00922577" w:rsidRPr="006A51C1" w:rsidTr="00AC3219">
        <w:trPr>
          <w:trHeight w:val="71"/>
        </w:trPr>
        <w:tc>
          <w:tcPr>
            <w:tcW w:w="709" w:type="dxa"/>
            <w:vMerge/>
            <w:shd w:val="clear" w:color="auto" w:fill="auto"/>
            <w:noWrap/>
            <w:vAlign w:val="center"/>
            <w:hideMark/>
          </w:tcPr>
          <w:p w:rsidR="00922577" w:rsidRPr="006A51C1" w:rsidRDefault="00922577" w:rsidP="00AC3219">
            <w:pPr>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講座教授</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31.15</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27.84</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28.43</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13.27</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12.66</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color w:val="000000" w:themeColor="text1"/>
                <w:sz w:val="24"/>
                <w:szCs w:val="24"/>
                <w:u w:val="single"/>
              </w:rPr>
              <w:t xml:space="preserve">113.34 </w:t>
            </w:r>
          </w:p>
        </w:tc>
      </w:tr>
      <w:tr w:rsidR="00922577" w:rsidRPr="006A51C1" w:rsidTr="00AC3219">
        <w:trPr>
          <w:trHeight w:val="71"/>
        </w:trPr>
        <w:tc>
          <w:tcPr>
            <w:tcW w:w="709" w:type="dxa"/>
            <w:vMerge/>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小計</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44.87</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35.99</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39.81</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16.40</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18.08</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color w:val="000000" w:themeColor="text1"/>
                <w:sz w:val="24"/>
                <w:szCs w:val="24"/>
                <w:u w:val="single"/>
              </w:rPr>
              <w:t xml:space="preserve">155.14 </w:t>
            </w:r>
          </w:p>
        </w:tc>
      </w:tr>
      <w:tr w:rsidR="00922577" w:rsidRPr="006A51C1" w:rsidTr="00AC3219">
        <w:trPr>
          <w:trHeight w:val="335"/>
        </w:trPr>
        <w:tc>
          <w:tcPr>
            <w:tcW w:w="709" w:type="dxa"/>
            <w:vMerge w:val="restart"/>
            <w:shd w:val="clear" w:color="auto" w:fill="auto"/>
            <w:noWrap/>
            <w:vAlign w:val="center"/>
            <w:hideMark/>
          </w:tcPr>
          <w:p w:rsidR="00922577" w:rsidRPr="006A51C1" w:rsidRDefault="00922577" w:rsidP="00AC3219">
            <w:pPr>
              <w:spacing w:line="280" w:lineRule="exact"/>
              <w:rPr>
                <w:color w:val="000000" w:themeColor="text1"/>
                <w:kern w:val="0"/>
                <w:sz w:val="24"/>
                <w:szCs w:val="24"/>
              </w:rPr>
            </w:pPr>
            <w:r w:rsidRPr="006A51C1">
              <w:rPr>
                <w:rFonts w:hAnsi="標楷體"/>
                <w:color w:val="000000" w:themeColor="text1"/>
                <w:kern w:val="0"/>
                <w:sz w:val="24"/>
                <w:szCs w:val="24"/>
              </w:rPr>
              <w:t>客座人員</w:t>
            </w: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客座教授</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59.02</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70.60</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46.44</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26.71</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24.37</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color w:val="000000" w:themeColor="text1"/>
                <w:sz w:val="24"/>
                <w:szCs w:val="24"/>
              </w:rPr>
              <w:t xml:space="preserve">227.14 </w:t>
            </w:r>
          </w:p>
        </w:tc>
      </w:tr>
      <w:tr w:rsidR="00922577" w:rsidRPr="006A51C1" w:rsidTr="00AC3219">
        <w:trPr>
          <w:trHeight w:val="71"/>
        </w:trPr>
        <w:tc>
          <w:tcPr>
            <w:tcW w:w="709" w:type="dxa"/>
            <w:vMerge/>
            <w:shd w:val="clear" w:color="auto" w:fill="auto"/>
            <w:noWrap/>
            <w:vAlign w:val="center"/>
            <w:hideMark/>
          </w:tcPr>
          <w:p w:rsidR="00922577" w:rsidRPr="006A51C1" w:rsidRDefault="00922577" w:rsidP="00AC3219">
            <w:pPr>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客座研究員</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23.71</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11.74</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18.73</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9.02</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6.07</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color w:val="000000" w:themeColor="text1"/>
                <w:sz w:val="24"/>
                <w:szCs w:val="24"/>
              </w:rPr>
              <w:t xml:space="preserve">69.33 </w:t>
            </w:r>
          </w:p>
        </w:tc>
      </w:tr>
      <w:tr w:rsidR="00922577" w:rsidRPr="006A51C1" w:rsidTr="00AC3219">
        <w:trPr>
          <w:trHeight w:val="335"/>
        </w:trPr>
        <w:tc>
          <w:tcPr>
            <w:tcW w:w="709" w:type="dxa"/>
            <w:vMerge/>
            <w:shd w:val="clear" w:color="auto" w:fill="auto"/>
            <w:noWrap/>
            <w:vAlign w:val="center"/>
            <w:hideMark/>
          </w:tcPr>
          <w:p w:rsidR="00922577" w:rsidRPr="006A51C1" w:rsidRDefault="00922577" w:rsidP="00AC3219">
            <w:pPr>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客座副教授</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13.63</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14.22</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11.82</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9.22</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6.04</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color w:val="000000" w:themeColor="text1"/>
                <w:sz w:val="24"/>
                <w:szCs w:val="24"/>
              </w:rPr>
              <w:t xml:space="preserve">54.92 </w:t>
            </w:r>
          </w:p>
        </w:tc>
      </w:tr>
      <w:tr w:rsidR="00922577" w:rsidRPr="006A51C1" w:rsidTr="00AC3219">
        <w:trPr>
          <w:trHeight w:val="71"/>
        </w:trPr>
        <w:tc>
          <w:tcPr>
            <w:tcW w:w="709" w:type="dxa"/>
            <w:vMerge/>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客座副研究員</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6.80</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6.46</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7.51</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3.17</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2.72</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color w:val="000000" w:themeColor="text1"/>
                <w:sz w:val="24"/>
                <w:szCs w:val="24"/>
              </w:rPr>
              <w:t xml:space="preserve">26.66 </w:t>
            </w:r>
          </w:p>
        </w:tc>
      </w:tr>
      <w:tr w:rsidR="00922577" w:rsidRPr="006A51C1" w:rsidTr="00AC3219">
        <w:trPr>
          <w:trHeight w:val="71"/>
        </w:trPr>
        <w:tc>
          <w:tcPr>
            <w:tcW w:w="709" w:type="dxa"/>
            <w:vMerge/>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客座助理教授</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4.59</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1.64</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6.25</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3.01</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0.51</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color w:val="000000" w:themeColor="text1"/>
                <w:sz w:val="24"/>
                <w:szCs w:val="24"/>
              </w:rPr>
              <w:t xml:space="preserve">16.00 </w:t>
            </w:r>
          </w:p>
        </w:tc>
      </w:tr>
      <w:tr w:rsidR="00922577" w:rsidRPr="006A51C1" w:rsidTr="00AC3219">
        <w:trPr>
          <w:trHeight w:val="71"/>
        </w:trPr>
        <w:tc>
          <w:tcPr>
            <w:tcW w:w="709" w:type="dxa"/>
            <w:vMerge/>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5B253D"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客座助</w:t>
            </w:r>
            <w:r w:rsidR="00922577" w:rsidRPr="006A51C1">
              <w:rPr>
                <w:rFonts w:hAnsi="標楷體"/>
                <w:color w:val="000000" w:themeColor="text1"/>
                <w:kern w:val="0"/>
                <w:sz w:val="24"/>
                <w:szCs w:val="24"/>
              </w:rPr>
              <w:t>研究員</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2.88</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5.13</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2.31</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0.68</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0.97</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color w:val="000000" w:themeColor="text1"/>
                <w:sz w:val="24"/>
                <w:szCs w:val="24"/>
              </w:rPr>
              <w:t xml:space="preserve">11.96 </w:t>
            </w:r>
          </w:p>
        </w:tc>
      </w:tr>
      <w:tr w:rsidR="00922577" w:rsidRPr="006A51C1" w:rsidTr="00AC3219">
        <w:trPr>
          <w:trHeight w:val="76"/>
        </w:trPr>
        <w:tc>
          <w:tcPr>
            <w:tcW w:w="709" w:type="dxa"/>
            <w:vMerge/>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客座專家</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16.79</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13.06</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8.14</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5.95</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7.31</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rPr>
            </w:pPr>
            <w:r w:rsidRPr="006A51C1">
              <w:rPr>
                <w:color w:val="000000" w:themeColor="text1"/>
                <w:sz w:val="24"/>
                <w:szCs w:val="24"/>
              </w:rPr>
              <w:t xml:space="preserve">51.25 </w:t>
            </w:r>
          </w:p>
        </w:tc>
      </w:tr>
      <w:tr w:rsidR="00922577" w:rsidRPr="006A51C1" w:rsidTr="00AC3219">
        <w:trPr>
          <w:trHeight w:val="71"/>
        </w:trPr>
        <w:tc>
          <w:tcPr>
            <w:tcW w:w="709" w:type="dxa"/>
            <w:vMerge/>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p>
        </w:tc>
        <w:tc>
          <w:tcPr>
            <w:tcW w:w="1985"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小計</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127.42</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122.88</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101.23</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57.75</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47.99</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color w:val="000000" w:themeColor="text1"/>
                <w:sz w:val="24"/>
                <w:szCs w:val="24"/>
                <w:u w:val="single"/>
              </w:rPr>
              <w:t xml:space="preserve">457.26 </w:t>
            </w:r>
          </w:p>
        </w:tc>
      </w:tr>
      <w:tr w:rsidR="00922577" w:rsidRPr="006A51C1" w:rsidTr="00AC3219">
        <w:trPr>
          <w:trHeight w:val="71"/>
        </w:trPr>
        <w:tc>
          <w:tcPr>
            <w:tcW w:w="2694" w:type="dxa"/>
            <w:gridSpan w:val="2"/>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kern w:val="0"/>
                <w:sz w:val="24"/>
                <w:szCs w:val="24"/>
              </w:rPr>
              <w:t>博士後研究人員</w:t>
            </w:r>
          </w:p>
        </w:tc>
        <w:tc>
          <w:tcPr>
            <w:tcW w:w="1134" w:type="dxa"/>
            <w:shd w:val="clear" w:color="auto" w:fill="auto"/>
            <w:noWrap/>
            <w:vAlign w:val="center"/>
            <w:hideMark/>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1,670.63</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1,765.23</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1,594.21</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1543.88</w:t>
            </w:r>
          </w:p>
        </w:tc>
        <w:tc>
          <w:tcPr>
            <w:tcW w:w="992"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1446.20</w:t>
            </w:r>
          </w:p>
        </w:tc>
        <w:tc>
          <w:tcPr>
            <w:tcW w:w="1134" w:type="dxa"/>
            <w:shd w:val="clear" w:color="auto" w:fill="auto"/>
            <w:vAlign w:val="center"/>
          </w:tcPr>
          <w:p w:rsidR="00922577" w:rsidRPr="006A51C1" w:rsidRDefault="00922577" w:rsidP="00AC3219">
            <w:pPr>
              <w:spacing w:line="280" w:lineRule="exact"/>
              <w:jc w:val="right"/>
              <w:rPr>
                <w:color w:val="000000" w:themeColor="text1"/>
                <w:sz w:val="24"/>
                <w:szCs w:val="24"/>
                <w:u w:val="single"/>
              </w:rPr>
            </w:pPr>
            <w:r w:rsidRPr="006A51C1">
              <w:rPr>
                <w:color w:val="000000" w:themeColor="text1"/>
                <w:sz w:val="24"/>
                <w:szCs w:val="24"/>
                <w:u w:val="single"/>
              </w:rPr>
              <w:t xml:space="preserve">8,020.14 </w:t>
            </w:r>
          </w:p>
        </w:tc>
      </w:tr>
      <w:tr w:rsidR="00922577" w:rsidRPr="006A51C1" w:rsidTr="00AC3219">
        <w:trPr>
          <w:trHeight w:val="71"/>
        </w:trPr>
        <w:tc>
          <w:tcPr>
            <w:tcW w:w="2694" w:type="dxa"/>
            <w:gridSpan w:val="2"/>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Ansi="標楷體"/>
                <w:color w:val="000000" w:themeColor="text1"/>
                <w:kern w:val="0"/>
                <w:sz w:val="24"/>
                <w:szCs w:val="24"/>
              </w:rPr>
              <w:t>總計</w:t>
            </w:r>
          </w:p>
        </w:tc>
        <w:tc>
          <w:tcPr>
            <w:tcW w:w="1134"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1,842.91</w:t>
            </w:r>
          </w:p>
        </w:tc>
        <w:tc>
          <w:tcPr>
            <w:tcW w:w="11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1,924.10</w:t>
            </w:r>
          </w:p>
        </w:tc>
        <w:tc>
          <w:tcPr>
            <w:tcW w:w="11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1,735.24</w:t>
            </w:r>
          </w:p>
        </w:tc>
        <w:tc>
          <w:tcPr>
            <w:tcW w:w="992"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1618.03</w:t>
            </w:r>
          </w:p>
        </w:tc>
        <w:tc>
          <w:tcPr>
            <w:tcW w:w="992"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1512.26</w:t>
            </w:r>
          </w:p>
        </w:tc>
        <w:tc>
          <w:tcPr>
            <w:tcW w:w="11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color w:val="000000" w:themeColor="text1"/>
                <w:kern w:val="0"/>
                <w:sz w:val="24"/>
                <w:szCs w:val="24"/>
                <w:u w:val="single"/>
              </w:rPr>
              <w:t>8,632.54</w:t>
            </w:r>
          </w:p>
        </w:tc>
      </w:tr>
    </w:tbl>
    <w:p w:rsidR="00922577" w:rsidRPr="006A51C1" w:rsidRDefault="00922577" w:rsidP="00922577">
      <w:pPr>
        <w:rPr>
          <w:color w:val="000000" w:themeColor="text1"/>
        </w:rPr>
      </w:pPr>
    </w:p>
    <w:p w:rsidR="00922577" w:rsidRPr="008E212E" w:rsidRDefault="00922577" w:rsidP="00922577">
      <w:pPr>
        <w:pStyle w:val="aff"/>
        <w:rPr>
          <w:color w:val="000000" w:themeColor="text1"/>
          <w:sz w:val="32"/>
          <w:szCs w:val="32"/>
        </w:rPr>
      </w:pPr>
      <w:bookmarkStart w:id="168" w:name="_Toc392245413"/>
      <w:bookmarkStart w:id="169" w:name="_Toc393456856"/>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10</w:t>
      </w:r>
      <w:r w:rsidR="001B309E" w:rsidRPr="0072460E">
        <w:rPr>
          <w:color w:val="FFFFFF" w:themeColor="background1"/>
        </w:rPr>
        <w:fldChar w:fldCharType="end"/>
      </w:r>
      <w:r w:rsidRPr="00DA4945">
        <w:rPr>
          <w:rFonts w:hAnsi="標楷體"/>
          <w:sz w:val="32"/>
          <w:szCs w:val="32"/>
        </w:rPr>
        <w:t>表二</w:t>
      </w:r>
      <w:r w:rsidRPr="00DA4945">
        <w:rPr>
          <w:sz w:val="32"/>
          <w:szCs w:val="32"/>
        </w:rPr>
        <w:t>-</w:t>
      </w:r>
      <w:r>
        <w:rPr>
          <w:rFonts w:hint="eastAsia"/>
          <w:sz w:val="32"/>
          <w:szCs w:val="32"/>
        </w:rPr>
        <w:t>2</w:t>
      </w:r>
      <w:r w:rsidRPr="00DA4945">
        <w:rPr>
          <w:rFonts w:hAnsi="標楷體"/>
          <w:color w:val="000000" w:themeColor="text1"/>
          <w:sz w:val="32"/>
          <w:szCs w:val="32"/>
        </w:rPr>
        <w:t>、科技部延攬狀況</w:t>
      </w:r>
      <w:r w:rsidRPr="00DA4945">
        <w:rPr>
          <w:color w:val="000000" w:themeColor="text1"/>
          <w:sz w:val="32"/>
          <w:szCs w:val="32"/>
        </w:rPr>
        <w:t>-</w:t>
      </w:r>
      <w:r w:rsidRPr="00DA4945">
        <w:rPr>
          <w:rFonts w:hAnsi="標楷體"/>
          <w:color w:val="000000" w:themeColor="text1"/>
          <w:sz w:val="32"/>
          <w:szCs w:val="32"/>
        </w:rPr>
        <w:t>被延攬人員</w:t>
      </w:r>
      <w:r>
        <w:rPr>
          <w:rFonts w:hAnsi="標楷體"/>
          <w:color w:val="000000" w:themeColor="text1"/>
          <w:sz w:val="32"/>
          <w:szCs w:val="32"/>
        </w:rPr>
        <w:t>：</w:t>
      </w:r>
      <w:r w:rsidRPr="00DA4945">
        <w:rPr>
          <w:rFonts w:hAnsi="標楷體"/>
          <w:color w:val="000000" w:themeColor="text1"/>
          <w:sz w:val="32"/>
          <w:szCs w:val="32"/>
        </w:rPr>
        <w:t>國籍別</w:t>
      </w:r>
      <w:r w:rsidRPr="00DA4945">
        <w:rPr>
          <w:color w:val="000000" w:themeColor="text1"/>
          <w:sz w:val="32"/>
          <w:szCs w:val="32"/>
        </w:rPr>
        <w:t>-98~102</w:t>
      </w:r>
      <w:bookmarkEnd w:id="168"/>
      <w:bookmarkEnd w:id="169"/>
    </w:p>
    <w:p w:rsidR="00922577" w:rsidRPr="00DA4945" w:rsidRDefault="00922577" w:rsidP="00922577">
      <w:pPr>
        <w:jc w:val="right"/>
        <w:rPr>
          <w:sz w:val="24"/>
        </w:rPr>
      </w:pPr>
      <w:r w:rsidRPr="00DA4945">
        <w:rPr>
          <w:rFonts w:hint="eastAsia"/>
          <w:sz w:val="24"/>
        </w:rPr>
        <w:t>單位：人次；百萬元</w:t>
      </w:r>
    </w:p>
    <w:tbl>
      <w:tblPr>
        <w:tblStyle w:val="afc"/>
        <w:tblW w:w="8647" w:type="dxa"/>
        <w:tblInd w:w="675" w:type="dxa"/>
        <w:tblLook w:val="04A0" w:firstRow="1" w:lastRow="0" w:firstColumn="1" w:lastColumn="0" w:noHBand="0" w:noVBand="1"/>
      </w:tblPr>
      <w:tblGrid>
        <w:gridCol w:w="851"/>
        <w:gridCol w:w="992"/>
        <w:gridCol w:w="1054"/>
        <w:gridCol w:w="971"/>
        <w:gridCol w:w="798"/>
        <w:gridCol w:w="1024"/>
        <w:gridCol w:w="963"/>
        <w:gridCol w:w="1002"/>
        <w:gridCol w:w="992"/>
      </w:tblGrid>
      <w:tr w:rsidR="00922577" w:rsidRPr="00DA4945" w:rsidTr="00AC3219">
        <w:trPr>
          <w:trHeight w:val="187"/>
        </w:trPr>
        <w:tc>
          <w:tcPr>
            <w:tcW w:w="851" w:type="dxa"/>
            <w:vMerge w:val="restart"/>
            <w:vAlign w:val="center"/>
          </w:tcPr>
          <w:p w:rsidR="00922577" w:rsidRPr="00DA4945" w:rsidRDefault="00922577" w:rsidP="00AC3219">
            <w:pPr>
              <w:spacing w:line="280" w:lineRule="exact"/>
              <w:jc w:val="center"/>
              <w:rPr>
                <w:sz w:val="24"/>
                <w:szCs w:val="24"/>
              </w:rPr>
            </w:pPr>
            <w:r w:rsidRPr="00DA4945">
              <w:rPr>
                <w:sz w:val="24"/>
                <w:szCs w:val="24"/>
              </w:rPr>
              <w:t>年度</w:t>
            </w:r>
          </w:p>
        </w:tc>
        <w:tc>
          <w:tcPr>
            <w:tcW w:w="2046" w:type="dxa"/>
            <w:gridSpan w:val="2"/>
            <w:tcBorders>
              <w:bottom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本國籍</w:t>
            </w:r>
          </w:p>
        </w:tc>
        <w:tc>
          <w:tcPr>
            <w:tcW w:w="1769" w:type="dxa"/>
            <w:gridSpan w:val="2"/>
            <w:tcBorders>
              <w:bottom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陸港籍</w:t>
            </w:r>
          </w:p>
        </w:tc>
        <w:tc>
          <w:tcPr>
            <w:tcW w:w="1987" w:type="dxa"/>
            <w:gridSpan w:val="2"/>
            <w:tcBorders>
              <w:bottom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外國籍</w:t>
            </w:r>
          </w:p>
        </w:tc>
        <w:tc>
          <w:tcPr>
            <w:tcW w:w="1994" w:type="dxa"/>
            <w:gridSpan w:val="2"/>
            <w:tcBorders>
              <w:bottom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小計</w:t>
            </w:r>
          </w:p>
        </w:tc>
      </w:tr>
      <w:tr w:rsidR="00922577" w:rsidRPr="00DA4945" w:rsidTr="00AC3219">
        <w:trPr>
          <w:trHeight w:val="112"/>
        </w:trPr>
        <w:tc>
          <w:tcPr>
            <w:tcW w:w="851" w:type="dxa"/>
            <w:vMerge/>
            <w:vAlign w:val="center"/>
          </w:tcPr>
          <w:p w:rsidR="00922577" w:rsidRPr="00DA4945" w:rsidRDefault="00922577" w:rsidP="00AC3219">
            <w:pPr>
              <w:spacing w:line="280" w:lineRule="exact"/>
              <w:jc w:val="center"/>
              <w:rPr>
                <w:sz w:val="24"/>
                <w:szCs w:val="24"/>
              </w:rPr>
            </w:pPr>
          </w:p>
        </w:tc>
        <w:tc>
          <w:tcPr>
            <w:tcW w:w="992" w:type="dxa"/>
            <w:tcBorders>
              <w:top w:val="single" w:sz="4" w:space="0" w:color="auto"/>
              <w:right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人次</w:t>
            </w:r>
          </w:p>
        </w:tc>
        <w:tc>
          <w:tcPr>
            <w:tcW w:w="1054" w:type="dxa"/>
            <w:tcBorders>
              <w:top w:val="single" w:sz="4" w:space="0" w:color="auto"/>
              <w:left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金額</w:t>
            </w:r>
          </w:p>
        </w:tc>
        <w:tc>
          <w:tcPr>
            <w:tcW w:w="971" w:type="dxa"/>
            <w:tcBorders>
              <w:top w:val="single" w:sz="4" w:space="0" w:color="auto"/>
              <w:right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人次</w:t>
            </w:r>
          </w:p>
        </w:tc>
        <w:tc>
          <w:tcPr>
            <w:tcW w:w="798" w:type="dxa"/>
            <w:tcBorders>
              <w:top w:val="single" w:sz="4" w:space="0" w:color="auto"/>
              <w:left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金額</w:t>
            </w:r>
          </w:p>
        </w:tc>
        <w:tc>
          <w:tcPr>
            <w:tcW w:w="1024" w:type="dxa"/>
            <w:tcBorders>
              <w:top w:val="single" w:sz="4" w:space="0" w:color="auto"/>
              <w:right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人次</w:t>
            </w:r>
          </w:p>
        </w:tc>
        <w:tc>
          <w:tcPr>
            <w:tcW w:w="963" w:type="dxa"/>
            <w:tcBorders>
              <w:top w:val="single" w:sz="4" w:space="0" w:color="auto"/>
              <w:left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金額</w:t>
            </w:r>
          </w:p>
        </w:tc>
        <w:tc>
          <w:tcPr>
            <w:tcW w:w="1002" w:type="dxa"/>
            <w:tcBorders>
              <w:top w:val="single" w:sz="4" w:space="0" w:color="auto"/>
              <w:left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人次</w:t>
            </w:r>
          </w:p>
        </w:tc>
        <w:tc>
          <w:tcPr>
            <w:tcW w:w="992" w:type="dxa"/>
            <w:tcBorders>
              <w:top w:val="single" w:sz="4" w:space="0" w:color="auto"/>
              <w:left w:val="single" w:sz="4" w:space="0" w:color="auto"/>
            </w:tcBorders>
            <w:vAlign w:val="center"/>
          </w:tcPr>
          <w:p w:rsidR="00922577" w:rsidRPr="00DA4945" w:rsidRDefault="00922577" w:rsidP="00AC3219">
            <w:pPr>
              <w:spacing w:line="280" w:lineRule="exact"/>
              <w:jc w:val="center"/>
              <w:rPr>
                <w:sz w:val="24"/>
                <w:szCs w:val="24"/>
              </w:rPr>
            </w:pPr>
            <w:r w:rsidRPr="00DA4945">
              <w:rPr>
                <w:sz w:val="24"/>
                <w:szCs w:val="24"/>
              </w:rPr>
              <w:t>金額</w:t>
            </w:r>
          </w:p>
        </w:tc>
      </w:tr>
      <w:tr w:rsidR="00922577" w:rsidRPr="00DA4945" w:rsidTr="00AC3219">
        <w:tc>
          <w:tcPr>
            <w:tcW w:w="851" w:type="dxa"/>
          </w:tcPr>
          <w:p w:rsidR="00922577" w:rsidRPr="00DA4945" w:rsidRDefault="00922577" w:rsidP="00AC3219">
            <w:pPr>
              <w:spacing w:line="280" w:lineRule="exact"/>
              <w:rPr>
                <w:sz w:val="24"/>
                <w:szCs w:val="24"/>
              </w:rPr>
            </w:pPr>
            <w:r w:rsidRPr="00DA4945">
              <w:rPr>
                <w:sz w:val="24"/>
                <w:szCs w:val="24"/>
              </w:rPr>
              <w:t xml:space="preserve">98 </w:t>
            </w:r>
          </w:p>
        </w:tc>
        <w:tc>
          <w:tcPr>
            <w:tcW w:w="992" w:type="dxa"/>
            <w:tcBorders>
              <w:right w:val="single" w:sz="4" w:space="0" w:color="auto"/>
            </w:tcBorders>
          </w:tcPr>
          <w:p w:rsidR="00922577" w:rsidRPr="00DA4945" w:rsidRDefault="00922577" w:rsidP="00AC3219">
            <w:pPr>
              <w:spacing w:line="280" w:lineRule="exact"/>
              <w:jc w:val="right"/>
              <w:rPr>
                <w:rFonts w:eastAsia="新細明體"/>
                <w:sz w:val="24"/>
                <w:szCs w:val="24"/>
              </w:rPr>
            </w:pPr>
            <w:r w:rsidRPr="00DA4945">
              <w:rPr>
                <w:sz w:val="24"/>
                <w:szCs w:val="24"/>
              </w:rPr>
              <w:t>1,961</w:t>
            </w:r>
          </w:p>
        </w:tc>
        <w:tc>
          <w:tcPr>
            <w:tcW w:w="1054" w:type="dxa"/>
            <w:tcBorders>
              <w:left w:val="single" w:sz="4" w:space="0" w:color="auto"/>
            </w:tcBorders>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$1,330 </w:t>
            </w:r>
          </w:p>
        </w:tc>
        <w:tc>
          <w:tcPr>
            <w:tcW w:w="971" w:type="dxa"/>
            <w:tcBorders>
              <w:right w:val="single" w:sz="4" w:space="0" w:color="auto"/>
            </w:tcBorders>
          </w:tcPr>
          <w:p w:rsidR="00922577" w:rsidRPr="00DA4945" w:rsidRDefault="00922577" w:rsidP="00AC3219">
            <w:pPr>
              <w:spacing w:line="280" w:lineRule="exact"/>
              <w:jc w:val="right"/>
              <w:rPr>
                <w:rFonts w:eastAsia="新細明體"/>
                <w:sz w:val="24"/>
                <w:szCs w:val="24"/>
              </w:rPr>
            </w:pPr>
            <w:r w:rsidRPr="00DA4945">
              <w:rPr>
                <w:sz w:val="24"/>
                <w:szCs w:val="24"/>
              </w:rPr>
              <w:t>127</w:t>
            </w:r>
          </w:p>
        </w:tc>
        <w:tc>
          <w:tcPr>
            <w:tcW w:w="798" w:type="dxa"/>
            <w:tcBorders>
              <w:left w:val="single" w:sz="4" w:space="0" w:color="auto"/>
            </w:tcBorders>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$80 </w:t>
            </w:r>
          </w:p>
        </w:tc>
        <w:tc>
          <w:tcPr>
            <w:tcW w:w="1024" w:type="dxa"/>
            <w:tcBorders>
              <w:right w:val="single" w:sz="4" w:space="0" w:color="auto"/>
            </w:tcBorders>
          </w:tcPr>
          <w:p w:rsidR="00922577" w:rsidRPr="00DA4945" w:rsidRDefault="00922577" w:rsidP="00AC3219">
            <w:pPr>
              <w:spacing w:line="280" w:lineRule="exact"/>
              <w:jc w:val="right"/>
              <w:rPr>
                <w:rFonts w:eastAsia="新細明體"/>
                <w:sz w:val="24"/>
                <w:szCs w:val="24"/>
              </w:rPr>
            </w:pPr>
            <w:r w:rsidRPr="00DA4945">
              <w:rPr>
                <w:sz w:val="24"/>
                <w:szCs w:val="24"/>
              </w:rPr>
              <w:t>471</w:t>
            </w:r>
          </w:p>
        </w:tc>
        <w:tc>
          <w:tcPr>
            <w:tcW w:w="963" w:type="dxa"/>
            <w:tcBorders>
              <w:left w:val="single" w:sz="4" w:space="0" w:color="auto"/>
            </w:tcBorders>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$380 </w:t>
            </w:r>
          </w:p>
        </w:tc>
        <w:tc>
          <w:tcPr>
            <w:tcW w:w="1002" w:type="dxa"/>
            <w:tcBorders>
              <w:left w:val="single" w:sz="4" w:space="0" w:color="auto"/>
            </w:tcBorders>
            <w:vAlign w:val="center"/>
          </w:tcPr>
          <w:p w:rsidR="00922577" w:rsidRPr="00DA4945" w:rsidRDefault="00922577" w:rsidP="00AC3219">
            <w:pPr>
              <w:spacing w:line="280" w:lineRule="exact"/>
              <w:jc w:val="right"/>
              <w:rPr>
                <w:rFonts w:eastAsia="新細明體"/>
                <w:sz w:val="24"/>
                <w:szCs w:val="24"/>
              </w:rPr>
            </w:pPr>
            <w:r w:rsidRPr="00DA4945">
              <w:rPr>
                <w:sz w:val="24"/>
                <w:szCs w:val="24"/>
              </w:rPr>
              <w:t>2,559</w:t>
            </w:r>
          </w:p>
        </w:tc>
        <w:tc>
          <w:tcPr>
            <w:tcW w:w="992" w:type="dxa"/>
            <w:tcBorders>
              <w:left w:val="single" w:sz="4" w:space="0" w:color="auto"/>
            </w:tcBorders>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$1,790 </w:t>
            </w:r>
          </w:p>
        </w:tc>
      </w:tr>
      <w:tr w:rsidR="00922577" w:rsidRPr="00DA4945" w:rsidTr="00AC3219">
        <w:tc>
          <w:tcPr>
            <w:tcW w:w="851" w:type="dxa"/>
          </w:tcPr>
          <w:p w:rsidR="00922577" w:rsidRPr="00DA4945" w:rsidRDefault="00922577" w:rsidP="00AC3219">
            <w:pPr>
              <w:spacing w:line="280" w:lineRule="exact"/>
              <w:rPr>
                <w:sz w:val="24"/>
                <w:szCs w:val="24"/>
              </w:rPr>
            </w:pPr>
            <w:r w:rsidRPr="00DA4945">
              <w:rPr>
                <w:sz w:val="24"/>
                <w:szCs w:val="24"/>
              </w:rPr>
              <w:t>99</w:t>
            </w:r>
          </w:p>
        </w:tc>
        <w:tc>
          <w:tcPr>
            <w:tcW w:w="992" w:type="dxa"/>
          </w:tcPr>
          <w:p w:rsidR="00922577" w:rsidRPr="00DA4945" w:rsidRDefault="00922577" w:rsidP="00AC3219">
            <w:pPr>
              <w:spacing w:line="280" w:lineRule="exact"/>
              <w:jc w:val="right"/>
              <w:rPr>
                <w:rFonts w:eastAsia="新細明體"/>
                <w:sz w:val="24"/>
                <w:szCs w:val="24"/>
              </w:rPr>
            </w:pPr>
            <w:r w:rsidRPr="00DA4945">
              <w:rPr>
                <w:sz w:val="24"/>
                <w:szCs w:val="24"/>
              </w:rPr>
              <w:t>2,060</w:t>
            </w:r>
          </w:p>
        </w:tc>
        <w:tc>
          <w:tcPr>
            <w:tcW w:w="1054"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1,430 </w:t>
            </w:r>
          </w:p>
        </w:tc>
        <w:tc>
          <w:tcPr>
            <w:tcW w:w="971" w:type="dxa"/>
          </w:tcPr>
          <w:p w:rsidR="00922577" w:rsidRPr="00DA4945" w:rsidRDefault="00922577" w:rsidP="00AC3219">
            <w:pPr>
              <w:spacing w:line="280" w:lineRule="exact"/>
              <w:jc w:val="right"/>
              <w:rPr>
                <w:rFonts w:eastAsia="新細明體"/>
                <w:sz w:val="24"/>
                <w:szCs w:val="24"/>
              </w:rPr>
            </w:pPr>
            <w:r w:rsidRPr="00DA4945">
              <w:rPr>
                <w:sz w:val="24"/>
                <w:szCs w:val="24"/>
              </w:rPr>
              <w:t>140</w:t>
            </w:r>
          </w:p>
        </w:tc>
        <w:tc>
          <w:tcPr>
            <w:tcW w:w="798"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90 </w:t>
            </w:r>
          </w:p>
        </w:tc>
        <w:tc>
          <w:tcPr>
            <w:tcW w:w="1024" w:type="dxa"/>
          </w:tcPr>
          <w:p w:rsidR="00922577" w:rsidRPr="00DA4945" w:rsidRDefault="00922577" w:rsidP="00AC3219">
            <w:pPr>
              <w:spacing w:line="280" w:lineRule="exact"/>
              <w:jc w:val="right"/>
              <w:rPr>
                <w:rFonts w:eastAsia="新細明體"/>
                <w:sz w:val="24"/>
                <w:szCs w:val="24"/>
              </w:rPr>
            </w:pPr>
            <w:r w:rsidRPr="00DA4945">
              <w:rPr>
                <w:sz w:val="24"/>
                <w:szCs w:val="24"/>
              </w:rPr>
              <w:t>501</w:t>
            </w:r>
          </w:p>
        </w:tc>
        <w:tc>
          <w:tcPr>
            <w:tcW w:w="963"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390 </w:t>
            </w:r>
          </w:p>
        </w:tc>
        <w:tc>
          <w:tcPr>
            <w:tcW w:w="1002"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2,701</w:t>
            </w:r>
          </w:p>
        </w:tc>
        <w:tc>
          <w:tcPr>
            <w:tcW w:w="992"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1,910 </w:t>
            </w:r>
          </w:p>
        </w:tc>
      </w:tr>
      <w:tr w:rsidR="00922577" w:rsidRPr="00DA4945" w:rsidTr="00AC3219">
        <w:tc>
          <w:tcPr>
            <w:tcW w:w="851" w:type="dxa"/>
          </w:tcPr>
          <w:p w:rsidR="00922577" w:rsidRPr="00DA4945" w:rsidRDefault="00922577" w:rsidP="00AC3219">
            <w:pPr>
              <w:spacing w:line="280" w:lineRule="exact"/>
              <w:rPr>
                <w:sz w:val="24"/>
                <w:szCs w:val="24"/>
              </w:rPr>
            </w:pPr>
            <w:r w:rsidRPr="00DA4945">
              <w:rPr>
                <w:sz w:val="24"/>
                <w:szCs w:val="24"/>
              </w:rPr>
              <w:t>100</w:t>
            </w:r>
          </w:p>
        </w:tc>
        <w:tc>
          <w:tcPr>
            <w:tcW w:w="992" w:type="dxa"/>
          </w:tcPr>
          <w:p w:rsidR="00922577" w:rsidRPr="00DA4945" w:rsidRDefault="00922577" w:rsidP="00AC3219">
            <w:pPr>
              <w:spacing w:line="280" w:lineRule="exact"/>
              <w:jc w:val="right"/>
              <w:rPr>
                <w:rFonts w:eastAsia="新細明體"/>
                <w:sz w:val="24"/>
                <w:szCs w:val="24"/>
              </w:rPr>
            </w:pPr>
            <w:r w:rsidRPr="00DA4945">
              <w:rPr>
                <w:sz w:val="24"/>
                <w:szCs w:val="24"/>
              </w:rPr>
              <w:t>1,816</w:t>
            </w:r>
          </w:p>
        </w:tc>
        <w:tc>
          <w:tcPr>
            <w:tcW w:w="1054"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1,290 </w:t>
            </w:r>
          </w:p>
        </w:tc>
        <w:tc>
          <w:tcPr>
            <w:tcW w:w="971" w:type="dxa"/>
          </w:tcPr>
          <w:p w:rsidR="00922577" w:rsidRPr="00DA4945" w:rsidRDefault="00922577" w:rsidP="00AC3219">
            <w:pPr>
              <w:spacing w:line="280" w:lineRule="exact"/>
              <w:jc w:val="right"/>
              <w:rPr>
                <w:rFonts w:eastAsia="新細明體"/>
                <w:sz w:val="24"/>
                <w:szCs w:val="24"/>
              </w:rPr>
            </w:pPr>
            <w:r w:rsidRPr="00DA4945">
              <w:rPr>
                <w:sz w:val="24"/>
                <w:szCs w:val="24"/>
              </w:rPr>
              <w:t>114</w:t>
            </w:r>
          </w:p>
        </w:tc>
        <w:tc>
          <w:tcPr>
            <w:tcW w:w="798"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70 </w:t>
            </w:r>
          </w:p>
        </w:tc>
        <w:tc>
          <w:tcPr>
            <w:tcW w:w="1024" w:type="dxa"/>
          </w:tcPr>
          <w:p w:rsidR="00922577" w:rsidRPr="00DA4945" w:rsidRDefault="00922577" w:rsidP="00AC3219">
            <w:pPr>
              <w:spacing w:line="280" w:lineRule="exact"/>
              <w:jc w:val="right"/>
              <w:rPr>
                <w:rFonts w:eastAsia="新細明體"/>
                <w:sz w:val="24"/>
                <w:szCs w:val="24"/>
              </w:rPr>
            </w:pPr>
            <w:r w:rsidRPr="00DA4945">
              <w:rPr>
                <w:sz w:val="24"/>
                <w:szCs w:val="24"/>
              </w:rPr>
              <w:t>458</w:t>
            </w:r>
          </w:p>
        </w:tc>
        <w:tc>
          <w:tcPr>
            <w:tcW w:w="963"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350 </w:t>
            </w:r>
          </w:p>
        </w:tc>
        <w:tc>
          <w:tcPr>
            <w:tcW w:w="1002"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2,388</w:t>
            </w:r>
          </w:p>
        </w:tc>
        <w:tc>
          <w:tcPr>
            <w:tcW w:w="992"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1,710 </w:t>
            </w:r>
          </w:p>
        </w:tc>
      </w:tr>
      <w:tr w:rsidR="00922577" w:rsidRPr="00DA4945" w:rsidTr="00AC3219">
        <w:tc>
          <w:tcPr>
            <w:tcW w:w="851" w:type="dxa"/>
          </w:tcPr>
          <w:p w:rsidR="00922577" w:rsidRPr="00DA4945" w:rsidRDefault="00922577" w:rsidP="00AC3219">
            <w:pPr>
              <w:spacing w:line="280" w:lineRule="exact"/>
              <w:rPr>
                <w:sz w:val="24"/>
                <w:szCs w:val="24"/>
              </w:rPr>
            </w:pPr>
            <w:r w:rsidRPr="00DA4945">
              <w:rPr>
                <w:sz w:val="24"/>
                <w:szCs w:val="24"/>
              </w:rPr>
              <w:lastRenderedPageBreak/>
              <w:t>101</w:t>
            </w:r>
          </w:p>
        </w:tc>
        <w:tc>
          <w:tcPr>
            <w:tcW w:w="992" w:type="dxa"/>
          </w:tcPr>
          <w:p w:rsidR="00922577" w:rsidRPr="00DA4945" w:rsidRDefault="00922577" w:rsidP="00AC3219">
            <w:pPr>
              <w:spacing w:line="280" w:lineRule="exact"/>
              <w:jc w:val="right"/>
              <w:rPr>
                <w:rFonts w:eastAsia="新細明體"/>
                <w:sz w:val="24"/>
                <w:szCs w:val="24"/>
              </w:rPr>
            </w:pPr>
            <w:r w:rsidRPr="00DA4945">
              <w:rPr>
                <w:sz w:val="24"/>
                <w:szCs w:val="24"/>
              </w:rPr>
              <w:t>1,793</w:t>
            </w:r>
          </w:p>
        </w:tc>
        <w:tc>
          <w:tcPr>
            <w:tcW w:w="1054"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1,330 </w:t>
            </w:r>
          </w:p>
        </w:tc>
        <w:tc>
          <w:tcPr>
            <w:tcW w:w="971" w:type="dxa"/>
          </w:tcPr>
          <w:p w:rsidR="00922577" w:rsidRPr="00DA4945" w:rsidRDefault="00922577" w:rsidP="00AC3219">
            <w:pPr>
              <w:spacing w:line="280" w:lineRule="exact"/>
              <w:jc w:val="right"/>
              <w:rPr>
                <w:rFonts w:eastAsia="新細明體"/>
                <w:sz w:val="24"/>
                <w:szCs w:val="24"/>
              </w:rPr>
            </w:pPr>
            <w:r w:rsidRPr="00DA4945">
              <w:rPr>
                <w:sz w:val="24"/>
                <w:szCs w:val="24"/>
              </w:rPr>
              <w:t>35</w:t>
            </w:r>
          </w:p>
        </w:tc>
        <w:tc>
          <w:tcPr>
            <w:tcW w:w="798"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20 </w:t>
            </w:r>
          </w:p>
        </w:tc>
        <w:tc>
          <w:tcPr>
            <w:tcW w:w="1024" w:type="dxa"/>
          </w:tcPr>
          <w:p w:rsidR="00922577" w:rsidRPr="00DA4945" w:rsidRDefault="00922577" w:rsidP="00AC3219">
            <w:pPr>
              <w:spacing w:line="280" w:lineRule="exact"/>
              <w:jc w:val="right"/>
              <w:rPr>
                <w:rFonts w:eastAsia="新細明體"/>
                <w:sz w:val="24"/>
                <w:szCs w:val="24"/>
              </w:rPr>
            </w:pPr>
            <w:r w:rsidRPr="00DA4945">
              <w:rPr>
                <w:sz w:val="24"/>
                <w:szCs w:val="24"/>
              </w:rPr>
              <w:t>364</w:t>
            </w:r>
          </w:p>
        </w:tc>
        <w:tc>
          <w:tcPr>
            <w:tcW w:w="963"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270 </w:t>
            </w:r>
          </w:p>
        </w:tc>
        <w:tc>
          <w:tcPr>
            <w:tcW w:w="1002"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2,192</w:t>
            </w:r>
          </w:p>
        </w:tc>
        <w:tc>
          <w:tcPr>
            <w:tcW w:w="992" w:type="dxa"/>
            <w:vAlign w:val="center"/>
          </w:tcPr>
          <w:p w:rsidR="00922577" w:rsidRPr="00DA4945" w:rsidRDefault="00922577" w:rsidP="00AC3219">
            <w:pPr>
              <w:spacing w:line="280" w:lineRule="exact"/>
              <w:jc w:val="right"/>
              <w:rPr>
                <w:rFonts w:eastAsia="新細明體"/>
                <w:sz w:val="24"/>
                <w:szCs w:val="24"/>
              </w:rPr>
            </w:pPr>
            <w:r w:rsidRPr="00DA4945">
              <w:rPr>
                <w:sz w:val="24"/>
                <w:szCs w:val="24"/>
              </w:rPr>
              <w:t xml:space="preserve">1,620 </w:t>
            </w:r>
          </w:p>
        </w:tc>
      </w:tr>
      <w:tr w:rsidR="00922577" w:rsidRPr="00DA4945" w:rsidTr="00AC3219">
        <w:tc>
          <w:tcPr>
            <w:tcW w:w="851" w:type="dxa"/>
          </w:tcPr>
          <w:p w:rsidR="00922577" w:rsidRPr="00DA4945" w:rsidRDefault="00922577" w:rsidP="00AC3219">
            <w:pPr>
              <w:spacing w:line="280" w:lineRule="exact"/>
              <w:rPr>
                <w:sz w:val="24"/>
                <w:szCs w:val="24"/>
              </w:rPr>
            </w:pPr>
            <w:r w:rsidRPr="00DA4945">
              <w:rPr>
                <w:sz w:val="24"/>
                <w:szCs w:val="24"/>
              </w:rPr>
              <w:t>102</w:t>
            </w:r>
          </w:p>
        </w:tc>
        <w:tc>
          <w:tcPr>
            <w:tcW w:w="992" w:type="dxa"/>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1,650</w:t>
            </w:r>
          </w:p>
        </w:tc>
        <w:tc>
          <w:tcPr>
            <w:tcW w:w="1054"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 xml:space="preserve">1,180 </w:t>
            </w:r>
          </w:p>
        </w:tc>
        <w:tc>
          <w:tcPr>
            <w:tcW w:w="971" w:type="dxa"/>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84</w:t>
            </w:r>
          </w:p>
        </w:tc>
        <w:tc>
          <w:tcPr>
            <w:tcW w:w="798"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 xml:space="preserve">50 </w:t>
            </w:r>
          </w:p>
        </w:tc>
        <w:tc>
          <w:tcPr>
            <w:tcW w:w="1024" w:type="dxa"/>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355</w:t>
            </w:r>
          </w:p>
        </w:tc>
        <w:tc>
          <w:tcPr>
            <w:tcW w:w="963"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 xml:space="preserve">260 </w:t>
            </w:r>
          </w:p>
        </w:tc>
        <w:tc>
          <w:tcPr>
            <w:tcW w:w="1002"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2,089</w:t>
            </w:r>
          </w:p>
        </w:tc>
        <w:tc>
          <w:tcPr>
            <w:tcW w:w="992"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 xml:space="preserve">1,490 </w:t>
            </w:r>
          </w:p>
        </w:tc>
      </w:tr>
      <w:tr w:rsidR="00922577" w:rsidRPr="00DA4945" w:rsidTr="00AC3219">
        <w:tc>
          <w:tcPr>
            <w:tcW w:w="851" w:type="dxa"/>
          </w:tcPr>
          <w:p w:rsidR="00922577" w:rsidRPr="00DA4945" w:rsidRDefault="00922577" w:rsidP="00AC3219">
            <w:pPr>
              <w:spacing w:line="280" w:lineRule="exact"/>
              <w:rPr>
                <w:sz w:val="24"/>
                <w:szCs w:val="24"/>
              </w:rPr>
            </w:pPr>
            <w:r w:rsidRPr="00DA4945">
              <w:rPr>
                <w:sz w:val="24"/>
                <w:szCs w:val="24"/>
              </w:rPr>
              <w:t>合計</w:t>
            </w:r>
          </w:p>
        </w:tc>
        <w:tc>
          <w:tcPr>
            <w:tcW w:w="992" w:type="dxa"/>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9,265</w:t>
            </w:r>
          </w:p>
        </w:tc>
        <w:tc>
          <w:tcPr>
            <w:tcW w:w="1054"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 xml:space="preserve">$6,600 </w:t>
            </w:r>
          </w:p>
        </w:tc>
        <w:tc>
          <w:tcPr>
            <w:tcW w:w="971" w:type="dxa"/>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500</w:t>
            </w:r>
          </w:p>
        </w:tc>
        <w:tc>
          <w:tcPr>
            <w:tcW w:w="798"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 xml:space="preserve">$300 </w:t>
            </w:r>
          </w:p>
        </w:tc>
        <w:tc>
          <w:tcPr>
            <w:tcW w:w="1024" w:type="dxa"/>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2,149</w:t>
            </w:r>
          </w:p>
        </w:tc>
        <w:tc>
          <w:tcPr>
            <w:tcW w:w="963"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 xml:space="preserve">$1,680 </w:t>
            </w:r>
          </w:p>
        </w:tc>
        <w:tc>
          <w:tcPr>
            <w:tcW w:w="1002"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11,914</w:t>
            </w:r>
          </w:p>
        </w:tc>
        <w:tc>
          <w:tcPr>
            <w:tcW w:w="992" w:type="dxa"/>
            <w:vAlign w:val="center"/>
          </w:tcPr>
          <w:p w:rsidR="00922577" w:rsidRPr="00DA4945" w:rsidRDefault="00922577" w:rsidP="00AC3219">
            <w:pPr>
              <w:spacing w:line="280" w:lineRule="exact"/>
              <w:jc w:val="right"/>
              <w:rPr>
                <w:rFonts w:eastAsia="新細明體"/>
                <w:sz w:val="24"/>
                <w:szCs w:val="24"/>
                <w:u w:val="single"/>
              </w:rPr>
            </w:pPr>
            <w:r w:rsidRPr="00DA4945">
              <w:rPr>
                <w:sz w:val="24"/>
                <w:szCs w:val="24"/>
                <w:u w:val="single"/>
              </w:rPr>
              <w:t xml:space="preserve">$8,580 </w:t>
            </w:r>
          </w:p>
        </w:tc>
      </w:tr>
    </w:tbl>
    <w:p w:rsidR="00922577" w:rsidRDefault="00922577" w:rsidP="00922577">
      <w:pPr>
        <w:widowControl/>
        <w:rPr>
          <w:color w:val="000000" w:themeColor="text1"/>
        </w:rPr>
      </w:pPr>
    </w:p>
    <w:p w:rsidR="00922577" w:rsidRPr="005E6565" w:rsidRDefault="00922577" w:rsidP="00922577">
      <w:pPr>
        <w:pStyle w:val="aff"/>
        <w:rPr>
          <w:color w:val="000000" w:themeColor="text1"/>
          <w:sz w:val="32"/>
          <w:szCs w:val="32"/>
        </w:rPr>
      </w:pPr>
      <w:bookmarkStart w:id="170" w:name="_Toc392245414"/>
      <w:bookmarkStart w:id="171" w:name="_Toc393456857"/>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11</w:t>
      </w:r>
      <w:r w:rsidR="001B309E" w:rsidRPr="0072460E">
        <w:rPr>
          <w:color w:val="FFFFFF" w:themeColor="background1"/>
        </w:rPr>
        <w:fldChar w:fldCharType="end"/>
      </w:r>
      <w:r w:rsidRPr="005E6565">
        <w:rPr>
          <w:rFonts w:hAnsi="標楷體"/>
          <w:sz w:val="32"/>
          <w:szCs w:val="32"/>
        </w:rPr>
        <w:t>表二</w:t>
      </w:r>
      <w:r w:rsidRPr="005E6565">
        <w:rPr>
          <w:sz w:val="32"/>
          <w:szCs w:val="32"/>
        </w:rPr>
        <w:t>-</w:t>
      </w:r>
      <w:r>
        <w:rPr>
          <w:rFonts w:hint="eastAsia"/>
          <w:sz w:val="32"/>
          <w:szCs w:val="32"/>
        </w:rPr>
        <w:t>3</w:t>
      </w:r>
      <w:r w:rsidRPr="005E6565">
        <w:rPr>
          <w:rFonts w:hAnsi="標楷體"/>
          <w:color w:val="000000" w:themeColor="text1"/>
          <w:sz w:val="32"/>
          <w:szCs w:val="32"/>
        </w:rPr>
        <w:t>、科技部延攬狀況</w:t>
      </w:r>
      <w:r w:rsidRPr="005E6565">
        <w:rPr>
          <w:color w:val="000000" w:themeColor="text1"/>
          <w:sz w:val="32"/>
          <w:szCs w:val="32"/>
        </w:rPr>
        <w:t>-</w:t>
      </w:r>
      <w:r w:rsidRPr="005E6565">
        <w:rPr>
          <w:rFonts w:hAnsi="標楷體"/>
          <w:bCs/>
          <w:color w:val="000000" w:themeColor="text1"/>
          <w:kern w:val="0"/>
          <w:sz w:val="32"/>
          <w:szCs w:val="32"/>
        </w:rPr>
        <w:t>申請狀況</w:t>
      </w:r>
      <w:r w:rsidRPr="005E6565">
        <w:rPr>
          <w:color w:val="000000" w:themeColor="text1"/>
          <w:sz w:val="32"/>
          <w:szCs w:val="32"/>
        </w:rPr>
        <w:t>-98~102</w:t>
      </w:r>
      <w:bookmarkEnd w:id="170"/>
      <w:bookmarkEnd w:id="171"/>
    </w:p>
    <w:tbl>
      <w:tblPr>
        <w:tblStyle w:val="afc"/>
        <w:tblW w:w="0" w:type="auto"/>
        <w:tblInd w:w="675" w:type="dxa"/>
        <w:tblLook w:val="04A0" w:firstRow="1" w:lastRow="0" w:firstColumn="1" w:lastColumn="0" w:noHBand="0" w:noVBand="1"/>
      </w:tblPr>
      <w:tblGrid>
        <w:gridCol w:w="1376"/>
        <w:gridCol w:w="2054"/>
        <w:gridCol w:w="2054"/>
        <w:gridCol w:w="2271"/>
      </w:tblGrid>
      <w:tr w:rsidR="00922577" w:rsidRPr="005E6565" w:rsidTr="00AC3219">
        <w:tc>
          <w:tcPr>
            <w:tcW w:w="1376"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年度</w:t>
            </w:r>
          </w:p>
        </w:tc>
        <w:tc>
          <w:tcPr>
            <w:tcW w:w="2054"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講座人員</w:t>
            </w:r>
          </w:p>
        </w:tc>
        <w:tc>
          <w:tcPr>
            <w:tcW w:w="2054" w:type="dxa"/>
            <w:tcBorders>
              <w:righ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客座人員</w:t>
            </w:r>
          </w:p>
        </w:tc>
        <w:tc>
          <w:tcPr>
            <w:tcW w:w="2271" w:type="dxa"/>
            <w:tcBorders>
              <w:lef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博士後研究人員</w:t>
            </w:r>
          </w:p>
        </w:tc>
      </w:tr>
      <w:tr w:rsidR="00922577" w:rsidRPr="005E6565" w:rsidTr="00AC3219">
        <w:tc>
          <w:tcPr>
            <w:tcW w:w="1376"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 xml:space="preserve">98 </w:t>
            </w:r>
          </w:p>
        </w:tc>
        <w:tc>
          <w:tcPr>
            <w:tcW w:w="2054"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18</w:t>
            </w:r>
            <w:r w:rsidRPr="005E6565">
              <w:rPr>
                <w:color w:val="000000" w:themeColor="text1"/>
                <w:sz w:val="24"/>
                <w:szCs w:val="24"/>
              </w:rPr>
              <w:t>所</w:t>
            </w:r>
          </w:p>
        </w:tc>
        <w:tc>
          <w:tcPr>
            <w:tcW w:w="2054" w:type="dxa"/>
            <w:tcBorders>
              <w:righ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28</w:t>
            </w:r>
            <w:r w:rsidRPr="005E6565">
              <w:rPr>
                <w:color w:val="000000" w:themeColor="text1"/>
                <w:sz w:val="24"/>
                <w:szCs w:val="24"/>
              </w:rPr>
              <w:t>所</w:t>
            </w:r>
          </w:p>
        </w:tc>
        <w:tc>
          <w:tcPr>
            <w:tcW w:w="2271" w:type="dxa"/>
            <w:tcBorders>
              <w:lef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99</w:t>
            </w:r>
            <w:r w:rsidRPr="005E6565">
              <w:rPr>
                <w:color w:val="000000" w:themeColor="text1"/>
                <w:sz w:val="24"/>
                <w:szCs w:val="24"/>
              </w:rPr>
              <w:t>所</w:t>
            </w:r>
          </w:p>
        </w:tc>
      </w:tr>
      <w:tr w:rsidR="00922577" w:rsidRPr="005E6565" w:rsidTr="00AC3219">
        <w:tc>
          <w:tcPr>
            <w:tcW w:w="1376"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99</w:t>
            </w:r>
          </w:p>
        </w:tc>
        <w:tc>
          <w:tcPr>
            <w:tcW w:w="2054"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10</w:t>
            </w:r>
            <w:r w:rsidRPr="005E6565">
              <w:rPr>
                <w:color w:val="000000" w:themeColor="text1"/>
                <w:sz w:val="24"/>
                <w:szCs w:val="24"/>
              </w:rPr>
              <w:t>所</w:t>
            </w:r>
          </w:p>
        </w:tc>
        <w:tc>
          <w:tcPr>
            <w:tcW w:w="2054" w:type="dxa"/>
            <w:tcBorders>
              <w:righ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31</w:t>
            </w:r>
            <w:r w:rsidRPr="005E6565">
              <w:rPr>
                <w:color w:val="000000" w:themeColor="text1"/>
                <w:sz w:val="24"/>
                <w:szCs w:val="24"/>
              </w:rPr>
              <w:t>所</w:t>
            </w:r>
          </w:p>
        </w:tc>
        <w:tc>
          <w:tcPr>
            <w:tcW w:w="2271" w:type="dxa"/>
            <w:tcBorders>
              <w:lef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93</w:t>
            </w:r>
            <w:r w:rsidRPr="005E6565">
              <w:rPr>
                <w:color w:val="000000" w:themeColor="text1"/>
                <w:sz w:val="24"/>
                <w:szCs w:val="24"/>
              </w:rPr>
              <w:t>所</w:t>
            </w:r>
          </w:p>
        </w:tc>
      </w:tr>
      <w:tr w:rsidR="00922577" w:rsidRPr="005E6565" w:rsidTr="00AC3219">
        <w:tc>
          <w:tcPr>
            <w:tcW w:w="1376"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100</w:t>
            </w:r>
          </w:p>
        </w:tc>
        <w:tc>
          <w:tcPr>
            <w:tcW w:w="2054"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12</w:t>
            </w:r>
            <w:r w:rsidRPr="005E6565">
              <w:rPr>
                <w:color w:val="000000" w:themeColor="text1"/>
                <w:sz w:val="24"/>
                <w:szCs w:val="24"/>
              </w:rPr>
              <w:t>所</w:t>
            </w:r>
          </w:p>
        </w:tc>
        <w:tc>
          <w:tcPr>
            <w:tcW w:w="2054" w:type="dxa"/>
            <w:tcBorders>
              <w:righ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24</w:t>
            </w:r>
            <w:r w:rsidRPr="005E6565">
              <w:rPr>
                <w:color w:val="000000" w:themeColor="text1"/>
                <w:sz w:val="24"/>
                <w:szCs w:val="24"/>
              </w:rPr>
              <w:t>所</w:t>
            </w:r>
          </w:p>
        </w:tc>
        <w:tc>
          <w:tcPr>
            <w:tcW w:w="2271" w:type="dxa"/>
            <w:tcBorders>
              <w:lef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89</w:t>
            </w:r>
            <w:r w:rsidRPr="005E6565">
              <w:rPr>
                <w:color w:val="000000" w:themeColor="text1"/>
                <w:sz w:val="24"/>
                <w:szCs w:val="24"/>
              </w:rPr>
              <w:t>所</w:t>
            </w:r>
          </w:p>
        </w:tc>
      </w:tr>
      <w:tr w:rsidR="00922577" w:rsidRPr="005E6565" w:rsidTr="00AC3219">
        <w:tc>
          <w:tcPr>
            <w:tcW w:w="1376"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101</w:t>
            </w:r>
          </w:p>
        </w:tc>
        <w:tc>
          <w:tcPr>
            <w:tcW w:w="2054"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10</w:t>
            </w:r>
            <w:r w:rsidRPr="005E6565">
              <w:rPr>
                <w:color w:val="000000" w:themeColor="text1"/>
                <w:sz w:val="24"/>
                <w:szCs w:val="24"/>
              </w:rPr>
              <w:t>所</w:t>
            </w:r>
          </w:p>
        </w:tc>
        <w:tc>
          <w:tcPr>
            <w:tcW w:w="2054" w:type="dxa"/>
            <w:tcBorders>
              <w:righ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20</w:t>
            </w:r>
            <w:r w:rsidRPr="005E6565">
              <w:rPr>
                <w:color w:val="000000" w:themeColor="text1"/>
                <w:sz w:val="24"/>
                <w:szCs w:val="24"/>
              </w:rPr>
              <w:t>所</w:t>
            </w:r>
          </w:p>
        </w:tc>
        <w:tc>
          <w:tcPr>
            <w:tcW w:w="2271" w:type="dxa"/>
            <w:tcBorders>
              <w:left w:val="single" w:sz="4" w:space="0" w:color="auto"/>
            </w:tcBorders>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88</w:t>
            </w:r>
            <w:r w:rsidRPr="005E6565">
              <w:rPr>
                <w:color w:val="000000" w:themeColor="text1"/>
                <w:sz w:val="24"/>
                <w:szCs w:val="24"/>
              </w:rPr>
              <w:t>所</w:t>
            </w:r>
          </w:p>
        </w:tc>
      </w:tr>
      <w:tr w:rsidR="00922577" w:rsidRPr="005E6565" w:rsidTr="00AC3219">
        <w:tc>
          <w:tcPr>
            <w:tcW w:w="1376"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102</w:t>
            </w:r>
          </w:p>
        </w:tc>
        <w:tc>
          <w:tcPr>
            <w:tcW w:w="2054" w:type="dxa"/>
          </w:tcPr>
          <w:p w:rsidR="00922577" w:rsidRPr="005E6565" w:rsidRDefault="00922577" w:rsidP="00AC3219">
            <w:pPr>
              <w:spacing w:line="280" w:lineRule="exact"/>
              <w:jc w:val="center"/>
              <w:rPr>
                <w:color w:val="000000" w:themeColor="text1"/>
                <w:sz w:val="24"/>
                <w:szCs w:val="24"/>
                <w:u w:val="single"/>
              </w:rPr>
            </w:pPr>
            <w:r w:rsidRPr="005E6565">
              <w:rPr>
                <w:color w:val="000000" w:themeColor="text1"/>
                <w:sz w:val="24"/>
                <w:szCs w:val="24"/>
                <w:u w:val="single"/>
              </w:rPr>
              <w:t>7</w:t>
            </w:r>
            <w:r w:rsidRPr="005E6565">
              <w:rPr>
                <w:color w:val="000000" w:themeColor="text1"/>
                <w:sz w:val="24"/>
                <w:szCs w:val="24"/>
                <w:u w:val="single"/>
              </w:rPr>
              <w:t>所</w:t>
            </w:r>
          </w:p>
        </w:tc>
        <w:tc>
          <w:tcPr>
            <w:tcW w:w="2054" w:type="dxa"/>
            <w:tcBorders>
              <w:right w:val="single" w:sz="4" w:space="0" w:color="auto"/>
            </w:tcBorders>
          </w:tcPr>
          <w:p w:rsidR="00922577" w:rsidRPr="005E6565" w:rsidRDefault="00922577" w:rsidP="00AC3219">
            <w:pPr>
              <w:spacing w:line="280" w:lineRule="exact"/>
              <w:jc w:val="center"/>
              <w:rPr>
                <w:color w:val="000000" w:themeColor="text1"/>
                <w:sz w:val="24"/>
                <w:szCs w:val="24"/>
                <w:u w:val="single"/>
              </w:rPr>
            </w:pPr>
            <w:r w:rsidRPr="005E6565">
              <w:rPr>
                <w:color w:val="000000" w:themeColor="text1"/>
                <w:sz w:val="24"/>
                <w:szCs w:val="24"/>
                <w:u w:val="single"/>
              </w:rPr>
              <w:t>21</w:t>
            </w:r>
            <w:r w:rsidRPr="005E6565">
              <w:rPr>
                <w:color w:val="000000" w:themeColor="text1"/>
                <w:sz w:val="24"/>
                <w:szCs w:val="24"/>
                <w:u w:val="single"/>
              </w:rPr>
              <w:t>所</w:t>
            </w:r>
          </w:p>
        </w:tc>
        <w:tc>
          <w:tcPr>
            <w:tcW w:w="2271" w:type="dxa"/>
            <w:tcBorders>
              <w:left w:val="single" w:sz="4" w:space="0" w:color="auto"/>
            </w:tcBorders>
          </w:tcPr>
          <w:p w:rsidR="00922577" w:rsidRPr="005E6565" w:rsidRDefault="00922577" w:rsidP="00AC3219">
            <w:pPr>
              <w:spacing w:line="280" w:lineRule="exact"/>
              <w:jc w:val="center"/>
              <w:rPr>
                <w:color w:val="000000" w:themeColor="text1"/>
                <w:sz w:val="24"/>
                <w:szCs w:val="24"/>
                <w:u w:val="single"/>
              </w:rPr>
            </w:pPr>
            <w:r w:rsidRPr="005E6565">
              <w:rPr>
                <w:color w:val="000000" w:themeColor="text1"/>
                <w:sz w:val="24"/>
                <w:szCs w:val="24"/>
                <w:u w:val="single"/>
              </w:rPr>
              <w:t>79</w:t>
            </w:r>
            <w:r w:rsidRPr="005E6565">
              <w:rPr>
                <w:color w:val="000000" w:themeColor="text1"/>
                <w:sz w:val="24"/>
                <w:szCs w:val="24"/>
                <w:u w:val="single"/>
              </w:rPr>
              <w:t>所</w:t>
            </w:r>
          </w:p>
        </w:tc>
      </w:tr>
      <w:tr w:rsidR="00922577" w:rsidRPr="005E6565" w:rsidTr="00AC3219">
        <w:tc>
          <w:tcPr>
            <w:tcW w:w="1376" w:type="dxa"/>
          </w:tcPr>
          <w:p w:rsidR="00922577" w:rsidRPr="005E6565" w:rsidRDefault="00922577" w:rsidP="00AC3219">
            <w:pPr>
              <w:spacing w:line="280" w:lineRule="exact"/>
              <w:jc w:val="center"/>
              <w:rPr>
                <w:color w:val="000000" w:themeColor="text1"/>
                <w:sz w:val="24"/>
                <w:szCs w:val="24"/>
              </w:rPr>
            </w:pPr>
            <w:r w:rsidRPr="005E6565">
              <w:rPr>
                <w:color w:val="000000" w:themeColor="text1"/>
                <w:sz w:val="24"/>
                <w:szCs w:val="24"/>
              </w:rPr>
              <w:t>合計</w:t>
            </w:r>
          </w:p>
        </w:tc>
        <w:tc>
          <w:tcPr>
            <w:tcW w:w="2054" w:type="dxa"/>
          </w:tcPr>
          <w:p w:rsidR="00922577" w:rsidRPr="005E6565" w:rsidRDefault="00922577" w:rsidP="00AC3219">
            <w:pPr>
              <w:spacing w:line="280" w:lineRule="exact"/>
              <w:jc w:val="center"/>
              <w:rPr>
                <w:color w:val="000000" w:themeColor="text1"/>
                <w:sz w:val="24"/>
                <w:szCs w:val="24"/>
                <w:u w:val="single"/>
              </w:rPr>
            </w:pPr>
            <w:r w:rsidRPr="005E6565">
              <w:rPr>
                <w:color w:val="000000" w:themeColor="text1"/>
                <w:sz w:val="24"/>
                <w:szCs w:val="24"/>
                <w:u w:val="single"/>
              </w:rPr>
              <w:t>25</w:t>
            </w:r>
            <w:r w:rsidRPr="005E6565">
              <w:rPr>
                <w:color w:val="000000" w:themeColor="text1"/>
                <w:sz w:val="24"/>
                <w:szCs w:val="24"/>
                <w:u w:val="single"/>
              </w:rPr>
              <w:t>所</w:t>
            </w:r>
          </w:p>
        </w:tc>
        <w:tc>
          <w:tcPr>
            <w:tcW w:w="2054" w:type="dxa"/>
            <w:tcBorders>
              <w:right w:val="single" w:sz="4" w:space="0" w:color="auto"/>
            </w:tcBorders>
          </w:tcPr>
          <w:p w:rsidR="00922577" w:rsidRPr="005E6565" w:rsidRDefault="00922577" w:rsidP="00AC3219">
            <w:pPr>
              <w:spacing w:line="280" w:lineRule="exact"/>
              <w:jc w:val="center"/>
              <w:rPr>
                <w:color w:val="000000" w:themeColor="text1"/>
                <w:sz w:val="24"/>
                <w:szCs w:val="24"/>
                <w:u w:val="single"/>
              </w:rPr>
            </w:pPr>
            <w:r w:rsidRPr="005E6565">
              <w:rPr>
                <w:color w:val="000000" w:themeColor="text1"/>
                <w:sz w:val="24"/>
                <w:szCs w:val="24"/>
                <w:u w:val="single"/>
              </w:rPr>
              <w:t>39</w:t>
            </w:r>
            <w:r w:rsidRPr="005E6565">
              <w:rPr>
                <w:color w:val="000000" w:themeColor="text1"/>
                <w:sz w:val="24"/>
                <w:szCs w:val="24"/>
                <w:u w:val="single"/>
              </w:rPr>
              <w:t>所</w:t>
            </w:r>
          </w:p>
        </w:tc>
        <w:tc>
          <w:tcPr>
            <w:tcW w:w="2271" w:type="dxa"/>
            <w:tcBorders>
              <w:left w:val="single" w:sz="4" w:space="0" w:color="auto"/>
            </w:tcBorders>
          </w:tcPr>
          <w:p w:rsidR="00922577" w:rsidRPr="005E6565" w:rsidRDefault="00922577" w:rsidP="00AC3219">
            <w:pPr>
              <w:spacing w:line="280" w:lineRule="exact"/>
              <w:jc w:val="center"/>
              <w:rPr>
                <w:color w:val="000000" w:themeColor="text1"/>
                <w:sz w:val="24"/>
                <w:szCs w:val="24"/>
                <w:u w:val="single"/>
              </w:rPr>
            </w:pPr>
            <w:r w:rsidRPr="005E6565">
              <w:rPr>
                <w:color w:val="000000" w:themeColor="text1"/>
                <w:sz w:val="24"/>
                <w:szCs w:val="24"/>
                <w:u w:val="single"/>
              </w:rPr>
              <w:t>122</w:t>
            </w:r>
            <w:r w:rsidRPr="005E6565">
              <w:rPr>
                <w:color w:val="000000" w:themeColor="text1"/>
                <w:sz w:val="24"/>
                <w:szCs w:val="24"/>
                <w:u w:val="single"/>
              </w:rPr>
              <w:t>所</w:t>
            </w:r>
          </w:p>
        </w:tc>
      </w:tr>
    </w:tbl>
    <w:p w:rsidR="00922577" w:rsidRDefault="00922577" w:rsidP="00922577">
      <w:pPr>
        <w:pStyle w:val="aff"/>
        <w:jc w:val="center"/>
        <w:outlineLvl w:val="1"/>
        <w:rPr>
          <w:rFonts w:ascii="標楷體" w:hAnsi="標楷體"/>
          <w:sz w:val="32"/>
          <w:szCs w:val="32"/>
        </w:rPr>
      </w:pPr>
      <w:bookmarkStart w:id="172" w:name="_Toc392245416"/>
    </w:p>
    <w:p w:rsidR="00922577" w:rsidRPr="006A51C1" w:rsidRDefault="00922577" w:rsidP="00922577">
      <w:pPr>
        <w:pStyle w:val="aff"/>
        <w:rPr>
          <w:rFonts w:hAnsi="標楷體"/>
          <w:color w:val="000000" w:themeColor="text1"/>
          <w:szCs w:val="32"/>
        </w:rPr>
      </w:pPr>
      <w:bookmarkStart w:id="173" w:name="_Toc393456852"/>
      <w:r w:rsidRPr="003A7937">
        <w:rPr>
          <w:rFonts w:hint="eastAsia"/>
          <w:color w:val="FFFFFF" w:themeColor="background1"/>
        </w:rPr>
        <w:t>表</w:t>
      </w:r>
      <w:r w:rsidRPr="003A7937">
        <w:rPr>
          <w:rFonts w:hint="eastAsia"/>
          <w:color w:val="FFFFFF" w:themeColor="background1"/>
        </w:rPr>
        <w:t xml:space="preserve"> </w:t>
      </w:r>
      <w:r w:rsidR="001B309E" w:rsidRPr="003A7937">
        <w:rPr>
          <w:color w:val="FFFFFF" w:themeColor="background1"/>
        </w:rPr>
        <w:fldChar w:fldCharType="begin"/>
      </w:r>
      <w:r w:rsidRPr="003A7937">
        <w:rPr>
          <w:color w:val="FFFFFF" w:themeColor="background1"/>
        </w:rPr>
        <w:instrText xml:space="preserve"> </w:instrText>
      </w:r>
      <w:r w:rsidRPr="003A7937">
        <w:rPr>
          <w:rFonts w:hint="eastAsia"/>
          <w:color w:val="FFFFFF" w:themeColor="background1"/>
        </w:rPr>
        <w:instrText xml:space="preserve">SEQ </w:instrText>
      </w:r>
      <w:r w:rsidRPr="003A7937">
        <w:rPr>
          <w:rFonts w:hint="eastAsia"/>
          <w:color w:val="FFFFFF" w:themeColor="background1"/>
        </w:rPr>
        <w:instrText>表</w:instrText>
      </w:r>
      <w:r w:rsidRPr="003A7937">
        <w:rPr>
          <w:rFonts w:hint="eastAsia"/>
          <w:color w:val="FFFFFF" w:themeColor="background1"/>
        </w:rPr>
        <w:instrText xml:space="preserve"> \* ARABIC</w:instrText>
      </w:r>
      <w:r w:rsidRPr="003A7937">
        <w:rPr>
          <w:color w:val="FFFFFF" w:themeColor="background1"/>
        </w:rPr>
        <w:instrText xml:space="preserve"> </w:instrText>
      </w:r>
      <w:r w:rsidR="001B309E" w:rsidRPr="003A7937">
        <w:rPr>
          <w:color w:val="FFFFFF" w:themeColor="background1"/>
        </w:rPr>
        <w:fldChar w:fldCharType="separate"/>
      </w:r>
      <w:r w:rsidR="00BB6060">
        <w:rPr>
          <w:noProof/>
          <w:color w:val="FFFFFF" w:themeColor="background1"/>
        </w:rPr>
        <w:t>12</w:t>
      </w:r>
      <w:r w:rsidR="001B309E" w:rsidRPr="003A7937">
        <w:rPr>
          <w:color w:val="FFFFFF" w:themeColor="background1"/>
        </w:rPr>
        <w:fldChar w:fldCharType="end"/>
      </w:r>
      <w:bookmarkEnd w:id="173"/>
      <w:r w:rsidRPr="006A51C1">
        <w:rPr>
          <w:rFonts w:hAnsi="標楷體" w:hint="eastAsia"/>
          <w:color w:val="000000" w:themeColor="text1"/>
          <w:sz w:val="32"/>
          <w:szCs w:val="32"/>
        </w:rPr>
        <w:t>表二</w:t>
      </w:r>
      <w:r w:rsidRPr="006A51C1">
        <w:rPr>
          <w:rFonts w:hAnsi="標楷體" w:hint="eastAsia"/>
          <w:color w:val="000000" w:themeColor="text1"/>
          <w:sz w:val="32"/>
          <w:szCs w:val="32"/>
        </w:rPr>
        <w:t>-4</w:t>
      </w:r>
      <w:r w:rsidRPr="006A51C1">
        <w:rPr>
          <w:rFonts w:hAnsi="標楷體" w:hint="eastAsia"/>
          <w:color w:val="000000" w:themeColor="text1"/>
          <w:sz w:val="32"/>
          <w:szCs w:val="32"/>
        </w:rPr>
        <w:t>、科發基金之支出：金額</w:t>
      </w:r>
      <w:r w:rsidRPr="006A51C1">
        <w:rPr>
          <w:rFonts w:hAnsi="標楷體" w:hint="eastAsia"/>
          <w:color w:val="000000" w:themeColor="text1"/>
          <w:sz w:val="32"/>
          <w:szCs w:val="32"/>
        </w:rPr>
        <w:t>-98-102</w:t>
      </w:r>
    </w:p>
    <w:p w:rsidR="00922577" w:rsidRPr="006A51C1" w:rsidRDefault="00922577" w:rsidP="00922577">
      <w:pPr>
        <w:pStyle w:val="5"/>
        <w:numPr>
          <w:ilvl w:val="0"/>
          <w:numId w:val="0"/>
        </w:numPr>
        <w:ind w:left="2095" w:rightChars="247" w:right="862"/>
        <w:jc w:val="left"/>
        <w:rPr>
          <w:rFonts w:ascii="Times New Roman" w:hAnsi="標楷體"/>
          <w:color w:val="000000" w:themeColor="text1"/>
          <w:sz w:val="24"/>
          <w:szCs w:val="24"/>
        </w:rPr>
      </w:pPr>
      <w:r w:rsidRPr="006A51C1">
        <w:rPr>
          <w:rFonts w:ascii="Times New Roman" w:hAnsi="標楷體" w:hint="eastAsia"/>
          <w:color w:val="000000" w:themeColor="text1"/>
          <w:sz w:val="24"/>
          <w:szCs w:val="24"/>
        </w:rPr>
        <w:t xml:space="preserve">                       </w:t>
      </w:r>
      <w:r w:rsidRPr="006A51C1">
        <w:rPr>
          <w:rFonts w:ascii="Times New Roman" w:hAnsi="標楷體" w:hint="eastAsia"/>
          <w:color w:val="000000" w:themeColor="text1"/>
          <w:sz w:val="24"/>
          <w:szCs w:val="24"/>
        </w:rPr>
        <w:t>金額單位：億元</w:t>
      </w:r>
    </w:p>
    <w:tbl>
      <w:tblPr>
        <w:tblStyle w:val="afc"/>
        <w:tblW w:w="0" w:type="auto"/>
        <w:tblInd w:w="675" w:type="dxa"/>
        <w:tblLook w:val="04A0" w:firstRow="1" w:lastRow="0" w:firstColumn="1" w:lastColumn="0" w:noHBand="0" w:noVBand="1"/>
      </w:tblPr>
      <w:tblGrid>
        <w:gridCol w:w="1108"/>
        <w:gridCol w:w="1946"/>
        <w:gridCol w:w="1946"/>
        <w:gridCol w:w="1477"/>
      </w:tblGrid>
      <w:tr w:rsidR="00922577" w:rsidRPr="006A51C1" w:rsidTr="00AC3219">
        <w:tc>
          <w:tcPr>
            <w:tcW w:w="1108"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標楷體"/>
                <w:color w:val="000000" w:themeColor="text1"/>
                <w:sz w:val="24"/>
                <w:szCs w:val="24"/>
              </w:rPr>
              <w:t>年度</w:t>
            </w:r>
          </w:p>
        </w:tc>
        <w:tc>
          <w:tcPr>
            <w:tcW w:w="1946"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標楷體"/>
                <w:color w:val="000000" w:themeColor="text1"/>
                <w:sz w:val="24"/>
                <w:szCs w:val="24"/>
              </w:rPr>
              <w:t>預算數</w:t>
            </w:r>
          </w:p>
        </w:tc>
        <w:tc>
          <w:tcPr>
            <w:tcW w:w="1946"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標楷體"/>
                <w:color w:val="000000" w:themeColor="text1"/>
                <w:sz w:val="24"/>
                <w:szCs w:val="24"/>
              </w:rPr>
              <w:t>決算數</w:t>
            </w:r>
          </w:p>
        </w:tc>
        <w:tc>
          <w:tcPr>
            <w:tcW w:w="1477"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標楷體"/>
                <w:color w:val="000000" w:themeColor="text1"/>
                <w:sz w:val="24"/>
                <w:szCs w:val="24"/>
              </w:rPr>
              <w:t>執行率</w:t>
            </w:r>
          </w:p>
        </w:tc>
      </w:tr>
      <w:tr w:rsidR="00922577" w:rsidRPr="006A51C1" w:rsidTr="00AC3219">
        <w:tc>
          <w:tcPr>
            <w:tcW w:w="1108"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Times New Roman"/>
                <w:color w:val="000000" w:themeColor="text1"/>
                <w:sz w:val="24"/>
                <w:szCs w:val="24"/>
              </w:rPr>
              <w:t>98</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22</w:t>
            </w:r>
            <w:r w:rsidRPr="006A51C1">
              <w:rPr>
                <w:rFonts w:hint="eastAsia"/>
                <w:bCs/>
                <w:color w:val="000000" w:themeColor="text1"/>
                <w:sz w:val="24"/>
                <w:szCs w:val="24"/>
              </w:rPr>
              <w:t>1.52</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23</w:t>
            </w:r>
            <w:r w:rsidRPr="006A51C1">
              <w:rPr>
                <w:rFonts w:hint="eastAsia"/>
                <w:bCs/>
                <w:color w:val="000000" w:themeColor="text1"/>
                <w:sz w:val="24"/>
                <w:szCs w:val="24"/>
              </w:rPr>
              <w:t>2.25</w:t>
            </w:r>
          </w:p>
        </w:tc>
        <w:tc>
          <w:tcPr>
            <w:tcW w:w="1477" w:type="dxa"/>
          </w:tcPr>
          <w:p w:rsidR="00922577" w:rsidRPr="006A51C1" w:rsidRDefault="00922577" w:rsidP="00AC3219">
            <w:pPr>
              <w:jc w:val="center"/>
              <w:rPr>
                <w:bCs/>
                <w:color w:val="000000" w:themeColor="text1"/>
                <w:sz w:val="24"/>
                <w:szCs w:val="24"/>
              </w:rPr>
            </w:pPr>
            <w:r w:rsidRPr="006A51C1">
              <w:rPr>
                <w:bCs/>
                <w:color w:val="000000" w:themeColor="text1"/>
                <w:sz w:val="24"/>
                <w:szCs w:val="24"/>
              </w:rPr>
              <w:t>100.88%</w:t>
            </w:r>
          </w:p>
        </w:tc>
      </w:tr>
      <w:tr w:rsidR="00922577" w:rsidRPr="006A51C1" w:rsidTr="00AC3219">
        <w:tc>
          <w:tcPr>
            <w:tcW w:w="1108"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Times New Roman"/>
                <w:color w:val="000000" w:themeColor="text1"/>
                <w:sz w:val="24"/>
                <w:szCs w:val="24"/>
              </w:rPr>
              <w:t>99</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28</w:t>
            </w:r>
            <w:r w:rsidRPr="006A51C1">
              <w:rPr>
                <w:rFonts w:hint="eastAsia"/>
                <w:bCs/>
                <w:color w:val="000000" w:themeColor="text1"/>
                <w:sz w:val="24"/>
                <w:szCs w:val="24"/>
              </w:rPr>
              <w:t>3.74</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2</w:t>
            </w:r>
            <w:r w:rsidRPr="006A51C1">
              <w:rPr>
                <w:rFonts w:hint="eastAsia"/>
                <w:bCs/>
                <w:color w:val="000000" w:themeColor="text1"/>
                <w:sz w:val="24"/>
                <w:szCs w:val="24"/>
              </w:rPr>
              <w:t>85.20</w:t>
            </w:r>
          </w:p>
        </w:tc>
        <w:tc>
          <w:tcPr>
            <w:tcW w:w="1477" w:type="dxa"/>
          </w:tcPr>
          <w:p w:rsidR="00922577" w:rsidRPr="006A51C1" w:rsidRDefault="00922577" w:rsidP="00AC3219">
            <w:pPr>
              <w:jc w:val="center"/>
              <w:rPr>
                <w:bCs/>
                <w:color w:val="000000" w:themeColor="text1"/>
                <w:sz w:val="24"/>
                <w:szCs w:val="24"/>
              </w:rPr>
            </w:pPr>
            <w:r w:rsidRPr="006A51C1">
              <w:rPr>
                <w:bCs/>
                <w:color w:val="000000" w:themeColor="text1"/>
                <w:sz w:val="24"/>
                <w:szCs w:val="24"/>
              </w:rPr>
              <w:t>100.11%</w:t>
            </w:r>
          </w:p>
        </w:tc>
      </w:tr>
      <w:tr w:rsidR="00922577" w:rsidRPr="006A51C1" w:rsidTr="00AC3219">
        <w:tc>
          <w:tcPr>
            <w:tcW w:w="1108"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Times New Roman"/>
                <w:color w:val="000000" w:themeColor="text1"/>
                <w:sz w:val="24"/>
                <w:szCs w:val="24"/>
              </w:rPr>
              <w:t>100</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4</w:t>
            </w:r>
            <w:r w:rsidRPr="006A51C1">
              <w:rPr>
                <w:rFonts w:hint="eastAsia"/>
                <w:bCs/>
                <w:color w:val="000000" w:themeColor="text1"/>
                <w:sz w:val="24"/>
                <w:szCs w:val="24"/>
              </w:rPr>
              <w:t>06.03</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3</w:t>
            </w:r>
            <w:r w:rsidRPr="006A51C1">
              <w:rPr>
                <w:rFonts w:hint="eastAsia"/>
                <w:bCs/>
                <w:color w:val="000000" w:themeColor="text1"/>
                <w:sz w:val="24"/>
                <w:szCs w:val="24"/>
              </w:rPr>
              <w:t>87.46</w:t>
            </w:r>
          </w:p>
        </w:tc>
        <w:tc>
          <w:tcPr>
            <w:tcW w:w="1477" w:type="dxa"/>
          </w:tcPr>
          <w:p w:rsidR="00922577" w:rsidRPr="006A51C1" w:rsidRDefault="00922577" w:rsidP="00AC3219">
            <w:pPr>
              <w:jc w:val="center"/>
              <w:rPr>
                <w:bCs/>
                <w:color w:val="000000" w:themeColor="text1"/>
                <w:sz w:val="24"/>
                <w:szCs w:val="24"/>
              </w:rPr>
            </w:pPr>
            <w:r w:rsidRPr="006A51C1">
              <w:rPr>
                <w:bCs/>
                <w:color w:val="000000" w:themeColor="text1"/>
                <w:sz w:val="24"/>
                <w:szCs w:val="24"/>
              </w:rPr>
              <w:t>98.68%</w:t>
            </w:r>
          </w:p>
        </w:tc>
      </w:tr>
      <w:tr w:rsidR="00922577" w:rsidRPr="006A51C1" w:rsidTr="00AC3219">
        <w:tc>
          <w:tcPr>
            <w:tcW w:w="1108"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Times New Roman"/>
                <w:color w:val="000000" w:themeColor="text1"/>
                <w:sz w:val="24"/>
                <w:szCs w:val="24"/>
              </w:rPr>
              <w:t>101</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40</w:t>
            </w:r>
            <w:r w:rsidRPr="006A51C1">
              <w:rPr>
                <w:rFonts w:hint="eastAsia"/>
                <w:bCs/>
                <w:color w:val="000000" w:themeColor="text1"/>
                <w:sz w:val="24"/>
                <w:szCs w:val="24"/>
              </w:rPr>
              <w:t>2.64</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3</w:t>
            </w:r>
            <w:r w:rsidRPr="006A51C1">
              <w:rPr>
                <w:rFonts w:hint="eastAsia"/>
                <w:bCs/>
                <w:color w:val="000000" w:themeColor="text1"/>
                <w:sz w:val="24"/>
                <w:szCs w:val="24"/>
              </w:rPr>
              <w:t>47.37</w:t>
            </w:r>
          </w:p>
        </w:tc>
        <w:tc>
          <w:tcPr>
            <w:tcW w:w="1477" w:type="dxa"/>
          </w:tcPr>
          <w:p w:rsidR="00922577" w:rsidRPr="006A51C1" w:rsidRDefault="00922577" w:rsidP="00AC3219">
            <w:pPr>
              <w:jc w:val="center"/>
              <w:rPr>
                <w:bCs/>
                <w:color w:val="000000" w:themeColor="text1"/>
                <w:sz w:val="24"/>
                <w:szCs w:val="24"/>
              </w:rPr>
            </w:pPr>
            <w:r w:rsidRPr="006A51C1">
              <w:rPr>
                <w:bCs/>
                <w:color w:val="000000" w:themeColor="text1"/>
                <w:sz w:val="24"/>
                <w:szCs w:val="24"/>
              </w:rPr>
              <w:t>96.06%</w:t>
            </w:r>
          </w:p>
        </w:tc>
      </w:tr>
      <w:tr w:rsidR="00922577" w:rsidRPr="006A51C1" w:rsidTr="00AC3219">
        <w:tc>
          <w:tcPr>
            <w:tcW w:w="1108" w:type="dxa"/>
          </w:tcPr>
          <w:p w:rsidR="00922577" w:rsidRPr="006A51C1" w:rsidRDefault="00922577" w:rsidP="00AC3219">
            <w:pPr>
              <w:pStyle w:val="5"/>
              <w:numPr>
                <w:ilvl w:val="0"/>
                <w:numId w:val="0"/>
              </w:numPr>
              <w:jc w:val="center"/>
              <w:rPr>
                <w:rFonts w:ascii="Times New Roman" w:hAnsi="Times New Roman"/>
                <w:color w:val="000000" w:themeColor="text1"/>
                <w:sz w:val="24"/>
                <w:szCs w:val="24"/>
              </w:rPr>
            </w:pPr>
            <w:r w:rsidRPr="006A51C1">
              <w:rPr>
                <w:rFonts w:ascii="Times New Roman" w:hAnsi="Times New Roman"/>
                <w:color w:val="000000" w:themeColor="text1"/>
                <w:sz w:val="24"/>
                <w:szCs w:val="24"/>
              </w:rPr>
              <w:t>102</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4</w:t>
            </w:r>
            <w:r w:rsidRPr="006A51C1">
              <w:rPr>
                <w:rFonts w:hint="eastAsia"/>
                <w:bCs/>
                <w:color w:val="000000" w:themeColor="text1"/>
                <w:sz w:val="24"/>
                <w:szCs w:val="24"/>
              </w:rPr>
              <w:t>56.86</w:t>
            </w:r>
          </w:p>
        </w:tc>
        <w:tc>
          <w:tcPr>
            <w:tcW w:w="1946" w:type="dxa"/>
            <w:vAlign w:val="center"/>
          </w:tcPr>
          <w:p w:rsidR="00922577" w:rsidRPr="006A51C1" w:rsidRDefault="00922577" w:rsidP="00AC3219">
            <w:pPr>
              <w:jc w:val="center"/>
              <w:rPr>
                <w:bCs/>
                <w:color w:val="000000" w:themeColor="text1"/>
                <w:sz w:val="24"/>
                <w:szCs w:val="24"/>
              </w:rPr>
            </w:pPr>
            <w:r w:rsidRPr="006A51C1">
              <w:rPr>
                <w:bCs/>
                <w:color w:val="000000" w:themeColor="text1"/>
                <w:sz w:val="24"/>
                <w:szCs w:val="24"/>
              </w:rPr>
              <w:t>1</w:t>
            </w:r>
            <w:r w:rsidRPr="006A51C1">
              <w:rPr>
                <w:rFonts w:hint="eastAsia"/>
                <w:bCs/>
                <w:color w:val="000000" w:themeColor="text1"/>
                <w:sz w:val="24"/>
                <w:szCs w:val="24"/>
              </w:rPr>
              <w:t>,</w:t>
            </w:r>
            <w:r w:rsidRPr="006A51C1">
              <w:rPr>
                <w:bCs/>
                <w:color w:val="000000" w:themeColor="text1"/>
                <w:sz w:val="24"/>
                <w:szCs w:val="24"/>
              </w:rPr>
              <w:t>3</w:t>
            </w:r>
            <w:r w:rsidRPr="006A51C1">
              <w:rPr>
                <w:rFonts w:hint="eastAsia"/>
                <w:bCs/>
                <w:color w:val="000000" w:themeColor="text1"/>
                <w:sz w:val="24"/>
                <w:szCs w:val="24"/>
              </w:rPr>
              <w:t>85.04</w:t>
            </w:r>
          </w:p>
        </w:tc>
        <w:tc>
          <w:tcPr>
            <w:tcW w:w="1477" w:type="dxa"/>
          </w:tcPr>
          <w:p w:rsidR="00922577" w:rsidRPr="006A51C1" w:rsidRDefault="00922577" w:rsidP="00AC3219">
            <w:pPr>
              <w:jc w:val="center"/>
              <w:rPr>
                <w:bCs/>
                <w:color w:val="000000" w:themeColor="text1"/>
                <w:sz w:val="24"/>
                <w:szCs w:val="24"/>
              </w:rPr>
            </w:pPr>
            <w:r w:rsidRPr="006A51C1">
              <w:rPr>
                <w:bCs/>
                <w:color w:val="000000" w:themeColor="text1"/>
                <w:sz w:val="24"/>
                <w:szCs w:val="24"/>
              </w:rPr>
              <w:t>95.07%</w:t>
            </w:r>
          </w:p>
        </w:tc>
      </w:tr>
    </w:tbl>
    <w:p w:rsidR="00922577" w:rsidRDefault="00922577" w:rsidP="00922577">
      <w:pPr>
        <w:spacing w:line="240" w:lineRule="exact"/>
        <w:ind w:firstLineChars="300" w:firstLine="687"/>
        <w:rPr>
          <w:sz w:val="20"/>
        </w:rPr>
      </w:pPr>
      <w:r w:rsidRPr="003F44C5">
        <w:rPr>
          <w:rFonts w:hint="eastAsia"/>
          <w:sz w:val="20"/>
        </w:rPr>
        <w:t>資料來源：科技部</w:t>
      </w:r>
      <w:r>
        <w:rPr>
          <w:rFonts w:hint="eastAsia"/>
          <w:sz w:val="20"/>
        </w:rPr>
        <w:t>(</w:t>
      </w:r>
      <w:r w:rsidRPr="003F44C5">
        <w:rPr>
          <w:rFonts w:hint="eastAsia"/>
          <w:sz w:val="20"/>
        </w:rPr>
        <w:t>查復</w:t>
      </w:r>
      <w:r>
        <w:rPr>
          <w:rFonts w:hint="eastAsia"/>
          <w:sz w:val="20"/>
        </w:rPr>
        <w:t>本院</w:t>
      </w:r>
      <w:r w:rsidRPr="003F44C5">
        <w:rPr>
          <w:rFonts w:hint="eastAsia"/>
          <w:sz w:val="20"/>
        </w:rPr>
        <w:t>資料</w:t>
      </w:r>
      <w:r>
        <w:rPr>
          <w:rFonts w:hint="eastAsia"/>
          <w:sz w:val="20"/>
        </w:rPr>
        <w:t>)</w:t>
      </w:r>
      <w:r>
        <w:rPr>
          <w:rFonts w:hint="eastAsia"/>
          <w:sz w:val="20"/>
        </w:rPr>
        <w:t>，本院</w:t>
      </w:r>
      <w:r w:rsidRPr="003F44C5">
        <w:rPr>
          <w:rFonts w:hint="eastAsia"/>
          <w:sz w:val="20"/>
        </w:rPr>
        <w:t>彙整</w:t>
      </w:r>
    </w:p>
    <w:p w:rsidR="00922577" w:rsidRDefault="00922577" w:rsidP="00922577">
      <w:pPr>
        <w:spacing w:line="240" w:lineRule="exact"/>
        <w:ind w:firstLineChars="300" w:firstLine="687"/>
        <w:rPr>
          <w:sz w:val="20"/>
        </w:rPr>
      </w:pPr>
      <w:r>
        <w:rPr>
          <w:rFonts w:hint="eastAsia"/>
          <w:sz w:val="20"/>
        </w:rPr>
        <w:t>說明：科發基金係由</w:t>
      </w:r>
      <w:r w:rsidRPr="003F44C5">
        <w:rPr>
          <w:rFonts w:hint="eastAsia"/>
          <w:sz w:val="20"/>
        </w:rPr>
        <w:t>科技部</w:t>
      </w:r>
      <w:r>
        <w:rPr>
          <w:rFonts w:hint="eastAsia"/>
          <w:sz w:val="20"/>
        </w:rPr>
        <w:t>掌理</w:t>
      </w:r>
    </w:p>
    <w:p w:rsidR="00922577" w:rsidRDefault="00922577" w:rsidP="00922577"/>
    <w:p w:rsidR="00922577" w:rsidRDefault="00922577" w:rsidP="00922577">
      <w:pPr>
        <w:pStyle w:val="aff"/>
        <w:rPr>
          <w:color w:val="000000" w:themeColor="text1"/>
          <w:sz w:val="32"/>
          <w:szCs w:val="32"/>
        </w:rPr>
      </w:pPr>
      <w:bookmarkStart w:id="174" w:name="_Toc393456858"/>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13</w:t>
      </w:r>
      <w:r w:rsidR="001B309E" w:rsidRPr="0072460E">
        <w:rPr>
          <w:color w:val="FFFFFF" w:themeColor="background1"/>
        </w:rPr>
        <w:fldChar w:fldCharType="end"/>
      </w:r>
      <w:r w:rsidRPr="005E6565">
        <w:rPr>
          <w:rFonts w:hAnsi="標楷體"/>
          <w:sz w:val="32"/>
          <w:szCs w:val="32"/>
        </w:rPr>
        <w:t>表三</w:t>
      </w:r>
      <w:r w:rsidRPr="005E6565">
        <w:rPr>
          <w:sz w:val="32"/>
          <w:szCs w:val="32"/>
        </w:rPr>
        <w:t>-</w:t>
      </w:r>
      <w:r>
        <w:rPr>
          <w:rFonts w:hint="eastAsia"/>
          <w:sz w:val="32"/>
          <w:szCs w:val="32"/>
        </w:rPr>
        <w:t>1</w:t>
      </w:r>
      <w:r w:rsidRPr="005E6565">
        <w:rPr>
          <w:rFonts w:hAnsi="標楷體"/>
          <w:color w:val="000000" w:themeColor="text1"/>
          <w:sz w:val="32"/>
          <w:szCs w:val="32"/>
        </w:rPr>
        <w:t>、中研院延攬狀況</w:t>
      </w:r>
      <w:r w:rsidRPr="005E6565">
        <w:rPr>
          <w:color w:val="000000" w:themeColor="text1"/>
          <w:sz w:val="32"/>
          <w:szCs w:val="32"/>
        </w:rPr>
        <w:t>-</w:t>
      </w:r>
      <w:r w:rsidRPr="005E6565">
        <w:rPr>
          <w:rFonts w:hAnsi="標楷體"/>
          <w:color w:val="000000" w:themeColor="text1"/>
          <w:sz w:val="32"/>
          <w:szCs w:val="32"/>
        </w:rPr>
        <w:t>被延攬人員</w:t>
      </w:r>
      <w:r>
        <w:rPr>
          <w:rFonts w:hAnsi="標楷體"/>
          <w:color w:val="000000" w:themeColor="text1"/>
          <w:sz w:val="32"/>
          <w:szCs w:val="32"/>
        </w:rPr>
        <w:t>：</w:t>
      </w:r>
      <w:r w:rsidRPr="005E6565">
        <w:rPr>
          <w:rFonts w:hAnsi="標楷體"/>
          <w:color w:val="000000" w:themeColor="text1"/>
          <w:sz w:val="32"/>
          <w:szCs w:val="32"/>
        </w:rPr>
        <w:t>等級別</w:t>
      </w:r>
      <w:r w:rsidRPr="005E6565">
        <w:rPr>
          <w:color w:val="000000" w:themeColor="text1"/>
          <w:sz w:val="32"/>
          <w:szCs w:val="32"/>
        </w:rPr>
        <w:t>-98~102</w:t>
      </w:r>
      <w:bookmarkEnd w:id="172"/>
      <w:bookmarkEnd w:id="174"/>
      <w:r>
        <w:rPr>
          <w:rFonts w:hint="eastAsia"/>
          <w:color w:val="000000" w:themeColor="text1"/>
          <w:sz w:val="32"/>
          <w:szCs w:val="32"/>
        </w:rPr>
        <w:t xml:space="preserve">                </w:t>
      </w:r>
    </w:p>
    <w:p w:rsidR="00922577" w:rsidRPr="005E6565" w:rsidRDefault="00922577" w:rsidP="00922577">
      <w:pPr>
        <w:pStyle w:val="aff"/>
        <w:rPr>
          <w:color w:val="000000" w:themeColor="text1"/>
          <w:sz w:val="24"/>
        </w:rPr>
      </w:pPr>
      <w:r>
        <w:rPr>
          <w:rFonts w:hint="eastAsia"/>
          <w:color w:val="000000" w:themeColor="text1"/>
          <w:sz w:val="32"/>
          <w:szCs w:val="32"/>
        </w:rPr>
        <w:t xml:space="preserve">                                    </w:t>
      </w:r>
      <w:r w:rsidRPr="005E6565">
        <w:rPr>
          <w:color w:val="000000" w:themeColor="text1"/>
          <w:sz w:val="24"/>
        </w:rPr>
        <w:t>單位：人次，百萬元</w:t>
      </w:r>
    </w:p>
    <w:tbl>
      <w:tblPr>
        <w:tblStyle w:val="afc"/>
        <w:tblW w:w="8931" w:type="dxa"/>
        <w:tblInd w:w="675" w:type="dxa"/>
        <w:tblLayout w:type="fixed"/>
        <w:tblLook w:val="04A0" w:firstRow="1" w:lastRow="0" w:firstColumn="1" w:lastColumn="0" w:noHBand="0" w:noVBand="1"/>
      </w:tblPr>
      <w:tblGrid>
        <w:gridCol w:w="993"/>
        <w:gridCol w:w="992"/>
        <w:gridCol w:w="1134"/>
        <w:gridCol w:w="808"/>
        <w:gridCol w:w="993"/>
        <w:gridCol w:w="851"/>
        <w:gridCol w:w="892"/>
        <w:gridCol w:w="1134"/>
        <w:gridCol w:w="1134"/>
      </w:tblGrid>
      <w:tr w:rsidR="00922577" w:rsidRPr="00FA13A9" w:rsidTr="00AC3219">
        <w:tc>
          <w:tcPr>
            <w:tcW w:w="993" w:type="dxa"/>
            <w:vMerge w:val="restart"/>
            <w:tcBorders>
              <w:tl2br w:val="single" w:sz="4" w:space="0" w:color="auto"/>
            </w:tcBorders>
            <w:vAlign w:val="center"/>
          </w:tcPr>
          <w:p w:rsidR="00922577" w:rsidRPr="00FA13A9" w:rsidRDefault="00922577" w:rsidP="00AC3219">
            <w:pPr>
              <w:spacing w:line="280" w:lineRule="exact"/>
              <w:jc w:val="right"/>
              <w:rPr>
                <w:color w:val="000000" w:themeColor="text1"/>
                <w:sz w:val="24"/>
                <w:szCs w:val="24"/>
              </w:rPr>
            </w:pPr>
            <w:r w:rsidRPr="00FA13A9">
              <w:rPr>
                <w:rFonts w:hint="eastAsia"/>
                <w:color w:val="000000" w:themeColor="text1"/>
                <w:sz w:val="24"/>
                <w:szCs w:val="24"/>
              </w:rPr>
              <w:t>項目</w:t>
            </w:r>
          </w:p>
          <w:p w:rsidR="00922577" w:rsidRPr="00FA13A9" w:rsidRDefault="00922577" w:rsidP="00AC3219">
            <w:pPr>
              <w:spacing w:line="280" w:lineRule="exact"/>
              <w:jc w:val="center"/>
              <w:rPr>
                <w:color w:val="000000" w:themeColor="text1"/>
                <w:sz w:val="24"/>
                <w:szCs w:val="24"/>
              </w:rPr>
            </w:pPr>
          </w:p>
          <w:p w:rsidR="00922577" w:rsidRPr="00FA13A9" w:rsidRDefault="00922577" w:rsidP="00AC3219">
            <w:pPr>
              <w:spacing w:line="280" w:lineRule="exact"/>
              <w:rPr>
                <w:color w:val="000000" w:themeColor="text1"/>
                <w:sz w:val="24"/>
                <w:szCs w:val="24"/>
              </w:rPr>
            </w:pPr>
            <w:r w:rsidRPr="00FA13A9">
              <w:rPr>
                <w:rFonts w:hint="eastAsia"/>
                <w:color w:val="000000" w:themeColor="text1"/>
                <w:sz w:val="24"/>
                <w:szCs w:val="24"/>
              </w:rPr>
              <w:t>年度</w:t>
            </w:r>
          </w:p>
        </w:tc>
        <w:tc>
          <w:tcPr>
            <w:tcW w:w="6804" w:type="dxa"/>
            <w:gridSpan w:val="7"/>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級別</w:t>
            </w:r>
          </w:p>
        </w:tc>
        <w:tc>
          <w:tcPr>
            <w:tcW w:w="1134" w:type="dxa"/>
            <w:vMerge w:val="restart"/>
            <w:vAlign w:val="center"/>
          </w:tcPr>
          <w:p w:rsidR="00922577" w:rsidRPr="00FA13A9" w:rsidRDefault="00922577" w:rsidP="00AC3219">
            <w:pPr>
              <w:spacing w:line="280" w:lineRule="exact"/>
              <w:jc w:val="center"/>
              <w:rPr>
                <w:color w:val="000000" w:themeColor="text1"/>
                <w:sz w:val="24"/>
                <w:szCs w:val="24"/>
              </w:rPr>
            </w:pPr>
            <w:r w:rsidRPr="00FA13A9">
              <w:rPr>
                <w:rFonts w:hint="eastAsia"/>
                <w:color w:val="000000" w:themeColor="text1"/>
                <w:sz w:val="24"/>
                <w:szCs w:val="24"/>
              </w:rPr>
              <w:t>金額</w:t>
            </w:r>
          </w:p>
        </w:tc>
      </w:tr>
      <w:tr w:rsidR="00922577" w:rsidRPr="00FA13A9" w:rsidTr="00AC3219">
        <w:tc>
          <w:tcPr>
            <w:tcW w:w="993" w:type="dxa"/>
            <w:vMerge/>
            <w:vAlign w:val="center"/>
          </w:tcPr>
          <w:p w:rsidR="00922577" w:rsidRPr="00FA13A9" w:rsidRDefault="00922577" w:rsidP="00AC3219">
            <w:pPr>
              <w:spacing w:line="280" w:lineRule="exact"/>
              <w:jc w:val="center"/>
              <w:rPr>
                <w:color w:val="000000" w:themeColor="text1"/>
                <w:sz w:val="24"/>
                <w:szCs w:val="24"/>
              </w:rPr>
            </w:pPr>
          </w:p>
        </w:tc>
        <w:tc>
          <w:tcPr>
            <w:tcW w:w="992" w:type="dxa"/>
            <w:vAlign w:val="center"/>
          </w:tcPr>
          <w:p w:rsidR="00922577" w:rsidRPr="00FA13A9" w:rsidRDefault="00922577" w:rsidP="00AC3219">
            <w:pPr>
              <w:spacing w:line="280" w:lineRule="exact"/>
              <w:jc w:val="center"/>
              <w:rPr>
                <w:color w:val="000000" w:themeColor="text1"/>
                <w:sz w:val="24"/>
                <w:szCs w:val="24"/>
              </w:rPr>
            </w:pPr>
            <w:r w:rsidRPr="00FA13A9">
              <w:rPr>
                <w:rFonts w:hint="eastAsia"/>
                <w:color w:val="000000" w:themeColor="text1"/>
                <w:sz w:val="24"/>
                <w:szCs w:val="24"/>
              </w:rPr>
              <w:t>特聘講座</w:t>
            </w:r>
          </w:p>
        </w:tc>
        <w:tc>
          <w:tcPr>
            <w:tcW w:w="1134" w:type="dxa"/>
            <w:vAlign w:val="center"/>
          </w:tcPr>
          <w:p w:rsidR="00922577" w:rsidRPr="00FA13A9" w:rsidRDefault="00922577" w:rsidP="00AC3219">
            <w:pPr>
              <w:spacing w:line="280" w:lineRule="exact"/>
              <w:jc w:val="center"/>
              <w:rPr>
                <w:color w:val="000000" w:themeColor="text1"/>
                <w:sz w:val="24"/>
                <w:szCs w:val="24"/>
              </w:rPr>
            </w:pPr>
            <w:r w:rsidRPr="00FA13A9">
              <w:rPr>
                <w:rFonts w:hint="eastAsia"/>
                <w:color w:val="000000" w:themeColor="text1"/>
                <w:sz w:val="24"/>
                <w:szCs w:val="24"/>
              </w:rPr>
              <w:t>教授級</w:t>
            </w:r>
          </w:p>
        </w:tc>
        <w:tc>
          <w:tcPr>
            <w:tcW w:w="808" w:type="dxa"/>
            <w:vAlign w:val="center"/>
          </w:tcPr>
          <w:p w:rsidR="00922577" w:rsidRPr="00FA13A9" w:rsidRDefault="00922577" w:rsidP="00AC3219">
            <w:pPr>
              <w:spacing w:line="280" w:lineRule="exact"/>
              <w:jc w:val="center"/>
              <w:rPr>
                <w:color w:val="000000" w:themeColor="text1"/>
                <w:sz w:val="24"/>
                <w:szCs w:val="24"/>
              </w:rPr>
            </w:pPr>
            <w:r w:rsidRPr="00FA13A9">
              <w:rPr>
                <w:rFonts w:hint="eastAsia"/>
                <w:color w:val="000000" w:themeColor="text1"/>
                <w:sz w:val="24"/>
                <w:szCs w:val="24"/>
              </w:rPr>
              <w:t>副教授級</w:t>
            </w:r>
          </w:p>
        </w:tc>
        <w:tc>
          <w:tcPr>
            <w:tcW w:w="993" w:type="dxa"/>
            <w:vAlign w:val="center"/>
          </w:tcPr>
          <w:p w:rsidR="00922577" w:rsidRPr="00FA13A9" w:rsidRDefault="00922577" w:rsidP="00AC3219">
            <w:pPr>
              <w:spacing w:line="280" w:lineRule="exact"/>
              <w:ind w:rightChars="-33" w:right="-115"/>
              <w:jc w:val="center"/>
              <w:rPr>
                <w:color w:val="000000" w:themeColor="text1"/>
                <w:sz w:val="24"/>
                <w:szCs w:val="24"/>
              </w:rPr>
            </w:pPr>
            <w:r w:rsidRPr="00FA13A9">
              <w:rPr>
                <w:rFonts w:hint="eastAsia"/>
                <w:color w:val="000000" w:themeColor="text1"/>
                <w:sz w:val="24"/>
                <w:szCs w:val="24"/>
              </w:rPr>
              <w:t>助理教授級</w:t>
            </w:r>
          </w:p>
        </w:tc>
        <w:tc>
          <w:tcPr>
            <w:tcW w:w="851" w:type="dxa"/>
            <w:tcBorders>
              <w:right w:val="single" w:sz="4" w:space="0" w:color="auto"/>
            </w:tcBorders>
            <w:vAlign w:val="center"/>
          </w:tcPr>
          <w:p w:rsidR="00922577" w:rsidRPr="00FA13A9" w:rsidRDefault="00922577" w:rsidP="00AC3219">
            <w:pPr>
              <w:spacing w:line="280" w:lineRule="exact"/>
              <w:jc w:val="center"/>
              <w:rPr>
                <w:color w:val="000000" w:themeColor="text1"/>
                <w:sz w:val="24"/>
                <w:szCs w:val="24"/>
              </w:rPr>
            </w:pPr>
            <w:r w:rsidRPr="00FA13A9">
              <w:rPr>
                <w:rFonts w:hint="eastAsia"/>
                <w:color w:val="000000" w:themeColor="text1"/>
                <w:sz w:val="24"/>
                <w:szCs w:val="24"/>
              </w:rPr>
              <w:t>客座專家</w:t>
            </w:r>
          </w:p>
        </w:tc>
        <w:tc>
          <w:tcPr>
            <w:tcW w:w="892" w:type="dxa"/>
            <w:tcBorders>
              <w:right w:val="single" w:sz="4" w:space="0" w:color="auto"/>
            </w:tcBorders>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博後</w:t>
            </w:r>
            <w:r w:rsidRPr="008941C7">
              <w:rPr>
                <w:color w:val="FF0000"/>
                <w:sz w:val="24"/>
                <w:szCs w:val="24"/>
                <w:vertAlign w:val="superscript"/>
              </w:rPr>
              <w:t>a</w:t>
            </w:r>
          </w:p>
        </w:tc>
        <w:tc>
          <w:tcPr>
            <w:tcW w:w="1134" w:type="dxa"/>
            <w:tcBorders>
              <w:left w:val="single" w:sz="4" w:space="0" w:color="auto"/>
            </w:tcBorders>
            <w:vAlign w:val="center"/>
          </w:tcPr>
          <w:p w:rsidR="00922577" w:rsidRPr="00FA13A9" w:rsidRDefault="00922577" w:rsidP="00AC3219">
            <w:pPr>
              <w:spacing w:line="280" w:lineRule="exact"/>
              <w:jc w:val="center"/>
              <w:rPr>
                <w:color w:val="000000" w:themeColor="text1"/>
                <w:sz w:val="24"/>
                <w:szCs w:val="24"/>
              </w:rPr>
            </w:pPr>
            <w:r w:rsidRPr="00FA13A9">
              <w:rPr>
                <w:rFonts w:hint="eastAsia"/>
                <w:color w:val="000000" w:themeColor="text1"/>
                <w:sz w:val="24"/>
                <w:szCs w:val="24"/>
              </w:rPr>
              <w:t>小計</w:t>
            </w:r>
          </w:p>
        </w:tc>
        <w:tc>
          <w:tcPr>
            <w:tcW w:w="1134" w:type="dxa"/>
            <w:vMerge/>
            <w:vAlign w:val="center"/>
          </w:tcPr>
          <w:p w:rsidR="00922577" w:rsidRPr="00FA13A9" w:rsidRDefault="00922577" w:rsidP="00AC3219">
            <w:pPr>
              <w:spacing w:line="280" w:lineRule="exact"/>
              <w:jc w:val="center"/>
              <w:rPr>
                <w:color w:val="000000" w:themeColor="text1"/>
                <w:sz w:val="24"/>
                <w:szCs w:val="24"/>
              </w:rPr>
            </w:pPr>
          </w:p>
        </w:tc>
      </w:tr>
      <w:tr w:rsidR="00922577" w:rsidRPr="00FA13A9" w:rsidTr="00AC3219">
        <w:tc>
          <w:tcPr>
            <w:tcW w:w="993" w:type="dxa"/>
          </w:tcPr>
          <w:p w:rsidR="00922577" w:rsidRPr="00FA13A9" w:rsidRDefault="00922577" w:rsidP="00AC3219">
            <w:pPr>
              <w:spacing w:line="280" w:lineRule="exact"/>
              <w:rPr>
                <w:color w:val="000000" w:themeColor="text1"/>
                <w:sz w:val="24"/>
                <w:szCs w:val="24"/>
              </w:rPr>
            </w:pPr>
            <w:r w:rsidRPr="00FA13A9">
              <w:rPr>
                <w:rFonts w:hint="eastAsia"/>
                <w:color w:val="000000" w:themeColor="text1"/>
                <w:sz w:val="24"/>
                <w:szCs w:val="24"/>
              </w:rPr>
              <w:t>98</w:t>
            </w:r>
            <w:r w:rsidRPr="00FA13A9">
              <w:rPr>
                <w:rFonts w:hint="eastAsia"/>
                <w:color w:val="000000" w:themeColor="text1"/>
                <w:sz w:val="24"/>
                <w:szCs w:val="24"/>
              </w:rPr>
              <w:t>年</w:t>
            </w:r>
          </w:p>
        </w:tc>
        <w:tc>
          <w:tcPr>
            <w:tcW w:w="992"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24</w:t>
            </w:r>
          </w:p>
        </w:tc>
        <w:tc>
          <w:tcPr>
            <w:tcW w:w="1134"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20</w:t>
            </w:r>
          </w:p>
        </w:tc>
        <w:tc>
          <w:tcPr>
            <w:tcW w:w="808"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8</w:t>
            </w:r>
          </w:p>
        </w:tc>
        <w:tc>
          <w:tcPr>
            <w:tcW w:w="993"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0</w:t>
            </w:r>
          </w:p>
        </w:tc>
        <w:tc>
          <w:tcPr>
            <w:tcW w:w="851" w:type="dxa"/>
            <w:tcBorders>
              <w:right w:val="single" w:sz="4" w:space="0" w:color="auto"/>
            </w:tcBorders>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20</w:t>
            </w:r>
          </w:p>
        </w:tc>
        <w:tc>
          <w:tcPr>
            <w:tcW w:w="892" w:type="dxa"/>
            <w:tcBorders>
              <w:right w:val="single" w:sz="4" w:space="0" w:color="auto"/>
            </w:tcBorders>
            <w:vAlign w:val="center"/>
          </w:tcPr>
          <w:p w:rsidR="00922577" w:rsidRDefault="00922577" w:rsidP="00AC3219">
            <w:pPr>
              <w:spacing w:line="280" w:lineRule="exact"/>
              <w:jc w:val="center"/>
              <w:rPr>
                <w:color w:val="000000" w:themeColor="text1"/>
                <w:sz w:val="24"/>
                <w:szCs w:val="24"/>
              </w:rPr>
            </w:pPr>
            <w:r>
              <w:rPr>
                <w:rFonts w:hint="eastAsia"/>
                <w:color w:val="000000" w:themeColor="text1"/>
                <w:sz w:val="24"/>
                <w:szCs w:val="24"/>
              </w:rPr>
              <w:t>NA</w:t>
            </w:r>
          </w:p>
        </w:tc>
        <w:tc>
          <w:tcPr>
            <w:tcW w:w="1134" w:type="dxa"/>
            <w:tcBorders>
              <w:left w:val="single" w:sz="4" w:space="0" w:color="auto"/>
            </w:tcBorders>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72</w:t>
            </w:r>
          </w:p>
        </w:tc>
        <w:tc>
          <w:tcPr>
            <w:tcW w:w="1134" w:type="dxa"/>
          </w:tcPr>
          <w:p w:rsidR="00922577" w:rsidRPr="00FA13A9" w:rsidRDefault="00922577" w:rsidP="00AC3219">
            <w:pPr>
              <w:spacing w:line="280" w:lineRule="exact"/>
              <w:jc w:val="right"/>
              <w:rPr>
                <w:color w:val="000000" w:themeColor="text1"/>
                <w:sz w:val="24"/>
                <w:szCs w:val="24"/>
              </w:rPr>
            </w:pPr>
            <w:r>
              <w:rPr>
                <w:rFonts w:hint="eastAsia"/>
                <w:color w:val="000000" w:themeColor="text1"/>
                <w:sz w:val="24"/>
                <w:szCs w:val="24"/>
              </w:rPr>
              <w:t>$19.40</w:t>
            </w:r>
          </w:p>
        </w:tc>
      </w:tr>
      <w:tr w:rsidR="00922577" w:rsidRPr="00FA13A9" w:rsidTr="00AC3219">
        <w:tc>
          <w:tcPr>
            <w:tcW w:w="993" w:type="dxa"/>
          </w:tcPr>
          <w:p w:rsidR="00922577" w:rsidRPr="00FA13A9" w:rsidRDefault="00922577" w:rsidP="00AC3219">
            <w:pPr>
              <w:spacing w:line="280" w:lineRule="exact"/>
              <w:rPr>
                <w:color w:val="000000" w:themeColor="text1"/>
                <w:sz w:val="24"/>
                <w:szCs w:val="24"/>
              </w:rPr>
            </w:pPr>
            <w:r w:rsidRPr="00FA13A9">
              <w:rPr>
                <w:rFonts w:hint="eastAsia"/>
                <w:color w:val="000000" w:themeColor="text1"/>
                <w:sz w:val="24"/>
                <w:szCs w:val="24"/>
              </w:rPr>
              <w:t>99</w:t>
            </w:r>
            <w:r w:rsidRPr="00FA13A9">
              <w:rPr>
                <w:rFonts w:hint="eastAsia"/>
                <w:color w:val="000000" w:themeColor="text1"/>
                <w:sz w:val="24"/>
                <w:szCs w:val="24"/>
              </w:rPr>
              <w:t>年</w:t>
            </w:r>
          </w:p>
        </w:tc>
        <w:tc>
          <w:tcPr>
            <w:tcW w:w="992"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24</w:t>
            </w:r>
          </w:p>
        </w:tc>
        <w:tc>
          <w:tcPr>
            <w:tcW w:w="1134"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23</w:t>
            </w:r>
          </w:p>
        </w:tc>
        <w:tc>
          <w:tcPr>
            <w:tcW w:w="808"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3</w:t>
            </w:r>
          </w:p>
        </w:tc>
        <w:tc>
          <w:tcPr>
            <w:tcW w:w="993"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1</w:t>
            </w:r>
          </w:p>
        </w:tc>
        <w:tc>
          <w:tcPr>
            <w:tcW w:w="851" w:type="dxa"/>
            <w:tcBorders>
              <w:right w:val="single" w:sz="4" w:space="0" w:color="auto"/>
            </w:tcBorders>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36</w:t>
            </w:r>
          </w:p>
        </w:tc>
        <w:tc>
          <w:tcPr>
            <w:tcW w:w="892" w:type="dxa"/>
            <w:tcBorders>
              <w:right w:val="single" w:sz="4" w:space="0" w:color="auto"/>
            </w:tcBorders>
            <w:vAlign w:val="center"/>
          </w:tcPr>
          <w:p w:rsidR="00922577" w:rsidRDefault="00922577" w:rsidP="00AC3219">
            <w:pPr>
              <w:jc w:val="center"/>
            </w:pPr>
            <w:r w:rsidRPr="001A0256">
              <w:rPr>
                <w:rFonts w:hint="eastAsia"/>
                <w:color w:val="000000" w:themeColor="text1"/>
                <w:sz w:val="24"/>
                <w:szCs w:val="24"/>
              </w:rPr>
              <w:t>NA</w:t>
            </w:r>
          </w:p>
        </w:tc>
        <w:tc>
          <w:tcPr>
            <w:tcW w:w="1134" w:type="dxa"/>
            <w:tcBorders>
              <w:left w:val="single" w:sz="4" w:space="0" w:color="auto"/>
            </w:tcBorders>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87</w:t>
            </w:r>
          </w:p>
        </w:tc>
        <w:tc>
          <w:tcPr>
            <w:tcW w:w="1134" w:type="dxa"/>
          </w:tcPr>
          <w:p w:rsidR="00922577" w:rsidRPr="00FA13A9" w:rsidRDefault="00922577" w:rsidP="00AC3219">
            <w:pPr>
              <w:spacing w:line="280" w:lineRule="exact"/>
              <w:jc w:val="right"/>
              <w:rPr>
                <w:color w:val="000000" w:themeColor="text1"/>
                <w:sz w:val="24"/>
                <w:szCs w:val="24"/>
              </w:rPr>
            </w:pPr>
            <w:r>
              <w:rPr>
                <w:rFonts w:hint="eastAsia"/>
                <w:color w:val="000000" w:themeColor="text1"/>
                <w:sz w:val="24"/>
                <w:szCs w:val="24"/>
              </w:rPr>
              <w:t>26.51</w:t>
            </w:r>
          </w:p>
        </w:tc>
      </w:tr>
      <w:tr w:rsidR="00922577" w:rsidRPr="00FA13A9" w:rsidTr="00AC3219">
        <w:tc>
          <w:tcPr>
            <w:tcW w:w="993" w:type="dxa"/>
          </w:tcPr>
          <w:p w:rsidR="00922577" w:rsidRPr="00FA13A9" w:rsidRDefault="00922577" w:rsidP="00AC3219">
            <w:pPr>
              <w:spacing w:line="280" w:lineRule="exact"/>
              <w:rPr>
                <w:color w:val="000000" w:themeColor="text1"/>
                <w:sz w:val="24"/>
                <w:szCs w:val="24"/>
              </w:rPr>
            </w:pPr>
            <w:r w:rsidRPr="00FA13A9">
              <w:rPr>
                <w:rFonts w:hint="eastAsia"/>
                <w:color w:val="000000" w:themeColor="text1"/>
                <w:sz w:val="24"/>
                <w:szCs w:val="24"/>
              </w:rPr>
              <w:t>100</w:t>
            </w:r>
            <w:r w:rsidRPr="00FA13A9">
              <w:rPr>
                <w:rFonts w:hint="eastAsia"/>
                <w:color w:val="000000" w:themeColor="text1"/>
                <w:sz w:val="24"/>
                <w:szCs w:val="24"/>
              </w:rPr>
              <w:t>年</w:t>
            </w:r>
          </w:p>
        </w:tc>
        <w:tc>
          <w:tcPr>
            <w:tcW w:w="992"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19</w:t>
            </w:r>
          </w:p>
        </w:tc>
        <w:tc>
          <w:tcPr>
            <w:tcW w:w="1134"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35</w:t>
            </w:r>
          </w:p>
        </w:tc>
        <w:tc>
          <w:tcPr>
            <w:tcW w:w="808"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4</w:t>
            </w:r>
          </w:p>
        </w:tc>
        <w:tc>
          <w:tcPr>
            <w:tcW w:w="993"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3</w:t>
            </w:r>
          </w:p>
        </w:tc>
        <w:tc>
          <w:tcPr>
            <w:tcW w:w="851" w:type="dxa"/>
            <w:tcBorders>
              <w:right w:val="single" w:sz="4" w:space="0" w:color="auto"/>
            </w:tcBorders>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40</w:t>
            </w:r>
          </w:p>
        </w:tc>
        <w:tc>
          <w:tcPr>
            <w:tcW w:w="892" w:type="dxa"/>
            <w:tcBorders>
              <w:right w:val="single" w:sz="4" w:space="0" w:color="auto"/>
            </w:tcBorders>
            <w:vAlign w:val="center"/>
          </w:tcPr>
          <w:p w:rsidR="00922577" w:rsidRDefault="00922577" w:rsidP="00AC3219">
            <w:pPr>
              <w:jc w:val="center"/>
            </w:pPr>
            <w:r w:rsidRPr="001A0256">
              <w:rPr>
                <w:rFonts w:hint="eastAsia"/>
                <w:color w:val="000000" w:themeColor="text1"/>
                <w:sz w:val="24"/>
                <w:szCs w:val="24"/>
              </w:rPr>
              <w:t>NA</w:t>
            </w:r>
          </w:p>
        </w:tc>
        <w:tc>
          <w:tcPr>
            <w:tcW w:w="1134" w:type="dxa"/>
            <w:tcBorders>
              <w:left w:val="single" w:sz="4" w:space="0" w:color="auto"/>
            </w:tcBorders>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101</w:t>
            </w:r>
          </w:p>
        </w:tc>
        <w:tc>
          <w:tcPr>
            <w:tcW w:w="1134" w:type="dxa"/>
          </w:tcPr>
          <w:p w:rsidR="00922577" w:rsidRPr="00FA13A9" w:rsidRDefault="00922577" w:rsidP="00AC3219">
            <w:pPr>
              <w:spacing w:line="280" w:lineRule="exact"/>
              <w:jc w:val="right"/>
              <w:rPr>
                <w:color w:val="000000" w:themeColor="text1"/>
                <w:sz w:val="24"/>
                <w:szCs w:val="24"/>
              </w:rPr>
            </w:pPr>
            <w:r>
              <w:rPr>
                <w:rFonts w:hint="eastAsia"/>
                <w:color w:val="000000" w:themeColor="text1"/>
                <w:sz w:val="24"/>
                <w:szCs w:val="24"/>
              </w:rPr>
              <w:t>26.39</w:t>
            </w:r>
          </w:p>
        </w:tc>
      </w:tr>
      <w:tr w:rsidR="00922577" w:rsidRPr="00FA13A9" w:rsidTr="00AC3219">
        <w:tc>
          <w:tcPr>
            <w:tcW w:w="993" w:type="dxa"/>
          </w:tcPr>
          <w:p w:rsidR="00922577" w:rsidRPr="00FA13A9" w:rsidRDefault="00922577" w:rsidP="00AC3219">
            <w:pPr>
              <w:spacing w:line="280" w:lineRule="exact"/>
              <w:rPr>
                <w:color w:val="000000" w:themeColor="text1"/>
                <w:sz w:val="24"/>
                <w:szCs w:val="24"/>
              </w:rPr>
            </w:pPr>
            <w:r w:rsidRPr="00FA13A9">
              <w:rPr>
                <w:rFonts w:hint="eastAsia"/>
                <w:color w:val="000000" w:themeColor="text1"/>
                <w:sz w:val="24"/>
                <w:szCs w:val="24"/>
              </w:rPr>
              <w:t>101</w:t>
            </w:r>
            <w:r w:rsidRPr="00FA13A9">
              <w:rPr>
                <w:rFonts w:hint="eastAsia"/>
                <w:color w:val="000000" w:themeColor="text1"/>
                <w:sz w:val="24"/>
                <w:szCs w:val="24"/>
              </w:rPr>
              <w:t>年</w:t>
            </w:r>
          </w:p>
        </w:tc>
        <w:tc>
          <w:tcPr>
            <w:tcW w:w="992"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18</w:t>
            </w:r>
          </w:p>
        </w:tc>
        <w:tc>
          <w:tcPr>
            <w:tcW w:w="1134"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12</w:t>
            </w:r>
          </w:p>
        </w:tc>
        <w:tc>
          <w:tcPr>
            <w:tcW w:w="808"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6</w:t>
            </w:r>
          </w:p>
        </w:tc>
        <w:tc>
          <w:tcPr>
            <w:tcW w:w="993" w:type="dxa"/>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1</w:t>
            </w:r>
          </w:p>
        </w:tc>
        <w:tc>
          <w:tcPr>
            <w:tcW w:w="851" w:type="dxa"/>
            <w:tcBorders>
              <w:right w:val="single" w:sz="4" w:space="0" w:color="auto"/>
            </w:tcBorders>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41</w:t>
            </w:r>
          </w:p>
        </w:tc>
        <w:tc>
          <w:tcPr>
            <w:tcW w:w="892" w:type="dxa"/>
            <w:tcBorders>
              <w:right w:val="single" w:sz="4" w:space="0" w:color="auto"/>
            </w:tcBorders>
            <w:vAlign w:val="center"/>
          </w:tcPr>
          <w:p w:rsidR="00922577" w:rsidRDefault="00922577" w:rsidP="00AC3219">
            <w:pPr>
              <w:jc w:val="center"/>
            </w:pPr>
            <w:r w:rsidRPr="001A0256">
              <w:rPr>
                <w:rFonts w:hint="eastAsia"/>
                <w:color w:val="000000" w:themeColor="text1"/>
                <w:sz w:val="24"/>
                <w:szCs w:val="24"/>
              </w:rPr>
              <w:t>NA</w:t>
            </w:r>
          </w:p>
        </w:tc>
        <w:tc>
          <w:tcPr>
            <w:tcW w:w="1134" w:type="dxa"/>
            <w:tcBorders>
              <w:left w:val="single" w:sz="4" w:space="0" w:color="auto"/>
            </w:tcBorders>
            <w:vAlign w:val="center"/>
          </w:tcPr>
          <w:p w:rsidR="00922577" w:rsidRPr="00FA13A9" w:rsidRDefault="00922577" w:rsidP="00AC3219">
            <w:pPr>
              <w:spacing w:line="280" w:lineRule="exact"/>
              <w:jc w:val="center"/>
              <w:rPr>
                <w:color w:val="000000" w:themeColor="text1"/>
                <w:sz w:val="24"/>
                <w:szCs w:val="24"/>
              </w:rPr>
            </w:pPr>
            <w:r>
              <w:rPr>
                <w:rFonts w:hint="eastAsia"/>
                <w:color w:val="000000" w:themeColor="text1"/>
                <w:sz w:val="24"/>
                <w:szCs w:val="24"/>
              </w:rPr>
              <w:t>78</w:t>
            </w:r>
          </w:p>
        </w:tc>
        <w:tc>
          <w:tcPr>
            <w:tcW w:w="1134" w:type="dxa"/>
          </w:tcPr>
          <w:p w:rsidR="00922577" w:rsidRPr="00FA13A9" w:rsidRDefault="00922577" w:rsidP="00AC3219">
            <w:pPr>
              <w:spacing w:line="280" w:lineRule="exact"/>
              <w:jc w:val="right"/>
              <w:rPr>
                <w:color w:val="000000" w:themeColor="text1"/>
                <w:sz w:val="24"/>
                <w:szCs w:val="24"/>
              </w:rPr>
            </w:pPr>
            <w:r>
              <w:rPr>
                <w:rFonts w:hint="eastAsia"/>
                <w:color w:val="000000" w:themeColor="text1"/>
                <w:sz w:val="24"/>
                <w:szCs w:val="24"/>
              </w:rPr>
              <w:t>29.42</w:t>
            </w:r>
          </w:p>
        </w:tc>
      </w:tr>
      <w:tr w:rsidR="00922577" w:rsidRPr="00FA13A9" w:rsidTr="00AC3219">
        <w:tc>
          <w:tcPr>
            <w:tcW w:w="993" w:type="dxa"/>
          </w:tcPr>
          <w:p w:rsidR="00922577" w:rsidRPr="00FA13A9" w:rsidRDefault="00922577" w:rsidP="00AC3219">
            <w:pPr>
              <w:spacing w:line="280" w:lineRule="exact"/>
              <w:rPr>
                <w:color w:val="000000" w:themeColor="text1"/>
                <w:sz w:val="24"/>
                <w:szCs w:val="24"/>
              </w:rPr>
            </w:pPr>
            <w:r w:rsidRPr="00FA13A9">
              <w:rPr>
                <w:rFonts w:hint="eastAsia"/>
                <w:color w:val="000000" w:themeColor="text1"/>
                <w:sz w:val="24"/>
                <w:szCs w:val="24"/>
              </w:rPr>
              <w:t>102</w:t>
            </w:r>
            <w:r w:rsidRPr="00FA13A9">
              <w:rPr>
                <w:rFonts w:hint="eastAsia"/>
                <w:color w:val="000000" w:themeColor="text1"/>
                <w:sz w:val="24"/>
                <w:szCs w:val="24"/>
              </w:rPr>
              <w:t>年</w:t>
            </w:r>
          </w:p>
        </w:tc>
        <w:tc>
          <w:tcPr>
            <w:tcW w:w="992" w:type="dxa"/>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15</w:t>
            </w:r>
          </w:p>
        </w:tc>
        <w:tc>
          <w:tcPr>
            <w:tcW w:w="1134" w:type="dxa"/>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25</w:t>
            </w:r>
          </w:p>
        </w:tc>
        <w:tc>
          <w:tcPr>
            <w:tcW w:w="808" w:type="dxa"/>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7</w:t>
            </w:r>
          </w:p>
        </w:tc>
        <w:tc>
          <w:tcPr>
            <w:tcW w:w="993" w:type="dxa"/>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0</w:t>
            </w:r>
          </w:p>
        </w:tc>
        <w:tc>
          <w:tcPr>
            <w:tcW w:w="851" w:type="dxa"/>
            <w:tcBorders>
              <w:right w:val="single" w:sz="4" w:space="0" w:color="auto"/>
            </w:tcBorders>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60</w:t>
            </w:r>
          </w:p>
        </w:tc>
        <w:tc>
          <w:tcPr>
            <w:tcW w:w="892" w:type="dxa"/>
            <w:tcBorders>
              <w:right w:val="single" w:sz="4" w:space="0" w:color="auto"/>
            </w:tcBorders>
            <w:vAlign w:val="center"/>
          </w:tcPr>
          <w:p w:rsidR="00922577" w:rsidRDefault="00922577" w:rsidP="00AC3219">
            <w:pPr>
              <w:jc w:val="center"/>
            </w:pPr>
            <w:r w:rsidRPr="001A0256">
              <w:rPr>
                <w:rFonts w:hint="eastAsia"/>
                <w:color w:val="000000" w:themeColor="text1"/>
                <w:sz w:val="24"/>
                <w:szCs w:val="24"/>
              </w:rPr>
              <w:t>NA</w:t>
            </w:r>
          </w:p>
        </w:tc>
        <w:tc>
          <w:tcPr>
            <w:tcW w:w="1134" w:type="dxa"/>
            <w:tcBorders>
              <w:left w:val="single" w:sz="4" w:space="0" w:color="auto"/>
            </w:tcBorders>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107</w:t>
            </w:r>
          </w:p>
        </w:tc>
        <w:tc>
          <w:tcPr>
            <w:tcW w:w="1134" w:type="dxa"/>
          </w:tcPr>
          <w:p w:rsidR="00922577" w:rsidRPr="005E6565" w:rsidRDefault="00922577" w:rsidP="00AC3219">
            <w:pPr>
              <w:spacing w:line="280" w:lineRule="exact"/>
              <w:jc w:val="right"/>
              <w:rPr>
                <w:color w:val="000000" w:themeColor="text1"/>
                <w:sz w:val="24"/>
                <w:szCs w:val="24"/>
                <w:u w:val="single"/>
              </w:rPr>
            </w:pPr>
            <w:r>
              <w:rPr>
                <w:rFonts w:hint="eastAsia"/>
                <w:color w:val="000000" w:themeColor="text1"/>
                <w:sz w:val="24"/>
                <w:szCs w:val="24"/>
                <w:u w:val="single"/>
              </w:rPr>
              <w:t xml:space="preserve">  </w:t>
            </w:r>
            <w:r w:rsidRPr="005E6565">
              <w:rPr>
                <w:rFonts w:hint="eastAsia"/>
                <w:color w:val="000000" w:themeColor="text1"/>
                <w:sz w:val="24"/>
                <w:szCs w:val="24"/>
                <w:u w:val="single"/>
              </w:rPr>
              <w:t>26.70</w:t>
            </w:r>
          </w:p>
        </w:tc>
      </w:tr>
      <w:tr w:rsidR="00922577" w:rsidRPr="00FA13A9" w:rsidTr="00AC3219">
        <w:tc>
          <w:tcPr>
            <w:tcW w:w="993" w:type="dxa"/>
          </w:tcPr>
          <w:p w:rsidR="00922577" w:rsidRPr="00FA13A9" w:rsidRDefault="00922577" w:rsidP="00AC3219">
            <w:pPr>
              <w:spacing w:line="280" w:lineRule="exact"/>
              <w:rPr>
                <w:color w:val="000000" w:themeColor="text1"/>
                <w:sz w:val="24"/>
                <w:szCs w:val="24"/>
              </w:rPr>
            </w:pPr>
            <w:r>
              <w:rPr>
                <w:rFonts w:hint="eastAsia"/>
                <w:color w:val="000000" w:themeColor="text1"/>
                <w:sz w:val="24"/>
                <w:szCs w:val="24"/>
              </w:rPr>
              <w:t>合計</w:t>
            </w:r>
          </w:p>
        </w:tc>
        <w:tc>
          <w:tcPr>
            <w:tcW w:w="992" w:type="dxa"/>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100</w:t>
            </w:r>
          </w:p>
        </w:tc>
        <w:tc>
          <w:tcPr>
            <w:tcW w:w="1134" w:type="dxa"/>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115</w:t>
            </w:r>
          </w:p>
        </w:tc>
        <w:tc>
          <w:tcPr>
            <w:tcW w:w="808" w:type="dxa"/>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28</w:t>
            </w:r>
          </w:p>
        </w:tc>
        <w:tc>
          <w:tcPr>
            <w:tcW w:w="993" w:type="dxa"/>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5</w:t>
            </w:r>
          </w:p>
        </w:tc>
        <w:tc>
          <w:tcPr>
            <w:tcW w:w="851" w:type="dxa"/>
            <w:tcBorders>
              <w:right w:val="single" w:sz="4" w:space="0" w:color="auto"/>
            </w:tcBorders>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197</w:t>
            </w:r>
          </w:p>
        </w:tc>
        <w:tc>
          <w:tcPr>
            <w:tcW w:w="892" w:type="dxa"/>
            <w:tcBorders>
              <w:right w:val="single" w:sz="4" w:space="0" w:color="auto"/>
            </w:tcBorders>
          </w:tcPr>
          <w:p w:rsidR="00922577" w:rsidRPr="005E6565" w:rsidRDefault="00922577" w:rsidP="00AC3219">
            <w:pPr>
              <w:spacing w:line="280" w:lineRule="exact"/>
              <w:jc w:val="center"/>
              <w:rPr>
                <w:color w:val="000000" w:themeColor="text1"/>
                <w:sz w:val="24"/>
                <w:szCs w:val="24"/>
                <w:u w:val="single"/>
              </w:rPr>
            </w:pPr>
          </w:p>
        </w:tc>
        <w:tc>
          <w:tcPr>
            <w:tcW w:w="1134" w:type="dxa"/>
            <w:tcBorders>
              <w:left w:val="single" w:sz="4" w:space="0" w:color="auto"/>
            </w:tcBorders>
            <w:vAlign w:val="center"/>
          </w:tcPr>
          <w:p w:rsidR="00922577" w:rsidRPr="005E6565" w:rsidRDefault="00922577" w:rsidP="00AC3219">
            <w:pPr>
              <w:spacing w:line="280" w:lineRule="exact"/>
              <w:jc w:val="center"/>
              <w:rPr>
                <w:color w:val="000000" w:themeColor="text1"/>
                <w:sz w:val="24"/>
                <w:szCs w:val="24"/>
                <w:u w:val="single"/>
              </w:rPr>
            </w:pPr>
            <w:r w:rsidRPr="005E6565">
              <w:rPr>
                <w:rFonts w:hint="eastAsia"/>
                <w:color w:val="000000" w:themeColor="text1"/>
                <w:sz w:val="24"/>
                <w:szCs w:val="24"/>
                <w:u w:val="single"/>
              </w:rPr>
              <w:t>445</w:t>
            </w:r>
          </w:p>
        </w:tc>
        <w:tc>
          <w:tcPr>
            <w:tcW w:w="1134" w:type="dxa"/>
          </w:tcPr>
          <w:p w:rsidR="00922577" w:rsidRPr="005E6565" w:rsidRDefault="00922577" w:rsidP="00AC3219">
            <w:pPr>
              <w:spacing w:line="280" w:lineRule="exact"/>
              <w:jc w:val="right"/>
              <w:rPr>
                <w:color w:val="000000" w:themeColor="text1"/>
                <w:sz w:val="24"/>
                <w:szCs w:val="24"/>
                <w:u w:val="single"/>
              </w:rPr>
            </w:pPr>
            <w:r w:rsidRPr="005E6565">
              <w:rPr>
                <w:rFonts w:hint="eastAsia"/>
                <w:color w:val="000000" w:themeColor="text1"/>
                <w:sz w:val="24"/>
                <w:szCs w:val="24"/>
                <w:u w:val="single"/>
              </w:rPr>
              <w:t>$128.42</w:t>
            </w:r>
          </w:p>
        </w:tc>
      </w:tr>
    </w:tbl>
    <w:p w:rsidR="00922577" w:rsidRDefault="00922577" w:rsidP="00922577">
      <w:pPr>
        <w:pStyle w:val="afe"/>
        <w:numPr>
          <w:ilvl w:val="2"/>
          <w:numId w:val="5"/>
        </w:numPr>
        <w:spacing w:line="240" w:lineRule="exact"/>
        <w:ind w:leftChars="0" w:hanging="357"/>
        <w:rPr>
          <w:bCs/>
          <w:color w:val="000000" w:themeColor="text1"/>
          <w:kern w:val="0"/>
          <w:sz w:val="20"/>
        </w:rPr>
      </w:pPr>
      <w:r>
        <w:rPr>
          <w:rFonts w:hint="eastAsia"/>
          <w:bCs/>
          <w:color w:val="000000" w:themeColor="text1"/>
          <w:kern w:val="0"/>
          <w:sz w:val="20"/>
        </w:rPr>
        <w:t>中研院非未聘用博士後研究員，而是未提供該資料，故人數合</w:t>
      </w:r>
      <w:r w:rsidRPr="00D854CC">
        <w:rPr>
          <w:rFonts w:hint="eastAsia"/>
          <w:bCs/>
          <w:color w:val="000000" w:themeColor="text1"/>
          <w:kern w:val="0"/>
          <w:sz w:val="20"/>
        </w:rPr>
        <w:t>計及金額</w:t>
      </w:r>
      <w:r>
        <w:rPr>
          <w:rFonts w:hint="eastAsia"/>
          <w:bCs/>
          <w:color w:val="000000" w:themeColor="text1"/>
          <w:kern w:val="0"/>
          <w:sz w:val="20"/>
        </w:rPr>
        <w:t>之數</w:t>
      </w:r>
      <w:r w:rsidRPr="00D854CC">
        <w:rPr>
          <w:rFonts w:hint="eastAsia"/>
          <w:bCs/>
          <w:color w:val="000000" w:themeColor="text1"/>
          <w:kern w:val="0"/>
          <w:sz w:val="20"/>
        </w:rPr>
        <w:t>均不正確。</w:t>
      </w:r>
    </w:p>
    <w:p w:rsidR="00E966C2" w:rsidRDefault="00E966C2" w:rsidP="00E966C2">
      <w:pPr>
        <w:pStyle w:val="afe"/>
        <w:spacing w:line="240" w:lineRule="exact"/>
        <w:ind w:leftChars="0" w:left="928"/>
        <w:rPr>
          <w:bCs/>
          <w:color w:val="000000" w:themeColor="text1"/>
          <w:kern w:val="0"/>
          <w:sz w:val="20"/>
        </w:rPr>
      </w:pPr>
    </w:p>
    <w:p w:rsidR="00F67C62" w:rsidRDefault="00F67C62" w:rsidP="00E966C2">
      <w:pPr>
        <w:pStyle w:val="afe"/>
        <w:spacing w:line="240" w:lineRule="exact"/>
        <w:ind w:leftChars="0" w:left="928"/>
        <w:rPr>
          <w:bCs/>
          <w:color w:val="000000" w:themeColor="text1"/>
          <w:kern w:val="0"/>
          <w:sz w:val="20"/>
        </w:rPr>
      </w:pPr>
    </w:p>
    <w:p w:rsidR="00F67C62" w:rsidRDefault="00F67C62" w:rsidP="00E966C2">
      <w:pPr>
        <w:pStyle w:val="afe"/>
        <w:spacing w:line="240" w:lineRule="exact"/>
        <w:ind w:leftChars="0" w:left="928"/>
        <w:rPr>
          <w:bCs/>
          <w:color w:val="000000" w:themeColor="text1"/>
          <w:kern w:val="0"/>
          <w:sz w:val="20"/>
        </w:rPr>
      </w:pPr>
    </w:p>
    <w:p w:rsidR="00F67C62" w:rsidRDefault="00F67C62" w:rsidP="00E966C2">
      <w:pPr>
        <w:pStyle w:val="afe"/>
        <w:spacing w:line="240" w:lineRule="exact"/>
        <w:ind w:leftChars="0" w:left="928"/>
        <w:rPr>
          <w:bCs/>
          <w:color w:val="000000" w:themeColor="text1"/>
          <w:kern w:val="0"/>
          <w:sz w:val="20"/>
        </w:rPr>
      </w:pPr>
    </w:p>
    <w:p w:rsidR="00F67C62" w:rsidRDefault="00F67C62" w:rsidP="00E966C2">
      <w:pPr>
        <w:pStyle w:val="afe"/>
        <w:spacing w:line="240" w:lineRule="exact"/>
        <w:ind w:leftChars="0" w:left="928"/>
        <w:rPr>
          <w:bCs/>
          <w:color w:val="000000" w:themeColor="text1"/>
          <w:kern w:val="0"/>
          <w:sz w:val="20"/>
        </w:rPr>
      </w:pPr>
    </w:p>
    <w:p w:rsidR="00F67C62" w:rsidRDefault="00F67C62" w:rsidP="00E966C2">
      <w:pPr>
        <w:pStyle w:val="afe"/>
        <w:spacing w:line="240" w:lineRule="exact"/>
        <w:ind w:leftChars="0" w:left="928"/>
        <w:rPr>
          <w:bCs/>
          <w:color w:val="000000" w:themeColor="text1"/>
          <w:kern w:val="0"/>
          <w:sz w:val="20"/>
        </w:rPr>
      </w:pPr>
    </w:p>
    <w:p w:rsidR="00F67C62" w:rsidRDefault="00F67C62" w:rsidP="00E966C2">
      <w:pPr>
        <w:pStyle w:val="afe"/>
        <w:spacing w:line="240" w:lineRule="exact"/>
        <w:ind w:leftChars="0" w:left="928"/>
        <w:rPr>
          <w:bCs/>
          <w:color w:val="000000" w:themeColor="text1"/>
          <w:kern w:val="0"/>
          <w:sz w:val="20"/>
        </w:rPr>
      </w:pPr>
    </w:p>
    <w:p w:rsidR="00922577" w:rsidRPr="005E6565" w:rsidRDefault="00922577" w:rsidP="00922577">
      <w:pPr>
        <w:pStyle w:val="aff"/>
        <w:rPr>
          <w:rFonts w:hAnsi="標楷體"/>
          <w:sz w:val="32"/>
          <w:szCs w:val="32"/>
        </w:rPr>
      </w:pPr>
      <w:bookmarkStart w:id="175" w:name="_Toc392245417"/>
      <w:bookmarkStart w:id="176" w:name="_Toc393456859"/>
      <w:r w:rsidRPr="0072460E">
        <w:rPr>
          <w:rFonts w:hint="eastAsia"/>
          <w:color w:val="FFFFFF" w:themeColor="background1"/>
        </w:rPr>
        <w:lastRenderedPageBreak/>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14</w:t>
      </w:r>
      <w:r w:rsidR="001B309E" w:rsidRPr="0072460E">
        <w:rPr>
          <w:color w:val="FFFFFF" w:themeColor="background1"/>
        </w:rPr>
        <w:fldChar w:fldCharType="end"/>
      </w:r>
      <w:r w:rsidRPr="005E6565">
        <w:rPr>
          <w:rFonts w:hAnsi="標楷體"/>
          <w:sz w:val="32"/>
          <w:szCs w:val="32"/>
        </w:rPr>
        <w:t>表三</w:t>
      </w:r>
      <w:r w:rsidRPr="005E6565">
        <w:rPr>
          <w:rFonts w:hAnsi="標楷體"/>
          <w:sz w:val="32"/>
          <w:szCs w:val="32"/>
        </w:rPr>
        <w:t>-</w:t>
      </w:r>
      <w:r w:rsidRPr="005E6565">
        <w:rPr>
          <w:rFonts w:hAnsi="標楷體" w:hint="eastAsia"/>
          <w:sz w:val="32"/>
          <w:szCs w:val="32"/>
        </w:rPr>
        <w:t>2</w:t>
      </w:r>
      <w:r w:rsidRPr="005E6565">
        <w:rPr>
          <w:rFonts w:hAnsi="標楷體"/>
          <w:sz w:val="32"/>
          <w:szCs w:val="32"/>
        </w:rPr>
        <w:t>、</w:t>
      </w:r>
      <w:r w:rsidRPr="005E6565">
        <w:rPr>
          <w:rFonts w:hAnsi="標楷體" w:hint="eastAsia"/>
          <w:sz w:val="32"/>
          <w:szCs w:val="32"/>
        </w:rPr>
        <w:t>中研院延攬狀況</w:t>
      </w:r>
      <w:r>
        <w:rPr>
          <w:rFonts w:hAnsi="標楷體" w:hint="eastAsia"/>
          <w:sz w:val="32"/>
          <w:szCs w:val="32"/>
        </w:rPr>
        <w:t>-</w:t>
      </w:r>
      <w:r w:rsidRPr="005E6565">
        <w:rPr>
          <w:rFonts w:hAnsi="標楷體" w:hint="eastAsia"/>
          <w:sz w:val="32"/>
          <w:szCs w:val="32"/>
        </w:rPr>
        <w:t>被延攬人員</w:t>
      </w:r>
      <w:r>
        <w:rPr>
          <w:rFonts w:hAnsi="標楷體" w:hint="eastAsia"/>
          <w:sz w:val="32"/>
          <w:szCs w:val="32"/>
        </w:rPr>
        <w:t>：</w:t>
      </w:r>
      <w:r w:rsidRPr="005E6565">
        <w:rPr>
          <w:rFonts w:hAnsi="標楷體" w:hint="eastAsia"/>
          <w:sz w:val="32"/>
          <w:szCs w:val="32"/>
        </w:rPr>
        <w:t>國籍別</w:t>
      </w:r>
      <w:r w:rsidRPr="005E6565">
        <w:rPr>
          <w:rFonts w:hAnsi="標楷體" w:hint="eastAsia"/>
          <w:sz w:val="32"/>
          <w:szCs w:val="32"/>
        </w:rPr>
        <w:t>-98~102</w:t>
      </w:r>
      <w:bookmarkEnd w:id="175"/>
      <w:bookmarkEnd w:id="176"/>
    </w:p>
    <w:p w:rsidR="00922577" w:rsidRDefault="00922577" w:rsidP="00922577">
      <w:pPr>
        <w:jc w:val="right"/>
      </w:pPr>
      <w:r w:rsidRPr="00FA13A9">
        <w:rPr>
          <w:rFonts w:hint="eastAsia"/>
          <w:color w:val="000000" w:themeColor="text1"/>
          <w:sz w:val="24"/>
        </w:rPr>
        <w:t>單位：人</w:t>
      </w:r>
      <w:r>
        <w:rPr>
          <w:rFonts w:hint="eastAsia"/>
          <w:color w:val="000000" w:themeColor="text1"/>
          <w:sz w:val="24"/>
        </w:rPr>
        <w:t>次</w:t>
      </w:r>
      <w:r w:rsidRPr="00FA13A9">
        <w:rPr>
          <w:rFonts w:hint="eastAsia"/>
          <w:color w:val="000000" w:themeColor="text1"/>
          <w:sz w:val="24"/>
        </w:rPr>
        <w:t>，</w:t>
      </w:r>
      <w:r>
        <w:rPr>
          <w:rFonts w:hint="eastAsia"/>
          <w:color w:val="000000" w:themeColor="text1"/>
          <w:sz w:val="24"/>
        </w:rPr>
        <w:t>百萬</w:t>
      </w:r>
      <w:r w:rsidRPr="00FA13A9">
        <w:rPr>
          <w:rFonts w:hint="eastAsia"/>
          <w:color w:val="000000" w:themeColor="text1"/>
          <w:sz w:val="24"/>
        </w:rPr>
        <w:t>元</w:t>
      </w:r>
    </w:p>
    <w:tbl>
      <w:tblPr>
        <w:tblStyle w:val="afc"/>
        <w:tblW w:w="8994" w:type="dxa"/>
        <w:tblInd w:w="675" w:type="dxa"/>
        <w:tblLook w:val="04A0" w:firstRow="1" w:lastRow="0" w:firstColumn="1" w:lastColumn="0" w:noHBand="0" w:noVBand="1"/>
      </w:tblPr>
      <w:tblGrid>
        <w:gridCol w:w="1025"/>
        <w:gridCol w:w="970"/>
        <w:gridCol w:w="985"/>
        <w:gridCol w:w="970"/>
        <w:gridCol w:w="850"/>
        <w:gridCol w:w="976"/>
        <w:gridCol w:w="1089"/>
        <w:gridCol w:w="924"/>
        <w:gridCol w:w="1205"/>
      </w:tblGrid>
      <w:tr w:rsidR="00922577" w:rsidRPr="00FA13A9" w:rsidTr="00AC3219">
        <w:trPr>
          <w:trHeight w:val="187"/>
        </w:trPr>
        <w:tc>
          <w:tcPr>
            <w:tcW w:w="1025" w:type="dxa"/>
            <w:vMerge w:val="restart"/>
            <w:vAlign w:val="center"/>
          </w:tcPr>
          <w:p w:rsidR="00922577" w:rsidRPr="00FA13A9" w:rsidRDefault="00922577" w:rsidP="00AC3219">
            <w:pPr>
              <w:spacing w:line="260" w:lineRule="exact"/>
              <w:rPr>
                <w:color w:val="000000" w:themeColor="text1"/>
                <w:sz w:val="24"/>
                <w:szCs w:val="24"/>
              </w:rPr>
            </w:pPr>
            <w:r w:rsidRPr="00FA13A9">
              <w:rPr>
                <w:rFonts w:hint="eastAsia"/>
                <w:color w:val="000000" w:themeColor="text1"/>
                <w:sz w:val="24"/>
                <w:szCs w:val="24"/>
              </w:rPr>
              <w:t>年度</w:t>
            </w:r>
          </w:p>
        </w:tc>
        <w:tc>
          <w:tcPr>
            <w:tcW w:w="1955" w:type="dxa"/>
            <w:gridSpan w:val="2"/>
            <w:tcBorders>
              <w:bottom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本國籍</w:t>
            </w:r>
          </w:p>
        </w:tc>
        <w:tc>
          <w:tcPr>
            <w:tcW w:w="1820" w:type="dxa"/>
            <w:gridSpan w:val="2"/>
            <w:tcBorders>
              <w:bottom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陸港籍</w:t>
            </w:r>
          </w:p>
        </w:tc>
        <w:tc>
          <w:tcPr>
            <w:tcW w:w="2065" w:type="dxa"/>
            <w:gridSpan w:val="2"/>
            <w:tcBorders>
              <w:bottom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外國籍</w:t>
            </w:r>
          </w:p>
        </w:tc>
        <w:tc>
          <w:tcPr>
            <w:tcW w:w="2129" w:type="dxa"/>
            <w:gridSpan w:val="2"/>
            <w:tcBorders>
              <w:bottom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小計</w:t>
            </w:r>
          </w:p>
        </w:tc>
      </w:tr>
      <w:tr w:rsidR="00922577" w:rsidRPr="00FA13A9" w:rsidTr="00AC3219">
        <w:trPr>
          <w:trHeight w:val="112"/>
        </w:trPr>
        <w:tc>
          <w:tcPr>
            <w:tcW w:w="1025" w:type="dxa"/>
            <w:vMerge/>
            <w:vAlign w:val="center"/>
          </w:tcPr>
          <w:p w:rsidR="00922577" w:rsidRPr="00FA13A9" w:rsidRDefault="00922577" w:rsidP="00AC3219">
            <w:pPr>
              <w:spacing w:line="260" w:lineRule="exact"/>
              <w:rPr>
                <w:color w:val="000000" w:themeColor="text1"/>
                <w:sz w:val="24"/>
                <w:szCs w:val="24"/>
              </w:rPr>
            </w:pPr>
          </w:p>
        </w:tc>
        <w:tc>
          <w:tcPr>
            <w:tcW w:w="970" w:type="dxa"/>
            <w:tcBorders>
              <w:top w:val="single" w:sz="4" w:space="0" w:color="auto"/>
              <w:right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人次</w:t>
            </w:r>
          </w:p>
        </w:tc>
        <w:tc>
          <w:tcPr>
            <w:tcW w:w="985" w:type="dxa"/>
            <w:tcBorders>
              <w:top w:val="single" w:sz="4" w:space="0" w:color="auto"/>
              <w:left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金額</w:t>
            </w:r>
          </w:p>
        </w:tc>
        <w:tc>
          <w:tcPr>
            <w:tcW w:w="970" w:type="dxa"/>
            <w:tcBorders>
              <w:top w:val="single" w:sz="4" w:space="0" w:color="auto"/>
              <w:right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人次</w:t>
            </w:r>
          </w:p>
        </w:tc>
        <w:tc>
          <w:tcPr>
            <w:tcW w:w="850" w:type="dxa"/>
            <w:tcBorders>
              <w:top w:val="single" w:sz="4" w:space="0" w:color="auto"/>
              <w:left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金額</w:t>
            </w:r>
          </w:p>
        </w:tc>
        <w:tc>
          <w:tcPr>
            <w:tcW w:w="976" w:type="dxa"/>
            <w:tcBorders>
              <w:top w:val="single" w:sz="4" w:space="0" w:color="auto"/>
              <w:right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人次</w:t>
            </w:r>
          </w:p>
        </w:tc>
        <w:tc>
          <w:tcPr>
            <w:tcW w:w="1089" w:type="dxa"/>
            <w:tcBorders>
              <w:top w:val="single" w:sz="4" w:space="0" w:color="auto"/>
              <w:left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金額</w:t>
            </w:r>
          </w:p>
        </w:tc>
        <w:tc>
          <w:tcPr>
            <w:tcW w:w="924" w:type="dxa"/>
            <w:tcBorders>
              <w:top w:val="single" w:sz="4" w:space="0" w:color="auto"/>
              <w:left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人次</w:t>
            </w:r>
          </w:p>
        </w:tc>
        <w:tc>
          <w:tcPr>
            <w:tcW w:w="1205" w:type="dxa"/>
            <w:tcBorders>
              <w:top w:val="single" w:sz="4" w:space="0" w:color="auto"/>
              <w:left w:val="single" w:sz="4" w:space="0" w:color="auto"/>
            </w:tcBorders>
            <w:vAlign w:val="center"/>
          </w:tcPr>
          <w:p w:rsidR="00922577" w:rsidRPr="00FA13A9" w:rsidRDefault="00922577" w:rsidP="00AC3219">
            <w:pPr>
              <w:spacing w:line="260" w:lineRule="exact"/>
              <w:jc w:val="center"/>
              <w:rPr>
                <w:color w:val="000000" w:themeColor="text1"/>
                <w:sz w:val="24"/>
                <w:szCs w:val="24"/>
              </w:rPr>
            </w:pPr>
            <w:r w:rsidRPr="00FA13A9">
              <w:rPr>
                <w:rFonts w:hint="eastAsia"/>
                <w:color w:val="000000" w:themeColor="text1"/>
                <w:sz w:val="24"/>
                <w:szCs w:val="24"/>
              </w:rPr>
              <w:t>金額</w:t>
            </w:r>
          </w:p>
        </w:tc>
      </w:tr>
      <w:tr w:rsidR="00922577" w:rsidRPr="00FA13A9" w:rsidTr="00AC3219">
        <w:tc>
          <w:tcPr>
            <w:tcW w:w="1025" w:type="dxa"/>
          </w:tcPr>
          <w:p w:rsidR="00922577" w:rsidRPr="00FA13A9" w:rsidRDefault="00922577" w:rsidP="00AC3219">
            <w:pPr>
              <w:spacing w:line="260" w:lineRule="exact"/>
              <w:rPr>
                <w:color w:val="000000" w:themeColor="text1"/>
                <w:sz w:val="24"/>
                <w:szCs w:val="24"/>
              </w:rPr>
            </w:pPr>
            <w:r w:rsidRPr="00FA13A9">
              <w:rPr>
                <w:rFonts w:hint="eastAsia"/>
                <w:color w:val="000000" w:themeColor="text1"/>
                <w:sz w:val="24"/>
                <w:szCs w:val="24"/>
              </w:rPr>
              <w:t>98</w:t>
            </w:r>
          </w:p>
        </w:tc>
        <w:tc>
          <w:tcPr>
            <w:tcW w:w="970" w:type="dxa"/>
            <w:tcBorders>
              <w:right w:val="single" w:sz="4" w:space="0" w:color="auto"/>
            </w:tcBorders>
          </w:tcPr>
          <w:p w:rsidR="00922577" w:rsidRPr="00FA13A9" w:rsidRDefault="00922577" w:rsidP="00AC3219">
            <w:pPr>
              <w:spacing w:line="260" w:lineRule="exact"/>
              <w:jc w:val="right"/>
              <w:rPr>
                <w:rFonts w:eastAsia="新細明體"/>
                <w:color w:val="000000" w:themeColor="text1"/>
                <w:sz w:val="24"/>
                <w:szCs w:val="24"/>
              </w:rPr>
            </w:pPr>
            <w:r>
              <w:rPr>
                <w:rFonts w:eastAsia="新細明體" w:hint="eastAsia"/>
                <w:color w:val="000000" w:themeColor="text1"/>
                <w:sz w:val="24"/>
                <w:szCs w:val="24"/>
              </w:rPr>
              <w:t>16</w:t>
            </w:r>
          </w:p>
        </w:tc>
        <w:tc>
          <w:tcPr>
            <w:tcW w:w="985" w:type="dxa"/>
            <w:tcBorders>
              <w:left w:val="single" w:sz="4" w:space="0" w:color="auto"/>
            </w:tcBorders>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$1.80</w:t>
            </w:r>
            <w:r w:rsidRPr="00FA13A9">
              <w:rPr>
                <w:rFonts w:hint="eastAsia"/>
                <w:color w:val="000000" w:themeColor="text1"/>
                <w:sz w:val="24"/>
                <w:szCs w:val="24"/>
              </w:rPr>
              <w:t xml:space="preserve"> </w:t>
            </w:r>
          </w:p>
        </w:tc>
        <w:tc>
          <w:tcPr>
            <w:tcW w:w="970" w:type="dxa"/>
            <w:tcBorders>
              <w:right w:val="single" w:sz="4" w:space="0" w:color="auto"/>
            </w:tcBorders>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8</w:t>
            </w:r>
          </w:p>
        </w:tc>
        <w:tc>
          <w:tcPr>
            <w:tcW w:w="850" w:type="dxa"/>
            <w:tcBorders>
              <w:left w:val="single" w:sz="4" w:space="0" w:color="auto"/>
            </w:tcBorders>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$0.24</w:t>
            </w:r>
            <w:r w:rsidRPr="00FA13A9">
              <w:rPr>
                <w:rFonts w:hint="eastAsia"/>
                <w:color w:val="000000" w:themeColor="text1"/>
                <w:sz w:val="24"/>
                <w:szCs w:val="24"/>
              </w:rPr>
              <w:t xml:space="preserve"> </w:t>
            </w:r>
          </w:p>
        </w:tc>
        <w:tc>
          <w:tcPr>
            <w:tcW w:w="976" w:type="dxa"/>
            <w:tcBorders>
              <w:right w:val="single" w:sz="4" w:space="0" w:color="auto"/>
            </w:tcBorders>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48</w:t>
            </w:r>
          </w:p>
        </w:tc>
        <w:tc>
          <w:tcPr>
            <w:tcW w:w="1089" w:type="dxa"/>
            <w:tcBorders>
              <w:left w:val="single" w:sz="4" w:space="0" w:color="auto"/>
            </w:tcBorders>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$17.36</w:t>
            </w:r>
            <w:r w:rsidRPr="00FA13A9">
              <w:rPr>
                <w:rFonts w:hint="eastAsia"/>
                <w:color w:val="000000" w:themeColor="text1"/>
                <w:sz w:val="24"/>
                <w:szCs w:val="24"/>
              </w:rPr>
              <w:t xml:space="preserve"> </w:t>
            </w:r>
          </w:p>
        </w:tc>
        <w:tc>
          <w:tcPr>
            <w:tcW w:w="924" w:type="dxa"/>
            <w:tcBorders>
              <w:left w:val="single" w:sz="4" w:space="0" w:color="auto"/>
            </w:tcBorders>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72</w:t>
            </w:r>
          </w:p>
        </w:tc>
        <w:tc>
          <w:tcPr>
            <w:tcW w:w="1205" w:type="dxa"/>
            <w:tcBorders>
              <w:left w:val="single" w:sz="4" w:space="0" w:color="auto"/>
            </w:tcBorders>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$19.40</w:t>
            </w:r>
            <w:r w:rsidRPr="00FA13A9">
              <w:rPr>
                <w:rFonts w:hint="eastAsia"/>
                <w:color w:val="000000" w:themeColor="text1"/>
                <w:sz w:val="24"/>
                <w:szCs w:val="24"/>
              </w:rPr>
              <w:t xml:space="preserve"> </w:t>
            </w:r>
          </w:p>
        </w:tc>
      </w:tr>
      <w:tr w:rsidR="00922577" w:rsidRPr="00FA13A9" w:rsidTr="00AC3219">
        <w:tc>
          <w:tcPr>
            <w:tcW w:w="1025" w:type="dxa"/>
          </w:tcPr>
          <w:p w:rsidR="00922577" w:rsidRPr="00FA13A9" w:rsidRDefault="00922577" w:rsidP="00AC3219">
            <w:pPr>
              <w:spacing w:line="260" w:lineRule="exact"/>
              <w:rPr>
                <w:color w:val="000000" w:themeColor="text1"/>
                <w:sz w:val="24"/>
                <w:szCs w:val="24"/>
              </w:rPr>
            </w:pPr>
            <w:r w:rsidRPr="00FA13A9">
              <w:rPr>
                <w:rFonts w:hint="eastAsia"/>
                <w:color w:val="000000" w:themeColor="text1"/>
                <w:sz w:val="24"/>
                <w:szCs w:val="24"/>
              </w:rPr>
              <w:t>99</w:t>
            </w:r>
          </w:p>
        </w:tc>
        <w:tc>
          <w:tcPr>
            <w:tcW w:w="970"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14</w:t>
            </w:r>
          </w:p>
        </w:tc>
        <w:tc>
          <w:tcPr>
            <w:tcW w:w="985"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1.78</w:t>
            </w:r>
            <w:r w:rsidRPr="00FA13A9">
              <w:rPr>
                <w:rFonts w:hint="eastAsia"/>
                <w:color w:val="000000" w:themeColor="text1"/>
                <w:sz w:val="24"/>
                <w:szCs w:val="24"/>
              </w:rPr>
              <w:t xml:space="preserve"> </w:t>
            </w:r>
          </w:p>
        </w:tc>
        <w:tc>
          <w:tcPr>
            <w:tcW w:w="970"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11</w:t>
            </w:r>
          </w:p>
        </w:tc>
        <w:tc>
          <w:tcPr>
            <w:tcW w:w="850"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1.39</w:t>
            </w:r>
            <w:r w:rsidRPr="00FA13A9">
              <w:rPr>
                <w:rFonts w:hint="eastAsia"/>
                <w:color w:val="000000" w:themeColor="text1"/>
                <w:sz w:val="24"/>
                <w:szCs w:val="24"/>
              </w:rPr>
              <w:t xml:space="preserve"> </w:t>
            </w:r>
          </w:p>
        </w:tc>
        <w:tc>
          <w:tcPr>
            <w:tcW w:w="976"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62</w:t>
            </w:r>
          </w:p>
        </w:tc>
        <w:tc>
          <w:tcPr>
            <w:tcW w:w="1089"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23.34</w:t>
            </w:r>
            <w:r w:rsidRPr="00FA13A9">
              <w:rPr>
                <w:rFonts w:hint="eastAsia"/>
                <w:color w:val="000000" w:themeColor="text1"/>
                <w:sz w:val="24"/>
                <w:szCs w:val="24"/>
              </w:rPr>
              <w:t xml:space="preserve"> </w:t>
            </w:r>
          </w:p>
        </w:tc>
        <w:tc>
          <w:tcPr>
            <w:tcW w:w="924"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87</w:t>
            </w:r>
          </w:p>
        </w:tc>
        <w:tc>
          <w:tcPr>
            <w:tcW w:w="1205"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26.51</w:t>
            </w:r>
            <w:r w:rsidRPr="00FA13A9">
              <w:rPr>
                <w:rFonts w:hint="eastAsia"/>
                <w:color w:val="000000" w:themeColor="text1"/>
                <w:sz w:val="24"/>
                <w:szCs w:val="24"/>
              </w:rPr>
              <w:t xml:space="preserve"> </w:t>
            </w:r>
          </w:p>
        </w:tc>
      </w:tr>
      <w:tr w:rsidR="00922577" w:rsidRPr="00FA13A9" w:rsidTr="00AC3219">
        <w:tc>
          <w:tcPr>
            <w:tcW w:w="1025" w:type="dxa"/>
          </w:tcPr>
          <w:p w:rsidR="00922577" w:rsidRPr="00FA13A9" w:rsidRDefault="00922577" w:rsidP="00AC3219">
            <w:pPr>
              <w:spacing w:line="260" w:lineRule="exact"/>
              <w:rPr>
                <w:color w:val="000000" w:themeColor="text1"/>
                <w:sz w:val="24"/>
                <w:szCs w:val="24"/>
              </w:rPr>
            </w:pPr>
            <w:r w:rsidRPr="00FA13A9">
              <w:rPr>
                <w:rFonts w:hint="eastAsia"/>
                <w:color w:val="000000" w:themeColor="text1"/>
                <w:sz w:val="24"/>
                <w:szCs w:val="24"/>
              </w:rPr>
              <w:t>100</w:t>
            </w:r>
          </w:p>
        </w:tc>
        <w:tc>
          <w:tcPr>
            <w:tcW w:w="970"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15</w:t>
            </w:r>
          </w:p>
        </w:tc>
        <w:tc>
          <w:tcPr>
            <w:tcW w:w="985"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1.50</w:t>
            </w:r>
            <w:r w:rsidRPr="00FA13A9">
              <w:rPr>
                <w:rFonts w:hint="eastAsia"/>
                <w:color w:val="000000" w:themeColor="text1"/>
                <w:sz w:val="24"/>
                <w:szCs w:val="24"/>
              </w:rPr>
              <w:t xml:space="preserve"> </w:t>
            </w:r>
          </w:p>
        </w:tc>
        <w:tc>
          <w:tcPr>
            <w:tcW w:w="970"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13</w:t>
            </w:r>
          </w:p>
        </w:tc>
        <w:tc>
          <w:tcPr>
            <w:tcW w:w="850"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0.76</w:t>
            </w:r>
            <w:r w:rsidRPr="00FA13A9">
              <w:rPr>
                <w:rFonts w:hint="eastAsia"/>
                <w:color w:val="000000" w:themeColor="text1"/>
                <w:sz w:val="24"/>
                <w:szCs w:val="24"/>
              </w:rPr>
              <w:t xml:space="preserve"> </w:t>
            </w:r>
          </w:p>
        </w:tc>
        <w:tc>
          <w:tcPr>
            <w:tcW w:w="976"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73</w:t>
            </w:r>
          </w:p>
        </w:tc>
        <w:tc>
          <w:tcPr>
            <w:tcW w:w="1089"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24.13</w:t>
            </w:r>
            <w:r w:rsidRPr="00FA13A9">
              <w:rPr>
                <w:rFonts w:hint="eastAsia"/>
                <w:color w:val="000000" w:themeColor="text1"/>
                <w:sz w:val="24"/>
                <w:szCs w:val="24"/>
              </w:rPr>
              <w:t xml:space="preserve"> </w:t>
            </w:r>
          </w:p>
        </w:tc>
        <w:tc>
          <w:tcPr>
            <w:tcW w:w="924"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101</w:t>
            </w:r>
          </w:p>
        </w:tc>
        <w:tc>
          <w:tcPr>
            <w:tcW w:w="1205"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26.39</w:t>
            </w:r>
            <w:r w:rsidRPr="00FA13A9">
              <w:rPr>
                <w:rFonts w:hint="eastAsia"/>
                <w:color w:val="000000" w:themeColor="text1"/>
                <w:sz w:val="24"/>
                <w:szCs w:val="24"/>
              </w:rPr>
              <w:t xml:space="preserve"> </w:t>
            </w:r>
          </w:p>
        </w:tc>
      </w:tr>
      <w:tr w:rsidR="00922577" w:rsidRPr="00FA13A9" w:rsidTr="00AC3219">
        <w:tc>
          <w:tcPr>
            <w:tcW w:w="1025" w:type="dxa"/>
          </w:tcPr>
          <w:p w:rsidR="00922577" w:rsidRPr="00FA13A9" w:rsidRDefault="00922577" w:rsidP="00AC3219">
            <w:pPr>
              <w:spacing w:line="260" w:lineRule="exact"/>
              <w:rPr>
                <w:color w:val="000000" w:themeColor="text1"/>
                <w:sz w:val="24"/>
                <w:szCs w:val="24"/>
              </w:rPr>
            </w:pPr>
            <w:r w:rsidRPr="00FA13A9">
              <w:rPr>
                <w:rFonts w:hint="eastAsia"/>
                <w:color w:val="000000" w:themeColor="text1"/>
                <w:sz w:val="24"/>
                <w:szCs w:val="24"/>
              </w:rPr>
              <w:t>101</w:t>
            </w:r>
          </w:p>
        </w:tc>
        <w:tc>
          <w:tcPr>
            <w:tcW w:w="970"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7</w:t>
            </w:r>
          </w:p>
        </w:tc>
        <w:tc>
          <w:tcPr>
            <w:tcW w:w="985"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1.33</w:t>
            </w:r>
            <w:r w:rsidRPr="00FA13A9">
              <w:rPr>
                <w:rFonts w:hint="eastAsia"/>
                <w:color w:val="000000" w:themeColor="text1"/>
                <w:sz w:val="24"/>
                <w:szCs w:val="24"/>
              </w:rPr>
              <w:t xml:space="preserve"> </w:t>
            </w:r>
          </w:p>
        </w:tc>
        <w:tc>
          <w:tcPr>
            <w:tcW w:w="970"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10</w:t>
            </w:r>
          </w:p>
        </w:tc>
        <w:tc>
          <w:tcPr>
            <w:tcW w:w="850"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1.10</w:t>
            </w:r>
            <w:r w:rsidRPr="00FA13A9">
              <w:rPr>
                <w:rFonts w:hint="eastAsia"/>
                <w:color w:val="000000" w:themeColor="text1"/>
                <w:sz w:val="24"/>
                <w:szCs w:val="24"/>
              </w:rPr>
              <w:t xml:space="preserve"> </w:t>
            </w:r>
          </w:p>
        </w:tc>
        <w:tc>
          <w:tcPr>
            <w:tcW w:w="976" w:type="dxa"/>
          </w:tcPr>
          <w:p w:rsidR="00922577" w:rsidRPr="00FA13A9" w:rsidRDefault="00922577" w:rsidP="00AC3219">
            <w:pPr>
              <w:spacing w:line="260" w:lineRule="exact"/>
              <w:jc w:val="right"/>
              <w:rPr>
                <w:rFonts w:eastAsia="新細明體"/>
                <w:color w:val="000000" w:themeColor="text1"/>
                <w:sz w:val="24"/>
                <w:szCs w:val="24"/>
              </w:rPr>
            </w:pPr>
            <w:r>
              <w:rPr>
                <w:rFonts w:hint="eastAsia"/>
                <w:color w:val="000000" w:themeColor="text1"/>
                <w:sz w:val="24"/>
                <w:szCs w:val="24"/>
              </w:rPr>
              <w:t>61</w:t>
            </w:r>
          </w:p>
        </w:tc>
        <w:tc>
          <w:tcPr>
            <w:tcW w:w="1089"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26.98</w:t>
            </w:r>
            <w:r w:rsidRPr="00FA13A9">
              <w:rPr>
                <w:rFonts w:hint="eastAsia"/>
                <w:color w:val="000000" w:themeColor="text1"/>
                <w:sz w:val="24"/>
                <w:szCs w:val="24"/>
              </w:rPr>
              <w:t xml:space="preserve"> </w:t>
            </w:r>
          </w:p>
        </w:tc>
        <w:tc>
          <w:tcPr>
            <w:tcW w:w="924"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78</w:t>
            </w:r>
          </w:p>
        </w:tc>
        <w:tc>
          <w:tcPr>
            <w:tcW w:w="1205" w:type="dxa"/>
            <w:vAlign w:val="center"/>
          </w:tcPr>
          <w:p w:rsidR="00922577" w:rsidRPr="00FA13A9" w:rsidRDefault="00922577" w:rsidP="00AC3219">
            <w:pPr>
              <w:spacing w:line="260" w:lineRule="exact"/>
              <w:jc w:val="right"/>
              <w:rPr>
                <w:rFonts w:ascii="新細明體" w:eastAsia="新細明體" w:hAnsi="新細明體" w:cs="新細明體"/>
                <w:color w:val="000000" w:themeColor="text1"/>
                <w:sz w:val="24"/>
                <w:szCs w:val="24"/>
              </w:rPr>
            </w:pPr>
            <w:r>
              <w:rPr>
                <w:rFonts w:hint="eastAsia"/>
                <w:color w:val="000000" w:themeColor="text1"/>
                <w:sz w:val="24"/>
                <w:szCs w:val="24"/>
              </w:rPr>
              <w:t>29.41</w:t>
            </w:r>
            <w:r w:rsidRPr="00FA13A9">
              <w:rPr>
                <w:rFonts w:hint="eastAsia"/>
                <w:color w:val="000000" w:themeColor="text1"/>
                <w:sz w:val="24"/>
                <w:szCs w:val="24"/>
              </w:rPr>
              <w:t xml:space="preserve"> </w:t>
            </w:r>
          </w:p>
        </w:tc>
      </w:tr>
      <w:tr w:rsidR="00922577" w:rsidRPr="00FA13A9" w:rsidTr="00AC3219">
        <w:tc>
          <w:tcPr>
            <w:tcW w:w="1025" w:type="dxa"/>
          </w:tcPr>
          <w:p w:rsidR="00922577" w:rsidRPr="00FA13A9" w:rsidRDefault="00922577" w:rsidP="00AC3219">
            <w:pPr>
              <w:spacing w:line="260" w:lineRule="exact"/>
              <w:rPr>
                <w:color w:val="000000" w:themeColor="text1"/>
                <w:sz w:val="24"/>
                <w:szCs w:val="24"/>
              </w:rPr>
            </w:pPr>
            <w:r w:rsidRPr="00FA13A9">
              <w:rPr>
                <w:rFonts w:hint="eastAsia"/>
                <w:color w:val="000000" w:themeColor="text1"/>
                <w:sz w:val="24"/>
                <w:szCs w:val="24"/>
              </w:rPr>
              <w:t>102</w:t>
            </w:r>
          </w:p>
        </w:tc>
        <w:tc>
          <w:tcPr>
            <w:tcW w:w="970" w:type="dxa"/>
          </w:tcPr>
          <w:p w:rsidR="00922577" w:rsidRPr="005E6565" w:rsidRDefault="00922577" w:rsidP="00AC3219">
            <w:pPr>
              <w:spacing w:line="260" w:lineRule="exact"/>
              <w:jc w:val="right"/>
              <w:rPr>
                <w:rFonts w:eastAsia="新細明體"/>
                <w:color w:val="000000" w:themeColor="text1"/>
                <w:sz w:val="24"/>
                <w:szCs w:val="24"/>
                <w:u w:val="single"/>
              </w:rPr>
            </w:pPr>
            <w:r w:rsidRPr="005E6565">
              <w:rPr>
                <w:rFonts w:hint="eastAsia"/>
                <w:color w:val="000000" w:themeColor="text1"/>
                <w:sz w:val="24"/>
                <w:szCs w:val="24"/>
                <w:u w:val="single"/>
              </w:rPr>
              <w:t>16</w:t>
            </w:r>
          </w:p>
        </w:tc>
        <w:tc>
          <w:tcPr>
            <w:tcW w:w="985" w:type="dxa"/>
            <w:vAlign w:val="center"/>
          </w:tcPr>
          <w:p w:rsidR="00922577" w:rsidRPr="005E6565" w:rsidRDefault="00922577" w:rsidP="00AC3219">
            <w:pPr>
              <w:spacing w:line="260" w:lineRule="exact"/>
              <w:jc w:val="right"/>
              <w:rPr>
                <w:rFonts w:ascii="新細明體" w:eastAsia="新細明體" w:hAnsi="新細明體" w:cs="新細明體"/>
                <w:color w:val="000000" w:themeColor="text1"/>
                <w:sz w:val="24"/>
                <w:szCs w:val="24"/>
                <w:u w:val="single"/>
              </w:rPr>
            </w:pPr>
            <w:r w:rsidRPr="005E6565">
              <w:rPr>
                <w:rFonts w:hint="eastAsia"/>
                <w:color w:val="000000" w:themeColor="text1"/>
                <w:sz w:val="24"/>
                <w:szCs w:val="24"/>
                <w:u w:val="single"/>
              </w:rPr>
              <w:t xml:space="preserve">1.35 </w:t>
            </w:r>
          </w:p>
        </w:tc>
        <w:tc>
          <w:tcPr>
            <w:tcW w:w="970" w:type="dxa"/>
          </w:tcPr>
          <w:p w:rsidR="00922577" w:rsidRPr="005E6565" w:rsidRDefault="00922577" w:rsidP="00AC3219">
            <w:pPr>
              <w:spacing w:line="260" w:lineRule="exact"/>
              <w:jc w:val="right"/>
              <w:rPr>
                <w:rFonts w:eastAsia="新細明體"/>
                <w:color w:val="000000" w:themeColor="text1"/>
                <w:sz w:val="24"/>
                <w:szCs w:val="24"/>
                <w:u w:val="single"/>
              </w:rPr>
            </w:pPr>
            <w:r w:rsidRPr="005E6565">
              <w:rPr>
                <w:rFonts w:hint="eastAsia"/>
                <w:color w:val="000000" w:themeColor="text1"/>
                <w:sz w:val="24"/>
                <w:szCs w:val="24"/>
                <w:u w:val="single"/>
              </w:rPr>
              <w:t>9</w:t>
            </w:r>
          </w:p>
        </w:tc>
        <w:tc>
          <w:tcPr>
            <w:tcW w:w="850" w:type="dxa"/>
            <w:vAlign w:val="center"/>
          </w:tcPr>
          <w:p w:rsidR="00922577" w:rsidRPr="005E6565" w:rsidRDefault="00922577" w:rsidP="00AC3219">
            <w:pPr>
              <w:spacing w:line="260" w:lineRule="exact"/>
              <w:jc w:val="right"/>
              <w:rPr>
                <w:rFonts w:ascii="新細明體" w:eastAsia="新細明體" w:hAnsi="新細明體" w:cs="新細明體"/>
                <w:color w:val="000000" w:themeColor="text1"/>
                <w:sz w:val="24"/>
                <w:szCs w:val="24"/>
                <w:u w:val="single"/>
              </w:rPr>
            </w:pPr>
            <w:r w:rsidRPr="005E6565">
              <w:rPr>
                <w:rFonts w:hint="eastAsia"/>
                <w:color w:val="000000" w:themeColor="text1"/>
                <w:sz w:val="24"/>
                <w:szCs w:val="24"/>
                <w:u w:val="single"/>
              </w:rPr>
              <w:t xml:space="preserve">0.48 </w:t>
            </w:r>
          </w:p>
        </w:tc>
        <w:tc>
          <w:tcPr>
            <w:tcW w:w="976" w:type="dxa"/>
          </w:tcPr>
          <w:p w:rsidR="00922577" w:rsidRPr="005E6565" w:rsidRDefault="00922577" w:rsidP="00AC3219">
            <w:pPr>
              <w:spacing w:line="260" w:lineRule="exact"/>
              <w:jc w:val="right"/>
              <w:rPr>
                <w:rFonts w:eastAsia="新細明體"/>
                <w:color w:val="000000" w:themeColor="text1"/>
                <w:sz w:val="24"/>
                <w:szCs w:val="24"/>
                <w:u w:val="single"/>
              </w:rPr>
            </w:pPr>
            <w:r w:rsidRPr="005E6565">
              <w:rPr>
                <w:rFonts w:hint="eastAsia"/>
                <w:color w:val="000000" w:themeColor="text1"/>
                <w:sz w:val="24"/>
                <w:szCs w:val="24"/>
                <w:u w:val="single"/>
              </w:rPr>
              <w:t>82</w:t>
            </w:r>
          </w:p>
        </w:tc>
        <w:tc>
          <w:tcPr>
            <w:tcW w:w="1089" w:type="dxa"/>
            <w:vAlign w:val="center"/>
          </w:tcPr>
          <w:p w:rsidR="00922577" w:rsidRPr="005E6565" w:rsidRDefault="00922577" w:rsidP="00AC3219">
            <w:pPr>
              <w:spacing w:line="260" w:lineRule="exact"/>
              <w:jc w:val="right"/>
              <w:rPr>
                <w:rFonts w:ascii="新細明體" w:eastAsia="新細明體" w:hAnsi="新細明體" w:cs="新細明體"/>
                <w:color w:val="000000" w:themeColor="text1"/>
                <w:sz w:val="24"/>
                <w:szCs w:val="24"/>
                <w:u w:val="single"/>
              </w:rPr>
            </w:pPr>
            <w:r w:rsidRPr="005E6565">
              <w:rPr>
                <w:rFonts w:hint="eastAsia"/>
                <w:color w:val="000000" w:themeColor="text1"/>
                <w:sz w:val="24"/>
                <w:szCs w:val="24"/>
                <w:u w:val="single"/>
              </w:rPr>
              <w:t xml:space="preserve">24.87 </w:t>
            </w:r>
          </w:p>
        </w:tc>
        <w:tc>
          <w:tcPr>
            <w:tcW w:w="924" w:type="dxa"/>
            <w:vAlign w:val="center"/>
          </w:tcPr>
          <w:p w:rsidR="00922577" w:rsidRPr="005E6565" w:rsidRDefault="00922577" w:rsidP="00AC3219">
            <w:pPr>
              <w:spacing w:line="260" w:lineRule="exact"/>
              <w:jc w:val="right"/>
              <w:rPr>
                <w:rFonts w:ascii="新細明體" w:eastAsia="新細明體" w:hAnsi="新細明體" w:cs="新細明體"/>
                <w:color w:val="000000" w:themeColor="text1"/>
                <w:sz w:val="24"/>
                <w:szCs w:val="24"/>
                <w:u w:val="single"/>
              </w:rPr>
            </w:pPr>
            <w:r w:rsidRPr="005E6565">
              <w:rPr>
                <w:rFonts w:hint="eastAsia"/>
                <w:color w:val="000000" w:themeColor="text1"/>
                <w:sz w:val="24"/>
                <w:szCs w:val="24"/>
                <w:u w:val="single"/>
              </w:rPr>
              <w:t>107</w:t>
            </w:r>
          </w:p>
        </w:tc>
        <w:tc>
          <w:tcPr>
            <w:tcW w:w="1205" w:type="dxa"/>
            <w:vAlign w:val="center"/>
          </w:tcPr>
          <w:p w:rsidR="00922577" w:rsidRPr="005E6565" w:rsidRDefault="00922577" w:rsidP="00AC3219">
            <w:pPr>
              <w:spacing w:line="260" w:lineRule="exact"/>
              <w:jc w:val="right"/>
              <w:rPr>
                <w:rFonts w:ascii="新細明體" w:eastAsia="新細明體" w:hAnsi="新細明體" w:cs="新細明體"/>
                <w:color w:val="000000" w:themeColor="text1"/>
                <w:sz w:val="24"/>
                <w:szCs w:val="24"/>
                <w:u w:val="single"/>
              </w:rPr>
            </w:pPr>
            <w:r w:rsidRPr="005E6565">
              <w:rPr>
                <w:rFonts w:hint="eastAsia"/>
                <w:color w:val="000000" w:themeColor="text1"/>
                <w:sz w:val="24"/>
                <w:szCs w:val="24"/>
                <w:u w:val="single"/>
              </w:rPr>
              <w:t xml:space="preserve">26.70 </w:t>
            </w:r>
          </w:p>
        </w:tc>
      </w:tr>
      <w:tr w:rsidR="00922577" w:rsidRPr="00FA13A9" w:rsidTr="00AC3219">
        <w:tc>
          <w:tcPr>
            <w:tcW w:w="1025" w:type="dxa"/>
          </w:tcPr>
          <w:p w:rsidR="00922577" w:rsidRPr="00FA13A9" w:rsidRDefault="00922577" w:rsidP="00AC3219">
            <w:pPr>
              <w:spacing w:line="260" w:lineRule="exact"/>
              <w:rPr>
                <w:color w:val="000000" w:themeColor="text1"/>
                <w:sz w:val="24"/>
                <w:szCs w:val="24"/>
              </w:rPr>
            </w:pPr>
            <w:r>
              <w:rPr>
                <w:rFonts w:hint="eastAsia"/>
                <w:color w:val="000000" w:themeColor="text1"/>
                <w:sz w:val="24"/>
                <w:szCs w:val="24"/>
              </w:rPr>
              <w:t>合計</w:t>
            </w:r>
          </w:p>
        </w:tc>
        <w:tc>
          <w:tcPr>
            <w:tcW w:w="970" w:type="dxa"/>
          </w:tcPr>
          <w:p w:rsidR="00922577" w:rsidRPr="005E6565" w:rsidRDefault="00922577" w:rsidP="00AC3219">
            <w:pPr>
              <w:spacing w:line="260" w:lineRule="exact"/>
              <w:jc w:val="right"/>
              <w:rPr>
                <w:sz w:val="24"/>
                <w:u w:val="single"/>
              </w:rPr>
            </w:pPr>
            <w:r w:rsidRPr="005E6565">
              <w:rPr>
                <w:rFonts w:hint="eastAsia"/>
                <w:sz w:val="24"/>
                <w:u w:val="single"/>
              </w:rPr>
              <w:t>68</w:t>
            </w:r>
          </w:p>
        </w:tc>
        <w:tc>
          <w:tcPr>
            <w:tcW w:w="985" w:type="dxa"/>
            <w:vAlign w:val="center"/>
          </w:tcPr>
          <w:p w:rsidR="00922577" w:rsidRPr="005E6565" w:rsidRDefault="00922577" w:rsidP="00AC3219">
            <w:pPr>
              <w:spacing w:line="260" w:lineRule="exact"/>
              <w:jc w:val="right"/>
              <w:rPr>
                <w:sz w:val="24"/>
                <w:u w:val="single"/>
              </w:rPr>
            </w:pPr>
            <w:r w:rsidRPr="005E6565">
              <w:rPr>
                <w:rFonts w:hint="eastAsia"/>
                <w:sz w:val="24"/>
                <w:u w:val="single"/>
              </w:rPr>
              <w:t xml:space="preserve">$7.76 </w:t>
            </w:r>
          </w:p>
        </w:tc>
        <w:tc>
          <w:tcPr>
            <w:tcW w:w="970" w:type="dxa"/>
          </w:tcPr>
          <w:p w:rsidR="00922577" w:rsidRPr="005E6565" w:rsidRDefault="00922577" w:rsidP="00AC3219">
            <w:pPr>
              <w:spacing w:line="260" w:lineRule="exact"/>
              <w:jc w:val="right"/>
              <w:rPr>
                <w:sz w:val="24"/>
                <w:u w:val="single"/>
              </w:rPr>
            </w:pPr>
            <w:r w:rsidRPr="005E6565">
              <w:rPr>
                <w:rFonts w:hint="eastAsia"/>
                <w:sz w:val="24"/>
                <w:u w:val="single"/>
              </w:rPr>
              <w:t>51</w:t>
            </w:r>
          </w:p>
        </w:tc>
        <w:tc>
          <w:tcPr>
            <w:tcW w:w="850" w:type="dxa"/>
            <w:vAlign w:val="center"/>
          </w:tcPr>
          <w:p w:rsidR="00922577" w:rsidRPr="005E6565" w:rsidRDefault="00922577" w:rsidP="00AC3219">
            <w:pPr>
              <w:spacing w:line="260" w:lineRule="exact"/>
              <w:jc w:val="right"/>
              <w:rPr>
                <w:sz w:val="24"/>
                <w:u w:val="single"/>
              </w:rPr>
            </w:pPr>
            <w:r w:rsidRPr="005E6565">
              <w:rPr>
                <w:rFonts w:hint="eastAsia"/>
                <w:sz w:val="24"/>
                <w:u w:val="single"/>
              </w:rPr>
              <w:t xml:space="preserve">$3.97 </w:t>
            </w:r>
          </w:p>
        </w:tc>
        <w:tc>
          <w:tcPr>
            <w:tcW w:w="976" w:type="dxa"/>
          </w:tcPr>
          <w:p w:rsidR="00922577" w:rsidRPr="005E6565" w:rsidRDefault="00922577" w:rsidP="00AC3219">
            <w:pPr>
              <w:spacing w:line="260" w:lineRule="exact"/>
              <w:jc w:val="right"/>
              <w:rPr>
                <w:sz w:val="24"/>
                <w:u w:val="single"/>
              </w:rPr>
            </w:pPr>
            <w:r w:rsidRPr="005E6565">
              <w:rPr>
                <w:rFonts w:hint="eastAsia"/>
                <w:sz w:val="24"/>
                <w:u w:val="single"/>
              </w:rPr>
              <w:t>326</w:t>
            </w:r>
          </w:p>
        </w:tc>
        <w:tc>
          <w:tcPr>
            <w:tcW w:w="1089" w:type="dxa"/>
            <w:vAlign w:val="center"/>
          </w:tcPr>
          <w:p w:rsidR="00922577" w:rsidRPr="005E6565" w:rsidRDefault="00922577" w:rsidP="00AC3219">
            <w:pPr>
              <w:spacing w:line="260" w:lineRule="exact"/>
              <w:jc w:val="right"/>
              <w:rPr>
                <w:sz w:val="24"/>
                <w:u w:val="single"/>
              </w:rPr>
            </w:pPr>
            <w:r w:rsidRPr="005E6565">
              <w:rPr>
                <w:rFonts w:hint="eastAsia"/>
                <w:sz w:val="24"/>
                <w:u w:val="single"/>
              </w:rPr>
              <w:t xml:space="preserve">$116.68 </w:t>
            </w:r>
          </w:p>
        </w:tc>
        <w:tc>
          <w:tcPr>
            <w:tcW w:w="924" w:type="dxa"/>
            <w:vAlign w:val="center"/>
          </w:tcPr>
          <w:p w:rsidR="00922577" w:rsidRPr="005E6565" w:rsidRDefault="00922577" w:rsidP="00AC3219">
            <w:pPr>
              <w:spacing w:line="260" w:lineRule="exact"/>
              <w:jc w:val="right"/>
              <w:rPr>
                <w:sz w:val="24"/>
                <w:u w:val="single"/>
              </w:rPr>
            </w:pPr>
            <w:r w:rsidRPr="005E6565">
              <w:rPr>
                <w:rFonts w:hint="eastAsia"/>
                <w:sz w:val="24"/>
                <w:u w:val="single"/>
              </w:rPr>
              <w:t>445</w:t>
            </w:r>
          </w:p>
        </w:tc>
        <w:tc>
          <w:tcPr>
            <w:tcW w:w="1205" w:type="dxa"/>
            <w:vAlign w:val="center"/>
          </w:tcPr>
          <w:p w:rsidR="00922577" w:rsidRPr="005E6565" w:rsidRDefault="00922577" w:rsidP="00AC3219">
            <w:pPr>
              <w:spacing w:line="260" w:lineRule="exact"/>
              <w:jc w:val="right"/>
              <w:rPr>
                <w:sz w:val="24"/>
                <w:u w:val="single"/>
              </w:rPr>
            </w:pPr>
            <w:r w:rsidRPr="005E6565">
              <w:rPr>
                <w:rFonts w:hint="eastAsia"/>
                <w:sz w:val="24"/>
                <w:u w:val="single"/>
              </w:rPr>
              <w:t xml:space="preserve">$128.42 </w:t>
            </w:r>
          </w:p>
        </w:tc>
      </w:tr>
    </w:tbl>
    <w:p w:rsidR="00922577" w:rsidRDefault="00922577" w:rsidP="00922577">
      <w:pPr>
        <w:pStyle w:val="aff"/>
        <w:jc w:val="center"/>
        <w:rPr>
          <w:rFonts w:hAnsi="標楷體"/>
          <w:sz w:val="32"/>
          <w:szCs w:val="32"/>
        </w:rPr>
      </w:pPr>
      <w:bookmarkStart w:id="177" w:name="_Toc392245418"/>
    </w:p>
    <w:p w:rsidR="00922577" w:rsidRPr="006A51C1" w:rsidRDefault="00922577" w:rsidP="00922577">
      <w:pPr>
        <w:pStyle w:val="aff"/>
        <w:rPr>
          <w:rFonts w:hAnsi="標楷體"/>
          <w:color w:val="000000" w:themeColor="text1"/>
          <w:sz w:val="32"/>
          <w:szCs w:val="32"/>
        </w:rPr>
      </w:pPr>
      <w:bookmarkStart w:id="178" w:name="_Toc393456860"/>
      <w:r w:rsidRPr="003A7937">
        <w:rPr>
          <w:rFonts w:hint="eastAsia"/>
          <w:color w:val="FFFFFF" w:themeColor="background1"/>
        </w:rPr>
        <w:t>表</w:t>
      </w:r>
      <w:r w:rsidRPr="003A7937">
        <w:rPr>
          <w:rFonts w:hint="eastAsia"/>
          <w:color w:val="FFFFFF" w:themeColor="background1"/>
        </w:rPr>
        <w:t xml:space="preserve"> </w:t>
      </w:r>
      <w:r w:rsidR="001B309E" w:rsidRPr="003A7937">
        <w:rPr>
          <w:color w:val="FFFFFF" w:themeColor="background1"/>
        </w:rPr>
        <w:fldChar w:fldCharType="begin"/>
      </w:r>
      <w:r w:rsidRPr="003A7937">
        <w:rPr>
          <w:color w:val="FFFFFF" w:themeColor="background1"/>
        </w:rPr>
        <w:instrText xml:space="preserve"> </w:instrText>
      </w:r>
      <w:r w:rsidRPr="003A7937">
        <w:rPr>
          <w:rFonts w:hint="eastAsia"/>
          <w:color w:val="FFFFFF" w:themeColor="background1"/>
        </w:rPr>
        <w:instrText xml:space="preserve">SEQ </w:instrText>
      </w:r>
      <w:r w:rsidRPr="003A7937">
        <w:rPr>
          <w:rFonts w:hint="eastAsia"/>
          <w:color w:val="FFFFFF" w:themeColor="background1"/>
        </w:rPr>
        <w:instrText>表</w:instrText>
      </w:r>
      <w:r w:rsidRPr="003A7937">
        <w:rPr>
          <w:rFonts w:hint="eastAsia"/>
          <w:color w:val="FFFFFF" w:themeColor="background1"/>
        </w:rPr>
        <w:instrText xml:space="preserve"> \* ARABIC</w:instrText>
      </w:r>
      <w:r w:rsidRPr="003A7937">
        <w:rPr>
          <w:color w:val="FFFFFF" w:themeColor="background1"/>
        </w:rPr>
        <w:instrText xml:space="preserve"> </w:instrText>
      </w:r>
      <w:r w:rsidR="001B309E" w:rsidRPr="003A7937">
        <w:rPr>
          <w:color w:val="FFFFFF" w:themeColor="background1"/>
        </w:rPr>
        <w:fldChar w:fldCharType="separate"/>
      </w:r>
      <w:r w:rsidR="00BB6060">
        <w:rPr>
          <w:noProof/>
          <w:color w:val="FFFFFF" w:themeColor="background1"/>
        </w:rPr>
        <w:t>15</w:t>
      </w:r>
      <w:r w:rsidR="001B309E" w:rsidRPr="003A7937">
        <w:rPr>
          <w:color w:val="FFFFFF" w:themeColor="background1"/>
        </w:rPr>
        <w:fldChar w:fldCharType="end"/>
      </w:r>
      <w:r w:rsidRPr="006A51C1">
        <w:rPr>
          <w:rFonts w:hAnsi="標楷體"/>
          <w:color w:val="000000" w:themeColor="text1"/>
          <w:sz w:val="32"/>
          <w:szCs w:val="32"/>
        </w:rPr>
        <w:t>表三</w:t>
      </w:r>
      <w:r w:rsidRPr="006A51C1">
        <w:rPr>
          <w:rFonts w:hAnsi="標楷體"/>
          <w:color w:val="000000" w:themeColor="text1"/>
          <w:sz w:val="32"/>
          <w:szCs w:val="32"/>
        </w:rPr>
        <w:t>-</w:t>
      </w:r>
      <w:r w:rsidRPr="006A51C1">
        <w:rPr>
          <w:rFonts w:hAnsi="標楷體" w:hint="eastAsia"/>
          <w:color w:val="000000" w:themeColor="text1"/>
          <w:sz w:val="32"/>
          <w:szCs w:val="32"/>
        </w:rPr>
        <w:t>3</w:t>
      </w:r>
      <w:r w:rsidRPr="006A51C1">
        <w:rPr>
          <w:rFonts w:hAnsi="標楷體"/>
          <w:color w:val="000000" w:themeColor="text1"/>
          <w:sz w:val="32"/>
          <w:szCs w:val="32"/>
        </w:rPr>
        <w:t>、</w:t>
      </w:r>
      <w:r w:rsidRPr="006A51C1">
        <w:rPr>
          <w:rFonts w:hAnsi="標楷體" w:hint="eastAsia"/>
          <w:color w:val="000000" w:themeColor="text1"/>
          <w:sz w:val="32"/>
          <w:szCs w:val="32"/>
        </w:rPr>
        <w:t>中研院延攬狀況</w:t>
      </w:r>
      <w:r w:rsidRPr="006A51C1">
        <w:rPr>
          <w:rFonts w:hAnsi="標楷體" w:hint="eastAsia"/>
          <w:color w:val="000000" w:themeColor="text1"/>
          <w:sz w:val="32"/>
          <w:szCs w:val="32"/>
        </w:rPr>
        <w:t>-</w:t>
      </w:r>
      <w:r w:rsidRPr="006A51C1">
        <w:rPr>
          <w:rFonts w:hAnsi="標楷體" w:hint="eastAsia"/>
          <w:color w:val="000000" w:themeColor="text1"/>
          <w:sz w:val="32"/>
          <w:szCs w:val="32"/>
        </w:rPr>
        <w:t>被延攬人員：經費</w:t>
      </w:r>
      <w:r w:rsidRPr="006A51C1">
        <w:rPr>
          <w:rFonts w:hAnsi="標楷體" w:hint="eastAsia"/>
          <w:color w:val="000000" w:themeColor="text1"/>
          <w:sz w:val="32"/>
          <w:szCs w:val="32"/>
        </w:rPr>
        <w:t>-98~102</w:t>
      </w:r>
      <w:bookmarkEnd w:id="178"/>
    </w:p>
    <w:p w:rsidR="00922577" w:rsidRPr="006A51C1" w:rsidRDefault="00922577" w:rsidP="00922577">
      <w:pPr>
        <w:rPr>
          <w:color w:val="000000" w:themeColor="text1"/>
        </w:rPr>
      </w:pPr>
      <w:r w:rsidRPr="006A51C1">
        <w:rPr>
          <w:rFonts w:hint="eastAsia"/>
          <w:color w:val="000000" w:themeColor="text1"/>
          <w:sz w:val="24"/>
        </w:rPr>
        <w:t xml:space="preserve">                                               </w:t>
      </w:r>
      <w:r w:rsidRPr="006A51C1">
        <w:rPr>
          <w:rFonts w:hint="eastAsia"/>
          <w:color w:val="000000" w:themeColor="text1"/>
          <w:sz w:val="24"/>
        </w:rPr>
        <w:t>單位：年度；百萬元</w:t>
      </w:r>
    </w:p>
    <w:tbl>
      <w:tblPr>
        <w:tblW w:w="8222"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4"/>
        <w:gridCol w:w="1842"/>
        <w:gridCol w:w="735"/>
        <w:gridCol w:w="734"/>
        <w:gridCol w:w="705"/>
        <w:gridCol w:w="669"/>
        <w:gridCol w:w="779"/>
        <w:gridCol w:w="1194"/>
      </w:tblGrid>
      <w:tr w:rsidR="00922577" w:rsidRPr="006A51C1" w:rsidTr="00AC3219">
        <w:trPr>
          <w:trHeight w:val="70"/>
        </w:trPr>
        <w:tc>
          <w:tcPr>
            <w:tcW w:w="1564"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Ansi="標楷體"/>
                <w:color w:val="000000" w:themeColor="text1"/>
                <w:kern w:val="0"/>
                <w:sz w:val="24"/>
                <w:szCs w:val="24"/>
              </w:rPr>
              <w:t>人員</w:t>
            </w:r>
          </w:p>
        </w:tc>
        <w:tc>
          <w:tcPr>
            <w:tcW w:w="1842" w:type="dxa"/>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r w:rsidRPr="006A51C1">
              <w:rPr>
                <w:rFonts w:hAnsi="標楷體"/>
                <w:color w:val="000000" w:themeColor="text1"/>
                <w:sz w:val="24"/>
                <w:szCs w:val="24"/>
              </w:rPr>
              <w:t>級別</w:t>
            </w:r>
          </w:p>
        </w:tc>
        <w:tc>
          <w:tcPr>
            <w:tcW w:w="735"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int="eastAsia"/>
                <w:color w:val="000000" w:themeColor="text1"/>
                <w:kern w:val="0"/>
                <w:sz w:val="24"/>
                <w:szCs w:val="24"/>
              </w:rPr>
              <w:t>98</w:t>
            </w:r>
          </w:p>
        </w:tc>
        <w:tc>
          <w:tcPr>
            <w:tcW w:w="734" w:type="dxa"/>
            <w:shd w:val="clear" w:color="auto" w:fill="auto"/>
            <w:vAlign w:val="center"/>
          </w:tcPr>
          <w:p w:rsidR="00922577" w:rsidRPr="006A51C1" w:rsidRDefault="00922577" w:rsidP="00AC3219">
            <w:pPr>
              <w:spacing w:line="280" w:lineRule="exact"/>
              <w:jc w:val="center"/>
              <w:rPr>
                <w:color w:val="000000" w:themeColor="text1"/>
                <w:kern w:val="0"/>
                <w:sz w:val="24"/>
                <w:szCs w:val="24"/>
              </w:rPr>
            </w:pPr>
            <w:r w:rsidRPr="006A51C1">
              <w:rPr>
                <w:rFonts w:hint="eastAsia"/>
                <w:color w:val="000000" w:themeColor="text1"/>
                <w:kern w:val="0"/>
                <w:sz w:val="24"/>
                <w:szCs w:val="24"/>
              </w:rPr>
              <w:t>99</w:t>
            </w:r>
          </w:p>
        </w:tc>
        <w:tc>
          <w:tcPr>
            <w:tcW w:w="705" w:type="dxa"/>
            <w:shd w:val="clear" w:color="auto" w:fill="auto"/>
            <w:vAlign w:val="center"/>
          </w:tcPr>
          <w:p w:rsidR="00922577" w:rsidRPr="006A51C1" w:rsidRDefault="00922577" w:rsidP="00AC3219">
            <w:pPr>
              <w:spacing w:line="280" w:lineRule="exact"/>
              <w:jc w:val="center"/>
              <w:rPr>
                <w:color w:val="000000" w:themeColor="text1"/>
                <w:kern w:val="0"/>
                <w:sz w:val="24"/>
                <w:szCs w:val="24"/>
              </w:rPr>
            </w:pPr>
            <w:r w:rsidRPr="006A51C1">
              <w:rPr>
                <w:rFonts w:hint="eastAsia"/>
                <w:color w:val="000000" w:themeColor="text1"/>
                <w:kern w:val="0"/>
                <w:sz w:val="24"/>
                <w:szCs w:val="24"/>
              </w:rPr>
              <w:t>100</w:t>
            </w:r>
          </w:p>
        </w:tc>
        <w:tc>
          <w:tcPr>
            <w:tcW w:w="669" w:type="dxa"/>
            <w:shd w:val="clear" w:color="auto" w:fill="auto"/>
            <w:vAlign w:val="center"/>
          </w:tcPr>
          <w:p w:rsidR="00922577" w:rsidRPr="006A51C1" w:rsidRDefault="00922577" w:rsidP="00AC3219">
            <w:pPr>
              <w:spacing w:line="280" w:lineRule="exact"/>
              <w:jc w:val="center"/>
              <w:rPr>
                <w:color w:val="000000" w:themeColor="text1"/>
                <w:kern w:val="0"/>
                <w:sz w:val="24"/>
                <w:szCs w:val="24"/>
              </w:rPr>
            </w:pPr>
            <w:r w:rsidRPr="006A51C1">
              <w:rPr>
                <w:rFonts w:hint="eastAsia"/>
                <w:color w:val="000000" w:themeColor="text1"/>
                <w:kern w:val="0"/>
                <w:sz w:val="24"/>
                <w:szCs w:val="24"/>
              </w:rPr>
              <w:t>101</w:t>
            </w:r>
          </w:p>
        </w:tc>
        <w:tc>
          <w:tcPr>
            <w:tcW w:w="779" w:type="dxa"/>
            <w:shd w:val="clear" w:color="auto" w:fill="auto"/>
            <w:vAlign w:val="center"/>
          </w:tcPr>
          <w:p w:rsidR="00922577" w:rsidRPr="006A51C1" w:rsidRDefault="00922577" w:rsidP="00AC3219">
            <w:pPr>
              <w:spacing w:line="280" w:lineRule="exact"/>
              <w:jc w:val="center"/>
              <w:rPr>
                <w:color w:val="000000" w:themeColor="text1"/>
                <w:kern w:val="0"/>
                <w:sz w:val="24"/>
                <w:szCs w:val="24"/>
              </w:rPr>
            </w:pPr>
            <w:r w:rsidRPr="006A51C1">
              <w:rPr>
                <w:rFonts w:hint="eastAsia"/>
                <w:color w:val="000000" w:themeColor="text1"/>
                <w:kern w:val="0"/>
                <w:sz w:val="24"/>
                <w:szCs w:val="24"/>
              </w:rPr>
              <w:t>102</w:t>
            </w:r>
          </w:p>
        </w:tc>
        <w:tc>
          <w:tcPr>
            <w:tcW w:w="1194" w:type="dxa"/>
            <w:shd w:val="clear" w:color="auto" w:fill="auto"/>
            <w:vAlign w:val="center"/>
          </w:tcPr>
          <w:p w:rsidR="00922577" w:rsidRPr="006A51C1" w:rsidRDefault="00922577" w:rsidP="00AC3219">
            <w:pPr>
              <w:spacing w:line="280" w:lineRule="exact"/>
              <w:jc w:val="center"/>
              <w:rPr>
                <w:color w:val="000000" w:themeColor="text1"/>
                <w:kern w:val="0"/>
                <w:sz w:val="24"/>
                <w:szCs w:val="24"/>
              </w:rPr>
            </w:pPr>
            <w:r w:rsidRPr="006A51C1">
              <w:rPr>
                <w:rFonts w:hAnsi="標楷體"/>
                <w:color w:val="000000" w:themeColor="text1"/>
                <w:kern w:val="0"/>
                <w:sz w:val="24"/>
                <w:szCs w:val="24"/>
              </w:rPr>
              <w:t>金額</w:t>
            </w:r>
          </w:p>
        </w:tc>
      </w:tr>
      <w:tr w:rsidR="00922577" w:rsidRPr="006A51C1" w:rsidTr="00AC3219">
        <w:trPr>
          <w:trHeight w:val="330"/>
        </w:trPr>
        <w:tc>
          <w:tcPr>
            <w:tcW w:w="1564" w:type="dxa"/>
            <w:vMerge w:val="restart"/>
            <w:shd w:val="clear" w:color="auto" w:fill="auto"/>
            <w:noWrap/>
            <w:vAlign w:val="center"/>
            <w:hideMark/>
          </w:tcPr>
          <w:p w:rsidR="00922577" w:rsidRPr="006A51C1" w:rsidRDefault="00922577" w:rsidP="00AC3219">
            <w:pPr>
              <w:spacing w:line="280" w:lineRule="exact"/>
              <w:rPr>
                <w:color w:val="000000" w:themeColor="text1"/>
                <w:kern w:val="0"/>
                <w:sz w:val="24"/>
                <w:szCs w:val="24"/>
              </w:rPr>
            </w:pPr>
            <w:r w:rsidRPr="006A51C1">
              <w:rPr>
                <w:rFonts w:hAnsi="標楷體"/>
                <w:color w:val="000000" w:themeColor="text1"/>
                <w:kern w:val="0"/>
                <w:sz w:val="24"/>
                <w:szCs w:val="24"/>
              </w:rPr>
              <w:t>客座人員</w:t>
            </w:r>
          </w:p>
        </w:tc>
        <w:tc>
          <w:tcPr>
            <w:tcW w:w="1842"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特聘講座</w:t>
            </w:r>
          </w:p>
        </w:tc>
        <w:tc>
          <w:tcPr>
            <w:tcW w:w="735"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9.81</w:t>
            </w:r>
          </w:p>
        </w:tc>
        <w:tc>
          <w:tcPr>
            <w:tcW w:w="7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10.78</w:t>
            </w:r>
          </w:p>
        </w:tc>
        <w:tc>
          <w:tcPr>
            <w:tcW w:w="705"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9.17</w:t>
            </w:r>
          </w:p>
        </w:tc>
        <w:tc>
          <w:tcPr>
            <w:tcW w:w="66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10.73</w:t>
            </w:r>
          </w:p>
        </w:tc>
        <w:tc>
          <w:tcPr>
            <w:tcW w:w="77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8.81</w:t>
            </w:r>
          </w:p>
        </w:tc>
        <w:tc>
          <w:tcPr>
            <w:tcW w:w="119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49.31</w:t>
            </w:r>
          </w:p>
        </w:tc>
      </w:tr>
      <w:tr w:rsidR="00922577" w:rsidRPr="006A51C1" w:rsidTr="00AC3219">
        <w:trPr>
          <w:trHeight w:val="70"/>
        </w:trPr>
        <w:tc>
          <w:tcPr>
            <w:tcW w:w="1564" w:type="dxa"/>
            <w:vMerge/>
            <w:shd w:val="clear" w:color="auto" w:fill="auto"/>
            <w:noWrap/>
            <w:vAlign w:val="center"/>
            <w:hideMark/>
          </w:tcPr>
          <w:p w:rsidR="00922577" w:rsidRPr="006A51C1" w:rsidRDefault="00922577" w:rsidP="00AC3219">
            <w:pPr>
              <w:spacing w:line="280" w:lineRule="exact"/>
              <w:rPr>
                <w:color w:val="000000" w:themeColor="text1"/>
                <w:kern w:val="0"/>
                <w:sz w:val="24"/>
                <w:szCs w:val="24"/>
              </w:rPr>
            </w:pPr>
          </w:p>
        </w:tc>
        <w:tc>
          <w:tcPr>
            <w:tcW w:w="1842"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教授級學者</w:t>
            </w:r>
          </w:p>
        </w:tc>
        <w:tc>
          <w:tcPr>
            <w:tcW w:w="735"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2.33</w:t>
            </w:r>
          </w:p>
        </w:tc>
        <w:tc>
          <w:tcPr>
            <w:tcW w:w="7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6.27</w:t>
            </w:r>
          </w:p>
        </w:tc>
        <w:tc>
          <w:tcPr>
            <w:tcW w:w="705"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4.70</w:t>
            </w:r>
          </w:p>
        </w:tc>
        <w:tc>
          <w:tcPr>
            <w:tcW w:w="66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2.79</w:t>
            </w:r>
          </w:p>
        </w:tc>
        <w:tc>
          <w:tcPr>
            <w:tcW w:w="77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4.90</w:t>
            </w:r>
          </w:p>
        </w:tc>
        <w:tc>
          <w:tcPr>
            <w:tcW w:w="119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20.98</w:t>
            </w:r>
          </w:p>
        </w:tc>
      </w:tr>
      <w:tr w:rsidR="00922577" w:rsidRPr="006A51C1" w:rsidTr="00AC3219">
        <w:trPr>
          <w:trHeight w:val="330"/>
        </w:trPr>
        <w:tc>
          <w:tcPr>
            <w:tcW w:w="1564" w:type="dxa"/>
            <w:vMerge/>
            <w:shd w:val="clear" w:color="auto" w:fill="auto"/>
            <w:noWrap/>
            <w:vAlign w:val="center"/>
            <w:hideMark/>
          </w:tcPr>
          <w:p w:rsidR="00922577" w:rsidRPr="006A51C1" w:rsidRDefault="00922577" w:rsidP="00AC3219">
            <w:pPr>
              <w:spacing w:line="280" w:lineRule="exact"/>
              <w:rPr>
                <w:color w:val="000000" w:themeColor="text1"/>
                <w:kern w:val="0"/>
                <w:sz w:val="24"/>
                <w:szCs w:val="24"/>
              </w:rPr>
            </w:pPr>
          </w:p>
        </w:tc>
        <w:tc>
          <w:tcPr>
            <w:tcW w:w="1842"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副教授級學者</w:t>
            </w:r>
          </w:p>
        </w:tc>
        <w:tc>
          <w:tcPr>
            <w:tcW w:w="735"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4.52</w:t>
            </w:r>
          </w:p>
        </w:tc>
        <w:tc>
          <w:tcPr>
            <w:tcW w:w="7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2.20</w:t>
            </w:r>
          </w:p>
        </w:tc>
        <w:tc>
          <w:tcPr>
            <w:tcW w:w="705"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2.63</w:t>
            </w:r>
          </w:p>
        </w:tc>
        <w:tc>
          <w:tcPr>
            <w:tcW w:w="66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5.81</w:t>
            </w:r>
          </w:p>
        </w:tc>
        <w:tc>
          <w:tcPr>
            <w:tcW w:w="77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4.89</w:t>
            </w:r>
          </w:p>
        </w:tc>
        <w:tc>
          <w:tcPr>
            <w:tcW w:w="119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20.05</w:t>
            </w:r>
          </w:p>
        </w:tc>
      </w:tr>
      <w:tr w:rsidR="00922577" w:rsidRPr="006A51C1" w:rsidTr="00AC3219">
        <w:trPr>
          <w:trHeight w:val="70"/>
        </w:trPr>
        <w:tc>
          <w:tcPr>
            <w:tcW w:w="1564" w:type="dxa"/>
            <w:vMerge/>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p>
        </w:tc>
        <w:tc>
          <w:tcPr>
            <w:tcW w:w="1842"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助理教授級學者</w:t>
            </w:r>
          </w:p>
        </w:tc>
        <w:tc>
          <w:tcPr>
            <w:tcW w:w="735"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0</w:t>
            </w:r>
          </w:p>
        </w:tc>
        <w:tc>
          <w:tcPr>
            <w:tcW w:w="7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0.39</w:t>
            </w:r>
          </w:p>
        </w:tc>
        <w:tc>
          <w:tcPr>
            <w:tcW w:w="705"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2.14</w:t>
            </w:r>
          </w:p>
        </w:tc>
        <w:tc>
          <w:tcPr>
            <w:tcW w:w="66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0.60</w:t>
            </w:r>
          </w:p>
        </w:tc>
        <w:tc>
          <w:tcPr>
            <w:tcW w:w="77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0</w:t>
            </w:r>
          </w:p>
        </w:tc>
        <w:tc>
          <w:tcPr>
            <w:tcW w:w="119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3.12</w:t>
            </w:r>
          </w:p>
        </w:tc>
      </w:tr>
      <w:tr w:rsidR="00922577" w:rsidRPr="006A51C1" w:rsidTr="00AC3219">
        <w:trPr>
          <w:trHeight w:val="70"/>
        </w:trPr>
        <w:tc>
          <w:tcPr>
            <w:tcW w:w="1564" w:type="dxa"/>
            <w:vMerge/>
            <w:shd w:val="clear" w:color="auto" w:fill="auto"/>
            <w:noWrap/>
            <w:vAlign w:val="center"/>
            <w:hideMark/>
          </w:tcPr>
          <w:p w:rsidR="00922577" w:rsidRPr="006A51C1" w:rsidRDefault="00922577" w:rsidP="00AC3219">
            <w:pPr>
              <w:widowControl/>
              <w:spacing w:line="280" w:lineRule="exact"/>
              <w:rPr>
                <w:color w:val="000000" w:themeColor="text1"/>
                <w:kern w:val="0"/>
                <w:sz w:val="24"/>
                <w:szCs w:val="24"/>
              </w:rPr>
            </w:pPr>
          </w:p>
        </w:tc>
        <w:tc>
          <w:tcPr>
            <w:tcW w:w="1842"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客座專家</w:t>
            </w:r>
          </w:p>
        </w:tc>
        <w:tc>
          <w:tcPr>
            <w:tcW w:w="735"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2.74</w:t>
            </w:r>
          </w:p>
        </w:tc>
        <w:tc>
          <w:tcPr>
            <w:tcW w:w="7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6.87</w:t>
            </w:r>
          </w:p>
        </w:tc>
        <w:tc>
          <w:tcPr>
            <w:tcW w:w="705"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7.75</w:t>
            </w:r>
          </w:p>
        </w:tc>
        <w:tc>
          <w:tcPr>
            <w:tcW w:w="66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9.50</w:t>
            </w:r>
          </w:p>
        </w:tc>
        <w:tc>
          <w:tcPr>
            <w:tcW w:w="77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8.10</w:t>
            </w:r>
          </w:p>
        </w:tc>
        <w:tc>
          <w:tcPr>
            <w:tcW w:w="119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34.,96</w:t>
            </w:r>
          </w:p>
        </w:tc>
      </w:tr>
      <w:tr w:rsidR="00922577" w:rsidRPr="006A51C1" w:rsidTr="00AC3219">
        <w:trPr>
          <w:trHeight w:val="70"/>
        </w:trPr>
        <w:tc>
          <w:tcPr>
            <w:tcW w:w="3406" w:type="dxa"/>
            <w:gridSpan w:val="2"/>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Ansi="標楷體"/>
                <w:color w:val="000000" w:themeColor="text1"/>
                <w:kern w:val="0"/>
                <w:sz w:val="24"/>
                <w:szCs w:val="24"/>
              </w:rPr>
              <w:t>總計</w:t>
            </w:r>
          </w:p>
        </w:tc>
        <w:tc>
          <w:tcPr>
            <w:tcW w:w="735"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19.40</w:t>
            </w:r>
          </w:p>
        </w:tc>
        <w:tc>
          <w:tcPr>
            <w:tcW w:w="73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26.51</w:t>
            </w:r>
          </w:p>
        </w:tc>
        <w:tc>
          <w:tcPr>
            <w:tcW w:w="705"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26.39</w:t>
            </w:r>
          </w:p>
        </w:tc>
        <w:tc>
          <w:tcPr>
            <w:tcW w:w="66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29.42</w:t>
            </w:r>
          </w:p>
        </w:tc>
        <w:tc>
          <w:tcPr>
            <w:tcW w:w="779"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26.70</w:t>
            </w:r>
          </w:p>
        </w:tc>
        <w:tc>
          <w:tcPr>
            <w:tcW w:w="1194" w:type="dxa"/>
            <w:shd w:val="clear" w:color="auto" w:fill="auto"/>
            <w:vAlign w:val="center"/>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128.42</w:t>
            </w:r>
          </w:p>
        </w:tc>
      </w:tr>
      <w:bookmarkEnd w:id="177"/>
    </w:tbl>
    <w:p w:rsidR="00922577" w:rsidRPr="006A51C1" w:rsidRDefault="00922577" w:rsidP="00922577">
      <w:pPr>
        <w:rPr>
          <w:color w:val="000000" w:themeColor="text1"/>
        </w:rPr>
      </w:pPr>
    </w:p>
    <w:p w:rsidR="00922577" w:rsidRPr="00AF2E45" w:rsidRDefault="00922577" w:rsidP="00922577">
      <w:pPr>
        <w:pStyle w:val="aff"/>
      </w:pPr>
      <w:bookmarkStart w:id="179" w:name="_Toc393456861"/>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16</w:t>
      </w:r>
      <w:r w:rsidR="001B309E" w:rsidRPr="0072460E">
        <w:rPr>
          <w:color w:val="FFFFFF" w:themeColor="background1"/>
        </w:rPr>
        <w:fldChar w:fldCharType="end"/>
      </w:r>
      <w:r w:rsidRPr="00EC61BC">
        <w:rPr>
          <w:rFonts w:hint="eastAsia"/>
          <w:sz w:val="32"/>
          <w:szCs w:val="32"/>
        </w:rPr>
        <w:t>表四、科技部延攬人才之績效</w:t>
      </w:r>
      <w:r w:rsidRPr="00EC61BC">
        <w:rPr>
          <w:rFonts w:hint="eastAsia"/>
          <w:sz w:val="32"/>
          <w:szCs w:val="32"/>
        </w:rPr>
        <w:t>-98-102</w:t>
      </w:r>
      <w:bookmarkEnd w:id="179"/>
    </w:p>
    <w:p w:rsidR="00922577" w:rsidRPr="00BB4B37" w:rsidRDefault="00922577" w:rsidP="00922577">
      <w:pPr>
        <w:jc w:val="right"/>
        <w:rPr>
          <w:rFonts w:hAnsi="標楷體"/>
          <w:color w:val="8064A2" w:themeColor="accent4"/>
          <w:sz w:val="20"/>
          <w:szCs w:val="24"/>
        </w:rPr>
      </w:pPr>
      <w:r w:rsidRPr="00BB4B37">
        <w:rPr>
          <w:rFonts w:hAnsi="標楷體"/>
          <w:color w:val="8064A2" w:themeColor="accent4"/>
          <w:sz w:val="20"/>
          <w:szCs w:val="24"/>
        </w:rPr>
        <w:t>金</w:t>
      </w:r>
      <w:r>
        <w:rPr>
          <w:rFonts w:hAnsi="標楷體" w:hint="eastAsia"/>
          <w:color w:val="8064A2" w:themeColor="accent4"/>
          <w:sz w:val="20"/>
          <w:szCs w:val="24"/>
        </w:rPr>
        <w:t>額</w:t>
      </w:r>
      <w:r w:rsidRPr="00BB4B37">
        <w:rPr>
          <w:rFonts w:hAnsi="標楷體" w:hint="eastAsia"/>
          <w:color w:val="8064A2" w:themeColor="accent4"/>
          <w:sz w:val="20"/>
          <w:szCs w:val="24"/>
        </w:rPr>
        <w:t>單位：百萬元</w:t>
      </w:r>
    </w:p>
    <w:tbl>
      <w:tblPr>
        <w:tblW w:w="878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985"/>
        <w:gridCol w:w="1147"/>
        <w:gridCol w:w="1134"/>
        <w:gridCol w:w="1559"/>
        <w:gridCol w:w="1417"/>
        <w:gridCol w:w="838"/>
      </w:tblGrid>
      <w:tr w:rsidR="00922577" w:rsidRPr="001D2908" w:rsidTr="00AC3219">
        <w:trPr>
          <w:trHeight w:val="70"/>
        </w:trPr>
        <w:tc>
          <w:tcPr>
            <w:tcW w:w="709" w:type="dxa"/>
            <w:shd w:val="clear" w:color="auto" w:fill="auto"/>
            <w:noWrap/>
            <w:vAlign w:val="center"/>
            <w:hideMark/>
          </w:tcPr>
          <w:p w:rsidR="00922577" w:rsidRPr="001D2908" w:rsidRDefault="00922577" w:rsidP="00AC3219">
            <w:pPr>
              <w:widowControl/>
              <w:spacing w:line="280" w:lineRule="exact"/>
              <w:jc w:val="center"/>
              <w:rPr>
                <w:color w:val="000000"/>
                <w:kern w:val="0"/>
                <w:sz w:val="24"/>
                <w:szCs w:val="24"/>
              </w:rPr>
            </w:pPr>
            <w:r w:rsidRPr="001D2908">
              <w:rPr>
                <w:rFonts w:hAnsi="標楷體"/>
                <w:color w:val="000000"/>
                <w:kern w:val="0"/>
                <w:sz w:val="24"/>
                <w:szCs w:val="24"/>
              </w:rPr>
              <w:t>人員</w:t>
            </w:r>
          </w:p>
        </w:tc>
        <w:tc>
          <w:tcPr>
            <w:tcW w:w="1985" w:type="dxa"/>
            <w:shd w:val="clear" w:color="auto" w:fill="auto"/>
            <w:noWrap/>
            <w:vAlign w:val="center"/>
            <w:hideMark/>
          </w:tcPr>
          <w:p w:rsidR="00922577" w:rsidRPr="001D2908" w:rsidRDefault="00922577" w:rsidP="00AC3219">
            <w:pPr>
              <w:widowControl/>
              <w:spacing w:line="280" w:lineRule="exact"/>
              <w:jc w:val="center"/>
              <w:rPr>
                <w:color w:val="000000"/>
                <w:kern w:val="0"/>
                <w:sz w:val="24"/>
                <w:szCs w:val="24"/>
              </w:rPr>
            </w:pPr>
            <w:r w:rsidRPr="001D2908">
              <w:rPr>
                <w:rFonts w:hAnsi="標楷體"/>
                <w:sz w:val="24"/>
                <w:szCs w:val="24"/>
              </w:rPr>
              <w:t>級別</w:t>
            </w:r>
          </w:p>
        </w:tc>
        <w:tc>
          <w:tcPr>
            <w:tcW w:w="1147" w:type="dxa"/>
            <w:shd w:val="clear" w:color="auto" w:fill="auto"/>
            <w:noWrap/>
            <w:vAlign w:val="center"/>
            <w:hideMark/>
          </w:tcPr>
          <w:p w:rsidR="00922577" w:rsidRPr="001D2908" w:rsidRDefault="00922577" w:rsidP="00AC3219">
            <w:pPr>
              <w:widowControl/>
              <w:spacing w:line="280" w:lineRule="exact"/>
              <w:jc w:val="center"/>
              <w:rPr>
                <w:color w:val="000000"/>
                <w:kern w:val="0"/>
                <w:sz w:val="24"/>
                <w:szCs w:val="24"/>
              </w:rPr>
            </w:pPr>
            <w:r>
              <w:rPr>
                <w:rFonts w:hAnsi="標楷體" w:hint="eastAsia"/>
                <w:color w:val="000000"/>
                <w:kern w:val="0"/>
                <w:sz w:val="24"/>
                <w:szCs w:val="24"/>
              </w:rPr>
              <w:t>經費</w:t>
            </w:r>
          </w:p>
        </w:tc>
        <w:tc>
          <w:tcPr>
            <w:tcW w:w="1134" w:type="dxa"/>
            <w:shd w:val="clear" w:color="auto" w:fill="auto"/>
            <w:noWrap/>
            <w:vAlign w:val="center"/>
            <w:hideMark/>
          </w:tcPr>
          <w:p w:rsidR="00922577" w:rsidRPr="001D2908" w:rsidRDefault="00922577" w:rsidP="00AC3219">
            <w:pPr>
              <w:widowControl/>
              <w:spacing w:line="280" w:lineRule="exact"/>
              <w:jc w:val="center"/>
              <w:rPr>
                <w:color w:val="000000"/>
                <w:kern w:val="0"/>
                <w:sz w:val="24"/>
                <w:szCs w:val="24"/>
              </w:rPr>
            </w:pPr>
            <w:r w:rsidRPr="001D2908">
              <w:rPr>
                <w:rFonts w:hAnsi="標楷體"/>
                <w:color w:val="000000"/>
                <w:kern w:val="0"/>
                <w:sz w:val="24"/>
                <w:szCs w:val="24"/>
              </w:rPr>
              <w:t>論文</w:t>
            </w:r>
          </w:p>
        </w:tc>
        <w:tc>
          <w:tcPr>
            <w:tcW w:w="1559" w:type="dxa"/>
            <w:shd w:val="clear" w:color="auto" w:fill="auto"/>
            <w:noWrap/>
            <w:vAlign w:val="center"/>
            <w:hideMark/>
          </w:tcPr>
          <w:p w:rsidR="00922577" w:rsidRPr="001D2908" w:rsidRDefault="00922577" w:rsidP="00AC3219">
            <w:pPr>
              <w:widowControl/>
              <w:spacing w:line="280" w:lineRule="exact"/>
              <w:jc w:val="center"/>
              <w:rPr>
                <w:color w:val="000000"/>
                <w:kern w:val="0"/>
                <w:sz w:val="20"/>
                <w:szCs w:val="24"/>
              </w:rPr>
            </w:pPr>
            <w:r w:rsidRPr="001D2908">
              <w:rPr>
                <w:rFonts w:hAnsi="標楷體"/>
                <w:color w:val="000000"/>
                <w:kern w:val="0"/>
                <w:sz w:val="20"/>
                <w:szCs w:val="24"/>
              </w:rPr>
              <w:t>培育</w:t>
            </w:r>
            <w:r>
              <w:rPr>
                <w:rFonts w:hAnsi="標楷體" w:hint="eastAsia"/>
                <w:color w:val="000000"/>
                <w:kern w:val="0"/>
                <w:sz w:val="20"/>
                <w:szCs w:val="24"/>
              </w:rPr>
              <w:t>之</w:t>
            </w:r>
            <w:r w:rsidRPr="001D2908">
              <w:rPr>
                <w:rFonts w:hAnsi="標楷體"/>
                <w:color w:val="000000"/>
                <w:kern w:val="0"/>
                <w:sz w:val="20"/>
                <w:szCs w:val="24"/>
              </w:rPr>
              <w:t>碩博</w:t>
            </w:r>
            <w:r>
              <w:rPr>
                <w:rFonts w:hAnsi="標楷體" w:hint="eastAsia"/>
                <w:color w:val="000000"/>
                <w:kern w:val="0"/>
                <w:sz w:val="20"/>
                <w:szCs w:val="24"/>
              </w:rPr>
              <w:t>士</w:t>
            </w:r>
          </w:p>
        </w:tc>
        <w:tc>
          <w:tcPr>
            <w:tcW w:w="1417" w:type="dxa"/>
            <w:shd w:val="clear" w:color="auto" w:fill="auto"/>
            <w:noWrap/>
            <w:vAlign w:val="center"/>
            <w:hideMark/>
          </w:tcPr>
          <w:p w:rsidR="00922577" w:rsidRPr="001D2908" w:rsidRDefault="00922577" w:rsidP="00AC3219">
            <w:pPr>
              <w:widowControl/>
              <w:spacing w:line="280" w:lineRule="exact"/>
              <w:jc w:val="center"/>
              <w:rPr>
                <w:color w:val="000000"/>
                <w:kern w:val="0"/>
                <w:sz w:val="20"/>
                <w:szCs w:val="24"/>
              </w:rPr>
            </w:pPr>
            <w:r w:rsidRPr="001D2908">
              <w:rPr>
                <w:rFonts w:hAnsi="標楷體"/>
                <w:sz w:val="20"/>
                <w:szCs w:val="24"/>
              </w:rPr>
              <w:t>技術移轉金</w:t>
            </w:r>
          </w:p>
        </w:tc>
        <w:tc>
          <w:tcPr>
            <w:tcW w:w="838" w:type="dxa"/>
          </w:tcPr>
          <w:p w:rsidR="00922577" w:rsidRPr="001D2908" w:rsidRDefault="00922577" w:rsidP="00AC3219">
            <w:pPr>
              <w:widowControl/>
              <w:spacing w:line="280" w:lineRule="exact"/>
              <w:jc w:val="center"/>
              <w:rPr>
                <w:sz w:val="24"/>
                <w:szCs w:val="24"/>
              </w:rPr>
            </w:pPr>
            <w:r w:rsidRPr="00B437E1">
              <w:rPr>
                <w:rFonts w:hAnsi="標楷體"/>
                <w:sz w:val="20"/>
                <w:szCs w:val="24"/>
              </w:rPr>
              <w:t>專利數</w:t>
            </w:r>
          </w:p>
        </w:tc>
      </w:tr>
      <w:tr w:rsidR="00922577" w:rsidRPr="001D2908" w:rsidTr="00AC3219">
        <w:trPr>
          <w:trHeight w:val="70"/>
        </w:trPr>
        <w:tc>
          <w:tcPr>
            <w:tcW w:w="709" w:type="dxa"/>
            <w:vMerge w:val="restart"/>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講座人員</w:t>
            </w: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特聘講座</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41.80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10</w:t>
            </w:r>
            <w:r>
              <w:rPr>
                <w:rFonts w:hint="eastAsia"/>
                <w:color w:val="000000"/>
                <w:kern w:val="0"/>
                <w:sz w:val="24"/>
                <w:szCs w:val="24"/>
              </w:rPr>
              <w:t>篇</w:t>
            </w:r>
            <w:r w:rsidRPr="001D2908">
              <w:rPr>
                <w:color w:val="000000"/>
                <w:kern w:val="0"/>
                <w:sz w:val="24"/>
                <w:szCs w:val="24"/>
              </w:rPr>
              <w:t xml:space="preserve"> </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49</w:t>
            </w:r>
            <w:r>
              <w:rPr>
                <w:rFonts w:hint="eastAsia"/>
                <w:color w:val="000000"/>
                <w:kern w:val="0"/>
                <w:sz w:val="24"/>
                <w:szCs w:val="24"/>
              </w:rPr>
              <w:t>人</w:t>
            </w:r>
            <w:r w:rsidRPr="001D2908">
              <w:rPr>
                <w:color w:val="000000"/>
                <w:kern w:val="0"/>
                <w:sz w:val="24"/>
                <w:szCs w:val="24"/>
              </w:rPr>
              <w:t xml:space="preserve"> </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0.00 </w:t>
            </w:r>
          </w:p>
        </w:tc>
        <w:tc>
          <w:tcPr>
            <w:tcW w:w="838" w:type="dxa"/>
            <w:vAlign w:val="center"/>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 xml:space="preserve">0 </w:t>
            </w:r>
          </w:p>
        </w:tc>
      </w:tr>
      <w:tr w:rsidR="00922577" w:rsidRPr="001D2908" w:rsidTr="00AC3219">
        <w:trPr>
          <w:trHeight w:val="70"/>
        </w:trPr>
        <w:tc>
          <w:tcPr>
            <w:tcW w:w="709" w:type="dxa"/>
            <w:vMerge/>
            <w:shd w:val="clear" w:color="auto" w:fill="auto"/>
            <w:noWrap/>
            <w:vAlign w:val="center"/>
            <w:hideMark/>
          </w:tcPr>
          <w:p w:rsidR="00922577" w:rsidRPr="001D2908" w:rsidRDefault="00922577" w:rsidP="00AC3219">
            <w:pPr>
              <w:spacing w:line="280" w:lineRule="exact"/>
              <w:rPr>
                <w:color w:val="000000"/>
                <w:kern w:val="0"/>
                <w:sz w:val="24"/>
                <w:szCs w:val="24"/>
              </w:rPr>
            </w:pP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講座教授</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113.34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302</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196</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0.00 </w:t>
            </w:r>
          </w:p>
        </w:tc>
        <w:tc>
          <w:tcPr>
            <w:tcW w:w="838" w:type="dxa"/>
            <w:vAlign w:val="center"/>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 xml:space="preserve">0 </w:t>
            </w:r>
          </w:p>
        </w:tc>
      </w:tr>
      <w:tr w:rsidR="00922577" w:rsidRPr="001D2908" w:rsidTr="00AC3219">
        <w:trPr>
          <w:trHeight w:val="70"/>
        </w:trPr>
        <w:tc>
          <w:tcPr>
            <w:tcW w:w="709" w:type="dxa"/>
            <w:vMerge/>
            <w:shd w:val="clear" w:color="auto" w:fill="auto"/>
            <w:noWrap/>
            <w:vAlign w:val="center"/>
            <w:hideMark/>
          </w:tcPr>
          <w:p w:rsidR="00922577" w:rsidRPr="001D2908" w:rsidRDefault="00922577" w:rsidP="00AC3219">
            <w:pPr>
              <w:widowControl/>
              <w:spacing w:line="280" w:lineRule="exact"/>
              <w:rPr>
                <w:color w:val="000000"/>
                <w:kern w:val="0"/>
                <w:sz w:val="24"/>
                <w:szCs w:val="24"/>
              </w:rPr>
            </w:pP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小計</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155.14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312</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245</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0.00 </w:t>
            </w:r>
          </w:p>
        </w:tc>
        <w:tc>
          <w:tcPr>
            <w:tcW w:w="838" w:type="dxa"/>
            <w:vAlign w:val="center"/>
          </w:tcPr>
          <w:p w:rsidR="00922577" w:rsidRPr="004B4F20" w:rsidRDefault="00922577" w:rsidP="00AC3219">
            <w:pPr>
              <w:widowControl/>
              <w:spacing w:line="280" w:lineRule="exact"/>
              <w:jc w:val="right"/>
              <w:rPr>
                <w:b/>
                <w:color w:val="000000"/>
                <w:kern w:val="0"/>
                <w:sz w:val="24"/>
                <w:szCs w:val="24"/>
                <w:u w:val="single"/>
              </w:rPr>
            </w:pPr>
            <w:r w:rsidRPr="004B4F20">
              <w:rPr>
                <w:b/>
                <w:color w:val="000000"/>
                <w:kern w:val="0"/>
                <w:sz w:val="24"/>
                <w:szCs w:val="24"/>
                <w:u w:val="single"/>
              </w:rPr>
              <w:t xml:space="preserve">0 </w:t>
            </w:r>
          </w:p>
        </w:tc>
      </w:tr>
      <w:tr w:rsidR="00922577" w:rsidRPr="001D2908" w:rsidTr="00AC3219">
        <w:trPr>
          <w:trHeight w:val="330"/>
        </w:trPr>
        <w:tc>
          <w:tcPr>
            <w:tcW w:w="709" w:type="dxa"/>
            <w:vMerge w:val="restart"/>
            <w:shd w:val="clear" w:color="auto" w:fill="auto"/>
            <w:noWrap/>
            <w:vAlign w:val="center"/>
            <w:hideMark/>
          </w:tcPr>
          <w:p w:rsidR="00922577" w:rsidRPr="001D2908" w:rsidRDefault="00922577" w:rsidP="00AC3219">
            <w:pPr>
              <w:spacing w:line="280" w:lineRule="exact"/>
              <w:rPr>
                <w:color w:val="000000"/>
                <w:kern w:val="0"/>
                <w:sz w:val="24"/>
                <w:szCs w:val="24"/>
              </w:rPr>
            </w:pPr>
            <w:r w:rsidRPr="001D2908">
              <w:rPr>
                <w:rFonts w:hAnsi="標楷體"/>
                <w:color w:val="000000"/>
                <w:kern w:val="0"/>
                <w:sz w:val="24"/>
                <w:szCs w:val="24"/>
              </w:rPr>
              <w:t>客座人員</w:t>
            </w: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客座教授</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227.14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476</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468</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0.00 </w:t>
            </w:r>
          </w:p>
        </w:tc>
        <w:tc>
          <w:tcPr>
            <w:tcW w:w="838" w:type="dxa"/>
            <w:vAlign w:val="center"/>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 xml:space="preserve">10 </w:t>
            </w:r>
          </w:p>
        </w:tc>
      </w:tr>
      <w:tr w:rsidR="00922577" w:rsidRPr="001D2908" w:rsidTr="00AC3219">
        <w:trPr>
          <w:trHeight w:val="70"/>
        </w:trPr>
        <w:tc>
          <w:tcPr>
            <w:tcW w:w="709" w:type="dxa"/>
            <w:vMerge/>
            <w:shd w:val="clear" w:color="auto" w:fill="auto"/>
            <w:noWrap/>
            <w:vAlign w:val="center"/>
            <w:hideMark/>
          </w:tcPr>
          <w:p w:rsidR="00922577" w:rsidRPr="001D2908" w:rsidRDefault="00922577" w:rsidP="00AC3219">
            <w:pPr>
              <w:spacing w:line="280" w:lineRule="exact"/>
              <w:rPr>
                <w:color w:val="000000"/>
                <w:kern w:val="0"/>
                <w:sz w:val="24"/>
                <w:szCs w:val="24"/>
              </w:rPr>
            </w:pP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客座研究員</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69.33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64</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111</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0.00 </w:t>
            </w:r>
          </w:p>
        </w:tc>
        <w:tc>
          <w:tcPr>
            <w:tcW w:w="838" w:type="dxa"/>
            <w:vAlign w:val="center"/>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 xml:space="preserve">1 </w:t>
            </w:r>
          </w:p>
        </w:tc>
      </w:tr>
      <w:tr w:rsidR="00922577" w:rsidRPr="001D2908" w:rsidTr="00AC3219">
        <w:trPr>
          <w:trHeight w:val="330"/>
        </w:trPr>
        <w:tc>
          <w:tcPr>
            <w:tcW w:w="709" w:type="dxa"/>
            <w:vMerge/>
            <w:shd w:val="clear" w:color="auto" w:fill="auto"/>
            <w:noWrap/>
            <w:vAlign w:val="center"/>
            <w:hideMark/>
          </w:tcPr>
          <w:p w:rsidR="00922577" w:rsidRPr="001D2908" w:rsidRDefault="00922577" w:rsidP="00AC3219">
            <w:pPr>
              <w:spacing w:line="280" w:lineRule="exact"/>
              <w:rPr>
                <w:color w:val="000000"/>
                <w:kern w:val="0"/>
                <w:sz w:val="24"/>
                <w:szCs w:val="24"/>
              </w:rPr>
            </w:pP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客座副教授</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54.92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14</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28</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0.00 </w:t>
            </w:r>
          </w:p>
        </w:tc>
        <w:tc>
          <w:tcPr>
            <w:tcW w:w="838" w:type="dxa"/>
            <w:vAlign w:val="center"/>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 xml:space="preserve">0 </w:t>
            </w:r>
          </w:p>
        </w:tc>
      </w:tr>
      <w:tr w:rsidR="00922577" w:rsidRPr="001D2908" w:rsidTr="00AC3219">
        <w:trPr>
          <w:trHeight w:val="70"/>
        </w:trPr>
        <w:tc>
          <w:tcPr>
            <w:tcW w:w="709" w:type="dxa"/>
            <w:vMerge/>
            <w:shd w:val="clear" w:color="auto" w:fill="auto"/>
            <w:noWrap/>
            <w:vAlign w:val="center"/>
            <w:hideMark/>
          </w:tcPr>
          <w:p w:rsidR="00922577" w:rsidRPr="001D2908" w:rsidRDefault="00922577" w:rsidP="00AC3219">
            <w:pPr>
              <w:widowControl/>
              <w:spacing w:line="280" w:lineRule="exact"/>
              <w:rPr>
                <w:color w:val="000000"/>
                <w:kern w:val="0"/>
                <w:sz w:val="24"/>
                <w:szCs w:val="24"/>
              </w:rPr>
            </w:pP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客座副研究員</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26.66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103</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372</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0.00 </w:t>
            </w:r>
          </w:p>
        </w:tc>
        <w:tc>
          <w:tcPr>
            <w:tcW w:w="838" w:type="dxa"/>
            <w:vAlign w:val="center"/>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 xml:space="preserve">1 </w:t>
            </w:r>
          </w:p>
        </w:tc>
      </w:tr>
      <w:tr w:rsidR="00922577" w:rsidRPr="001D2908" w:rsidTr="00AC3219">
        <w:trPr>
          <w:trHeight w:val="70"/>
        </w:trPr>
        <w:tc>
          <w:tcPr>
            <w:tcW w:w="709" w:type="dxa"/>
            <w:vMerge/>
            <w:shd w:val="clear" w:color="auto" w:fill="auto"/>
            <w:noWrap/>
            <w:vAlign w:val="center"/>
            <w:hideMark/>
          </w:tcPr>
          <w:p w:rsidR="00922577" w:rsidRPr="001D2908" w:rsidRDefault="00922577" w:rsidP="00AC3219">
            <w:pPr>
              <w:widowControl/>
              <w:spacing w:line="280" w:lineRule="exact"/>
              <w:rPr>
                <w:color w:val="000000"/>
                <w:kern w:val="0"/>
                <w:sz w:val="24"/>
                <w:szCs w:val="24"/>
              </w:rPr>
            </w:pP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客座助理教授</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16.00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209</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173</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0.00 </w:t>
            </w:r>
          </w:p>
        </w:tc>
        <w:tc>
          <w:tcPr>
            <w:tcW w:w="838" w:type="dxa"/>
            <w:vAlign w:val="center"/>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 xml:space="preserve">0 </w:t>
            </w:r>
          </w:p>
        </w:tc>
      </w:tr>
      <w:tr w:rsidR="00922577" w:rsidRPr="001D2908" w:rsidTr="00AC3219">
        <w:trPr>
          <w:trHeight w:val="70"/>
        </w:trPr>
        <w:tc>
          <w:tcPr>
            <w:tcW w:w="709" w:type="dxa"/>
            <w:vMerge/>
            <w:shd w:val="clear" w:color="auto" w:fill="auto"/>
            <w:noWrap/>
            <w:vAlign w:val="center"/>
            <w:hideMark/>
          </w:tcPr>
          <w:p w:rsidR="00922577" w:rsidRPr="001D2908" w:rsidRDefault="00922577" w:rsidP="00AC3219">
            <w:pPr>
              <w:widowControl/>
              <w:spacing w:line="280" w:lineRule="exact"/>
              <w:rPr>
                <w:color w:val="000000"/>
                <w:kern w:val="0"/>
                <w:sz w:val="24"/>
                <w:szCs w:val="24"/>
              </w:rPr>
            </w:pPr>
          </w:p>
        </w:tc>
        <w:tc>
          <w:tcPr>
            <w:tcW w:w="1985" w:type="dxa"/>
            <w:shd w:val="clear" w:color="auto" w:fill="auto"/>
            <w:noWrap/>
            <w:vAlign w:val="center"/>
            <w:hideMark/>
          </w:tcPr>
          <w:p w:rsidR="00922577" w:rsidRPr="001D2908" w:rsidRDefault="00F67C62" w:rsidP="00AC3219">
            <w:pPr>
              <w:widowControl/>
              <w:spacing w:line="280" w:lineRule="exact"/>
              <w:rPr>
                <w:color w:val="000000"/>
                <w:kern w:val="0"/>
                <w:sz w:val="24"/>
                <w:szCs w:val="24"/>
              </w:rPr>
            </w:pPr>
            <w:r>
              <w:rPr>
                <w:rFonts w:hAnsi="標楷體"/>
                <w:color w:val="000000"/>
                <w:kern w:val="0"/>
                <w:sz w:val="24"/>
                <w:szCs w:val="24"/>
              </w:rPr>
              <w:t>客座助</w:t>
            </w:r>
            <w:r w:rsidR="00922577" w:rsidRPr="001D2908">
              <w:rPr>
                <w:rFonts w:hAnsi="標楷體"/>
                <w:color w:val="000000"/>
                <w:kern w:val="0"/>
                <w:sz w:val="24"/>
                <w:szCs w:val="24"/>
              </w:rPr>
              <w:t>研究員</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11.96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76</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303</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0.00 </w:t>
            </w:r>
          </w:p>
        </w:tc>
        <w:tc>
          <w:tcPr>
            <w:tcW w:w="838" w:type="dxa"/>
            <w:vAlign w:val="center"/>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 xml:space="preserve">0 </w:t>
            </w:r>
          </w:p>
        </w:tc>
      </w:tr>
      <w:tr w:rsidR="00922577" w:rsidRPr="001D2908" w:rsidTr="00AC3219">
        <w:trPr>
          <w:trHeight w:val="75"/>
        </w:trPr>
        <w:tc>
          <w:tcPr>
            <w:tcW w:w="709" w:type="dxa"/>
            <w:vMerge/>
            <w:shd w:val="clear" w:color="auto" w:fill="auto"/>
            <w:noWrap/>
            <w:vAlign w:val="center"/>
            <w:hideMark/>
          </w:tcPr>
          <w:p w:rsidR="00922577" w:rsidRPr="001D2908" w:rsidRDefault="00922577" w:rsidP="00AC3219">
            <w:pPr>
              <w:widowControl/>
              <w:spacing w:line="280" w:lineRule="exact"/>
              <w:rPr>
                <w:color w:val="000000"/>
                <w:kern w:val="0"/>
                <w:sz w:val="24"/>
                <w:szCs w:val="24"/>
              </w:rPr>
            </w:pP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客座專家</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51.25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31</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27</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rPr>
            </w:pPr>
            <w:r>
              <w:rPr>
                <w:rFonts w:hint="eastAsia"/>
                <w:color w:val="000000"/>
                <w:sz w:val="24"/>
                <w:szCs w:val="24"/>
              </w:rPr>
              <w:t>$</w:t>
            </w:r>
            <w:r w:rsidRPr="001D2908">
              <w:rPr>
                <w:color w:val="000000"/>
                <w:sz w:val="24"/>
                <w:szCs w:val="24"/>
              </w:rPr>
              <w:t xml:space="preserve">0.36 </w:t>
            </w:r>
          </w:p>
        </w:tc>
        <w:tc>
          <w:tcPr>
            <w:tcW w:w="838" w:type="dxa"/>
            <w:vAlign w:val="center"/>
          </w:tcPr>
          <w:p w:rsidR="00922577" w:rsidRPr="001D2908" w:rsidRDefault="00922577" w:rsidP="00AC3219">
            <w:pPr>
              <w:widowControl/>
              <w:spacing w:line="280" w:lineRule="exact"/>
              <w:jc w:val="right"/>
              <w:rPr>
                <w:color w:val="000000"/>
                <w:kern w:val="0"/>
                <w:sz w:val="24"/>
                <w:szCs w:val="24"/>
              </w:rPr>
            </w:pPr>
            <w:r w:rsidRPr="001D2908">
              <w:rPr>
                <w:color w:val="000000"/>
                <w:kern w:val="0"/>
                <w:sz w:val="24"/>
                <w:szCs w:val="24"/>
              </w:rPr>
              <w:t xml:space="preserve">0 </w:t>
            </w:r>
          </w:p>
        </w:tc>
      </w:tr>
      <w:tr w:rsidR="00922577" w:rsidRPr="001D2908" w:rsidTr="00AC3219">
        <w:trPr>
          <w:trHeight w:val="70"/>
        </w:trPr>
        <w:tc>
          <w:tcPr>
            <w:tcW w:w="709" w:type="dxa"/>
            <w:vMerge/>
            <w:shd w:val="clear" w:color="auto" w:fill="auto"/>
            <w:noWrap/>
            <w:vAlign w:val="center"/>
            <w:hideMark/>
          </w:tcPr>
          <w:p w:rsidR="00922577" w:rsidRPr="001D2908" w:rsidRDefault="00922577" w:rsidP="00AC3219">
            <w:pPr>
              <w:widowControl/>
              <w:spacing w:line="280" w:lineRule="exact"/>
              <w:rPr>
                <w:color w:val="000000"/>
                <w:kern w:val="0"/>
                <w:sz w:val="24"/>
                <w:szCs w:val="24"/>
              </w:rPr>
            </w:pPr>
          </w:p>
        </w:tc>
        <w:tc>
          <w:tcPr>
            <w:tcW w:w="1985" w:type="dxa"/>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小計</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457.26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973</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1,482</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0.36 </w:t>
            </w:r>
          </w:p>
        </w:tc>
        <w:tc>
          <w:tcPr>
            <w:tcW w:w="838" w:type="dxa"/>
            <w:vAlign w:val="center"/>
          </w:tcPr>
          <w:p w:rsidR="00922577" w:rsidRPr="004B4F20" w:rsidRDefault="00922577" w:rsidP="00AC3219">
            <w:pPr>
              <w:widowControl/>
              <w:spacing w:line="280" w:lineRule="exact"/>
              <w:jc w:val="right"/>
              <w:rPr>
                <w:b/>
                <w:color w:val="000000"/>
                <w:kern w:val="0"/>
                <w:sz w:val="24"/>
                <w:szCs w:val="24"/>
                <w:u w:val="single"/>
              </w:rPr>
            </w:pPr>
            <w:r w:rsidRPr="004B4F20">
              <w:rPr>
                <w:b/>
                <w:color w:val="000000"/>
                <w:kern w:val="0"/>
                <w:sz w:val="24"/>
                <w:szCs w:val="24"/>
                <w:u w:val="single"/>
              </w:rPr>
              <w:t xml:space="preserve">12 </w:t>
            </w:r>
          </w:p>
        </w:tc>
      </w:tr>
      <w:tr w:rsidR="00922577" w:rsidRPr="001D2908" w:rsidTr="00AC3219">
        <w:trPr>
          <w:trHeight w:val="70"/>
        </w:trPr>
        <w:tc>
          <w:tcPr>
            <w:tcW w:w="2694" w:type="dxa"/>
            <w:gridSpan w:val="2"/>
            <w:shd w:val="clear" w:color="auto" w:fill="auto"/>
            <w:noWrap/>
            <w:vAlign w:val="center"/>
            <w:hideMark/>
          </w:tcPr>
          <w:p w:rsidR="00922577" w:rsidRPr="001D2908" w:rsidRDefault="00922577" w:rsidP="00AC3219">
            <w:pPr>
              <w:widowControl/>
              <w:spacing w:line="280" w:lineRule="exact"/>
              <w:rPr>
                <w:color w:val="000000"/>
                <w:kern w:val="0"/>
                <w:sz w:val="24"/>
                <w:szCs w:val="24"/>
              </w:rPr>
            </w:pPr>
            <w:r w:rsidRPr="001D2908">
              <w:rPr>
                <w:rFonts w:hAnsi="標楷體"/>
                <w:color w:val="000000"/>
                <w:kern w:val="0"/>
                <w:sz w:val="24"/>
                <w:szCs w:val="24"/>
              </w:rPr>
              <w:t>博士後研究人員</w:t>
            </w:r>
          </w:p>
        </w:tc>
        <w:tc>
          <w:tcPr>
            <w:tcW w:w="114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8,020.14 </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25,977</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20,669</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230.62 </w:t>
            </w:r>
          </w:p>
        </w:tc>
        <w:tc>
          <w:tcPr>
            <w:tcW w:w="838" w:type="dxa"/>
            <w:vAlign w:val="center"/>
          </w:tcPr>
          <w:p w:rsidR="00922577" w:rsidRPr="004B4F20" w:rsidRDefault="00922577" w:rsidP="00AC3219">
            <w:pPr>
              <w:widowControl/>
              <w:spacing w:line="280" w:lineRule="exact"/>
              <w:jc w:val="right"/>
              <w:rPr>
                <w:b/>
                <w:color w:val="000000"/>
                <w:kern w:val="0"/>
                <w:sz w:val="24"/>
                <w:szCs w:val="24"/>
                <w:u w:val="single"/>
              </w:rPr>
            </w:pPr>
            <w:r w:rsidRPr="004B4F20">
              <w:rPr>
                <w:b/>
                <w:color w:val="000000"/>
                <w:kern w:val="0"/>
                <w:sz w:val="24"/>
                <w:szCs w:val="24"/>
                <w:u w:val="single"/>
              </w:rPr>
              <w:t xml:space="preserve">1,414 </w:t>
            </w:r>
          </w:p>
        </w:tc>
      </w:tr>
      <w:tr w:rsidR="00922577" w:rsidRPr="001D2908" w:rsidTr="00AC3219">
        <w:trPr>
          <w:trHeight w:val="70"/>
        </w:trPr>
        <w:tc>
          <w:tcPr>
            <w:tcW w:w="2694" w:type="dxa"/>
            <w:gridSpan w:val="2"/>
            <w:shd w:val="clear" w:color="auto" w:fill="auto"/>
            <w:noWrap/>
            <w:vAlign w:val="center"/>
            <w:hideMark/>
          </w:tcPr>
          <w:p w:rsidR="00922577" w:rsidRPr="001D2908" w:rsidRDefault="00922577" w:rsidP="00AC3219">
            <w:pPr>
              <w:widowControl/>
              <w:spacing w:line="280" w:lineRule="exact"/>
              <w:jc w:val="center"/>
              <w:rPr>
                <w:color w:val="000000"/>
                <w:kern w:val="0"/>
                <w:sz w:val="24"/>
                <w:szCs w:val="24"/>
              </w:rPr>
            </w:pPr>
            <w:r w:rsidRPr="001D2908">
              <w:rPr>
                <w:rFonts w:hAnsi="標楷體"/>
                <w:color w:val="000000"/>
                <w:kern w:val="0"/>
                <w:sz w:val="24"/>
                <w:szCs w:val="24"/>
              </w:rPr>
              <w:t>總計</w:t>
            </w:r>
          </w:p>
        </w:tc>
        <w:tc>
          <w:tcPr>
            <w:tcW w:w="1147"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Pr>
                <w:rFonts w:hint="eastAsia"/>
                <w:color w:val="000000"/>
                <w:sz w:val="24"/>
                <w:szCs w:val="24"/>
              </w:rPr>
              <w:t>$</w:t>
            </w:r>
            <w:r w:rsidRPr="001D2908">
              <w:rPr>
                <w:color w:val="000000"/>
                <w:kern w:val="0"/>
                <w:sz w:val="24"/>
                <w:szCs w:val="24"/>
                <w:u w:val="single"/>
              </w:rPr>
              <w:t>8,632.54</w:t>
            </w:r>
          </w:p>
        </w:tc>
        <w:tc>
          <w:tcPr>
            <w:tcW w:w="1134"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27,262</w:t>
            </w:r>
            <w:r>
              <w:rPr>
                <w:rFonts w:hint="eastAsia"/>
                <w:color w:val="000000"/>
                <w:kern w:val="0"/>
                <w:sz w:val="24"/>
                <w:szCs w:val="24"/>
              </w:rPr>
              <w:t>篇</w:t>
            </w:r>
          </w:p>
        </w:tc>
        <w:tc>
          <w:tcPr>
            <w:tcW w:w="1559" w:type="dxa"/>
            <w:shd w:val="clear" w:color="auto" w:fill="auto"/>
            <w:noWrap/>
            <w:vAlign w:val="center"/>
            <w:hideMark/>
          </w:tcPr>
          <w:p w:rsidR="00922577" w:rsidRPr="001D2908" w:rsidRDefault="00922577" w:rsidP="00AC3219">
            <w:pPr>
              <w:widowControl/>
              <w:spacing w:line="280" w:lineRule="exact"/>
              <w:jc w:val="right"/>
              <w:rPr>
                <w:color w:val="000000"/>
                <w:kern w:val="0"/>
                <w:sz w:val="24"/>
                <w:szCs w:val="24"/>
                <w:u w:val="single"/>
              </w:rPr>
            </w:pPr>
            <w:r w:rsidRPr="001D2908">
              <w:rPr>
                <w:color w:val="000000"/>
                <w:kern w:val="0"/>
                <w:sz w:val="24"/>
                <w:szCs w:val="24"/>
                <w:u w:val="single"/>
              </w:rPr>
              <w:t>22,396</w:t>
            </w:r>
            <w:r>
              <w:rPr>
                <w:rFonts w:hint="eastAsia"/>
                <w:color w:val="000000"/>
                <w:kern w:val="0"/>
                <w:sz w:val="24"/>
                <w:szCs w:val="24"/>
              </w:rPr>
              <w:t>人</w:t>
            </w:r>
          </w:p>
        </w:tc>
        <w:tc>
          <w:tcPr>
            <w:tcW w:w="1417" w:type="dxa"/>
            <w:shd w:val="clear" w:color="auto" w:fill="auto"/>
            <w:noWrap/>
            <w:vAlign w:val="center"/>
            <w:hideMark/>
          </w:tcPr>
          <w:p w:rsidR="00922577" w:rsidRPr="001D2908" w:rsidRDefault="00922577" w:rsidP="00AC3219">
            <w:pPr>
              <w:spacing w:line="280" w:lineRule="exact"/>
              <w:jc w:val="right"/>
              <w:rPr>
                <w:color w:val="000000"/>
                <w:sz w:val="24"/>
                <w:szCs w:val="24"/>
                <w:u w:val="single"/>
              </w:rPr>
            </w:pPr>
            <w:r>
              <w:rPr>
                <w:rFonts w:hint="eastAsia"/>
                <w:color w:val="000000"/>
                <w:sz w:val="24"/>
                <w:szCs w:val="24"/>
              </w:rPr>
              <w:t>$</w:t>
            </w:r>
            <w:r w:rsidRPr="001D2908">
              <w:rPr>
                <w:color w:val="000000"/>
                <w:sz w:val="24"/>
                <w:szCs w:val="24"/>
                <w:u w:val="single"/>
              </w:rPr>
              <w:t xml:space="preserve">230.98 </w:t>
            </w:r>
          </w:p>
        </w:tc>
        <w:tc>
          <w:tcPr>
            <w:tcW w:w="838" w:type="dxa"/>
            <w:vAlign w:val="center"/>
          </w:tcPr>
          <w:p w:rsidR="00922577" w:rsidRPr="004B4F20" w:rsidRDefault="00922577" w:rsidP="00AC3219">
            <w:pPr>
              <w:widowControl/>
              <w:spacing w:line="280" w:lineRule="exact"/>
              <w:jc w:val="right"/>
              <w:rPr>
                <w:b/>
                <w:color w:val="000000"/>
                <w:kern w:val="0"/>
                <w:sz w:val="24"/>
                <w:szCs w:val="24"/>
                <w:u w:val="single"/>
              </w:rPr>
            </w:pPr>
            <w:r w:rsidRPr="004B4F20">
              <w:rPr>
                <w:b/>
                <w:color w:val="000000"/>
                <w:kern w:val="0"/>
                <w:sz w:val="24"/>
                <w:szCs w:val="24"/>
                <w:u w:val="single"/>
              </w:rPr>
              <w:t xml:space="preserve">1,426 </w:t>
            </w:r>
          </w:p>
        </w:tc>
      </w:tr>
    </w:tbl>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     </w:t>
      </w:r>
      <w:r w:rsidRPr="006A51C1">
        <w:rPr>
          <w:rFonts w:hint="eastAsia"/>
          <w:color w:val="000000" w:themeColor="text1"/>
          <w:sz w:val="20"/>
        </w:rPr>
        <w:t>說明：</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     1.</w:t>
      </w:r>
      <w:r w:rsidRPr="006A51C1">
        <w:rPr>
          <w:rFonts w:hint="eastAsia"/>
          <w:color w:val="000000" w:themeColor="text1"/>
          <w:sz w:val="20"/>
        </w:rPr>
        <w:t>發表論文之分年資訊，請詳表四</w:t>
      </w:r>
      <w:r w:rsidRPr="006A51C1">
        <w:rPr>
          <w:rFonts w:hint="eastAsia"/>
          <w:color w:val="000000" w:themeColor="text1"/>
          <w:sz w:val="20"/>
        </w:rPr>
        <w:t>-1</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     2.98-102</w:t>
      </w:r>
      <w:r w:rsidRPr="006A51C1">
        <w:rPr>
          <w:rFonts w:hint="eastAsia"/>
          <w:color w:val="000000" w:themeColor="text1"/>
          <w:sz w:val="20"/>
        </w:rPr>
        <w:t>年科技部延攬博士後研究員</w:t>
      </w:r>
      <w:r w:rsidRPr="006A51C1">
        <w:rPr>
          <w:rFonts w:hint="eastAsia"/>
          <w:color w:val="000000" w:themeColor="text1"/>
          <w:sz w:val="20"/>
        </w:rPr>
        <w:t>11,183</w:t>
      </w:r>
      <w:r w:rsidRPr="006A51C1">
        <w:rPr>
          <w:rFonts w:hint="eastAsia"/>
          <w:color w:val="000000" w:themeColor="text1"/>
          <w:sz w:val="20"/>
        </w:rPr>
        <w:t>人次，發表論文</w:t>
      </w:r>
      <w:r w:rsidRPr="006A51C1">
        <w:rPr>
          <w:rFonts w:hint="eastAsia"/>
          <w:color w:val="000000" w:themeColor="text1"/>
          <w:sz w:val="20"/>
        </w:rPr>
        <w:t>25,977</w:t>
      </w:r>
      <w:r w:rsidRPr="006A51C1">
        <w:rPr>
          <w:rFonts w:hint="eastAsia"/>
          <w:color w:val="000000" w:themeColor="text1"/>
          <w:sz w:val="20"/>
        </w:rPr>
        <w:t>篇，約即平均</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      </w:t>
      </w:r>
      <w:r w:rsidRPr="006A51C1">
        <w:rPr>
          <w:rFonts w:hint="eastAsia"/>
          <w:color w:val="000000" w:themeColor="text1"/>
          <w:sz w:val="20"/>
        </w:rPr>
        <w:t>每人於該五年期間發表</w:t>
      </w:r>
      <w:r w:rsidRPr="006A51C1">
        <w:rPr>
          <w:rFonts w:hint="eastAsia"/>
          <w:color w:val="000000" w:themeColor="text1"/>
          <w:sz w:val="20"/>
        </w:rPr>
        <w:t>2.32</w:t>
      </w:r>
      <w:r w:rsidRPr="006A51C1">
        <w:rPr>
          <w:rFonts w:hint="eastAsia"/>
          <w:color w:val="000000" w:themeColor="text1"/>
          <w:sz w:val="20"/>
        </w:rPr>
        <w:t>篇</w:t>
      </w:r>
    </w:p>
    <w:p w:rsidR="00922577" w:rsidRPr="006A51C1" w:rsidRDefault="00922577" w:rsidP="00922577">
      <w:pPr>
        <w:spacing w:line="240" w:lineRule="exact"/>
        <w:rPr>
          <w:color w:val="000000" w:themeColor="text1"/>
          <w:sz w:val="20"/>
        </w:rPr>
      </w:pPr>
    </w:p>
    <w:p w:rsidR="00922577" w:rsidRDefault="00922577" w:rsidP="00922577">
      <w:pPr>
        <w:spacing w:line="240" w:lineRule="exact"/>
        <w:rPr>
          <w:color w:val="8064A2" w:themeColor="accent4"/>
          <w:sz w:val="20"/>
        </w:rPr>
      </w:pPr>
    </w:p>
    <w:p w:rsidR="00922577" w:rsidRDefault="00922577" w:rsidP="00922577">
      <w:pPr>
        <w:pStyle w:val="aff"/>
      </w:pPr>
      <w:bookmarkStart w:id="180" w:name="_Toc393456862"/>
      <w:r w:rsidRPr="0072460E">
        <w:rPr>
          <w:rFonts w:hint="eastAsia"/>
          <w:color w:val="FFFFFF" w:themeColor="background1"/>
        </w:rPr>
        <w:lastRenderedPageBreak/>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17</w:t>
      </w:r>
      <w:r w:rsidR="001B309E" w:rsidRPr="0072460E">
        <w:rPr>
          <w:color w:val="FFFFFF" w:themeColor="background1"/>
        </w:rPr>
        <w:fldChar w:fldCharType="end"/>
      </w:r>
      <w:r w:rsidRPr="00EC61BC">
        <w:rPr>
          <w:rFonts w:hint="eastAsia"/>
          <w:sz w:val="32"/>
          <w:szCs w:val="32"/>
        </w:rPr>
        <w:t>表四</w:t>
      </w:r>
      <w:r w:rsidRPr="00EC61BC">
        <w:rPr>
          <w:rFonts w:hint="eastAsia"/>
          <w:sz w:val="32"/>
          <w:szCs w:val="32"/>
        </w:rPr>
        <w:t>-1</w:t>
      </w:r>
      <w:r w:rsidRPr="00EC61BC">
        <w:rPr>
          <w:rFonts w:hint="eastAsia"/>
          <w:sz w:val="32"/>
          <w:szCs w:val="32"/>
        </w:rPr>
        <w:t>、科技部延攬人才：發表之論文</w:t>
      </w:r>
      <w:bookmarkEnd w:id="180"/>
    </w:p>
    <w:p w:rsidR="00922577" w:rsidRPr="00706331" w:rsidRDefault="00922577" w:rsidP="00922577">
      <w:pPr>
        <w:ind w:rightChars="61" w:right="213"/>
        <w:jc w:val="right"/>
        <w:rPr>
          <w:sz w:val="24"/>
        </w:rPr>
      </w:pPr>
      <w:r w:rsidRPr="00706331">
        <w:rPr>
          <w:rFonts w:hint="eastAsia"/>
          <w:sz w:val="24"/>
        </w:rPr>
        <w:t>單位：篇</w:t>
      </w:r>
    </w:p>
    <w:tbl>
      <w:tblPr>
        <w:tblW w:w="8111"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5"/>
        <w:gridCol w:w="2015"/>
        <w:gridCol w:w="709"/>
        <w:gridCol w:w="850"/>
        <w:gridCol w:w="851"/>
        <w:gridCol w:w="850"/>
        <w:gridCol w:w="851"/>
        <w:gridCol w:w="850"/>
      </w:tblGrid>
      <w:tr w:rsidR="00922577" w:rsidRPr="003175AF" w:rsidTr="00AC3219">
        <w:trPr>
          <w:trHeight w:val="154"/>
        </w:trPr>
        <w:tc>
          <w:tcPr>
            <w:tcW w:w="1135"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人員</w:t>
            </w:r>
          </w:p>
        </w:tc>
        <w:tc>
          <w:tcPr>
            <w:tcW w:w="2015"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hAnsi="標楷體"/>
                <w:sz w:val="24"/>
                <w:szCs w:val="24"/>
              </w:rPr>
              <w:t>級別</w:t>
            </w:r>
          </w:p>
        </w:tc>
        <w:tc>
          <w:tcPr>
            <w:tcW w:w="709"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98</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99</w:t>
            </w:r>
            <w:r w:rsidRPr="003175AF">
              <w:rPr>
                <w:rFonts w:ascii="標楷體" w:hAnsi="標楷體" w:hint="eastAsia"/>
                <w:color w:val="000000"/>
                <w:kern w:val="0"/>
                <w:sz w:val="24"/>
                <w:szCs w:val="24"/>
              </w:rPr>
              <w:t>年</w:t>
            </w:r>
          </w:p>
        </w:tc>
        <w:tc>
          <w:tcPr>
            <w:tcW w:w="851"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100</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101</w:t>
            </w:r>
            <w:r w:rsidRPr="003175AF">
              <w:rPr>
                <w:rFonts w:ascii="標楷體" w:hAnsi="標楷體" w:hint="eastAsia"/>
                <w:color w:val="000000"/>
                <w:kern w:val="0"/>
                <w:sz w:val="24"/>
                <w:szCs w:val="24"/>
              </w:rPr>
              <w:t>年</w:t>
            </w:r>
          </w:p>
        </w:tc>
        <w:tc>
          <w:tcPr>
            <w:tcW w:w="851"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102</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小計</w:t>
            </w:r>
          </w:p>
        </w:tc>
      </w:tr>
      <w:tr w:rsidR="00922577" w:rsidRPr="003175AF" w:rsidTr="00AC3219">
        <w:trPr>
          <w:trHeight w:val="70"/>
        </w:trPr>
        <w:tc>
          <w:tcPr>
            <w:tcW w:w="1135" w:type="dxa"/>
            <w:vMerge w:val="restart"/>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講座人員</w:t>
            </w: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特聘講座</w:t>
            </w:r>
          </w:p>
        </w:tc>
        <w:tc>
          <w:tcPr>
            <w:tcW w:w="709"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5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10 </w:t>
            </w:r>
          </w:p>
        </w:tc>
      </w:tr>
      <w:tr w:rsidR="00922577" w:rsidRPr="003175AF" w:rsidTr="00AC3219">
        <w:trPr>
          <w:trHeight w:val="70"/>
        </w:trPr>
        <w:tc>
          <w:tcPr>
            <w:tcW w:w="1135" w:type="dxa"/>
            <w:vMerge/>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講座教授</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9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15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239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9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302 </w:t>
            </w:r>
          </w:p>
        </w:tc>
      </w:tr>
      <w:tr w:rsidR="00922577" w:rsidRPr="003175AF" w:rsidTr="00AC3219">
        <w:trPr>
          <w:trHeight w:val="70"/>
        </w:trPr>
        <w:tc>
          <w:tcPr>
            <w:tcW w:w="1135"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小計</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9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16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240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33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14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312 </w:t>
            </w:r>
          </w:p>
        </w:tc>
      </w:tr>
      <w:tr w:rsidR="00922577" w:rsidRPr="003175AF" w:rsidTr="00AC3219">
        <w:trPr>
          <w:trHeight w:val="70"/>
        </w:trPr>
        <w:tc>
          <w:tcPr>
            <w:tcW w:w="1135" w:type="dxa"/>
            <w:vMerge w:val="restart"/>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r w:rsidRPr="003175AF">
              <w:rPr>
                <w:rFonts w:ascii="標楷體" w:hAnsi="標楷體" w:hint="eastAsia"/>
                <w:color w:val="000000"/>
                <w:kern w:val="0"/>
                <w:sz w:val="24"/>
                <w:szCs w:val="24"/>
              </w:rPr>
              <w:t>客座人員</w:t>
            </w: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客座教授</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15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96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248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84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33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476 </w:t>
            </w:r>
          </w:p>
        </w:tc>
      </w:tr>
      <w:tr w:rsidR="00922577" w:rsidRPr="003175AF" w:rsidTr="00AC3219">
        <w:trPr>
          <w:trHeight w:val="70"/>
        </w:trPr>
        <w:tc>
          <w:tcPr>
            <w:tcW w:w="1135" w:type="dxa"/>
            <w:vMerge/>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客座研究員</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8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26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4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7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19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64 </w:t>
            </w:r>
          </w:p>
        </w:tc>
      </w:tr>
      <w:tr w:rsidR="00922577" w:rsidRPr="003175AF" w:rsidTr="00AC3219">
        <w:trPr>
          <w:trHeight w:val="70"/>
        </w:trPr>
        <w:tc>
          <w:tcPr>
            <w:tcW w:w="1135" w:type="dxa"/>
            <w:vMerge/>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客座副教授</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4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6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14 </w:t>
            </w:r>
          </w:p>
        </w:tc>
      </w:tr>
      <w:tr w:rsidR="00922577" w:rsidRPr="003175AF" w:rsidTr="00AC3219">
        <w:trPr>
          <w:trHeight w:val="70"/>
        </w:trPr>
        <w:tc>
          <w:tcPr>
            <w:tcW w:w="1135"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客座副研究員</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11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37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22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25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8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103 </w:t>
            </w:r>
          </w:p>
        </w:tc>
      </w:tr>
      <w:tr w:rsidR="00922577" w:rsidRPr="003175AF" w:rsidTr="00AC3219">
        <w:trPr>
          <w:trHeight w:val="101"/>
        </w:trPr>
        <w:tc>
          <w:tcPr>
            <w:tcW w:w="1135"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客座助理教授</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55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74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50 </w:t>
            </w:r>
          </w:p>
        </w:tc>
        <w:tc>
          <w:tcPr>
            <w:tcW w:w="851"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209 </w:t>
            </w:r>
          </w:p>
        </w:tc>
      </w:tr>
      <w:tr w:rsidR="00922577" w:rsidRPr="003175AF" w:rsidTr="00AC3219">
        <w:trPr>
          <w:trHeight w:val="247"/>
        </w:trPr>
        <w:tc>
          <w:tcPr>
            <w:tcW w:w="1135"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F67C62" w:rsidP="00AC3219">
            <w:pPr>
              <w:widowControl/>
              <w:spacing w:line="280" w:lineRule="exact"/>
              <w:rPr>
                <w:rFonts w:eastAsia="新細明體"/>
                <w:color w:val="000000"/>
                <w:kern w:val="0"/>
                <w:sz w:val="24"/>
                <w:szCs w:val="24"/>
              </w:rPr>
            </w:pPr>
            <w:r>
              <w:rPr>
                <w:rFonts w:ascii="標楷體" w:hAnsi="標楷體" w:hint="eastAsia"/>
                <w:color w:val="000000"/>
                <w:kern w:val="0"/>
                <w:sz w:val="24"/>
                <w:szCs w:val="24"/>
              </w:rPr>
              <w:t>客座助</w:t>
            </w:r>
            <w:r w:rsidR="00922577" w:rsidRPr="003175AF">
              <w:rPr>
                <w:rFonts w:ascii="標楷體" w:hAnsi="標楷體" w:hint="eastAsia"/>
                <w:color w:val="000000"/>
                <w:kern w:val="0"/>
                <w:sz w:val="24"/>
                <w:szCs w:val="24"/>
              </w:rPr>
              <w:t>研究員</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32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23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76 </w:t>
            </w:r>
          </w:p>
        </w:tc>
      </w:tr>
      <w:tr w:rsidR="00922577" w:rsidRPr="003175AF" w:rsidTr="00AC3219">
        <w:trPr>
          <w:trHeight w:val="81"/>
        </w:trPr>
        <w:tc>
          <w:tcPr>
            <w:tcW w:w="1135"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客座專家</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4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9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14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4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31 </w:t>
            </w:r>
          </w:p>
        </w:tc>
      </w:tr>
      <w:tr w:rsidR="00922577" w:rsidRPr="003175AF" w:rsidTr="00AC3219">
        <w:trPr>
          <w:trHeight w:val="85"/>
        </w:trPr>
        <w:tc>
          <w:tcPr>
            <w:tcW w:w="1135"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201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小計</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81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234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398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189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71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973 </w:t>
            </w:r>
          </w:p>
        </w:tc>
      </w:tr>
      <w:tr w:rsidR="00922577" w:rsidRPr="003175AF" w:rsidTr="00AC3219">
        <w:trPr>
          <w:trHeight w:val="76"/>
        </w:trPr>
        <w:tc>
          <w:tcPr>
            <w:tcW w:w="3150" w:type="dxa"/>
            <w:gridSpan w:val="2"/>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博士後研究人員</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2,178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8,097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7,838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6,589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1,275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25,977 </w:t>
            </w:r>
          </w:p>
        </w:tc>
      </w:tr>
      <w:tr w:rsidR="00922577" w:rsidRPr="003175AF" w:rsidTr="00AC3219">
        <w:trPr>
          <w:trHeight w:val="70"/>
        </w:trPr>
        <w:tc>
          <w:tcPr>
            <w:tcW w:w="3150" w:type="dxa"/>
            <w:gridSpan w:val="2"/>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總計</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2,268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8,347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8,476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6,811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1,360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27,262 </w:t>
            </w:r>
          </w:p>
        </w:tc>
      </w:tr>
    </w:tbl>
    <w:p w:rsidR="00922577" w:rsidRDefault="00922577" w:rsidP="00922577">
      <w:pPr>
        <w:spacing w:line="240" w:lineRule="exact"/>
        <w:ind w:firstLineChars="71" w:firstLine="163"/>
      </w:pPr>
      <w:r>
        <w:rPr>
          <w:rFonts w:ascii="標楷體" w:hAnsi="標楷體" w:hint="eastAsia"/>
          <w:sz w:val="20"/>
          <w:szCs w:val="24"/>
        </w:rPr>
        <w:t xml:space="preserve">   </w:t>
      </w:r>
    </w:p>
    <w:p w:rsidR="00922577" w:rsidRPr="00706331" w:rsidRDefault="00922577" w:rsidP="00922577">
      <w:pPr>
        <w:pStyle w:val="aff"/>
        <w:rPr>
          <w:sz w:val="24"/>
        </w:rPr>
      </w:pPr>
      <w:bookmarkStart w:id="181" w:name="_Toc393456863"/>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18</w:t>
      </w:r>
      <w:r w:rsidR="001B309E" w:rsidRPr="0072460E">
        <w:rPr>
          <w:color w:val="FFFFFF" w:themeColor="background1"/>
        </w:rPr>
        <w:fldChar w:fldCharType="end"/>
      </w:r>
      <w:r w:rsidRPr="00EC61BC">
        <w:rPr>
          <w:rFonts w:hint="eastAsia"/>
          <w:sz w:val="32"/>
          <w:szCs w:val="32"/>
        </w:rPr>
        <w:t>表四</w:t>
      </w:r>
      <w:r w:rsidRPr="00EC61BC">
        <w:rPr>
          <w:rFonts w:hint="eastAsia"/>
          <w:sz w:val="32"/>
          <w:szCs w:val="32"/>
        </w:rPr>
        <w:t>-2</w:t>
      </w:r>
      <w:r w:rsidRPr="00EC61BC">
        <w:rPr>
          <w:rFonts w:hint="eastAsia"/>
          <w:sz w:val="32"/>
          <w:szCs w:val="32"/>
        </w:rPr>
        <w:t>、科技部延攬人才：碩博士之培育</w:t>
      </w:r>
      <w:bookmarkEnd w:id="181"/>
    </w:p>
    <w:p w:rsidR="00922577" w:rsidRPr="00706331" w:rsidRDefault="00922577" w:rsidP="00922577">
      <w:pPr>
        <w:ind w:rightChars="61" w:right="213"/>
        <w:jc w:val="right"/>
        <w:rPr>
          <w:sz w:val="24"/>
        </w:rPr>
      </w:pPr>
      <w:r>
        <w:rPr>
          <w:rFonts w:hint="eastAsia"/>
          <w:sz w:val="24"/>
        </w:rPr>
        <w:t xml:space="preserve">                                                      </w:t>
      </w:r>
      <w:r w:rsidRPr="00706331">
        <w:rPr>
          <w:rFonts w:hint="eastAsia"/>
          <w:sz w:val="24"/>
        </w:rPr>
        <w:t>單位：人</w:t>
      </w:r>
    </w:p>
    <w:tbl>
      <w:tblPr>
        <w:tblW w:w="7797"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1985"/>
        <w:gridCol w:w="669"/>
        <w:gridCol w:w="748"/>
        <w:gridCol w:w="851"/>
        <w:gridCol w:w="850"/>
        <w:gridCol w:w="851"/>
        <w:gridCol w:w="803"/>
      </w:tblGrid>
      <w:tr w:rsidR="00922577" w:rsidRPr="003175AF" w:rsidTr="00AC3219">
        <w:trPr>
          <w:trHeight w:val="70"/>
        </w:trPr>
        <w:tc>
          <w:tcPr>
            <w:tcW w:w="1134"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人員</w:t>
            </w:r>
          </w:p>
        </w:tc>
        <w:tc>
          <w:tcPr>
            <w:tcW w:w="1985"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hAnsi="標楷體"/>
                <w:sz w:val="24"/>
                <w:szCs w:val="24"/>
              </w:rPr>
              <w:t>級別</w:t>
            </w:r>
          </w:p>
        </w:tc>
        <w:tc>
          <w:tcPr>
            <w:tcW w:w="669"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eastAsia="新細明體"/>
                <w:color w:val="000000"/>
                <w:kern w:val="0"/>
                <w:sz w:val="24"/>
                <w:szCs w:val="24"/>
              </w:rPr>
              <w:t>98</w:t>
            </w:r>
            <w:r w:rsidRPr="003175AF">
              <w:rPr>
                <w:rFonts w:ascii="標楷體" w:hAnsi="標楷體" w:hint="eastAsia"/>
                <w:color w:val="000000"/>
                <w:kern w:val="0"/>
                <w:sz w:val="24"/>
                <w:szCs w:val="24"/>
              </w:rPr>
              <w:t>年</w:t>
            </w:r>
          </w:p>
        </w:tc>
        <w:tc>
          <w:tcPr>
            <w:tcW w:w="748"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eastAsia="新細明體"/>
                <w:color w:val="000000"/>
                <w:kern w:val="0"/>
                <w:sz w:val="24"/>
                <w:szCs w:val="24"/>
              </w:rPr>
              <w:t>99</w:t>
            </w:r>
            <w:r w:rsidRPr="003175AF">
              <w:rPr>
                <w:rFonts w:ascii="標楷體" w:hAnsi="標楷體" w:hint="eastAsia"/>
                <w:color w:val="000000"/>
                <w:kern w:val="0"/>
                <w:sz w:val="24"/>
                <w:szCs w:val="24"/>
              </w:rPr>
              <w:t>年</w:t>
            </w:r>
          </w:p>
        </w:tc>
        <w:tc>
          <w:tcPr>
            <w:tcW w:w="851"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eastAsia="新細明體"/>
                <w:color w:val="000000"/>
                <w:kern w:val="0"/>
                <w:sz w:val="24"/>
                <w:szCs w:val="24"/>
              </w:rPr>
              <w:t>100</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eastAsia="新細明體"/>
                <w:color w:val="000000"/>
                <w:kern w:val="0"/>
                <w:sz w:val="24"/>
                <w:szCs w:val="24"/>
              </w:rPr>
              <w:t>101</w:t>
            </w:r>
            <w:r w:rsidRPr="003175AF">
              <w:rPr>
                <w:rFonts w:ascii="標楷體" w:hAnsi="標楷體" w:hint="eastAsia"/>
                <w:color w:val="000000"/>
                <w:kern w:val="0"/>
                <w:sz w:val="24"/>
                <w:szCs w:val="24"/>
              </w:rPr>
              <w:t>年</w:t>
            </w:r>
          </w:p>
        </w:tc>
        <w:tc>
          <w:tcPr>
            <w:tcW w:w="851"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eastAsia="新細明體"/>
                <w:color w:val="000000"/>
                <w:kern w:val="0"/>
                <w:sz w:val="24"/>
                <w:szCs w:val="24"/>
              </w:rPr>
              <w:t>102</w:t>
            </w:r>
            <w:r w:rsidRPr="003175AF">
              <w:rPr>
                <w:rFonts w:ascii="標楷體" w:hAnsi="標楷體" w:hint="eastAsia"/>
                <w:color w:val="000000"/>
                <w:kern w:val="0"/>
                <w:sz w:val="24"/>
                <w:szCs w:val="24"/>
              </w:rPr>
              <w:t>年</w:t>
            </w:r>
          </w:p>
        </w:tc>
        <w:tc>
          <w:tcPr>
            <w:tcW w:w="709"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小計</w:t>
            </w:r>
          </w:p>
        </w:tc>
      </w:tr>
      <w:tr w:rsidR="00922577" w:rsidRPr="003175AF" w:rsidTr="00AC3219">
        <w:trPr>
          <w:trHeight w:val="200"/>
        </w:trPr>
        <w:tc>
          <w:tcPr>
            <w:tcW w:w="1134" w:type="dxa"/>
            <w:vMerge w:val="restart"/>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講座人員</w:t>
            </w: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特聘講座</w:t>
            </w:r>
          </w:p>
        </w:tc>
        <w:tc>
          <w:tcPr>
            <w:tcW w:w="669"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748"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11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9 </w:t>
            </w:r>
          </w:p>
        </w:tc>
        <w:tc>
          <w:tcPr>
            <w:tcW w:w="850" w:type="dxa"/>
            <w:shd w:val="clear" w:color="auto" w:fill="auto"/>
            <w:noWrap/>
            <w:vAlign w:val="center"/>
            <w:hideMark/>
          </w:tcPr>
          <w:p w:rsidR="00922577" w:rsidRPr="00B35599" w:rsidRDefault="00922577" w:rsidP="00AC3219">
            <w:pPr>
              <w:widowControl/>
              <w:spacing w:line="280" w:lineRule="exact"/>
              <w:jc w:val="right"/>
              <w:rPr>
                <w:rFonts w:eastAsia="新細明體"/>
                <w:b/>
                <w:color w:val="000000"/>
                <w:kern w:val="0"/>
                <w:sz w:val="24"/>
                <w:szCs w:val="24"/>
              </w:rPr>
            </w:pPr>
            <w:r w:rsidRPr="00B35599">
              <w:rPr>
                <w:rFonts w:eastAsia="新細明體"/>
                <w:b/>
                <w:color w:val="000000"/>
                <w:kern w:val="0"/>
                <w:sz w:val="24"/>
                <w:szCs w:val="24"/>
              </w:rPr>
              <w:t xml:space="preserve">26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 </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49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講座教授</w:t>
            </w:r>
          </w:p>
        </w:tc>
        <w:tc>
          <w:tcPr>
            <w:tcW w:w="66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20 </w:t>
            </w:r>
          </w:p>
        </w:tc>
        <w:tc>
          <w:tcPr>
            <w:tcW w:w="748"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20 </w:t>
            </w:r>
          </w:p>
        </w:tc>
        <w:tc>
          <w:tcPr>
            <w:tcW w:w="851" w:type="dxa"/>
            <w:shd w:val="clear" w:color="auto" w:fill="auto"/>
            <w:noWrap/>
            <w:vAlign w:val="center"/>
            <w:hideMark/>
          </w:tcPr>
          <w:p w:rsidR="00922577" w:rsidRPr="00B35599" w:rsidRDefault="00922577" w:rsidP="00AC3219">
            <w:pPr>
              <w:widowControl/>
              <w:spacing w:line="280" w:lineRule="exact"/>
              <w:jc w:val="right"/>
              <w:rPr>
                <w:rFonts w:eastAsia="新細明體"/>
                <w:b/>
                <w:color w:val="000000"/>
                <w:kern w:val="0"/>
                <w:sz w:val="24"/>
                <w:szCs w:val="24"/>
                <w:u w:val="single"/>
              </w:rPr>
            </w:pPr>
            <w:r w:rsidRPr="00B35599">
              <w:rPr>
                <w:rFonts w:eastAsia="新細明體"/>
                <w:b/>
                <w:color w:val="000000"/>
                <w:kern w:val="0"/>
                <w:sz w:val="24"/>
                <w:szCs w:val="24"/>
                <w:u w:val="single"/>
              </w:rPr>
              <w:t xml:space="preserve">89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40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27 </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196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小計</w:t>
            </w:r>
          </w:p>
        </w:tc>
        <w:tc>
          <w:tcPr>
            <w:tcW w:w="66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20 </w:t>
            </w:r>
          </w:p>
        </w:tc>
        <w:tc>
          <w:tcPr>
            <w:tcW w:w="748"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31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98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66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30 </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245 </w:t>
            </w:r>
          </w:p>
        </w:tc>
      </w:tr>
      <w:tr w:rsidR="00922577" w:rsidRPr="003175AF" w:rsidTr="00AC3219">
        <w:trPr>
          <w:trHeight w:val="184"/>
        </w:trPr>
        <w:tc>
          <w:tcPr>
            <w:tcW w:w="1134" w:type="dxa"/>
            <w:vMerge w:val="restart"/>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r w:rsidRPr="003175AF">
              <w:rPr>
                <w:rFonts w:ascii="標楷體" w:hAnsi="標楷體" w:hint="eastAsia"/>
                <w:color w:val="000000"/>
                <w:kern w:val="0"/>
                <w:sz w:val="24"/>
                <w:szCs w:val="24"/>
              </w:rPr>
              <w:t>客座人員</w:t>
            </w: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客座教授</w:t>
            </w:r>
          </w:p>
        </w:tc>
        <w:tc>
          <w:tcPr>
            <w:tcW w:w="66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15 </w:t>
            </w:r>
          </w:p>
        </w:tc>
        <w:tc>
          <w:tcPr>
            <w:tcW w:w="748" w:type="dxa"/>
            <w:shd w:val="clear" w:color="auto" w:fill="auto"/>
            <w:noWrap/>
            <w:vAlign w:val="center"/>
            <w:hideMark/>
          </w:tcPr>
          <w:p w:rsidR="00922577" w:rsidRPr="00B35599" w:rsidRDefault="00922577" w:rsidP="00AC3219">
            <w:pPr>
              <w:widowControl/>
              <w:spacing w:line="280" w:lineRule="exact"/>
              <w:jc w:val="right"/>
              <w:rPr>
                <w:rFonts w:eastAsia="新細明體"/>
                <w:b/>
                <w:color w:val="000000"/>
                <w:kern w:val="0"/>
                <w:sz w:val="24"/>
                <w:szCs w:val="24"/>
              </w:rPr>
            </w:pPr>
            <w:r w:rsidRPr="00B35599">
              <w:rPr>
                <w:rFonts w:eastAsia="新細明體"/>
                <w:b/>
                <w:color w:val="000000"/>
                <w:kern w:val="0"/>
                <w:sz w:val="24"/>
                <w:szCs w:val="24"/>
              </w:rPr>
              <w:t xml:space="preserve">181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86 </w:t>
            </w:r>
          </w:p>
        </w:tc>
        <w:tc>
          <w:tcPr>
            <w:tcW w:w="850" w:type="dxa"/>
            <w:shd w:val="clear" w:color="auto" w:fill="auto"/>
            <w:noWrap/>
            <w:vAlign w:val="center"/>
            <w:hideMark/>
          </w:tcPr>
          <w:p w:rsidR="00922577" w:rsidRPr="00B35599" w:rsidRDefault="00922577" w:rsidP="00AC3219">
            <w:pPr>
              <w:widowControl/>
              <w:spacing w:line="280" w:lineRule="exact"/>
              <w:jc w:val="right"/>
              <w:rPr>
                <w:rFonts w:eastAsia="新細明體"/>
                <w:b/>
                <w:color w:val="000000"/>
                <w:kern w:val="0"/>
                <w:sz w:val="24"/>
                <w:szCs w:val="24"/>
              </w:rPr>
            </w:pPr>
            <w:r w:rsidRPr="00B35599">
              <w:rPr>
                <w:rFonts w:eastAsia="新細明體"/>
                <w:b/>
                <w:color w:val="000000"/>
                <w:kern w:val="0"/>
                <w:sz w:val="24"/>
                <w:szCs w:val="24"/>
              </w:rPr>
              <w:t xml:space="preserve">142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44 </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468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客座研究員</w:t>
            </w:r>
          </w:p>
        </w:tc>
        <w:tc>
          <w:tcPr>
            <w:tcW w:w="66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17 </w:t>
            </w:r>
          </w:p>
        </w:tc>
        <w:tc>
          <w:tcPr>
            <w:tcW w:w="748"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8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43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33 </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111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客座副教授</w:t>
            </w:r>
          </w:p>
        </w:tc>
        <w:tc>
          <w:tcPr>
            <w:tcW w:w="66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c>
          <w:tcPr>
            <w:tcW w:w="748"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18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6 </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28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客座副研究員</w:t>
            </w:r>
          </w:p>
        </w:tc>
        <w:tc>
          <w:tcPr>
            <w:tcW w:w="66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17 </w:t>
            </w:r>
          </w:p>
        </w:tc>
        <w:tc>
          <w:tcPr>
            <w:tcW w:w="748"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8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8 </w:t>
            </w:r>
          </w:p>
        </w:tc>
        <w:tc>
          <w:tcPr>
            <w:tcW w:w="850" w:type="dxa"/>
            <w:shd w:val="clear" w:color="auto" w:fill="auto"/>
            <w:noWrap/>
            <w:vAlign w:val="center"/>
            <w:hideMark/>
          </w:tcPr>
          <w:p w:rsidR="00922577" w:rsidRPr="00B35599" w:rsidRDefault="00922577" w:rsidP="00AC3219">
            <w:pPr>
              <w:widowControl/>
              <w:spacing w:line="280" w:lineRule="exact"/>
              <w:jc w:val="right"/>
              <w:rPr>
                <w:rFonts w:eastAsia="新細明體"/>
                <w:b/>
                <w:color w:val="000000"/>
                <w:kern w:val="0"/>
                <w:sz w:val="24"/>
                <w:szCs w:val="24"/>
              </w:rPr>
            </w:pPr>
            <w:r w:rsidRPr="00B35599">
              <w:rPr>
                <w:rFonts w:eastAsia="新細明體"/>
                <w:b/>
                <w:color w:val="000000"/>
                <w:kern w:val="0"/>
                <w:sz w:val="24"/>
                <w:szCs w:val="24"/>
              </w:rPr>
              <w:t xml:space="preserve">330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9 </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372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客座助理教授</w:t>
            </w:r>
          </w:p>
        </w:tc>
        <w:tc>
          <w:tcPr>
            <w:tcW w:w="66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12 </w:t>
            </w:r>
          </w:p>
        </w:tc>
        <w:tc>
          <w:tcPr>
            <w:tcW w:w="748"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26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105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30 </w:t>
            </w:r>
          </w:p>
        </w:tc>
        <w:tc>
          <w:tcPr>
            <w:tcW w:w="851"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173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F67C62" w:rsidP="00AC3219">
            <w:pPr>
              <w:widowControl/>
              <w:spacing w:line="280" w:lineRule="exact"/>
              <w:rPr>
                <w:rFonts w:eastAsia="新細明體"/>
                <w:color w:val="000000"/>
                <w:kern w:val="0"/>
                <w:sz w:val="24"/>
                <w:szCs w:val="24"/>
              </w:rPr>
            </w:pPr>
            <w:r>
              <w:rPr>
                <w:rFonts w:ascii="標楷體" w:hAnsi="標楷體" w:hint="eastAsia"/>
                <w:color w:val="000000"/>
                <w:kern w:val="0"/>
                <w:sz w:val="24"/>
                <w:szCs w:val="24"/>
              </w:rPr>
              <w:t>客座助</w:t>
            </w:r>
            <w:r w:rsidR="00922577" w:rsidRPr="003175AF">
              <w:rPr>
                <w:rFonts w:ascii="標楷體" w:hAnsi="標楷體" w:hint="eastAsia"/>
                <w:color w:val="000000"/>
                <w:kern w:val="0"/>
                <w:sz w:val="24"/>
                <w:szCs w:val="24"/>
              </w:rPr>
              <w:t>研究員</w:t>
            </w:r>
          </w:p>
        </w:tc>
        <w:tc>
          <w:tcPr>
            <w:tcW w:w="66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136 </w:t>
            </w:r>
          </w:p>
        </w:tc>
        <w:tc>
          <w:tcPr>
            <w:tcW w:w="748"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17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144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6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709"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303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客座專家</w:t>
            </w:r>
          </w:p>
        </w:tc>
        <w:tc>
          <w:tcPr>
            <w:tcW w:w="66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7 </w:t>
            </w:r>
          </w:p>
        </w:tc>
        <w:tc>
          <w:tcPr>
            <w:tcW w:w="748"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5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10 </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27 </w:t>
            </w:r>
          </w:p>
        </w:tc>
      </w:tr>
      <w:tr w:rsidR="00922577" w:rsidRPr="003175AF" w:rsidTr="00AC3219">
        <w:trPr>
          <w:trHeight w:val="70"/>
        </w:trPr>
        <w:tc>
          <w:tcPr>
            <w:tcW w:w="1134"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5"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小計</w:t>
            </w:r>
          </w:p>
        </w:tc>
        <w:tc>
          <w:tcPr>
            <w:tcW w:w="66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205 </w:t>
            </w:r>
          </w:p>
        </w:tc>
        <w:tc>
          <w:tcPr>
            <w:tcW w:w="748"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244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374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557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102 </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1,482 </w:t>
            </w:r>
          </w:p>
        </w:tc>
      </w:tr>
      <w:tr w:rsidR="00922577" w:rsidRPr="003175AF" w:rsidTr="00AC3219">
        <w:trPr>
          <w:trHeight w:val="70"/>
        </w:trPr>
        <w:tc>
          <w:tcPr>
            <w:tcW w:w="3119" w:type="dxa"/>
            <w:gridSpan w:val="2"/>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博士後研究人員</w:t>
            </w:r>
          </w:p>
        </w:tc>
        <w:tc>
          <w:tcPr>
            <w:tcW w:w="66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1,582 </w:t>
            </w:r>
          </w:p>
        </w:tc>
        <w:tc>
          <w:tcPr>
            <w:tcW w:w="748" w:type="dxa"/>
            <w:shd w:val="clear" w:color="auto" w:fill="auto"/>
            <w:noWrap/>
            <w:vAlign w:val="center"/>
            <w:hideMark/>
          </w:tcPr>
          <w:p w:rsidR="00922577" w:rsidRPr="00B35599" w:rsidRDefault="00922577" w:rsidP="00AC3219">
            <w:pPr>
              <w:widowControl/>
              <w:spacing w:line="280" w:lineRule="exact"/>
              <w:jc w:val="right"/>
              <w:rPr>
                <w:rFonts w:eastAsia="新細明體"/>
                <w:b/>
                <w:color w:val="000000"/>
                <w:kern w:val="0"/>
                <w:sz w:val="24"/>
                <w:szCs w:val="24"/>
                <w:u w:val="single"/>
              </w:rPr>
            </w:pPr>
            <w:r w:rsidRPr="00B35599">
              <w:rPr>
                <w:rFonts w:eastAsia="新細明體"/>
                <w:b/>
                <w:color w:val="000000"/>
                <w:kern w:val="0"/>
                <w:sz w:val="24"/>
                <w:szCs w:val="24"/>
                <w:u w:val="single"/>
              </w:rPr>
              <w:t xml:space="preserve">7,125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5,513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5,354 </w:t>
            </w:r>
          </w:p>
        </w:tc>
        <w:tc>
          <w:tcPr>
            <w:tcW w:w="851" w:type="dxa"/>
            <w:shd w:val="clear" w:color="auto" w:fill="auto"/>
            <w:noWrap/>
            <w:vAlign w:val="center"/>
            <w:hideMark/>
          </w:tcPr>
          <w:p w:rsidR="00922577" w:rsidRPr="00B35599" w:rsidRDefault="00922577" w:rsidP="00AC3219">
            <w:pPr>
              <w:widowControl/>
              <w:spacing w:line="280" w:lineRule="exact"/>
              <w:jc w:val="right"/>
              <w:rPr>
                <w:rFonts w:eastAsia="新細明體"/>
                <w:b/>
                <w:color w:val="000000"/>
                <w:kern w:val="0"/>
                <w:sz w:val="24"/>
                <w:szCs w:val="24"/>
                <w:u w:val="single"/>
              </w:rPr>
            </w:pPr>
            <w:r w:rsidRPr="00B35599">
              <w:rPr>
                <w:rFonts w:eastAsia="新細明體"/>
                <w:b/>
                <w:color w:val="000000"/>
                <w:kern w:val="0"/>
                <w:sz w:val="24"/>
                <w:szCs w:val="24"/>
                <w:u w:val="single"/>
              </w:rPr>
              <w:t xml:space="preserve">1,095 </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20,669 </w:t>
            </w:r>
          </w:p>
        </w:tc>
      </w:tr>
      <w:tr w:rsidR="00922577" w:rsidRPr="003175AF" w:rsidTr="00AC3219">
        <w:trPr>
          <w:trHeight w:val="70"/>
        </w:trPr>
        <w:tc>
          <w:tcPr>
            <w:tcW w:w="3119" w:type="dxa"/>
            <w:gridSpan w:val="2"/>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總計</w:t>
            </w:r>
          </w:p>
        </w:tc>
        <w:tc>
          <w:tcPr>
            <w:tcW w:w="66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1,807 </w:t>
            </w:r>
          </w:p>
        </w:tc>
        <w:tc>
          <w:tcPr>
            <w:tcW w:w="748"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7,400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5,985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5,977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1,227 </w:t>
            </w:r>
          </w:p>
        </w:tc>
        <w:tc>
          <w:tcPr>
            <w:tcW w:w="709"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22,396 </w:t>
            </w:r>
          </w:p>
        </w:tc>
      </w:tr>
    </w:tbl>
    <w:p w:rsidR="00922577" w:rsidRDefault="00922577" w:rsidP="00922577">
      <w:pPr>
        <w:pStyle w:val="aff"/>
      </w:pPr>
      <w:bookmarkStart w:id="182" w:name="_Toc393456864"/>
    </w:p>
    <w:p w:rsidR="00922577" w:rsidRDefault="00922577" w:rsidP="00922577">
      <w:pPr>
        <w:pStyle w:val="aff"/>
      </w:pPr>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19</w:t>
      </w:r>
      <w:r w:rsidR="001B309E" w:rsidRPr="0072460E">
        <w:rPr>
          <w:color w:val="FFFFFF" w:themeColor="background1"/>
        </w:rPr>
        <w:fldChar w:fldCharType="end"/>
      </w:r>
      <w:r w:rsidRPr="00EC61BC">
        <w:rPr>
          <w:rFonts w:hint="eastAsia"/>
          <w:sz w:val="32"/>
          <w:szCs w:val="32"/>
        </w:rPr>
        <w:t>表四</w:t>
      </w:r>
      <w:r w:rsidRPr="00EC61BC">
        <w:rPr>
          <w:rFonts w:hint="eastAsia"/>
          <w:sz w:val="32"/>
          <w:szCs w:val="32"/>
        </w:rPr>
        <w:t>-3</w:t>
      </w:r>
      <w:r w:rsidRPr="00EC61BC">
        <w:rPr>
          <w:rFonts w:hint="eastAsia"/>
          <w:sz w:val="32"/>
          <w:szCs w:val="32"/>
        </w:rPr>
        <w:t>、科技部延攬人才：專利數</w:t>
      </w:r>
      <w:bookmarkEnd w:id="182"/>
    </w:p>
    <w:p w:rsidR="00922577" w:rsidRPr="001D2908" w:rsidRDefault="00922577" w:rsidP="00922577">
      <w:pPr>
        <w:ind w:rightChars="61" w:right="213"/>
        <w:jc w:val="right"/>
        <w:rPr>
          <w:sz w:val="24"/>
        </w:rPr>
      </w:pPr>
      <w:r>
        <w:rPr>
          <w:rFonts w:hint="eastAsia"/>
          <w:sz w:val="24"/>
        </w:rPr>
        <w:t xml:space="preserve">                                                        </w:t>
      </w:r>
      <w:r w:rsidRPr="001D2908">
        <w:rPr>
          <w:rFonts w:hint="eastAsia"/>
          <w:sz w:val="24"/>
        </w:rPr>
        <w:t>單位：件</w:t>
      </w:r>
    </w:p>
    <w:tbl>
      <w:tblPr>
        <w:tblW w:w="779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984"/>
        <w:gridCol w:w="851"/>
        <w:gridCol w:w="850"/>
        <w:gridCol w:w="851"/>
        <w:gridCol w:w="850"/>
        <w:gridCol w:w="851"/>
        <w:gridCol w:w="850"/>
      </w:tblGrid>
      <w:tr w:rsidR="00922577" w:rsidRPr="003175AF" w:rsidTr="00AC3219">
        <w:trPr>
          <w:trHeight w:val="79"/>
        </w:trPr>
        <w:tc>
          <w:tcPr>
            <w:tcW w:w="709"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人員</w:t>
            </w:r>
          </w:p>
        </w:tc>
        <w:tc>
          <w:tcPr>
            <w:tcW w:w="1984"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hAnsi="標楷體"/>
                <w:sz w:val="24"/>
                <w:szCs w:val="24"/>
              </w:rPr>
              <w:t>級別</w:t>
            </w:r>
          </w:p>
        </w:tc>
        <w:tc>
          <w:tcPr>
            <w:tcW w:w="851"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98</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99</w:t>
            </w:r>
            <w:r w:rsidRPr="003175AF">
              <w:rPr>
                <w:rFonts w:ascii="標楷體" w:hAnsi="標楷體" w:hint="eastAsia"/>
                <w:color w:val="000000"/>
                <w:kern w:val="0"/>
                <w:sz w:val="24"/>
                <w:szCs w:val="24"/>
              </w:rPr>
              <w:t>年</w:t>
            </w:r>
          </w:p>
        </w:tc>
        <w:tc>
          <w:tcPr>
            <w:tcW w:w="851"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100</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101</w:t>
            </w:r>
            <w:r w:rsidRPr="003175AF">
              <w:rPr>
                <w:rFonts w:ascii="標楷體" w:hAnsi="標楷體" w:hint="eastAsia"/>
                <w:color w:val="000000"/>
                <w:kern w:val="0"/>
                <w:sz w:val="24"/>
                <w:szCs w:val="24"/>
              </w:rPr>
              <w:t>年</w:t>
            </w:r>
          </w:p>
        </w:tc>
        <w:tc>
          <w:tcPr>
            <w:tcW w:w="851"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102</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小計</w:t>
            </w:r>
          </w:p>
        </w:tc>
      </w:tr>
      <w:tr w:rsidR="00922577" w:rsidRPr="003175AF" w:rsidTr="00AC3219">
        <w:trPr>
          <w:trHeight w:val="70"/>
        </w:trPr>
        <w:tc>
          <w:tcPr>
            <w:tcW w:w="709" w:type="dxa"/>
            <w:vMerge w:val="restart"/>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r w:rsidRPr="003175AF">
              <w:rPr>
                <w:rFonts w:ascii="標楷體" w:hAnsi="標楷體" w:hint="eastAsia"/>
                <w:color w:val="000000"/>
                <w:kern w:val="0"/>
                <w:sz w:val="24"/>
                <w:szCs w:val="24"/>
              </w:rPr>
              <w:t>講座人員</w:t>
            </w: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特聘講座</w:t>
            </w:r>
          </w:p>
        </w:tc>
        <w:tc>
          <w:tcPr>
            <w:tcW w:w="851"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講座教授</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小計</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0 </w:t>
            </w:r>
          </w:p>
        </w:tc>
      </w:tr>
      <w:tr w:rsidR="00922577" w:rsidRPr="003175AF" w:rsidTr="00AC3219">
        <w:trPr>
          <w:trHeight w:val="70"/>
        </w:trPr>
        <w:tc>
          <w:tcPr>
            <w:tcW w:w="709" w:type="dxa"/>
            <w:vMerge w:val="restart"/>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r w:rsidRPr="003175AF">
              <w:rPr>
                <w:rFonts w:ascii="標楷體" w:hAnsi="標楷體" w:hint="eastAsia"/>
                <w:color w:val="000000"/>
                <w:kern w:val="0"/>
                <w:sz w:val="24"/>
                <w:szCs w:val="24"/>
              </w:rPr>
              <w:t>客座人員</w:t>
            </w: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客座教授</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9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10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客座研究員</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客座副教授</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客座副研究員</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1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客座助理教授</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eastAsia="新細明體"/>
                <w:color w:val="000000"/>
                <w:kern w:val="0"/>
                <w:sz w:val="24"/>
                <w:szCs w:val="24"/>
              </w:rPr>
              <w:t xml:space="preserve">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F67C62" w:rsidP="00AC3219">
            <w:pPr>
              <w:widowControl/>
              <w:spacing w:line="280" w:lineRule="exact"/>
              <w:rPr>
                <w:rFonts w:eastAsia="新細明體"/>
                <w:color w:val="000000"/>
                <w:kern w:val="0"/>
                <w:sz w:val="24"/>
                <w:szCs w:val="24"/>
              </w:rPr>
            </w:pPr>
            <w:r>
              <w:rPr>
                <w:rFonts w:ascii="標楷體" w:hAnsi="標楷體" w:hint="eastAsia"/>
                <w:color w:val="000000"/>
                <w:kern w:val="0"/>
                <w:sz w:val="24"/>
                <w:szCs w:val="24"/>
              </w:rPr>
              <w:t>客座助</w:t>
            </w:r>
            <w:r w:rsidR="00922577" w:rsidRPr="003175AF">
              <w:rPr>
                <w:rFonts w:ascii="標楷體" w:hAnsi="標楷體" w:hint="eastAsia"/>
                <w:color w:val="000000"/>
                <w:kern w:val="0"/>
                <w:sz w:val="24"/>
                <w:szCs w:val="24"/>
              </w:rPr>
              <w:t>研究員</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客座專家</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1"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c>
          <w:tcPr>
            <w:tcW w:w="850" w:type="dxa"/>
            <w:shd w:val="clear" w:color="auto" w:fill="auto"/>
            <w:noWrap/>
            <w:vAlign w:val="center"/>
            <w:hideMark/>
          </w:tcPr>
          <w:p w:rsidR="00922577" w:rsidRPr="003175AF" w:rsidRDefault="00922577" w:rsidP="00AC3219">
            <w:pPr>
              <w:widowControl/>
              <w:spacing w:line="280" w:lineRule="exact"/>
              <w:jc w:val="right"/>
              <w:rPr>
                <w:rFonts w:eastAsia="新細明體"/>
                <w:color w:val="000000"/>
                <w:kern w:val="0"/>
                <w:sz w:val="24"/>
                <w:szCs w:val="24"/>
              </w:rPr>
            </w:pPr>
            <w:r w:rsidRPr="003175AF">
              <w:rPr>
                <w:rFonts w:eastAsia="新細明體"/>
                <w:color w:val="000000"/>
                <w:kern w:val="0"/>
                <w:sz w:val="24"/>
                <w:szCs w:val="24"/>
              </w:rPr>
              <w:t xml:space="preserve">0 </w:t>
            </w:r>
          </w:p>
        </w:tc>
      </w:tr>
      <w:tr w:rsidR="00922577" w:rsidRPr="003175AF" w:rsidTr="00AC3219">
        <w:trPr>
          <w:trHeight w:val="70"/>
        </w:trPr>
        <w:tc>
          <w:tcPr>
            <w:tcW w:w="709" w:type="dxa"/>
            <w:vMerge/>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p>
        </w:tc>
        <w:tc>
          <w:tcPr>
            <w:tcW w:w="1984"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小計</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Pr>
                <w:rFonts w:eastAsia="新細明體" w:hint="eastAsia"/>
                <w:color w:val="000000"/>
                <w:kern w:val="0"/>
                <w:sz w:val="24"/>
                <w:szCs w:val="24"/>
                <w:u w:val="single"/>
              </w:rPr>
              <w:t xml:space="preserve">  </w:t>
            </w:r>
            <w:r w:rsidRPr="001D2908">
              <w:rPr>
                <w:rFonts w:eastAsia="新細明體"/>
                <w:color w:val="000000"/>
                <w:kern w:val="0"/>
                <w:sz w:val="24"/>
                <w:szCs w:val="24"/>
                <w:u w:val="single"/>
              </w:rPr>
              <w:t xml:space="preserve">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Pr>
                <w:rFonts w:eastAsia="新細明體" w:hint="eastAsia"/>
                <w:color w:val="000000"/>
                <w:kern w:val="0"/>
                <w:sz w:val="24"/>
                <w:szCs w:val="24"/>
                <w:u w:val="single"/>
              </w:rPr>
              <w:t xml:space="preserve">  </w:t>
            </w:r>
            <w:r w:rsidRPr="001D2908">
              <w:rPr>
                <w:rFonts w:eastAsia="新細明體"/>
                <w:color w:val="000000"/>
                <w:kern w:val="0"/>
                <w:sz w:val="24"/>
                <w:szCs w:val="24"/>
                <w:u w:val="single"/>
              </w:rPr>
              <w:t xml:space="preserve">3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Pr>
                <w:rFonts w:eastAsia="新細明體" w:hint="eastAsia"/>
                <w:color w:val="000000"/>
                <w:kern w:val="0"/>
                <w:sz w:val="24"/>
                <w:szCs w:val="24"/>
                <w:u w:val="single"/>
              </w:rPr>
              <w:t xml:space="preserve">  </w:t>
            </w:r>
            <w:r w:rsidRPr="001D2908">
              <w:rPr>
                <w:rFonts w:eastAsia="新細明體"/>
                <w:color w:val="000000"/>
                <w:kern w:val="0"/>
                <w:sz w:val="24"/>
                <w:szCs w:val="24"/>
                <w:u w:val="single"/>
              </w:rPr>
              <w:t xml:space="preserve">9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Pr>
                <w:rFonts w:eastAsia="新細明體" w:hint="eastAsia"/>
                <w:color w:val="000000"/>
                <w:kern w:val="0"/>
                <w:sz w:val="24"/>
                <w:szCs w:val="24"/>
                <w:u w:val="single"/>
              </w:rPr>
              <w:t xml:space="preserve">  </w:t>
            </w:r>
            <w:r w:rsidRPr="001D2908">
              <w:rPr>
                <w:rFonts w:eastAsia="新細明體"/>
                <w:color w:val="000000"/>
                <w:kern w:val="0"/>
                <w:sz w:val="24"/>
                <w:szCs w:val="24"/>
                <w:u w:val="single"/>
              </w:rPr>
              <w:t xml:space="preserve">0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Pr>
                <w:rFonts w:eastAsia="新細明體" w:hint="eastAsia"/>
                <w:color w:val="000000"/>
                <w:kern w:val="0"/>
                <w:sz w:val="24"/>
                <w:szCs w:val="24"/>
                <w:u w:val="single"/>
              </w:rPr>
              <w:t xml:space="preserve">  </w:t>
            </w:r>
            <w:r w:rsidRPr="001D2908">
              <w:rPr>
                <w:rFonts w:eastAsia="新細明體"/>
                <w:color w:val="000000"/>
                <w:kern w:val="0"/>
                <w:sz w:val="24"/>
                <w:szCs w:val="24"/>
                <w:u w:val="single"/>
              </w:rPr>
              <w:t xml:space="preserve">0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Pr>
                <w:rFonts w:eastAsia="新細明體" w:hint="eastAsia"/>
                <w:color w:val="000000"/>
                <w:kern w:val="0"/>
                <w:sz w:val="24"/>
                <w:szCs w:val="24"/>
                <w:u w:val="single"/>
              </w:rPr>
              <w:t xml:space="preserve">  </w:t>
            </w:r>
            <w:r w:rsidRPr="001D2908">
              <w:rPr>
                <w:rFonts w:eastAsia="新細明體"/>
                <w:color w:val="000000"/>
                <w:kern w:val="0"/>
                <w:sz w:val="24"/>
                <w:szCs w:val="24"/>
                <w:u w:val="single"/>
              </w:rPr>
              <w:t xml:space="preserve">12 </w:t>
            </w:r>
          </w:p>
        </w:tc>
      </w:tr>
      <w:tr w:rsidR="00922577" w:rsidRPr="003175AF" w:rsidTr="00AC3219">
        <w:trPr>
          <w:trHeight w:val="70"/>
        </w:trPr>
        <w:tc>
          <w:tcPr>
            <w:tcW w:w="2693" w:type="dxa"/>
            <w:gridSpan w:val="2"/>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博士後研究人員</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116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438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389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358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113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1,414 </w:t>
            </w:r>
          </w:p>
        </w:tc>
      </w:tr>
      <w:tr w:rsidR="00922577" w:rsidRPr="003175AF" w:rsidTr="00AC3219">
        <w:trPr>
          <w:trHeight w:val="70"/>
        </w:trPr>
        <w:tc>
          <w:tcPr>
            <w:tcW w:w="2693" w:type="dxa"/>
            <w:gridSpan w:val="2"/>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總計</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116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441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398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358 </w:t>
            </w:r>
          </w:p>
        </w:tc>
        <w:tc>
          <w:tcPr>
            <w:tcW w:w="851"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113 </w:t>
            </w:r>
          </w:p>
        </w:tc>
        <w:tc>
          <w:tcPr>
            <w:tcW w:w="850" w:type="dxa"/>
            <w:shd w:val="clear" w:color="auto" w:fill="auto"/>
            <w:noWrap/>
            <w:vAlign w:val="center"/>
            <w:hideMark/>
          </w:tcPr>
          <w:p w:rsidR="00922577" w:rsidRPr="001D2908" w:rsidRDefault="00922577" w:rsidP="00AC3219">
            <w:pPr>
              <w:widowControl/>
              <w:spacing w:line="280" w:lineRule="exact"/>
              <w:jc w:val="right"/>
              <w:rPr>
                <w:rFonts w:eastAsia="新細明體"/>
                <w:color w:val="000000"/>
                <w:kern w:val="0"/>
                <w:sz w:val="24"/>
                <w:szCs w:val="24"/>
                <w:u w:val="single"/>
              </w:rPr>
            </w:pPr>
            <w:r w:rsidRPr="001D2908">
              <w:rPr>
                <w:rFonts w:eastAsia="新細明體"/>
                <w:color w:val="000000"/>
                <w:kern w:val="0"/>
                <w:sz w:val="24"/>
                <w:szCs w:val="24"/>
                <w:u w:val="single"/>
              </w:rPr>
              <w:t xml:space="preserve">1,426 </w:t>
            </w:r>
          </w:p>
        </w:tc>
      </w:tr>
    </w:tbl>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      </w:t>
      </w:r>
      <w:r w:rsidRPr="006A51C1">
        <w:rPr>
          <w:rFonts w:hint="eastAsia"/>
          <w:color w:val="000000" w:themeColor="text1"/>
          <w:sz w:val="20"/>
        </w:rPr>
        <w:t>說明：該部延攬之特聘講座、講座教授、客座副教授、客座助理教授、客座</w:t>
      </w:r>
    </w:p>
    <w:p w:rsidR="00922577" w:rsidRPr="006A51C1" w:rsidRDefault="00922577" w:rsidP="00922577">
      <w:pPr>
        <w:spacing w:line="240" w:lineRule="exact"/>
        <w:rPr>
          <w:color w:val="000000" w:themeColor="text1"/>
          <w:sz w:val="20"/>
        </w:rPr>
      </w:pPr>
      <w:r w:rsidRPr="006A51C1">
        <w:rPr>
          <w:rFonts w:hint="eastAsia"/>
          <w:color w:val="000000" w:themeColor="text1"/>
          <w:sz w:val="20"/>
        </w:rPr>
        <w:t xml:space="preserve">            </w:t>
      </w:r>
      <w:r w:rsidRPr="006A51C1">
        <w:rPr>
          <w:rFonts w:hint="eastAsia"/>
          <w:color w:val="000000" w:themeColor="text1"/>
          <w:sz w:val="20"/>
        </w:rPr>
        <w:t>助理研究員，及客座專家，</w:t>
      </w:r>
      <w:r w:rsidRPr="006A51C1">
        <w:rPr>
          <w:rFonts w:hint="eastAsia"/>
          <w:color w:val="000000" w:themeColor="text1"/>
          <w:sz w:val="20"/>
        </w:rPr>
        <w:t>98-102</w:t>
      </w:r>
      <w:r w:rsidRPr="006A51C1">
        <w:rPr>
          <w:rFonts w:hint="eastAsia"/>
          <w:color w:val="000000" w:themeColor="text1"/>
          <w:sz w:val="20"/>
        </w:rPr>
        <w:t>年間均未取得專利。</w:t>
      </w:r>
    </w:p>
    <w:p w:rsidR="00922577" w:rsidRPr="00C134CC" w:rsidRDefault="00922577" w:rsidP="00922577">
      <w:pPr>
        <w:spacing w:line="240" w:lineRule="exact"/>
        <w:rPr>
          <w:color w:val="8064A2" w:themeColor="accent4"/>
          <w:sz w:val="20"/>
        </w:rPr>
      </w:pPr>
    </w:p>
    <w:p w:rsidR="00922577" w:rsidRDefault="00922577" w:rsidP="00922577">
      <w:pPr>
        <w:pStyle w:val="aff"/>
      </w:pPr>
      <w:bookmarkStart w:id="183" w:name="_Toc393456865"/>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20</w:t>
      </w:r>
      <w:r w:rsidR="001B309E" w:rsidRPr="0072460E">
        <w:rPr>
          <w:color w:val="FFFFFF" w:themeColor="background1"/>
        </w:rPr>
        <w:fldChar w:fldCharType="end"/>
      </w:r>
      <w:r w:rsidRPr="00EC61BC">
        <w:rPr>
          <w:rFonts w:hint="eastAsia"/>
          <w:sz w:val="32"/>
          <w:szCs w:val="32"/>
        </w:rPr>
        <w:t>表四</w:t>
      </w:r>
      <w:r w:rsidRPr="00EC61BC">
        <w:rPr>
          <w:rFonts w:hint="eastAsia"/>
          <w:sz w:val="32"/>
          <w:szCs w:val="32"/>
        </w:rPr>
        <w:t>-4</w:t>
      </w:r>
      <w:r w:rsidRPr="00EC61BC">
        <w:rPr>
          <w:rFonts w:hint="eastAsia"/>
          <w:sz w:val="32"/>
          <w:szCs w:val="32"/>
        </w:rPr>
        <w:t>、科技部延攬人才：技術移轉金</w:t>
      </w:r>
      <w:bookmarkEnd w:id="183"/>
      <w:r w:rsidRPr="00D94B89">
        <w:rPr>
          <w:rFonts w:hint="eastAsia"/>
        </w:rPr>
        <w:t xml:space="preserve"> </w:t>
      </w:r>
    </w:p>
    <w:p w:rsidR="00922577" w:rsidRPr="00706331" w:rsidRDefault="00922577" w:rsidP="00922577">
      <w:pPr>
        <w:ind w:rightChars="17" w:right="59"/>
        <w:jc w:val="right"/>
        <w:rPr>
          <w:sz w:val="24"/>
        </w:rPr>
      </w:pPr>
      <w:r w:rsidRPr="00706331">
        <w:rPr>
          <w:rFonts w:hint="eastAsia"/>
          <w:sz w:val="24"/>
        </w:rPr>
        <w:t>金額單位</w:t>
      </w:r>
      <w:r>
        <w:rPr>
          <w:rFonts w:hint="eastAsia"/>
          <w:sz w:val="24"/>
        </w:rPr>
        <w:t>：百萬元</w:t>
      </w:r>
      <w:r w:rsidRPr="00706331">
        <w:rPr>
          <w:sz w:val="24"/>
        </w:rPr>
        <w:t xml:space="preserve"> </w:t>
      </w:r>
    </w:p>
    <w:tbl>
      <w:tblPr>
        <w:tblW w:w="779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992"/>
        <w:gridCol w:w="993"/>
        <w:gridCol w:w="850"/>
        <w:gridCol w:w="992"/>
        <w:gridCol w:w="851"/>
        <w:gridCol w:w="850"/>
      </w:tblGrid>
      <w:tr w:rsidR="00922577" w:rsidRPr="003175AF" w:rsidTr="00AC3219">
        <w:trPr>
          <w:trHeight w:val="70"/>
        </w:trPr>
        <w:tc>
          <w:tcPr>
            <w:tcW w:w="2268"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人員</w:t>
            </w:r>
            <w:r w:rsidRPr="003175AF">
              <w:rPr>
                <w:rFonts w:hAnsi="標楷體"/>
                <w:sz w:val="24"/>
                <w:szCs w:val="24"/>
              </w:rPr>
              <w:t>級別</w:t>
            </w:r>
          </w:p>
        </w:tc>
        <w:tc>
          <w:tcPr>
            <w:tcW w:w="992"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98</w:t>
            </w:r>
            <w:r w:rsidRPr="003175AF">
              <w:rPr>
                <w:rFonts w:ascii="標楷體" w:hAnsi="標楷體" w:hint="eastAsia"/>
                <w:color w:val="000000"/>
                <w:kern w:val="0"/>
                <w:sz w:val="24"/>
                <w:szCs w:val="24"/>
              </w:rPr>
              <w:t>年</w:t>
            </w:r>
          </w:p>
        </w:tc>
        <w:tc>
          <w:tcPr>
            <w:tcW w:w="993"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99</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100</w:t>
            </w:r>
            <w:r w:rsidRPr="003175AF">
              <w:rPr>
                <w:rFonts w:ascii="標楷體" w:hAnsi="標楷體" w:hint="eastAsia"/>
                <w:color w:val="000000"/>
                <w:kern w:val="0"/>
                <w:sz w:val="24"/>
                <w:szCs w:val="24"/>
              </w:rPr>
              <w:t>年</w:t>
            </w:r>
          </w:p>
        </w:tc>
        <w:tc>
          <w:tcPr>
            <w:tcW w:w="992"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101</w:t>
            </w:r>
            <w:r w:rsidRPr="003175AF">
              <w:rPr>
                <w:rFonts w:ascii="標楷體" w:hAnsi="標楷體" w:hint="eastAsia"/>
                <w:color w:val="000000"/>
                <w:kern w:val="0"/>
                <w:sz w:val="24"/>
                <w:szCs w:val="24"/>
              </w:rPr>
              <w:t>年</w:t>
            </w:r>
          </w:p>
        </w:tc>
        <w:tc>
          <w:tcPr>
            <w:tcW w:w="851"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eastAsia="新細明體"/>
                <w:color w:val="000000"/>
                <w:kern w:val="0"/>
                <w:sz w:val="24"/>
                <w:szCs w:val="24"/>
              </w:rPr>
              <w:t>102</w:t>
            </w:r>
            <w:r w:rsidRPr="003175AF">
              <w:rPr>
                <w:rFonts w:ascii="標楷體" w:hAnsi="標楷體" w:hint="eastAsia"/>
                <w:color w:val="000000"/>
                <w:kern w:val="0"/>
                <w:sz w:val="24"/>
                <w:szCs w:val="24"/>
              </w:rPr>
              <w:t>年</w:t>
            </w:r>
          </w:p>
        </w:tc>
        <w:tc>
          <w:tcPr>
            <w:tcW w:w="850"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小計</w:t>
            </w:r>
          </w:p>
        </w:tc>
      </w:tr>
      <w:tr w:rsidR="00922577" w:rsidRPr="003175AF" w:rsidTr="00AC3219">
        <w:trPr>
          <w:trHeight w:val="70"/>
        </w:trPr>
        <w:tc>
          <w:tcPr>
            <w:tcW w:w="2268"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客座專家</w:t>
            </w:r>
          </w:p>
        </w:tc>
        <w:tc>
          <w:tcPr>
            <w:tcW w:w="992" w:type="dxa"/>
            <w:shd w:val="clear" w:color="auto" w:fill="auto"/>
            <w:noWrap/>
            <w:vAlign w:val="center"/>
            <w:hideMark/>
          </w:tcPr>
          <w:p w:rsidR="00922577" w:rsidRPr="003175AF" w:rsidRDefault="00922577" w:rsidP="00AC3219">
            <w:pPr>
              <w:spacing w:line="280" w:lineRule="exact"/>
              <w:jc w:val="right"/>
              <w:rPr>
                <w:rFonts w:ascii="新細明體" w:eastAsia="新細明體" w:hAnsi="新細明體" w:cs="新細明體"/>
                <w:color w:val="000000"/>
                <w:sz w:val="24"/>
                <w:szCs w:val="24"/>
              </w:rPr>
            </w:pPr>
            <w:r w:rsidRPr="003175AF">
              <w:rPr>
                <w:rFonts w:hint="eastAsia"/>
                <w:color w:val="000000"/>
                <w:sz w:val="24"/>
                <w:szCs w:val="24"/>
              </w:rPr>
              <w:t xml:space="preserve">0.00 </w:t>
            </w:r>
          </w:p>
        </w:tc>
        <w:tc>
          <w:tcPr>
            <w:tcW w:w="993" w:type="dxa"/>
            <w:shd w:val="clear" w:color="auto" w:fill="auto"/>
            <w:noWrap/>
            <w:vAlign w:val="center"/>
            <w:hideMark/>
          </w:tcPr>
          <w:p w:rsidR="00922577" w:rsidRPr="003175AF" w:rsidRDefault="00922577" w:rsidP="00AC3219">
            <w:pPr>
              <w:spacing w:line="280" w:lineRule="exact"/>
              <w:jc w:val="right"/>
              <w:rPr>
                <w:rFonts w:ascii="新細明體" w:eastAsia="新細明體" w:hAnsi="新細明體" w:cs="新細明體"/>
                <w:color w:val="000000"/>
                <w:sz w:val="24"/>
                <w:szCs w:val="24"/>
              </w:rPr>
            </w:pPr>
            <w:r w:rsidRPr="003175AF">
              <w:rPr>
                <w:rFonts w:hint="eastAsia"/>
                <w:color w:val="000000"/>
                <w:sz w:val="24"/>
                <w:szCs w:val="24"/>
              </w:rPr>
              <w:t xml:space="preserve">0.00 </w:t>
            </w:r>
          </w:p>
        </w:tc>
        <w:tc>
          <w:tcPr>
            <w:tcW w:w="850" w:type="dxa"/>
            <w:shd w:val="clear" w:color="auto" w:fill="auto"/>
            <w:noWrap/>
            <w:vAlign w:val="center"/>
            <w:hideMark/>
          </w:tcPr>
          <w:p w:rsidR="00922577" w:rsidRPr="003175AF" w:rsidRDefault="00922577" w:rsidP="00AC3219">
            <w:pPr>
              <w:spacing w:line="280" w:lineRule="exact"/>
              <w:jc w:val="right"/>
              <w:rPr>
                <w:rFonts w:ascii="新細明體" w:eastAsia="新細明體" w:hAnsi="新細明體" w:cs="新細明體"/>
                <w:color w:val="000000"/>
                <w:sz w:val="24"/>
                <w:szCs w:val="24"/>
              </w:rPr>
            </w:pPr>
            <w:r w:rsidRPr="003175AF">
              <w:rPr>
                <w:rFonts w:hint="eastAsia"/>
                <w:color w:val="000000"/>
                <w:sz w:val="24"/>
                <w:szCs w:val="24"/>
              </w:rPr>
              <w:t xml:space="preserve">0.00 </w:t>
            </w:r>
          </w:p>
        </w:tc>
        <w:tc>
          <w:tcPr>
            <w:tcW w:w="992" w:type="dxa"/>
            <w:shd w:val="clear" w:color="auto" w:fill="auto"/>
            <w:noWrap/>
            <w:vAlign w:val="center"/>
            <w:hideMark/>
          </w:tcPr>
          <w:p w:rsidR="00922577" w:rsidRPr="003175AF" w:rsidRDefault="00922577" w:rsidP="00AC3219">
            <w:pPr>
              <w:spacing w:line="280" w:lineRule="exact"/>
              <w:jc w:val="right"/>
              <w:rPr>
                <w:rFonts w:ascii="新細明體" w:eastAsia="新細明體" w:hAnsi="新細明體" w:cs="新細明體"/>
                <w:color w:val="000000"/>
                <w:sz w:val="24"/>
                <w:szCs w:val="24"/>
              </w:rPr>
            </w:pPr>
            <w:r w:rsidRPr="003175AF">
              <w:rPr>
                <w:rFonts w:hint="eastAsia"/>
                <w:color w:val="000000"/>
                <w:sz w:val="24"/>
                <w:szCs w:val="24"/>
              </w:rPr>
              <w:t xml:space="preserve">0.00 </w:t>
            </w:r>
          </w:p>
        </w:tc>
        <w:tc>
          <w:tcPr>
            <w:tcW w:w="851" w:type="dxa"/>
            <w:shd w:val="clear" w:color="auto" w:fill="auto"/>
            <w:noWrap/>
            <w:vAlign w:val="center"/>
            <w:hideMark/>
          </w:tcPr>
          <w:p w:rsidR="00922577" w:rsidRPr="003175AF" w:rsidRDefault="00922577" w:rsidP="00AC3219">
            <w:pPr>
              <w:spacing w:line="280" w:lineRule="exact"/>
              <w:jc w:val="right"/>
              <w:rPr>
                <w:rFonts w:ascii="新細明體" w:eastAsia="新細明體" w:hAnsi="新細明體" w:cs="新細明體"/>
                <w:color w:val="000000"/>
                <w:sz w:val="24"/>
                <w:szCs w:val="24"/>
              </w:rPr>
            </w:pPr>
            <w:r w:rsidRPr="003175AF">
              <w:rPr>
                <w:rFonts w:hint="eastAsia"/>
                <w:color w:val="000000"/>
                <w:sz w:val="24"/>
                <w:szCs w:val="24"/>
              </w:rPr>
              <w:t xml:space="preserve">0.36 </w:t>
            </w:r>
          </w:p>
        </w:tc>
        <w:tc>
          <w:tcPr>
            <w:tcW w:w="850" w:type="dxa"/>
            <w:shd w:val="clear" w:color="auto" w:fill="auto"/>
            <w:noWrap/>
            <w:vAlign w:val="center"/>
            <w:hideMark/>
          </w:tcPr>
          <w:p w:rsidR="00922577" w:rsidRPr="003175AF" w:rsidRDefault="00922577" w:rsidP="00AC3219">
            <w:pPr>
              <w:spacing w:line="280" w:lineRule="exact"/>
              <w:jc w:val="right"/>
              <w:rPr>
                <w:rFonts w:ascii="新細明體" w:eastAsia="新細明體" w:hAnsi="新細明體" w:cs="新細明體"/>
                <w:color w:val="000000"/>
                <w:sz w:val="24"/>
                <w:szCs w:val="24"/>
              </w:rPr>
            </w:pPr>
            <w:r w:rsidRPr="003175AF">
              <w:rPr>
                <w:rFonts w:hint="eastAsia"/>
                <w:color w:val="000000"/>
                <w:sz w:val="24"/>
                <w:szCs w:val="24"/>
              </w:rPr>
              <w:t xml:space="preserve">0.36 </w:t>
            </w:r>
          </w:p>
        </w:tc>
      </w:tr>
      <w:tr w:rsidR="00922577" w:rsidRPr="003175AF" w:rsidTr="00AC3219">
        <w:trPr>
          <w:trHeight w:val="70"/>
        </w:trPr>
        <w:tc>
          <w:tcPr>
            <w:tcW w:w="2268" w:type="dxa"/>
            <w:shd w:val="clear" w:color="auto" w:fill="auto"/>
            <w:noWrap/>
            <w:vAlign w:val="center"/>
            <w:hideMark/>
          </w:tcPr>
          <w:p w:rsidR="00922577" w:rsidRPr="003175AF" w:rsidRDefault="00922577" w:rsidP="00AC3219">
            <w:pPr>
              <w:widowControl/>
              <w:spacing w:line="280" w:lineRule="exact"/>
              <w:rPr>
                <w:rFonts w:eastAsia="新細明體"/>
                <w:color w:val="000000"/>
                <w:kern w:val="0"/>
                <w:sz w:val="24"/>
                <w:szCs w:val="24"/>
              </w:rPr>
            </w:pPr>
            <w:r w:rsidRPr="003175AF">
              <w:rPr>
                <w:rFonts w:ascii="標楷體" w:hAnsi="標楷體" w:hint="eastAsia"/>
                <w:color w:val="000000"/>
                <w:kern w:val="0"/>
                <w:sz w:val="24"/>
                <w:szCs w:val="24"/>
              </w:rPr>
              <w:t>博士後研究人員</w:t>
            </w:r>
          </w:p>
        </w:tc>
        <w:tc>
          <w:tcPr>
            <w:tcW w:w="992"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32.65 </w:t>
            </w:r>
          </w:p>
        </w:tc>
        <w:tc>
          <w:tcPr>
            <w:tcW w:w="993"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115.87 </w:t>
            </w:r>
          </w:p>
        </w:tc>
        <w:tc>
          <w:tcPr>
            <w:tcW w:w="850"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3.55 </w:t>
            </w:r>
          </w:p>
        </w:tc>
        <w:tc>
          <w:tcPr>
            <w:tcW w:w="992"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73.17 </w:t>
            </w:r>
          </w:p>
        </w:tc>
        <w:tc>
          <w:tcPr>
            <w:tcW w:w="851"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5.37 </w:t>
            </w:r>
          </w:p>
        </w:tc>
        <w:tc>
          <w:tcPr>
            <w:tcW w:w="850"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230.62 </w:t>
            </w:r>
          </w:p>
        </w:tc>
      </w:tr>
      <w:tr w:rsidR="00922577" w:rsidRPr="003175AF" w:rsidTr="00AC3219">
        <w:trPr>
          <w:trHeight w:val="70"/>
        </w:trPr>
        <w:tc>
          <w:tcPr>
            <w:tcW w:w="2268" w:type="dxa"/>
            <w:shd w:val="clear" w:color="auto" w:fill="auto"/>
            <w:noWrap/>
            <w:vAlign w:val="center"/>
            <w:hideMark/>
          </w:tcPr>
          <w:p w:rsidR="00922577" w:rsidRPr="003175AF" w:rsidRDefault="00922577" w:rsidP="00AC3219">
            <w:pPr>
              <w:widowControl/>
              <w:spacing w:line="280" w:lineRule="exact"/>
              <w:jc w:val="center"/>
              <w:rPr>
                <w:rFonts w:eastAsia="新細明體"/>
                <w:color w:val="000000"/>
                <w:kern w:val="0"/>
                <w:sz w:val="24"/>
                <w:szCs w:val="24"/>
              </w:rPr>
            </w:pPr>
            <w:r w:rsidRPr="003175AF">
              <w:rPr>
                <w:rFonts w:ascii="標楷體" w:hAnsi="標楷體" w:hint="eastAsia"/>
                <w:color w:val="000000"/>
                <w:kern w:val="0"/>
                <w:sz w:val="24"/>
                <w:szCs w:val="24"/>
              </w:rPr>
              <w:t>總計</w:t>
            </w:r>
          </w:p>
        </w:tc>
        <w:tc>
          <w:tcPr>
            <w:tcW w:w="992"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32.65 </w:t>
            </w:r>
          </w:p>
        </w:tc>
        <w:tc>
          <w:tcPr>
            <w:tcW w:w="993"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115.87 </w:t>
            </w:r>
          </w:p>
        </w:tc>
        <w:tc>
          <w:tcPr>
            <w:tcW w:w="850"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3.55 </w:t>
            </w:r>
          </w:p>
        </w:tc>
        <w:tc>
          <w:tcPr>
            <w:tcW w:w="992"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73.17 </w:t>
            </w:r>
          </w:p>
        </w:tc>
        <w:tc>
          <w:tcPr>
            <w:tcW w:w="851"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5.73 </w:t>
            </w:r>
          </w:p>
        </w:tc>
        <w:tc>
          <w:tcPr>
            <w:tcW w:w="850" w:type="dxa"/>
            <w:shd w:val="clear" w:color="auto" w:fill="auto"/>
            <w:noWrap/>
            <w:vAlign w:val="center"/>
            <w:hideMark/>
          </w:tcPr>
          <w:p w:rsidR="00922577" w:rsidRPr="001D2908" w:rsidRDefault="00922577" w:rsidP="00AC3219">
            <w:pPr>
              <w:spacing w:line="280" w:lineRule="exact"/>
              <w:jc w:val="right"/>
              <w:rPr>
                <w:rFonts w:ascii="新細明體" w:eastAsia="新細明體" w:hAnsi="新細明體" w:cs="新細明體"/>
                <w:color w:val="000000"/>
                <w:sz w:val="24"/>
                <w:szCs w:val="24"/>
                <w:u w:val="single"/>
              </w:rPr>
            </w:pPr>
            <w:r w:rsidRPr="001D2908">
              <w:rPr>
                <w:rFonts w:hint="eastAsia"/>
                <w:color w:val="000000"/>
                <w:sz w:val="24"/>
                <w:szCs w:val="24"/>
                <w:u w:val="single"/>
              </w:rPr>
              <w:t xml:space="preserve">230.98 </w:t>
            </w:r>
          </w:p>
        </w:tc>
      </w:tr>
    </w:tbl>
    <w:p w:rsidR="00922577" w:rsidRDefault="00922577" w:rsidP="00922577">
      <w:pPr>
        <w:spacing w:line="240" w:lineRule="exact"/>
        <w:ind w:left="648" w:hangingChars="283" w:hanging="648"/>
        <w:rPr>
          <w:sz w:val="20"/>
        </w:rPr>
      </w:pPr>
      <w:r>
        <w:rPr>
          <w:rFonts w:hint="eastAsia"/>
          <w:sz w:val="20"/>
        </w:rPr>
        <w:t xml:space="preserve">      </w:t>
      </w:r>
      <w:r w:rsidRPr="001D2908">
        <w:rPr>
          <w:rFonts w:hint="eastAsia"/>
          <w:sz w:val="20"/>
        </w:rPr>
        <w:t>說明：</w:t>
      </w:r>
      <w:r w:rsidRPr="001D2908">
        <w:rPr>
          <w:rFonts w:hint="eastAsia"/>
          <w:sz w:val="20"/>
        </w:rPr>
        <w:t>98-102</w:t>
      </w:r>
      <w:r w:rsidRPr="001D2908">
        <w:rPr>
          <w:rFonts w:hint="eastAsia"/>
          <w:sz w:val="20"/>
        </w:rPr>
        <w:t>年，特聘講座、講座教授、客座教授、客座研究員、客座副教授、</w:t>
      </w:r>
    </w:p>
    <w:p w:rsidR="00922577" w:rsidRPr="001D2908" w:rsidRDefault="00922577" w:rsidP="00922577">
      <w:pPr>
        <w:spacing w:line="240" w:lineRule="exact"/>
        <w:ind w:left="648" w:hangingChars="283" w:hanging="648"/>
        <w:rPr>
          <w:sz w:val="20"/>
        </w:rPr>
      </w:pPr>
      <w:r>
        <w:rPr>
          <w:rFonts w:hint="eastAsia"/>
          <w:sz w:val="20"/>
        </w:rPr>
        <w:t xml:space="preserve">            </w:t>
      </w:r>
      <w:r w:rsidR="00F67C62">
        <w:rPr>
          <w:rFonts w:hint="eastAsia"/>
          <w:sz w:val="20"/>
        </w:rPr>
        <w:t>客座副研究員、客座助理教授，及客座助</w:t>
      </w:r>
      <w:r w:rsidRPr="001D2908">
        <w:rPr>
          <w:rFonts w:hint="eastAsia"/>
          <w:sz w:val="20"/>
        </w:rPr>
        <w:t>研究員，均未取得技轉金</w:t>
      </w:r>
    </w:p>
    <w:p w:rsidR="00922577" w:rsidRDefault="00922577" w:rsidP="00922577"/>
    <w:p w:rsidR="00922577" w:rsidRDefault="00922577" w:rsidP="00922577">
      <w:pPr>
        <w:pStyle w:val="aff"/>
        <w:rPr>
          <w:color w:val="4BACC6" w:themeColor="accent5"/>
          <w:sz w:val="32"/>
          <w:szCs w:val="32"/>
        </w:rPr>
      </w:pPr>
      <w:bookmarkStart w:id="184" w:name="_Toc393456866"/>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21</w:t>
      </w:r>
      <w:r w:rsidR="001B309E" w:rsidRPr="0072460E">
        <w:rPr>
          <w:color w:val="FFFFFF" w:themeColor="background1"/>
        </w:rPr>
        <w:fldChar w:fldCharType="end"/>
      </w:r>
      <w:r w:rsidRPr="006A51C1">
        <w:rPr>
          <w:rFonts w:hint="eastAsia"/>
          <w:color w:val="000000" w:themeColor="text1"/>
          <w:sz w:val="32"/>
          <w:szCs w:val="32"/>
        </w:rPr>
        <w:t>表五、中研院延攬人才之績效</w:t>
      </w:r>
      <w:bookmarkEnd w:id="184"/>
    </w:p>
    <w:p w:rsidR="00922577" w:rsidRPr="006A51C1" w:rsidRDefault="00922577" w:rsidP="00922577">
      <w:pPr>
        <w:pStyle w:val="aff"/>
        <w:rPr>
          <w:color w:val="000000" w:themeColor="text1"/>
          <w:sz w:val="24"/>
        </w:rPr>
      </w:pPr>
      <w:r>
        <w:rPr>
          <w:rFonts w:hint="eastAsia"/>
          <w:color w:val="4BACC6" w:themeColor="accent5"/>
          <w:sz w:val="24"/>
        </w:rPr>
        <w:t xml:space="preserve">　　　　　　　　　　　　　　　　　　　　</w:t>
      </w:r>
      <w:r w:rsidRPr="006A51C1">
        <w:rPr>
          <w:rFonts w:hint="eastAsia"/>
          <w:color w:val="000000" w:themeColor="text1"/>
          <w:sz w:val="24"/>
        </w:rPr>
        <w:t xml:space="preserve">　</w:t>
      </w:r>
      <w:r w:rsidRPr="006A51C1">
        <w:rPr>
          <w:color w:val="000000" w:themeColor="text1"/>
          <w:sz w:val="24"/>
        </w:rPr>
        <w:t>金</w:t>
      </w:r>
      <w:r w:rsidRPr="006A51C1">
        <w:rPr>
          <w:rFonts w:hint="eastAsia"/>
          <w:color w:val="000000" w:themeColor="text1"/>
          <w:sz w:val="24"/>
        </w:rPr>
        <w:t>額單位：百萬元</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7"/>
        <w:gridCol w:w="1559"/>
        <w:gridCol w:w="850"/>
        <w:gridCol w:w="851"/>
        <w:gridCol w:w="850"/>
        <w:gridCol w:w="851"/>
      </w:tblGrid>
      <w:tr w:rsidR="00922577" w:rsidRPr="006A51C1" w:rsidTr="00AC3219">
        <w:trPr>
          <w:trHeight w:val="70"/>
        </w:trPr>
        <w:tc>
          <w:tcPr>
            <w:tcW w:w="2127"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Ansi="標楷體"/>
                <w:color w:val="000000" w:themeColor="text1"/>
                <w:sz w:val="24"/>
                <w:szCs w:val="24"/>
              </w:rPr>
              <w:t>級別</w:t>
            </w:r>
          </w:p>
        </w:tc>
        <w:tc>
          <w:tcPr>
            <w:tcW w:w="1559"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Ansi="標楷體" w:hint="eastAsia"/>
                <w:color w:val="000000" w:themeColor="text1"/>
                <w:kern w:val="0"/>
                <w:sz w:val="24"/>
                <w:szCs w:val="24"/>
              </w:rPr>
              <w:t>經費</w:t>
            </w:r>
          </w:p>
        </w:tc>
        <w:tc>
          <w:tcPr>
            <w:tcW w:w="850"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4"/>
                <w:szCs w:val="24"/>
              </w:rPr>
            </w:pPr>
            <w:r w:rsidRPr="006A51C1">
              <w:rPr>
                <w:rFonts w:hAnsi="標楷體"/>
                <w:color w:val="000000" w:themeColor="text1"/>
                <w:kern w:val="0"/>
                <w:sz w:val="24"/>
                <w:szCs w:val="24"/>
              </w:rPr>
              <w:t>論文</w:t>
            </w:r>
          </w:p>
        </w:tc>
        <w:tc>
          <w:tcPr>
            <w:tcW w:w="851"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0"/>
                <w:szCs w:val="24"/>
              </w:rPr>
            </w:pPr>
            <w:r w:rsidRPr="006A51C1">
              <w:rPr>
                <w:rFonts w:hAnsi="標楷體"/>
                <w:color w:val="000000" w:themeColor="text1"/>
                <w:kern w:val="0"/>
                <w:sz w:val="20"/>
                <w:szCs w:val="24"/>
              </w:rPr>
              <w:t>培育</w:t>
            </w:r>
            <w:r w:rsidRPr="006A51C1">
              <w:rPr>
                <w:rFonts w:hAnsi="標楷體" w:hint="eastAsia"/>
                <w:color w:val="000000" w:themeColor="text1"/>
                <w:kern w:val="0"/>
                <w:sz w:val="20"/>
                <w:szCs w:val="24"/>
              </w:rPr>
              <w:t>之</w:t>
            </w:r>
            <w:r w:rsidRPr="006A51C1">
              <w:rPr>
                <w:rFonts w:hAnsi="標楷體"/>
                <w:color w:val="000000" w:themeColor="text1"/>
                <w:kern w:val="0"/>
                <w:sz w:val="20"/>
                <w:szCs w:val="24"/>
              </w:rPr>
              <w:t>碩博士</w:t>
            </w:r>
          </w:p>
        </w:tc>
        <w:tc>
          <w:tcPr>
            <w:tcW w:w="850" w:type="dxa"/>
            <w:shd w:val="clear" w:color="auto" w:fill="auto"/>
            <w:noWrap/>
            <w:vAlign w:val="center"/>
            <w:hideMark/>
          </w:tcPr>
          <w:p w:rsidR="00922577" w:rsidRPr="006A51C1" w:rsidRDefault="00922577" w:rsidP="00AC3219">
            <w:pPr>
              <w:widowControl/>
              <w:spacing w:line="280" w:lineRule="exact"/>
              <w:jc w:val="center"/>
              <w:rPr>
                <w:color w:val="000000" w:themeColor="text1"/>
                <w:kern w:val="0"/>
                <w:sz w:val="20"/>
                <w:szCs w:val="24"/>
              </w:rPr>
            </w:pPr>
            <w:r w:rsidRPr="006A51C1">
              <w:rPr>
                <w:rFonts w:hAnsi="標楷體"/>
                <w:color w:val="000000" w:themeColor="text1"/>
                <w:sz w:val="20"/>
                <w:szCs w:val="24"/>
              </w:rPr>
              <w:t>技術移轉金</w:t>
            </w:r>
          </w:p>
        </w:tc>
        <w:tc>
          <w:tcPr>
            <w:tcW w:w="851" w:type="dxa"/>
          </w:tcPr>
          <w:p w:rsidR="00922577" w:rsidRPr="006A51C1" w:rsidRDefault="00922577" w:rsidP="00AC3219">
            <w:pPr>
              <w:widowControl/>
              <w:spacing w:line="280" w:lineRule="exact"/>
              <w:jc w:val="center"/>
              <w:rPr>
                <w:color w:val="000000" w:themeColor="text1"/>
                <w:sz w:val="24"/>
                <w:szCs w:val="24"/>
              </w:rPr>
            </w:pPr>
            <w:r w:rsidRPr="006A51C1">
              <w:rPr>
                <w:rFonts w:hAnsi="標楷體"/>
                <w:color w:val="000000" w:themeColor="text1"/>
                <w:sz w:val="20"/>
                <w:szCs w:val="24"/>
              </w:rPr>
              <w:t>專利數</w:t>
            </w:r>
          </w:p>
        </w:tc>
      </w:tr>
      <w:tr w:rsidR="00922577" w:rsidRPr="006A51C1" w:rsidTr="00AC3219">
        <w:trPr>
          <w:trHeight w:val="330"/>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特聘講座</w:t>
            </w:r>
          </w:p>
        </w:tc>
        <w:tc>
          <w:tcPr>
            <w:tcW w:w="1559"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$49.31</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80篇</w:t>
            </w:r>
          </w:p>
        </w:tc>
        <w:tc>
          <w:tcPr>
            <w:tcW w:w="851"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95</w:t>
            </w:r>
          </w:p>
        </w:tc>
        <w:tc>
          <w:tcPr>
            <w:tcW w:w="850"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14.86</w:t>
            </w:r>
          </w:p>
        </w:tc>
        <w:tc>
          <w:tcPr>
            <w:tcW w:w="851" w:type="dxa"/>
            <w:vAlign w:val="center"/>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5</w:t>
            </w:r>
          </w:p>
        </w:tc>
      </w:tr>
      <w:tr w:rsidR="00922577" w:rsidRPr="006A51C1" w:rsidTr="00AC3219">
        <w:trPr>
          <w:trHeight w:val="70"/>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教授級學者</w:t>
            </w:r>
          </w:p>
        </w:tc>
        <w:tc>
          <w:tcPr>
            <w:tcW w:w="1559"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$20.98</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32篇</w:t>
            </w:r>
          </w:p>
        </w:tc>
        <w:tc>
          <w:tcPr>
            <w:tcW w:w="851"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2</w:t>
            </w:r>
          </w:p>
        </w:tc>
        <w:tc>
          <w:tcPr>
            <w:tcW w:w="850"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0.58</w:t>
            </w:r>
          </w:p>
        </w:tc>
        <w:tc>
          <w:tcPr>
            <w:tcW w:w="851" w:type="dxa"/>
            <w:vAlign w:val="center"/>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0</w:t>
            </w:r>
          </w:p>
        </w:tc>
      </w:tr>
      <w:tr w:rsidR="00922577" w:rsidRPr="006A51C1" w:rsidTr="00AC3219">
        <w:trPr>
          <w:trHeight w:val="330"/>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副教授級學者</w:t>
            </w:r>
          </w:p>
        </w:tc>
        <w:tc>
          <w:tcPr>
            <w:tcW w:w="1559"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$20.05</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16篇</w:t>
            </w:r>
          </w:p>
        </w:tc>
        <w:tc>
          <w:tcPr>
            <w:tcW w:w="851"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2</w:t>
            </w:r>
          </w:p>
        </w:tc>
        <w:tc>
          <w:tcPr>
            <w:tcW w:w="850"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w:t>
            </w:r>
          </w:p>
        </w:tc>
        <w:tc>
          <w:tcPr>
            <w:tcW w:w="851" w:type="dxa"/>
            <w:vAlign w:val="center"/>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0</w:t>
            </w:r>
          </w:p>
        </w:tc>
      </w:tr>
      <w:tr w:rsidR="00922577" w:rsidRPr="006A51C1" w:rsidTr="00AC3219">
        <w:trPr>
          <w:trHeight w:val="70"/>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助理教授級學者</w:t>
            </w:r>
          </w:p>
        </w:tc>
        <w:tc>
          <w:tcPr>
            <w:tcW w:w="1559"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$3.12</w:t>
            </w:r>
          </w:p>
        </w:tc>
        <w:tc>
          <w:tcPr>
            <w:tcW w:w="850" w:type="dxa"/>
            <w:shd w:val="clear" w:color="auto" w:fill="auto"/>
            <w:noWrap/>
            <w:vAlign w:val="center"/>
            <w:hideMark/>
          </w:tcPr>
          <w:p w:rsidR="00922577" w:rsidRPr="006A51C1" w:rsidRDefault="00922577" w:rsidP="00AC3219">
            <w:pPr>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0篇</w:t>
            </w:r>
          </w:p>
        </w:tc>
        <w:tc>
          <w:tcPr>
            <w:tcW w:w="851"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0</w:t>
            </w:r>
          </w:p>
        </w:tc>
        <w:tc>
          <w:tcPr>
            <w:tcW w:w="850"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w:t>
            </w:r>
          </w:p>
        </w:tc>
        <w:tc>
          <w:tcPr>
            <w:tcW w:w="851" w:type="dxa"/>
            <w:vAlign w:val="center"/>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0</w:t>
            </w:r>
          </w:p>
        </w:tc>
      </w:tr>
      <w:tr w:rsidR="00922577" w:rsidRPr="006A51C1" w:rsidTr="00AC3219">
        <w:trPr>
          <w:trHeight w:val="70"/>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客座專家</w:t>
            </w:r>
          </w:p>
        </w:tc>
        <w:tc>
          <w:tcPr>
            <w:tcW w:w="1559" w:type="dxa"/>
            <w:shd w:val="clear" w:color="auto" w:fill="auto"/>
            <w:noWrap/>
            <w:vAlign w:val="center"/>
            <w:hideMark/>
          </w:tcPr>
          <w:p w:rsidR="00922577" w:rsidRPr="006A51C1" w:rsidRDefault="00922577" w:rsidP="00AC3219">
            <w:pPr>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$34.96</w:t>
            </w:r>
          </w:p>
        </w:tc>
        <w:tc>
          <w:tcPr>
            <w:tcW w:w="850" w:type="dxa"/>
            <w:shd w:val="clear" w:color="auto" w:fill="auto"/>
            <w:noWrap/>
            <w:vAlign w:val="center"/>
            <w:hideMark/>
          </w:tcPr>
          <w:p w:rsidR="00922577" w:rsidRPr="006A51C1" w:rsidRDefault="00922577" w:rsidP="00AC3219">
            <w:pPr>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41篇</w:t>
            </w:r>
          </w:p>
        </w:tc>
        <w:tc>
          <w:tcPr>
            <w:tcW w:w="851"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0</w:t>
            </w:r>
          </w:p>
        </w:tc>
        <w:tc>
          <w:tcPr>
            <w:tcW w:w="850" w:type="dxa"/>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w:t>
            </w:r>
          </w:p>
        </w:tc>
        <w:tc>
          <w:tcPr>
            <w:tcW w:w="851" w:type="dxa"/>
            <w:vAlign w:val="center"/>
          </w:tcPr>
          <w:p w:rsidR="00922577" w:rsidRPr="006A51C1" w:rsidRDefault="00922577" w:rsidP="00AC3219">
            <w:pPr>
              <w:widowControl/>
              <w:spacing w:line="280" w:lineRule="exact"/>
              <w:jc w:val="right"/>
              <w:rPr>
                <w:color w:val="000000" w:themeColor="text1"/>
                <w:kern w:val="0"/>
                <w:sz w:val="24"/>
                <w:szCs w:val="24"/>
              </w:rPr>
            </w:pPr>
            <w:r w:rsidRPr="006A51C1">
              <w:rPr>
                <w:rFonts w:hint="eastAsia"/>
                <w:color w:val="000000" w:themeColor="text1"/>
                <w:kern w:val="0"/>
                <w:sz w:val="24"/>
                <w:szCs w:val="24"/>
              </w:rPr>
              <w:t>0</w:t>
            </w:r>
          </w:p>
        </w:tc>
      </w:tr>
      <w:tr w:rsidR="00922577" w:rsidRPr="006A51C1" w:rsidTr="00AC3219">
        <w:trPr>
          <w:trHeight w:val="70"/>
        </w:trPr>
        <w:tc>
          <w:tcPr>
            <w:tcW w:w="2127" w:type="dxa"/>
            <w:tcBorders>
              <w:left w:val="single" w:sz="4" w:space="0" w:color="000000"/>
            </w:tcBorders>
            <w:shd w:val="clear" w:color="auto" w:fill="auto"/>
            <w:vAlign w:val="center"/>
          </w:tcPr>
          <w:p w:rsidR="00922577" w:rsidRPr="006A51C1" w:rsidRDefault="00922577" w:rsidP="00AC3219">
            <w:pPr>
              <w:spacing w:line="280" w:lineRule="exact"/>
              <w:jc w:val="center"/>
              <w:rPr>
                <w:color w:val="000000" w:themeColor="text1"/>
                <w:kern w:val="0"/>
                <w:sz w:val="24"/>
                <w:szCs w:val="24"/>
              </w:rPr>
            </w:pPr>
            <w:r w:rsidRPr="006A51C1">
              <w:rPr>
                <w:rFonts w:hAnsi="標楷體"/>
                <w:color w:val="000000" w:themeColor="text1"/>
                <w:kern w:val="0"/>
                <w:sz w:val="24"/>
                <w:szCs w:val="24"/>
              </w:rPr>
              <w:t>總計</w:t>
            </w:r>
          </w:p>
        </w:tc>
        <w:tc>
          <w:tcPr>
            <w:tcW w:w="1559"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$128.42</w:t>
            </w:r>
          </w:p>
        </w:tc>
        <w:tc>
          <w:tcPr>
            <w:tcW w:w="850" w:type="dxa"/>
            <w:shd w:val="clear" w:color="auto" w:fill="auto"/>
            <w:noWrap/>
            <w:vAlign w:val="center"/>
            <w:hideMark/>
          </w:tcPr>
          <w:p w:rsidR="00922577" w:rsidRPr="006A51C1" w:rsidRDefault="00922577" w:rsidP="00AC3219">
            <w:pPr>
              <w:widowControl/>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169</w:t>
            </w:r>
            <w:r w:rsidRPr="006A51C1">
              <w:rPr>
                <w:rFonts w:ascii="標楷體" w:hAnsi="標楷體" w:hint="eastAsia"/>
                <w:color w:val="000000" w:themeColor="text1"/>
                <w:kern w:val="0"/>
                <w:sz w:val="24"/>
                <w:szCs w:val="24"/>
              </w:rPr>
              <w:t>篇</w:t>
            </w:r>
          </w:p>
        </w:tc>
        <w:tc>
          <w:tcPr>
            <w:tcW w:w="851" w:type="dxa"/>
            <w:shd w:val="clear" w:color="auto" w:fill="auto"/>
            <w:noWrap/>
            <w:vAlign w:val="center"/>
            <w:hideMark/>
          </w:tcPr>
          <w:p w:rsidR="00922577" w:rsidRPr="006A51C1" w:rsidRDefault="00922577" w:rsidP="00AC3219">
            <w:pPr>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99</w:t>
            </w:r>
          </w:p>
        </w:tc>
        <w:tc>
          <w:tcPr>
            <w:tcW w:w="850" w:type="dxa"/>
            <w:shd w:val="clear" w:color="auto" w:fill="auto"/>
            <w:noWrap/>
            <w:vAlign w:val="center"/>
            <w:hideMark/>
          </w:tcPr>
          <w:p w:rsidR="00922577" w:rsidRPr="006A51C1" w:rsidRDefault="00922577" w:rsidP="00AC3219">
            <w:pPr>
              <w:spacing w:line="280" w:lineRule="exact"/>
              <w:jc w:val="right"/>
              <w:rPr>
                <w:color w:val="000000" w:themeColor="text1"/>
                <w:sz w:val="24"/>
                <w:szCs w:val="24"/>
                <w:u w:val="single"/>
              </w:rPr>
            </w:pPr>
            <w:r w:rsidRPr="006A51C1">
              <w:rPr>
                <w:rFonts w:hint="eastAsia"/>
                <w:color w:val="000000" w:themeColor="text1"/>
                <w:sz w:val="24"/>
                <w:szCs w:val="24"/>
                <w:u w:val="single"/>
              </w:rPr>
              <w:t>15.44</w:t>
            </w:r>
          </w:p>
        </w:tc>
        <w:tc>
          <w:tcPr>
            <w:tcW w:w="851" w:type="dxa"/>
            <w:vAlign w:val="center"/>
          </w:tcPr>
          <w:p w:rsidR="00922577" w:rsidRPr="006A51C1" w:rsidRDefault="00922577" w:rsidP="00AC3219">
            <w:pPr>
              <w:widowControl/>
              <w:spacing w:line="280" w:lineRule="exact"/>
              <w:jc w:val="right"/>
              <w:rPr>
                <w:color w:val="000000" w:themeColor="text1"/>
                <w:kern w:val="0"/>
                <w:sz w:val="24"/>
                <w:szCs w:val="24"/>
                <w:u w:val="single"/>
              </w:rPr>
            </w:pPr>
            <w:r w:rsidRPr="006A51C1">
              <w:rPr>
                <w:rFonts w:hint="eastAsia"/>
                <w:color w:val="000000" w:themeColor="text1"/>
                <w:kern w:val="0"/>
                <w:sz w:val="24"/>
                <w:szCs w:val="24"/>
                <w:u w:val="single"/>
              </w:rPr>
              <w:t>0</w:t>
            </w:r>
          </w:p>
        </w:tc>
      </w:tr>
    </w:tbl>
    <w:p w:rsidR="00922577" w:rsidRDefault="00922577" w:rsidP="00922577">
      <w:pPr>
        <w:rPr>
          <w:color w:val="4BACC6" w:themeColor="accent5"/>
        </w:rPr>
      </w:pPr>
    </w:p>
    <w:p w:rsidR="00922577" w:rsidRPr="006A51C1" w:rsidRDefault="00922577" w:rsidP="00922577">
      <w:pPr>
        <w:pStyle w:val="aff"/>
        <w:rPr>
          <w:color w:val="000000" w:themeColor="text1"/>
          <w:sz w:val="32"/>
          <w:szCs w:val="32"/>
        </w:rPr>
      </w:pPr>
      <w:bookmarkStart w:id="185" w:name="_Toc393456867"/>
      <w:r w:rsidRPr="0072460E">
        <w:rPr>
          <w:rFonts w:hint="eastAsia"/>
          <w:color w:val="FFFFFF" w:themeColor="background1"/>
        </w:rPr>
        <w:t>表</w:t>
      </w:r>
      <w:r w:rsidRPr="00C71A83">
        <w:rPr>
          <w:rFonts w:hint="eastAsia"/>
          <w:b/>
          <w:color w:val="FFFFFF" w:themeColor="background1"/>
        </w:rPr>
        <w:t xml:space="preserve"> </w:t>
      </w:r>
      <w:r w:rsidR="001B309E" w:rsidRPr="00C71A83">
        <w:rPr>
          <w:b/>
          <w:color w:val="FFFFFF" w:themeColor="background1"/>
        </w:rPr>
        <w:fldChar w:fldCharType="begin"/>
      </w:r>
      <w:r w:rsidRPr="00C71A83">
        <w:rPr>
          <w:b/>
          <w:color w:val="FFFFFF" w:themeColor="background1"/>
        </w:rPr>
        <w:instrText xml:space="preserve"> </w:instrText>
      </w:r>
      <w:r w:rsidRPr="00C71A83">
        <w:rPr>
          <w:rFonts w:hint="eastAsia"/>
          <w:b/>
          <w:color w:val="FFFFFF" w:themeColor="background1"/>
        </w:rPr>
        <w:instrText xml:space="preserve">SEQ </w:instrText>
      </w:r>
      <w:r w:rsidRPr="00C71A83">
        <w:rPr>
          <w:rFonts w:hint="eastAsia"/>
          <w:b/>
          <w:color w:val="FFFFFF" w:themeColor="background1"/>
        </w:rPr>
        <w:instrText>表</w:instrText>
      </w:r>
      <w:r w:rsidRPr="00C71A83">
        <w:rPr>
          <w:rFonts w:hint="eastAsia"/>
          <w:b/>
          <w:color w:val="FFFFFF" w:themeColor="background1"/>
        </w:rPr>
        <w:instrText xml:space="preserve"> \* ARABIC</w:instrText>
      </w:r>
      <w:r w:rsidRPr="00C71A83">
        <w:rPr>
          <w:b/>
          <w:color w:val="FFFFFF" w:themeColor="background1"/>
        </w:rPr>
        <w:instrText xml:space="preserve"> </w:instrText>
      </w:r>
      <w:r w:rsidR="001B309E" w:rsidRPr="00C71A83">
        <w:rPr>
          <w:b/>
          <w:color w:val="FFFFFF" w:themeColor="background1"/>
        </w:rPr>
        <w:fldChar w:fldCharType="separate"/>
      </w:r>
      <w:r w:rsidR="00BB6060">
        <w:rPr>
          <w:b/>
          <w:noProof/>
          <w:color w:val="FFFFFF" w:themeColor="background1"/>
        </w:rPr>
        <w:t>22</w:t>
      </w:r>
      <w:r w:rsidR="001B309E" w:rsidRPr="00C71A83">
        <w:rPr>
          <w:b/>
          <w:color w:val="FFFFFF" w:themeColor="background1"/>
        </w:rPr>
        <w:fldChar w:fldCharType="end"/>
      </w:r>
      <w:r w:rsidRPr="006A51C1">
        <w:rPr>
          <w:rFonts w:hint="eastAsia"/>
          <w:color w:val="000000" w:themeColor="text1"/>
          <w:sz w:val="32"/>
          <w:szCs w:val="32"/>
        </w:rPr>
        <w:t>表五</w:t>
      </w:r>
      <w:r w:rsidRPr="006A51C1">
        <w:rPr>
          <w:rFonts w:hint="eastAsia"/>
          <w:color w:val="000000" w:themeColor="text1"/>
          <w:sz w:val="32"/>
          <w:szCs w:val="32"/>
        </w:rPr>
        <w:t>-1</w:t>
      </w:r>
      <w:r w:rsidRPr="006A51C1">
        <w:rPr>
          <w:rFonts w:hint="eastAsia"/>
          <w:color w:val="000000" w:themeColor="text1"/>
          <w:sz w:val="32"/>
          <w:szCs w:val="32"/>
        </w:rPr>
        <w:t>、中研院延攬人才：發表之論文</w:t>
      </w:r>
      <w:bookmarkEnd w:id="185"/>
    </w:p>
    <w:p w:rsidR="00922577" w:rsidRPr="006A51C1" w:rsidRDefault="00922577" w:rsidP="00922577">
      <w:pPr>
        <w:pStyle w:val="aff"/>
        <w:rPr>
          <w:color w:val="000000" w:themeColor="text1"/>
          <w:sz w:val="24"/>
        </w:rPr>
      </w:pPr>
      <w:r w:rsidRPr="006A51C1">
        <w:rPr>
          <w:rFonts w:hint="eastAsia"/>
          <w:color w:val="000000" w:themeColor="text1"/>
          <w:sz w:val="32"/>
          <w:szCs w:val="32"/>
        </w:rPr>
        <w:t xml:space="preserve">　　　　　　　　　　　　　　　　　　　　</w:t>
      </w:r>
      <w:r w:rsidRPr="006A51C1">
        <w:rPr>
          <w:rFonts w:hint="eastAsia"/>
          <w:color w:val="000000" w:themeColor="text1"/>
          <w:sz w:val="24"/>
        </w:rPr>
        <w:t>單位：篇</w:t>
      </w:r>
    </w:p>
    <w:tbl>
      <w:tblPr>
        <w:tblW w:w="708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7"/>
        <w:gridCol w:w="850"/>
        <w:gridCol w:w="709"/>
        <w:gridCol w:w="850"/>
        <w:gridCol w:w="851"/>
        <w:gridCol w:w="850"/>
        <w:gridCol w:w="851"/>
      </w:tblGrid>
      <w:tr w:rsidR="00922577" w:rsidRPr="006A51C1" w:rsidTr="00AC3219">
        <w:trPr>
          <w:trHeight w:val="154"/>
        </w:trPr>
        <w:tc>
          <w:tcPr>
            <w:tcW w:w="2127"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hAnsi="標楷體"/>
                <w:color w:val="000000" w:themeColor="text1"/>
                <w:sz w:val="24"/>
                <w:szCs w:val="24"/>
              </w:rPr>
              <w:t>級別</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98</w:t>
            </w:r>
            <w:r w:rsidRPr="006A51C1">
              <w:rPr>
                <w:rFonts w:ascii="標楷體" w:hAnsi="標楷體" w:hint="eastAsia"/>
                <w:color w:val="000000" w:themeColor="text1"/>
                <w:kern w:val="0"/>
                <w:sz w:val="24"/>
                <w:szCs w:val="24"/>
              </w:rPr>
              <w:t>年</w:t>
            </w:r>
          </w:p>
        </w:tc>
        <w:tc>
          <w:tcPr>
            <w:tcW w:w="709"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99</w:t>
            </w:r>
            <w:r w:rsidRPr="006A51C1">
              <w:rPr>
                <w:rFonts w:ascii="標楷體" w:hAnsi="標楷體" w:hint="eastAsia"/>
                <w:color w:val="000000" w:themeColor="text1"/>
                <w:kern w:val="0"/>
                <w:sz w:val="24"/>
                <w:szCs w:val="24"/>
              </w:rPr>
              <w:t>年</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100</w:t>
            </w:r>
            <w:r w:rsidRPr="006A51C1">
              <w:rPr>
                <w:rFonts w:ascii="標楷體" w:hAnsi="標楷體" w:hint="eastAsia"/>
                <w:color w:val="000000" w:themeColor="text1"/>
                <w:kern w:val="0"/>
                <w:sz w:val="24"/>
                <w:szCs w:val="24"/>
              </w:rPr>
              <w:t>年</w:t>
            </w:r>
          </w:p>
        </w:tc>
        <w:tc>
          <w:tcPr>
            <w:tcW w:w="851"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101</w:t>
            </w:r>
            <w:r w:rsidRPr="006A51C1">
              <w:rPr>
                <w:rFonts w:ascii="標楷體" w:hAnsi="標楷體" w:hint="eastAsia"/>
                <w:color w:val="000000" w:themeColor="text1"/>
                <w:kern w:val="0"/>
                <w:sz w:val="24"/>
                <w:szCs w:val="24"/>
              </w:rPr>
              <w:t>年</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102</w:t>
            </w:r>
            <w:r w:rsidRPr="006A51C1">
              <w:rPr>
                <w:rFonts w:ascii="標楷體" w:hAnsi="標楷體" w:hint="eastAsia"/>
                <w:color w:val="000000" w:themeColor="text1"/>
                <w:kern w:val="0"/>
                <w:sz w:val="24"/>
                <w:szCs w:val="24"/>
              </w:rPr>
              <w:t>年</w:t>
            </w:r>
          </w:p>
        </w:tc>
        <w:tc>
          <w:tcPr>
            <w:tcW w:w="851"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ascii="標楷體" w:hAnsi="標楷體" w:hint="eastAsia"/>
                <w:color w:val="000000" w:themeColor="text1"/>
                <w:kern w:val="0"/>
                <w:sz w:val="24"/>
                <w:szCs w:val="24"/>
              </w:rPr>
              <w:t>小計</w:t>
            </w:r>
          </w:p>
        </w:tc>
      </w:tr>
      <w:tr w:rsidR="00922577" w:rsidRPr="006A51C1" w:rsidTr="00AC3219">
        <w:trPr>
          <w:trHeight w:val="201"/>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特聘講座</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17</w:t>
            </w:r>
          </w:p>
        </w:tc>
        <w:tc>
          <w:tcPr>
            <w:tcW w:w="709"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7</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17</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17</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22</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80</w:t>
            </w:r>
          </w:p>
        </w:tc>
      </w:tr>
      <w:tr w:rsidR="00922577" w:rsidRPr="006A51C1" w:rsidTr="00AC3219">
        <w:trPr>
          <w:trHeight w:val="307"/>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教授級學者</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1 </w:t>
            </w:r>
          </w:p>
        </w:tc>
        <w:tc>
          <w:tcPr>
            <w:tcW w:w="709"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2 </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7 </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14 </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8 </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32 </w:t>
            </w:r>
          </w:p>
        </w:tc>
      </w:tr>
      <w:tr w:rsidR="00922577" w:rsidRPr="006A51C1" w:rsidTr="00AC3219">
        <w:trPr>
          <w:trHeight w:val="198"/>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副教授級學者</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4 </w:t>
            </w:r>
          </w:p>
        </w:tc>
        <w:tc>
          <w:tcPr>
            <w:tcW w:w="709"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1 </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3 </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2 </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6 </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 xml:space="preserve">16 </w:t>
            </w:r>
          </w:p>
        </w:tc>
      </w:tr>
      <w:tr w:rsidR="00922577" w:rsidRPr="006A51C1" w:rsidTr="00AC3219">
        <w:trPr>
          <w:trHeight w:val="198"/>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助理教授級學者</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0</w:t>
            </w:r>
          </w:p>
        </w:tc>
        <w:tc>
          <w:tcPr>
            <w:tcW w:w="709"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0</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0</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0</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0</w:t>
            </w:r>
          </w:p>
        </w:tc>
        <w:tc>
          <w:tcPr>
            <w:tcW w:w="851" w:type="dxa"/>
            <w:shd w:val="clear" w:color="auto" w:fill="auto"/>
            <w:noWrap/>
            <w:vAlign w:val="center"/>
            <w:hideMark/>
          </w:tcPr>
          <w:p w:rsidR="00922577" w:rsidRPr="006A51C1" w:rsidRDefault="00922577" w:rsidP="00AC3219">
            <w:pPr>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0</w:t>
            </w:r>
          </w:p>
        </w:tc>
      </w:tr>
      <w:tr w:rsidR="00922577" w:rsidRPr="006A51C1" w:rsidTr="00AC3219">
        <w:trPr>
          <w:trHeight w:val="198"/>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客座專家</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5</w:t>
            </w:r>
          </w:p>
        </w:tc>
        <w:tc>
          <w:tcPr>
            <w:tcW w:w="709"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7</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4</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5</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20</w:t>
            </w:r>
          </w:p>
        </w:tc>
        <w:tc>
          <w:tcPr>
            <w:tcW w:w="851" w:type="dxa"/>
            <w:shd w:val="clear" w:color="auto" w:fill="auto"/>
            <w:noWrap/>
            <w:vAlign w:val="center"/>
            <w:hideMark/>
          </w:tcPr>
          <w:p w:rsidR="00922577" w:rsidRPr="006A51C1" w:rsidRDefault="00922577" w:rsidP="00AC3219">
            <w:pPr>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41</w:t>
            </w:r>
          </w:p>
        </w:tc>
      </w:tr>
      <w:tr w:rsidR="00922577" w:rsidRPr="006A51C1" w:rsidTr="00AC3219">
        <w:trPr>
          <w:trHeight w:val="198"/>
        </w:trPr>
        <w:tc>
          <w:tcPr>
            <w:tcW w:w="2127" w:type="dxa"/>
            <w:tcBorders>
              <w:left w:val="single" w:sz="4" w:space="0" w:color="000000"/>
            </w:tcBorders>
            <w:shd w:val="clear" w:color="auto" w:fill="auto"/>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總計</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27</w:t>
            </w:r>
          </w:p>
        </w:tc>
        <w:tc>
          <w:tcPr>
            <w:tcW w:w="709"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17</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31</w:t>
            </w:r>
          </w:p>
        </w:tc>
        <w:tc>
          <w:tcPr>
            <w:tcW w:w="851"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38</w:t>
            </w:r>
          </w:p>
        </w:tc>
        <w:tc>
          <w:tcPr>
            <w:tcW w:w="850"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56</w:t>
            </w:r>
          </w:p>
        </w:tc>
        <w:tc>
          <w:tcPr>
            <w:tcW w:w="851" w:type="dxa"/>
            <w:shd w:val="clear" w:color="auto" w:fill="auto"/>
            <w:noWrap/>
            <w:vAlign w:val="center"/>
            <w:hideMark/>
          </w:tcPr>
          <w:p w:rsidR="00922577" w:rsidRPr="006A51C1" w:rsidRDefault="00922577" w:rsidP="00AC3219">
            <w:pPr>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169</w:t>
            </w:r>
          </w:p>
        </w:tc>
      </w:tr>
    </w:tbl>
    <w:p w:rsidR="00922577" w:rsidRDefault="00922577" w:rsidP="00922577">
      <w:pPr>
        <w:spacing w:line="240" w:lineRule="exact"/>
        <w:ind w:firstLineChars="71" w:firstLine="163"/>
        <w:rPr>
          <w:rFonts w:ascii="標楷體" w:hAnsi="標楷體"/>
          <w:color w:val="4BACC6" w:themeColor="accent5"/>
          <w:sz w:val="20"/>
          <w:szCs w:val="24"/>
        </w:rPr>
      </w:pPr>
      <w:r>
        <w:rPr>
          <w:rFonts w:ascii="標楷體" w:hAnsi="標楷體" w:hint="eastAsia"/>
          <w:color w:val="4BACC6" w:themeColor="accent5"/>
          <w:sz w:val="20"/>
          <w:szCs w:val="24"/>
        </w:rPr>
        <w:t xml:space="preserve">     </w:t>
      </w:r>
    </w:p>
    <w:p w:rsidR="00380CA0" w:rsidRDefault="00380CA0" w:rsidP="00380CA0">
      <w:pPr>
        <w:spacing w:line="240" w:lineRule="exact"/>
        <w:ind w:firstLineChars="71" w:firstLine="163"/>
        <w:rPr>
          <w:rFonts w:ascii="標楷體" w:hAnsi="標楷體"/>
          <w:color w:val="4BACC6" w:themeColor="accent5"/>
          <w:sz w:val="20"/>
          <w:szCs w:val="24"/>
        </w:rPr>
      </w:pPr>
    </w:p>
    <w:p w:rsidR="00380CA0" w:rsidRDefault="00380CA0" w:rsidP="00380CA0">
      <w:pPr>
        <w:spacing w:line="240" w:lineRule="exact"/>
        <w:ind w:firstLineChars="71" w:firstLine="163"/>
        <w:rPr>
          <w:rFonts w:ascii="標楷體" w:hAnsi="標楷體"/>
          <w:color w:val="4BACC6" w:themeColor="accent5"/>
          <w:sz w:val="20"/>
          <w:szCs w:val="24"/>
        </w:rPr>
      </w:pPr>
    </w:p>
    <w:p w:rsidR="00380CA0" w:rsidRDefault="00380CA0" w:rsidP="00380CA0">
      <w:pPr>
        <w:spacing w:line="240" w:lineRule="exact"/>
        <w:ind w:firstLineChars="71" w:firstLine="163"/>
        <w:rPr>
          <w:rFonts w:ascii="標楷體" w:hAnsi="標楷體"/>
          <w:color w:val="4BACC6" w:themeColor="accent5"/>
          <w:sz w:val="20"/>
          <w:szCs w:val="24"/>
        </w:rPr>
      </w:pPr>
    </w:p>
    <w:p w:rsidR="00380CA0" w:rsidRDefault="00380CA0" w:rsidP="00380CA0">
      <w:pPr>
        <w:spacing w:line="240" w:lineRule="exact"/>
        <w:ind w:firstLineChars="71" w:firstLine="163"/>
        <w:rPr>
          <w:rFonts w:ascii="標楷體" w:hAnsi="標楷體"/>
          <w:color w:val="4BACC6" w:themeColor="accent5"/>
          <w:sz w:val="20"/>
          <w:szCs w:val="24"/>
        </w:rPr>
      </w:pPr>
    </w:p>
    <w:p w:rsidR="00380CA0" w:rsidRDefault="00380CA0" w:rsidP="00380CA0">
      <w:pPr>
        <w:spacing w:line="240" w:lineRule="exact"/>
        <w:ind w:firstLineChars="71" w:firstLine="248"/>
        <w:rPr>
          <w:color w:val="4BACC6" w:themeColor="accent5"/>
        </w:rPr>
      </w:pPr>
    </w:p>
    <w:p w:rsidR="00922577" w:rsidRPr="006A51C1" w:rsidRDefault="00922577" w:rsidP="00922577">
      <w:pPr>
        <w:pStyle w:val="aff"/>
        <w:rPr>
          <w:color w:val="000000" w:themeColor="text1"/>
          <w:sz w:val="32"/>
          <w:szCs w:val="32"/>
        </w:rPr>
      </w:pPr>
      <w:bookmarkStart w:id="186" w:name="_Toc393456868"/>
      <w:r w:rsidRPr="0072460E">
        <w:rPr>
          <w:rFonts w:hint="eastAsia"/>
          <w:color w:val="FFFFFF" w:themeColor="background1"/>
        </w:rPr>
        <w:lastRenderedPageBreak/>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23</w:t>
      </w:r>
      <w:r w:rsidR="001B309E" w:rsidRPr="0072460E">
        <w:rPr>
          <w:color w:val="FFFFFF" w:themeColor="background1"/>
        </w:rPr>
        <w:fldChar w:fldCharType="end"/>
      </w:r>
      <w:r w:rsidRPr="006A51C1">
        <w:rPr>
          <w:rFonts w:hint="eastAsia"/>
          <w:color w:val="000000" w:themeColor="text1"/>
          <w:sz w:val="32"/>
          <w:szCs w:val="32"/>
        </w:rPr>
        <w:t>表五</w:t>
      </w:r>
      <w:r w:rsidRPr="006A51C1">
        <w:rPr>
          <w:rFonts w:hint="eastAsia"/>
          <w:color w:val="000000" w:themeColor="text1"/>
          <w:sz w:val="32"/>
          <w:szCs w:val="32"/>
        </w:rPr>
        <w:t>-2</w:t>
      </w:r>
      <w:r w:rsidRPr="006A51C1">
        <w:rPr>
          <w:rFonts w:hint="eastAsia"/>
          <w:color w:val="000000" w:themeColor="text1"/>
          <w:sz w:val="32"/>
          <w:szCs w:val="32"/>
        </w:rPr>
        <w:t>、中研院延攬人才：碩博士之培育</w:t>
      </w:r>
      <w:bookmarkEnd w:id="186"/>
    </w:p>
    <w:p w:rsidR="00922577" w:rsidRPr="006A51C1" w:rsidRDefault="00922577" w:rsidP="00922577">
      <w:pPr>
        <w:pStyle w:val="aff"/>
        <w:rPr>
          <w:color w:val="000000" w:themeColor="text1"/>
          <w:sz w:val="24"/>
        </w:rPr>
      </w:pPr>
      <w:r w:rsidRPr="006A51C1">
        <w:rPr>
          <w:rFonts w:hint="eastAsia"/>
          <w:color w:val="000000" w:themeColor="text1"/>
          <w:sz w:val="32"/>
          <w:szCs w:val="32"/>
        </w:rPr>
        <w:t xml:space="preserve">　　　　　　　　　　　　　　　　　　　</w:t>
      </w:r>
      <w:r w:rsidRPr="006A51C1">
        <w:rPr>
          <w:rFonts w:hint="eastAsia"/>
          <w:color w:val="000000" w:themeColor="text1"/>
          <w:sz w:val="24"/>
        </w:rPr>
        <w:t>單位：人</w:t>
      </w:r>
    </w:p>
    <w:tbl>
      <w:tblPr>
        <w:tblW w:w="692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7"/>
        <w:gridCol w:w="850"/>
        <w:gridCol w:w="709"/>
        <w:gridCol w:w="850"/>
        <w:gridCol w:w="851"/>
        <w:gridCol w:w="850"/>
        <w:gridCol w:w="688"/>
      </w:tblGrid>
      <w:tr w:rsidR="00922577" w:rsidRPr="006A51C1" w:rsidTr="00AC3219">
        <w:trPr>
          <w:trHeight w:val="70"/>
        </w:trPr>
        <w:tc>
          <w:tcPr>
            <w:tcW w:w="2127"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hAnsi="標楷體"/>
                <w:color w:val="000000" w:themeColor="text1"/>
                <w:sz w:val="24"/>
                <w:szCs w:val="24"/>
              </w:rPr>
              <w:t>級別</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98</w:t>
            </w:r>
            <w:r w:rsidRPr="006A51C1">
              <w:rPr>
                <w:rFonts w:ascii="標楷體" w:hAnsi="標楷體" w:hint="eastAsia"/>
                <w:color w:val="000000" w:themeColor="text1"/>
                <w:kern w:val="0"/>
                <w:sz w:val="24"/>
                <w:szCs w:val="24"/>
              </w:rPr>
              <w:t>年</w:t>
            </w:r>
          </w:p>
        </w:tc>
        <w:tc>
          <w:tcPr>
            <w:tcW w:w="709"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99</w:t>
            </w:r>
            <w:r w:rsidRPr="006A51C1">
              <w:rPr>
                <w:rFonts w:ascii="標楷體" w:hAnsi="標楷體" w:hint="eastAsia"/>
                <w:color w:val="000000" w:themeColor="text1"/>
                <w:kern w:val="0"/>
                <w:sz w:val="24"/>
                <w:szCs w:val="24"/>
              </w:rPr>
              <w:t>年</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100</w:t>
            </w:r>
            <w:r w:rsidRPr="006A51C1">
              <w:rPr>
                <w:rFonts w:ascii="標楷體" w:hAnsi="標楷體" w:hint="eastAsia"/>
                <w:color w:val="000000" w:themeColor="text1"/>
                <w:kern w:val="0"/>
                <w:sz w:val="24"/>
                <w:szCs w:val="24"/>
              </w:rPr>
              <w:t>年</w:t>
            </w:r>
          </w:p>
        </w:tc>
        <w:tc>
          <w:tcPr>
            <w:tcW w:w="851"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101</w:t>
            </w:r>
            <w:r w:rsidRPr="006A51C1">
              <w:rPr>
                <w:rFonts w:ascii="標楷體" w:hAnsi="標楷體" w:hint="eastAsia"/>
                <w:color w:val="000000" w:themeColor="text1"/>
                <w:kern w:val="0"/>
                <w:sz w:val="24"/>
                <w:szCs w:val="24"/>
              </w:rPr>
              <w:t>年</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102</w:t>
            </w:r>
            <w:r w:rsidRPr="006A51C1">
              <w:rPr>
                <w:rFonts w:ascii="標楷體" w:hAnsi="標楷體" w:hint="eastAsia"/>
                <w:color w:val="000000" w:themeColor="text1"/>
                <w:kern w:val="0"/>
                <w:sz w:val="24"/>
                <w:szCs w:val="24"/>
              </w:rPr>
              <w:t>年</w:t>
            </w:r>
          </w:p>
        </w:tc>
        <w:tc>
          <w:tcPr>
            <w:tcW w:w="688"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ascii="標楷體" w:hAnsi="標楷體" w:hint="eastAsia"/>
                <w:color w:val="000000" w:themeColor="text1"/>
                <w:kern w:val="0"/>
                <w:sz w:val="24"/>
                <w:szCs w:val="24"/>
              </w:rPr>
              <w:t>小計</w:t>
            </w:r>
          </w:p>
        </w:tc>
      </w:tr>
      <w:tr w:rsidR="00922577" w:rsidRPr="006A51C1" w:rsidTr="00AC3219">
        <w:trPr>
          <w:trHeight w:val="70"/>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特聘講座</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16</w:t>
            </w:r>
          </w:p>
        </w:tc>
        <w:tc>
          <w:tcPr>
            <w:tcW w:w="709"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18</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20</w:t>
            </w:r>
          </w:p>
        </w:tc>
        <w:tc>
          <w:tcPr>
            <w:tcW w:w="851"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25</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16</w:t>
            </w:r>
          </w:p>
        </w:tc>
        <w:tc>
          <w:tcPr>
            <w:tcW w:w="688"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95</w:t>
            </w:r>
          </w:p>
        </w:tc>
      </w:tr>
      <w:tr w:rsidR="00922577" w:rsidRPr="006A51C1" w:rsidTr="00AC3219">
        <w:trPr>
          <w:trHeight w:val="70"/>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教授級學者</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0</w:t>
            </w:r>
          </w:p>
        </w:tc>
        <w:tc>
          <w:tcPr>
            <w:tcW w:w="709"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w:t>
            </w:r>
          </w:p>
        </w:tc>
        <w:tc>
          <w:tcPr>
            <w:tcW w:w="851"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0</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0</w:t>
            </w:r>
          </w:p>
        </w:tc>
        <w:tc>
          <w:tcPr>
            <w:tcW w:w="688"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2</w:t>
            </w:r>
          </w:p>
        </w:tc>
      </w:tr>
      <w:tr w:rsidR="00922577" w:rsidRPr="006A51C1" w:rsidTr="00AC3219">
        <w:trPr>
          <w:trHeight w:val="70"/>
        </w:trPr>
        <w:tc>
          <w:tcPr>
            <w:tcW w:w="2127"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副教授級學者</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0</w:t>
            </w:r>
          </w:p>
        </w:tc>
        <w:tc>
          <w:tcPr>
            <w:tcW w:w="709"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w:t>
            </w:r>
          </w:p>
        </w:tc>
        <w:tc>
          <w:tcPr>
            <w:tcW w:w="851"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0</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0</w:t>
            </w:r>
          </w:p>
        </w:tc>
        <w:tc>
          <w:tcPr>
            <w:tcW w:w="688"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2</w:t>
            </w:r>
          </w:p>
        </w:tc>
      </w:tr>
      <w:tr w:rsidR="00922577" w:rsidRPr="006A51C1" w:rsidTr="00AC3219">
        <w:trPr>
          <w:trHeight w:val="70"/>
        </w:trPr>
        <w:tc>
          <w:tcPr>
            <w:tcW w:w="2127" w:type="dxa"/>
            <w:tcBorders>
              <w:left w:val="single" w:sz="4" w:space="0" w:color="000000"/>
            </w:tcBorders>
            <w:shd w:val="clear" w:color="auto" w:fill="auto"/>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總計</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16</w:t>
            </w:r>
          </w:p>
        </w:tc>
        <w:tc>
          <w:tcPr>
            <w:tcW w:w="709"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20</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22</w:t>
            </w:r>
          </w:p>
        </w:tc>
        <w:tc>
          <w:tcPr>
            <w:tcW w:w="851"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25</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16</w:t>
            </w:r>
          </w:p>
        </w:tc>
        <w:tc>
          <w:tcPr>
            <w:tcW w:w="688" w:type="dxa"/>
            <w:shd w:val="clear" w:color="auto" w:fill="auto"/>
            <w:noWrap/>
            <w:vAlign w:val="center"/>
            <w:hideMark/>
          </w:tcPr>
          <w:p w:rsidR="00922577" w:rsidRPr="006A51C1" w:rsidRDefault="00922577" w:rsidP="00AC3219">
            <w:pPr>
              <w:widowControl/>
              <w:spacing w:line="280" w:lineRule="exact"/>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99</w:t>
            </w:r>
          </w:p>
        </w:tc>
      </w:tr>
    </w:tbl>
    <w:p w:rsidR="00922577" w:rsidRPr="006A51C1" w:rsidRDefault="00922577" w:rsidP="00922577">
      <w:pPr>
        <w:pStyle w:val="aff"/>
        <w:spacing w:line="240" w:lineRule="exact"/>
        <w:ind w:firstLineChars="300" w:firstLine="687"/>
        <w:rPr>
          <w:color w:val="000000" w:themeColor="text1"/>
        </w:rPr>
      </w:pPr>
      <w:bookmarkStart w:id="187" w:name="_Toc393456869"/>
      <w:r w:rsidRPr="006A51C1">
        <w:rPr>
          <w:rFonts w:hint="eastAsia"/>
          <w:color w:val="000000" w:themeColor="text1"/>
        </w:rPr>
        <w:t>說明：</w:t>
      </w:r>
      <w:r w:rsidRPr="006A51C1">
        <w:rPr>
          <w:rFonts w:hint="eastAsia"/>
          <w:color w:val="000000" w:themeColor="text1"/>
        </w:rPr>
        <w:t>98-102</w:t>
      </w:r>
      <w:r w:rsidRPr="006A51C1">
        <w:rPr>
          <w:rFonts w:hint="eastAsia"/>
          <w:color w:val="000000" w:themeColor="text1"/>
        </w:rPr>
        <w:t>年，助理教授級學者及客座專家均未培育碩博士。</w:t>
      </w:r>
    </w:p>
    <w:p w:rsidR="00922577" w:rsidRPr="005035D9" w:rsidRDefault="00922577" w:rsidP="00922577"/>
    <w:p w:rsidR="00922577" w:rsidRPr="006A51C1" w:rsidRDefault="00922577" w:rsidP="00922577">
      <w:pPr>
        <w:pStyle w:val="aff"/>
        <w:rPr>
          <w:color w:val="000000" w:themeColor="text1"/>
          <w:sz w:val="32"/>
          <w:szCs w:val="32"/>
        </w:rPr>
      </w:pPr>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24</w:t>
      </w:r>
      <w:r w:rsidR="001B309E" w:rsidRPr="0072460E">
        <w:rPr>
          <w:color w:val="FFFFFF" w:themeColor="background1"/>
        </w:rPr>
        <w:fldChar w:fldCharType="end"/>
      </w:r>
      <w:r w:rsidRPr="006A51C1">
        <w:rPr>
          <w:rFonts w:hint="eastAsia"/>
          <w:color w:val="000000" w:themeColor="text1"/>
          <w:sz w:val="32"/>
          <w:szCs w:val="32"/>
        </w:rPr>
        <w:t>表五</w:t>
      </w:r>
      <w:r w:rsidRPr="006A51C1">
        <w:rPr>
          <w:rFonts w:hint="eastAsia"/>
          <w:color w:val="000000" w:themeColor="text1"/>
          <w:sz w:val="32"/>
          <w:szCs w:val="32"/>
        </w:rPr>
        <w:t>-3</w:t>
      </w:r>
      <w:r w:rsidRPr="006A51C1">
        <w:rPr>
          <w:rFonts w:hint="eastAsia"/>
          <w:color w:val="000000" w:themeColor="text1"/>
          <w:sz w:val="32"/>
          <w:szCs w:val="32"/>
        </w:rPr>
        <w:t>、中研院延攬人才：專利數</w:t>
      </w:r>
      <w:bookmarkEnd w:id="187"/>
    </w:p>
    <w:p w:rsidR="00922577" w:rsidRPr="006A51C1" w:rsidRDefault="00922577" w:rsidP="00922577">
      <w:pPr>
        <w:pStyle w:val="aff"/>
        <w:rPr>
          <w:color w:val="000000" w:themeColor="text1"/>
          <w:sz w:val="24"/>
        </w:rPr>
      </w:pPr>
      <w:r w:rsidRPr="006A51C1">
        <w:rPr>
          <w:rFonts w:hint="eastAsia"/>
          <w:color w:val="000000" w:themeColor="text1"/>
          <w:sz w:val="32"/>
          <w:szCs w:val="32"/>
        </w:rPr>
        <w:t xml:space="preserve">                                    </w:t>
      </w:r>
      <w:r w:rsidR="006A51C1">
        <w:rPr>
          <w:rFonts w:hint="eastAsia"/>
          <w:color w:val="000000" w:themeColor="text1"/>
          <w:sz w:val="32"/>
          <w:szCs w:val="32"/>
        </w:rPr>
        <w:t xml:space="preserve"> </w:t>
      </w:r>
      <w:r w:rsidRPr="006A51C1">
        <w:rPr>
          <w:rFonts w:hint="eastAsia"/>
          <w:color w:val="000000" w:themeColor="text1"/>
          <w:sz w:val="24"/>
        </w:rPr>
        <w:t>單位：件</w:t>
      </w:r>
    </w:p>
    <w:tbl>
      <w:tblPr>
        <w:tblW w:w="6804"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850"/>
        <w:gridCol w:w="709"/>
        <w:gridCol w:w="850"/>
        <w:gridCol w:w="851"/>
        <w:gridCol w:w="850"/>
        <w:gridCol w:w="709"/>
      </w:tblGrid>
      <w:tr w:rsidR="00922577" w:rsidRPr="006A51C1" w:rsidTr="00AC3219">
        <w:trPr>
          <w:trHeight w:val="79"/>
        </w:trPr>
        <w:tc>
          <w:tcPr>
            <w:tcW w:w="1985"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hAnsi="標楷體"/>
                <w:color w:val="000000" w:themeColor="text1"/>
                <w:sz w:val="24"/>
                <w:szCs w:val="24"/>
              </w:rPr>
              <w:t>級別</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98</w:t>
            </w:r>
            <w:r w:rsidRPr="006A51C1">
              <w:rPr>
                <w:rFonts w:ascii="標楷體" w:hAnsi="標楷體" w:hint="eastAsia"/>
                <w:color w:val="000000" w:themeColor="text1"/>
                <w:kern w:val="0"/>
                <w:sz w:val="24"/>
                <w:szCs w:val="24"/>
              </w:rPr>
              <w:t>年</w:t>
            </w:r>
          </w:p>
        </w:tc>
        <w:tc>
          <w:tcPr>
            <w:tcW w:w="709"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99</w:t>
            </w:r>
            <w:r w:rsidRPr="006A51C1">
              <w:rPr>
                <w:rFonts w:ascii="標楷體" w:hAnsi="標楷體" w:hint="eastAsia"/>
                <w:color w:val="000000" w:themeColor="text1"/>
                <w:kern w:val="0"/>
                <w:sz w:val="24"/>
                <w:szCs w:val="24"/>
              </w:rPr>
              <w:t>年</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100</w:t>
            </w:r>
            <w:r w:rsidRPr="006A51C1">
              <w:rPr>
                <w:rFonts w:ascii="標楷體" w:hAnsi="標楷體" w:hint="eastAsia"/>
                <w:color w:val="000000" w:themeColor="text1"/>
                <w:kern w:val="0"/>
                <w:sz w:val="24"/>
                <w:szCs w:val="24"/>
              </w:rPr>
              <w:t>年</w:t>
            </w:r>
          </w:p>
        </w:tc>
        <w:tc>
          <w:tcPr>
            <w:tcW w:w="851"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101</w:t>
            </w:r>
            <w:r w:rsidRPr="006A51C1">
              <w:rPr>
                <w:rFonts w:ascii="標楷體" w:hAnsi="標楷體" w:hint="eastAsia"/>
                <w:color w:val="000000" w:themeColor="text1"/>
                <w:kern w:val="0"/>
                <w:sz w:val="24"/>
                <w:szCs w:val="24"/>
              </w:rPr>
              <w:t>年</w:t>
            </w:r>
          </w:p>
        </w:tc>
        <w:tc>
          <w:tcPr>
            <w:tcW w:w="850"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102</w:t>
            </w:r>
            <w:r w:rsidRPr="006A51C1">
              <w:rPr>
                <w:rFonts w:ascii="標楷體" w:hAnsi="標楷體" w:hint="eastAsia"/>
                <w:color w:val="000000" w:themeColor="text1"/>
                <w:kern w:val="0"/>
                <w:sz w:val="24"/>
                <w:szCs w:val="24"/>
              </w:rPr>
              <w:t>年</w:t>
            </w:r>
          </w:p>
        </w:tc>
        <w:tc>
          <w:tcPr>
            <w:tcW w:w="709" w:type="dxa"/>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ascii="標楷體" w:hAnsi="標楷體" w:hint="eastAsia"/>
                <w:color w:val="000000" w:themeColor="text1"/>
                <w:kern w:val="0"/>
                <w:sz w:val="24"/>
                <w:szCs w:val="24"/>
              </w:rPr>
              <w:t>小計</w:t>
            </w:r>
          </w:p>
        </w:tc>
      </w:tr>
      <w:tr w:rsidR="00922577" w:rsidRPr="006A51C1" w:rsidTr="00AC3219">
        <w:trPr>
          <w:trHeight w:val="70"/>
        </w:trPr>
        <w:tc>
          <w:tcPr>
            <w:tcW w:w="1985" w:type="dxa"/>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特聘講座</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color w:val="000000" w:themeColor="text1"/>
                <w:kern w:val="0"/>
                <w:sz w:val="24"/>
                <w:szCs w:val="24"/>
              </w:rPr>
              <w:t xml:space="preserve">0 </w:t>
            </w:r>
          </w:p>
        </w:tc>
        <w:tc>
          <w:tcPr>
            <w:tcW w:w="709"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color w:val="000000" w:themeColor="text1"/>
                <w:kern w:val="0"/>
                <w:sz w:val="24"/>
                <w:szCs w:val="24"/>
              </w:rPr>
              <w:t xml:space="preserve">0 </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3</w:t>
            </w:r>
            <w:r w:rsidRPr="006A51C1">
              <w:rPr>
                <w:rFonts w:eastAsia="新細明體"/>
                <w:color w:val="000000" w:themeColor="text1"/>
                <w:kern w:val="0"/>
                <w:sz w:val="24"/>
                <w:szCs w:val="24"/>
              </w:rPr>
              <w:t xml:space="preserve"> </w:t>
            </w:r>
          </w:p>
        </w:tc>
        <w:tc>
          <w:tcPr>
            <w:tcW w:w="851"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w:t>
            </w:r>
            <w:r w:rsidRPr="006A51C1">
              <w:rPr>
                <w:rFonts w:eastAsia="新細明體"/>
                <w:color w:val="000000" w:themeColor="text1"/>
                <w:kern w:val="0"/>
                <w:sz w:val="24"/>
                <w:szCs w:val="24"/>
              </w:rPr>
              <w:t xml:space="preserve"> </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w:t>
            </w:r>
            <w:r w:rsidRPr="006A51C1">
              <w:rPr>
                <w:rFonts w:eastAsia="新細明體"/>
                <w:color w:val="000000" w:themeColor="text1"/>
                <w:kern w:val="0"/>
                <w:sz w:val="24"/>
                <w:szCs w:val="24"/>
              </w:rPr>
              <w:t xml:space="preserve"> </w:t>
            </w:r>
          </w:p>
        </w:tc>
        <w:tc>
          <w:tcPr>
            <w:tcW w:w="709"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5</w:t>
            </w:r>
            <w:r w:rsidRPr="006A51C1">
              <w:rPr>
                <w:rFonts w:eastAsia="新細明體"/>
                <w:color w:val="000000" w:themeColor="text1"/>
                <w:kern w:val="0"/>
                <w:sz w:val="24"/>
                <w:szCs w:val="24"/>
              </w:rPr>
              <w:t xml:space="preserve"> </w:t>
            </w:r>
          </w:p>
        </w:tc>
      </w:tr>
      <w:tr w:rsidR="00922577" w:rsidRPr="006A51C1" w:rsidTr="00AC3219">
        <w:trPr>
          <w:trHeight w:val="70"/>
        </w:trPr>
        <w:tc>
          <w:tcPr>
            <w:tcW w:w="1985" w:type="dxa"/>
            <w:tcBorders>
              <w:left w:val="single" w:sz="4" w:space="0" w:color="000000"/>
            </w:tcBorders>
            <w:shd w:val="clear" w:color="auto" w:fill="auto"/>
            <w:vAlign w:val="center"/>
          </w:tcPr>
          <w:p w:rsidR="00922577" w:rsidRPr="006A51C1" w:rsidRDefault="00922577" w:rsidP="00AC3219">
            <w:pPr>
              <w:spacing w:line="280" w:lineRule="exact"/>
              <w:jc w:val="center"/>
              <w:rPr>
                <w:rFonts w:eastAsia="新細明體"/>
                <w:color w:val="000000" w:themeColor="text1"/>
                <w:kern w:val="0"/>
                <w:sz w:val="24"/>
                <w:szCs w:val="24"/>
              </w:rPr>
            </w:pPr>
            <w:r w:rsidRPr="006A51C1">
              <w:rPr>
                <w:rFonts w:ascii="標楷體" w:hAnsi="標楷體" w:hint="eastAsia"/>
                <w:color w:val="000000" w:themeColor="text1"/>
                <w:kern w:val="0"/>
                <w:sz w:val="24"/>
                <w:szCs w:val="24"/>
              </w:rPr>
              <w:t>總計</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0</w:t>
            </w:r>
          </w:p>
        </w:tc>
        <w:tc>
          <w:tcPr>
            <w:tcW w:w="709"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0</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3</w:t>
            </w:r>
          </w:p>
        </w:tc>
        <w:tc>
          <w:tcPr>
            <w:tcW w:w="851"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w:t>
            </w:r>
          </w:p>
        </w:tc>
        <w:tc>
          <w:tcPr>
            <w:tcW w:w="850"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1</w:t>
            </w:r>
          </w:p>
        </w:tc>
        <w:tc>
          <w:tcPr>
            <w:tcW w:w="709" w:type="dxa"/>
            <w:shd w:val="clear" w:color="auto" w:fill="auto"/>
            <w:noWrap/>
            <w:vAlign w:val="center"/>
            <w:hideMark/>
          </w:tcPr>
          <w:p w:rsidR="00922577" w:rsidRPr="006A51C1" w:rsidRDefault="00922577" w:rsidP="00AC3219">
            <w:pPr>
              <w:widowControl/>
              <w:spacing w:line="280" w:lineRule="exact"/>
              <w:jc w:val="right"/>
              <w:rPr>
                <w:rFonts w:eastAsia="新細明體"/>
                <w:color w:val="000000" w:themeColor="text1"/>
                <w:kern w:val="0"/>
                <w:sz w:val="24"/>
                <w:szCs w:val="24"/>
              </w:rPr>
            </w:pPr>
            <w:r w:rsidRPr="006A51C1">
              <w:rPr>
                <w:rFonts w:eastAsia="新細明體" w:hint="eastAsia"/>
                <w:color w:val="000000" w:themeColor="text1"/>
                <w:kern w:val="0"/>
                <w:sz w:val="24"/>
                <w:szCs w:val="24"/>
              </w:rPr>
              <w:t>5</w:t>
            </w:r>
          </w:p>
        </w:tc>
      </w:tr>
    </w:tbl>
    <w:p w:rsidR="00922577" w:rsidRPr="006A51C1" w:rsidRDefault="00922577" w:rsidP="00922577">
      <w:pPr>
        <w:pStyle w:val="aff"/>
        <w:spacing w:line="240" w:lineRule="exact"/>
        <w:ind w:firstLineChars="300" w:firstLine="687"/>
        <w:rPr>
          <w:color w:val="000000" w:themeColor="text1"/>
        </w:rPr>
      </w:pPr>
      <w:r w:rsidRPr="006A51C1">
        <w:rPr>
          <w:rFonts w:hint="eastAsia"/>
          <w:color w:val="000000" w:themeColor="text1"/>
        </w:rPr>
        <w:t>說明：</w:t>
      </w:r>
      <w:r w:rsidRPr="006A51C1">
        <w:rPr>
          <w:rFonts w:hint="eastAsia"/>
          <w:color w:val="000000" w:themeColor="text1"/>
        </w:rPr>
        <w:t>98-102</w:t>
      </w:r>
      <w:r w:rsidRPr="006A51C1">
        <w:rPr>
          <w:rFonts w:hint="eastAsia"/>
          <w:color w:val="000000" w:themeColor="text1"/>
        </w:rPr>
        <w:t>年，教授級學者、副教授及學者、助理教授級學者，以及客座專家</w:t>
      </w:r>
    </w:p>
    <w:p w:rsidR="00922577" w:rsidRPr="006A51C1" w:rsidRDefault="00922577" w:rsidP="00922577">
      <w:pPr>
        <w:rPr>
          <w:color w:val="000000" w:themeColor="text1"/>
          <w:sz w:val="20"/>
        </w:rPr>
      </w:pPr>
      <w:r w:rsidRPr="006A51C1">
        <w:rPr>
          <w:rFonts w:hint="eastAsia"/>
          <w:color w:val="000000" w:themeColor="text1"/>
          <w:sz w:val="20"/>
        </w:rPr>
        <w:t xml:space="preserve">　　　　　　均未取得專利數。</w:t>
      </w:r>
    </w:p>
    <w:p w:rsidR="00922577" w:rsidRPr="006A51C1" w:rsidRDefault="00922577" w:rsidP="00922577">
      <w:pPr>
        <w:pStyle w:val="aff"/>
        <w:rPr>
          <w:color w:val="000000" w:themeColor="text1"/>
          <w:sz w:val="32"/>
          <w:szCs w:val="32"/>
        </w:rPr>
      </w:pPr>
      <w:bookmarkStart w:id="188" w:name="_Toc393456870"/>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25</w:t>
      </w:r>
      <w:r w:rsidR="001B309E" w:rsidRPr="0072460E">
        <w:rPr>
          <w:color w:val="FFFFFF" w:themeColor="background1"/>
        </w:rPr>
        <w:fldChar w:fldCharType="end"/>
      </w:r>
      <w:r w:rsidRPr="006A51C1">
        <w:rPr>
          <w:rFonts w:hint="eastAsia"/>
          <w:color w:val="000000" w:themeColor="text1"/>
          <w:sz w:val="32"/>
          <w:szCs w:val="32"/>
        </w:rPr>
        <w:t>表五</w:t>
      </w:r>
      <w:r w:rsidRPr="006A51C1">
        <w:rPr>
          <w:rFonts w:hint="eastAsia"/>
          <w:color w:val="000000" w:themeColor="text1"/>
          <w:sz w:val="32"/>
          <w:szCs w:val="32"/>
        </w:rPr>
        <w:t>-4</w:t>
      </w:r>
      <w:r w:rsidRPr="006A51C1">
        <w:rPr>
          <w:rFonts w:hint="eastAsia"/>
          <w:color w:val="000000" w:themeColor="text1"/>
          <w:sz w:val="32"/>
          <w:szCs w:val="32"/>
        </w:rPr>
        <w:t>、中研院延攬人才：技術移轉金</w:t>
      </w:r>
      <w:bookmarkEnd w:id="188"/>
    </w:p>
    <w:p w:rsidR="00922577" w:rsidRPr="006A51C1" w:rsidRDefault="00922577" w:rsidP="00922577">
      <w:pPr>
        <w:pStyle w:val="aff"/>
        <w:rPr>
          <w:color w:val="000000" w:themeColor="text1"/>
          <w:sz w:val="24"/>
        </w:rPr>
      </w:pPr>
      <w:r w:rsidRPr="006A51C1">
        <w:rPr>
          <w:rFonts w:hint="eastAsia"/>
          <w:color w:val="000000" w:themeColor="text1"/>
          <w:sz w:val="32"/>
          <w:szCs w:val="32"/>
        </w:rPr>
        <w:t xml:space="preserve">　　　　　　　　　　　　　　　　</w:t>
      </w:r>
      <w:r w:rsidRPr="006A51C1">
        <w:rPr>
          <w:rFonts w:hint="eastAsia"/>
          <w:color w:val="000000" w:themeColor="text1"/>
          <w:sz w:val="24"/>
        </w:rPr>
        <w:t>金額單位：百萬元</w:t>
      </w:r>
      <w:r w:rsidRPr="006A51C1">
        <w:rPr>
          <w:color w:val="000000" w:themeColor="text1"/>
          <w:sz w:val="24"/>
        </w:rPr>
        <w:t xml:space="preserve"> </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6"/>
        <w:gridCol w:w="9"/>
        <w:gridCol w:w="841"/>
        <w:gridCol w:w="9"/>
        <w:gridCol w:w="700"/>
        <w:gridCol w:w="9"/>
        <w:gridCol w:w="841"/>
        <w:gridCol w:w="9"/>
        <w:gridCol w:w="842"/>
        <w:gridCol w:w="9"/>
        <w:gridCol w:w="841"/>
        <w:gridCol w:w="9"/>
        <w:gridCol w:w="700"/>
        <w:gridCol w:w="9"/>
      </w:tblGrid>
      <w:tr w:rsidR="00922577" w:rsidRPr="006A51C1" w:rsidTr="00AC3219">
        <w:trPr>
          <w:trHeight w:val="70"/>
        </w:trPr>
        <w:tc>
          <w:tcPr>
            <w:tcW w:w="1985" w:type="dxa"/>
            <w:gridSpan w:val="2"/>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hAnsi="標楷體"/>
                <w:color w:val="000000" w:themeColor="text1"/>
                <w:sz w:val="24"/>
                <w:szCs w:val="24"/>
              </w:rPr>
              <w:t>級別</w:t>
            </w:r>
          </w:p>
        </w:tc>
        <w:tc>
          <w:tcPr>
            <w:tcW w:w="850" w:type="dxa"/>
            <w:gridSpan w:val="2"/>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98</w:t>
            </w:r>
            <w:r w:rsidRPr="006A51C1">
              <w:rPr>
                <w:rFonts w:ascii="標楷體" w:hAnsi="標楷體" w:hint="eastAsia"/>
                <w:color w:val="000000" w:themeColor="text1"/>
                <w:kern w:val="0"/>
                <w:sz w:val="24"/>
                <w:szCs w:val="24"/>
              </w:rPr>
              <w:t>年</w:t>
            </w:r>
          </w:p>
        </w:tc>
        <w:tc>
          <w:tcPr>
            <w:tcW w:w="709" w:type="dxa"/>
            <w:gridSpan w:val="2"/>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99</w:t>
            </w:r>
            <w:r w:rsidRPr="006A51C1">
              <w:rPr>
                <w:rFonts w:ascii="標楷體" w:hAnsi="標楷體" w:hint="eastAsia"/>
                <w:color w:val="000000" w:themeColor="text1"/>
                <w:kern w:val="0"/>
                <w:sz w:val="24"/>
                <w:szCs w:val="24"/>
              </w:rPr>
              <w:t>年</w:t>
            </w:r>
          </w:p>
        </w:tc>
        <w:tc>
          <w:tcPr>
            <w:tcW w:w="850" w:type="dxa"/>
            <w:gridSpan w:val="2"/>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100</w:t>
            </w:r>
            <w:r w:rsidRPr="006A51C1">
              <w:rPr>
                <w:rFonts w:ascii="標楷體" w:hAnsi="標楷體" w:hint="eastAsia"/>
                <w:color w:val="000000" w:themeColor="text1"/>
                <w:kern w:val="0"/>
                <w:sz w:val="24"/>
                <w:szCs w:val="24"/>
              </w:rPr>
              <w:t>年</w:t>
            </w:r>
          </w:p>
        </w:tc>
        <w:tc>
          <w:tcPr>
            <w:tcW w:w="851" w:type="dxa"/>
            <w:gridSpan w:val="2"/>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101</w:t>
            </w:r>
            <w:r w:rsidRPr="006A51C1">
              <w:rPr>
                <w:rFonts w:ascii="標楷體" w:hAnsi="標楷體" w:hint="eastAsia"/>
                <w:color w:val="000000" w:themeColor="text1"/>
                <w:kern w:val="0"/>
                <w:sz w:val="24"/>
                <w:szCs w:val="24"/>
              </w:rPr>
              <w:t>年</w:t>
            </w:r>
          </w:p>
        </w:tc>
        <w:tc>
          <w:tcPr>
            <w:tcW w:w="850" w:type="dxa"/>
            <w:gridSpan w:val="2"/>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eastAsia="新細明體"/>
                <w:color w:val="000000" w:themeColor="text1"/>
                <w:kern w:val="0"/>
                <w:sz w:val="24"/>
                <w:szCs w:val="24"/>
              </w:rPr>
              <w:t>102</w:t>
            </w:r>
            <w:r w:rsidRPr="006A51C1">
              <w:rPr>
                <w:rFonts w:ascii="標楷體" w:hAnsi="標楷體" w:hint="eastAsia"/>
                <w:color w:val="000000" w:themeColor="text1"/>
                <w:kern w:val="0"/>
                <w:sz w:val="24"/>
                <w:szCs w:val="24"/>
              </w:rPr>
              <w:t>年</w:t>
            </w:r>
          </w:p>
        </w:tc>
        <w:tc>
          <w:tcPr>
            <w:tcW w:w="709" w:type="dxa"/>
            <w:gridSpan w:val="2"/>
            <w:shd w:val="clear" w:color="auto" w:fill="auto"/>
            <w:noWrap/>
            <w:vAlign w:val="center"/>
            <w:hideMark/>
          </w:tcPr>
          <w:p w:rsidR="00922577" w:rsidRPr="006A51C1" w:rsidRDefault="00922577" w:rsidP="00AC3219">
            <w:pPr>
              <w:widowControl/>
              <w:spacing w:line="280" w:lineRule="exact"/>
              <w:jc w:val="center"/>
              <w:rPr>
                <w:rFonts w:eastAsia="新細明體"/>
                <w:color w:val="000000" w:themeColor="text1"/>
                <w:kern w:val="0"/>
                <w:sz w:val="24"/>
                <w:szCs w:val="24"/>
              </w:rPr>
            </w:pPr>
            <w:r w:rsidRPr="006A51C1">
              <w:rPr>
                <w:rFonts w:ascii="標楷體" w:hAnsi="標楷體" w:hint="eastAsia"/>
                <w:color w:val="000000" w:themeColor="text1"/>
                <w:kern w:val="0"/>
                <w:sz w:val="24"/>
                <w:szCs w:val="24"/>
              </w:rPr>
              <w:t>小計</w:t>
            </w:r>
          </w:p>
        </w:tc>
      </w:tr>
      <w:tr w:rsidR="00922577" w:rsidRPr="006A51C1" w:rsidTr="00AC3219">
        <w:trPr>
          <w:trHeight w:val="70"/>
        </w:trPr>
        <w:tc>
          <w:tcPr>
            <w:tcW w:w="1985" w:type="dxa"/>
            <w:gridSpan w:val="2"/>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特聘講座</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4.92</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4.92</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4.92</w:t>
            </w:r>
          </w:p>
        </w:tc>
        <w:tc>
          <w:tcPr>
            <w:tcW w:w="851"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0.1</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14.86</w:t>
            </w:r>
          </w:p>
        </w:tc>
      </w:tr>
      <w:tr w:rsidR="00922577" w:rsidRPr="006A51C1" w:rsidTr="00AC3219">
        <w:trPr>
          <w:trHeight w:val="70"/>
        </w:trPr>
        <w:tc>
          <w:tcPr>
            <w:tcW w:w="1985" w:type="dxa"/>
            <w:gridSpan w:val="2"/>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教授級學者</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0.29</w:t>
            </w:r>
          </w:p>
        </w:tc>
        <w:tc>
          <w:tcPr>
            <w:tcW w:w="851"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0.35 </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0.58 </w:t>
            </w:r>
          </w:p>
        </w:tc>
      </w:tr>
      <w:tr w:rsidR="00922577" w:rsidRPr="006A51C1" w:rsidTr="00AC3219">
        <w:trPr>
          <w:trHeight w:val="70"/>
        </w:trPr>
        <w:tc>
          <w:tcPr>
            <w:tcW w:w="1985" w:type="dxa"/>
            <w:gridSpan w:val="2"/>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副教授級學者</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1"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r>
      <w:tr w:rsidR="00922577" w:rsidRPr="006A51C1" w:rsidTr="00AC3219">
        <w:trPr>
          <w:trHeight w:val="70"/>
        </w:trPr>
        <w:tc>
          <w:tcPr>
            <w:tcW w:w="1985" w:type="dxa"/>
            <w:gridSpan w:val="2"/>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助理教授級學者</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1"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r>
      <w:tr w:rsidR="00922577" w:rsidRPr="006A51C1" w:rsidTr="00AC3219">
        <w:trPr>
          <w:trHeight w:val="70"/>
        </w:trPr>
        <w:tc>
          <w:tcPr>
            <w:tcW w:w="1985" w:type="dxa"/>
            <w:gridSpan w:val="2"/>
            <w:shd w:val="clear" w:color="auto" w:fill="auto"/>
            <w:noWrap/>
            <w:vAlign w:val="center"/>
            <w:hideMark/>
          </w:tcPr>
          <w:p w:rsidR="00922577" w:rsidRPr="006A51C1" w:rsidRDefault="00922577" w:rsidP="00AC3219">
            <w:pPr>
              <w:widowControl/>
              <w:spacing w:line="280" w:lineRule="exact"/>
              <w:rPr>
                <w:rFonts w:eastAsia="新細明體"/>
                <w:color w:val="000000" w:themeColor="text1"/>
                <w:kern w:val="0"/>
                <w:sz w:val="24"/>
                <w:szCs w:val="24"/>
              </w:rPr>
            </w:pPr>
            <w:r w:rsidRPr="006A51C1">
              <w:rPr>
                <w:rFonts w:ascii="標楷體" w:hAnsi="標楷體" w:hint="eastAsia"/>
                <w:color w:val="000000" w:themeColor="text1"/>
                <w:kern w:val="0"/>
                <w:sz w:val="24"/>
                <w:szCs w:val="24"/>
              </w:rPr>
              <w:t>客座專家</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1"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 xml:space="preserve">0 </w:t>
            </w:r>
          </w:p>
        </w:tc>
      </w:tr>
      <w:tr w:rsidR="00922577" w:rsidRPr="006A51C1" w:rsidTr="00AC3219">
        <w:trPr>
          <w:gridAfter w:val="1"/>
          <w:wAfter w:w="9" w:type="dxa"/>
          <w:trHeight w:val="70"/>
        </w:trPr>
        <w:tc>
          <w:tcPr>
            <w:tcW w:w="1976" w:type="dxa"/>
            <w:tcBorders>
              <w:left w:val="single" w:sz="4" w:space="0" w:color="000000"/>
              <w:bottom w:val="single" w:sz="4" w:space="0" w:color="auto"/>
            </w:tcBorders>
            <w:shd w:val="clear" w:color="auto" w:fill="auto"/>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總計</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4.92</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4.92</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5.15</w:t>
            </w:r>
          </w:p>
        </w:tc>
        <w:tc>
          <w:tcPr>
            <w:tcW w:w="851"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0.1</w:t>
            </w:r>
          </w:p>
        </w:tc>
        <w:tc>
          <w:tcPr>
            <w:tcW w:w="850"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0.35</w:t>
            </w:r>
          </w:p>
        </w:tc>
        <w:tc>
          <w:tcPr>
            <w:tcW w:w="709" w:type="dxa"/>
            <w:gridSpan w:val="2"/>
            <w:shd w:val="clear" w:color="auto" w:fill="auto"/>
            <w:noWrap/>
            <w:vAlign w:val="center"/>
            <w:hideMark/>
          </w:tcPr>
          <w:p w:rsidR="00922577" w:rsidRPr="006A51C1" w:rsidRDefault="00922577" w:rsidP="00AC3219">
            <w:pPr>
              <w:spacing w:line="280" w:lineRule="exact"/>
              <w:jc w:val="right"/>
              <w:rPr>
                <w:color w:val="000000" w:themeColor="text1"/>
                <w:sz w:val="24"/>
                <w:szCs w:val="24"/>
              </w:rPr>
            </w:pPr>
            <w:r w:rsidRPr="006A51C1">
              <w:rPr>
                <w:rFonts w:hint="eastAsia"/>
                <w:color w:val="000000" w:themeColor="text1"/>
                <w:sz w:val="24"/>
                <w:szCs w:val="24"/>
              </w:rPr>
              <w:t>15.44</w:t>
            </w:r>
          </w:p>
        </w:tc>
      </w:tr>
    </w:tbl>
    <w:p w:rsidR="00922577" w:rsidRPr="006A51C1" w:rsidRDefault="00922577" w:rsidP="00922577">
      <w:pPr>
        <w:spacing w:line="240" w:lineRule="exact"/>
        <w:ind w:left="648" w:hangingChars="283" w:hanging="648"/>
        <w:rPr>
          <w:color w:val="000000" w:themeColor="text1"/>
          <w:sz w:val="20"/>
        </w:rPr>
      </w:pPr>
      <w:r w:rsidRPr="006A51C1">
        <w:rPr>
          <w:rFonts w:hint="eastAsia"/>
          <w:color w:val="000000" w:themeColor="text1"/>
          <w:sz w:val="20"/>
        </w:rPr>
        <w:t xml:space="preserve">      </w:t>
      </w:r>
      <w:r w:rsidRPr="006A51C1">
        <w:rPr>
          <w:rFonts w:hint="eastAsia"/>
          <w:color w:val="000000" w:themeColor="text1"/>
          <w:sz w:val="20"/>
        </w:rPr>
        <w:t>說明：</w:t>
      </w:r>
      <w:r w:rsidRPr="006A51C1">
        <w:rPr>
          <w:rFonts w:hint="eastAsia"/>
          <w:color w:val="000000" w:themeColor="text1"/>
          <w:sz w:val="20"/>
        </w:rPr>
        <w:t>98-102</w:t>
      </w:r>
      <w:r w:rsidRPr="006A51C1">
        <w:rPr>
          <w:rFonts w:hint="eastAsia"/>
          <w:color w:val="000000" w:themeColor="text1"/>
          <w:sz w:val="20"/>
        </w:rPr>
        <w:t>年，副教授級學者、助理教授級學者及客座專家，均未取得技轉金</w:t>
      </w:r>
    </w:p>
    <w:p w:rsidR="00922577" w:rsidRDefault="00922577" w:rsidP="00922577">
      <w:pPr>
        <w:spacing w:line="240" w:lineRule="exact"/>
        <w:ind w:left="648" w:hangingChars="283" w:hanging="648"/>
        <w:rPr>
          <w:color w:val="4BACC6" w:themeColor="accent5"/>
          <w:sz w:val="20"/>
        </w:rPr>
      </w:pPr>
    </w:p>
    <w:p w:rsidR="00922577" w:rsidRPr="006A51C1" w:rsidRDefault="00922577" w:rsidP="00922577">
      <w:pPr>
        <w:pStyle w:val="aff"/>
        <w:rPr>
          <w:rFonts w:ascii="標楷體" w:hAnsi="標楷體"/>
          <w:color w:val="000000" w:themeColor="text1"/>
          <w:sz w:val="32"/>
          <w:szCs w:val="32"/>
        </w:rPr>
      </w:pPr>
      <w:bookmarkStart w:id="189" w:name="_Toc393456871"/>
      <w:r w:rsidRPr="0072460E">
        <w:rPr>
          <w:rFonts w:hint="eastAsia"/>
          <w:color w:val="FFFFFF" w:themeColor="background1"/>
        </w:rPr>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26</w:t>
      </w:r>
      <w:r w:rsidR="001B309E" w:rsidRPr="0072460E">
        <w:rPr>
          <w:color w:val="FFFFFF" w:themeColor="background1"/>
        </w:rPr>
        <w:fldChar w:fldCharType="end"/>
      </w:r>
      <w:r w:rsidRPr="005E6565">
        <w:rPr>
          <w:rFonts w:hAnsi="標楷體"/>
          <w:sz w:val="32"/>
          <w:szCs w:val="32"/>
        </w:rPr>
        <w:t>表</w:t>
      </w:r>
      <w:r>
        <w:rPr>
          <w:rFonts w:hAnsi="標楷體" w:hint="eastAsia"/>
          <w:sz w:val="32"/>
          <w:szCs w:val="32"/>
        </w:rPr>
        <w:t>六</w:t>
      </w:r>
      <w:r w:rsidRPr="005E6565">
        <w:rPr>
          <w:rFonts w:hAnsi="標楷體"/>
          <w:sz w:val="32"/>
          <w:szCs w:val="32"/>
        </w:rPr>
        <w:t>、</w:t>
      </w:r>
      <w:r w:rsidRPr="00736F6F">
        <w:rPr>
          <w:rFonts w:ascii="標楷體" w:hAnsi="標楷體" w:hint="eastAsia"/>
          <w:color w:val="000000" w:themeColor="text1"/>
          <w:sz w:val="32"/>
          <w:szCs w:val="32"/>
        </w:rPr>
        <w:t>中研院</w:t>
      </w:r>
      <w:r w:rsidRPr="005E6565">
        <w:rPr>
          <w:rFonts w:hAnsi="標楷體" w:hint="eastAsia"/>
          <w:sz w:val="32"/>
          <w:szCs w:val="32"/>
        </w:rPr>
        <w:t>延攬人員</w:t>
      </w:r>
      <w:r w:rsidRPr="006A51C1">
        <w:rPr>
          <w:rFonts w:hAnsi="標楷體" w:hint="eastAsia"/>
          <w:color w:val="000000" w:themeColor="text1"/>
          <w:sz w:val="32"/>
          <w:szCs w:val="32"/>
        </w:rPr>
        <w:t>承接</w:t>
      </w:r>
      <w:r w:rsidRPr="006A51C1">
        <w:rPr>
          <w:rFonts w:ascii="標楷體" w:hAnsi="標楷體" w:hint="eastAsia"/>
          <w:color w:val="000000" w:themeColor="text1"/>
          <w:sz w:val="32"/>
          <w:szCs w:val="32"/>
        </w:rPr>
        <w:t>科技部</w:t>
      </w:r>
      <w:r w:rsidR="004E54A0" w:rsidRPr="006A51C1">
        <w:rPr>
          <w:rFonts w:ascii="標楷體" w:hAnsi="標楷體" w:hint="eastAsia"/>
          <w:color w:val="000000" w:themeColor="text1"/>
          <w:sz w:val="32"/>
          <w:szCs w:val="32"/>
        </w:rPr>
        <w:t>之</w:t>
      </w:r>
      <w:r w:rsidRPr="006A51C1">
        <w:rPr>
          <w:rFonts w:ascii="標楷體" w:hAnsi="標楷體" w:hint="eastAsia"/>
          <w:color w:val="000000" w:themeColor="text1"/>
          <w:sz w:val="32"/>
          <w:szCs w:val="32"/>
        </w:rPr>
        <w:t>計畫</w:t>
      </w:r>
      <w:bookmarkEnd w:id="189"/>
    </w:p>
    <w:p w:rsidR="00922577" w:rsidRPr="006A51C1" w:rsidRDefault="00922577" w:rsidP="00922577">
      <w:pPr>
        <w:rPr>
          <w:color w:val="000000" w:themeColor="text1"/>
        </w:rPr>
      </w:pPr>
      <w:r w:rsidRPr="006A51C1">
        <w:rPr>
          <w:rFonts w:hint="eastAsia"/>
          <w:color w:val="000000" w:themeColor="text1"/>
          <w:sz w:val="24"/>
        </w:rPr>
        <w:t xml:space="preserve">　　　　　　　　　　　　　　　　　　　　　　　　金額單位：百萬元</w:t>
      </w:r>
    </w:p>
    <w:tbl>
      <w:tblPr>
        <w:tblStyle w:val="afc"/>
        <w:tblW w:w="8203" w:type="dxa"/>
        <w:tblInd w:w="836" w:type="dxa"/>
        <w:tblLayout w:type="fixed"/>
        <w:tblLook w:val="04A0" w:firstRow="1" w:lastRow="0" w:firstColumn="1" w:lastColumn="0" w:noHBand="0" w:noVBand="1"/>
      </w:tblPr>
      <w:tblGrid>
        <w:gridCol w:w="1115"/>
        <w:gridCol w:w="870"/>
        <w:gridCol w:w="1134"/>
        <w:gridCol w:w="973"/>
        <w:gridCol w:w="2268"/>
        <w:gridCol w:w="1843"/>
      </w:tblGrid>
      <w:tr w:rsidR="00922577" w:rsidRPr="006A51C1" w:rsidTr="00AC3219">
        <w:tc>
          <w:tcPr>
            <w:tcW w:w="3119" w:type="dxa"/>
            <w:gridSpan w:val="3"/>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主持人</w:t>
            </w:r>
          </w:p>
        </w:tc>
        <w:tc>
          <w:tcPr>
            <w:tcW w:w="973" w:type="dxa"/>
            <w:vMerge w:val="restart"/>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計畫</w:t>
            </w:r>
            <w:r w:rsidRPr="006A51C1">
              <w:rPr>
                <w:rFonts w:ascii="標楷體" w:hAnsi="標楷體" w:hint="eastAsia"/>
                <w:color w:val="000000" w:themeColor="text1"/>
                <w:kern w:val="0"/>
                <w:sz w:val="24"/>
                <w:szCs w:val="24"/>
              </w:rPr>
              <w:t>數量</w:t>
            </w:r>
          </w:p>
        </w:tc>
        <w:tc>
          <w:tcPr>
            <w:tcW w:w="2268" w:type="dxa"/>
            <w:vMerge w:val="restart"/>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執行期間</w:t>
            </w:r>
          </w:p>
        </w:tc>
        <w:tc>
          <w:tcPr>
            <w:tcW w:w="1843" w:type="dxa"/>
            <w:vMerge w:val="restart"/>
            <w:vAlign w:val="center"/>
          </w:tcPr>
          <w:p w:rsidR="00922577" w:rsidRPr="006A51C1" w:rsidRDefault="00922577" w:rsidP="00AC3219">
            <w:pPr>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計畫核定金額</w:t>
            </w:r>
          </w:p>
        </w:tc>
      </w:tr>
      <w:tr w:rsidR="00922577" w:rsidRPr="006A51C1" w:rsidTr="00AC3219">
        <w:tc>
          <w:tcPr>
            <w:tcW w:w="1115"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姓名</w:t>
            </w:r>
          </w:p>
        </w:tc>
        <w:tc>
          <w:tcPr>
            <w:tcW w:w="870"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級別</w:t>
            </w:r>
          </w:p>
        </w:tc>
        <w:tc>
          <w:tcPr>
            <w:tcW w:w="1134"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年度</w:t>
            </w:r>
          </w:p>
        </w:tc>
        <w:tc>
          <w:tcPr>
            <w:tcW w:w="973" w:type="dxa"/>
            <w:vMerge/>
            <w:vAlign w:val="center"/>
          </w:tcPr>
          <w:p w:rsidR="00922577" w:rsidRPr="006A51C1" w:rsidRDefault="00922577" w:rsidP="00AC3219">
            <w:pPr>
              <w:spacing w:line="280" w:lineRule="exact"/>
              <w:jc w:val="center"/>
              <w:rPr>
                <w:rFonts w:ascii="標楷體" w:hAnsi="標楷體"/>
                <w:color w:val="000000" w:themeColor="text1"/>
                <w:kern w:val="0"/>
                <w:sz w:val="24"/>
                <w:szCs w:val="24"/>
              </w:rPr>
            </w:pPr>
          </w:p>
        </w:tc>
        <w:tc>
          <w:tcPr>
            <w:tcW w:w="2268" w:type="dxa"/>
            <w:vMerge/>
            <w:vAlign w:val="center"/>
          </w:tcPr>
          <w:p w:rsidR="00922577" w:rsidRPr="006A51C1" w:rsidRDefault="00922577" w:rsidP="00AC3219">
            <w:pPr>
              <w:spacing w:line="280" w:lineRule="exact"/>
              <w:jc w:val="center"/>
              <w:rPr>
                <w:rFonts w:ascii="標楷體" w:hAnsi="標楷體"/>
                <w:color w:val="000000" w:themeColor="text1"/>
                <w:kern w:val="0"/>
                <w:sz w:val="24"/>
                <w:szCs w:val="24"/>
              </w:rPr>
            </w:pPr>
          </w:p>
        </w:tc>
        <w:tc>
          <w:tcPr>
            <w:tcW w:w="1843" w:type="dxa"/>
            <w:vMerge/>
          </w:tcPr>
          <w:p w:rsidR="00922577" w:rsidRPr="006A51C1" w:rsidRDefault="00922577" w:rsidP="00AC3219">
            <w:pPr>
              <w:spacing w:line="280" w:lineRule="exact"/>
              <w:jc w:val="center"/>
              <w:rPr>
                <w:rFonts w:ascii="標楷體" w:hAnsi="標楷體"/>
                <w:color w:val="000000" w:themeColor="text1"/>
                <w:kern w:val="0"/>
                <w:sz w:val="24"/>
                <w:szCs w:val="24"/>
              </w:rPr>
            </w:pPr>
          </w:p>
        </w:tc>
      </w:tr>
      <w:tr w:rsidR="00922577" w:rsidRPr="006A51C1" w:rsidTr="00AC3219">
        <w:trPr>
          <w:trHeight w:val="373"/>
        </w:trPr>
        <w:tc>
          <w:tcPr>
            <w:tcW w:w="1115"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林聖賢</w:t>
            </w:r>
          </w:p>
        </w:tc>
        <w:tc>
          <w:tcPr>
            <w:tcW w:w="870"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特聘講座</w:t>
            </w:r>
          </w:p>
        </w:tc>
        <w:tc>
          <w:tcPr>
            <w:tcW w:w="1134"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96、97</w:t>
            </w:r>
          </w:p>
        </w:tc>
        <w:tc>
          <w:tcPr>
            <w:tcW w:w="973"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2</w:t>
            </w:r>
          </w:p>
        </w:tc>
        <w:tc>
          <w:tcPr>
            <w:tcW w:w="2268" w:type="dxa"/>
          </w:tcPr>
          <w:p w:rsidR="00922577" w:rsidRPr="006A51C1" w:rsidRDefault="00922577" w:rsidP="00AC3219">
            <w:pPr>
              <w:spacing w:line="280" w:lineRule="exact"/>
              <w:rPr>
                <w:rFonts w:ascii="標楷體" w:hAnsi="標楷體"/>
                <w:color w:val="000000" w:themeColor="text1"/>
                <w:kern w:val="0"/>
                <w:sz w:val="24"/>
                <w:szCs w:val="24"/>
              </w:rPr>
            </w:pPr>
            <w:r w:rsidRPr="006A51C1">
              <w:rPr>
                <w:rFonts w:ascii="標楷體" w:hAnsi="標楷體"/>
                <w:color w:val="000000" w:themeColor="text1"/>
                <w:kern w:val="0"/>
                <w:sz w:val="24"/>
                <w:szCs w:val="24"/>
              </w:rPr>
              <w:t>97</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8</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1-98</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7</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31</w:t>
            </w:r>
          </w:p>
        </w:tc>
        <w:tc>
          <w:tcPr>
            <w:tcW w:w="1843" w:type="dxa"/>
          </w:tcPr>
          <w:p w:rsidR="00922577" w:rsidRPr="006A51C1" w:rsidRDefault="00922577" w:rsidP="004E54A0">
            <w:pPr>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w:t>
            </w:r>
            <w:r w:rsidR="004E54A0" w:rsidRPr="006A51C1">
              <w:rPr>
                <w:rFonts w:ascii="標楷體" w:hAnsi="標楷體" w:hint="eastAsia"/>
                <w:color w:val="000000" w:themeColor="text1"/>
                <w:kern w:val="0"/>
                <w:sz w:val="24"/>
                <w:szCs w:val="24"/>
              </w:rPr>
              <w:t>2</w:t>
            </w:r>
            <w:r w:rsidRPr="006A51C1">
              <w:rPr>
                <w:rFonts w:ascii="標楷體" w:hAnsi="標楷體" w:hint="eastAsia"/>
                <w:color w:val="000000" w:themeColor="text1"/>
                <w:kern w:val="0"/>
                <w:sz w:val="24"/>
                <w:szCs w:val="24"/>
              </w:rPr>
              <w:t>.</w:t>
            </w:r>
            <w:r w:rsidR="004E54A0" w:rsidRPr="006A51C1">
              <w:rPr>
                <w:rFonts w:ascii="標楷體" w:hAnsi="標楷體" w:hint="eastAsia"/>
                <w:color w:val="000000" w:themeColor="text1"/>
                <w:kern w:val="0"/>
                <w:sz w:val="24"/>
                <w:szCs w:val="24"/>
              </w:rPr>
              <w:t>36</w:t>
            </w:r>
          </w:p>
        </w:tc>
      </w:tr>
      <w:tr w:rsidR="00922577" w:rsidRPr="006A51C1" w:rsidTr="00AC3219">
        <w:tc>
          <w:tcPr>
            <w:tcW w:w="1115"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陳長謙</w:t>
            </w:r>
          </w:p>
        </w:tc>
        <w:tc>
          <w:tcPr>
            <w:tcW w:w="870"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特聘講座</w:t>
            </w:r>
          </w:p>
        </w:tc>
        <w:tc>
          <w:tcPr>
            <w:tcW w:w="1134"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96-101</w:t>
            </w:r>
          </w:p>
        </w:tc>
        <w:tc>
          <w:tcPr>
            <w:tcW w:w="973"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7</w:t>
            </w:r>
          </w:p>
        </w:tc>
        <w:tc>
          <w:tcPr>
            <w:tcW w:w="2268" w:type="dxa"/>
          </w:tcPr>
          <w:p w:rsidR="00922577" w:rsidRPr="006A51C1" w:rsidRDefault="00922577" w:rsidP="004E54A0">
            <w:pPr>
              <w:spacing w:line="280" w:lineRule="exact"/>
              <w:rPr>
                <w:rFonts w:ascii="標楷體" w:hAnsi="標楷體"/>
                <w:color w:val="000000" w:themeColor="text1"/>
                <w:kern w:val="0"/>
                <w:sz w:val="24"/>
                <w:szCs w:val="24"/>
              </w:rPr>
            </w:pPr>
            <w:r w:rsidRPr="006A51C1">
              <w:rPr>
                <w:rFonts w:ascii="標楷體" w:hAnsi="標楷體"/>
                <w:color w:val="000000" w:themeColor="text1"/>
                <w:kern w:val="0"/>
                <w:sz w:val="24"/>
                <w:szCs w:val="24"/>
              </w:rPr>
              <w:t>97</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8</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1-</w:t>
            </w:r>
            <w:r w:rsidR="004E54A0" w:rsidRPr="006A51C1">
              <w:rPr>
                <w:rFonts w:ascii="標楷體" w:hAnsi="標楷體" w:hint="eastAsia"/>
                <w:color w:val="000000" w:themeColor="text1"/>
                <w:kern w:val="0"/>
                <w:sz w:val="24"/>
                <w:szCs w:val="24"/>
              </w:rPr>
              <w:t>101</w:t>
            </w:r>
            <w:r w:rsidRPr="006A51C1">
              <w:rPr>
                <w:rFonts w:ascii="標楷體" w:hAnsi="標楷體" w:hint="eastAsia"/>
                <w:color w:val="000000" w:themeColor="text1"/>
                <w:kern w:val="0"/>
                <w:sz w:val="24"/>
                <w:szCs w:val="24"/>
              </w:rPr>
              <w:t>.</w:t>
            </w:r>
            <w:r w:rsidR="004E54A0" w:rsidRPr="006A51C1">
              <w:rPr>
                <w:rFonts w:ascii="標楷體" w:hAnsi="標楷體" w:hint="eastAsia"/>
                <w:color w:val="000000" w:themeColor="text1"/>
                <w:kern w:val="0"/>
                <w:sz w:val="24"/>
                <w:szCs w:val="24"/>
              </w:rPr>
              <w:t>7</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3</w:t>
            </w:r>
          </w:p>
        </w:tc>
        <w:tc>
          <w:tcPr>
            <w:tcW w:w="1843" w:type="dxa"/>
          </w:tcPr>
          <w:p w:rsidR="00922577" w:rsidRPr="006A51C1" w:rsidRDefault="00922577" w:rsidP="004E54A0">
            <w:pPr>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w:t>
            </w:r>
            <w:r w:rsidR="004E54A0" w:rsidRPr="006A51C1">
              <w:rPr>
                <w:rFonts w:ascii="標楷體" w:hAnsi="標楷體" w:hint="eastAsia"/>
                <w:color w:val="000000" w:themeColor="text1"/>
                <w:kern w:val="0"/>
                <w:sz w:val="24"/>
                <w:szCs w:val="24"/>
              </w:rPr>
              <w:t>8.27</w:t>
            </w:r>
          </w:p>
        </w:tc>
      </w:tr>
      <w:tr w:rsidR="00922577" w:rsidRPr="006A51C1" w:rsidTr="00AC3219">
        <w:tc>
          <w:tcPr>
            <w:tcW w:w="1115"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張韻詩</w:t>
            </w:r>
          </w:p>
        </w:tc>
        <w:tc>
          <w:tcPr>
            <w:tcW w:w="870"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特聘講座</w:t>
            </w:r>
          </w:p>
        </w:tc>
        <w:tc>
          <w:tcPr>
            <w:tcW w:w="1134"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95-101</w:t>
            </w:r>
          </w:p>
        </w:tc>
        <w:tc>
          <w:tcPr>
            <w:tcW w:w="973"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w:t>
            </w:r>
          </w:p>
        </w:tc>
        <w:tc>
          <w:tcPr>
            <w:tcW w:w="2268" w:type="dxa"/>
          </w:tcPr>
          <w:p w:rsidR="00922577" w:rsidRPr="006A51C1" w:rsidRDefault="00922577" w:rsidP="00AC3219">
            <w:pPr>
              <w:spacing w:line="280" w:lineRule="exact"/>
              <w:rPr>
                <w:rFonts w:ascii="標楷體" w:hAnsi="標楷體"/>
                <w:color w:val="000000" w:themeColor="text1"/>
                <w:kern w:val="0"/>
                <w:sz w:val="24"/>
                <w:szCs w:val="24"/>
              </w:rPr>
            </w:pPr>
            <w:r w:rsidRPr="006A51C1">
              <w:rPr>
                <w:rFonts w:ascii="標楷體" w:hAnsi="標楷體"/>
                <w:color w:val="000000" w:themeColor="text1"/>
                <w:kern w:val="0"/>
                <w:sz w:val="24"/>
                <w:szCs w:val="24"/>
              </w:rPr>
              <w:t>95</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8</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1-96</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7</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31</w:t>
            </w:r>
          </w:p>
        </w:tc>
        <w:tc>
          <w:tcPr>
            <w:tcW w:w="1843" w:type="dxa"/>
          </w:tcPr>
          <w:p w:rsidR="00922577" w:rsidRPr="006A51C1" w:rsidRDefault="00922577" w:rsidP="00AC3219">
            <w:pPr>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＄10.00</w:t>
            </w:r>
          </w:p>
        </w:tc>
      </w:tr>
      <w:tr w:rsidR="00922577" w:rsidRPr="006A51C1" w:rsidTr="00AC3219">
        <w:tc>
          <w:tcPr>
            <w:tcW w:w="1115"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郭欽明</w:t>
            </w:r>
          </w:p>
        </w:tc>
        <w:tc>
          <w:tcPr>
            <w:tcW w:w="870"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特聘講座</w:t>
            </w:r>
          </w:p>
        </w:tc>
        <w:tc>
          <w:tcPr>
            <w:tcW w:w="1134"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color w:val="000000" w:themeColor="text1"/>
                <w:kern w:val="0"/>
                <w:sz w:val="24"/>
                <w:szCs w:val="24"/>
              </w:rPr>
              <w:t>95-97</w:t>
            </w:r>
          </w:p>
        </w:tc>
        <w:tc>
          <w:tcPr>
            <w:tcW w:w="973"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2</w:t>
            </w:r>
          </w:p>
        </w:tc>
        <w:tc>
          <w:tcPr>
            <w:tcW w:w="2268" w:type="dxa"/>
          </w:tcPr>
          <w:p w:rsidR="00922577" w:rsidRPr="006A51C1" w:rsidRDefault="00922577" w:rsidP="00AC3219">
            <w:pPr>
              <w:spacing w:line="280" w:lineRule="exact"/>
              <w:rPr>
                <w:rFonts w:ascii="標楷體" w:hAnsi="標楷體"/>
                <w:color w:val="000000" w:themeColor="text1"/>
                <w:kern w:val="0"/>
                <w:sz w:val="24"/>
                <w:szCs w:val="24"/>
              </w:rPr>
            </w:pPr>
            <w:r w:rsidRPr="006A51C1">
              <w:rPr>
                <w:rFonts w:ascii="標楷體" w:hAnsi="標楷體"/>
                <w:color w:val="000000" w:themeColor="text1"/>
                <w:kern w:val="0"/>
                <w:sz w:val="24"/>
                <w:szCs w:val="24"/>
              </w:rPr>
              <w:t>96</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1</w:t>
            </w:r>
            <w:r w:rsidRPr="006A51C1">
              <w:rPr>
                <w:rFonts w:ascii="標楷體" w:hAnsi="標楷體" w:hint="eastAsia"/>
                <w:color w:val="000000" w:themeColor="text1"/>
                <w:kern w:val="0"/>
                <w:sz w:val="24"/>
                <w:szCs w:val="24"/>
              </w:rPr>
              <w:t>.</w:t>
            </w:r>
            <w:r w:rsidRPr="006A51C1">
              <w:rPr>
                <w:rFonts w:ascii="標楷體" w:hAnsi="標楷體"/>
                <w:color w:val="000000" w:themeColor="text1"/>
                <w:kern w:val="0"/>
                <w:sz w:val="24"/>
                <w:szCs w:val="24"/>
              </w:rPr>
              <w:t>1-</w:t>
            </w:r>
            <w:r w:rsidR="004E54A0" w:rsidRPr="006A51C1">
              <w:rPr>
                <w:rFonts w:ascii="標楷體" w:hAnsi="標楷體"/>
                <w:color w:val="000000" w:themeColor="text1"/>
                <w:kern w:val="0"/>
                <w:sz w:val="24"/>
                <w:szCs w:val="24"/>
              </w:rPr>
              <w:t>97</w:t>
            </w:r>
            <w:r w:rsidR="004E54A0" w:rsidRPr="006A51C1">
              <w:rPr>
                <w:rFonts w:ascii="標楷體" w:hAnsi="標楷體" w:hint="eastAsia"/>
                <w:color w:val="000000" w:themeColor="text1"/>
                <w:kern w:val="0"/>
                <w:sz w:val="24"/>
                <w:szCs w:val="24"/>
              </w:rPr>
              <w:t>.</w:t>
            </w:r>
            <w:r w:rsidR="004E54A0" w:rsidRPr="006A51C1">
              <w:rPr>
                <w:rFonts w:ascii="標楷體" w:hAnsi="標楷體"/>
                <w:color w:val="000000" w:themeColor="text1"/>
                <w:kern w:val="0"/>
                <w:sz w:val="24"/>
                <w:szCs w:val="24"/>
              </w:rPr>
              <w:t>12</w:t>
            </w:r>
            <w:r w:rsidR="004E54A0" w:rsidRPr="006A51C1">
              <w:rPr>
                <w:rFonts w:ascii="標楷體" w:hAnsi="標楷體" w:hint="eastAsia"/>
                <w:color w:val="000000" w:themeColor="text1"/>
                <w:kern w:val="0"/>
                <w:sz w:val="24"/>
                <w:szCs w:val="24"/>
              </w:rPr>
              <w:t>.</w:t>
            </w:r>
            <w:r w:rsidR="004E54A0" w:rsidRPr="006A51C1">
              <w:rPr>
                <w:rFonts w:ascii="標楷體" w:hAnsi="標楷體"/>
                <w:color w:val="000000" w:themeColor="text1"/>
                <w:kern w:val="0"/>
                <w:sz w:val="24"/>
                <w:szCs w:val="24"/>
              </w:rPr>
              <w:t>31</w:t>
            </w:r>
          </w:p>
        </w:tc>
        <w:tc>
          <w:tcPr>
            <w:tcW w:w="1843" w:type="dxa"/>
          </w:tcPr>
          <w:p w:rsidR="00922577" w:rsidRPr="006A51C1" w:rsidRDefault="00922577" w:rsidP="004E54A0">
            <w:pPr>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w:t>
            </w:r>
            <w:r w:rsidR="004E54A0" w:rsidRPr="006A51C1">
              <w:rPr>
                <w:rFonts w:ascii="標楷體" w:hAnsi="標楷體" w:hint="eastAsia"/>
                <w:color w:val="000000" w:themeColor="text1"/>
                <w:kern w:val="0"/>
                <w:sz w:val="24"/>
                <w:szCs w:val="24"/>
              </w:rPr>
              <w:t>3</w:t>
            </w:r>
            <w:r w:rsidRPr="006A51C1">
              <w:rPr>
                <w:rFonts w:ascii="標楷體" w:hAnsi="標楷體" w:hint="eastAsia"/>
                <w:color w:val="000000" w:themeColor="text1"/>
                <w:kern w:val="0"/>
                <w:sz w:val="24"/>
                <w:szCs w:val="24"/>
              </w:rPr>
              <w:t>.</w:t>
            </w:r>
            <w:r w:rsidR="004E54A0" w:rsidRPr="006A51C1">
              <w:rPr>
                <w:rFonts w:ascii="標楷體" w:hAnsi="標楷體" w:hint="eastAsia"/>
                <w:color w:val="000000" w:themeColor="text1"/>
                <w:kern w:val="0"/>
                <w:sz w:val="24"/>
                <w:szCs w:val="24"/>
              </w:rPr>
              <w:t>64</w:t>
            </w:r>
          </w:p>
        </w:tc>
      </w:tr>
      <w:tr w:rsidR="00922577" w:rsidRPr="006A51C1" w:rsidTr="00AC3219">
        <w:tc>
          <w:tcPr>
            <w:tcW w:w="1115"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合計</w:t>
            </w:r>
          </w:p>
        </w:tc>
        <w:tc>
          <w:tcPr>
            <w:tcW w:w="870"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p>
        </w:tc>
        <w:tc>
          <w:tcPr>
            <w:tcW w:w="1134" w:type="dxa"/>
            <w:vAlign w:val="center"/>
          </w:tcPr>
          <w:p w:rsidR="00922577" w:rsidRPr="006A51C1" w:rsidRDefault="00922577" w:rsidP="00AC3219">
            <w:pPr>
              <w:spacing w:line="280" w:lineRule="exact"/>
              <w:jc w:val="center"/>
              <w:rPr>
                <w:rFonts w:ascii="標楷體" w:hAnsi="標楷體"/>
                <w:color w:val="000000" w:themeColor="text1"/>
                <w:kern w:val="0"/>
                <w:sz w:val="24"/>
                <w:szCs w:val="24"/>
              </w:rPr>
            </w:pPr>
          </w:p>
        </w:tc>
        <w:tc>
          <w:tcPr>
            <w:tcW w:w="973" w:type="dxa"/>
            <w:vAlign w:val="center"/>
          </w:tcPr>
          <w:p w:rsidR="00922577" w:rsidRPr="006A51C1" w:rsidRDefault="00922577" w:rsidP="004E54A0">
            <w:pPr>
              <w:spacing w:line="280" w:lineRule="exact"/>
              <w:jc w:val="center"/>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1</w:t>
            </w:r>
            <w:r w:rsidR="004E54A0" w:rsidRPr="006A51C1">
              <w:rPr>
                <w:rFonts w:ascii="標楷體" w:hAnsi="標楷體" w:hint="eastAsia"/>
                <w:color w:val="000000" w:themeColor="text1"/>
                <w:kern w:val="0"/>
                <w:sz w:val="24"/>
                <w:szCs w:val="24"/>
              </w:rPr>
              <w:t>2</w:t>
            </w:r>
          </w:p>
        </w:tc>
        <w:tc>
          <w:tcPr>
            <w:tcW w:w="2268" w:type="dxa"/>
          </w:tcPr>
          <w:p w:rsidR="00922577" w:rsidRPr="006A51C1" w:rsidRDefault="00922577" w:rsidP="00AC3219">
            <w:pPr>
              <w:spacing w:line="280" w:lineRule="exact"/>
              <w:rPr>
                <w:rFonts w:ascii="標楷體" w:hAnsi="標楷體"/>
                <w:color w:val="000000" w:themeColor="text1"/>
                <w:kern w:val="0"/>
                <w:sz w:val="24"/>
                <w:szCs w:val="24"/>
              </w:rPr>
            </w:pPr>
          </w:p>
        </w:tc>
        <w:tc>
          <w:tcPr>
            <w:tcW w:w="1843" w:type="dxa"/>
          </w:tcPr>
          <w:p w:rsidR="00922577" w:rsidRPr="006A51C1" w:rsidRDefault="00922577" w:rsidP="004E54A0">
            <w:pPr>
              <w:jc w:val="right"/>
              <w:rPr>
                <w:rFonts w:ascii="標楷體" w:hAnsi="標楷體"/>
                <w:color w:val="000000" w:themeColor="text1"/>
                <w:kern w:val="0"/>
                <w:sz w:val="24"/>
                <w:szCs w:val="24"/>
              </w:rPr>
            </w:pPr>
            <w:r w:rsidRPr="006A51C1">
              <w:rPr>
                <w:rFonts w:ascii="標楷體" w:hAnsi="標楷體" w:hint="eastAsia"/>
                <w:color w:val="000000" w:themeColor="text1"/>
                <w:kern w:val="0"/>
                <w:sz w:val="24"/>
                <w:szCs w:val="24"/>
              </w:rPr>
              <w:t>$</w:t>
            </w:r>
            <w:r w:rsidR="004E54A0" w:rsidRPr="006A51C1">
              <w:rPr>
                <w:rFonts w:ascii="標楷體" w:hAnsi="標楷體" w:hint="eastAsia"/>
                <w:color w:val="000000" w:themeColor="text1"/>
                <w:kern w:val="0"/>
                <w:sz w:val="24"/>
                <w:szCs w:val="24"/>
              </w:rPr>
              <w:t>24</w:t>
            </w:r>
            <w:r w:rsidRPr="006A51C1">
              <w:rPr>
                <w:rFonts w:ascii="標楷體" w:hAnsi="標楷體" w:hint="eastAsia"/>
                <w:color w:val="000000" w:themeColor="text1"/>
                <w:kern w:val="0"/>
                <w:sz w:val="24"/>
                <w:szCs w:val="24"/>
              </w:rPr>
              <w:t>.</w:t>
            </w:r>
            <w:r w:rsidR="004E54A0" w:rsidRPr="006A51C1">
              <w:rPr>
                <w:rFonts w:ascii="標楷體" w:hAnsi="標楷體" w:hint="eastAsia"/>
                <w:color w:val="000000" w:themeColor="text1"/>
                <w:kern w:val="0"/>
                <w:sz w:val="24"/>
                <w:szCs w:val="24"/>
              </w:rPr>
              <w:t>27</w:t>
            </w:r>
          </w:p>
        </w:tc>
      </w:tr>
    </w:tbl>
    <w:p w:rsidR="00922577" w:rsidRPr="006A51C1" w:rsidRDefault="00922577" w:rsidP="00922577">
      <w:pPr>
        <w:spacing w:line="240" w:lineRule="exact"/>
        <w:ind w:firstLineChars="300" w:firstLine="687"/>
        <w:rPr>
          <w:color w:val="000000" w:themeColor="text1"/>
          <w:sz w:val="20"/>
          <w:szCs w:val="24"/>
        </w:rPr>
      </w:pPr>
      <w:r w:rsidRPr="006A51C1">
        <w:rPr>
          <w:rFonts w:hint="eastAsia"/>
          <w:color w:val="000000" w:themeColor="text1"/>
          <w:sz w:val="20"/>
          <w:szCs w:val="24"/>
        </w:rPr>
        <w:t>資料來源：</w:t>
      </w:r>
      <w:r w:rsidR="004E54A0" w:rsidRPr="006A51C1">
        <w:rPr>
          <w:rFonts w:hint="eastAsia"/>
          <w:color w:val="000000" w:themeColor="text1"/>
          <w:sz w:val="20"/>
          <w:szCs w:val="24"/>
        </w:rPr>
        <w:t>彙整自</w:t>
      </w:r>
      <w:r w:rsidRPr="006A51C1">
        <w:rPr>
          <w:rFonts w:hint="eastAsia"/>
          <w:color w:val="000000" w:themeColor="text1"/>
          <w:sz w:val="20"/>
          <w:szCs w:val="24"/>
        </w:rPr>
        <w:t>科技部</w:t>
      </w:r>
      <w:r w:rsidRPr="006A51C1">
        <w:rPr>
          <w:rFonts w:hint="eastAsia"/>
          <w:color w:val="000000" w:themeColor="text1"/>
          <w:sz w:val="20"/>
          <w:szCs w:val="24"/>
        </w:rPr>
        <w:t>103.4.3</w:t>
      </w:r>
      <w:r w:rsidRPr="006A51C1">
        <w:rPr>
          <w:rFonts w:hint="eastAsia"/>
          <w:color w:val="000000" w:themeColor="text1"/>
          <w:sz w:val="20"/>
          <w:szCs w:val="24"/>
        </w:rPr>
        <w:t>科部政字第</w:t>
      </w:r>
      <w:r w:rsidRPr="006A51C1">
        <w:rPr>
          <w:rFonts w:hint="eastAsia"/>
          <w:color w:val="000000" w:themeColor="text1"/>
          <w:sz w:val="20"/>
          <w:szCs w:val="24"/>
        </w:rPr>
        <w:t>1030024991</w:t>
      </w:r>
      <w:r w:rsidRPr="006A51C1">
        <w:rPr>
          <w:rFonts w:hint="eastAsia"/>
          <w:color w:val="000000" w:themeColor="text1"/>
          <w:sz w:val="20"/>
          <w:szCs w:val="24"/>
        </w:rPr>
        <w:t>號函復審計部</w:t>
      </w:r>
      <w:r w:rsidR="004E54A0" w:rsidRPr="006A51C1">
        <w:rPr>
          <w:rFonts w:hint="eastAsia"/>
          <w:color w:val="000000" w:themeColor="text1"/>
          <w:sz w:val="20"/>
          <w:szCs w:val="24"/>
        </w:rPr>
        <w:t>之附件</w:t>
      </w:r>
    </w:p>
    <w:p w:rsidR="00922577" w:rsidRDefault="00922577" w:rsidP="00922577">
      <w:pPr>
        <w:ind w:firstLineChars="300" w:firstLine="687"/>
      </w:pPr>
      <w:r w:rsidRPr="003B1BCC">
        <w:rPr>
          <w:rFonts w:hint="eastAsia"/>
          <w:color w:val="000000" w:themeColor="text1"/>
          <w:sz w:val="20"/>
          <w:szCs w:val="24"/>
        </w:rPr>
        <w:t>說明：本表為受延攬學人於受聘</w:t>
      </w:r>
      <w:r w:rsidR="004E54A0">
        <w:rPr>
          <w:rFonts w:hint="eastAsia"/>
          <w:color w:val="000000" w:themeColor="text1"/>
          <w:sz w:val="20"/>
          <w:szCs w:val="24"/>
        </w:rPr>
        <w:t>於中研院期間，</w:t>
      </w:r>
      <w:r w:rsidRPr="003B1BCC">
        <w:rPr>
          <w:rFonts w:hint="eastAsia"/>
          <w:color w:val="000000" w:themeColor="text1"/>
          <w:sz w:val="20"/>
          <w:szCs w:val="24"/>
        </w:rPr>
        <w:t>向科技部申請或接受委託計畫</w:t>
      </w:r>
      <w:r>
        <w:rPr>
          <w:rFonts w:hint="eastAsia"/>
          <w:color w:val="000000" w:themeColor="text1"/>
          <w:sz w:val="20"/>
          <w:szCs w:val="24"/>
        </w:rPr>
        <w:t>。</w:t>
      </w:r>
    </w:p>
    <w:p w:rsidR="00922577" w:rsidRPr="00D26B44" w:rsidRDefault="00922577" w:rsidP="00922577">
      <w:pPr>
        <w:ind w:rightChars="-430" w:right="-1501"/>
      </w:pPr>
      <w:r>
        <w:rPr>
          <w:rFonts w:ascii="標楷體" w:hAnsi="標楷體" w:hint="eastAsia"/>
          <w:sz w:val="24"/>
          <w:szCs w:val="24"/>
        </w:rPr>
        <w:lastRenderedPageBreak/>
        <w:t xml:space="preserve">                                                         金額單位：百萬元</w:t>
      </w:r>
    </w:p>
    <w:tbl>
      <w:tblPr>
        <w:tblStyle w:val="afc"/>
        <w:tblW w:w="10065" w:type="dxa"/>
        <w:tblInd w:w="-176" w:type="dxa"/>
        <w:tblLayout w:type="fixed"/>
        <w:tblLook w:val="04A0" w:firstRow="1" w:lastRow="0" w:firstColumn="1" w:lastColumn="0" w:noHBand="0" w:noVBand="1"/>
      </w:tblPr>
      <w:tblGrid>
        <w:gridCol w:w="1135"/>
        <w:gridCol w:w="850"/>
        <w:gridCol w:w="993"/>
        <w:gridCol w:w="4394"/>
        <w:gridCol w:w="1843"/>
        <w:gridCol w:w="850"/>
      </w:tblGrid>
      <w:tr w:rsidR="00922577" w:rsidRPr="003B1BCC" w:rsidTr="00AC3219">
        <w:tc>
          <w:tcPr>
            <w:tcW w:w="2978" w:type="dxa"/>
            <w:gridSpan w:val="3"/>
            <w:vAlign w:val="center"/>
          </w:tcPr>
          <w:p w:rsidR="00922577" w:rsidRPr="003B1BCC" w:rsidRDefault="00922577" w:rsidP="00AC3219">
            <w:pPr>
              <w:spacing w:line="280" w:lineRule="exact"/>
              <w:jc w:val="center"/>
              <w:rPr>
                <w:sz w:val="24"/>
                <w:szCs w:val="24"/>
              </w:rPr>
            </w:pPr>
            <w:r w:rsidRPr="003B1BCC">
              <w:rPr>
                <w:rFonts w:hAnsi="標楷體"/>
                <w:sz w:val="24"/>
                <w:szCs w:val="24"/>
              </w:rPr>
              <w:t>主持人</w:t>
            </w:r>
          </w:p>
        </w:tc>
        <w:tc>
          <w:tcPr>
            <w:tcW w:w="4394" w:type="dxa"/>
            <w:vMerge w:val="restart"/>
            <w:vAlign w:val="center"/>
          </w:tcPr>
          <w:p w:rsidR="00922577" w:rsidRPr="003B1BCC" w:rsidRDefault="00922577" w:rsidP="00AC3219">
            <w:pPr>
              <w:spacing w:line="280" w:lineRule="exact"/>
              <w:jc w:val="center"/>
              <w:rPr>
                <w:sz w:val="24"/>
                <w:szCs w:val="24"/>
              </w:rPr>
            </w:pPr>
            <w:r w:rsidRPr="003B1BCC">
              <w:rPr>
                <w:rFonts w:hAnsi="標楷體"/>
                <w:sz w:val="24"/>
                <w:szCs w:val="24"/>
              </w:rPr>
              <w:t>計畫名稱</w:t>
            </w:r>
          </w:p>
        </w:tc>
        <w:tc>
          <w:tcPr>
            <w:tcW w:w="1843" w:type="dxa"/>
            <w:vMerge w:val="restart"/>
            <w:vAlign w:val="center"/>
          </w:tcPr>
          <w:p w:rsidR="00922577" w:rsidRPr="003B1BCC" w:rsidRDefault="00922577" w:rsidP="00AC3219">
            <w:pPr>
              <w:spacing w:line="280" w:lineRule="exact"/>
              <w:jc w:val="center"/>
              <w:rPr>
                <w:sz w:val="24"/>
                <w:szCs w:val="24"/>
              </w:rPr>
            </w:pPr>
            <w:r w:rsidRPr="003B1BCC">
              <w:rPr>
                <w:rFonts w:hAnsi="標楷體"/>
                <w:sz w:val="24"/>
                <w:szCs w:val="24"/>
              </w:rPr>
              <w:t>執行期間</w:t>
            </w:r>
          </w:p>
        </w:tc>
        <w:tc>
          <w:tcPr>
            <w:tcW w:w="850" w:type="dxa"/>
            <w:vMerge w:val="restart"/>
          </w:tcPr>
          <w:p w:rsidR="00922577" w:rsidRPr="003B1BCC" w:rsidRDefault="00922577" w:rsidP="00AC3219">
            <w:pPr>
              <w:jc w:val="center"/>
              <w:rPr>
                <w:rFonts w:hAnsi="標楷體"/>
                <w:sz w:val="24"/>
                <w:szCs w:val="24"/>
              </w:rPr>
            </w:pPr>
            <w:r>
              <w:rPr>
                <w:rFonts w:ascii="標楷體" w:hAnsi="標楷體" w:hint="eastAsia"/>
                <w:sz w:val="24"/>
                <w:szCs w:val="24"/>
              </w:rPr>
              <w:t>計畫核定金額</w:t>
            </w:r>
          </w:p>
        </w:tc>
      </w:tr>
      <w:tr w:rsidR="00922577" w:rsidRPr="003B1BCC" w:rsidTr="00AC3219">
        <w:tc>
          <w:tcPr>
            <w:tcW w:w="1135" w:type="dxa"/>
            <w:vAlign w:val="center"/>
          </w:tcPr>
          <w:p w:rsidR="00922577" w:rsidRPr="003B1BCC" w:rsidRDefault="00922577" w:rsidP="00AC3219">
            <w:pPr>
              <w:spacing w:line="280" w:lineRule="exact"/>
              <w:jc w:val="center"/>
              <w:rPr>
                <w:sz w:val="24"/>
                <w:szCs w:val="24"/>
              </w:rPr>
            </w:pPr>
            <w:r w:rsidRPr="003B1BCC">
              <w:rPr>
                <w:rFonts w:hAnsi="標楷體"/>
                <w:sz w:val="24"/>
                <w:szCs w:val="24"/>
              </w:rPr>
              <w:t>姓名</w:t>
            </w:r>
          </w:p>
        </w:tc>
        <w:tc>
          <w:tcPr>
            <w:tcW w:w="850" w:type="dxa"/>
            <w:vAlign w:val="center"/>
          </w:tcPr>
          <w:p w:rsidR="00922577" w:rsidRPr="003B1BCC" w:rsidRDefault="00922577" w:rsidP="00AC3219">
            <w:pPr>
              <w:spacing w:line="280" w:lineRule="exact"/>
              <w:jc w:val="center"/>
              <w:rPr>
                <w:sz w:val="24"/>
                <w:szCs w:val="24"/>
              </w:rPr>
            </w:pPr>
            <w:r w:rsidRPr="003B1BCC">
              <w:rPr>
                <w:rFonts w:hAnsi="標楷體"/>
                <w:sz w:val="24"/>
                <w:szCs w:val="24"/>
              </w:rPr>
              <w:t>級別</w:t>
            </w:r>
          </w:p>
        </w:tc>
        <w:tc>
          <w:tcPr>
            <w:tcW w:w="993" w:type="dxa"/>
            <w:vAlign w:val="center"/>
          </w:tcPr>
          <w:p w:rsidR="00922577" w:rsidRPr="003B1BCC" w:rsidRDefault="00922577" w:rsidP="00AC3219">
            <w:pPr>
              <w:spacing w:line="280" w:lineRule="exact"/>
              <w:jc w:val="center"/>
              <w:rPr>
                <w:sz w:val="24"/>
                <w:szCs w:val="24"/>
              </w:rPr>
            </w:pPr>
            <w:r w:rsidRPr="003B1BCC">
              <w:rPr>
                <w:rFonts w:hAnsi="標楷體"/>
                <w:sz w:val="24"/>
                <w:szCs w:val="24"/>
              </w:rPr>
              <w:t>年度</w:t>
            </w:r>
            <w:r>
              <w:rPr>
                <w:rFonts w:hint="eastAsia"/>
                <w:color w:val="FF0000"/>
                <w:sz w:val="24"/>
                <w:szCs w:val="24"/>
                <w:vertAlign w:val="superscript"/>
              </w:rPr>
              <w:t>b</w:t>
            </w:r>
          </w:p>
        </w:tc>
        <w:tc>
          <w:tcPr>
            <w:tcW w:w="4394" w:type="dxa"/>
            <w:vMerge/>
            <w:vAlign w:val="center"/>
          </w:tcPr>
          <w:p w:rsidR="00922577" w:rsidRPr="003B1BCC" w:rsidRDefault="00922577" w:rsidP="00AC3219">
            <w:pPr>
              <w:spacing w:line="280" w:lineRule="exact"/>
              <w:jc w:val="center"/>
              <w:rPr>
                <w:sz w:val="24"/>
                <w:szCs w:val="24"/>
              </w:rPr>
            </w:pPr>
          </w:p>
        </w:tc>
        <w:tc>
          <w:tcPr>
            <w:tcW w:w="1843" w:type="dxa"/>
            <w:vMerge/>
            <w:vAlign w:val="center"/>
          </w:tcPr>
          <w:p w:rsidR="00922577" w:rsidRPr="003B1BCC" w:rsidRDefault="00922577" w:rsidP="00AC3219">
            <w:pPr>
              <w:spacing w:line="280" w:lineRule="exact"/>
              <w:jc w:val="center"/>
              <w:rPr>
                <w:sz w:val="24"/>
                <w:szCs w:val="24"/>
              </w:rPr>
            </w:pPr>
          </w:p>
        </w:tc>
        <w:tc>
          <w:tcPr>
            <w:tcW w:w="850" w:type="dxa"/>
            <w:vMerge/>
          </w:tcPr>
          <w:p w:rsidR="00922577" w:rsidRPr="003B1BCC" w:rsidRDefault="00922577" w:rsidP="00AC3219">
            <w:pPr>
              <w:spacing w:line="280" w:lineRule="exact"/>
              <w:jc w:val="center"/>
              <w:rPr>
                <w:sz w:val="24"/>
                <w:szCs w:val="24"/>
              </w:rPr>
            </w:pPr>
          </w:p>
        </w:tc>
      </w:tr>
      <w:tr w:rsidR="00922577" w:rsidRPr="003B1BCC" w:rsidTr="00AC3219">
        <w:trPr>
          <w:trHeight w:val="210"/>
        </w:trPr>
        <w:tc>
          <w:tcPr>
            <w:tcW w:w="1135" w:type="dxa"/>
            <w:vMerge w:val="restart"/>
            <w:vAlign w:val="center"/>
          </w:tcPr>
          <w:p w:rsidR="00922577" w:rsidRPr="003B1BCC" w:rsidRDefault="00922577" w:rsidP="00AC3219">
            <w:pPr>
              <w:spacing w:line="280" w:lineRule="exact"/>
              <w:jc w:val="center"/>
              <w:rPr>
                <w:sz w:val="24"/>
                <w:szCs w:val="24"/>
              </w:rPr>
            </w:pPr>
            <w:r w:rsidRPr="003B1BCC">
              <w:rPr>
                <w:sz w:val="24"/>
                <w:szCs w:val="24"/>
              </w:rPr>
              <w:t>林聖賢</w:t>
            </w:r>
          </w:p>
        </w:tc>
        <w:tc>
          <w:tcPr>
            <w:tcW w:w="850" w:type="dxa"/>
            <w:vMerge w:val="restart"/>
            <w:vAlign w:val="center"/>
          </w:tcPr>
          <w:p w:rsidR="00922577" w:rsidRPr="003B1BCC" w:rsidRDefault="00922577" w:rsidP="00AC3219">
            <w:pPr>
              <w:spacing w:line="280" w:lineRule="exact"/>
              <w:jc w:val="center"/>
              <w:rPr>
                <w:sz w:val="24"/>
                <w:szCs w:val="24"/>
              </w:rPr>
            </w:pPr>
            <w:r w:rsidRPr="003B1BCC">
              <w:rPr>
                <w:sz w:val="24"/>
                <w:szCs w:val="24"/>
              </w:rPr>
              <w:t>特聘講座</w:t>
            </w:r>
          </w:p>
        </w:tc>
        <w:tc>
          <w:tcPr>
            <w:tcW w:w="993" w:type="dxa"/>
            <w:vMerge w:val="restart"/>
            <w:vAlign w:val="center"/>
          </w:tcPr>
          <w:p w:rsidR="00922577" w:rsidRPr="003B1BCC" w:rsidRDefault="00922577" w:rsidP="00AC3219">
            <w:pPr>
              <w:spacing w:line="280" w:lineRule="exact"/>
              <w:jc w:val="center"/>
              <w:rPr>
                <w:sz w:val="24"/>
                <w:szCs w:val="24"/>
              </w:rPr>
            </w:pPr>
            <w:r w:rsidRPr="003B1BCC">
              <w:rPr>
                <w:sz w:val="24"/>
                <w:szCs w:val="24"/>
              </w:rPr>
              <w:t>96</w:t>
            </w:r>
            <w:r w:rsidRPr="003B1BCC">
              <w:rPr>
                <w:rFonts w:hAnsi="標楷體"/>
                <w:sz w:val="24"/>
                <w:szCs w:val="24"/>
              </w:rPr>
              <w:t>、</w:t>
            </w:r>
            <w:r w:rsidRPr="003B1BCC">
              <w:rPr>
                <w:sz w:val="24"/>
                <w:szCs w:val="24"/>
              </w:rPr>
              <w:t>97</w:t>
            </w:r>
          </w:p>
        </w:tc>
        <w:tc>
          <w:tcPr>
            <w:tcW w:w="4394" w:type="dxa"/>
            <w:tcBorders>
              <w:bottom w:val="single" w:sz="4" w:space="0" w:color="auto"/>
            </w:tcBorders>
          </w:tcPr>
          <w:p w:rsidR="00922577" w:rsidRPr="003B1BCC" w:rsidRDefault="00922577" w:rsidP="00AC3219">
            <w:pPr>
              <w:spacing w:line="280" w:lineRule="exact"/>
              <w:rPr>
                <w:sz w:val="24"/>
                <w:szCs w:val="24"/>
              </w:rPr>
            </w:pPr>
            <w:r w:rsidRPr="003B1BCC">
              <w:rPr>
                <w:sz w:val="24"/>
                <w:szCs w:val="24"/>
              </w:rPr>
              <w:t>飛秒超強光雷射化學之研究</w:t>
            </w:r>
          </w:p>
        </w:tc>
        <w:tc>
          <w:tcPr>
            <w:tcW w:w="1843" w:type="dxa"/>
            <w:vMerge w:val="restart"/>
          </w:tcPr>
          <w:p w:rsidR="00922577" w:rsidRPr="003B1BCC" w:rsidRDefault="00922577" w:rsidP="00AC3219">
            <w:pPr>
              <w:spacing w:line="280" w:lineRule="exact"/>
              <w:rPr>
                <w:sz w:val="24"/>
                <w:szCs w:val="24"/>
              </w:rPr>
            </w:pPr>
            <w:r w:rsidRPr="003B1BCC">
              <w:rPr>
                <w:sz w:val="24"/>
                <w:szCs w:val="24"/>
              </w:rPr>
              <w:t>97</w:t>
            </w:r>
            <w:r>
              <w:rPr>
                <w:rFonts w:hint="eastAsia"/>
                <w:sz w:val="24"/>
                <w:szCs w:val="24"/>
              </w:rPr>
              <w:t>.</w:t>
            </w:r>
            <w:r w:rsidRPr="003B1BCC">
              <w:rPr>
                <w:sz w:val="24"/>
                <w:szCs w:val="24"/>
              </w:rPr>
              <w:t>8</w:t>
            </w:r>
            <w:r>
              <w:rPr>
                <w:rFonts w:hint="eastAsia"/>
                <w:sz w:val="24"/>
                <w:szCs w:val="24"/>
              </w:rPr>
              <w:t>.</w:t>
            </w:r>
            <w:r w:rsidRPr="003B1BCC">
              <w:rPr>
                <w:sz w:val="24"/>
                <w:szCs w:val="24"/>
              </w:rPr>
              <w:t>1-98</w:t>
            </w:r>
            <w:r>
              <w:rPr>
                <w:rFonts w:hint="eastAsia"/>
                <w:sz w:val="24"/>
                <w:szCs w:val="24"/>
              </w:rPr>
              <w:t>.</w:t>
            </w:r>
            <w:r w:rsidRPr="003B1BCC">
              <w:rPr>
                <w:sz w:val="24"/>
                <w:szCs w:val="24"/>
              </w:rPr>
              <w:t>7</w:t>
            </w:r>
            <w:r>
              <w:rPr>
                <w:rFonts w:hint="eastAsia"/>
                <w:sz w:val="24"/>
                <w:szCs w:val="24"/>
              </w:rPr>
              <w:t>.</w:t>
            </w:r>
            <w:r w:rsidRPr="003B1BCC">
              <w:rPr>
                <w:sz w:val="24"/>
                <w:szCs w:val="24"/>
              </w:rPr>
              <w:t>31</w:t>
            </w:r>
          </w:p>
        </w:tc>
        <w:tc>
          <w:tcPr>
            <w:tcW w:w="850" w:type="dxa"/>
            <w:vMerge w:val="restart"/>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70</w:t>
            </w:r>
          </w:p>
        </w:tc>
      </w:tr>
      <w:tr w:rsidR="00922577" w:rsidRPr="003B1BCC" w:rsidTr="00AC3219">
        <w:trPr>
          <w:trHeight w:val="70"/>
        </w:trPr>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3B1BCC" w:rsidRDefault="00922577" w:rsidP="00AC3219">
            <w:pPr>
              <w:spacing w:line="280" w:lineRule="exact"/>
              <w:jc w:val="center"/>
              <w:rPr>
                <w:sz w:val="24"/>
                <w:szCs w:val="24"/>
              </w:rPr>
            </w:pPr>
          </w:p>
        </w:tc>
        <w:tc>
          <w:tcPr>
            <w:tcW w:w="4394" w:type="dxa"/>
            <w:tcBorders>
              <w:top w:val="single" w:sz="4" w:space="0" w:color="auto"/>
            </w:tcBorders>
          </w:tcPr>
          <w:p w:rsidR="00922577" w:rsidRPr="003B1BCC" w:rsidRDefault="00922577" w:rsidP="00AC3219">
            <w:pPr>
              <w:spacing w:line="280" w:lineRule="exact"/>
              <w:rPr>
                <w:sz w:val="24"/>
                <w:szCs w:val="24"/>
              </w:rPr>
            </w:pPr>
            <w:r w:rsidRPr="003B1BCC">
              <w:rPr>
                <w:sz w:val="24"/>
                <w:szCs w:val="24"/>
              </w:rPr>
              <w:t>有機太陽能電池光物理之研究</w:t>
            </w:r>
          </w:p>
        </w:tc>
        <w:tc>
          <w:tcPr>
            <w:tcW w:w="1843" w:type="dxa"/>
            <w:vMerge/>
          </w:tcPr>
          <w:p w:rsidR="00922577" w:rsidRPr="003B1BCC" w:rsidRDefault="00922577" w:rsidP="00AC3219">
            <w:pPr>
              <w:spacing w:line="280" w:lineRule="exact"/>
              <w:rPr>
                <w:color w:val="FF0000"/>
                <w:sz w:val="24"/>
                <w:szCs w:val="24"/>
              </w:rPr>
            </w:pPr>
          </w:p>
        </w:tc>
        <w:tc>
          <w:tcPr>
            <w:tcW w:w="850" w:type="dxa"/>
            <w:vMerge/>
          </w:tcPr>
          <w:p w:rsidR="00922577" w:rsidRPr="00D26B44" w:rsidRDefault="00922577" w:rsidP="00AC3219">
            <w:pPr>
              <w:jc w:val="right"/>
              <w:rPr>
                <w:sz w:val="24"/>
                <w:szCs w:val="24"/>
              </w:rPr>
            </w:pP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3B1BCC" w:rsidRDefault="00922577" w:rsidP="00AC3219">
            <w:pPr>
              <w:spacing w:line="280" w:lineRule="exact"/>
              <w:jc w:val="center"/>
              <w:rPr>
                <w:sz w:val="24"/>
                <w:szCs w:val="24"/>
              </w:rPr>
            </w:pPr>
          </w:p>
        </w:tc>
        <w:tc>
          <w:tcPr>
            <w:tcW w:w="4394" w:type="dxa"/>
          </w:tcPr>
          <w:p w:rsidR="00922577" w:rsidRPr="003B1BCC" w:rsidRDefault="00922577" w:rsidP="00AC3219">
            <w:pPr>
              <w:spacing w:line="280" w:lineRule="exact"/>
              <w:rPr>
                <w:sz w:val="24"/>
                <w:szCs w:val="24"/>
              </w:rPr>
            </w:pPr>
            <w:r w:rsidRPr="003B1BCC">
              <w:rPr>
                <w:sz w:val="24"/>
                <w:szCs w:val="24"/>
              </w:rPr>
              <w:t>低維分子構造之結構組織與光學非線性研究</w:t>
            </w:r>
            <w:r w:rsidRPr="003B1BCC">
              <w:rPr>
                <w:sz w:val="24"/>
                <w:szCs w:val="24"/>
              </w:rPr>
              <w:t>(2/3)(</w:t>
            </w:r>
            <w:r w:rsidRPr="003B1BCC">
              <w:rPr>
                <w:sz w:val="24"/>
                <w:szCs w:val="24"/>
              </w:rPr>
              <w:t>台拉立國合計畫</w:t>
            </w:r>
            <w:r w:rsidRPr="003B1BCC">
              <w:rPr>
                <w:sz w:val="24"/>
                <w:szCs w:val="24"/>
              </w:rPr>
              <w:t>)</w:t>
            </w:r>
          </w:p>
        </w:tc>
        <w:tc>
          <w:tcPr>
            <w:tcW w:w="1843" w:type="dxa"/>
          </w:tcPr>
          <w:p w:rsidR="00922577" w:rsidRPr="003B1BCC" w:rsidRDefault="00922577" w:rsidP="00AC3219">
            <w:pPr>
              <w:spacing w:line="280" w:lineRule="exact"/>
              <w:rPr>
                <w:sz w:val="24"/>
                <w:szCs w:val="24"/>
              </w:rPr>
            </w:pPr>
            <w:r w:rsidRPr="003B1BCC">
              <w:rPr>
                <w:sz w:val="24"/>
                <w:szCs w:val="24"/>
              </w:rPr>
              <w:t>97</w:t>
            </w:r>
            <w:r>
              <w:rPr>
                <w:rFonts w:hint="eastAsia"/>
                <w:sz w:val="24"/>
                <w:szCs w:val="24"/>
              </w:rPr>
              <w:t>.</w:t>
            </w:r>
            <w:r>
              <w:rPr>
                <w:sz w:val="24"/>
                <w:szCs w:val="24"/>
              </w:rPr>
              <w:t>8</w:t>
            </w:r>
            <w:r>
              <w:rPr>
                <w:rFonts w:hint="eastAsia"/>
                <w:sz w:val="24"/>
                <w:szCs w:val="24"/>
              </w:rPr>
              <w:t>.</w:t>
            </w:r>
            <w:r w:rsidRPr="003B1BCC">
              <w:rPr>
                <w:sz w:val="24"/>
                <w:szCs w:val="24"/>
              </w:rPr>
              <w:t>1-98</w:t>
            </w:r>
            <w:r>
              <w:rPr>
                <w:rFonts w:hint="eastAsia"/>
                <w:sz w:val="24"/>
                <w:szCs w:val="24"/>
              </w:rPr>
              <w:t>.</w:t>
            </w:r>
            <w:r w:rsidRPr="003B1BCC">
              <w:rPr>
                <w:sz w:val="24"/>
                <w:szCs w:val="24"/>
              </w:rPr>
              <w:t>7</w:t>
            </w:r>
            <w:r>
              <w:rPr>
                <w:rFonts w:hint="eastAsia"/>
                <w:sz w:val="24"/>
                <w:szCs w:val="24"/>
              </w:rPr>
              <w:t>.</w:t>
            </w:r>
            <w:r w:rsidRPr="003B1BCC">
              <w:rPr>
                <w:sz w:val="24"/>
                <w:szCs w:val="24"/>
              </w:rPr>
              <w:t>31</w:t>
            </w:r>
          </w:p>
        </w:tc>
        <w:tc>
          <w:tcPr>
            <w:tcW w:w="850" w:type="dxa"/>
          </w:tcPr>
          <w:p w:rsidR="00922577" w:rsidRPr="00D26B44" w:rsidRDefault="00922577" w:rsidP="00AC3219">
            <w:pPr>
              <w:spacing w:line="280" w:lineRule="exact"/>
              <w:jc w:val="right"/>
              <w:rPr>
                <w:sz w:val="24"/>
                <w:szCs w:val="24"/>
              </w:rPr>
            </w:pPr>
            <w:r>
              <w:rPr>
                <w:rFonts w:hint="eastAsia"/>
                <w:sz w:val="24"/>
                <w:szCs w:val="24"/>
              </w:rPr>
              <w:t>0.</w:t>
            </w:r>
            <w:r w:rsidRPr="00D26B44">
              <w:rPr>
                <w:rFonts w:hint="eastAsia"/>
                <w:sz w:val="24"/>
                <w:szCs w:val="24"/>
              </w:rPr>
              <w:t>6</w:t>
            </w:r>
            <w:r>
              <w:rPr>
                <w:rFonts w:hint="eastAsia"/>
                <w:sz w:val="24"/>
                <w:szCs w:val="24"/>
              </w:rPr>
              <w:t>6</w:t>
            </w:r>
          </w:p>
        </w:tc>
      </w:tr>
      <w:tr w:rsidR="00922577" w:rsidRPr="003B1BCC" w:rsidTr="00AC3219">
        <w:tc>
          <w:tcPr>
            <w:tcW w:w="1135" w:type="dxa"/>
            <w:vMerge w:val="restart"/>
            <w:vAlign w:val="center"/>
          </w:tcPr>
          <w:p w:rsidR="00922577" w:rsidRPr="003B1BCC" w:rsidRDefault="00922577" w:rsidP="00AC3219">
            <w:pPr>
              <w:spacing w:line="280" w:lineRule="exact"/>
              <w:jc w:val="center"/>
              <w:rPr>
                <w:sz w:val="24"/>
                <w:szCs w:val="24"/>
              </w:rPr>
            </w:pPr>
            <w:r w:rsidRPr="003B1BCC">
              <w:rPr>
                <w:sz w:val="24"/>
                <w:szCs w:val="24"/>
              </w:rPr>
              <w:t>陳長謙</w:t>
            </w:r>
          </w:p>
        </w:tc>
        <w:tc>
          <w:tcPr>
            <w:tcW w:w="850" w:type="dxa"/>
            <w:vMerge w:val="restart"/>
            <w:vAlign w:val="center"/>
          </w:tcPr>
          <w:p w:rsidR="00922577" w:rsidRPr="003B1BCC" w:rsidRDefault="00922577" w:rsidP="00AC3219">
            <w:pPr>
              <w:spacing w:line="280" w:lineRule="exact"/>
              <w:jc w:val="center"/>
              <w:rPr>
                <w:sz w:val="24"/>
                <w:szCs w:val="24"/>
              </w:rPr>
            </w:pPr>
            <w:r w:rsidRPr="003B1BCC">
              <w:rPr>
                <w:sz w:val="24"/>
                <w:szCs w:val="24"/>
              </w:rPr>
              <w:t>特聘講座</w:t>
            </w:r>
          </w:p>
        </w:tc>
        <w:tc>
          <w:tcPr>
            <w:tcW w:w="993" w:type="dxa"/>
            <w:vMerge w:val="restart"/>
            <w:vAlign w:val="center"/>
          </w:tcPr>
          <w:p w:rsidR="00922577" w:rsidRPr="003B1BCC" w:rsidRDefault="00922577" w:rsidP="00AC3219">
            <w:pPr>
              <w:spacing w:line="280" w:lineRule="exact"/>
              <w:jc w:val="center"/>
              <w:rPr>
                <w:sz w:val="24"/>
                <w:szCs w:val="24"/>
              </w:rPr>
            </w:pPr>
            <w:r w:rsidRPr="003B1BCC">
              <w:rPr>
                <w:sz w:val="24"/>
                <w:szCs w:val="24"/>
              </w:rPr>
              <w:t>96-101</w:t>
            </w:r>
          </w:p>
        </w:tc>
        <w:tc>
          <w:tcPr>
            <w:tcW w:w="4394" w:type="dxa"/>
          </w:tcPr>
          <w:p w:rsidR="00922577" w:rsidRPr="003B1BCC" w:rsidRDefault="00922577" w:rsidP="00AC3219">
            <w:pPr>
              <w:spacing w:line="280" w:lineRule="exact"/>
              <w:rPr>
                <w:sz w:val="24"/>
                <w:szCs w:val="24"/>
              </w:rPr>
            </w:pPr>
            <w:r w:rsidRPr="003B1BCC">
              <w:rPr>
                <w:sz w:val="24"/>
                <w:szCs w:val="24"/>
              </w:rPr>
              <w:t>設計與合成一系列三核銅</w:t>
            </w:r>
            <w:r w:rsidRPr="003B1BCC">
              <w:rPr>
                <w:sz w:val="24"/>
                <w:szCs w:val="24"/>
              </w:rPr>
              <w:t>(I)</w:t>
            </w:r>
            <w:r w:rsidRPr="003B1BCC">
              <w:rPr>
                <w:sz w:val="24"/>
                <w:szCs w:val="24"/>
              </w:rPr>
              <w:t>化合物：作為</w:t>
            </w:r>
            <w:r w:rsidRPr="003B1BCC">
              <w:rPr>
                <w:sz w:val="24"/>
                <w:szCs w:val="24"/>
              </w:rPr>
              <w:t>”</w:t>
            </w:r>
            <w:r w:rsidRPr="003B1BCC">
              <w:rPr>
                <w:sz w:val="24"/>
                <w:szCs w:val="24"/>
              </w:rPr>
              <w:t>氧原子</w:t>
            </w:r>
            <w:r w:rsidRPr="003B1BCC">
              <w:rPr>
                <w:sz w:val="24"/>
                <w:szCs w:val="24"/>
              </w:rPr>
              <w:t>”</w:t>
            </w:r>
            <w:r w:rsidRPr="003B1BCC">
              <w:rPr>
                <w:sz w:val="24"/>
                <w:szCs w:val="24"/>
              </w:rPr>
              <w:t>嵌入不同有機分子的媒介</w:t>
            </w:r>
          </w:p>
        </w:tc>
        <w:tc>
          <w:tcPr>
            <w:tcW w:w="1843" w:type="dxa"/>
          </w:tcPr>
          <w:p w:rsidR="00922577" w:rsidRPr="003B1BCC" w:rsidRDefault="00922577" w:rsidP="00AC3219">
            <w:pPr>
              <w:spacing w:line="280" w:lineRule="exact"/>
              <w:rPr>
                <w:sz w:val="24"/>
                <w:szCs w:val="24"/>
                <w:highlight w:val="yellow"/>
              </w:rPr>
            </w:pPr>
            <w:r w:rsidRPr="003B1BCC">
              <w:rPr>
                <w:sz w:val="24"/>
                <w:szCs w:val="24"/>
              </w:rPr>
              <w:t>97</w:t>
            </w:r>
            <w:r>
              <w:rPr>
                <w:rFonts w:hint="eastAsia"/>
                <w:sz w:val="24"/>
                <w:szCs w:val="24"/>
              </w:rPr>
              <w:t>.</w:t>
            </w:r>
            <w:r w:rsidRPr="003B1BCC">
              <w:rPr>
                <w:sz w:val="24"/>
                <w:szCs w:val="24"/>
              </w:rPr>
              <w:t>8</w:t>
            </w:r>
            <w:r>
              <w:rPr>
                <w:rFonts w:hint="eastAsia"/>
                <w:sz w:val="24"/>
                <w:szCs w:val="24"/>
              </w:rPr>
              <w:t>.</w:t>
            </w:r>
            <w:r w:rsidRPr="003B1BCC">
              <w:rPr>
                <w:sz w:val="24"/>
                <w:szCs w:val="24"/>
              </w:rPr>
              <w:t>1-98</w:t>
            </w:r>
            <w:r>
              <w:rPr>
                <w:rFonts w:hint="eastAsia"/>
                <w:sz w:val="24"/>
                <w:szCs w:val="24"/>
              </w:rPr>
              <w:t>.</w:t>
            </w:r>
            <w:r w:rsidRPr="003B1BCC">
              <w:rPr>
                <w:sz w:val="24"/>
                <w:szCs w:val="24"/>
              </w:rPr>
              <w:t>8</w:t>
            </w:r>
            <w:r>
              <w:rPr>
                <w:rFonts w:hint="eastAsia"/>
                <w:sz w:val="24"/>
                <w:szCs w:val="24"/>
              </w:rPr>
              <w:t>.</w:t>
            </w:r>
            <w:r w:rsidRPr="003B1BCC">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46</w:t>
            </w: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3B1BCC" w:rsidRDefault="00922577" w:rsidP="00AC3219">
            <w:pPr>
              <w:spacing w:line="280" w:lineRule="exact"/>
              <w:jc w:val="center"/>
              <w:rPr>
                <w:sz w:val="24"/>
                <w:szCs w:val="24"/>
              </w:rPr>
            </w:pPr>
          </w:p>
        </w:tc>
        <w:tc>
          <w:tcPr>
            <w:tcW w:w="4394" w:type="dxa"/>
          </w:tcPr>
          <w:p w:rsidR="00922577" w:rsidRPr="003B1BCC" w:rsidRDefault="00922577" w:rsidP="00AC3219">
            <w:pPr>
              <w:spacing w:line="280" w:lineRule="exact"/>
              <w:rPr>
                <w:sz w:val="24"/>
                <w:szCs w:val="24"/>
              </w:rPr>
            </w:pPr>
            <w:r w:rsidRPr="003B1BCC">
              <w:rPr>
                <w:sz w:val="24"/>
                <w:szCs w:val="24"/>
              </w:rPr>
              <w:t>甲烷單加氧酵素之電子傳遞銅金屬簇與催化銅金屬簇之化學研究與仿生催化</w:t>
            </w:r>
          </w:p>
        </w:tc>
        <w:tc>
          <w:tcPr>
            <w:tcW w:w="1843" w:type="dxa"/>
          </w:tcPr>
          <w:p w:rsidR="00922577" w:rsidRPr="003B1BCC" w:rsidRDefault="00922577" w:rsidP="00AC3219">
            <w:pPr>
              <w:spacing w:line="280" w:lineRule="exact"/>
              <w:rPr>
                <w:sz w:val="24"/>
                <w:szCs w:val="24"/>
              </w:rPr>
            </w:pPr>
            <w:r w:rsidRPr="003B1BCC">
              <w:rPr>
                <w:sz w:val="24"/>
                <w:szCs w:val="24"/>
              </w:rPr>
              <w:t>98</w:t>
            </w:r>
            <w:r>
              <w:rPr>
                <w:rFonts w:hint="eastAsia"/>
                <w:sz w:val="24"/>
                <w:szCs w:val="24"/>
              </w:rPr>
              <w:t>.</w:t>
            </w:r>
            <w:r w:rsidRPr="003B1BCC">
              <w:rPr>
                <w:sz w:val="24"/>
                <w:szCs w:val="24"/>
              </w:rPr>
              <w:t>8</w:t>
            </w:r>
            <w:r>
              <w:rPr>
                <w:rFonts w:hint="eastAsia"/>
                <w:sz w:val="24"/>
                <w:szCs w:val="24"/>
              </w:rPr>
              <w:t>.</w:t>
            </w:r>
            <w:r w:rsidRPr="003B1BCC">
              <w:rPr>
                <w:sz w:val="24"/>
                <w:szCs w:val="24"/>
              </w:rPr>
              <w:t>1-99</w:t>
            </w:r>
            <w:r>
              <w:rPr>
                <w:rFonts w:hint="eastAsia"/>
                <w:sz w:val="24"/>
                <w:szCs w:val="24"/>
              </w:rPr>
              <w:t>.</w:t>
            </w:r>
            <w:r w:rsidRPr="003B1BCC">
              <w:rPr>
                <w:sz w:val="24"/>
                <w:szCs w:val="24"/>
              </w:rPr>
              <w:t>7</w:t>
            </w:r>
            <w:r>
              <w:rPr>
                <w:rFonts w:hint="eastAsia"/>
                <w:sz w:val="24"/>
                <w:szCs w:val="24"/>
              </w:rPr>
              <w:t>.</w:t>
            </w:r>
            <w:r w:rsidRPr="003B1BCC">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72</w:t>
            </w: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3B1BCC" w:rsidRDefault="00922577" w:rsidP="00AC3219">
            <w:pPr>
              <w:spacing w:line="280" w:lineRule="exact"/>
              <w:jc w:val="center"/>
              <w:rPr>
                <w:sz w:val="24"/>
                <w:szCs w:val="24"/>
              </w:rPr>
            </w:pPr>
          </w:p>
        </w:tc>
        <w:tc>
          <w:tcPr>
            <w:tcW w:w="4394" w:type="dxa"/>
          </w:tcPr>
          <w:p w:rsidR="00922577" w:rsidRPr="003B1BCC" w:rsidRDefault="00922577" w:rsidP="00AC3219">
            <w:pPr>
              <w:spacing w:line="280" w:lineRule="exact"/>
              <w:rPr>
                <w:sz w:val="24"/>
                <w:szCs w:val="24"/>
              </w:rPr>
            </w:pPr>
            <w:r w:rsidRPr="003B1BCC">
              <w:rPr>
                <w:sz w:val="24"/>
                <w:szCs w:val="24"/>
              </w:rPr>
              <w:t>分子設計的研究：多配位三核銅金屬簇化合物之不對稱選擇性氧化有機分子之應用研究</w:t>
            </w:r>
            <w:r w:rsidRPr="003B1BCC">
              <w:rPr>
                <w:sz w:val="24"/>
                <w:szCs w:val="24"/>
              </w:rPr>
              <w:t>(</w:t>
            </w:r>
            <w:r w:rsidRPr="003B1BCC">
              <w:rPr>
                <w:sz w:val="24"/>
                <w:szCs w:val="24"/>
              </w:rPr>
              <w:t>重點一子題</w:t>
            </w:r>
            <w:r w:rsidRPr="003B1BCC">
              <w:rPr>
                <w:sz w:val="24"/>
                <w:szCs w:val="24"/>
              </w:rPr>
              <w:t>2</w:t>
            </w:r>
            <w:r w:rsidRPr="003B1BCC">
              <w:rPr>
                <w:sz w:val="24"/>
                <w:szCs w:val="24"/>
              </w:rPr>
              <w:t>及重點三子題</w:t>
            </w:r>
            <w:r w:rsidRPr="003B1BCC">
              <w:rPr>
                <w:sz w:val="24"/>
                <w:szCs w:val="24"/>
              </w:rPr>
              <w:t>4)</w:t>
            </w:r>
          </w:p>
        </w:tc>
        <w:tc>
          <w:tcPr>
            <w:tcW w:w="1843" w:type="dxa"/>
          </w:tcPr>
          <w:p w:rsidR="00922577" w:rsidRPr="003B1BCC" w:rsidRDefault="00922577" w:rsidP="00AC3219">
            <w:pPr>
              <w:spacing w:line="280" w:lineRule="exact"/>
              <w:rPr>
                <w:sz w:val="24"/>
                <w:szCs w:val="24"/>
              </w:rPr>
            </w:pPr>
            <w:r w:rsidRPr="003B1BCC">
              <w:rPr>
                <w:sz w:val="24"/>
                <w:szCs w:val="24"/>
              </w:rPr>
              <w:t>98</w:t>
            </w:r>
            <w:r>
              <w:rPr>
                <w:rFonts w:hint="eastAsia"/>
                <w:sz w:val="24"/>
                <w:szCs w:val="24"/>
              </w:rPr>
              <w:t>.</w:t>
            </w:r>
            <w:r w:rsidRPr="003B1BCC">
              <w:rPr>
                <w:sz w:val="24"/>
                <w:szCs w:val="24"/>
              </w:rPr>
              <w:t>8</w:t>
            </w:r>
            <w:r>
              <w:rPr>
                <w:rFonts w:hint="eastAsia"/>
                <w:sz w:val="24"/>
                <w:szCs w:val="24"/>
              </w:rPr>
              <w:t>.</w:t>
            </w:r>
            <w:r w:rsidRPr="003B1BCC">
              <w:rPr>
                <w:sz w:val="24"/>
                <w:szCs w:val="24"/>
              </w:rPr>
              <w:t>1-99</w:t>
            </w:r>
            <w:r>
              <w:rPr>
                <w:rFonts w:hint="eastAsia"/>
                <w:sz w:val="24"/>
                <w:szCs w:val="24"/>
              </w:rPr>
              <w:t>.</w:t>
            </w:r>
            <w:r w:rsidRPr="003B1BCC">
              <w:rPr>
                <w:sz w:val="24"/>
                <w:szCs w:val="24"/>
              </w:rPr>
              <w:t>12</w:t>
            </w:r>
            <w:r>
              <w:rPr>
                <w:rFonts w:hint="eastAsia"/>
                <w:sz w:val="24"/>
                <w:szCs w:val="24"/>
              </w:rPr>
              <w:t>.</w:t>
            </w:r>
            <w:r w:rsidRPr="003B1BCC">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50</w:t>
            </w: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3B1BCC" w:rsidRDefault="00922577" w:rsidP="00AC3219">
            <w:pPr>
              <w:spacing w:line="280" w:lineRule="exact"/>
              <w:jc w:val="center"/>
              <w:rPr>
                <w:sz w:val="24"/>
                <w:szCs w:val="24"/>
              </w:rPr>
            </w:pPr>
          </w:p>
        </w:tc>
        <w:tc>
          <w:tcPr>
            <w:tcW w:w="4394" w:type="dxa"/>
          </w:tcPr>
          <w:p w:rsidR="00922577" w:rsidRPr="003B1BCC" w:rsidRDefault="00922577" w:rsidP="00AC3219">
            <w:pPr>
              <w:spacing w:line="280" w:lineRule="exact"/>
              <w:rPr>
                <w:sz w:val="24"/>
                <w:szCs w:val="24"/>
              </w:rPr>
            </w:pPr>
            <w:r w:rsidRPr="003B1BCC">
              <w:rPr>
                <w:sz w:val="24"/>
                <w:szCs w:val="24"/>
              </w:rPr>
              <w:t>在極度酸性的嗜甲烷菌系中甲烷單加氧酶氧化甲烷的反應機構探討</w:t>
            </w:r>
          </w:p>
        </w:tc>
        <w:tc>
          <w:tcPr>
            <w:tcW w:w="1843" w:type="dxa"/>
          </w:tcPr>
          <w:p w:rsidR="00922577" w:rsidRPr="003B1BCC" w:rsidRDefault="00922577" w:rsidP="00AC3219">
            <w:pPr>
              <w:spacing w:line="280" w:lineRule="exact"/>
              <w:rPr>
                <w:color w:val="FF0000"/>
                <w:sz w:val="24"/>
                <w:szCs w:val="24"/>
              </w:rPr>
            </w:pPr>
            <w:r w:rsidRPr="003B1BCC">
              <w:rPr>
                <w:sz w:val="24"/>
                <w:szCs w:val="24"/>
              </w:rPr>
              <w:t>98</w:t>
            </w:r>
            <w:r>
              <w:rPr>
                <w:rFonts w:hint="eastAsia"/>
                <w:sz w:val="24"/>
                <w:szCs w:val="24"/>
              </w:rPr>
              <w:t>.</w:t>
            </w:r>
            <w:r w:rsidRPr="003B1BCC">
              <w:rPr>
                <w:sz w:val="24"/>
                <w:szCs w:val="24"/>
              </w:rPr>
              <w:t>7</w:t>
            </w:r>
            <w:r>
              <w:rPr>
                <w:rFonts w:hint="eastAsia"/>
                <w:sz w:val="24"/>
                <w:szCs w:val="24"/>
              </w:rPr>
              <w:t>.</w:t>
            </w:r>
            <w:r w:rsidRPr="003B1BCC">
              <w:rPr>
                <w:sz w:val="24"/>
                <w:szCs w:val="24"/>
              </w:rPr>
              <w:t>1-99</w:t>
            </w:r>
            <w:r>
              <w:rPr>
                <w:rFonts w:hint="eastAsia"/>
                <w:sz w:val="24"/>
                <w:szCs w:val="24"/>
              </w:rPr>
              <w:t>.</w:t>
            </w:r>
            <w:r w:rsidRPr="003B1BCC">
              <w:rPr>
                <w:sz w:val="24"/>
                <w:szCs w:val="24"/>
              </w:rPr>
              <w:t>6</w:t>
            </w:r>
            <w:r>
              <w:rPr>
                <w:rFonts w:hint="eastAsia"/>
                <w:sz w:val="24"/>
                <w:szCs w:val="24"/>
              </w:rPr>
              <w:t>.</w:t>
            </w:r>
            <w:r w:rsidRPr="003B1BCC">
              <w:rPr>
                <w:sz w:val="24"/>
                <w:szCs w:val="24"/>
              </w:rPr>
              <w:t>30</w:t>
            </w:r>
            <w:r w:rsidRPr="003B1BCC">
              <w:rPr>
                <w:color w:val="FF0000"/>
                <w:sz w:val="24"/>
                <w:szCs w:val="24"/>
              </w:rPr>
              <w:t xml:space="preserve"> </w:t>
            </w:r>
          </w:p>
        </w:tc>
        <w:tc>
          <w:tcPr>
            <w:tcW w:w="850" w:type="dxa"/>
          </w:tcPr>
          <w:p w:rsidR="00922577" w:rsidRPr="00D26B44" w:rsidRDefault="00922577" w:rsidP="00AC3219">
            <w:pPr>
              <w:jc w:val="right"/>
              <w:rPr>
                <w:sz w:val="24"/>
                <w:szCs w:val="24"/>
              </w:rPr>
            </w:pPr>
            <w:r w:rsidRPr="00D26B44">
              <w:rPr>
                <w:rFonts w:hint="eastAsia"/>
                <w:sz w:val="24"/>
                <w:szCs w:val="24"/>
              </w:rPr>
              <w:t>a</w:t>
            </w: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3B1BCC" w:rsidRDefault="00922577" w:rsidP="00AC3219">
            <w:pPr>
              <w:spacing w:line="280" w:lineRule="exact"/>
              <w:jc w:val="center"/>
              <w:rPr>
                <w:sz w:val="24"/>
                <w:szCs w:val="24"/>
              </w:rPr>
            </w:pPr>
          </w:p>
        </w:tc>
        <w:tc>
          <w:tcPr>
            <w:tcW w:w="4394" w:type="dxa"/>
          </w:tcPr>
          <w:p w:rsidR="00922577" w:rsidRPr="003B1BCC" w:rsidRDefault="00922577" w:rsidP="00AC3219">
            <w:pPr>
              <w:spacing w:line="280" w:lineRule="exact"/>
              <w:rPr>
                <w:sz w:val="24"/>
                <w:szCs w:val="24"/>
              </w:rPr>
            </w:pPr>
            <w:r w:rsidRPr="003B1BCC">
              <w:rPr>
                <w:sz w:val="24"/>
                <w:szCs w:val="24"/>
              </w:rPr>
              <w:t>甲烷單加氧酵素之三銅簇活性中心結構與反應性之研究</w:t>
            </w:r>
          </w:p>
        </w:tc>
        <w:tc>
          <w:tcPr>
            <w:tcW w:w="1843" w:type="dxa"/>
          </w:tcPr>
          <w:p w:rsidR="00922577" w:rsidRPr="003B1BCC" w:rsidRDefault="00922577" w:rsidP="00AC3219">
            <w:pPr>
              <w:spacing w:line="280" w:lineRule="exact"/>
              <w:rPr>
                <w:sz w:val="24"/>
                <w:szCs w:val="24"/>
              </w:rPr>
            </w:pPr>
            <w:r w:rsidRPr="003B1BCC">
              <w:rPr>
                <w:sz w:val="24"/>
                <w:szCs w:val="24"/>
              </w:rPr>
              <w:t>99</w:t>
            </w:r>
            <w:r>
              <w:rPr>
                <w:rFonts w:hint="eastAsia"/>
                <w:sz w:val="24"/>
                <w:szCs w:val="24"/>
              </w:rPr>
              <w:t>.</w:t>
            </w:r>
            <w:r w:rsidRPr="003B1BCC">
              <w:rPr>
                <w:sz w:val="24"/>
                <w:szCs w:val="24"/>
              </w:rPr>
              <w:t>8</w:t>
            </w:r>
            <w:r>
              <w:rPr>
                <w:rFonts w:hint="eastAsia"/>
                <w:sz w:val="24"/>
                <w:szCs w:val="24"/>
              </w:rPr>
              <w:t>.</w:t>
            </w:r>
            <w:r w:rsidRPr="003B1BCC">
              <w:rPr>
                <w:sz w:val="24"/>
                <w:szCs w:val="24"/>
              </w:rPr>
              <w:t>1-100</w:t>
            </w:r>
            <w:r>
              <w:rPr>
                <w:rFonts w:hint="eastAsia"/>
                <w:sz w:val="24"/>
                <w:szCs w:val="24"/>
              </w:rPr>
              <w:t>.</w:t>
            </w:r>
            <w:r w:rsidRPr="003B1BCC">
              <w:rPr>
                <w:sz w:val="24"/>
                <w:szCs w:val="24"/>
              </w:rPr>
              <w:t>7</w:t>
            </w:r>
            <w:r>
              <w:rPr>
                <w:rFonts w:hint="eastAsia"/>
                <w:sz w:val="24"/>
                <w:szCs w:val="24"/>
              </w:rPr>
              <w:t>.</w:t>
            </w:r>
            <w:r w:rsidRPr="003B1BCC">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80</w:t>
            </w: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3B1BCC" w:rsidRDefault="00922577" w:rsidP="00AC3219">
            <w:pPr>
              <w:spacing w:line="280" w:lineRule="exact"/>
              <w:jc w:val="center"/>
              <w:rPr>
                <w:sz w:val="24"/>
                <w:szCs w:val="24"/>
              </w:rPr>
            </w:pPr>
          </w:p>
        </w:tc>
        <w:tc>
          <w:tcPr>
            <w:tcW w:w="4394" w:type="dxa"/>
          </w:tcPr>
          <w:p w:rsidR="00922577" w:rsidRPr="003B1BCC" w:rsidRDefault="00922577" w:rsidP="00AC3219">
            <w:pPr>
              <w:spacing w:line="280" w:lineRule="exact"/>
              <w:rPr>
                <w:sz w:val="24"/>
                <w:szCs w:val="24"/>
              </w:rPr>
            </w:pPr>
            <w:r w:rsidRPr="003B1BCC">
              <w:rPr>
                <w:sz w:val="24"/>
                <w:szCs w:val="24"/>
              </w:rPr>
              <w:t>發展參銅金屬簇做為有效率的氧化催化試劑</w:t>
            </w:r>
          </w:p>
        </w:tc>
        <w:tc>
          <w:tcPr>
            <w:tcW w:w="1843" w:type="dxa"/>
          </w:tcPr>
          <w:p w:rsidR="00922577" w:rsidRPr="003B1BCC" w:rsidRDefault="00922577" w:rsidP="00AC3219">
            <w:pPr>
              <w:spacing w:line="280" w:lineRule="exact"/>
              <w:rPr>
                <w:sz w:val="24"/>
                <w:szCs w:val="24"/>
              </w:rPr>
            </w:pPr>
            <w:r w:rsidRPr="003B1BCC">
              <w:rPr>
                <w:sz w:val="24"/>
                <w:szCs w:val="24"/>
              </w:rPr>
              <w:t>100</w:t>
            </w:r>
            <w:r>
              <w:rPr>
                <w:rFonts w:hint="eastAsia"/>
                <w:sz w:val="24"/>
                <w:szCs w:val="24"/>
              </w:rPr>
              <w:t>.</w:t>
            </w:r>
            <w:r w:rsidRPr="003B1BCC">
              <w:rPr>
                <w:sz w:val="24"/>
                <w:szCs w:val="24"/>
              </w:rPr>
              <w:t>8</w:t>
            </w:r>
            <w:r>
              <w:rPr>
                <w:rFonts w:hint="eastAsia"/>
                <w:sz w:val="24"/>
                <w:szCs w:val="24"/>
              </w:rPr>
              <w:t>.</w:t>
            </w:r>
            <w:r w:rsidRPr="003B1BCC">
              <w:rPr>
                <w:sz w:val="24"/>
                <w:szCs w:val="24"/>
              </w:rPr>
              <w:t>1-101</w:t>
            </w:r>
            <w:r>
              <w:rPr>
                <w:rFonts w:hint="eastAsia"/>
                <w:sz w:val="24"/>
                <w:szCs w:val="24"/>
              </w:rPr>
              <w:t>.</w:t>
            </w:r>
            <w:r w:rsidRPr="003B1BCC">
              <w:rPr>
                <w:sz w:val="24"/>
                <w:szCs w:val="24"/>
              </w:rPr>
              <w:t>7</w:t>
            </w:r>
            <w:r>
              <w:rPr>
                <w:rFonts w:hint="eastAsia"/>
                <w:sz w:val="24"/>
                <w:szCs w:val="24"/>
              </w:rPr>
              <w:t>.</w:t>
            </w:r>
            <w:r w:rsidRPr="003B1BCC">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79</w:t>
            </w: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3B1BCC" w:rsidRDefault="00922577" w:rsidP="00AC3219">
            <w:pPr>
              <w:spacing w:line="280" w:lineRule="exact"/>
              <w:jc w:val="center"/>
              <w:rPr>
                <w:sz w:val="24"/>
                <w:szCs w:val="24"/>
              </w:rPr>
            </w:pPr>
          </w:p>
        </w:tc>
        <w:tc>
          <w:tcPr>
            <w:tcW w:w="4394" w:type="dxa"/>
          </w:tcPr>
          <w:p w:rsidR="00922577" w:rsidRPr="003B1BCC" w:rsidRDefault="00922577" w:rsidP="00AC3219">
            <w:pPr>
              <w:spacing w:line="280" w:lineRule="exact"/>
              <w:rPr>
                <w:sz w:val="24"/>
                <w:szCs w:val="24"/>
              </w:rPr>
            </w:pPr>
            <w:r w:rsidRPr="003B1BCC">
              <w:rPr>
                <w:sz w:val="24"/>
                <w:szCs w:val="24"/>
              </w:rPr>
              <w:t>發展參銅金屬錯合物做為碳氫化合物的氧化催化試劑</w:t>
            </w:r>
          </w:p>
        </w:tc>
        <w:tc>
          <w:tcPr>
            <w:tcW w:w="1843" w:type="dxa"/>
          </w:tcPr>
          <w:p w:rsidR="00922577" w:rsidRPr="003B1BCC" w:rsidRDefault="00922577" w:rsidP="00AC3219">
            <w:pPr>
              <w:spacing w:line="280" w:lineRule="exact"/>
              <w:rPr>
                <w:sz w:val="24"/>
                <w:szCs w:val="24"/>
              </w:rPr>
            </w:pPr>
            <w:r w:rsidRPr="003B1BCC">
              <w:rPr>
                <w:sz w:val="24"/>
                <w:szCs w:val="24"/>
              </w:rPr>
              <w:t>101</w:t>
            </w:r>
            <w:r>
              <w:rPr>
                <w:rFonts w:hint="eastAsia"/>
                <w:sz w:val="24"/>
                <w:szCs w:val="24"/>
              </w:rPr>
              <w:t>.</w:t>
            </w:r>
            <w:r w:rsidRPr="003B1BCC">
              <w:rPr>
                <w:sz w:val="24"/>
                <w:szCs w:val="24"/>
              </w:rPr>
              <w:t>8</w:t>
            </w:r>
            <w:r>
              <w:rPr>
                <w:rFonts w:hint="eastAsia"/>
                <w:sz w:val="24"/>
                <w:szCs w:val="24"/>
              </w:rPr>
              <w:t>.</w:t>
            </w:r>
            <w:r>
              <w:rPr>
                <w:sz w:val="24"/>
                <w:szCs w:val="24"/>
              </w:rPr>
              <w:t>1-102</w:t>
            </w:r>
            <w:r>
              <w:rPr>
                <w:rFonts w:hint="eastAsia"/>
                <w:sz w:val="24"/>
                <w:szCs w:val="24"/>
              </w:rPr>
              <w:t>.</w:t>
            </w:r>
            <w:r w:rsidRPr="003B1BCC">
              <w:rPr>
                <w:sz w:val="24"/>
                <w:szCs w:val="24"/>
              </w:rPr>
              <w:t>7</w:t>
            </w:r>
            <w:r>
              <w:rPr>
                <w:rFonts w:hint="eastAsia"/>
                <w:sz w:val="24"/>
                <w:szCs w:val="24"/>
              </w:rPr>
              <w:t>.</w:t>
            </w:r>
            <w:r w:rsidRPr="003B1BCC">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20</w:t>
            </w:r>
          </w:p>
        </w:tc>
      </w:tr>
      <w:tr w:rsidR="00922577" w:rsidRPr="003B1BCC" w:rsidTr="00AC3219">
        <w:tc>
          <w:tcPr>
            <w:tcW w:w="1135" w:type="dxa"/>
            <w:vMerge w:val="restart"/>
            <w:vAlign w:val="center"/>
          </w:tcPr>
          <w:p w:rsidR="00922577" w:rsidRPr="003B1BCC" w:rsidRDefault="00922577" w:rsidP="00AC3219">
            <w:pPr>
              <w:spacing w:line="280" w:lineRule="exact"/>
              <w:jc w:val="center"/>
              <w:rPr>
                <w:sz w:val="24"/>
                <w:szCs w:val="24"/>
              </w:rPr>
            </w:pPr>
            <w:r w:rsidRPr="003B1BCC">
              <w:rPr>
                <w:sz w:val="24"/>
                <w:szCs w:val="24"/>
              </w:rPr>
              <w:t>王嵩銘</w:t>
            </w:r>
          </w:p>
        </w:tc>
        <w:tc>
          <w:tcPr>
            <w:tcW w:w="850" w:type="dxa"/>
            <w:vMerge w:val="restart"/>
            <w:vAlign w:val="center"/>
          </w:tcPr>
          <w:p w:rsidR="00922577" w:rsidRPr="003B1BCC" w:rsidRDefault="00922577" w:rsidP="00AC3219">
            <w:pPr>
              <w:spacing w:line="280" w:lineRule="exact"/>
              <w:jc w:val="center"/>
              <w:rPr>
                <w:sz w:val="24"/>
                <w:szCs w:val="24"/>
              </w:rPr>
            </w:pPr>
            <w:r w:rsidRPr="003B1BCC">
              <w:rPr>
                <w:sz w:val="24"/>
                <w:szCs w:val="24"/>
              </w:rPr>
              <w:t>客座專家</w:t>
            </w:r>
          </w:p>
        </w:tc>
        <w:tc>
          <w:tcPr>
            <w:tcW w:w="993" w:type="dxa"/>
            <w:vMerge w:val="restart"/>
            <w:vAlign w:val="center"/>
          </w:tcPr>
          <w:p w:rsidR="00922577" w:rsidRPr="00A20253" w:rsidRDefault="00922577" w:rsidP="00AC3219">
            <w:pPr>
              <w:spacing w:line="280" w:lineRule="exact"/>
              <w:jc w:val="center"/>
              <w:rPr>
                <w:sz w:val="24"/>
                <w:szCs w:val="24"/>
              </w:rPr>
            </w:pPr>
            <w:r w:rsidRPr="00A20253">
              <w:rPr>
                <w:sz w:val="24"/>
                <w:szCs w:val="24"/>
              </w:rPr>
              <w:t>95</w:t>
            </w:r>
            <w:r w:rsidRPr="00A20253">
              <w:rPr>
                <w:rFonts w:hAnsi="標楷體"/>
                <w:sz w:val="24"/>
                <w:szCs w:val="24"/>
              </w:rPr>
              <w:t>、</w:t>
            </w:r>
            <w:r w:rsidRPr="00A20253">
              <w:rPr>
                <w:sz w:val="24"/>
                <w:szCs w:val="24"/>
              </w:rPr>
              <w:t>96</w:t>
            </w:r>
          </w:p>
        </w:tc>
        <w:tc>
          <w:tcPr>
            <w:tcW w:w="4394" w:type="dxa"/>
          </w:tcPr>
          <w:p w:rsidR="00922577" w:rsidRPr="00A20253" w:rsidRDefault="00922577" w:rsidP="00AC3219">
            <w:pPr>
              <w:spacing w:line="280" w:lineRule="exact"/>
              <w:rPr>
                <w:sz w:val="24"/>
                <w:szCs w:val="24"/>
              </w:rPr>
            </w:pPr>
            <w:r w:rsidRPr="00A20253">
              <w:rPr>
                <w:sz w:val="24"/>
                <w:szCs w:val="24"/>
              </w:rPr>
              <w:t>在</w:t>
            </w:r>
            <w:r w:rsidRPr="00A20253">
              <w:rPr>
                <w:sz w:val="24"/>
                <w:szCs w:val="24"/>
              </w:rPr>
              <w:t>CDF</w:t>
            </w:r>
            <w:r w:rsidRPr="00A20253">
              <w:rPr>
                <w:sz w:val="24"/>
                <w:szCs w:val="24"/>
              </w:rPr>
              <w:t>實驗中尋找超對稱模型存在之證據</w:t>
            </w:r>
          </w:p>
        </w:tc>
        <w:tc>
          <w:tcPr>
            <w:tcW w:w="1843" w:type="dxa"/>
          </w:tcPr>
          <w:p w:rsidR="00922577" w:rsidRPr="00A20253" w:rsidRDefault="00922577" w:rsidP="00AC3219">
            <w:pPr>
              <w:spacing w:line="280" w:lineRule="exact"/>
              <w:rPr>
                <w:sz w:val="24"/>
                <w:szCs w:val="24"/>
              </w:rPr>
            </w:pPr>
            <w:r w:rsidRPr="00A20253">
              <w:rPr>
                <w:sz w:val="24"/>
                <w:szCs w:val="24"/>
              </w:rPr>
              <w:t>96</w:t>
            </w:r>
            <w:r w:rsidRPr="00A20253">
              <w:rPr>
                <w:rFonts w:hint="eastAsia"/>
                <w:sz w:val="24"/>
                <w:szCs w:val="24"/>
              </w:rPr>
              <w:t>.</w:t>
            </w:r>
            <w:r w:rsidRPr="00A20253">
              <w:rPr>
                <w:sz w:val="24"/>
                <w:szCs w:val="24"/>
              </w:rPr>
              <w:t>10</w:t>
            </w:r>
            <w:r w:rsidRPr="00A20253">
              <w:rPr>
                <w:rFonts w:hint="eastAsia"/>
                <w:sz w:val="24"/>
                <w:szCs w:val="24"/>
              </w:rPr>
              <w:t>.</w:t>
            </w:r>
            <w:r w:rsidRPr="00A20253">
              <w:rPr>
                <w:sz w:val="24"/>
                <w:szCs w:val="24"/>
              </w:rPr>
              <w:t>1-97</w:t>
            </w:r>
            <w:r w:rsidRPr="00A20253">
              <w:rPr>
                <w:rFonts w:hint="eastAsia"/>
                <w:sz w:val="24"/>
                <w:szCs w:val="24"/>
              </w:rPr>
              <w:t>.</w:t>
            </w:r>
            <w:r w:rsidRPr="00A20253">
              <w:rPr>
                <w:sz w:val="24"/>
                <w:szCs w:val="24"/>
              </w:rPr>
              <w:t>7</w:t>
            </w:r>
            <w:r w:rsidRPr="00A20253">
              <w:rPr>
                <w:rFonts w:hint="eastAsia"/>
                <w:sz w:val="24"/>
                <w:szCs w:val="24"/>
              </w:rPr>
              <w:t>.</w:t>
            </w:r>
            <w:r w:rsidRPr="00A20253">
              <w:rPr>
                <w:sz w:val="24"/>
                <w:szCs w:val="24"/>
              </w:rPr>
              <w:t>31</w:t>
            </w:r>
          </w:p>
        </w:tc>
        <w:tc>
          <w:tcPr>
            <w:tcW w:w="850" w:type="dxa"/>
          </w:tcPr>
          <w:p w:rsidR="00922577" w:rsidRPr="00D26B44" w:rsidRDefault="00922577" w:rsidP="00AC3219">
            <w:pPr>
              <w:jc w:val="right"/>
              <w:rPr>
                <w:sz w:val="24"/>
                <w:szCs w:val="24"/>
              </w:rPr>
            </w:pPr>
            <w:r>
              <w:rPr>
                <w:rFonts w:hint="eastAsia"/>
                <w:sz w:val="24"/>
                <w:szCs w:val="24"/>
              </w:rPr>
              <w:t>0.</w:t>
            </w:r>
            <w:r w:rsidRPr="00D26B44">
              <w:rPr>
                <w:rFonts w:hint="eastAsia"/>
                <w:sz w:val="24"/>
                <w:szCs w:val="24"/>
              </w:rPr>
              <w:t>64</w:t>
            </w: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A20253" w:rsidRDefault="00922577" w:rsidP="00AC3219">
            <w:pPr>
              <w:spacing w:line="280" w:lineRule="exact"/>
              <w:jc w:val="center"/>
              <w:rPr>
                <w:sz w:val="24"/>
                <w:szCs w:val="24"/>
              </w:rPr>
            </w:pPr>
          </w:p>
        </w:tc>
        <w:tc>
          <w:tcPr>
            <w:tcW w:w="4394" w:type="dxa"/>
          </w:tcPr>
          <w:p w:rsidR="00922577" w:rsidRPr="00A20253" w:rsidRDefault="00922577" w:rsidP="00AC3219">
            <w:pPr>
              <w:spacing w:line="280" w:lineRule="exact"/>
              <w:rPr>
                <w:sz w:val="24"/>
                <w:szCs w:val="24"/>
              </w:rPr>
            </w:pPr>
            <w:r w:rsidRPr="00A20253">
              <w:rPr>
                <w:sz w:val="24"/>
                <w:szCs w:val="24"/>
              </w:rPr>
              <w:t>強子對撞實驗物理：</w:t>
            </w:r>
            <w:r w:rsidRPr="00A20253">
              <w:rPr>
                <w:sz w:val="24"/>
                <w:szCs w:val="24"/>
              </w:rPr>
              <w:t>CDF</w:t>
            </w:r>
            <w:r w:rsidRPr="00A20253">
              <w:rPr>
                <w:sz w:val="24"/>
                <w:szCs w:val="24"/>
              </w:rPr>
              <w:t>與</w:t>
            </w:r>
            <w:r w:rsidRPr="00A20253">
              <w:rPr>
                <w:sz w:val="24"/>
                <w:szCs w:val="24"/>
              </w:rPr>
              <w:t>Atlas</w:t>
            </w:r>
            <w:r w:rsidRPr="00A20253">
              <w:rPr>
                <w:sz w:val="24"/>
                <w:szCs w:val="24"/>
              </w:rPr>
              <w:t>實驗新物理及粒子搜尋</w:t>
            </w:r>
            <w:r w:rsidRPr="00A20253">
              <w:rPr>
                <w:sz w:val="24"/>
                <w:szCs w:val="24"/>
              </w:rPr>
              <w:t>-</w:t>
            </w:r>
            <w:r w:rsidRPr="00A20253">
              <w:rPr>
                <w:sz w:val="24"/>
                <w:szCs w:val="24"/>
              </w:rPr>
              <w:t>強子對撞實驗物理：子計畫一：</w:t>
            </w:r>
            <w:r w:rsidRPr="00A20253">
              <w:rPr>
                <w:sz w:val="24"/>
                <w:szCs w:val="24"/>
              </w:rPr>
              <w:t>CDF</w:t>
            </w:r>
            <w:r w:rsidRPr="00A20253">
              <w:rPr>
                <w:sz w:val="24"/>
                <w:szCs w:val="24"/>
              </w:rPr>
              <w:t>實驗</w:t>
            </w:r>
            <w:r w:rsidRPr="00A20253">
              <w:rPr>
                <w:sz w:val="24"/>
                <w:szCs w:val="24"/>
              </w:rPr>
              <w:t>Higgs boson</w:t>
            </w:r>
            <w:r w:rsidRPr="00A20253">
              <w:rPr>
                <w:sz w:val="24"/>
                <w:szCs w:val="24"/>
              </w:rPr>
              <w:t>搜尋</w:t>
            </w:r>
          </w:p>
        </w:tc>
        <w:tc>
          <w:tcPr>
            <w:tcW w:w="1843" w:type="dxa"/>
          </w:tcPr>
          <w:p w:rsidR="00922577" w:rsidRPr="00A20253" w:rsidRDefault="00922577" w:rsidP="00AC3219">
            <w:pPr>
              <w:spacing w:line="280" w:lineRule="exact"/>
              <w:rPr>
                <w:sz w:val="24"/>
                <w:szCs w:val="24"/>
              </w:rPr>
            </w:pPr>
            <w:r w:rsidRPr="00A20253">
              <w:rPr>
                <w:sz w:val="24"/>
                <w:szCs w:val="24"/>
              </w:rPr>
              <w:t>97</w:t>
            </w:r>
            <w:r w:rsidRPr="00A20253">
              <w:rPr>
                <w:rFonts w:hint="eastAsia"/>
                <w:sz w:val="24"/>
                <w:szCs w:val="24"/>
              </w:rPr>
              <w:t>.</w:t>
            </w:r>
            <w:r w:rsidRPr="00A20253">
              <w:rPr>
                <w:sz w:val="24"/>
                <w:szCs w:val="24"/>
              </w:rPr>
              <w:t>8</w:t>
            </w:r>
            <w:r w:rsidRPr="00A20253">
              <w:rPr>
                <w:rFonts w:hint="eastAsia"/>
                <w:sz w:val="24"/>
                <w:szCs w:val="24"/>
              </w:rPr>
              <w:t>.</w:t>
            </w:r>
            <w:r w:rsidRPr="00A20253">
              <w:rPr>
                <w:sz w:val="24"/>
                <w:szCs w:val="24"/>
              </w:rPr>
              <w:t>1</w:t>
            </w:r>
            <w:r w:rsidRPr="00A20253">
              <w:rPr>
                <w:rFonts w:hint="eastAsia"/>
                <w:sz w:val="24"/>
                <w:szCs w:val="24"/>
              </w:rPr>
              <w:t>-</w:t>
            </w:r>
            <w:r w:rsidRPr="00A20253">
              <w:rPr>
                <w:sz w:val="24"/>
                <w:szCs w:val="24"/>
              </w:rPr>
              <w:t>98</w:t>
            </w:r>
            <w:r w:rsidRPr="00A20253">
              <w:rPr>
                <w:rFonts w:hint="eastAsia"/>
                <w:sz w:val="24"/>
                <w:szCs w:val="24"/>
              </w:rPr>
              <w:t>.</w:t>
            </w:r>
            <w:r w:rsidRPr="00A20253">
              <w:rPr>
                <w:sz w:val="24"/>
                <w:szCs w:val="24"/>
              </w:rPr>
              <w:t>7</w:t>
            </w:r>
            <w:r w:rsidRPr="00A20253">
              <w:rPr>
                <w:rFonts w:hint="eastAsia"/>
                <w:sz w:val="24"/>
                <w:szCs w:val="24"/>
              </w:rPr>
              <w:t>.</w:t>
            </w:r>
            <w:r w:rsidRPr="00A20253">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2</w:t>
            </w:r>
            <w:r>
              <w:rPr>
                <w:rFonts w:hint="eastAsia"/>
                <w:sz w:val="24"/>
                <w:szCs w:val="24"/>
              </w:rPr>
              <w:t>.</w:t>
            </w:r>
            <w:r w:rsidRPr="00D26B44">
              <w:rPr>
                <w:rFonts w:hint="eastAsia"/>
                <w:sz w:val="24"/>
                <w:szCs w:val="24"/>
              </w:rPr>
              <w:t>45</w:t>
            </w:r>
          </w:p>
        </w:tc>
      </w:tr>
      <w:tr w:rsidR="00922577" w:rsidRPr="003B1BCC" w:rsidTr="00AC3219">
        <w:tc>
          <w:tcPr>
            <w:tcW w:w="1135" w:type="dxa"/>
            <w:vAlign w:val="center"/>
          </w:tcPr>
          <w:p w:rsidR="00922577" w:rsidRPr="003B1BCC" w:rsidRDefault="00922577" w:rsidP="00AC3219">
            <w:pPr>
              <w:spacing w:line="280" w:lineRule="exact"/>
              <w:jc w:val="center"/>
              <w:rPr>
                <w:sz w:val="24"/>
                <w:szCs w:val="24"/>
              </w:rPr>
            </w:pPr>
            <w:r w:rsidRPr="003B1BCC">
              <w:rPr>
                <w:sz w:val="24"/>
                <w:szCs w:val="24"/>
              </w:rPr>
              <w:t>張韻詩</w:t>
            </w:r>
          </w:p>
        </w:tc>
        <w:tc>
          <w:tcPr>
            <w:tcW w:w="850" w:type="dxa"/>
            <w:vAlign w:val="center"/>
          </w:tcPr>
          <w:p w:rsidR="00922577" w:rsidRPr="003B1BCC" w:rsidRDefault="00922577" w:rsidP="00AC3219">
            <w:pPr>
              <w:spacing w:line="280" w:lineRule="exact"/>
              <w:jc w:val="center"/>
              <w:rPr>
                <w:sz w:val="24"/>
                <w:szCs w:val="24"/>
              </w:rPr>
            </w:pPr>
            <w:r w:rsidRPr="003B1BCC">
              <w:rPr>
                <w:sz w:val="24"/>
                <w:szCs w:val="24"/>
              </w:rPr>
              <w:t>特聘講座</w:t>
            </w:r>
          </w:p>
        </w:tc>
        <w:tc>
          <w:tcPr>
            <w:tcW w:w="993" w:type="dxa"/>
            <w:vAlign w:val="center"/>
          </w:tcPr>
          <w:p w:rsidR="00922577" w:rsidRPr="00A20253" w:rsidRDefault="00922577" w:rsidP="00AC3219">
            <w:pPr>
              <w:spacing w:line="280" w:lineRule="exact"/>
              <w:jc w:val="center"/>
              <w:rPr>
                <w:sz w:val="24"/>
                <w:szCs w:val="24"/>
              </w:rPr>
            </w:pPr>
            <w:r w:rsidRPr="00A20253">
              <w:rPr>
                <w:sz w:val="24"/>
                <w:szCs w:val="24"/>
              </w:rPr>
              <w:t>95-101</w:t>
            </w:r>
          </w:p>
        </w:tc>
        <w:tc>
          <w:tcPr>
            <w:tcW w:w="4394" w:type="dxa"/>
          </w:tcPr>
          <w:p w:rsidR="00922577" w:rsidRPr="00A20253" w:rsidRDefault="00922577" w:rsidP="00AC3219">
            <w:pPr>
              <w:spacing w:line="280" w:lineRule="exact"/>
              <w:rPr>
                <w:sz w:val="24"/>
                <w:szCs w:val="24"/>
              </w:rPr>
            </w:pPr>
            <w:r w:rsidRPr="00A20253">
              <w:rPr>
                <w:sz w:val="24"/>
                <w:szCs w:val="24"/>
              </w:rPr>
              <w:t>自由軟體鑄造場推動計畫</w:t>
            </w:r>
          </w:p>
        </w:tc>
        <w:tc>
          <w:tcPr>
            <w:tcW w:w="1843" w:type="dxa"/>
          </w:tcPr>
          <w:p w:rsidR="00922577" w:rsidRPr="00A20253" w:rsidRDefault="00922577" w:rsidP="00AC3219">
            <w:pPr>
              <w:spacing w:line="280" w:lineRule="exact"/>
              <w:rPr>
                <w:sz w:val="24"/>
                <w:szCs w:val="24"/>
              </w:rPr>
            </w:pPr>
            <w:r w:rsidRPr="00A20253">
              <w:rPr>
                <w:sz w:val="24"/>
                <w:szCs w:val="24"/>
              </w:rPr>
              <w:t>95</w:t>
            </w:r>
            <w:r w:rsidRPr="00A20253">
              <w:rPr>
                <w:rFonts w:hint="eastAsia"/>
                <w:sz w:val="24"/>
                <w:szCs w:val="24"/>
              </w:rPr>
              <w:t>.</w:t>
            </w:r>
            <w:r w:rsidRPr="00A20253">
              <w:rPr>
                <w:sz w:val="24"/>
                <w:szCs w:val="24"/>
              </w:rPr>
              <w:t>8</w:t>
            </w:r>
            <w:r w:rsidRPr="00A20253">
              <w:rPr>
                <w:rFonts w:hint="eastAsia"/>
                <w:sz w:val="24"/>
                <w:szCs w:val="24"/>
              </w:rPr>
              <w:t>.</w:t>
            </w:r>
            <w:r w:rsidRPr="00A20253">
              <w:rPr>
                <w:sz w:val="24"/>
                <w:szCs w:val="24"/>
              </w:rPr>
              <w:t>1-96</w:t>
            </w:r>
            <w:r w:rsidRPr="00A20253">
              <w:rPr>
                <w:rFonts w:hint="eastAsia"/>
                <w:sz w:val="24"/>
                <w:szCs w:val="24"/>
              </w:rPr>
              <w:t>.</w:t>
            </w:r>
            <w:r w:rsidRPr="00A20253">
              <w:rPr>
                <w:sz w:val="24"/>
                <w:szCs w:val="24"/>
              </w:rPr>
              <w:t>7</w:t>
            </w:r>
            <w:r w:rsidRPr="00A20253">
              <w:rPr>
                <w:rFonts w:hint="eastAsia"/>
                <w:sz w:val="24"/>
                <w:szCs w:val="24"/>
              </w:rPr>
              <w:t>.</w:t>
            </w:r>
            <w:r w:rsidRPr="00A20253">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10</w:t>
            </w:r>
            <w:r>
              <w:rPr>
                <w:rFonts w:hint="eastAsia"/>
                <w:sz w:val="24"/>
                <w:szCs w:val="24"/>
              </w:rPr>
              <w:t>.</w:t>
            </w:r>
            <w:r w:rsidRPr="00D26B44">
              <w:rPr>
                <w:rFonts w:hint="eastAsia"/>
                <w:sz w:val="24"/>
                <w:szCs w:val="24"/>
              </w:rPr>
              <w:t>00</w:t>
            </w:r>
          </w:p>
        </w:tc>
      </w:tr>
      <w:tr w:rsidR="00922577" w:rsidRPr="003B1BCC" w:rsidTr="00AC3219">
        <w:tc>
          <w:tcPr>
            <w:tcW w:w="1135" w:type="dxa"/>
            <w:vAlign w:val="center"/>
          </w:tcPr>
          <w:p w:rsidR="00922577" w:rsidRPr="003B1BCC" w:rsidRDefault="00922577" w:rsidP="00AC3219">
            <w:pPr>
              <w:spacing w:line="280" w:lineRule="exact"/>
              <w:jc w:val="center"/>
              <w:rPr>
                <w:sz w:val="24"/>
                <w:szCs w:val="24"/>
              </w:rPr>
            </w:pPr>
            <w:r w:rsidRPr="003B1BCC">
              <w:rPr>
                <w:sz w:val="24"/>
                <w:szCs w:val="24"/>
              </w:rPr>
              <w:t>施明哲</w:t>
            </w:r>
          </w:p>
        </w:tc>
        <w:tc>
          <w:tcPr>
            <w:tcW w:w="850" w:type="dxa"/>
            <w:vAlign w:val="center"/>
          </w:tcPr>
          <w:p w:rsidR="00922577" w:rsidRPr="003B1BCC" w:rsidRDefault="00922577" w:rsidP="00AC3219">
            <w:pPr>
              <w:spacing w:line="280" w:lineRule="exact"/>
              <w:ind w:leftChars="-36" w:left="-126"/>
              <w:jc w:val="center"/>
              <w:rPr>
                <w:sz w:val="24"/>
                <w:szCs w:val="24"/>
              </w:rPr>
            </w:pPr>
            <w:r w:rsidRPr="003B1BCC">
              <w:rPr>
                <w:sz w:val="24"/>
                <w:szCs w:val="24"/>
              </w:rPr>
              <w:t>教授級學者</w:t>
            </w:r>
          </w:p>
        </w:tc>
        <w:tc>
          <w:tcPr>
            <w:tcW w:w="993" w:type="dxa"/>
            <w:vAlign w:val="center"/>
          </w:tcPr>
          <w:p w:rsidR="00922577" w:rsidRPr="00A20253" w:rsidRDefault="00922577" w:rsidP="004E54A0">
            <w:pPr>
              <w:spacing w:line="280" w:lineRule="exact"/>
              <w:jc w:val="center"/>
              <w:rPr>
                <w:sz w:val="24"/>
                <w:szCs w:val="24"/>
              </w:rPr>
            </w:pPr>
            <w:r w:rsidRPr="00A20253">
              <w:rPr>
                <w:sz w:val="24"/>
                <w:szCs w:val="24"/>
              </w:rPr>
              <w:t>95</w:t>
            </w:r>
            <w:r w:rsidRPr="00A20253">
              <w:rPr>
                <w:sz w:val="24"/>
                <w:szCs w:val="24"/>
              </w:rPr>
              <w:t>、</w:t>
            </w:r>
            <w:r w:rsidRPr="00A20253">
              <w:rPr>
                <w:sz w:val="24"/>
                <w:szCs w:val="24"/>
              </w:rPr>
              <w:t>96</w:t>
            </w:r>
            <w:r w:rsidRPr="008941C7">
              <w:rPr>
                <w:color w:val="FF0000"/>
                <w:sz w:val="24"/>
                <w:szCs w:val="24"/>
                <w:vertAlign w:val="superscript"/>
              </w:rPr>
              <w:t xml:space="preserve"> </w:t>
            </w:r>
          </w:p>
        </w:tc>
        <w:tc>
          <w:tcPr>
            <w:tcW w:w="4394" w:type="dxa"/>
          </w:tcPr>
          <w:p w:rsidR="00922577" w:rsidRPr="00A20253" w:rsidRDefault="00922577" w:rsidP="00AC3219">
            <w:pPr>
              <w:spacing w:line="280" w:lineRule="exact"/>
              <w:rPr>
                <w:sz w:val="24"/>
                <w:szCs w:val="24"/>
              </w:rPr>
            </w:pPr>
            <w:r w:rsidRPr="00A20253">
              <w:rPr>
                <w:sz w:val="24"/>
                <w:szCs w:val="24"/>
              </w:rPr>
              <w:t>南瀛生技研發大樓工程補助案</w:t>
            </w:r>
          </w:p>
        </w:tc>
        <w:tc>
          <w:tcPr>
            <w:tcW w:w="1843" w:type="dxa"/>
          </w:tcPr>
          <w:p w:rsidR="00922577" w:rsidRPr="00A20253" w:rsidRDefault="00922577" w:rsidP="00AC3219">
            <w:pPr>
              <w:spacing w:line="280" w:lineRule="exact"/>
              <w:rPr>
                <w:sz w:val="24"/>
                <w:szCs w:val="24"/>
              </w:rPr>
            </w:pPr>
            <w:r w:rsidRPr="00A20253">
              <w:rPr>
                <w:sz w:val="24"/>
                <w:szCs w:val="24"/>
              </w:rPr>
              <w:t>97</w:t>
            </w:r>
            <w:r w:rsidRPr="00A20253">
              <w:rPr>
                <w:rFonts w:hint="eastAsia"/>
                <w:sz w:val="24"/>
                <w:szCs w:val="24"/>
              </w:rPr>
              <w:t>.</w:t>
            </w:r>
            <w:r w:rsidRPr="00A20253">
              <w:rPr>
                <w:sz w:val="24"/>
                <w:szCs w:val="24"/>
              </w:rPr>
              <w:t>4</w:t>
            </w:r>
            <w:r w:rsidRPr="00A20253">
              <w:rPr>
                <w:rFonts w:hint="eastAsia"/>
                <w:sz w:val="24"/>
                <w:szCs w:val="24"/>
              </w:rPr>
              <w:t>.</w:t>
            </w:r>
            <w:r w:rsidRPr="00A20253">
              <w:rPr>
                <w:sz w:val="24"/>
                <w:szCs w:val="24"/>
              </w:rPr>
              <w:t>1-100</w:t>
            </w:r>
            <w:r w:rsidRPr="00A20253">
              <w:rPr>
                <w:rFonts w:hint="eastAsia"/>
                <w:sz w:val="24"/>
                <w:szCs w:val="24"/>
              </w:rPr>
              <w:t>.</w:t>
            </w:r>
            <w:r w:rsidRPr="00A20253">
              <w:rPr>
                <w:sz w:val="24"/>
                <w:szCs w:val="24"/>
              </w:rPr>
              <w:t>7</w:t>
            </w:r>
            <w:r w:rsidRPr="00A20253">
              <w:rPr>
                <w:rFonts w:hint="eastAsia"/>
                <w:sz w:val="24"/>
                <w:szCs w:val="24"/>
              </w:rPr>
              <w:t>.</w:t>
            </w:r>
            <w:r w:rsidRPr="00A20253">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65</w:t>
            </w:r>
            <w:r>
              <w:rPr>
                <w:rFonts w:hint="eastAsia"/>
                <w:sz w:val="24"/>
                <w:szCs w:val="24"/>
              </w:rPr>
              <w:t>.</w:t>
            </w:r>
            <w:r w:rsidRPr="00D26B44">
              <w:rPr>
                <w:rFonts w:hint="eastAsia"/>
                <w:sz w:val="24"/>
                <w:szCs w:val="24"/>
              </w:rPr>
              <w:t>33</w:t>
            </w:r>
          </w:p>
        </w:tc>
      </w:tr>
      <w:tr w:rsidR="00922577" w:rsidRPr="003B1BCC" w:rsidTr="00AC3219">
        <w:tc>
          <w:tcPr>
            <w:tcW w:w="1135" w:type="dxa"/>
            <w:vMerge w:val="restart"/>
            <w:vAlign w:val="center"/>
          </w:tcPr>
          <w:p w:rsidR="00922577" w:rsidRPr="003B1BCC" w:rsidRDefault="00922577" w:rsidP="00AC3219">
            <w:pPr>
              <w:spacing w:line="280" w:lineRule="exact"/>
              <w:jc w:val="center"/>
              <w:rPr>
                <w:sz w:val="24"/>
                <w:szCs w:val="24"/>
              </w:rPr>
            </w:pPr>
            <w:r w:rsidRPr="003B1BCC">
              <w:rPr>
                <w:sz w:val="24"/>
                <w:szCs w:val="24"/>
              </w:rPr>
              <w:t>郭欽明</w:t>
            </w:r>
          </w:p>
        </w:tc>
        <w:tc>
          <w:tcPr>
            <w:tcW w:w="850" w:type="dxa"/>
            <w:vMerge w:val="restart"/>
            <w:vAlign w:val="center"/>
          </w:tcPr>
          <w:p w:rsidR="00922577" w:rsidRPr="003B1BCC" w:rsidRDefault="00922577" w:rsidP="00AC3219">
            <w:pPr>
              <w:spacing w:line="280" w:lineRule="exact"/>
              <w:jc w:val="center"/>
              <w:rPr>
                <w:sz w:val="24"/>
                <w:szCs w:val="24"/>
              </w:rPr>
            </w:pPr>
            <w:r w:rsidRPr="003B1BCC">
              <w:rPr>
                <w:sz w:val="24"/>
                <w:szCs w:val="24"/>
              </w:rPr>
              <w:t>特聘講座</w:t>
            </w:r>
          </w:p>
        </w:tc>
        <w:tc>
          <w:tcPr>
            <w:tcW w:w="993" w:type="dxa"/>
            <w:vMerge w:val="restart"/>
            <w:vAlign w:val="center"/>
          </w:tcPr>
          <w:p w:rsidR="00922577" w:rsidRPr="00A20253" w:rsidRDefault="00922577" w:rsidP="00AC3219">
            <w:pPr>
              <w:spacing w:line="280" w:lineRule="exact"/>
              <w:jc w:val="center"/>
              <w:rPr>
                <w:sz w:val="24"/>
                <w:szCs w:val="24"/>
              </w:rPr>
            </w:pPr>
            <w:r w:rsidRPr="00A20253">
              <w:rPr>
                <w:sz w:val="24"/>
                <w:szCs w:val="24"/>
              </w:rPr>
              <w:t>95-97</w:t>
            </w:r>
          </w:p>
        </w:tc>
        <w:tc>
          <w:tcPr>
            <w:tcW w:w="4394" w:type="dxa"/>
          </w:tcPr>
          <w:p w:rsidR="00922577" w:rsidRPr="00A20253" w:rsidRDefault="00922577" w:rsidP="00AC3219">
            <w:pPr>
              <w:spacing w:line="280" w:lineRule="exact"/>
              <w:rPr>
                <w:sz w:val="24"/>
                <w:szCs w:val="24"/>
              </w:rPr>
            </w:pPr>
            <w:r w:rsidRPr="00A20253">
              <w:rPr>
                <w:sz w:val="24"/>
                <w:szCs w:val="24"/>
              </w:rPr>
              <w:t>臺灣鯛優質種苗之研發</w:t>
            </w:r>
            <w:r w:rsidRPr="00A20253">
              <w:rPr>
                <w:sz w:val="24"/>
                <w:szCs w:val="24"/>
              </w:rPr>
              <w:t>-</w:t>
            </w:r>
            <w:r w:rsidRPr="00A20253">
              <w:rPr>
                <w:sz w:val="24"/>
                <w:szCs w:val="24"/>
              </w:rPr>
              <w:t>臺灣鯛免疫功能性基因及抗菌蛋白研發</w:t>
            </w:r>
            <w:r w:rsidRPr="00A20253">
              <w:rPr>
                <w:sz w:val="24"/>
                <w:szCs w:val="24"/>
              </w:rPr>
              <w:t>(2/3)</w:t>
            </w:r>
          </w:p>
        </w:tc>
        <w:tc>
          <w:tcPr>
            <w:tcW w:w="1843" w:type="dxa"/>
          </w:tcPr>
          <w:p w:rsidR="00922577" w:rsidRPr="00A20253" w:rsidRDefault="00922577" w:rsidP="00AC3219">
            <w:pPr>
              <w:spacing w:line="280" w:lineRule="exact"/>
              <w:rPr>
                <w:sz w:val="24"/>
                <w:szCs w:val="24"/>
              </w:rPr>
            </w:pPr>
            <w:r w:rsidRPr="00A20253">
              <w:rPr>
                <w:sz w:val="24"/>
                <w:szCs w:val="24"/>
              </w:rPr>
              <w:t>96</w:t>
            </w:r>
            <w:r w:rsidRPr="00A20253">
              <w:rPr>
                <w:rFonts w:hint="eastAsia"/>
                <w:sz w:val="24"/>
                <w:szCs w:val="24"/>
              </w:rPr>
              <w:t>.</w:t>
            </w:r>
            <w:r w:rsidRPr="00A20253">
              <w:rPr>
                <w:sz w:val="24"/>
                <w:szCs w:val="24"/>
              </w:rPr>
              <w:t>1</w:t>
            </w:r>
            <w:r w:rsidRPr="00A20253">
              <w:rPr>
                <w:rFonts w:hint="eastAsia"/>
                <w:sz w:val="24"/>
                <w:szCs w:val="24"/>
              </w:rPr>
              <w:t>.</w:t>
            </w:r>
            <w:r w:rsidRPr="00A20253">
              <w:rPr>
                <w:sz w:val="24"/>
                <w:szCs w:val="24"/>
              </w:rPr>
              <w:t>1-96</w:t>
            </w:r>
            <w:r w:rsidRPr="00A20253">
              <w:rPr>
                <w:rFonts w:hint="eastAsia"/>
                <w:sz w:val="24"/>
                <w:szCs w:val="24"/>
              </w:rPr>
              <w:t>.</w:t>
            </w:r>
            <w:r w:rsidRPr="00A20253">
              <w:rPr>
                <w:sz w:val="24"/>
                <w:szCs w:val="24"/>
              </w:rPr>
              <w:t>12</w:t>
            </w:r>
            <w:r w:rsidRPr="00A20253">
              <w:rPr>
                <w:rFonts w:hint="eastAsia"/>
                <w:sz w:val="24"/>
                <w:szCs w:val="24"/>
              </w:rPr>
              <w:t>.</w:t>
            </w:r>
            <w:r w:rsidRPr="00A20253">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82</w:t>
            </w:r>
          </w:p>
        </w:tc>
      </w:tr>
      <w:tr w:rsidR="00922577" w:rsidRPr="003B1BCC" w:rsidTr="00AC3219">
        <w:tc>
          <w:tcPr>
            <w:tcW w:w="1135" w:type="dxa"/>
            <w:vMerge/>
            <w:vAlign w:val="center"/>
          </w:tcPr>
          <w:p w:rsidR="00922577" w:rsidRPr="003B1BCC" w:rsidRDefault="00922577" w:rsidP="00AC3219">
            <w:pPr>
              <w:spacing w:line="280" w:lineRule="exact"/>
              <w:jc w:val="center"/>
              <w:rPr>
                <w:sz w:val="24"/>
                <w:szCs w:val="24"/>
              </w:rPr>
            </w:pPr>
          </w:p>
        </w:tc>
        <w:tc>
          <w:tcPr>
            <w:tcW w:w="850" w:type="dxa"/>
            <w:vMerge/>
            <w:vAlign w:val="center"/>
          </w:tcPr>
          <w:p w:rsidR="00922577" w:rsidRPr="003B1BCC" w:rsidRDefault="00922577" w:rsidP="00AC3219">
            <w:pPr>
              <w:spacing w:line="280" w:lineRule="exact"/>
              <w:jc w:val="center"/>
              <w:rPr>
                <w:sz w:val="24"/>
                <w:szCs w:val="24"/>
              </w:rPr>
            </w:pPr>
          </w:p>
        </w:tc>
        <w:tc>
          <w:tcPr>
            <w:tcW w:w="993" w:type="dxa"/>
            <w:vMerge/>
            <w:vAlign w:val="center"/>
          </w:tcPr>
          <w:p w:rsidR="00922577" w:rsidRPr="00A20253" w:rsidRDefault="00922577" w:rsidP="00AC3219">
            <w:pPr>
              <w:spacing w:line="280" w:lineRule="exact"/>
              <w:jc w:val="center"/>
              <w:rPr>
                <w:sz w:val="24"/>
                <w:szCs w:val="24"/>
              </w:rPr>
            </w:pPr>
          </w:p>
        </w:tc>
        <w:tc>
          <w:tcPr>
            <w:tcW w:w="4394" w:type="dxa"/>
          </w:tcPr>
          <w:p w:rsidR="00922577" w:rsidRPr="00A20253" w:rsidRDefault="00922577" w:rsidP="00AC3219">
            <w:pPr>
              <w:spacing w:line="280" w:lineRule="exact"/>
              <w:rPr>
                <w:sz w:val="24"/>
                <w:szCs w:val="24"/>
              </w:rPr>
            </w:pPr>
            <w:r w:rsidRPr="00A20253">
              <w:rPr>
                <w:sz w:val="24"/>
                <w:szCs w:val="24"/>
              </w:rPr>
              <w:t>臺灣鯛優質種苗之研發</w:t>
            </w:r>
            <w:r w:rsidRPr="00A20253">
              <w:rPr>
                <w:sz w:val="24"/>
                <w:szCs w:val="24"/>
              </w:rPr>
              <w:t>-</w:t>
            </w:r>
            <w:r w:rsidRPr="00A20253">
              <w:rPr>
                <w:sz w:val="24"/>
                <w:szCs w:val="24"/>
              </w:rPr>
              <w:t>臺灣鯛免疫功能性基因及抗菌蛋白研發</w:t>
            </w:r>
            <w:r w:rsidRPr="00A20253">
              <w:rPr>
                <w:sz w:val="24"/>
                <w:szCs w:val="24"/>
              </w:rPr>
              <w:t>(3/3)</w:t>
            </w:r>
          </w:p>
        </w:tc>
        <w:tc>
          <w:tcPr>
            <w:tcW w:w="1843" w:type="dxa"/>
          </w:tcPr>
          <w:p w:rsidR="00922577" w:rsidRPr="00A20253" w:rsidRDefault="00922577" w:rsidP="00AC3219">
            <w:pPr>
              <w:spacing w:line="280" w:lineRule="exact"/>
              <w:rPr>
                <w:sz w:val="24"/>
                <w:szCs w:val="24"/>
              </w:rPr>
            </w:pPr>
            <w:r w:rsidRPr="00A20253">
              <w:rPr>
                <w:sz w:val="24"/>
                <w:szCs w:val="24"/>
              </w:rPr>
              <w:t>97</w:t>
            </w:r>
            <w:r w:rsidRPr="00A20253">
              <w:rPr>
                <w:rFonts w:hint="eastAsia"/>
                <w:sz w:val="24"/>
                <w:szCs w:val="24"/>
              </w:rPr>
              <w:t>.</w:t>
            </w:r>
            <w:r w:rsidRPr="00A20253">
              <w:rPr>
                <w:sz w:val="24"/>
                <w:szCs w:val="24"/>
              </w:rPr>
              <w:t>1</w:t>
            </w:r>
            <w:r w:rsidRPr="00A20253">
              <w:rPr>
                <w:rFonts w:hint="eastAsia"/>
                <w:sz w:val="24"/>
                <w:szCs w:val="24"/>
              </w:rPr>
              <w:t>.</w:t>
            </w:r>
            <w:r w:rsidRPr="00A20253">
              <w:rPr>
                <w:sz w:val="24"/>
                <w:szCs w:val="24"/>
              </w:rPr>
              <w:t>1-97</w:t>
            </w:r>
            <w:r w:rsidRPr="00A20253">
              <w:rPr>
                <w:rFonts w:hint="eastAsia"/>
                <w:sz w:val="24"/>
                <w:szCs w:val="24"/>
              </w:rPr>
              <w:t>.</w:t>
            </w:r>
            <w:r w:rsidRPr="00A20253">
              <w:rPr>
                <w:sz w:val="24"/>
                <w:szCs w:val="24"/>
              </w:rPr>
              <w:t>12</w:t>
            </w:r>
            <w:r w:rsidRPr="00A20253">
              <w:rPr>
                <w:rFonts w:hint="eastAsia"/>
                <w:sz w:val="24"/>
                <w:szCs w:val="24"/>
              </w:rPr>
              <w:t>.</w:t>
            </w:r>
            <w:r w:rsidRPr="00A20253">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1</w:t>
            </w:r>
            <w:r>
              <w:rPr>
                <w:rFonts w:hint="eastAsia"/>
                <w:sz w:val="24"/>
                <w:szCs w:val="24"/>
              </w:rPr>
              <w:t>.</w:t>
            </w:r>
            <w:r w:rsidRPr="00D26B44">
              <w:rPr>
                <w:rFonts w:hint="eastAsia"/>
                <w:sz w:val="24"/>
                <w:szCs w:val="24"/>
              </w:rPr>
              <w:t>82</w:t>
            </w:r>
          </w:p>
        </w:tc>
      </w:tr>
      <w:tr w:rsidR="00922577" w:rsidRPr="003B1BCC" w:rsidTr="00AC3219">
        <w:tc>
          <w:tcPr>
            <w:tcW w:w="1135" w:type="dxa"/>
            <w:vAlign w:val="center"/>
          </w:tcPr>
          <w:p w:rsidR="00922577" w:rsidRPr="003B1BCC" w:rsidRDefault="00922577" w:rsidP="00AC3219">
            <w:pPr>
              <w:spacing w:line="280" w:lineRule="exact"/>
              <w:jc w:val="center"/>
              <w:rPr>
                <w:sz w:val="24"/>
                <w:szCs w:val="24"/>
              </w:rPr>
            </w:pPr>
            <w:r w:rsidRPr="003B1BCC">
              <w:rPr>
                <w:sz w:val="24"/>
                <w:szCs w:val="24"/>
              </w:rPr>
              <w:t>黃煥中</w:t>
            </w:r>
          </w:p>
        </w:tc>
        <w:tc>
          <w:tcPr>
            <w:tcW w:w="850" w:type="dxa"/>
            <w:vAlign w:val="center"/>
          </w:tcPr>
          <w:p w:rsidR="00922577" w:rsidRPr="003B1BCC" w:rsidRDefault="00922577" w:rsidP="00AC3219">
            <w:pPr>
              <w:spacing w:line="280" w:lineRule="exact"/>
              <w:jc w:val="center"/>
              <w:rPr>
                <w:sz w:val="24"/>
                <w:szCs w:val="24"/>
              </w:rPr>
            </w:pPr>
            <w:r w:rsidRPr="003B1BCC">
              <w:rPr>
                <w:sz w:val="24"/>
                <w:szCs w:val="24"/>
              </w:rPr>
              <w:t>特聘講座</w:t>
            </w:r>
          </w:p>
        </w:tc>
        <w:tc>
          <w:tcPr>
            <w:tcW w:w="993" w:type="dxa"/>
            <w:vAlign w:val="center"/>
          </w:tcPr>
          <w:p w:rsidR="00922577" w:rsidRPr="00A20253" w:rsidRDefault="00922577" w:rsidP="004E54A0">
            <w:pPr>
              <w:spacing w:line="280" w:lineRule="exact"/>
              <w:jc w:val="center"/>
              <w:rPr>
                <w:sz w:val="24"/>
                <w:szCs w:val="24"/>
              </w:rPr>
            </w:pPr>
            <w:r w:rsidRPr="00A20253">
              <w:rPr>
                <w:sz w:val="24"/>
                <w:szCs w:val="24"/>
              </w:rPr>
              <w:t>95-98</w:t>
            </w:r>
            <w:r w:rsidRPr="008941C7">
              <w:rPr>
                <w:color w:val="FF0000"/>
                <w:sz w:val="24"/>
                <w:szCs w:val="24"/>
                <w:vertAlign w:val="superscript"/>
              </w:rPr>
              <w:t xml:space="preserve"> </w:t>
            </w:r>
          </w:p>
        </w:tc>
        <w:tc>
          <w:tcPr>
            <w:tcW w:w="4394" w:type="dxa"/>
          </w:tcPr>
          <w:p w:rsidR="00922577" w:rsidRPr="00A20253" w:rsidRDefault="00922577" w:rsidP="00AC3219">
            <w:pPr>
              <w:spacing w:line="280" w:lineRule="exact"/>
              <w:rPr>
                <w:sz w:val="24"/>
                <w:szCs w:val="24"/>
              </w:rPr>
            </w:pPr>
            <w:r w:rsidRPr="00A20253">
              <w:rPr>
                <w:sz w:val="24"/>
                <w:szCs w:val="24"/>
              </w:rPr>
              <w:t>水稻絨氈層細胞之花粉壁形成相關基因之研究</w:t>
            </w:r>
          </w:p>
        </w:tc>
        <w:tc>
          <w:tcPr>
            <w:tcW w:w="1843" w:type="dxa"/>
          </w:tcPr>
          <w:p w:rsidR="00922577" w:rsidRPr="00A20253" w:rsidRDefault="00922577" w:rsidP="00AC3219">
            <w:pPr>
              <w:spacing w:line="280" w:lineRule="exact"/>
              <w:rPr>
                <w:sz w:val="24"/>
                <w:szCs w:val="24"/>
              </w:rPr>
            </w:pPr>
            <w:r w:rsidRPr="00A20253">
              <w:rPr>
                <w:sz w:val="24"/>
                <w:szCs w:val="24"/>
              </w:rPr>
              <w:t>99</w:t>
            </w:r>
            <w:r w:rsidRPr="00A20253">
              <w:rPr>
                <w:rFonts w:hint="eastAsia"/>
                <w:sz w:val="24"/>
                <w:szCs w:val="24"/>
              </w:rPr>
              <w:t>.</w:t>
            </w:r>
            <w:r w:rsidRPr="00A20253">
              <w:rPr>
                <w:sz w:val="24"/>
                <w:szCs w:val="24"/>
              </w:rPr>
              <w:t>8</w:t>
            </w:r>
            <w:r w:rsidRPr="00A20253">
              <w:rPr>
                <w:rFonts w:hint="eastAsia"/>
                <w:sz w:val="24"/>
                <w:szCs w:val="24"/>
              </w:rPr>
              <w:t>.</w:t>
            </w:r>
            <w:r w:rsidRPr="00A20253">
              <w:rPr>
                <w:sz w:val="24"/>
                <w:szCs w:val="24"/>
              </w:rPr>
              <w:t>1-100</w:t>
            </w:r>
            <w:r w:rsidRPr="00A20253">
              <w:rPr>
                <w:rFonts w:hint="eastAsia"/>
                <w:sz w:val="24"/>
                <w:szCs w:val="24"/>
              </w:rPr>
              <w:t>.</w:t>
            </w:r>
            <w:r w:rsidRPr="00A20253">
              <w:rPr>
                <w:sz w:val="24"/>
                <w:szCs w:val="24"/>
              </w:rPr>
              <w:t>7</w:t>
            </w:r>
            <w:r w:rsidRPr="00A20253">
              <w:rPr>
                <w:rFonts w:hint="eastAsia"/>
                <w:sz w:val="24"/>
                <w:szCs w:val="24"/>
              </w:rPr>
              <w:t>.</w:t>
            </w:r>
            <w:r w:rsidRPr="00A20253">
              <w:rPr>
                <w:sz w:val="24"/>
                <w:szCs w:val="24"/>
              </w:rPr>
              <w:t>31</w:t>
            </w:r>
          </w:p>
        </w:tc>
        <w:tc>
          <w:tcPr>
            <w:tcW w:w="850" w:type="dxa"/>
          </w:tcPr>
          <w:p w:rsidR="00922577" w:rsidRPr="00D26B44" w:rsidRDefault="00922577" w:rsidP="00AC3219">
            <w:pPr>
              <w:jc w:val="right"/>
              <w:rPr>
                <w:sz w:val="24"/>
                <w:szCs w:val="24"/>
              </w:rPr>
            </w:pPr>
            <w:r w:rsidRPr="00D26B44">
              <w:rPr>
                <w:rFonts w:hint="eastAsia"/>
                <w:sz w:val="24"/>
                <w:szCs w:val="24"/>
              </w:rPr>
              <w:t>2</w:t>
            </w:r>
            <w:r>
              <w:rPr>
                <w:rFonts w:hint="eastAsia"/>
                <w:sz w:val="24"/>
                <w:szCs w:val="24"/>
              </w:rPr>
              <w:t>.</w:t>
            </w:r>
            <w:r w:rsidRPr="00D26B44">
              <w:rPr>
                <w:rFonts w:hint="eastAsia"/>
                <w:sz w:val="24"/>
                <w:szCs w:val="24"/>
              </w:rPr>
              <w:t>50</w:t>
            </w:r>
          </w:p>
        </w:tc>
      </w:tr>
    </w:tbl>
    <w:p w:rsidR="00C02DF4" w:rsidRDefault="00C02DF4" w:rsidP="00922577">
      <w:pPr>
        <w:spacing w:line="240" w:lineRule="exact"/>
        <w:rPr>
          <w:color w:val="000000" w:themeColor="text1"/>
          <w:sz w:val="20"/>
          <w:szCs w:val="24"/>
        </w:rPr>
      </w:pPr>
      <w:r>
        <w:rPr>
          <w:rFonts w:hint="eastAsia"/>
          <w:color w:val="000000" w:themeColor="text1"/>
          <w:sz w:val="20"/>
          <w:szCs w:val="24"/>
        </w:rPr>
        <w:t>資料來源：</w:t>
      </w:r>
      <w:r w:rsidRPr="003B1BCC">
        <w:rPr>
          <w:rFonts w:hint="eastAsia"/>
          <w:color w:val="000000" w:themeColor="text1"/>
          <w:sz w:val="20"/>
          <w:szCs w:val="24"/>
        </w:rPr>
        <w:t>科技部</w:t>
      </w:r>
      <w:r w:rsidRPr="003B1BCC">
        <w:rPr>
          <w:rFonts w:hint="eastAsia"/>
          <w:color w:val="000000" w:themeColor="text1"/>
          <w:sz w:val="20"/>
          <w:szCs w:val="24"/>
        </w:rPr>
        <w:t>103</w:t>
      </w:r>
      <w:r>
        <w:rPr>
          <w:rFonts w:hint="eastAsia"/>
          <w:color w:val="000000" w:themeColor="text1"/>
          <w:sz w:val="20"/>
          <w:szCs w:val="24"/>
        </w:rPr>
        <w:t>.</w:t>
      </w:r>
      <w:r w:rsidRPr="003B1BCC">
        <w:rPr>
          <w:rFonts w:hint="eastAsia"/>
          <w:color w:val="000000" w:themeColor="text1"/>
          <w:sz w:val="20"/>
          <w:szCs w:val="24"/>
        </w:rPr>
        <w:t>4</w:t>
      </w:r>
      <w:r>
        <w:rPr>
          <w:rFonts w:hint="eastAsia"/>
          <w:color w:val="000000" w:themeColor="text1"/>
          <w:sz w:val="20"/>
          <w:szCs w:val="24"/>
        </w:rPr>
        <w:t>.</w:t>
      </w:r>
      <w:r w:rsidRPr="003B1BCC">
        <w:rPr>
          <w:rFonts w:hint="eastAsia"/>
          <w:color w:val="000000" w:themeColor="text1"/>
          <w:sz w:val="20"/>
          <w:szCs w:val="24"/>
        </w:rPr>
        <w:t>3</w:t>
      </w:r>
      <w:r w:rsidRPr="003B1BCC">
        <w:rPr>
          <w:rFonts w:hint="eastAsia"/>
          <w:color w:val="000000" w:themeColor="text1"/>
          <w:sz w:val="20"/>
          <w:szCs w:val="24"/>
        </w:rPr>
        <w:t>科部政字第</w:t>
      </w:r>
      <w:r w:rsidRPr="003B1BCC">
        <w:rPr>
          <w:rFonts w:hint="eastAsia"/>
          <w:color w:val="000000" w:themeColor="text1"/>
          <w:sz w:val="20"/>
          <w:szCs w:val="24"/>
        </w:rPr>
        <w:t>1030024991</w:t>
      </w:r>
      <w:r w:rsidRPr="003B1BCC">
        <w:rPr>
          <w:rFonts w:hint="eastAsia"/>
          <w:color w:val="000000" w:themeColor="text1"/>
          <w:sz w:val="20"/>
          <w:szCs w:val="24"/>
        </w:rPr>
        <w:t>號函復審計部</w:t>
      </w:r>
    </w:p>
    <w:p w:rsidR="00922577" w:rsidRDefault="00922577" w:rsidP="00922577">
      <w:pPr>
        <w:spacing w:line="240" w:lineRule="exact"/>
        <w:rPr>
          <w:color w:val="000000" w:themeColor="text1"/>
          <w:sz w:val="20"/>
          <w:szCs w:val="24"/>
        </w:rPr>
      </w:pPr>
      <w:r w:rsidRPr="003B1BCC">
        <w:rPr>
          <w:rFonts w:hint="eastAsia"/>
          <w:color w:val="000000" w:themeColor="text1"/>
          <w:sz w:val="20"/>
          <w:szCs w:val="24"/>
        </w:rPr>
        <w:t>說明：</w:t>
      </w:r>
      <w:r>
        <w:rPr>
          <w:color w:val="000000" w:themeColor="text1"/>
          <w:sz w:val="20"/>
          <w:szCs w:val="24"/>
        </w:rPr>
        <w:t xml:space="preserve"> </w:t>
      </w:r>
    </w:p>
    <w:p w:rsidR="00922577" w:rsidRDefault="00922577" w:rsidP="00922577">
      <w:pPr>
        <w:spacing w:line="240" w:lineRule="exact"/>
        <w:rPr>
          <w:color w:val="000000" w:themeColor="text1"/>
          <w:sz w:val="20"/>
          <w:szCs w:val="24"/>
        </w:rPr>
      </w:pPr>
      <w:r>
        <w:rPr>
          <w:rFonts w:hint="eastAsia"/>
          <w:color w:val="000000" w:themeColor="text1"/>
          <w:sz w:val="20"/>
          <w:szCs w:val="24"/>
        </w:rPr>
        <w:t>a.</w:t>
      </w:r>
      <w:r w:rsidRPr="00D26B44">
        <w:rPr>
          <w:rFonts w:hint="eastAsia"/>
          <w:color w:val="000000" w:themeColor="text1"/>
          <w:sz w:val="20"/>
          <w:szCs w:val="24"/>
        </w:rPr>
        <w:t>國合計畫雙邊未達共識，故本案未予補助</w:t>
      </w:r>
    </w:p>
    <w:p w:rsidR="00922577" w:rsidRDefault="00922577" w:rsidP="00922577">
      <w:pPr>
        <w:spacing w:line="240" w:lineRule="exact"/>
        <w:rPr>
          <w:color w:val="000000" w:themeColor="text1"/>
          <w:sz w:val="20"/>
          <w:szCs w:val="24"/>
        </w:rPr>
      </w:pPr>
    </w:p>
    <w:p w:rsidR="004E54A0" w:rsidRDefault="004E54A0" w:rsidP="00922577">
      <w:pPr>
        <w:spacing w:line="240" w:lineRule="exact"/>
        <w:rPr>
          <w:color w:val="000000" w:themeColor="text1"/>
          <w:sz w:val="20"/>
          <w:szCs w:val="24"/>
        </w:rPr>
      </w:pPr>
    </w:p>
    <w:p w:rsidR="004E54A0" w:rsidRDefault="004E54A0" w:rsidP="00922577">
      <w:pPr>
        <w:spacing w:line="240" w:lineRule="exact"/>
        <w:rPr>
          <w:color w:val="000000" w:themeColor="text1"/>
          <w:sz w:val="20"/>
          <w:szCs w:val="24"/>
        </w:rPr>
      </w:pPr>
    </w:p>
    <w:p w:rsidR="00922577" w:rsidRPr="002E7017" w:rsidRDefault="00922577" w:rsidP="00922577">
      <w:pPr>
        <w:pStyle w:val="aff"/>
        <w:rPr>
          <w:color w:val="FF0000"/>
        </w:rPr>
      </w:pPr>
      <w:bookmarkStart w:id="190" w:name="_Toc393456872"/>
      <w:r w:rsidRPr="0072460E">
        <w:rPr>
          <w:rFonts w:hint="eastAsia"/>
          <w:color w:val="FFFFFF" w:themeColor="background1"/>
        </w:rPr>
        <w:lastRenderedPageBreak/>
        <w:t>表</w:t>
      </w:r>
      <w:r w:rsidRPr="0072460E">
        <w:rPr>
          <w:rFonts w:hint="eastAsia"/>
          <w:color w:val="FFFFFF" w:themeColor="background1"/>
        </w:rPr>
        <w:t xml:space="preserve"> </w:t>
      </w:r>
      <w:r w:rsidR="001B309E" w:rsidRPr="0072460E">
        <w:rPr>
          <w:color w:val="FFFFFF" w:themeColor="background1"/>
        </w:rPr>
        <w:fldChar w:fldCharType="begin"/>
      </w:r>
      <w:r w:rsidRPr="0072460E">
        <w:rPr>
          <w:color w:val="FFFFFF" w:themeColor="background1"/>
        </w:rPr>
        <w:instrText xml:space="preserve"> </w:instrText>
      </w:r>
      <w:r w:rsidRPr="0072460E">
        <w:rPr>
          <w:rFonts w:hint="eastAsia"/>
          <w:color w:val="FFFFFF" w:themeColor="background1"/>
        </w:rPr>
        <w:instrText xml:space="preserve">SEQ </w:instrText>
      </w:r>
      <w:r w:rsidRPr="0072460E">
        <w:rPr>
          <w:rFonts w:hint="eastAsia"/>
          <w:color w:val="FFFFFF" w:themeColor="background1"/>
        </w:rPr>
        <w:instrText>表</w:instrText>
      </w:r>
      <w:r w:rsidRPr="0072460E">
        <w:rPr>
          <w:rFonts w:hint="eastAsia"/>
          <w:color w:val="FFFFFF" w:themeColor="background1"/>
        </w:rPr>
        <w:instrText xml:space="preserve"> \* ARABIC</w:instrText>
      </w:r>
      <w:r w:rsidRPr="0072460E">
        <w:rPr>
          <w:color w:val="FFFFFF" w:themeColor="background1"/>
        </w:rPr>
        <w:instrText xml:space="preserve"> </w:instrText>
      </w:r>
      <w:r w:rsidR="001B309E" w:rsidRPr="0072460E">
        <w:rPr>
          <w:color w:val="FFFFFF" w:themeColor="background1"/>
        </w:rPr>
        <w:fldChar w:fldCharType="separate"/>
      </w:r>
      <w:r w:rsidR="00BB6060">
        <w:rPr>
          <w:noProof/>
          <w:color w:val="FFFFFF" w:themeColor="background1"/>
        </w:rPr>
        <w:t>27</w:t>
      </w:r>
      <w:r w:rsidR="001B309E" w:rsidRPr="0072460E">
        <w:rPr>
          <w:color w:val="FFFFFF" w:themeColor="background1"/>
        </w:rPr>
        <w:fldChar w:fldCharType="end"/>
      </w:r>
      <w:r w:rsidRPr="00EC61BC">
        <w:rPr>
          <w:rFonts w:hint="eastAsia"/>
          <w:sz w:val="32"/>
          <w:szCs w:val="32"/>
        </w:rPr>
        <w:t>表</w:t>
      </w:r>
      <w:r w:rsidRPr="006A51C1">
        <w:rPr>
          <w:rFonts w:hint="eastAsia"/>
          <w:color w:val="000000" w:themeColor="text1"/>
          <w:sz w:val="32"/>
          <w:szCs w:val="32"/>
        </w:rPr>
        <w:t>七</w:t>
      </w:r>
      <w:r w:rsidRPr="00EC61BC">
        <w:rPr>
          <w:rFonts w:hint="eastAsia"/>
          <w:sz w:val="32"/>
          <w:szCs w:val="32"/>
        </w:rPr>
        <w:t>、其他國家之人才</w:t>
      </w:r>
      <w:r w:rsidRPr="00EC61BC">
        <w:rPr>
          <w:rFonts w:hint="eastAsia"/>
          <w:color w:val="000000"/>
          <w:sz w:val="32"/>
          <w:szCs w:val="32"/>
        </w:rPr>
        <w:t>延攬計畫</w:t>
      </w:r>
      <w:bookmarkEnd w:id="190"/>
      <w:r w:rsidRPr="00EC61BC">
        <w:rPr>
          <w:color w:val="FF0000"/>
          <w:sz w:val="32"/>
          <w:szCs w:val="32"/>
        </w:rPr>
        <w:t xml:space="preserve"> </w:t>
      </w:r>
    </w:p>
    <w:tbl>
      <w:tblPr>
        <w:tblW w:w="1063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993"/>
        <w:gridCol w:w="2834"/>
        <w:gridCol w:w="3545"/>
      </w:tblGrid>
      <w:tr w:rsidR="00922577" w:rsidRPr="002E7017" w:rsidTr="00AC3219">
        <w:trPr>
          <w:trHeight w:val="206"/>
        </w:trPr>
        <w:tc>
          <w:tcPr>
            <w:tcW w:w="851" w:type="dxa"/>
            <w:hideMark/>
          </w:tcPr>
          <w:p w:rsidR="00922577" w:rsidRPr="002E7017" w:rsidRDefault="00922577" w:rsidP="00AC3219">
            <w:pPr>
              <w:widowControl/>
              <w:spacing w:line="0" w:lineRule="atLeast"/>
              <w:jc w:val="center"/>
              <w:rPr>
                <w:color w:val="000000"/>
                <w:kern w:val="0"/>
                <w:sz w:val="24"/>
                <w:szCs w:val="24"/>
              </w:rPr>
            </w:pPr>
            <w:r w:rsidRPr="002E7017">
              <w:rPr>
                <w:bCs/>
                <w:color w:val="000000"/>
                <w:kern w:val="24"/>
                <w:sz w:val="24"/>
                <w:szCs w:val="24"/>
              </w:rPr>
              <w:t>國家</w:t>
            </w:r>
          </w:p>
        </w:tc>
        <w:tc>
          <w:tcPr>
            <w:tcW w:w="2410" w:type="dxa"/>
            <w:hideMark/>
          </w:tcPr>
          <w:p w:rsidR="00922577" w:rsidRPr="002E7017" w:rsidRDefault="00922577" w:rsidP="00AC3219">
            <w:pPr>
              <w:widowControl/>
              <w:spacing w:line="0" w:lineRule="atLeast"/>
              <w:jc w:val="center"/>
              <w:rPr>
                <w:color w:val="000000"/>
                <w:kern w:val="0"/>
                <w:sz w:val="24"/>
                <w:szCs w:val="24"/>
              </w:rPr>
            </w:pPr>
            <w:r w:rsidRPr="002E7017">
              <w:rPr>
                <w:bCs/>
                <w:color w:val="000000"/>
                <w:kern w:val="24"/>
                <w:sz w:val="24"/>
                <w:szCs w:val="24"/>
              </w:rPr>
              <w:t>計畫</w:t>
            </w:r>
            <w:r w:rsidRPr="002E7017">
              <w:rPr>
                <w:bCs/>
                <w:color w:val="000000"/>
                <w:kern w:val="24"/>
                <w:sz w:val="24"/>
                <w:szCs w:val="24"/>
              </w:rPr>
              <w:t>/</w:t>
            </w:r>
            <w:r w:rsidRPr="002E7017">
              <w:rPr>
                <w:bCs/>
                <w:color w:val="000000"/>
                <w:kern w:val="24"/>
                <w:sz w:val="24"/>
                <w:szCs w:val="24"/>
              </w:rPr>
              <w:t>制度</w:t>
            </w:r>
          </w:p>
        </w:tc>
        <w:tc>
          <w:tcPr>
            <w:tcW w:w="993" w:type="dxa"/>
          </w:tcPr>
          <w:p w:rsidR="00922577" w:rsidRPr="002E7017" w:rsidRDefault="00922577" w:rsidP="00AC3219">
            <w:pPr>
              <w:widowControl/>
              <w:spacing w:line="0" w:lineRule="atLeast"/>
              <w:jc w:val="center"/>
              <w:rPr>
                <w:bCs/>
                <w:color w:val="000000"/>
                <w:kern w:val="24"/>
                <w:sz w:val="24"/>
                <w:szCs w:val="24"/>
              </w:rPr>
            </w:pPr>
          </w:p>
        </w:tc>
        <w:tc>
          <w:tcPr>
            <w:tcW w:w="2834" w:type="dxa"/>
            <w:hideMark/>
          </w:tcPr>
          <w:p w:rsidR="00922577" w:rsidRPr="002E7017" w:rsidRDefault="00922577" w:rsidP="00AC3219">
            <w:pPr>
              <w:widowControl/>
              <w:spacing w:line="0" w:lineRule="atLeast"/>
              <w:jc w:val="center"/>
              <w:rPr>
                <w:color w:val="000000"/>
                <w:kern w:val="0"/>
                <w:sz w:val="24"/>
                <w:szCs w:val="24"/>
              </w:rPr>
            </w:pPr>
            <w:r w:rsidRPr="002E7017">
              <w:rPr>
                <w:bCs/>
                <w:color w:val="000000"/>
                <w:kern w:val="24"/>
                <w:sz w:val="24"/>
                <w:szCs w:val="24"/>
              </w:rPr>
              <w:t>策略內容</w:t>
            </w:r>
          </w:p>
        </w:tc>
        <w:tc>
          <w:tcPr>
            <w:tcW w:w="3545" w:type="dxa"/>
            <w:hideMark/>
          </w:tcPr>
          <w:p w:rsidR="00922577" w:rsidRPr="002E7017" w:rsidRDefault="00922577" w:rsidP="00AC3219">
            <w:pPr>
              <w:widowControl/>
              <w:spacing w:line="0" w:lineRule="atLeast"/>
              <w:jc w:val="center"/>
              <w:rPr>
                <w:color w:val="000000"/>
                <w:kern w:val="0"/>
                <w:sz w:val="24"/>
                <w:szCs w:val="24"/>
              </w:rPr>
            </w:pPr>
            <w:r w:rsidRPr="002E7017">
              <w:rPr>
                <w:bCs/>
                <w:color w:val="000000"/>
                <w:kern w:val="24"/>
                <w:sz w:val="24"/>
                <w:szCs w:val="24"/>
              </w:rPr>
              <w:t>可供我國參採之處</w:t>
            </w:r>
          </w:p>
        </w:tc>
      </w:tr>
      <w:tr w:rsidR="00922577" w:rsidRPr="002E7017" w:rsidTr="00AC3219">
        <w:trPr>
          <w:trHeight w:val="1414"/>
        </w:trPr>
        <w:tc>
          <w:tcPr>
            <w:tcW w:w="851" w:type="dxa"/>
            <w:hideMark/>
          </w:tcPr>
          <w:p w:rsidR="00922577" w:rsidRPr="002E7017" w:rsidRDefault="00922577" w:rsidP="00AC3219">
            <w:pPr>
              <w:widowControl/>
              <w:spacing w:line="0" w:lineRule="atLeast"/>
              <w:ind w:left="134" w:hangingChars="50" w:hanging="134"/>
              <w:jc w:val="center"/>
              <w:rPr>
                <w:color w:val="000000"/>
                <w:kern w:val="0"/>
                <w:sz w:val="24"/>
                <w:szCs w:val="24"/>
              </w:rPr>
            </w:pPr>
            <w:r w:rsidRPr="002E7017">
              <w:rPr>
                <w:bCs/>
                <w:color w:val="000000"/>
                <w:kern w:val="24"/>
                <w:sz w:val="24"/>
                <w:szCs w:val="24"/>
              </w:rPr>
              <w:t>新加坡</w:t>
            </w:r>
          </w:p>
        </w:tc>
        <w:tc>
          <w:tcPr>
            <w:tcW w:w="2410" w:type="dxa"/>
            <w:hideMark/>
          </w:tcPr>
          <w:p w:rsidR="00922577" w:rsidRPr="002E7017" w:rsidRDefault="00922577" w:rsidP="00AC3219">
            <w:pPr>
              <w:widowControl/>
              <w:spacing w:line="0" w:lineRule="atLeast"/>
              <w:ind w:left="134" w:hangingChars="50" w:hanging="134"/>
              <w:rPr>
                <w:color w:val="000000"/>
                <w:kern w:val="24"/>
                <w:sz w:val="24"/>
                <w:szCs w:val="24"/>
              </w:rPr>
            </w:pPr>
            <w:r w:rsidRPr="002E7017">
              <w:rPr>
                <w:color w:val="000000"/>
                <w:kern w:val="24"/>
                <w:sz w:val="24"/>
                <w:szCs w:val="24"/>
              </w:rPr>
              <w:t>1.</w:t>
            </w:r>
            <w:r w:rsidRPr="002E7017">
              <w:rPr>
                <w:color w:val="000000"/>
                <w:kern w:val="24"/>
                <w:sz w:val="24"/>
                <w:szCs w:val="24"/>
              </w:rPr>
              <w:t>人力</w:t>
            </w:r>
            <w:r w:rsidRPr="002E7017">
              <w:rPr>
                <w:color w:val="000000"/>
                <w:kern w:val="24"/>
                <w:sz w:val="24"/>
                <w:szCs w:val="24"/>
              </w:rPr>
              <w:t>21</w:t>
            </w:r>
            <w:r w:rsidRPr="002E7017">
              <w:rPr>
                <w:color w:val="000000"/>
                <w:kern w:val="24"/>
                <w:sz w:val="24"/>
                <w:szCs w:val="24"/>
              </w:rPr>
              <w:t>計畫</w:t>
            </w:r>
            <w:r w:rsidRPr="002E7017">
              <w:rPr>
                <w:color w:val="000000"/>
                <w:kern w:val="24"/>
                <w:sz w:val="24"/>
                <w:szCs w:val="24"/>
              </w:rPr>
              <w:t>( Manpower21)</w:t>
            </w:r>
          </w:p>
          <w:p w:rsidR="00922577" w:rsidRPr="002E7017" w:rsidRDefault="00922577" w:rsidP="00AC3219">
            <w:pPr>
              <w:widowControl/>
              <w:spacing w:line="0" w:lineRule="atLeast"/>
              <w:ind w:left="134" w:hangingChars="50" w:hanging="134"/>
              <w:rPr>
                <w:color w:val="000000"/>
                <w:kern w:val="24"/>
                <w:sz w:val="24"/>
                <w:szCs w:val="24"/>
              </w:rPr>
            </w:pPr>
          </w:p>
          <w:p w:rsidR="00922577" w:rsidRPr="002E7017" w:rsidRDefault="00922577" w:rsidP="00AC3219">
            <w:pPr>
              <w:widowControl/>
              <w:spacing w:line="0" w:lineRule="atLeast"/>
              <w:ind w:left="134" w:hangingChars="50" w:hanging="134"/>
              <w:rPr>
                <w:color w:val="000000"/>
                <w:kern w:val="24"/>
                <w:sz w:val="24"/>
                <w:szCs w:val="24"/>
              </w:rPr>
            </w:pPr>
          </w:p>
          <w:p w:rsidR="00922577" w:rsidRPr="002E7017" w:rsidRDefault="00922577" w:rsidP="00AC3219">
            <w:pPr>
              <w:widowControl/>
              <w:spacing w:line="0" w:lineRule="atLeast"/>
              <w:ind w:left="134" w:hangingChars="50" w:hanging="134"/>
              <w:rPr>
                <w:color w:val="000000"/>
                <w:kern w:val="0"/>
                <w:sz w:val="24"/>
                <w:szCs w:val="24"/>
              </w:rPr>
            </w:pPr>
            <w:r w:rsidRPr="002E7017">
              <w:rPr>
                <w:color w:val="000000"/>
                <w:kern w:val="24"/>
                <w:sz w:val="24"/>
                <w:szCs w:val="24"/>
              </w:rPr>
              <w:t xml:space="preserve">2.Contact Singapore </w:t>
            </w:r>
          </w:p>
        </w:tc>
        <w:tc>
          <w:tcPr>
            <w:tcW w:w="993" w:type="dxa"/>
          </w:tcPr>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1990</w:t>
            </w:r>
            <w:r w:rsidRPr="002E7017">
              <w:rPr>
                <w:color w:val="000000"/>
                <w:kern w:val="24"/>
                <w:sz w:val="24"/>
                <w:szCs w:val="24"/>
              </w:rPr>
              <w:t>～</w:t>
            </w: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2008</w:t>
            </w:r>
            <w:r w:rsidRPr="002E7017">
              <w:rPr>
                <w:color w:val="000000"/>
                <w:kern w:val="24"/>
                <w:sz w:val="24"/>
                <w:szCs w:val="24"/>
              </w:rPr>
              <w:t>～</w:t>
            </w:r>
          </w:p>
        </w:tc>
        <w:tc>
          <w:tcPr>
            <w:tcW w:w="2834" w:type="dxa"/>
            <w:hideMark/>
          </w:tcPr>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1.</w:t>
            </w:r>
            <w:r w:rsidRPr="002E7017">
              <w:rPr>
                <w:color w:val="000000"/>
                <w:kern w:val="24"/>
                <w:sz w:val="24"/>
                <w:szCs w:val="24"/>
              </w:rPr>
              <w:t>實施「就業准證」制，依不同人才發給</w:t>
            </w:r>
            <w:r w:rsidRPr="002E7017">
              <w:rPr>
                <w:color w:val="000000"/>
                <w:kern w:val="24"/>
                <w:sz w:val="24"/>
                <w:szCs w:val="24"/>
              </w:rPr>
              <w:t>P1</w:t>
            </w:r>
            <w:r w:rsidRPr="002E7017">
              <w:rPr>
                <w:color w:val="000000"/>
                <w:kern w:val="24"/>
                <w:sz w:val="24"/>
                <w:szCs w:val="24"/>
              </w:rPr>
              <w:t>、</w:t>
            </w:r>
            <w:r w:rsidRPr="002E7017">
              <w:rPr>
                <w:color w:val="000000"/>
                <w:kern w:val="24"/>
                <w:sz w:val="24"/>
                <w:szCs w:val="24"/>
              </w:rPr>
              <w:t>P2</w:t>
            </w:r>
            <w:r w:rsidRPr="002E7017">
              <w:rPr>
                <w:color w:val="000000"/>
                <w:kern w:val="24"/>
                <w:sz w:val="24"/>
                <w:szCs w:val="24"/>
              </w:rPr>
              <w:t>、</w:t>
            </w:r>
            <w:r w:rsidRPr="002E7017">
              <w:rPr>
                <w:color w:val="000000"/>
                <w:kern w:val="24"/>
                <w:sz w:val="24"/>
                <w:szCs w:val="24"/>
              </w:rPr>
              <w:t>Q1</w:t>
            </w:r>
            <w:r w:rsidRPr="002E7017">
              <w:rPr>
                <w:color w:val="000000"/>
                <w:kern w:val="24"/>
                <w:sz w:val="24"/>
                <w:szCs w:val="24"/>
              </w:rPr>
              <w:t>及</w:t>
            </w:r>
            <w:r w:rsidRPr="002E7017">
              <w:rPr>
                <w:color w:val="000000"/>
                <w:kern w:val="24"/>
                <w:sz w:val="24"/>
                <w:szCs w:val="24"/>
              </w:rPr>
              <w:t>S</w:t>
            </w:r>
            <w:r w:rsidRPr="002E7017">
              <w:rPr>
                <w:color w:val="000000"/>
                <w:kern w:val="24"/>
                <w:sz w:val="24"/>
                <w:szCs w:val="24"/>
              </w:rPr>
              <w:t>就業准證</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2.</w:t>
            </w:r>
            <w:r w:rsidRPr="002E7017">
              <w:rPr>
                <w:color w:val="000000"/>
                <w:kern w:val="24"/>
                <w:sz w:val="24"/>
                <w:szCs w:val="24"/>
              </w:rPr>
              <w:t>個人化就業准證</w:t>
            </w:r>
          </w:p>
        </w:tc>
        <w:tc>
          <w:tcPr>
            <w:tcW w:w="3545" w:type="dxa"/>
            <w:hideMark/>
          </w:tcPr>
          <w:p w:rsidR="00922577" w:rsidRPr="002E7017" w:rsidRDefault="00922577" w:rsidP="00AC3219">
            <w:pPr>
              <w:widowControl/>
              <w:spacing w:line="0" w:lineRule="atLeast"/>
              <w:ind w:left="134" w:hangingChars="50" w:hanging="134"/>
              <w:jc w:val="both"/>
              <w:rPr>
                <w:bCs/>
                <w:color w:val="000000"/>
                <w:kern w:val="24"/>
                <w:sz w:val="24"/>
                <w:szCs w:val="24"/>
              </w:rPr>
            </w:pPr>
            <w:r w:rsidRPr="002E7017">
              <w:rPr>
                <w:color w:val="000000"/>
                <w:kern w:val="24"/>
                <w:sz w:val="24"/>
                <w:szCs w:val="24"/>
              </w:rPr>
              <w:t>1.</w:t>
            </w:r>
            <w:r w:rsidRPr="002E7017">
              <w:rPr>
                <w:color w:val="000000"/>
                <w:kern w:val="24"/>
                <w:sz w:val="24"/>
                <w:szCs w:val="24"/>
              </w:rPr>
              <w:t>提供</w:t>
            </w:r>
            <w:r w:rsidRPr="002E7017">
              <w:rPr>
                <w:bCs/>
                <w:color w:val="000000"/>
                <w:kern w:val="24"/>
                <w:sz w:val="24"/>
                <w:szCs w:val="24"/>
              </w:rPr>
              <w:t>「個人化就業准證」</w:t>
            </w:r>
          </w:p>
          <w:p w:rsidR="00922577" w:rsidRPr="002E7017" w:rsidRDefault="00922577" w:rsidP="00AC3219">
            <w:pPr>
              <w:widowControl/>
              <w:spacing w:line="0" w:lineRule="atLeast"/>
              <w:ind w:left="134" w:hangingChars="50" w:hanging="134"/>
              <w:jc w:val="both"/>
              <w:rPr>
                <w:bCs/>
                <w:color w:val="000000"/>
                <w:kern w:val="24"/>
                <w:sz w:val="24"/>
                <w:szCs w:val="24"/>
              </w:rPr>
            </w:pPr>
            <w:r w:rsidRPr="002E7017">
              <w:rPr>
                <w:bCs/>
                <w:color w:val="000000"/>
                <w:kern w:val="24"/>
                <w:sz w:val="24"/>
                <w:szCs w:val="24"/>
              </w:rPr>
              <w:t>2.</w:t>
            </w:r>
            <w:r w:rsidRPr="002E7017">
              <w:rPr>
                <w:bCs/>
                <w:color w:val="000000"/>
                <w:kern w:val="24"/>
                <w:sz w:val="24"/>
                <w:szCs w:val="24"/>
              </w:rPr>
              <w:t>分級依親制度</w:t>
            </w:r>
          </w:p>
          <w:p w:rsidR="00922577" w:rsidRPr="002E7017" w:rsidRDefault="00922577" w:rsidP="00AC3219">
            <w:pPr>
              <w:widowControl/>
              <w:spacing w:line="0" w:lineRule="atLeast"/>
              <w:ind w:left="134" w:hangingChars="50" w:hanging="134"/>
              <w:jc w:val="both"/>
              <w:rPr>
                <w:bCs/>
                <w:color w:val="000000"/>
                <w:kern w:val="24"/>
                <w:sz w:val="24"/>
                <w:szCs w:val="24"/>
              </w:rPr>
            </w:pPr>
            <w:r w:rsidRPr="002E7017">
              <w:rPr>
                <w:color w:val="000000"/>
                <w:kern w:val="24"/>
                <w:sz w:val="24"/>
                <w:szCs w:val="24"/>
              </w:rPr>
              <w:t>3.</w:t>
            </w:r>
            <w:r w:rsidRPr="002E7017">
              <w:rPr>
                <w:color w:val="000000"/>
                <w:kern w:val="24"/>
                <w:sz w:val="24"/>
                <w:szCs w:val="24"/>
              </w:rPr>
              <w:t>透過</w:t>
            </w:r>
            <w:r w:rsidRPr="002E7017">
              <w:rPr>
                <w:bCs/>
                <w:color w:val="000000"/>
                <w:kern w:val="24"/>
                <w:sz w:val="24"/>
                <w:szCs w:val="24"/>
              </w:rPr>
              <w:t>積分系統</w:t>
            </w:r>
            <w:r w:rsidRPr="002E7017">
              <w:rPr>
                <w:color w:val="000000"/>
                <w:kern w:val="24"/>
                <w:sz w:val="24"/>
                <w:szCs w:val="24"/>
              </w:rPr>
              <w:t>引進</w:t>
            </w:r>
            <w:r w:rsidRPr="002E7017">
              <w:rPr>
                <w:bCs/>
                <w:color w:val="000000"/>
                <w:kern w:val="24"/>
                <w:sz w:val="24"/>
                <w:szCs w:val="24"/>
              </w:rPr>
              <w:t>中階技術人才（</w:t>
            </w:r>
            <w:r w:rsidRPr="002E7017">
              <w:rPr>
                <w:bCs/>
                <w:color w:val="000000"/>
                <w:kern w:val="24"/>
                <w:sz w:val="24"/>
                <w:szCs w:val="24"/>
              </w:rPr>
              <w:t>SPASS</w:t>
            </w:r>
            <w:r w:rsidRPr="002E7017">
              <w:rPr>
                <w:bCs/>
                <w:color w:val="000000"/>
                <w:kern w:val="24"/>
                <w:sz w:val="24"/>
                <w:szCs w:val="24"/>
              </w:rPr>
              <w:t>）</w:t>
            </w:r>
          </w:p>
          <w:p w:rsidR="00922577" w:rsidRPr="002E7017" w:rsidRDefault="00922577" w:rsidP="00AC3219">
            <w:pPr>
              <w:widowControl/>
              <w:spacing w:line="0" w:lineRule="atLeast"/>
              <w:ind w:left="134" w:hangingChars="50" w:hanging="134"/>
              <w:jc w:val="both"/>
              <w:rPr>
                <w:bCs/>
                <w:color w:val="000000"/>
                <w:kern w:val="24"/>
                <w:sz w:val="24"/>
                <w:szCs w:val="24"/>
              </w:rPr>
            </w:pPr>
            <w:r w:rsidRPr="002E7017">
              <w:rPr>
                <w:bCs/>
                <w:color w:val="000000"/>
                <w:kern w:val="24"/>
                <w:sz w:val="24"/>
                <w:szCs w:val="24"/>
              </w:rPr>
              <w:t>4.</w:t>
            </w:r>
            <w:r w:rsidRPr="002E7017">
              <w:rPr>
                <w:bCs/>
                <w:color w:val="000000"/>
                <w:kern w:val="24"/>
                <w:sz w:val="24"/>
                <w:szCs w:val="24"/>
              </w:rPr>
              <w:t>關鍵技能列表</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bCs/>
                <w:color w:val="000000"/>
                <w:kern w:val="24"/>
                <w:sz w:val="24"/>
                <w:szCs w:val="24"/>
              </w:rPr>
              <w:t>5.</w:t>
            </w:r>
            <w:r w:rsidRPr="002E7017">
              <w:rPr>
                <w:bCs/>
                <w:color w:val="000000"/>
                <w:kern w:val="24"/>
                <w:sz w:val="24"/>
                <w:szCs w:val="24"/>
              </w:rPr>
              <w:t>全面行銷、主動式積極性海外攬才</w:t>
            </w:r>
          </w:p>
        </w:tc>
      </w:tr>
      <w:tr w:rsidR="00922577" w:rsidRPr="002E7017" w:rsidTr="00AC3219">
        <w:trPr>
          <w:trHeight w:val="1439"/>
        </w:trPr>
        <w:tc>
          <w:tcPr>
            <w:tcW w:w="851" w:type="dxa"/>
            <w:hideMark/>
          </w:tcPr>
          <w:p w:rsidR="00922577" w:rsidRPr="002E7017" w:rsidRDefault="00922577" w:rsidP="00AC3219">
            <w:pPr>
              <w:widowControl/>
              <w:spacing w:line="0" w:lineRule="atLeast"/>
              <w:ind w:left="134" w:hangingChars="50" w:hanging="134"/>
              <w:jc w:val="center"/>
              <w:rPr>
                <w:color w:val="000000"/>
                <w:kern w:val="0"/>
                <w:sz w:val="24"/>
                <w:szCs w:val="24"/>
              </w:rPr>
            </w:pPr>
            <w:r w:rsidRPr="002E7017">
              <w:rPr>
                <w:bCs/>
                <w:color w:val="000000"/>
                <w:kern w:val="24"/>
                <w:sz w:val="24"/>
                <w:szCs w:val="24"/>
              </w:rPr>
              <w:t>日本</w:t>
            </w:r>
          </w:p>
        </w:tc>
        <w:tc>
          <w:tcPr>
            <w:tcW w:w="2410" w:type="dxa"/>
            <w:hideMark/>
          </w:tcPr>
          <w:p w:rsidR="00922577" w:rsidRPr="002E7017" w:rsidRDefault="00922577" w:rsidP="00AC3219">
            <w:pPr>
              <w:widowControl/>
              <w:spacing w:line="0" w:lineRule="atLeast"/>
              <w:ind w:left="134" w:hangingChars="50" w:hanging="134"/>
              <w:rPr>
                <w:color w:val="000000"/>
                <w:kern w:val="24"/>
                <w:sz w:val="24"/>
                <w:szCs w:val="24"/>
              </w:rPr>
            </w:pPr>
            <w:r w:rsidRPr="002E7017">
              <w:rPr>
                <w:color w:val="000000"/>
                <w:kern w:val="24"/>
                <w:sz w:val="24"/>
                <w:szCs w:val="24"/>
              </w:rPr>
              <w:t>1.</w:t>
            </w:r>
            <w:r w:rsidRPr="002E7017">
              <w:rPr>
                <w:color w:val="000000"/>
                <w:kern w:val="24"/>
                <w:sz w:val="24"/>
                <w:szCs w:val="24"/>
              </w:rPr>
              <w:t>出入國管理基本計畫</w:t>
            </w:r>
          </w:p>
          <w:p w:rsidR="00922577" w:rsidRPr="002E7017" w:rsidRDefault="00922577" w:rsidP="00AC3219">
            <w:pPr>
              <w:widowControl/>
              <w:spacing w:line="0" w:lineRule="atLeast"/>
              <w:ind w:left="134" w:hangingChars="50" w:hanging="134"/>
              <w:rPr>
                <w:color w:val="000000"/>
                <w:kern w:val="24"/>
                <w:sz w:val="24"/>
                <w:szCs w:val="24"/>
              </w:rPr>
            </w:pPr>
          </w:p>
          <w:p w:rsidR="00922577" w:rsidRPr="002E7017" w:rsidRDefault="00922577" w:rsidP="00AC3219">
            <w:pPr>
              <w:widowControl/>
              <w:spacing w:line="0" w:lineRule="atLeast"/>
              <w:ind w:left="134" w:hangingChars="50" w:hanging="134"/>
              <w:rPr>
                <w:color w:val="000000"/>
                <w:kern w:val="24"/>
                <w:sz w:val="24"/>
                <w:szCs w:val="24"/>
              </w:rPr>
            </w:pPr>
          </w:p>
          <w:p w:rsidR="00922577" w:rsidRPr="002E7017" w:rsidRDefault="00922577" w:rsidP="00AC3219">
            <w:pPr>
              <w:widowControl/>
              <w:spacing w:line="0" w:lineRule="atLeast"/>
              <w:ind w:left="134" w:hangingChars="50" w:hanging="134"/>
              <w:rPr>
                <w:color w:val="000000"/>
                <w:kern w:val="24"/>
                <w:sz w:val="24"/>
                <w:szCs w:val="24"/>
              </w:rPr>
            </w:pPr>
          </w:p>
          <w:p w:rsidR="00922577" w:rsidRPr="002E7017" w:rsidRDefault="00922577" w:rsidP="00AC3219">
            <w:pPr>
              <w:widowControl/>
              <w:spacing w:line="0" w:lineRule="atLeast"/>
              <w:ind w:left="134" w:hangingChars="50" w:hanging="134"/>
              <w:rPr>
                <w:color w:val="000000"/>
                <w:kern w:val="0"/>
                <w:sz w:val="24"/>
                <w:szCs w:val="24"/>
              </w:rPr>
            </w:pPr>
            <w:r w:rsidRPr="002E7017">
              <w:rPr>
                <w:color w:val="000000"/>
                <w:kern w:val="24"/>
                <w:sz w:val="24"/>
                <w:szCs w:val="24"/>
              </w:rPr>
              <w:t>2.</w:t>
            </w:r>
            <w:r w:rsidRPr="002E7017">
              <w:rPr>
                <w:color w:val="000000"/>
                <w:kern w:val="24"/>
                <w:sz w:val="24"/>
                <w:szCs w:val="24"/>
              </w:rPr>
              <w:t>新入出國管理政策</w:t>
            </w:r>
          </w:p>
        </w:tc>
        <w:tc>
          <w:tcPr>
            <w:tcW w:w="993" w:type="dxa"/>
          </w:tcPr>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2009</w:t>
            </w: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2010</w:t>
            </w:r>
            <w:r w:rsidRPr="002E7017">
              <w:rPr>
                <w:color w:val="000000"/>
                <w:kern w:val="24"/>
                <w:sz w:val="24"/>
                <w:szCs w:val="24"/>
              </w:rPr>
              <w:t>～</w:t>
            </w:r>
          </w:p>
        </w:tc>
        <w:tc>
          <w:tcPr>
            <w:tcW w:w="2834" w:type="dxa"/>
            <w:hideMark/>
          </w:tcPr>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1.</w:t>
            </w:r>
            <w:r w:rsidRPr="002E7017">
              <w:rPr>
                <w:color w:val="000000"/>
                <w:kern w:val="24"/>
                <w:sz w:val="24"/>
                <w:szCs w:val="24"/>
              </w:rPr>
              <w:t>增加全球前</w:t>
            </w:r>
            <w:r w:rsidRPr="002E7017">
              <w:rPr>
                <w:color w:val="000000"/>
                <w:kern w:val="24"/>
                <w:sz w:val="24"/>
                <w:szCs w:val="24"/>
              </w:rPr>
              <w:t>100</w:t>
            </w:r>
            <w:r w:rsidRPr="002E7017">
              <w:rPr>
                <w:color w:val="000000"/>
                <w:kern w:val="24"/>
                <w:sz w:val="24"/>
                <w:szCs w:val="24"/>
              </w:rPr>
              <w:t>名大學至日本設立超級國際學校，擴大招收外籍留學生</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2.</w:t>
            </w:r>
            <w:r w:rsidRPr="002E7017">
              <w:rPr>
                <w:color w:val="000000"/>
                <w:kern w:val="24"/>
                <w:sz w:val="24"/>
                <w:szCs w:val="24"/>
              </w:rPr>
              <w:t>高級人才積分制度（</w:t>
            </w:r>
            <w:r w:rsidRPr="002E7017">
              <w:rPr>
                <w:color w:val="000000"/>
                <w:kern w:val="24"/>
                <w:sz w:val="24"/>
                <w:szCs w:val="24"/>
              </w:rPr>
              <w:t>2011</w:t>
            </w:r>
            <w:r w:rsidRPr="002E7017">
              <w:rPr>
                <w:color w:val="000000"/>
                <w:kern w:val="24"/>
                <w:sz w:val="24"/>
                <w:szCs w:val="24"/>
              </w:rPr>
              <w:t>～）</w:t>
            </w:r>
          </w:p>
        </w:tc>
        <w:tc>
          <w:tcPr>
            <w:tcW w:w="3545" w:type="dxa"/>
            <w:hideMark/>
          </w:tcPr>
          <w:p w:rsidR="00922577" w:rsidRPr="002E7017" w:rsidRDefault="00922577" w:rsidP="00AC3219">
            <w:pPr>
              <w:widowControl/>
              <w:spacing w:line="0" w:lineRule="atLeast"/>
              <w:ind w:left="134" w:hangingChars="50" w:hanging="134"/>
              <w:jc w:val="both"/>
              <w:rPr>
                <w:color w:val="000000"/>
                <w:kern w:val="0"/>
                <w:sz w:val="24"/>
                <w:szCs w:val="24"/>
              </w:rPr>
            </w:pPr>
            <w:r w:rsidRPr="002E7017">
              <w:rPr>
                <w:bCs/>
                <w:color w:val="000000"/>
                <w:kern w:val="24"/>
                <w:sz w:val="24"/>
                <w:szCs w:val="24"/>
              </w:rPr>
              <w:t>1.</w:t>
            </w:r>
            <w:r w:rsidRPr="002E7017">
              <w:rPr>
                <w:bCs/>
                <w:color w:val="000000"/>
                <w:kern w:val="24"/>
                <w:sz w:val="24"/>
                <w:szCs w:val="24"/>
              </w:rPr>
              <w:t>引進評點機制</w:t>
            </w:r>
            <w:r w:rsidRPr="002E7017">
              <w:rPr>
                <w:color w:val="000000"/>
                <w:kern w:val="24"/>
                <w:sz w:val="24"/>
                <w:szCs w:val="24"/>
              </w:rPr>
              <w:t>，延攬國際化優秀人才</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2.</w:t>
            </w:r>
            <w:r w:rsidRPr="002E7017">
              <w:rPr>
                <w:color w:val="000000"/>
                <w:kern w:val="24"/>
                <w:sz w:val="24"/>
                <w:szCs w:val="24"/>
              </w:rPr>
              <w:t>擬以設立國際高等教育學校，吸引及留住國外優秀青年</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3.</w:t>
            </w:r>
            <w:r w:rsidRPr="002E7017">
              <w:rPr>
                <w:color w:val="000000"/>
                <w:kern w:val="24"/>
                <w:sz w:val="24"/>
                <w:szCs w:val="24"/>
              </w:rPr>
              <w:t>符合資格之特定活動高級人才尊親屬申請依親</w:t>
            </w:r>
          </w:p>
        </w:tc>
      </w:tr>
      <w:tr w:rsidR="00922577" w:rsidRPr="002E7017" w:rsidTr="00AC3219">
        <w:trPr>
          <w:trHeight w:val="274"/>
        </w:trPr>
        <w:tc>
          <w:tcPr>
            <w:tcW w:w="851" w:type="dxa"/>
            <w:hideMark/>
          </w:tcPr>
          <w:p w:rsidR="00922577" w:rsidRPr="002E7017" w:rsidRDefault="00922577" w:rsidP="00AC3219">
            <w:pPr>
              <w:widowControl/>
              <w:spacing w:line="0" w:lineRule="atLeast"/>
              <w:ind w:left="134" w:hangingChars="50" w:hanging="134"/>
              <w:jc w:val="center"/>
              <w:rPr>
                <w:color w:val="000000"/>
                <w:kern w:val="0"/>
                <w:sz w:val="24"/>
                <w:szCs w:val="24"/>
              </w:rPr>
            </w:pPr>
            <w:r w:rsidRPr="002E7017">
              <w:rPr>
                <w:bCs/>
                <w:color w:val="000000"/>
                <w:kern w:val="24"/>
                <w:sz w:val="24"/>
                <w:szCs w:val="24"/>
              </w:rPr>
              <w:t>南韓</w:t>
            </w:r>
          </w:p>
        </w:tc>
        <w:tc>
          <w:tcPr>
            <w:tcW w:w="2410" w:type="dxa"/>
            <w:hideMark/>
          </w:tcPr>
          <w:p w:rsidR="00922577" w:rsidRPr="002E7017" w:rsidRDefault="00922577" w:rsidP="00AC3219">
            <w:pPr>
              <w:widowControl/>
              <w:spacing w:line="0" w:lineRule="atLeast"/>
              <w:ind w:left="134" w:hangingChars="50" w:hanging="134"/>
              <w:rPr>
                <w:color w:val="000000"/>
                <w:kern w:val="24"/>
                <w:sz w:val="24"/>
                <w:szCs w:val="24"/>
              </w:rPr>
            </w:pPr>
            <w:r w:rsidRPr="002E7017">
              <w:rPr>
                <w:color w:val="000000"/>
                <w:kern w:val="24"/>
                <w:sz w:val="24"/>
                <w:szCs w:val="24"/>
              </w:rPr>
              <w:t>1.</w:t>
            </w:r>
            <w:r w:rsidRPr="002E7017">
              <w:rPr>
                <w:color w:val="000000"/>
                <w:kern w:val="24"/>
                <w:sz w:val="24"/>
                <w:szCs w:val="24"/>
              </w:rPr>
              <w:t>三卡制度</w:t>
            </w:r>
          </w:p>
          <w:p w:rsidR="00922577" w:rsidRPr="002E7017" w:rsidRDefault="00922577" w:rsidP="00AC3219">
            <w:pPr>
              <w:widowControl/>
              <w:spacing w:line="0" w:lineRule="atLeast"/>
              <w:ind w:left="134" w:hangingChars="50" w:hanging="134"/>
              <w:rPr>
                <w:color w:val="000000"/>
                <w:kern w:val="24"/>
                <w:sz w:val="24"/>
                <w:szCs w:val="24"/>
              </w:rPr>
            </w:pPr>
          </w:p>
          <w:p w:rsidR="00922577" w:rsidRPr="002E7017" w:rsidRDefault="00922577" w:rsidP="00AC3219">
            <w:pPr>
              <w:widowControl/>
              <w:spacing w:line="0" w:lineRule="atLeast"/>
              <w:ind w:left="134" w:hangingChars="50" w:hanging="134"/>
              <w:rPr>
                <w:color w:val="000000"/>
                <w:kern w:val="24"/>
                <w:sz w:val="24"/>
                <w:szCs w:val="24"/>
              </w:rPr>
            </w:pPr>
          </w:p>
          <w:p w:rsidR="00922577" w:rsidRDefault="00922577" w:rsidP="00AC3219">
            <w:pPr>
              <w:widowControl/>
              <w:spacing w:line="0" w:lineRule="atLeast"/>
              <w:ind w:left="134" w:hangingChars="50" w:hanging="134"/>
              <w:rPr>
                <w:color w:val="000000"/>
                <w:kern w:val="24"/>
                <w:sz w:val="24"/>
                <w:szCs w:val="24"/>
              </w:rPr>
            </w:pPr>
            <w:r w:rsidRPr="002E7017">
              <w:rPr>
                <w:color w:val="000000"/>
                <w:kern w:val="24"/>
                <w:sz w:val="24"/>
                <w:szCs w:val="24"/>
              </w:rPr>
              <w:t>2.</w:t>
            </w:r>
            <w:r w:rsidRPr="002E7017">
              <w:rPr>
                <w:color w:val="000000"/>
                <w:kern w:val="24"/>
                <w:sz w:val="24"/>
                <w:szCs w:val="24"/>
              </w:rPr>
              <w:t>海外高級科學人力延攬及活動計畫</w:t>
            </w:r>
          </w:p>
          <w:p w:rsidR="00922577" w:rsidRPr="002E7017" w:rsidRDefault="00922577" w:rsidP="00AC3219">
            <w:pPr>
              <w:widowControl/>
              <w:spacing w:line="0" w:lineRule="atLeast"/>
              <w:ind w:left="134" w:hangingChars="50" w:hanging="134"/>
              <w:rPr>
                <w:color w:val="000000"/>
                <w:kern w:val="0"/>
                <w:sz w:val="24"/>
                <w:szCs w:val="24"/>
              </w:rPr>
            </w:pPr>
          </w:p>
          <w:p w:rsidR="00922577" w:rsidRPr="002E7017" w:rsidRDefault="00922577" w:rsidP="00AC3219">
            <w:pPr>
              <w:widowControl/>
              <w:spacing w:line="0" w:lineRule="atLeast"/>
              <w:ind w:left="134" w:hangingChars="50" w:hanging="134"/>
              <w:rPr>
                <w:color w:val="000000"/>
                <w:kern w:val="24"/>
                <w:sz w:val="24"/>
                <w:szCs w:val="24"/>
              </w:rPr>
            </w:pPr>
            <w:r w:rsidRPr="002E7017">
              <w:rPr>
                <w:color w:val="000000"/>
                <w:kern w:val="24"/>
                <w:sz w:val="24"/>
                <w:szCs w:val="24"/>
              </w:rPr>
              <w:t>3.Contact Korea</w:t>
            </w:r>
          </w:p>
          <w:p w:rsidR="00922577" w:rsidRPr="002E7017" w:rsidRDefault="00922577" w:rsidP="00AC3219">
            <w:pPr>
              <w:widowControl/>
              <w:spacing w:line="0" w:lineRule="atLeast"/>
              <w:ind w:left="134" w:hangingChars="50" w:hanging="134"/>
              <w:rPr>
                <w:color w:val="000000"/>
                <w:kern w:val="24"/>
                <w:sz w:val="24"/>
                <w:szCs w:val="24"/>
              </w:rPr>
            </w:pPr>
          </w:p>
          <w:p w:rsidR="00922577" w:rsidRPr="002E7017" w:rsidRDefault="00922577" w:rsidP="00AC3219">
            <w:pPr>
              <w:widowControl/>
              <w:spacing w:line="0" w:lineRule="atLeast"/>
              <w:ind w:left="134" w:hangingChars="50" w:hanging="134"/>
              <w:rPr>
                <w:color w:val="000000"/>
                <w:kern w:val="0"/>
                <w:sz w:val="24"/>
                <w:szCs w:val="24"/>
              </w:rPr>
            </w:pPr>
            <w:r w:rsidRPr="002E7017">
              <w:rPr>
                <w:color w:val="000000"/>
                <w:kern w:val="24"/>
                <w:sz w:val="24"/>
                <w:szCs w:val="24"/>
              </w:rPr>
              <w:t>4.</w:t>
            </w:r>
            <w:r w:rsidRPr="002E7017">
              <w:rPr>
                <w:color w:val="000000"/>
                <w:kern w:val="24"/>
                <w:sz w:val="24"/>
                <w:szCs w:val="24"/>
              </w:rPr>
              <w:t>引進外籍專業人才支援事業計畫</w:t>
            </w:r>
            <w:r w:rsidRPr="002E7017">
              <w:rPr>
                <w:color w:val="000000"/>
                <w:kern w:val="24"/>
                <w:sz w:val="24"/>
                <w:szCs w:val="24"/>
              </w:rPr>
              <w:t xml:space="preserve"> </w:t>
            </w:r>
          </w:p>
        </w:tc>
        <w:tc>
          <w:tcPr>
            <w:tcW w:w="993" w:type="dxa"/>
          </w:tcPr>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2000</w:t>
            </w:r>
            <w:r w:rsidRPr="002E7017">
              <w:rPr>
                <w:color w:val="000000"/>
                <w:kern w:val="24"/>
                <w:sz w:val="24"/>
                <w:szCs w:val="24"/>
              </w:rPr>
              <w:t>～</w:t>
            </w: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jc w:val="both"/>
              <w:rPr>
                <w:color w:val="000000"/>
                <w:kern w:val="24"/>
                <w:sz w:val="24"/>
                <w:szCs w:val="24"/>
              </w:rPr>
            </w:pPr>
            <w:r w:rsidRPr="002E7017">
              <w:rPr>
                <w:color w:val="000000"/>
                <w:kern w:val="24"/>
                <w:sz w:val="24"/>
                <w:szCs w:val="24"/>
              </w:rPr>
              <w:t>2003</w:t>
            </w:r>
            <w:r w:rsidRPr="002E7017">
              <w:rPr>
                <w:color w:val="000000"/>
                <w:kern w:val="24"/>
                <w:sz w:val="24"/>
                <w:szCs w:val="24"/>
              </w:rPr>
              <w:t>～</w:t>
            </w: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2008</w:t>
            </w:r>
            <w:r w:rsidRPr="002E7017">
              <w:rPr>
                <w:color w:val="000000"/>
                <w:kern w:val="24"/>
                <w:sz w:val="24"/>
                <w:szCs w:val="24"/>
              </w:rPr>
              <w:t>～</w:t>
            </w:r>
          </w:p>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2012</w:t>
            </w:r>
            <w:r w:rsidRPr="002E7017">
              <w:rPr>
                <w:color w:val="000000"/>
                <w:kern w:val="24"/>
                <w:sz w:val="24"/>
                <w:szCs w:val="24"/>
              </w:rPr>
              <w:t>～</w:t>
            </w:r>
          </w:p>
        </w:tc>
        <w:tc>
          <w:tcPr>
            <w:tcW w:w="2834" w:type="dxa"/>
            <w:hideMark/>
          </w:tcPr>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1.</w:t>
            </w:r>
            <w:r w:rsidRPr="002E7017">
              <w:rPr>
                <w:color w:val="000000"/>
                <w:kern w:val="24"/>
                <w:sz w:val="24"/>
                <w:szCs w:val="24"/>
              </w:rPr>
              <w:t>延攬外國優秀技術及科學人才，延長居留及自由入出境及就業</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2.</w:t>
            </w:r>
            <w:r w:rsidRPr="002E7017">
              <w:rPr>
                <w:color w:val="000000"/>
                <w:kern w:val="24"/>
                <w:sz w:val="24"/>
                <w:szCs w:val="24"/>
              </w:rPr>
              <w:t>支援中小及創投企業引進外籍關鍵技術人才，協助企業升級轉型、開拓海外市場</w:t>
            </w:r>
          </w:p>
        </w:tc>
        <w:tc>
          <w:tcPr>
            <w:tcW w:w="3545" w:type="dxa"/>
            <w:hideMark/>
          </w:tcPr>
          <w:p w:rsidR="00922577" w:rsidRPr="002E7017" w:rsidRDefault="00922577" w:rsidP="00AC3219">
            <w:pPr>
              <w:widowControl/>
              <w:spacing w:line="0" w:lineRule="atLeast"/>
              <w:ind w:left="134" w:hangingChars="50" w:hanging="134"/>
              <w:jc w:val="both"/>
              <w:rPr>
                <w:color w:val="000000"/>
                <w:kern w:val="24"/>
                <w:sz w:val="24"/>
                <w:szCs w:val="24"/>
              </w:rPr>
            </w:pPr>
            <w:r w:rsidRPr="002E7017">
              <w:rPr>
                <w:bCs/>
                <w:color w:val="000000"/>
                <w:kern w:val="24"/>
                <w:sz w:val="24"/>
                <w:szCs w:val="24"/>
              </w:rPr>
              <w:t>1.</w:t>
            </w:r>
            <w:r w:rsidRPr="002E7017">
              <w:rPr>
                <w:bCs/>
                <w:color w:val="000000"/>
                <w:kern w:val="24"/>
                <w:sz w:val="24"/>
                <w:szCs w:val="24"/>
              </w:rPr>
              <w:t>實施評點</w:t>
            </w:r>
            <w:r w:rsidRPr="002E7017">
              <w:rPr>
                <w:color w:val="000000"/>
                <w:kern w:val="24"/>
                <w:sz w:val="24"/>
                <w:szCs w:val="24"/>
              </w:rPr>
              <w:t>延攬</w:t>
            </w:r>
            <w:r w:rsidRPr="002E7017">
              <w:rPr>
                <w:bCs/>
                <w:color w:val="000000"/>
                <w:kern w:val="24"/>
                <w:sz w:val="24"/>
                <w:szCs w:val="24"/>
              </w:rPr>
              <w:t>無聘僱許可</w:t>
            </w:r>
            <w:r w:rsidRPr="002E7017">
              <w:rPr>
                <w:color w:val="000000"/>
                <w:kern w:val="24"/>
                <w:sz w:val="24"/>
                <w:szCs w:val="24"/>
              </w:rPr>
              <w:t>外籍優秀人才（</w:t>
            </w:r>
            <w:r w:rsidRPr="002E7017">
              <w:rPr>
                <w:color w:val="000000"/>
                <w:kern w:val="24"/>
                <w:sz w:val="24"/>
                <w:szCs w:val="24"/>
              </w:rPr>
              <w:t>point-based visa</w:t>
            </w:r>
            <w:r w:rsidRPr="002E7017">
              <w:rPr>
                <w:color w:val="000000"/>
                <w:kern w:val="24"/>
                <w:sz w:val="24"/>
                <w:szCs w:val="24"/>
              </w:rPr>
              <w:t>）</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bCs/>
                <w:color w:val="000000"/>
                <w:kern w:val="24"/>
                <w:sz w:val="24"/>
                <w:szCs w:val="24"/>
              </w:rPr>
              <w:t>2.</w:t>
            </w:r>
            <w:r w:rsidRPr="002E7017">
              <w:rPr>
                <w:bCs/>
                <w:color w:val="000000"/>
                <w:kern w:val="24"/>
                <w:sz w:val="24"/>
                <w:szCs w:val="24"/>
              </w:rPr>
              <w:t>有條件放寬雙重國籍</w:t>
            </w:r>
          </w:p>
          <w:p w:rsidR="00922577" w:rsidRPr="002E7017" w:rsidRDefault="00922577" w:rsidP="00AC3219">
            <w:pPr>
              <w:widowControl/>
              <w:spacing w:line="0" w:lineRule="atLeast"/>
              <w:ind w:left="134" w:hangingChars="50" w:hanging="134"/>
              <w:jc w:val="both"/>
              <w:rPr>
                <w:bCs/>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0"/>
                <w:sz w:val="24"/>
                <w:szCs w:val="24"/>
              </w:rPr>
            </w:pPr>
            <w:r w:rsidRPr="002E7017">
              <w:rPr>
                <w:bCs/>
                <w:color w:val="000000"/>
                <w:kern w:val="24"/>
                <w:sz w:val="24"/>
                <w:szCs w:val="24"/>
              </w:rPr>
              <w:t>3.</w:t>
            </w:r>
            <w:r w:rsidRPr="002E7017">
              <w:rPr>
                <w:bCs/>
                <w:color w:val="000000"/>
                <w:kern w:val="24"/>
                <w:sz w:val="24"/>
                <w:szCs w:val="24"/>
              </w:rPr>
              <w:t>補助公會協助中小企業進用外籍專業人才，助益企業升級、轉型</w:t>
            </w:r>
          </w:p>
        </w:tc>
      </w:tr>
      <w:tr w:rsidR="00922577" w:rsidRPr="002E7017" w:rsidTr="00AC3219">
        <w:trPr>
          <w:trHeight w:val="346"/>
        </w:trPr>
        <w:tc>
          <w:tcPr>
            <w:tcW w:w="851" w:type="dxa"/>
            <w:hideMark/>
          </w:tcPr>
          <w:p w:rsidR="00922577" w:rsidRPr="002E7017" w:rsidRDefault="00922577" w:rsidP="00AC3219">
            <w:pPr>
              <w:widowControl/>
              <w:spacing w:line="0" w:lineRule="atLeast"/>
              <w:ind w:left="134" w:hangingChars="50" w:hanging="134"/>
              <w:jc w:val="center"/>
              <w:rPr>
                <w:color w:val="000000"/>
                <w:kern w:val="0"/>
                <w:sz w:val="24"/>
                <w:szCs w:val="24"/>
              </w:rPr>
            </w:pPr>
            <w:r w:rsidRPr="002E7017">
              <w:rPr>
                <w:bCs/>
                <w:color w:val="000000"/>
                <w:kern w:val="24"/>
                <w:sz w:val="24"/>
                <w:szCs w:val="24"/>
              </w:rPr>
              <w:t>香港</w:t>
            </w:r>
          </w:p>
        </w:tc>
        <w:tc>
          <w:tcPr>
            <w:tcW w:w="2410" w:type="dxa"/>
            <w:hideMark/>
          </w:tcPr>
          <w:p w:rsidR="00922577" w:rsidRPr="002E7017" w:rsidRDefault="00922577" w:rsidP="00AC3219">
            <w:pPr>
              <w:widowControl/>
              <w:spacing w:line="0" w:lineRule="atLeast"/>
              <w:ind w:left="134" w:hangingChars="50" w:hanging="134"/>
              <w:rPr>
                <w:color w:val="000000"/>
                <w:kern w:val="0"/>
                <w:sz w:val="24"/>
                <w:szCs w:val="24"/>
              </w:rPr>
            </w:pPr>
            <w:r w:rsidRPr="002E7017">
              <w:rPr>
                <w:bCs/>
                <w:color w:val="000000"/>
                <w:kern w:val="24"/>
                <w:sz w:val="24"/>
                <w:szCs w:val="24"/>
              </w:rPr>
              <w:t>1.</w:t>
            </w:r>
            <w:r w:rsidRPr="002E7017">
              <w:rPr>
                <w:bCs/>
                <w:color w:val="000000"/>
                <w:kern w:val="24"/>
                <w:sz w:val="24"/>
                <w:szCs w:val="24"/>
              </w:rPr>
              <w:t>輸入內地人才計畫</w:t>
            </w:r>
          </w:p>
          <w:p w:rsidR="00922577" w:rsidRPr="002E7017" w:rsidRDefault="00922577" w:rsidP="00AC3219">
            <w:pPr>
              <w:widowControl/>
              <w:spacing w:line="0" w:lineRule="atLeast"/>
              <w:ind w:left="134" w:hangingChars="50" w:hanging="134"/>
              <w:rPr>
                <w:bCs/>
                <w:color w:val="000000"/>
                <w:kern w:val="24"/>
                <w:sz w:val="24"/>
                <w:szCs w:val="24"/>
              </w:rPr>
            </w:pPr>
          </w:p>
          <w:p w:rsidR="00922577" w:rsidRPr="002E7017" w:rsidRDefault="00922577" w:rsidP="00AC3219">
            <w:pPr>
              <w:widowControl/>
              <w:spacing w:line="0" w:lineRule="atLeast"/>
              <w:ind w:left="134" w:hangingChars="50" w:hanging="134"/>
              <w:rPr>
                <w:bCs/>
                <w:color w:val="000000"/>
                <w:kern w:val="24"/>
                <w:sz w:val="24"/>
                <w:szCs w:val="24"/>
              </w:rPr>
            </w:pPr>
          </w:p>
          <w:p w:rsidR="00922577" w:rsidRPr="002E7017" w:rsidRDefault="00922577" w:rsidP="00AC3219">
            <w:pPr>
              <w:widowControl/>
              <w:spacing w:line="0" w:lineRule="atLeast"/>
              <w:ind w:left="134" w:hangingChars="50" w:hanging="134"/>
              <w:rPr>
                <w:color w:val="000000"/>
                <w:kern w:val="0"/>
                <w:sz w:val="24"/>
                <w:szCs w:val="24"/>
              </w:rPr>
            </w:pPr>
            <w:r w:rsidRPr="002E7017">
              <w:rPr>
                <w:bCs/>
                <w:color w:val="000000"/>
                <w:kern w:val="24"/>
                <w:sz w:val="24"/>
                <w:szCs w:val="24"/>
              </w:rPr>
              <w:t>2.</w:t>
            </w:r>
            <w:r w:rsidRPr="002E7017">
              <w:rPr>
                <w:bCs/>
                <w:color w:val="000000"/>
                <w:kern w:val="24"/>
                <w:sz w:val="24"/>
                <w:szCs w:val="24"/>
              </w:rPr>
              <w:t>輸入優秀人才入境計畫</w:t>
            </w:r>
          </w:p>
        </w:tc>
        <w:tc>
          <w:tcPr>
            <w:tcW w:w="993" w:type="dxa"/>
          </w:tcPr>
          <w:p w:rsidR="00922577" w:rsidRPr="002E7017" w:rsidRDefault="00922577" w:rsidP="00AC3219">
            <w:pPr>
              <w:widowControl/>
              <w:spacing w:line="0" w:lineRule="atLeast"/>
              <w:ind w:left="134" w:hangingChars="50" w:hanging="134"/>
              <w:jc w:val="both"/>
              <w:rPr>
                <w:bCs/>
                <w:color w:val="000000"/>
                <w:kern w:val="24"/>
                <w:sz w:val="24"/>
                <w:szCs w:val="24"/>
              </w:rPr>
            </w:pPr>
            <w:r w:rsidRPr="002E7017">
              <w:rPr>
                <w:bCs/>
                <w:color w:val="000000"/>
                <w:kern w:val="24"/>
                <w:sz w:val="24"/>
                <w:szCs w:val="24"/>
              </w:rPr>
              <w:t>2003</w:t>
            </w:r>
            <w:r w:rsidRPr="002E7017">
              <w:rPr>
                <w:bCs/>
                <w:color w:val="000000"/>
                <w:kern w:val="24"/>
                <w:sz w:val="24"/>
                <w:szCs w:val="24"/>
              </w:rPr>
              <w:t>～</w:t>
            </w:r>
          </w:p>
          <w:p w:rsidR="00922577" w:rsidRPr="002E7017" w:rsidRDefault="00922577" w:rsidP="00AC3219">
            <w:pPr>
              <w:widowControl/>
              <w:spacing w:line="0" w:lineRule="atLeast"/>
              <w:ind w:left="134" w:hangingChars="50" w:hanging="134"/>
              <w:jc w:val="both"/>
              <w:rPr>
                <w:bCs/>
                <w:color w:val="000000"/>
                <w:kern w:val="24"/>
                <w:sz w:val="24"/>
                <w:szCs w:val="24"/>
              </w:rPr>
            </w:pPr>
          </w:p>
          <w:p w:rsidR="00922577" w:rsidRPr="002E7017" w:rsidRDefault="00922577" w:rsidP="00AC3219">
            <w:pPr>
              <w:widowControl/>
              <w:spacing w:line="0" w:lineRule="atLeast"/>
              <w:ind w:left="134" w:hangingChars="50" w:hanging="134"/>
              <w:jc w:val="both"/>
              <w:rPr>
                <w:bCs/>
                <w:color w:val="000000"/>
                <w:kern w:val="24"/>
                <w:sz w:val="24"/>
                <w:szCs w:val="24"/>
              </w:rPr>
            </w:pPr>
          </w:p>
          <w:p w:rsidR="00922577" w:rsidRPr="002E7017" w:rsidRDefault="00922577" w:rsidP="00AC3219">
            <w:pPr>
              <w:widowControl/>
              <w:spacing w:line="0" w:lineRule="atLeast"/>
              <w:ind w:left="134" w:hangingChars="50" w:hanging="134"/>
              <w:jc w:val="both"/>
              <w:rPr>
                <w:bCs/>
                <w:color w:val="000000"/>
                <w:kern w:val="24"/>
                <w:sz w:val="24"/>
                <w:szCs w:val="24"/>
              </w:rPr>
            </w:pPr>
            <w:r w:rsidRPr="002E7017">
              <w:rPr>
                <w:bCs/>
                <w:color w:val="000000"/>
                <w:kern w:val="24"/>
                <w:sz w:val="24"/>
                <w:szCs w:val="24"/>
              </w:rPr>
              <w:t>2006</w:t>
            </w:r>
            <w:r w:rsidRPr="002E7017">
              <w:rPr>
                <w:bCs/>
                <w:color w:val="000000"/>
                <w:kern w:val="24"/>
                <w:sz w:val="24"/>
                <w:szCs w:val="24"/>
              </w:rPr>
              <w:t>～</w:t>
            </w:r>
          </w:p>
        </w:tc>
        <w:tc>
          <w:tcPr>
            <w:tcW w:w="2834" w:type="dxa"/>
            <w:hideMark/>
          </w:tcPr>
          <w:p w:rsidR="00922577" w:rsidRPr="002E7017" w:rsidRDefault="00922577" w:rsidP="00AC3219">
            <w:pPr>
              <w:widowControl/>
              <w:spacing w:line="0" w:lineRule="atLeast"/>
              <w:ind w:left="134" w:hangingChars="50" w:hanging="134"/>
              <w:jc w:val="both"/>
              <w:rPr>
                <w:color w:val="000000"/>
                <w:kern w:val="0"/>
                <w:sz w:val="24"/>
                <w:szCs w:val="24"/>
              </w:rPr>
            </w:pPr>
            <w:r w:rsidRPr="002E7017">
              <w:rPr>
                <w:bCs/>
                <w:color w:val="000000"/>
                <w:kern w:val="24"/>
                <w:sz w:val="24"/>
                <w:szCs w:val="24"/>
              </w:rPr>
              <w:t>1.</w:t>
            </w:r>
            <w:r w:rsidRPr="002E7017">
              <w:rPr>
                <w:bCs/>
                <w:color w:val="000000"/>
                <w:kern w:val="24"/>
                <w:sz w:val="24"/>
                <w:szCs w:val="24"/>
              </w:rPr>
              <w:t>吸引中國大陸內地的優秀人才與專業人才到香港工作</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bCs/>
                <w:color w:val="000000"/>
                <w:kern w:val="24"/>
                <w:sz w:val="24"/>
                <w:szCs w:val="24"/>
              </w:rPr>
              <w:t>2.</w:t>
            </w:r>
            <w:r w:rsidRPr="002E7017">
              <w:rPr>
                <w:bCs/>
                <w:color w:val="000000"/>
                <w:kern w:val="24"/>
                <w:sz w:val="24"/>
                <w:szCs w:val="24"/>
              </w:rPr>
              <w:t>吸引新入境而不具有進入香港與在香港居留權的高技術人才或優秀人才到港定居</w:t>
            </w:r>
          </w:p>
        </w:tc>
        <w:tc>
          <w:tcPr>
            <w:tcW w:w="3545" w:type="dxa"/>
            <w:hideMark/>
          </w:tcPr>
          <w:p w:rsidR="00922577" w:rsidRPr="002E7017" w:rsidRDefault="00922577" w:rsidP="00AC3219">
            <w:pPr>
              <w:widowControl/>
              <w:spacing w:line="0" w:lineRule="atLeast"/>
              <w:ind w:left="134" w:hangingChars="50" w:hanging="134"/>
              <w:jc w:val="both"/>
              <w:rPr>
                <w:bCs/>
                <w:color w:val="000000"/>
                <w:kern w:val="24"/>
                <w:sz w:val="24"/>
                <w:szCs w:val="24"/>
              </w:rPr>
            </w:pPr>
            <w:r w:rsidRPr="002E7017">
              <w:rPr>
                <w:bCs/>
                <w:color w:val="000000"/>
                <w:kern w:val="24"/>
                <w:sz w:val="24"/>
                <w:szCs w:val="24"/>
              </w:rPr>
              <w:t>1.</w:t>
            </w:r>
            <w:r w:rsidRPr="002E7017">
              <w:rPr>
                <w:bCs/>
                <w:color w:val="000000"/>
                <w:kern w:val="24"/>
                <w:sz w:val="24"/>
                <w:szCs w:val="24"/>
              </w:rPr>
              <w:t>成就計分制</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bCs/>
                <w:color w:val="000000"/>
                <w:kern w:val="24"/>
                <w:sz w:val="24"/>
                <w:szCs w:val="24"/>
              </w:rPr>
              <w:t>2.</w:t>
            </w:r>
            <w:r w:rsidRPr="002E7017">
              <w:rPr>
                <w:bCs/>
                <w:color w:val="000000"/>
                <w:kern w:val="24"/>
                <w:sz w:val="24"/>
                <w:szCs w:val="24"/>
              </w:rPr>
              <w:t>提供中國大陸、國外優秀人才或國際名校畢業生特殊入境及工作許可</w:t>
            </w:r>
          </w:p>
        </w:tc>
      </w:tr>
      <w:tr w:rsidR="00922577" w:rsidRPr="002E7017" w:rsidTr="00AC3219">
        <w:trPr>
          <w:trHeight w:val="557"/>
        </w:trPr>
        <w:tc>
          <w:tcPr>
            <w:tcW w:w="851" w:type="dxa"/>
            <w:hideMark/>
          </w:tcPr>
          <w:p w:rsidR="00922577" w:rsidRPr="002E7017" w:rsidRDefault="00922577" w:rsidP="00AC3219">
            <w:pPr>
              <w:widowControl/>
              <w:spacing w:line="0" w:lineRule="atLeast"/>
              <w:ind w:left="134" w:hangingChars="50" w:hanging="134"/>
              <w:jc w:val="center"/>
              <w:rPr>
                <w:bCs/>
                <w:color w:val="000000"/>
                <w:kern w:val="24"/>
                <w:sz w:val="24"/>
                <w:szCs w:val="24"/>
              </w:rPr>
            </w:pPr>
            <w:r w:rsidRPr="002E7017">
              <w:rPr>
                <w:bCs/>
                <w:color w:val="000000"/>
                <w:kern w:val="24"/>
                <w:sz w:val="24"/>
                <w:szCs w:val="24"/>
              </w:rPr>
              <w:t>中國</w:t>
            </w:r>
          </w:p>
          <w:p w:rsidR="00922577" w:rsidRPr="002E7017" w:rsidRDefault="00922577" w:rsidP="00AC3219">
            <w:pPr>
              <w:widowControl/>
              <w:spacing w:line="0" w:lineRule="atLeast"/>
              <w:ind w:left="134" w:hangingChars="50" w:hanging="134"/>
              <w:jc w:val="center"/>
              <w:rPr>
                <w:color w:val="000000"/>
                <w:kern w:val="0"/>
                <w:sz w:val="24"/>
                <w:szCs w:val="24"/>
              </w:rPr>
            </w:pPr>
            <w:r w:rsidRPr="002E7017">
              <w:rPr>
                <w:bCs/>
                <w:color w:val="000000"/>
                <w:kern w:val="24"/>
                <w:sz w:val="24"/>
                <w:szCs w:val="24"/>
              </w:rPr>
              <w:t>大陸</w:t>
            </w:r>
          </w:p>
        </w:tc>
        <w:tc>
          <w:tcPr>
            <w:tcW w:w="2410" w:type="dxa"/>
            <w:hideMark/>
          </w:tcPr>
          <w:p w:rsidR="00922577" w:rsidRPr="002E7017" w:rsidRDefault="00922577" w:rsidP="00AC3219">
            <w:pPr>
              <w:widowControl/>
              <w:spacing w:line="0" w:lineRule="atLeast"/>
              <w:ind w:left="134" w:hangingChars="50" w:hanging="134"/>
              <w:rPr>
                <w:color w:val="000000"/>
                <w:kern w:val="24"/>
                <w:sz w:val="24"/>
                <w:szCs w:val="24"/>
              </w:rPr>
            </w:pPr>
            <w:r w:rsidRPr="002E7017">
              <w:rPr>
                <w:color w:val="000000"/>
                <w:kern w:val="24"/>
                <w:sz w:val="24"/>
                <w:szCs w:val="24"/>
              </w:rPr>
              <w:t>1.</w:t>
            </w:r>
            <w:r w:rsidRPr="002E7017">
              <w:rPr>
                <w:color w:val="000000"/>
                <w:kern w:val="24"/>
                <w:sz w:val="24"/>
                <w:szCs w:val="24"/>
              </w:rPr>
              <w:t>千人計畫</w:t>
            </w:r>
          </w:p>
          <w:p w:rsidR="00922577" w:rsidRPr="002E7017" w:rsidRDefault="00922577" w:rsidP="00AC3219">
            <w:pPr>
              <w:widowControl/>
              <w:spacing w:line="0" w:lineRule="atLeast"/>
              <w:ind w:left="134" w:hangingChars="50" w:hanging="134"/>
              <w:rPr>
                <w:color w:val="000000"/>
                <w:kern w:val="24"/>
                <w:sz w:val="24"/>
                <w:szCs w:val="24"/>
              </w:rPr>
            </w:pPr>
          </w:p>
          <w:p w:rsidR="00922577" w:rsidRDefault="00922577" w:rsidP="00AC3219">
            <w:pPr>
              <w:widowControl/>
              <w:spacing w:line="0" w:lineRule="atLeast"/>
              <w:ind w:left="134" w:hangingChars="50" w:hanging="134"/>
              <w:rPr>
                <w:color w:val="000000"/>
                <w:kern w:val="24"/>
                <w:sz w:val="24"/>
                <w:szCs w:val="24"/>
              </w:rPr>
            </w:pPr>
            <w:r w:rsidRPr="002E7017">
              <w:rPr>
                <w:color w:val="000000"/>
                <w:kern w:val="24"/>
                <w:sz w:val="24"/>
                <w:szCs w:val="24"/>
              </w:rPr>
              <w:t>2.</w:t>
            </w:r>
            <w:r w:rsidRPr="002E7017">
              <w:rPr>
                <w:color w:val="000000"/>
                <w:kern w:val="24"/>
                <w:sz w:val="24"/>
                <w:szCs w:val="24"/>
              </w:rPr>
              <w:t>國家中長期人才發展規劃綱要</w:t>
            </w:r>
            <w:r w:rsidRPr="002E7017">
              <w:rPr>
                <w:color w:val="000000"/>
                <w:kern w:val="24"/>
                <w:sz w:val="24"/>
                <w:szCs w:val="24"/>
              </w:rPr>
              <w:t xml:space="preserve"> </w:t>
            </w:r>
          </w:p>
          <w:p w:rsidR="00922577" w:rsidRPr="002E7017" w:rsidRDefault="00922577" w:rsidP="00AC3219">
            <w:pPr>
              <w:widowControl/>
              <w:spacing w:line="0" w:lineRule="atLeast"/>
              <w:ind w:left="134" w:hangingChars="50" w:hanging="134"/>
              <w:rPr>
                <w:color w:val="000000"/>
                <w:kern w:val="24"/>
                <w:sz w:val="24"/>
                <w:szCs w:val="24"/>
              </w:rPr>
            </w:pPr>
          </w:p>
          <w:p w:rsidR="00922577" w:rsidRPr="002E7017" w:rsidRDefault="00922577" w:rsidP="00AC3219">
            <w:pPr>
              <w:widowControl/>
              <w:spacing w:line="0" w:lineRule="atLeast"/>
              <w:ind w:left="134" w:hangingChars="50" w:hanging="134"/>
              <w:rPr>
                <w:color w:val="000000"/>
                <w:kern w:val="0"/>
                <w:sz w:val="24"/>
                <w:szCs w:val="24"/>
              </w:rPr>
            </w:pPr>
            <w:r w:rsidRPr="002E7017">
              <w:rPr>
                <w:color w:val="000000"/>
                <w:kern w:val="24"/>
                <w:sz w:val="24"/>
                <w:szCs w:val="24"/>
              </w:rPr>
              <w:t>3.</w:t>
            </w:r>
            <w:r w:rsidRPr="002E7017">
              <w:rPr>
                <w:color w:val="000000"/>
                <w:kern w:val="24"/>
                <w:sz w:val="24"/>
                <w:szCs w:val="24"/>
              </w:rPr>
              <w:t>十二五規劃</w:t>
            </w:r>
          </w:p>
        </w:tc>
        <w:tc>
          <w:tcPr>
            <w:tcW w:w="993" w:type="dxa"/>
          </w:tcPr>
          <w:p w:rsidR="0092257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2008</w:t>
            </w:r>
            <w:r w:rsidRPr="002E7017">
              <w:rPr>
                <w:color w:val="000000"/>
                <w:kern w:val="24"/>
                <w:sz w:val="24"/>
                <w:szCs w:val="24"/>
              </w:rPr>
              <w:t>～</w:t>
            </w:r>
          </w:p>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2010</w:t>
            </w:r>
            <w:r w:rsidRPr="002E7017">
              <w:rPr>
                <w:color w:val="000000"/>
                <w:kern w:val="24"/>
                <w:sz w:val="24"/>
                <w:szCs w:val="24"/>
              </w:rPr>
              <w:t>～</w:t>
            </w:r>
          </w:p>
          <w:p w:rsidR="00922577" w:rsidRPr="002E7017" w:rsidRDefault="00922577" w:rsidP="00AC3219">
            <w:pPr>
              <w:widowControl/>
              <w:spacing w:line="0" w:lineRule="atLeast"/>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24"/>
                <w:sz w:val="24"/>
                <w:szCs w:val="24"/>
              </w:rPr>
            </w:pPr>
            <w:r w:rsidRPr="002E7017">
              <w:rPr>
                <w:color w:val="000000"/>
                <w:kern w:val="24"/>
                <w:sz w:val="24"/>
                <w:szCs w:val="24"/>
              </w:rPr>
              <w:t>2011</w:t>
            </w:r>
            <w:r w:rsidRPr="002E7017">
              <w:rPr>
                <w:color w:val="000000"/>
                <w:kern w:val="24"/>
                <w:sz w:val="24"/>
                <w:szCs w:val="24"/>
              </w:rPr>
              <w:t>～</w:t>
            </w:r>
          </w:p>
        </w:tc>
        <w:tc>
          <w:tcPr>
            <w:tcW w:w="2834" w:type="dxa"/>
            <w:hideMark/>
          </w:tcPr>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1.</w:t>
            </w:r>
            <w:r w:rsidRPr="002E7017">
              <w:rPr>
                <w:color w:val="000000"/>
                <w:kern w:val="24"/>
                <w:sz w:val="24"/>
                <w:szCs w:val="24"/>
              </w:rPr>
              <w:t>引進高層次和高技能人才，發展戰略性新興產業</w:t>
            </w:r>
          </w:p>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2.</w:t>
            </w:r>
            <w:r w:rsidRPr="002E7017">
              <w:rPr>
                <w:color w:val="000000"/>
                <w:kern w:val="24"/>
                <w:sz w:val="24"/>
                <w:szCs w:val="24"/>
              </w:rPr>
              <w:t>政府提供優渥的薪資補助、住房、保險、子女教育協助</w:t>
            </w:r>
          </w:p>
        </w:tc>
        <w:tc>
          <w:tcPr>
            <w:tcW w:w="3545" w:type="dxa"/>
            <w:hideMark/>
          </w:tcPr>
          <w:p w:rsidR="00922577" w:rsidRPr="002E7017" w:rsidRDefault="00922577" w:rsidP="00AC3219">
            <w:pPr>
              <w:widowControl/>
              <w:spacing w:line="0" w:lineRule="atLeast"/>
              <w:ind w:left="134" w:hangingChars="50" w:hanging="134"/>
              <w:jc w:val="both"/>
              <w:rPr>
                <w:color w:val="000000"/>
                <w:kern w:val="24"/>
                <w:sz w:val="24"/>
                <w:szCs w:val="24"/>
              </w:rPr>
            </w:pPr>
            <w:r w:rsidRPr="002E7017">
              <w:rPr>
                <w:bCs/>
                <w:color w:val="000000"/>
                <w:kern w:val="24"/>
                <w:sz w:val="24"/>
                <w:szCs w:val="24"/>
              </w:rPr>
              <w:t>1.</w:t>
            </w:r>
            <w:r w:rsidRPr="002E7017">
              <w:rPr>
                <w:bCs/>
                <w:color w:val="000000"/>
                <w:kern w:val="24"/>
                <w:sz w:val="24"/>
                <w:szCs w:val="24"/>
              </w:rPr>
              <w:t>政府投入大量經費補助</w:t>
            </w:r>
            <w:r w:rsidRPr="002E7017">
              <w:rPr>
                <w:rFonts w:hint="eastAsia"/>
                <w:bCs/>
                <w:color w:val="000000"/>
                <w:kern w:val="24"/>
                <w:sz w:val="24"/>
                <w:szCs w:val="24"/>
              </w:rPr>
              <w:t>，</w:t>
            </w:r>
            <w:r w:rsidRPr="002E7017">
              <w:rPr>
                <w:color w:val="000000"/>
                <w:kern w:val="24"/>
                <w:sz w:val="24"/>
                <w:szCs w:val="24"/>
              </w:rPr>
              <w:t>延攬海外高級研發及技能人才</w:t>
            </w:r>
          </w:p>
          <w:p w:rsidR="00922577" w:rsidRPr="002E7017" w:rsidRDefault="00922577" w:rsidP="00AC3219">
            <w:pPr>
              <w:widowControl/>
              <w:spacing w:line="0" w:lineRule="atLeast"/>
              <w:ind w:left="134" w:hangingChars="50" w:hanging="134"/>
              <w:jc w:val="both"/>
              <w:rPr>
                <w:color w:val="000000"/>
                <w:kern w:val="24"/>
                <w:sz w:val="24"/>
                <w:szCs w:val="24"/>
              </w:rPr>
            </w:pPr>
          </w:p>
          <w:p w:rsidR="00922577" w:rsidRPr="002E7017" w:rsidRDefault="00922577" w:rsidP="00AC3219">
            <w:pPr>
              <w:widowControl/>
              <w:spacing w:line="0" w:lineRule="atLeast"/>
              <w:ind w:left="134" w:hangingChars="50" w:hanging="134"/>
              <w:jc w:val="both"/>
              <w:rPr>
                <w:color w:val="000000"/>
                <w:kern w:val="0"/>
                <w:sz w:val="24"/>
                <w:szCs w:val="24"/>
              </w:rPr>
            </w:pPr>
            <w:r w:rsidRPr="002E7017">
              <w:rPr>
                <w:color w:val="000000"/>
                <w:kern w:val="24"/>
                <w:sz w:val="24"/>
                <w:szCs w:val="24"/>
              </w:rPr>
              <w:t>2.</w:t>
            </w:r>
            <w:r w:rsidRPr="002E7017">
              <w:rPr>
                <w:color w:val="000000"/>
                <w:kern w:val="24"/>
                <w:sz w:val="24"/>
                <w:szCs w:val="24"/>
              </w:rPr>
              <w:t>提供延攬之外籍優秀人才全方位的協助，包括長期的研究經費保障、薪資補貼、住房、保險、子女教育等</w:t>
            </w:r>
          </w:p>
        </w:tc>
      </w:tr>
    </w:tbl>
    <w:p w:rsidR="00922577" w:rsidRPr="002E7017" w:rsidRDefault="00922577" w:rsidP="00922577">
      <w:pPr>
        <w:pStyle w:val="3"/>
        <w:numPr>
          <w:ilvl w:val="0"/>
          <w:numId w:val="0"/>
        </w:numPr>
        <w:spacing w:line="240" w:lineRule="exact"/>
        <w:ind w:left="-709" w:rightChars="-337" w:right="-1176"/>
        <w:rPr>
          <w:color w:val="000000"/>
          <w:sz w:val="20"/>
          <w:szCs w:val="24"/>
        </w:rPr>
      </w:pPr>
      <w:r w:rsidRPr="002E7017">
        <w:rPr>
          <w:rFonts w:hint="eastAsia"/>
          <w:color w:val="000000"/>
          <w:sz w:val="20"/>
          <w:szCs w:val="24"/>
        </w:rPr>
        <w:t>資料</w:t>
      </w:r>
      <w:r>
        <w:rPr>
          <w:rFonts w:hint="eastAsia"/>
          <w:color w:val="000000"/>
          <w:sz w:val="20"/>
          <w:szCs w:val="24"/>
        </w:rPr>
        <w:t>來源</w:t>
      </w:r>
      <w:r w:rsidRPr="002E7017">
        <w:rPr>
          <w:rFonts w:hint="eastAsia"/>
          <w:color w:val="000000"/>
          <w:sz w:val="20"/>
          <w:szCs w:val="24"/>
        </w:rPr>
        <w:t>：科技部（查復本院資料）</w:t>
      </w:r>
    </w:p>
    <w:p w:rsidR="00922577" w:rsidRPr="002E7017" w:rsidRDefault="00922577" w:rsidP="00922577">
      <w:pPr>
        <w:pStyle w:val="4"/>
        <w:numPr>
          <w:ilvl w:val="0"/>
          <w:numId w:val="0"/>
        </w:numPr>
        <w:spacing w:line="240" w:lineRule="exact"/>
        <w:ind w:leftChars="-221" w:left="-368" w:rightChars="-337" w:right="-1176" w:hangingChars="176" w:hanging="403"/>
        <w:rPr>
          <w:sz w:val="24"/>
        </w:rPr>
      </w:pPr>
      <w:r w:rsidRPr="002E7017">
        <w:rPr>
          <w:rFonts w:hint="eastAsia"/>
          <w:color w:val="000000"/>
          <w:sz w:val="20"/>
          <w:szCs w:val="24"/>
        </w:rPr>
        <w:t>註：科技部說明，資料係</w:t>
      </w:r>
      <w:r w:rsidRPr="002E7017">
        <w:rPr>
          <w:rFonts w:hAnsi="標楷體" w:hint="eastAsia"/>
          <w:color w:val="000000"/>
          <w:sz w:val="20"/>
          <w:szCs w:val="24"/>
        </w:rPr>
        <w:t>「行政院人口政策會報」第4次會議（行政院103.5.2召開）之報告第三案「我國經濟移民政策規劃芻議」(國發會簡報)</w:t>
      </w:r>
    </w:p>
    <w:p w:rsidR="00380CA0" w:rsidRPr="0049332C" w:rsidRDefault="00380CA0" w:rsidP="00E966C2">
      <w:pPr>
        <w:widowControl/>
        <w:rPr>
          <w:rFonts w:hAnsi="標楷體"/>
          <w:szCs w:val="32"/>
        </w:rPr>
      </w:pPr>
      <w:r>
        <w:br w:type="page"/>
      </w:r>
      <w:bookmarkStart w:id="191" w:name="_Toc390271706"/>
      <w:bookmarkStart w:id="192" w:name="_Toc392232933"/>
      <w:r w:rsidRPr="0049332C">
        <w:rPr>
          <w:rFonts w:hAnsi="標楷體" w:hint="eastAsia"/>
          <w:szCs w:val="32"/>
        </w:rPr>
        <w:lastRenderedPageBreak/>
        <w:t>參考文獻</w:t>
      </w:r>
      <w:bookmarkEnd w:id="191"/>
      <w:bookmarkEnd w:id="192"/>
    </w:p>
    <w:p w:rsidR="00380CA0" w:rsidRDefault="00380CA0" w:rsidP="00380CA0">
      <w:pPr>
        <w:pStyle w:val="af8"/>
        <w:ind w:left="0"/>
        <w:rPr>
          <w:rFonts w:hAnsi="標楷體"/>
          <w:sz w:val="32"/>
          <w:szCs w:val="32"/>
        </w:rPr>
      </w:pPr>
    </w:p>
    <w:p w:rsidR="00380CA0" w:rsidRPr="00F433F9" w:rsidRDefault="00380CA0" w:rsidP="00380CA0">
      <w:pPr>
        <w:pStyle w:val="af8"/>
        <w:spacing w:line="520" w:lineRule="exact"/>
        <w:ind w:left="656" w:hangingChars="207" w:hanging="656"/>
        <w:rPr>
          <w:rFonts w:hAnsi="標楷體"/>
          <w:sz w:val="32"/>
          <w:szCs w:val="32"/>
        </w:rPr>
      </w:pPr>
      <w:r>
        <w:rPr>
          <w:rFonts w:hAnsi="標楷體" w:hint="eastAsia"/>
          <w:sz w:val="32"/>
          <w:szCs w:val="32"/>
        </w:rPr>
        <w:t>一、姚舜</w:t>
      </w:r>
      <w:r>
        <w:rPr>
          <w:rFonts w:hAnsi="標楷體"/>
          <w:sz w:val="32"/>
          <w:szCs w:val="32"/>
        </w:rPr>
        <w:t xml:space="preserve"> </w:t>
      </w:r>
      <w:r>
        <w:rPr>
          <w:rFonts w:hAnsi="標楷體" w:hint="eastAsia"/>
          <w:sz w:val="32"/>
          <w:szCs w:val="32"/>
        </w:rPr>
        <w:t>（民</w:t>
      </w:r>
      <w:r>
        <w:rPr>
          <w:rFonts w:hAnsi="標楷體"/>
          <w:sz w:val="32"/>
          <w:szCs w:val="32"/>
        </w:rPr>
        <w:t>73</w:t>
      </w:r>
      <w:r>
        <w:rPr>
          <w:rFonts w:hAnsi="標楷體" w:hint="eastAsia"/>
          <w:sz w:val="32"/>
          <w:szCs w:val="32"/>
        </w:rPr>
        <w:t>）。</w:t>
      </w:r>
      <w:r w:rsidRPr="00F433F9">
        <w:rPr>
          <w:rFonts w:hAnsi="標楷體" w:hint="eastAsia"/>
          <w:sz w:val="32"/>
          <w:szCs w:val="32"/>
        </w:rPr>
        <w:t>政府</w:t>
      </w:r>
      <w:r>
        <w:rPr>
          <w:rFonts w:hAnsi="標楷體" w:hint="eastAsia"/>
          <w:sz w:val="32"/>
          <w:szCs w:val="32"/>
        </w:rPr>
        <w:t>輔導海外學人留學生回國服務措施及其成效。教育資料集刊第九輯。頁</w:t>
      </w:r>
      <w:r w:rsidRPr="00DB0D09">
        <w:rPr>
          <w:rFonts w:hAnsi="標楷體" w:cs="Arial"/>
          <w:color w:val="333333"/>
          <w:sz w:val="32"/>
          <w:szCs w:val="32"/>
        </w:rPr>
        <w:t>407-433</w:t>
      </w:r>
      <w:r>
        <w:rPr>
          <w:rFonts w:hAnsi="標楷體" w:hint="eastAsia"/>
          <w:sz w:val="32"/>
          <w:szCs w:val="32"/>
        </w:rPr>
        <w:t>。取自</w:t>
      </w:r>
      <w:r w:rsidRPr="00DB0D09">
        <w:rPr>
          <w:rFonts w:hAnsi="標楷體"/>
          <w:sz w:val="32"/>
          <w:szCs w:val="32"/>
        </w:rPr>
        <w:t>http://tci.ncl.edu.tw/cgi-bin/gs32/gsweb.cgi?o=dnclresource&amp;s=id=%22A84006304%22.&amp;searchmode=basic&amp;tcihsspage=tcisearch_opt1_search</w:t>
      </w:r>
    </w:p>
    <w:p w:rsidR="00380CA0" w:rsidRDefault="00380CA0" w:rsidP="00380CA0">
      <w:pPr>
        <w:spacing w:line="520" w:lineRule="exact"/>
        <w:ind w:left="708" w:hangingChars="203" w:hanging="708"/>
        <w:jc w:val="both"/>
        <w:rPr>
          <w:rFonts w:ascii="標楷體" w:hAnsi="標楷體"/>
          <w:szCs w:val="32"/>
        </w:rPr>
      </w:pPr>
      <w:r>
        <w:rPr>
          <w:rFonts w:ascii="標楷體" w:hAnsi="標楷體" w:hint="eastAsia"/>
          <w:szCs w:val="32"/>
        </w:rPr>
        <w:t>二、回國學人及留學生服務狀況之研究分析（民</w:t>
      </w:r>
      <w:r>
        <w:rPr>
          <w:rFonts w:ascii="標楷體" w:hAnsi="標楷體"/>
          <w:szCs w:val="32"/>
        </w:rPr>
        <w:t>73</w:t>
      </w:r>
      <w:r>
        <w:rPr>
          <w:rFonts w:ascii="標楷體" w:hAnsi="標楷體" w:hint="eastAsia"/>
          <w:szCs w:val="32"/>
        </w:rPr>
        <w:t>年</w:t>
      </w:r>
      <w:r>
        <w:rPr>
          <w:rFonts w:ascii="標楷體" w:hAnsi="標楷體"/>
          <w:szCs w:val="32"/>
        </w:rPr>
        <w:t>9</w:t>
      </w:r>
      <w:r>
        <w:rPr>
          <w:rFonts w:ascii="標楷體" w:hAnsi="標楷體" w:hint="eastAsia"/>
          <w:szCs w:val="32"/>
        </w:rPr>
        <w:t>月）。行政院青年輔導委員會。</w:t>
      </w:r>
    </w:p>
    <w:p w:rsidR="00380CA0" w:rsidRDefault="00380CA0" w:rsidP="00380CA0">
      <w:pPr>
        <w:spacing w:line="520" w:lineRule="exact"/>
        <w:ind w:left="708" w:hangingChars="203" w:hanging="708"/>
        <w:jc w:val="both"/>
        <w:rPr>
          <w:rFonts w:ascii="標楷體" w:hAnsi="標楷體"/>
          <w:szCs w:val="32"/>
        </w:rPr>
      </w:pPr>
      <w:r>
        <w:rPr>
          <w:rFonts w:ascii="標楷體" w:hAnsi="標楷體" w:hint="eastAsia"/>
          <w:szCs w:val="32"/>
        </w:rPr>
        <w:t>三、二十年來我國留學教育之研究（民</w:t>
      </w:r>
      <w:r>
        <w:rPr>
          <w:rFonts w:ascii="標楷體" w:hAnsi="標楷體"/>
          <w:szCs w:val="32"/>
        </w:rPr>
        <w:t>90</w:t>
      </w:r>
      <w:r>
        <w:rPr>
          <w:rFonts w:ascii="標楷體" w:hAnsi="標楷體" w:hint="eastAsia"/>
          <w:szCs w:val="32"/>
        </w:rPr>
        <w:t>年</w:t>
      </w:r>
      <w:r>
        <w:rPr>
          <w:rFonts w:ascii="標楷體" w:hAnsi="標楷體"/>
          <w:szCs w:val="32"/>
        </w:rPr>
        <w:t>3</w:t>
      </w:r>
      <w:r>
        <w:rPr>
          <w:rFonts w:ascii="標楷體" w:hAnsi="標楷體" w:hint="eastAsia"/>
          <w:szCs w:val="32"/>
        </w:rPr>
        <w:t>月）。行政院青年輔導委員會。</w:t>
      </w:r>
    </w:p>
    <w:p w:rsidR="00380CA0" w:rsidRDefault="00380CA0" w:rsidP="00380CA0">
      <w:pPr>
        <w:spacing w:line="520" w:lineRule="exact"/>
        <w:jc w:val="both"/>
        <w:rPr>
          <w:rFonts w:ascii="標楷體" w:hAnsi="標楷體"/>
          <w:szCs w:val="32"/>
        </w:rPr>
      </w:pPr>
      <w:r>
        <w:rPr>
          <w:rFonts w:ascii="標楷體" w:hAnsi="標楷體" w:hint="eastAsia"/>
          <w:szCs w:val="32"/>
        </w:rPr>
        <w:t>四、應平書（民</w:t>
      </w:r>
      <w:r>
        <w:rPr>
          <w:rFonts w:ascii="標楷體" w:hAnsi="標楷體"/>
          <w:szCs w:val="32"/>
        </w:rPr>
        <w:t>69</w:t>
      </w:r>
      <w:r>
        <w:rPr>
          <w:rFonts w:ascii="標楷體" w:hAnsi="標楷體" w:hint="eastAsia"/>
          <w:szCs w:val="32"/>
        </w:rPr>
        <w:t>年）。學人風範。中華日報印行。</w:t>
      </w:r>
    </w:p>
    <w:p w:rsidR="00380CA0" w:rsidRDefault="00380CA0" w:rsidP="00380CA0">
      <w:pPr>
        <w:spacing w:line="520" w:lineRule="exact"/>
        <w:ind w:left="708" w:hangingChars="203" w:hanging="708"/>
        <w:jc w:val="both"/>
        <w:rPr>
          <w:rFonts w:ascii="標楷體" w:hAnsi="標楷體"/>
          <w:szCs w:val="32"/>
        </w:rPr>
      </w:pPr>
      <w:r>
        <w:rPr>
          <w:rFonts w:ascii="標楷體" w:hAnsi="標楷體" w:hint="eastAsia"/>
          <w:szCs w:val="32"/>
        </w:rPr>
        <w:t>五、蔡青龍、戴伯芬（民</w:t>
      </w:r>
      <w:r>
        <w:rPr>
          <w:rFonts w:ascii="標楷體" w:hAnsi="標楷體"/>
          <w:szCs w:val="32"/>
        </w:rPr>
        <w:t>90</w:t>
      </w:r>
      <w:r>
        <w:rPr>
          <w:rFonts w:ascii="標楷體" w:hAnsi="標楷體" w:hint="eastAsia"/>
          <w:szCs w:val="32"/>
        </w:rPr>
        <w:t>年）。</w:t>
      </w:r>
      <w:r w:rsidR="00773001">
        <w:rPr>
          <w:rFonts w:ascii="標楷體" w:hAnsi="標楷體" w:hint="eastAsia"/>
          <w:szCs w:val="32"/>
        </w:rPr>
        <w:t>臺灣</w:t>
      </w:r>
      <w:r>
        <w:rPr>
          <w:rFonts w:ascii="標楷體" w:hAnsi="標楷體" w:hint="eastAsia"/>
          <w:szCs w:val="32"/>
        </w:rPr>
        <w:t>人才回流的趨勢與影響。頁</w:t>
      </w:r>
      <w:r>
        <w:rPr>
          <w:rFonts w:ascii="標楷體" w:hAnsi="標楷體"/>
          <w:szCs w:val="32"/>
        </w:rPr>
        <w:t>2</w:t>
      </w:r>
      <w:r>
        <w:rPr>
          <w:rFonts w:ascii="標楷體" w:hAnsi="標楷體" w:hint="eastAsia"/>
          <w:szCs w:val="32"/>
        </w:rPr>
        <w:t>。國立中央大學</w:t>
      </w:r>
      <w:r w:rsidR="00773001">
        <w:rPr>
          <w:rFonts w:ascii="標楷體" w:hAnsi="標楷體" w:hint="eastAsia"/>
          <w:szCs w:val="32"/>
        </w:rPr>
        <w:t>臺灣</w:t>
      </w:r>
      <w:r>
        <w:rPr>
          <w:rFonts w:ascii="標楷體" w:hAnsi="標楷體" w:hint="eastAsia"/>
          <w:szCs w:val="32"/>
        </w:rPr>
        <w:t>經濟發展研究中心。</w:t>
      </w:r>
    </w:p>
    <w:p w:rsidR="00380CA0" w:rsidRDefault="00380CA0" w:rsidP="00380CA0">
      <w:pPr>
        <w:spacing w:line="520" w:lineRule="exact"/>
        <w:ind w:left="565" w:hangingChars="162" w:hanging="565"/>
        <w:jc w:val="both"/>
        <w:rPr>
          <w:rFonts w:ascii="標楷體" w:hAnsi="標楷體"/>
          <w:szCs w:val="32"/>
        </w:rPr>
      </w:pPr>
      <w:r>
        <w:rPr>
          <w:rFonts w:ascii="標楷體" w:hAnsi="標楷體" w:hint="eastAsia"/>
          <w:szCs w:val="32"/>
        </w:rPr>
        <w:t>六、樓玉梅、趙偉慈、範瑟珍（民</w:t>
      </w:r>
      <w:r>
        <w:rPr>
          <w:rFonts w:ascii="標楷體" w:hAnsi="標楷體"/>
          <w:szCs w:val="32"/>
        </w:rPr>
        <w:t>95</w:t>
      </w:r>
      <w:r>
        <w:rPr>
          <w:rFonts w:ascii="標楷體" w:hAnsi="標楷體" w:hint="eastAsia"/>
          <w:szCs w:val="32"/>
        </w:rPr>
        <w:t>年</w:t>
      </w:r>
      <w:r>
        <w:rPr>
          <w:rFonts w:ascii="標楷體" w:hAnsi="標楷體"/>
          <w:szCs w:val="32"/>
        </w:rPr>
        <w:t>5</w:t>
      </w:r>
      <w:r>
        <w:rPr>
          <w:rFonts w:ascii="標楷體" w:hAnsi="標楷體" w:hint="eastAsia"/>
          <w:szCs w:val="32"/>
        </w:rPr>
        <w:t>月）。我國</w:t>
      </w:r>
      <w:r>
        <w:rPr>
          <w:rFonts w:ascii="標楷體" w:hAnsi="標楷體"/>
          <w:szCs w:val="32"/>
        </w:rPr>
        <w:t>94-104</w:t>
      </w:r>
      <w:r>
        <w:rPr>
          <w:rFonts w:ascii="標楷體" w:hAnsi="標楷體" w:hint="eastAsia"/>
          <w:szCs w:val="32"/>
        </w:rPr>
        <w:t>年科技人力供需分析。行政院經濟建設委員會。</w:t>
      </w:r>
    </w:p>
    <w:p w:rsidR="00380CA0" w:rsidRDefault="00380CA0" w:rsidP="00380CA0">
      <w:pPr>
        <w:spacing w:line="520" w:lineRule="exact"/>
        <w:jc w:val="both"/>
        <w:rPr>
          <w:rFonts w:ascii="標楷體" w:hAnsi="標楷體"/>
          <w:szCs w:val="32"/>
        </w:rPr>
      </w:pPr>
      <w:r>
        <w:rPr>
          <w:rFonts w:ascii="標楷體" w:hAnsi="標楷體" w:hint="eastAsia"/>
          <w:szCs w:val="32"/>
        </w:rPr>
        <w:t>七、科學技術統計要覽（民</w:t>
      </w:r>
      <w:r>
        <w:rPr>
          <w:rFonts w:ascii="標楷體" w:hAnsi="標楷體"/>
          <w:szCs w:val="32"/>
        </w:rPr>
        <w:t>102</w:t>
      </w:r>
      <w:r>
        <w:rPr>
          <w:rFonts w:ascii="標楷體" w:hAnsi="標楷體" w:hint="eastAsia"/>
          <w:szCs w:val="32"/>
        </w:rPr>
        <w:t>）</w:t>
      </w:r>
      <w:r>
        <w:rPr>
          <w:rFonts w:hint="eastAsia"/>
          <w:color w:val="000000" w:themeColor="text1"/>
        </w:rPr>
        <w:t>科技部</w:t>
      </w:r>
      <w:r>
        <w:rPr>
          <w:rFonts w:hint="eastAsia"/>
          <w:color w:val="000000" w:themeColor="text1"/>
        </w:rPr>
        <w:t>(</w:t>
      </w:r>
      <w:r>
        <w:rPr>
          <w:rFonts w:hint="eastAsia"/>
          <w:color w:val="000000" w:themeColor="text1"/>
        </w:rPr>
        <w:t>原</w:t>
      </w:r>
      <w:r w:rsidRPr="00FA13A9">
        <w:rPr>
          <w:rFonts w:hint="eastAsia"/>
          <w:color w:val="000000" w:themeColor="text1"/>
        </w:rPr>
        <w:t>國科會</w:t>
      </w:r>
      <w:r>
        <w:rPr>
          <w:rFonts w:hint="eastAsia"/>
          <w:color w:val="000000" w:themeColor="text1"/>
        </w:rPr>
        <w:t>)</w:t>
      </w:r>
      <w:r>
        <w:rPr>
          <w:rFonts w:ascii="標楷體" w:hAnsi="標楷體" w:hint="eastAsia"/>
          <w:szCs w:val="32"/>
        </w:rPr>
        <w:t>。</w:t>
      </w:r>
    </w:p>
    <w:p w:rsidR="00380CA0" w:rsidRDefault="00380CA0" w:rsidP="00380CA0">
      <w:pPr>
        <w:spacing w:line="520" w:lineRule="exact"/>
        <w:ind w:left="708" w:hangingChars="203" w:hanging="708"/>
        <w:jc w:val="both"/>
        <w:rPr>
          <w:rFonts w:ascii="標楷體" w:hAnsi="標楷體"/>
          <w:szCs w:val="32"/>
        </w:rPr>
      </w:pPr>
      <w:r>
        <w:rPr>
          <w:rFonts w:ascii="標楷體" w:hAnsi="標楷體" w:hint="eastAsia"/>
          <w:szCs w:val="32"/>
        </w:rPr>
        <w:t>八、科技統計名詞定義手冊</w:t>
      </w:r>
      <w:r>
        <w:rPr>
          <w:rFonts w:ascii="標楷體" w:hAnsi="標楷體"/>
          <w:szCs w:val="32"/>
        </w:rPr>
        <w:t>(</w:t>
      </w:r>
      <w:r>
        <w:rPr>
          <w:rFonts w:ascii="標楷體" w:hAnsi="標楷體" w:hint="eastAsia"/>
          <w:szCs w:val="32"/>
        </w:rPr>
        <w:t>民</w:t>
      </w:r>
      <w:r>
        <w:rPr>
          <w:rFonts w:ascii="標楷體" w:hAnsi="標楷體"/>
          <w:szCs w:val="32"/>
        </w:rPr>
        <w:t>93)</w:t>
      </w:r>
      <w:r w:rsidRPr="00331B2E">
        <w:rPr>
          <w:rFonts w:ascii="標楷體" w:hAnsi="標楷體"/>
          <w:szCs w:val="32"/>
        </w:rPr>
        <w:t xml:space="preserve"> </w:t>
      </w:r>
      <w:r>
        <w:rPr>
          <w:rFonts w:ascii="標楷體" w:hAnsi="標楷體" w:hint="eastAsia"/>
          <w:szCs w:val="32"/>
        </w:rPr>
        <w:t>行政院國家科學委員會。</w:t>
      </w:r>
    </w:p>
    <w:p w:rsidR="00380CA0" w:rsidRDefault="00380CA0" w:rsidP="00380CA0">
      <w:pPr>
        <w:spacing w:line="520" w:lineRule="exact"/>
        <w:ind w:left="708" w:hangingChars="203" w:hanging="708"/>
        <w:jc w:val="both"/>
        <w:rPr>
          <w:rFonts w:ascii="標楷體" w:hAnsi="標楷體"/>
          <w:szCs w:val="32"/>
        </w:rPr>
      </w:pPr>
      <w:r>
        <w:rPr>
          <w:rFonts w:ascii="標楷體" w:hAnsi="標楷體" w:hint="eastAsia"/>
          <w:szCs w:val="32"/>
        </w:rPr>
        <w:t>九、林威志、蕭淑卿、康江良、曾定東、陳惠成（民98年8月）。降低政府人事費用作法探討。T&amp;D 飛訊第48期</w:t>
      </w:r>
      <w:r w:rsidR="001B2FDA">
        <w:rPr>
          <w:rFonts w:ascii="標楷體" w:hAnsi="標楷體" w:hint="eastAsia"/>
          <w:szCs w:val="32"/>
        </w:rPr>
        <w:t>。</w:t>
      </w:r>
    </w:p>
    <w:p w:rsidR="00380CA0" w:rsidRDefault="00380CA0" w:rsidP="00380CA0">
      <w:pPr>
        <w:spacing w:line="520" w:lineRule="exact"/>
        <w:ind w:left="708" w:hangingChars="203" w:hanging="708"/>
        <w:jc w:val="both"/>
        <w:rPr>
          <w:rFonts w:ascii="標楷體" w:hAnsi="標楷體"/>
          <w:szCs w:val="32"/>
        </w:rPr>
      </w:pPr>
      <w:r>
        <w:rPr>
          <w:rFonts w:ascii="標楷體" w:hAnsi="標楷體" w:hint="eastAsia"/>
          <w:szCs w:val="32"/>
        </w:rPr>
        <w:t>十、中華民國102年度中央政府總預算編制作業手冊。行政院主計總處公務預算處。</w:t>
      </w:r>
    </w:p>
    <w:p w:rsidR="00380CA0" w:rsidRDefault="00380CA0" w:rsidP="00380CA0">
      <w:pPr>
        <w:spacing w:line="520" w:lineRule="exact"/>
        <w:ind w:left="708" w:hangingChars="203" w:hanging="708"/>
        <w:rPr>
          <w:rFonts w:ascii="標楷體" w:hAnsi="標楷體"/>
          <w:szCs w:val="32"/>
        </w:rPr>
      </w:pPr>
      <w:r>
        <w:rPr>
          <w:rFonts w:ascii="標楷體" w:hAnsi="標楷體" w:hint="eastAsia"/>
          <w:szCs w:val="32"/>
        </w:rPr>
        <w:t>十一、我國與OECD各國政府規模及人事費之比較探討（綱要）</w:t>
      </w:r>
      <w:r w:rsidRPr="002A4FA2">
        <w:rPr>
          <w:rFonts w:ascii="標楷體" w:hAnsi="標楷體" w:hint="eastAsia"/>
          <w:spacing w:val="-16"/>
          <w:szCs w:val="32"/>
        </w:rPr>
        <w:t>。（民102.12.19）</w:t>
      </w:r>
      <w:r w:rsidRPr="006E1FD9">
        <w:rPr>
          <w:rFonts w:ascii="標楷體" w:hAnsi="標楷體"/>
          <w:iCs/>
          <w:szCs w:val="32"/>
        </w:rPr>
        <w:t>www.</w:t>
      </w:r>
      <w:r w:rsidRPr="006E1FD9">
        <w:rPr>
          <w:rFonts w:ascii="標楷體" w:hAnsi="標楷體"/>
          <w:szCs w:val="32"/>
        </w:rPr>
        <w:t>exam.gov.tw/public/Data/45116313871.pd</w:t>
      </w:r>
      <w:r w:rsidRPr="006E1FD9">
        <w:rPr>
          <w:rFonts w:ascii="標楷體" w:hAnsi="標楷體" w:hint="eastAsia"/>
          <w:szCs w:val="32"/>
        </w:rPr>
        <w:t>f</w:t>
      </w:r>
    </w:p>
    <w:p w:rsidR="00380CA0" w:rsidRDefault="00380CA0" w:rsidP="00380CA0">
      <w:pPr>
        <w:spacing w:line="520" w:lineRule="exact"/>
        <w:ind w:left="708" w:hangingChars="203" w:hanging="708"/>
        <w:jc w:val="both"/>
        <w:rPr>
          <w:rFonts w:ascii="標楷體" w:hAnsi="標楷體"/>
          <w:szCs w:val="32"/>
        </w:rPr>
      </w:pPr>
      <w:r>
        <w:rPr>
          <w:rFonts w:ascii="標楷體" w:hAnsi="標楷體" w:hint="eastAsia"/>
          <w:szCs w:val="32"/>
        </w:rPr>
        <w:lastRenderedPageBreak/>
        <w:t>十二、</w:t>
      </w:r>
      <w:r w:rsidRPr="00BF325F">
        <w:rPr>
          <w:rFonts w:ascii="標楷體" w:hAnsi="標楷體"/>
          <w:szCs w:val="32"/>
        </w:rPr>
        <w:t>曾德勝</w:t>
      </w:r>
      <w:r w:rsidRPr="00BF325F">
        <w:rPr>
          <w:rFonts w:ascii="標楷體" w:hAnsi="標楷體" w:hint="eastAsia"/>
          <w:spacing w:val="-16"/>
          <w:szCs w:val="32"/>
        </w:rPr>
        <w:t>（民94</w:t>
      </w:r>
      <w:r w:rsidRPr="00BF325F">
        <w:rPr>
          <w:rFonts w:ascii="標楷體" w:hAnsi="標楷體"/>
          <w:spacing w:val="-16"/>
          <w:szCs w:val="32"/>
        </w:rPr>
        <w:t>‎</w:t>
      </w:r>
      <w:r w:rsidRPr="00BF325F">
        <w:rPr>
          <w:rFonts w:ascii="標楷體" w:hAnsi="標楷體" w:hint="eastAsia"/>
          <w:spacing w:val="-16"/>
          <w:szCs w:val="32"/>
        </w:rPr>
        <w:t>）</w:t>
      </w:r>
      <w:r>
        <w:rPr>
          <w:rFonts w:ascii="標楷體" w:hAnsi="標楷體" w:hint="eastAsia"/>
          <w:spacing w:val="-16"/>
          <w:szCs w:val="32"/>
        </w:rPr>
        <w:t>。</w:t>
      </w:r>
      <w:r>
        <w:rPr>
          <w:rFonts w:ascii="標楷體" w:hAnsi="標楷體" w:hint="eastAsia"/>
          <w:szCs w:val="32"/>
        </w:rPr>
        <w:t>我國公務人員待遇制度改革方向之啟示-OECD國家績效待遇制度的啟示。</w:t>
      </w:r>
      <w:r w:rsidRPr="00BF325F">
        <w:rPr>
          <w:rFonts w:ascii="標楷體" w:hAnsi="標楷體"/>
          <w:iCs/>
          <w:szCs w:val="32"/>
        </w:rPr>
        <w:t>nccur.lib.nccu.edu.tw/bitstream/140.119/34827/5/92106405.pdf</w:t>
      </w:r>
    </w:p>
    <w:p w:rsidR="00380CA0" w:rsidRDefault="00380CA0" w:rsidP="00380CA0">
      <w:pPr>
        <w:spacing w:line="520" w:lineRule="exact"/>
        <w:ind w:left="708" w:hangingChars="203" w:hanging="708"/>
        <w:rPr>
          <w:rFonts w:ascii="標楷體" w:hAnsi="標楷體"/>
          <w:szCs w:val="32"/>
        </w:rPr>
      </w:pPr>
      <w:r>
        <w:rPr>
          <w:rFonts w:ascii="標楷體" w:hAnsi="標楷體" w:hint="eastAsia"/>
          <w:szCs w:val="32"/>
        </w:rPr>
        <w:t>十三、溫金豐（民98年12月）</w:t>
      </w:r>
      <w:r w:rsidRPr="00C01B7D">
        <w:rPr>
          <w:rFonts w:ascii="標楷體" w:hAnsi="標楷體"/>
          <w:szCs w:val="32"/>
        </w:rPr>
        <w:t xml:space="preserve"> </w:t>
      </w:r>
      <w:r w:rsidR="006937CB">
        <w:rPr>
          <w:rFonts w:ascii="標楷體" w:hAnsi="標楷體"/>
          <w:szCs w:val="32"/>
        </w:rPr>
        <w:t>。</w:t>
      </w:r>
      <w:r w:rsidRPr="00C01B7D">
        <w:rPr>
          <w:rFonts w:ascii="標楷體" w:hAnsi="標楷體" w:hint="eastAsia"/>
          <w:szCs w:val="32"/>
        </w:rPr>
        <w:t>淺談公務機構的績效管理</w:t>
      </w:r>
      <w:r>
        <w:rPr>
          <w:rFonts w:ascii="標楷體" w:hAnsi="標楷體" w:hint="eastAsia"/>
          <w:szCs w:val="32"/>
        </w:rPr>
        <w:t>。T&amp;D 飛訊第88期。</w:t>
      </w:r>
      <w:r w:rsidRPr="00C01B7D">
        <w:rPr>
          <w:rFonts w:ascii="標楷體" w:hAnsi="標楷體"/>
          <w:iCs/>
          <w:szCs w:val="32"/>
        </w:rPr>
        <w:t>www.ncsi.gov.tw/.../2eb3621175a15e593a761de69ccd4bc8.pd</w:t>
      </w:r>
      <w:r>
        <w:rPr>
          <w:rFonts w:ascii="標楷體" w:hAnsi="標楷體" w:hint="eastAsia"/>
          <w:iCs/>
          <w:szCs w:val="32"/>
        </w:rPr>
        <w:t>f</w:t>
      </w:r>
    </w:p>
    <w:p w:rsidR="00922577" w:rsidRPr="00380CA0" w:rsidRDefault="00922577" w:rsidP="00922577">
      <w:pPr>
        <w:pStyle w:val="3"/>
        <w:numPr>
          <w:ilvl w:val="0"/>
          <w:numId w:val="0"/>
        </w:numPr>
        <w:kinsoku w:val="0"/>
        <w:ind w:left="1360"/>
      </w:pPr>
    </w:p>
    <w:sectPr w:rsidR="00922577" w:rsidRPr="00380CA0" w:rsidSect="00065219">
      <w:footerReference w:type="default" r:id="rId45"/>
      <w:pgSz w:w="11907" w:h="16840" w:code="9"/>
      <w:pgMar w:top="1418" w:right="1418" w:bottom="1418" w:left="1418" w:header="851" w:footer="851" w:gutter="227"/>
      <w:pgNumType w:start="1"/>
      <w:cols w:space="425"/>
      <w:docGrid w:type="linesAndChars" w:linePitch="461" w:charSpace="59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C2" w:rsidRDefault="00DD41C2" w:rsidP="00E075AA">
      <w:r>
        <w:separator/>
      </w:r>
    </w:p>
  </w:endnote>
  <w:endnote w:type="continuationSeparator" w:id="0">
    <w:p w:rsidR="00DD41C2" w:rsidRDefault="00DD41C2" w:rsidP="00E0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y吐.洀.">
    <w:altName w:val="標楷體"/>
    <w:panose1 w:val="00000000000000000000"/>
    <w:charset w:val="88"/>
    <w:family w:val="script"/>
    <w:notTrueType/>
    <w:pitch w:val="default"/>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C2" w:rsidRDefault="001B309E">
    <w:pPr>
      <w:framePr w:wrap="around" w:vAnchor="text" w:hAnchor="margin" w:xAlign="center" w:y="1"/>
      <w:ind w:left="640" w:firstLine="400"/>
      <w:textDirection w:val="btLr"/>
      <w:rPr>
        <w:rStyle w:val="a9"/>
      </w:rPr>
    </w:pPr>
    <w:r>
      <w:rPr>
        <w:rStyle w:val="a9"/>
      </w:rPr>
      <w:fldChar w:fldCharType="begin"/>
    </w:r>
    <w:r w:rsidR="00CF53C2">
      <w:rPr>
        <w:rStyle w:val="a9"/>
      </w:rPr>
      <w:instrText xml:space="preserve">PAGE  </w:instrText>
    </w:r>
    <w:r>
      <w:rPr>
        <w:rStyle w:val="a9"/>
      </w:rPr>
      <w:fldChar w:fldCharType="separate"/>
    </w:r>
    <w:r w:rsidR="00CF53C2">
      <w:rPr>
        <w:rStyle w:val="a9"/>
        <w:noProof/>
      </w:rPr>
      <w:t>I</w:t>
    </w:r>
    <w:r>
      <w:rPr>
        <w:rStyle w:val="a9"/>
      </w:rPr>
      <w:fldChar w:fldCharType="end"/>
    </w:r>
  </w:p>
  <w:p w:rsidR="00CF53C2" w:rsidRDefault="00CF53C2">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C2" w:rsidRDefault="001B309E">
    <w:pPr>
      <w:pStyle w:val="af4"/>
      <w:framePr w:wrap="around" w:vAnchor="text" w:hAnchor="margin" w:xAlign="center" w:y="1"/>
      <w:rPr>
        <w:rStyle w:val="a9"/>
      </w:rPr>
    </w:pPr>
    <w:r>
      <w:rPr>
        <w:rStyle w:val="a9"/>
      </w:rPr>
      <w:fldChar w:fldCharType="begin"/>
    </w:r>
    <w:r w:rsidR="00CF53C2">
      <w:rPr>
        <w:rStyle w:val="a9"/>
      </w:rPr>
      <w:instrText xml:space="preserve">PAGE  </w:instrText>
    </w:r>
    <w:r>
      <w:rPr>
        <w:rStyle w:val="a9"/>
      </w:rPr>
      <w:fldChar w:fldCharType="separate"/>
    </w:r>
    <w:r w:rsidR="00BB6060">
      <w:rPr>
        <w:rStyle w:val="a9"/>
        <w:noProof/>
      </w:rPr>
      <w:t>VI</w:t>
    </w:r>
    <w:r>
      <w:rPr>
        <w:rStyle w:val="a9"/>
      </w:rPr>
      <w:fldChar w:fldCharType="end"/>
    </w:r>
  </w:p>
  <w:p w:rsidR="00CF53C2" w:rsidRDefault="00CF53C2">
    <w:pPr>
      <w:framePr w:wrap="auto" w:hAnchor="text" w:y="-955"/>
      <w:ind w:left="640" w:right="360" w:firstLine="44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3C2" w:rsidRDefault="001B309E">
    <w:pPr>
      <w:pStyle w:val="af4"/>
      <w:framePr w:wrap="around" w:vAnchor="text" w:hAnchor="margin" w:xAlign="center" w:y="1"/>
      <w:rPr>
        <w:rStyle w:val="a9"/>
      </w:rPr>
    </w:pPr>
    <w:r>
      <w:rPr>
        <w:rStyle w:val="a9"/>
      </w:rPr>
      <w:fldChar w:fldCharType="begin"/>
    </w:r>
    <w:r w:rsidR="00CF53C2">
      <w:rPr>
        <w:rStyle w:val="a9"/>
      </w:rPr>
      <w:instrText xml:space="preserve">PAGE  </w:instrText>
    </w:r>
    <w:r>
      <w:rPr>
        <w:rStyle w:val="a9"/>
      </w:rPr>
      <w:fldChar w:fldCharType="separate"/>
    </w:r>
    <w:r w:rsidR="00BB6060">
      <w:rPr>
        <w:rStyle w:val="a9"/>
        <w:noProof/>
      </w:rPr>
      <w:t>113</w:t>
    </w:r>
    <w:r>
      <w:rPr>
        <w:rStyle w:val="a9"/>
      </w:rPr>
      <w:fldChar w:fldCharType="end"/>
    </w:r>
  </w:p>
  <w:p w:rsidR="00CF53C2" w:rsidRDefault="00CF53C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C2" w:rsidRDefault="00DD41C2" w:rsidP="00E075AA">
      <w:r>
        <w:separator/>
      </w:r>
    </w:p>
  </w:footnote>
  <w:footnote w:type="continuationSeparator" w:id="0">
    <w:p w:rsidR="00DD41C2" w:rsidRDefault="00DD41C2" w:rsidP="00E075AA">
      <w:r>
        <w:continuationSeparator/>
      </w:r>
    </w:p>
  </w:footnote>
  <w:footnote w:id="1">
    <w:p w:rsidR="00CF53C2" w:rsidRDefault="00CF53C2" w:rsidP="00B2301D">
      <w:pPr>
        <w:pStyle w:val="af2"/>
      </w:pPr>
      <w:r>
        <w:rPr>
          <w:rStyle w:val="af7"/>
        </w:rPr>
        <w:footnoteRef/>
      </w:r>
      <w:r>
        <w:t xml:space="preserve"> </w:t>
      </w:r>
      <w:r>
        <w:rPr>
          <w:rFonts w:hint="eastAsia"/>
        </w:rPr>
        <w:t>資料來源：科技統計名詞定義手冊（民</w:t>
      </w:r>
      <w:r>
        <w:t>93</w:t>
      </w:r>
      <w:r>
        <w:rPr>
          <w:rFonts w:hint="eastAsia"/>
        </w:rPr>
        <w:t>），科技部</w:t>
      </w:r>
      <w:r>
        <w:rPr>
          <w:rFonts w:hint="eastAsia"/>
        </w:rPr>
        <w:t>(</w:t>
      </w:r>
      <w:r>
        <w:rPr>
          <w:rFonts w:hint="eastAsia"/>
        </w:rPr>
        <w:t>原名</w:t>
      </w:r>
      <w:r>
        <w:rPr>
          <w:rFonts w:hint="eastAsia"/>
        </w:rPr>
        <w:t>:</w:t>
      </w:r>
      <w:r>
        <w:rPr>
          <w:rFonts w:hint="eastAsia"/>
        </w:rPr>
        <w:t>國科會</w:t>
      </w:r>
      <w:r>
        <w:rPr>
          <w:rFonts w:hint="eastAsia"/>
        </w:rPr>
        <w:t>)</w:t>
      </w:r>
      <w:r>
        <w:rPr>
          <w:rFonts w:hint="eastAsia"/>
        </w:rPr>
        <w:t>發行、科學技術統計要覽</w:t>
      </w:r>
      <w:r>
        <w:t>(</w:t>
      </w:r>
      <w:r>
        <w:rPr>
          <w:rFonts w:hint="eastAsia"/>
        </w:rPr>
        <w:t>民</w:t>
      </w:r>
      <w:r>
        <w:t>102)</w:t>
      </w:r>
      <w:r>
        <w:rPr>
          <w:rFonts w:hint="eastAsia"/>
        </w:rPr>
        <w:t>，科技部</w:t>
      </w:r>
      <w:r>
        <w:rPr>
          <w:rFonts w:hint="eastAsia"/>
        </w:rPr>
        <w:t>(</w:t>
      </w:r>
      <w:r>
        <w:rPr>
          <w:rFonts w:hint="eastAsia"/>
        </w:rPr>
        <w:t>原名</w:t>
      </w:r>
      <w:r>
        <w:rPr>
          <w:rFonts w:hint="eastAsia"/>
        </w:rPr>
        <w:t>:</w:t>
      </w:r>
      <w:r>
        <w:rPr>
          <w:rFonts w:hint="eastAsia"/>
        </w:rPr>
        <w:t>國科會</w:t>
      </w:r>
      <w:r>
        <w:rPr>
          <w:rFonts w:hint="eastAsia"/>
        </w:rPr>
        <w:t>)</w:t>
      </w:r>
      <w:r>
        <w:rPr>
          <w:rFonts w:hint="eastAsia"/>
        </w:rPr>
        <w:t>發行。</w:t>
      </w:r>
    </w:p>
  </w:footnote>
  <w:footnote w:id="2">
    <w:p w:rsidR="00CF53C2" w:rsidRDefault="00CF53C2" w:rsidP="003F4A1A">
      <w:pPr>
        <w:pStyle w:val="af2"/>
      </w:pPr>
      <w:r>
        <w:rPr>
          <w:rStyle w:val="af7"/>
        </w:rPr>
        <w:footnoteRef/>
      </w:r>
      <w:r>
        <w:t xml:space="preserve"> </w:t>
      </w:r>
      <w:r>
        <w:rPr>
          <w:rFonts w:hint="eastAsia"/>
        </w:rPr>
        <w:t>資料來源：維基百科</w:t>
      </w:r>
      <w:r w:rsidRPr="00642AE5">
        <w:t>http://zh.wikipedia.org/wiki/%E5%AE%B9%E9%97%B3</w:t>
      </w:r>
    </w:p>
  </w:footnote>
  <w:footnote w:id="3">
    <w:p w:rsidR="00CF53C2" w:rsidRPr="00AE05BB" w:rsidRDefault="00CF53C2" w:rsidP="003F4A1A">
      <w:pPr>
        <w:pStyle w:val="af2"/>
      </w:pPr>
      <w:r>
        <w:rPr>
          <w:rStyle w:val="af7"/>
        </w:rPr>
        <w:footnoteRef/>
      </w:r>
      <w:r>
        <w:t xml:space="preserve"> </w:t>
      </w:r>
      <w:r>
        <w:rPr>
          <w:rFonts w:hint="eastAsia"/>
        </w:rPr>
        <w:t>資料來源：應平書，學人風範，中華日報印行，民</w:t>
      </w:r>
      <w:r>
        <w:t>69</w:t>
      </w:r>
      <w:r>
        <w:rPr>
          <w:rFonts w:hint="eastAsia"/>
        </w:rPr>
        <w:t>。有關</w:t>
      </w:r>
      <w:r w:rsidRPr="00FA13A9">
        <w:rPr>
          <w:rFonts w:hint="eastAsia"/>
          <w:color w:val="000000" w:themeColor="text1"/>
        </w:rPr>
        <w:t>吳大猷、余南庚、李先聞、李卓皓</w:t>
      </w:r>
      <w:r>
        <w:rPr>
          <w:rFonts w:hint="eastAsia"/>
          <w:color w:val="000000" w:themeColor="text1"/>
        </w:rPr>
        <w:t>等歸國學人之貢獻略以，參見玖、附錄。</w:t>
      </w:r>
    </w:p>
  </w:footnote>
  <w:footnote w:id="4">
    <w:p w:rsidR="00CF53C2" w:rsidRPr="000703C3" w:rsidRDefault="00CF53C2" w:rsidP="003F4A1A">
      <w:pPr>
        <w:pStyle w:val="af2"/>
      </w:pPr>
      <w:r>
        <w:rPr>
          <w:rStyle w:val="af7"/>
        </w:rPr>
        <w:footnoteRef/>
      </w:r>
      <w:r>
        <w:t xml:space="preserve"> </w:t>
      </w:r>
      <w:r>
        <w:rPr>
          <w:rFonts w:hint="eastAsia"/>
        </w:rPr>
        <w:t>資料來源：</w:t>
      </w:r>
      <w:r>
        <w:rPr>
          <w:rFonts w:ascii="標楷體" w:hAnsi="標楷體" w:hint="eastAsia"/>
          <w:szCs w:val="32"/>
        </w:rPr>
        <w:t>蔡青龍、戴伯芬，臺灣人才回流的趨勢與影響，頁</w:t>
      </w:r>
      <w:r>
        <w:rPr>
          <w:rFonts w:ascii="標楷體" w:hAnsi="標楷體"/>
          <w:szCs w:val="32"/>
        </w:rPr>
        <w:t>2</w:t>
      </w:r>
      <w:r>
        <w:rPr>
          <w:rFonts w:ascii="標楷體" w:hAnsi="標楷體" w:hint="eastAsia"/>
          <w:szCs w:val="32"/>
        </w:rPr>
        <w:t>，國立中央大學臺灣經濟發展研究中心，民</w:t>
      </w:r>
      <w:r>
        <w:rPr>
          <w:rFonts w:ascii="標楷體" w:hAnsi="標楷體"/>
          <w:szCs w:val="32"/>
        </w:rPr>
        <w:t>90</w:t>
      </w:r>
      <w:r>
        <w:rPr>
          <w:rFonts w:ascii="標楷體" w:hAnsi="標楷體" w:hint="eastAsia"/>
          <w:szCs w:val="32"/>
        </w:rPr>
        <w:t>年。</w:t>
      </w:r>
    </w:p>
  </w:footnote>
  <w:footnote w:id="5">
    <w:p w:rsidR="00CF53C2" w:rsidRPr="004077F1" w:rsidRDefault="00CF53C2" w:rsidP="003F4A1A">
      <w:pPr>
        <w:pStyle w:val="af2"/>
      </w:pPr>
      <w:r>
        <w:rPr>
          <w:rStyle w:val="af7"/>
        </w:rPr>
        <w:footnoteRef/>
      </w:r>
      <w:r>
        <w:t xml:space="preserve"> </w:t>
      </w:r>
      <w:r>
        <w:rPr>
          <w:rFonts w:hint="eastAsia"/>
        </w:rPr>
        <w:t>例如：自</w:t>
      </w:r>
      <w:r>
        <w:t>85</w:t>
      </w:r>
      <w:r>
        <w:rPr>
          <w:rFonts w:hint="eastAsia"/>
        </w:rPr>
        <w:t>年起，青輔會取消海外學人返國服務之旅費補助。</w:t>
      </w:r>
    </w:p>
  </w:footnote>
  <w:footnote w:id="6">
    <w:p w:rsidR="00CF53C2" w:rsidRPr="00730265" w:rsidRDefault="00CF53C2">
      <w:pPr>
        <w:pStyle w:val="af2"/>
      </w:pPr>
      <w:r>
        <w:rPr>
          <w:rStyle w:val="af7"/>
        </w:rPr>
        <w:footnoteRef/>
      </w:r>
      <w:r>
        <w:rPr>
          <w:rFonts w:hint="eastAsia"/>
        </w:rPr>
        <w:t>資料來源：教育部部史全球資訊網─教育部《第三次中國教育年鑑》：第九編「國際文教」，第七章「選派留學生」，第五節「輔導留學生回國服務」，</w:t>
      </w:r>
      <w:r w:rsidRPr="003C1A6A">
        <w:rPr>
          <w:rFonts w:hint="eastAsia"/>
          <w:color w:val="000000" w:themeColor="text1"/>
        </w:rPr>
        <w:t>頁</w:t>
      </w:r>
      <w:r w:rsidRPr="003C1A6A">
        <w:rPr>
          <w:rFonts w:hint="eastAsia"/>
          <w:color w:val="000000" w:themeColor="text1"/>
        </w:rPr>
        <w:t>56</w:t>
      </w:r>
      <w:r>
        <w:rPr>
          <w:rFonts w:hint="eastAsia"/>
        </w:rPr>
        <w:t>。</w:t>
      </w:r>
    </w:p>
  </w:footnote>
  <w:footnote w:id="7">
    <w:p w:rsidR="00CF53C2" w:rsidRDefault="00CF53C2" w:rsidP="00681177">
      <w:pPr>
        <w:pStyle w:val="af2"/>
      </w:pPr>
      <w:r>
        <w:rPr>
          <w:rStyle w:val="af7"/>
        </w:rPr>
        <w:footnoteRef/>
      </w:r>
      <w:r>
        <w:rPr>
          <w:rFonts w:hint="eastAsia"/>
        </w:rPr>
        <w:t>資料來源：服務創新電子報</w:t>
      </w:r>
      <w:hyperlink r:id="rId1" w:history="1">
        <w:r w:rsidRPr="008555F1">
          <w:rPr>
            <w:rStyle w:val="ac"/>
          </w:rPr>
          <w:t>http://innoservice.org/?p=2234</w:t>
        </w:r>
      </w:hyperlink>
      <w:r>
        <w:rPr>
          <w:rFonts w:hint="eastAsia"/>
        </w:rPr>
        <w:t xml:space="preserve"> </w:t>
      </w:r>
      <w:r>
        <w:rPr>
          <w:rFonts w:hint="eastAsia"/>
        </w:rPr>
        <w:t>上網時間：</w:t>
      </w:r>
      <w:r>
        <w:rPr>
          <w:rFonts w:hint="eastAsia"/>
        </w:rPr>
        <w:t>103</w:t>
      </w:r>
      <w:r>
        <w:rPr>
          <w:rFonts w:hint="eastAsia"/>
        </w:rPr>
        <w:t>年</w:t>
      </w:r>
      <w:r>
        <w:rPr>
          <w:rFonts w:hint="eastAsia"/>
        </w:rPr>
        <w:t>3</w:t>
      </w:r>
      <w:r>
        <w:rPr>
          <w:rFonts w:hint="eastAsia"/>
        </w:rPr>
        <w:t>月</w:t>
      </w:r>
      <w:r>
        <w:rPr>
          <w:rFonts w:hint="eastAsia"/>
        </w:rPr>
        <w:t>19</w:t>
      </w:r>
      <w:r>
        <w:rPr>
          <w:rFonts w:hint="eastAsia"/>
        </w:rPr>
        <w:t>日上午</w:t>
      </w:r>
      <w:r>
        <w:rPr>
          <w:rFonts w:hint="eastAsia"/>
        </w:rPr>
        <w:t>09:52</w:t>
      </w:r>
    </w:p>
  </w:footnote>
  <w:footnote w:id="8">
    <w:p w:rsidR="00CF53C2" w:rsidRDefault="00CF53C2" w:rsidP="00ED5CC4">
      <w:pPr>
        <w:pStyle w:val="af2"/>
      </w:pPr>
      <w:r>
        <w:rPr>
          <w:rStyle w:val="af7"/>
        </w:rPr>
        <w:footnoteRef/>
      </w:r>
      <w:r>
        <w:t xml:space="preserve"> </w:t>
      </w:r>
      <w:r>
        <w:rPr>
          <w:rFonts w:hint="eastAsia"/>
        </w:rPr>
        <w:t>資料來源：經建會</w:t>
      </w:r>
      <w:r>
        <w:rPr>
          <w:rFonts w:hint="eastAsia"/>
        </w:rPr>
        <w:t>95</w:t>
      </w:r>
      <w:r>
        <w:rPr>
          <w:rFonts w:hint="eastAsia"/>
        </w:rPr>
        <w:t>年</w:t>
      </w:r>
      <w:r>
        <w:rPr>
          <w:rFonts w:hint="eastAsia"/>
        </w:rPr>
        <w:t>5</w:t>
      </w:r>
      <w:r>
        <w:rPr>
          <w:rFonts w:hint="eastAsia"/>
        </w:rPr>
        <w:t>月，我國</w:t>
      </w:r>
      <w:r>
        <w:rPr>
          <w:rFonts w:hint="eastAsia"/>
        </w:rPr>
        <w:t>94-104</w:t>
      </w:r>
      <w:r>
        <w:rPr>
          <w:rFonts w:hint="eastAsia"/>
        </w:rPr>
        <w:t>科技人力供需分析</w:t>
      </w:r>
    </w:p>
  </w:footnote>
  <w:footnote w:id="9">
    <w:p w:rsidR="00CF53C2" w:rsidRDefault="00CF53C2" w:rsidP="00693BB7">
      <w:pPr>
        <w:pStyle w:val="af2"/>
      </w:pPr>
      <w:r>
        <w:rPr>
          <w:rStyle w:val="af7"/>
        </w:rPr>
        <w:footnoteRef/>
      </w:r>
      <w:r>
        <w:rPr>
          <w:rFonts w:hint="eastAsia"/>
        </w:rPr>
        <w:t>資料來源：本院自行整理自內政部，參見圖</w:t>
      </w:r>
      <w:r>
        <w:rPr>
          <w:rFonts w:hint="eastAsia"/>
        </w:rPr>
        <w:t>1</w:t>
      </w:r>
      <w:r>
        <w:rPr>
          <w:rFonts w:hint="eastAsia"/>
        </w:rPr>
        <w:t>。</w:t>
      </w:r>
    </w:p>
  </w:footnote>
  <w:footnote w:id="10">
    <w:p w:rsidR="00CF53C2" w:rsidRDefault="00CF53C2" w:rsidP="00EE16A9">
      <w:pPr>
        <w:pStyle w:val="af2"/>
      </w:pPr>
      <w:r>
        <w:rPr>
          <w:rStyle w:val="af7"/>
        </w:rPr>
        <w:footnoteRef/>
      </w:r>
      <w:r>
        <w:t xml:space="preserve"> </w:t>
      </w:r>
      <w:r>
        <w:rPr>
          <w:rFonts w:hint="eastAsia"/>
        </w:rPr>
        <w:t>資料來源：參考</w:t>
      </w:r>
      <w:r>
        <w:rPr>
          <w:rFonts w:hint="eastAsia"/>
        </w:rPr>
        <w:t>102</w:t>
      </w:r>
      <w:r>
        <w:rPr>
          <w:rFonts w:hint="eastAsia"/>
        </w:rPr>
        <w:t>年委員自動調查「</w:t>
      </w:r>
      <w:r>
        <w:rPr>
          <w:rFonts w:hint="eastAsia"/>
          <w:szCs w:val="32"/>
        </w:rPr>
        <w:t>行政院國家科學委員會補助各大專校院及學術研究機構延攬「客座科技人才」</w:t>
      </w:r>
      <w:r w:rsidRPr="00FD6CC8">
        <w:rPr>
          <w:szCs w:val="32"/>
        </w:rPr>
        <w:t>，究</w:t>
      </w:r>
      <w:r>
        <w:rPr>
          <w:rFonts w:hint="eastAsia"/>
          <w:szCs w:val="32"/>
        </w:rPr>
        <w:t>其經費及執行情形與</w:t>
      </w:r>
      <w:r w:rsidRPr="00FD6CC8">
        <w:rPr>
          <w:szCs w:val="32"/>
        </w:rPr>
        <w:t>效</w:t>
      </w:r>
      <w:r>
        <w:rPr>
          <w:rFonts w:hint="eastAsia"/>
          <w:szCs w:val="32"/>
        </w:rPr>
        <w:t>益為何</w:t>
      </w:r>
      <w:r w:rsidRPr="00FD6CC8">
        <w:rPr>
          <w:szCs w:val="32"/>
        </w:rPr>
        <w:t>？</w:t>
      </w:r>
      <w:r>
        <w:rPr>
          <w:rFonts w:hint="eastAsia"/>
          <w:szCs w:val="32"/>
        </w:rPr>
        <w:t>洵</w:t>
      </w:r>
      <w:r w:rsidRPr="00FD6CC8">
        <w:rPr>
          <w:szCs w:val="32"/>
        </w:rPr>
        <w:t>有</w:t>
      </w:r>
      <w:r>
        <w:rPr>
          <w:rFonts w:hint="eastAsia"/>
          <w:szCs w:val="32"/>
        </w:rPr>
        <w:t>深入探究</w:t>
      </w:r>
      <w:r w:rsidRPr="00FD6CC8">
        <w:rPr>
          <w:szCs w:val="32"/>
        </w:rPr>
        <w:t>之必要</w:t>
      </w:r>
      <w:r>
        <w:rPr>
          <w:rFonts w:hint="eastAsia"/>
        </w:rPr>
        <w:t>」乙案（調查委員：趙榮耀、尹祚芊）及科技部</w:t>
      </w:r>
      <w:r>
        <w:rPr>
          <w:rFonts w:hint="eastAsia"/>
        </w:rPr>
        <w:t>103</w:t>
      </w:r>
      <w:r>
        <w:rPr>
          <w:rFonts w:hint="eastAsia"/>
        </w:rPr>
        <w:t>年</w:t>
      </w:r>
      <w:r>
        <w:rPr>
          <w:rFonts w:hint="eastAsia"/>
        </w:rPr>
        <w:t>2</w:t>
      </w:r>
      <w:r>
        <w:rPr>
          <w:rFonts w:hint="eastAsia"/>
        </w:rPr>
        <w:t>月</w:t>
      </w:r>
      <w:r>
        <w:rPr>
          <w:rFonts w:hint="eastAsia"/>
        </w:rPr>
        <w:t>27</w:t>
      </w:r>
      <w:r>
        <w:rPr>
          <w:rFonts w:hint="eastAsia"/>
        </w:rPr>
        <w:t>日台會綜一字第</w:t>
      </w:r>
      <w:r>
        <w:rPr>
          <w:rFonts w:hint="eastAsia"/>
        </w:rPr>
        <w:t>1030014703</w:t>
      </w:r>
      <w:r>
        <w:rPr>
          <w:rFonts w:hint="eastAsia"/>
        </w:rPr>
        <w:t>號函書面資料。</w:t>
      </w:r>
    </w:p>
  </w:footnote>
  <w:footnote w:id="11">
    <w:p w:rsidR="00CF53C2" w:rsidRPr="00522E46" w:rsidRDefault="00CF53C2">
      <w:pPr>
        <w:pStyle w:val="af2"/>
      </w:pPr>
      <w:r>
        <w:rPr>
          <w:rStyle w:val="af7"/>
        </w:rPr>
        <w:footnoteRef/>
      </w:r>
      <w:r>
        <w:t xml:space="preserve"> </w:t>
      </w:r>
      <w:r>
        <w:rPr>
          <w:rFonts w:hint="eastAsia"/>
        </w:rPr>
        <w:t>中研院提供之延攬海外學人統計情形，未與其他機關使用之法令所延攬之人統計在一起</w:t>
      </w:r>
    </w:p>
  </w:footnote>
  <w:footnote w:id="12">
    <w:p w:rsidR="00CF53C2" w:rsidRDefault="00CF53C2" w:rsidP="007C03FD">
      <w:pPr>
        <w:pStyle w:val="af2"/>
      </w:pPr>
      <w:r>
        <w:rPr>
          <w:rStyle w:val="af7"/>
        </w:rPr>
        <w:footnoteRef/>
      </w:r>
      <w:r>
        <w:t xml:space="preserve"> </w:t>
      </w:r>
      <w:r>
        <w:rPr>
          <w:rFonts w:hint="eastAsia"/>
        </w:rPr>
        <w:t>資料來源：本院整理自中研院</w:t>
      </w:r>
      <w:r>
        <w:rPr>
          <w:rFonts w:hint="eastAsia"/>
        </w:rPr>
        <w:t>103</w:t>
      </w:r>
      <w:r>
        <w:rPr>
          <w:rFonts w:hint="eastAsia"/>
        </w:rPr>
        <w:t>年</w:t>
      </w:r>
      <w:r>
        <w:rPr>
          <w:rFonts w:hint="eastAsia"/>
        </w:rPr>
        <w:t>3</w:t>
      </w:r>
      <w:r>
        <w:rPr>
          <w:rFonts w:hint="eastAsia"/>
        </w:rPr>
        <w:t>月</w:t>
      </w:r>
      <w:r>
        <w:rPr>
          <w:rFonts w:hint="eastAsia"/>
        </w:rPr>
        <w:t>26</w:t>
      </w:r>
      <w:r>
        <w:rPr>
          <w:rFonts w:hint="eastAsia"/>
        </w:rPr>
        <w:t>日學術字第</w:t>
      </w:r>
      <w:r>
        <w:rPr>
          <w:rFonts w:hint="eastAsia"/>
        </w:rPr>
        <w:t>1030502277</w:t>
      </w:r>
      <w:r>
        <w:rPr>
          <w:rFonts w:hint="eastAsia"/>
        </w:rPr>
        <w:t>號函</w:t>
      </w:r>
    </w:p>
  </w:footnote>
  <w:footnote w:id="13">
    <w:p w:rsidR="00CF53C2" w:rsidRDefault="00CF53C2" w:rsidP="00B33877">
      <w:pPr>
        <w:pStyle w:val="af2"/>
      </w:pPr>
      <w:r>
        <w:rPr>
          <w:rStyle w:val="af7"/>
        </w:rPr>
        <w:footnoteRef/>
      </w:r>
      <w:r>
        <w:rPr>
          <w:rFonts w:ascii="標楷體" w:hAnsi="標楷體" w:hint="eastAsia"/>
        </w:rPr>
        <w:t>審計部103年3月14日以</w:t>
      </w:r>
      <w:r w:rsidRPr="0096032D">
        <w:rPr>
          <w:rFonts w:ascii="標楷體" w:hAnsi="標楷體" w:hint="eastAsia"/>
        </w:rPr>
        <w:t>台審部一字第1030002259號</w:t>
      </w:r>
      <w:r>
        <w:rPr>
          <w:rFonts w:ascii="標楷體" w:hAnsi="標楷體" w:hint="eastAsia"/>
        </w:rPr>
        <w:t>函復</w:t>
      </w:r>
      <w:r w:rsidRPr="00FA13A9">
        <w:rPr>
          <w:rFonts w:hint="eastAsia"/>
          <w:color w:val="000000" w:themeColor="text1"/>
        </w:rPr>
        <w:t>102</w:t>
      </w:r>
      <w:r w:rsidRPr="00FA13A9">
        <w:rPr>
          <w:rFonts w:hint="eastAsia"/>
          <w:color w:val="000000" w:themeColor="text1"/>
        </w:rPr>
        <w:t>年委員自動調查「行政院國家科學委員會補助各大專校院及學術研究機構延攬「客座科技人才」</w:t>
      </w:r>
      <w:r w:rsidRPr="00FA13A9">
        <w:rPr>
          <w:color w:val="000000" w:themeColor="text1"/>
        </w:rPr>
        <w:t>，究</w:t>
      </w:r>
      <w:r w:rsidRPr="00FA13A9">
        <w:rPr>
          <w:rFonts w:hint="eastAsia"/>
          <w:color w:val="000000" w:themeColor="text1"/>
        </w:rPr>
        <w:t>其經費及執行情形與</w:t>
      </w:r>
      <w:r w:rsidRPr="00FA13A9">
        <w:rPr>
          <w:color w:val="000000" w:themeColor="text1"/>
        </w:rPr>
        <w:t>效</w:t>
      </w:r>
      <w:r w:rsidRPr="00FA13A9">
        <w:rPr>
          <w:rFonts w:hint="eastAsia"/>
          <w:color w:val="000000" w:themeColor="text1"/>
        </w:rPr>
        <w:t>益為何</w:t>
      </w:r>
      <w:r w:rsidRPr="00FA13A9">
        <w:rPr>
          <w:color w:val="000000" w:themeColor="text1"/>
        </w:rPr>
        <w:t>？</w:t>
      </w:r>
      <w:r w:rsidRPr="00FA13A9">
        <w:rPr>
          <w:rFonts w:hint="eastAsia"/>
          <w:color w:val="000000" w:themeColor="text1"/>
        </w:rPr>
        <w:t>洵</w:t>
      </w:r>
      <w:r w:rsidRPr="00FA13A9">
        <w:rPr>
          <w:color w:val="000000" w:themeColor="text1"/>
        </w:rPr>
        <w:t>有</w:t>
      </w:r>
      <w:r w:rsidRPr="00FA13A9">
        <w:rPr>
          <w:rFonts w:hint="eastAsia"/>
          <w:color w:val="000000" w:themeColor="text1"/>
        </w:rPr>
        <w:t>深入探究</w:t>
      </w:r>
      <w:r w:rsidRPr="00FA13A9">
        <w:rPr>
          <w:color w:val="000000" w:themeColor="text1"/>
        </w:rPr>
        <w:t>之必要</w:t>
      </w:r>
      <w:r w:rsidRPr="00FA13A9">
        <w:rPr>
          <w:rFonts w:hint="eastAsia"/>
          <w:color w:val="000000" w:themeColor="text1"/>
        </w:rPr>
        <w:t>」乙案（調查委員：趙榮耀、尹祚芊）</w:t>
      </w:r>
      <w:r>
        <w:rPr>
          <w:rFonts w:hint="eastAsia"/>
          <w:color w:val="000000" w:themeColor="text1"/>
        </w:rPr>
        <w:t>之內容摘要。</w:t>
      </w:r>
    </w:p>
  </w:footnote>
  <w:footnote w:id="14">
    <w:p w:rsidR="00CF53C2" w:rsidRDefault="00CF53C2">
      <w:pPr>
        <w:pStyle w:val="af2"/>
      </w:pPr>
      <w:r>
        <w:rPr>
          <w:rStyle w:val="af7"/>
        </w:rPr>
        <w:footnoteRef/>
      </w:r>
      <w:r w:rsidRPr="00FA13A9">
        <w:rPr>
          <w:rFonts w:hint="eastAsia"/>
          <w:color w:val="000000" w:themeColor="text1"/>
        </w:rPr>
        <w:t>調查委員：趙榮耀、尹祚芊</w:t>
      </w:r>
    </w:p>
  </w:footnote>
  <w:footnote w:id="15">
    <w:p w:rsidR="00D17805" w:rsidRDefault="00D17805">
      <w:pPr>
        <w:pStyle w:val="af2"/>
      </w:pPr>
      <w:r>
        <w:rPr>
          <w:rStyle w:val="af7"/>
        </w:rPr>
        <w:footnoteRef/>
      </w:r>
      <w:r>
        <w:t xml:space="preserve"> </w:t>
      </w:r>
      <w:r>
        <w:rPr>
          <w:rFonts w:hint="eastAsia"/>
        </w:rPr>
        <w:t>按</w:t>
      </w:r>
      <w:r w:rsidRPr="00515954">
        <w:rPr>
          <w:rFonts w:hint="eastAsia"/>
          <w:color w:val="000000" w:themeColor="text1"/>
        </w:rPr>
        <w:t>「</w:t>
      </w:r>
      <w:r w:rsidRPr="00515954">
        <w:rPr>
          <w:color w:val="000000" w:themeColor="text1"/>
          <w:szCs w:val="32"/>
        </w:rPr>
        <w:t>中研院延聘博士後研究人員作業要點</w:t>
      </w:r>
      <w:r w:rsidRPr="00515954">
        <w:rPr>
          <w:rFonts w:hint="eastAsia"/>
          <w:color w:val="000000" w:themeColor="text1"/>
        </w:rPr>
        <w:t>」</w:t>
      </w:r>
      <w:r>
        <w:rPr>
          <w:rFonts w:hint="eastAsia"/>
          <w:color w:val="000000" w:themeColor="text1"/>
        </w:rPr>
        <w:t>，該院博士後研究</w:t>
      </w:r>
      <w:r w:rsidR="005522F6">
        <w:rPr>
          <w:rFonts w:hint="eastAsia"/>
          <w:color w:val="000000" w:themeColor="text1"/>
        </w:rPr>
        <w:t>人員</w:t>
      </w:r>
      <w:r>
        <w:rPr>
          <w:rFonts w:hint="eastAsia"/>
          <w:color w:val="000000" w:themeColor="text1"/>
        </w:rPr>
        <w:t>分為「</w:t>
      </w:r>
      <w:r w:rsidRPr="00515954">
        <w:rPr>
          <w:rFonts w:hint="eastAsia"/>
          <w:color w:val="000000" w:themeColor="text1"/>
        </w:rPr>
        <w:t>中研院博士後研究學者</w:t>
      </w:r>
      <w:r>
        <w:rPr>
          <w:rFonts w:hint="eastAsia"/>
          <w:color w:val="000000" w:themeColor="text1"/>
        </w:rPr>
        <w:t>」與「一般博士後研究學者」兩類，機票給付相關規定</w:t>
      </w:r>
      <w:r w:rsidR="0070066C">
        <w:rPr>
          <w:rFonts w:hint="eastAsia"/>
          <w:color w:val="000000" w:themeColor="text1"/>
        </w:rPr>
        <w:t>詳如該要點第</w:t>
      </w:r>
      <w:r w:rsidR="0070066C">
        <w:rPr>
          <w:rFonts w:hint="eastAsia"/>
          <w:color w:val="000000" w:themeColor="text1"/>
        </w:rPr>
        <w:t>8</w:t>
      </w:r>
      <w:r w:rsidR="0070066C">
        <w:rPr>
          <w:rFonts w:hint="eastAsia"/>
          <w:color w:val="000000" w:themeColor="text1"/>
        </w:rPr>
        <w:t>、</w:t>
      </w:r>
      <w:r w:rsidR="0070066C">
        <w:rPr>
          <w:rFonts w:hint="eastAsia"/>
          <w:color w:val="000000" w:themeColor="text1"/>
        </w:rPr>
        <w:t>9</w:t>
      </w:r>
      <w:r w:rsidR="0070066C">
        <w:rPr>
          <w:rFonts w:hint="eastAsia"/>
          <w:color w:val="000000" w:themeColor="text1"/>
        </w:rPr>
        <w:t>點</w:t>
      </w:r>
      <w:r>
        <w:rPr>
          <w:rFonts w:hint="eastAsia"/>
          <w:color w:val="000000" w:themeColor="text1"/>
        </w:rPr>
        <w:t>。</w:t>
      </w:r>
    </w:p>
  </w:footnote>
  <w:footnote w:id="16">
    <w:p w:rsidR="00CF53C2" w:rsidRPr="00102567" w:rsidRDefault="00CF53C2" w:rsidP="001F65FB">
      <w:pPr>
        <w:pStyle w:val="af2"/>
      </w:pPr>
      <w:r>
        <w:rPr>
          <w:rStyle w:val="af7"/>
        </w:rPr>
        <w:footnoteRef/>
      </w:r>
      <w:r>
        <w:t xml:space="preserve"> </w:t>
      </w:r>
      <m:oMath>
        <m:f>
          <m:fPr>
            <m:ctrlPr>
              <w:rPr>
                <w:rFonts w:ascii="Cambria Math" w:hAnsi="Cambria Math"/>
                <w:b/>
                <w:bCs/>
                <w:color w:val="7030A0"/>
                <w:kern w:val="0"/>
                <w:sz w:val="32"/>
                <w:szCs w:val="32"/>
              </w:rPr>
            </m:ctrlPr>
          </m:fPr>
          <m:num>
            <m:r>
              <m:rPr>
                <m:sty m:val="b"/>
              </m:rPr>
              <w:rPr>
                <w:rFonts w:ascii="Cambria Math" w:hAnsi="Cambria Math"/>
                <w:color w:val="7030A0"/>
                <w:szCs w:val="32"/>
              </w:rPr>
              <m:t>11,183</m:t>
            </m:r>
          </m:num>
          <m:den>
            <m:r>
              <m:rPr>
                <m:sty m:val="b"/>
              </m:rPr>
              <w:rPr>
                <w:rFonts w:ascii="Cambria Math" w:hAnsi="Cambria Math"/>
                <w:color w:val="7030A0"/>
                <w:szCs w:val="32"/>
              </w:rPr>
              <m:t>11,914-54-9</m:t>
            </m:r>
          </m:den>
        </m:f>
        <m:r>
          <m:rPr>
            <m:sty m:val="b"/>
          </m:rPr>
          <w:rPr>
            <w:rFonts w:ascii="Cambria Math" w:hAnsi="Cambria Math"/>
            <w:color w:val="7030A0"/>
            <w:szCs w:val="32"/>
          </w:rPr>
          <m:t>=</m:t>
        </m:r>
      </m:oMath>
      <w:r>
        <w:rPr>
          <w:rFonts w:hint="eastAsia"/>
          <w:b/>
          <w:color w:val="7030A0"/>
          <w:szCs w:val="32"/>
        </w:rPr>
        <w:t>94%</w:t>
      </w:r>
    </w:p>
  </w:footnote>
  <w:footnote w:id="17">
    <w:p w:rsidR="00CF53C2" w:rsidRPr="00310ABE" w:rsidRDefault="00CF53C2">
      <w:pPr>
        <w:pStyle w:val="af2"/>
      </w:pPr>
      <w:r>
        <w:rPr>
          <w:rStyle w:val="af7"/>
        </w:rPr>
        <w:footnoteRef/>
      </w:r>
      <w:r w:rsidRPr="00310ABE">
        <w:rPr>
          <w:rFonts w:hint="eastAsia"/>
          <w:sz w:val="16"/>
          <w:szCs w:val="16"/>
        </w:rPr>
        <w:t>中研院有關一般博士後學者之資格，以近六年在國內公立大學或教育部立案之私立大學或獨立學院或該院認可之國外大學或獨立學院獲得博士學位，成績優異能進行計畫主持人之研究計畫者。</w:t>
      </w:r>
    </w:p>
  </w:footnote>
  <w:footnote w:id="18">
    <w:p w:rsidR="00CF53C2" w:rsidRPr="00E30D6E" w:rsidRDefault="00CF53C2" w:rsidP="005E2E04">
      <w:pPr>
        <w:pStyle w:val="af2"/>
      </w:pPr>
      <w:r>
        <w:rPr>
          <w:rStyle w:val="af7"/>
        </w:rPr>
        <w:footnoteRef/>
      </w:r>
      <w:r>
        <w:t xml:space="preserve"> </w:t>
      </w:r>
      <w:r>
        <w:rPr>
          <w:rFonts w:hint="eastAsia"/>
        </w:rPr>
        <w:t>資料來源：</w:t>
      </w:r>
      <w:r w:rsidRPr="00E30D6E">
        <w:t>www.dgbas.gov.tw/public/data/dgbas01/102/102hb/menu.htm</w:t>
      </w:r>
    </w:p>
  </w:footnote>
  <w:footnote w:id="19">
    <w:p w:rsidR="00CF53C2" w:rsidRPr="006A1E1C" w:rsidRDefault="00CF53C2" w:rsidP="00F11DE8">
      <w:pPr>
        <w:pStyle w:val="af2"/>
      </w:pPr>
      <w:r>
        <w:rPr>
          <w:rStyle w:val="af7"/>
        </w:rPr>
        <w:footnoteRef/>
      </w:r>
      <w:r>
        <w:t xml:space="preserve"> </w:t>
      </w:r>
      <w:r>
        <w:rPr>
          <w:rFonts w:hint="eastAsia"/>
        </w:rPr>
        <w:t>資料來源：我國公務人員待遇制度改革方向之研究</w:t>
      </w:r>
      <w:r>
        <w:rPr>
          <w:rFonts w:hint="eastAsia"/>
        </w:rPr>
        <w:t>-OECD</w:t>
      </w:r>
      <w:r>
        <w:rPr>
          <w:rFonts w:hint="eastAsia"/>
        </w:rPr>
        <w:t>國家績效待遇制度的啟示（作者：佚名）頁</w:t>
      </w:r>
      <w:r>
        <w:rPr>
          <w:rFonts w:hint="eastAsia"/>
        </w:rPr>
        <w:t>13-14</w:t>
      </w:r>
      <w:r>
        <w:rPr>
          <w:rFonts w:hint="eastAsia"/>
        </w:rPr>
        <w:t>。</w:t>
      </w:r>
    </w:p>
  </w:footnote>
  <w:footnote w:id="20">
    <w:p w:rsidR="00CF53C2" w:rsidRPr="004A452F" w:rsidRDefault="00CF53C2" w:rsidP="00F11DE8">
      <w:pPr>
        <w:pStyle w:val="af2"/>
      </w:pPr>
      <w:r>
        <w:rPr>
          <w:rStyle w:val="af7"/>
        </w:rPr>
        <w:footnoteRef/>
      </w:r>
      <w:r>
        <w:rPr>
          <w:rFonts w:hint="eastAsia"/>
        </w:rPr>
        <w:t>資料來源：行政院主計總處、銓敘統計年報</w:t>
      </w:r>
      <w:r>
        <w:rPr>
          <w:rFonts w:hint="eastAsia"/>
        </w:rPr>
        <w:t>95</w:t>
      </w:r>
      <w:r>
        <w:rPr>
          <w:rFonts w:hint="eastAsia"/>
        </w:rPr>
        <w:t>年度至</w:t>
      </w:r>
      <w:r>
        <w:rPr>
          <w:rFonts w:hint="eastAsia"/>
        </w:rPr>
        <w:t>101</w:t>
      </w:r>
      <w:r>
        <w:rPr>
          <w:rFonts w:hint="eastAsia"/>
        </w:rPr>
        <w:t>年度，中央人事費占總決算數比率分為</w:t>
      </w:r>
      <w:r>
        <w:rPr>
          <w:rFonts w:hint="eastAsia"/>
        </w:rPr>
        <w:t>27.65%</w:t>
      </w:r>
      <w:r>
        <w:rPr>
          <w:rFonts w:hint="eastAsia"/>
        </w:rPr>
        <w:t>、</w:t>
      </w:r>
      <w:r>
        <w:rPr>
          <w:rFonts w:hint="eastAsia"/>
        </w:rPr>
        <w:t>25.97%</w:t>
      </w:r>
      <w:r>
        <w:rPr>
          <w:rFonts w:hint="eastAsia"/>
        </w:rPr>
        <w:t>、</w:t>
      </w:r>
      <w:r>
        <w:rPr>
          <w:rFonts w:hint="eastAsia"/>
        </w:rPr>
        <w:t>24.17%</w:t>
      </w:r>
      <w:r>
        <w:rPr>
          <w:rFonts w:hint="eastAsia"/>
        </w:rPr>
        <w:t>、</w:t>
      </w:r>
      <w:r>
        <w:rPr>
          <w:rFonts w:hint="eastAsia"/>
        </w:rPr>
        <w:t>22.76%</w:t>
      </w:r>
      <w:r>
        <w:rPr>
          <w:rFonts w:hint="eastAsia"/>
        </w:rPr>
        <w:t>、</w:t>
      </w:r>
      <w:r>
        <w:rPr>
          <w:rFonts w:hint="eastAsia"/>
        </w:rPr>
        <w:t>23.45%</w:t>
      </w:r>
      <w:r>
        <w:rPr>
          <w:rFonts w:hint="eastAsia"/>
        </w:rPr>
        <w:t>、</w:t>
      </w:r>
      <w:r>
        <w:rPr>
          <w:rFonts w:hint="eastAsia"/>
        </w:rPr>
        <w:t>22.94%</w:t>
      </w:r>
      <w:r>
        <w:rPr>
          <w:rFonts w:hint="eastAsia"/>
        </w:rPr>
        <w:t>、</w:t>
      </w:r>
      <w:r>
        <w:rPr>
          <w:rFonts w:hint="eastAsia"/>
        </w:rPr>
        <w:t>21.85%</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ACB"/>
    <w:multiLevelType w:val="hybridMultilevel"/>
    <w:tmpl w:val="46024D82"/>
    <w:lvl w:ilvl="0" w:tplc="08ECCA0E">
      <w:start w:val="1"/>
      <w:numFmt w:val="lowerLetter"/>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251533"/>
    <w:multiLevelType w:val="hybridMultilevel"/>
    <w:tmpl w:val="269EC082"/>
    <w:lvl w:ilvl="0" w:tplc="0409000F">
      <w:start w:val="1"/>
      <w:numFmt w:val="decimal"/>
      <w:lvlText w:val="%1."/>
      <w:lvlJc w:val="left"/>
      <w:pPr>
        <w:ind w:left="1190" w:hanging="480"/>
      </w:pPr>
    </w:lvl>
    <w:lvl w:ilvl="1" w:tplc="5E52F158">
      <w:start w:val="1"/>
      <w:numFmt w:val="decimal"/>
      <w:lvlText w:val="%2."/>
      <w:lvlJc w:val="left"/>
      <w:pPr>
        <w:ind w:left="1550" w:hanging="360"/>
      </w:pPr>
      <w:rPr>
        <w:rFonts w:hint="default"/>
        <w:color w:val="FF0000"/>
      </w:rPr>
    </w:lvl>
    <w:lvl w:ilvl="2" w:tplc="B78C2A40">
      <w:start w:val="1"/>
      <w:numFmt w:val="lowerLetter"/>
      <w:lvlText w:val="%3."/>
      <w:lvlJc w:val="left"/>
      <w:pPr>
        <w:ind w:left="928" w:hanging="360"/>
      </w:pPr>
      <w:rPr>
        <w:rFonts w:hint="default"/>
        <w:color w:val="000000" w:themeColor="text1"/>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nsid w:val="140E010C"/>
    <w:multiLevelType w:val="multilevel"/>
    <w:tmpl w:val="A27E688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264"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1" w:hanging="698"/>
      </w:pPr>
      <w:rPr>
        <w:rFonts w:cs="Times New Roman"/>
        <w:b w:val="0"/>
        <w:i w:val="0"/>
        <w:iCs w:val="0"/>
        <w:caps w:val="0"/>
        <w:smallCaps w:val="0"/>
        <w:strike w:val="0"/>
        <w:dstrike w:val="0"/>
        <w:outline w:val="0"/>
        <w:shadow w:val="0"/>
        <w:emboss w:val="0"/>
        <w:imprint w:val="0"/>
        <w:noProof w:val="0"/>
        <w:vanish w:val="0"/>
        <w:spacing w:val="0"/>
        <w:kern w:val="0"/>
        <w:position w:val="0"/>
        <w:u w:val="none"/>
        <w:vertAlign w:val="baseline"/>
        <w:em w:val="none"/>
        <w:lang w:val="en-US"/>
      </w:rPr>
    </w:lvl>
    <w:lvl w:ilvl="4">
      <w:start w:val="1"/>
      <w:numFmt w:val="decimalFullWidth"/>
      <w:pStyle w:val="5"/>
      <w:suff w:val="nothing"/>
      <w:lvlText w:val="(%5)"/>
      <w:lvlJc w:val="left"/>
      <w:pPr>
        <w:ind w:left="2095" w:hanging="700"/>
      </w:pPr>
      <w:rPr>
        <w:rFonts w:cs="Times New Roman"/>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8">
      <w:start w:val="1"/>
      <w:numFmt w:val="bullet"/>
      <w:lvlText w:val="◆"/>
      <w:lvlJc w:val="left"/>
      <w:pPr>
        <w:tabs>
          <w:tab w:val="num" w:pos="3119"/>
        </w:tabs>
        <w:ind w:left="3119" w:hanging="397"/>
      </w:pPr>
      <w:rPr>
        <w:rFonts w:ascii="標楷體" w:eastAsia="標楷體" w:hAnsi="標楷體" w:hint="eastAsia"/>
      </w:rPr>
    </w:lvl>
  </w:abstractNum>
  <w:abstractNum w:abstractNumId="4">
    <w:nsid w:val="1470418F"/>
    <w:multiLevelType w:val="hybridMultilevel"/>
    <w:tmpl w:val="8A2AD418"/>
    <w:lvl w:ilvl="0" w:tplc="AFAA79CE">
      <w:start w:val="1"/>
      <w:numFmt w:val="taiwaneseCountingThousand"/>
      <w:pStyle w:val="a0"/>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C36ACF"/>
    <w:multiLevelType w:val="hybridMultilevel"/>
    <w:tmpl w:val="02B4056A"/>
    <w:lvl w:ilvl="0" w:tplc="08ECCA0E">
      <w:start w:val="1"/>
      <w:numFmt w:val="lowerLetter"/>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
    <w:nsid w:val="5C0C0A28"/>
    <w:multiLevelType w:val="hybridMultilevel"/>
    <w:tmpl w:val="971C822A"/>
    <w:lvl w:ilvl="0" w:tplc="5876FA2A">
      <w:start w:val="2"/>
      <w:numFmt w:val="lowerLetter"/>
      <w:lvlText w:val="%1."/>
      <w:lvlJc w:val="left"/>
      <w:pPr>
        <w:ind w:left="10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F771955"/>
    <w:multiLevelType w:val="hybridMultilevel"/>
    <w:tmpl w:val="2D28AE52"/>
    <w:lvl w:ilvl="0" w:tplc="EAE2966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612837"/>
    <w:multiLevelType w:val="hybridMultilevel"/>
    <w:tmpl w:val="02B4056A"/>
    <w:lvl w:ilvl="0" w:tplc="08ECCA0E">
      <w:start w:val="1"/>
      <w:numFmt w:val="lowerLetter"/>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3"/>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8"/>
  </w:num>
  <w:num w:numId="8">
    <w:abstractNumId w:val="0"/>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hideSpellingErrors/>
  <w:attachedTemplate r:id="rId1"/>
  <w:defaultTabStop w:val="0"/>
  <w:drawingGridHorizontalSpacing w:val="170"/>
  <w:drawingGridVerticalSpacing w:val="220"/>
  <w:displayHorizontalDrawingGridEvery w:val="0"/>
  <w:displayVerticalDrawingGridEvery w:val="2"/>
  <w:characterSpacingControl w:val="compressPunctuation"/>
  <w:hdrShapeDefaults>
    <o:shapedefaults v:ext="edit" spidmax="130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07434"/>
    <w:rsid w:val="00001449"/>
    <w:rsid w:val="0000296F"/>
    <w:rsid w:val="000036F1"/>
    <w:rsid w:val="000063EF"/>
    <w:rsid w:val="00010A46"/>
    <w:rsid w:val="00011712"/>
    <w:rsid w:val="0001446D"/>
    <w:rsid w:val="00017A18"/>
    <w:rsid w:val="000261A3"/>
    <w:rsid w:val="000267CA"/>
    <w:rsid w:val="000276E8"/>
    <w:rsid w:val="000306D3"/>
    <w:rsid w:val="00032877"/>
    <w:rsid w:val="00032AA6"/>
    <w:rsid w:val="0003577C"/>
    <w:rsid w:val="00035869"/>
    <w:rsid w:val="00035F7E"/>
    <w:rsid w:val="00037A2B"/>
    <w:rsid w:val="00040D2F"/>
    <w:rsid w:val="00042563"/>
    <w:rsid w:val="000438C4"/>
    <w:rsid w:val="000459A4"/>
    <w:rsid w:val="00046136"/>
    <w:rsid w:val="00047CC2"/>
    <w:rsid w:val="00050202"/>
    <w:rsid w:val="0005205F"/>
    <w:rsid w:val="000529E3"/>
    <w:rsid w:val="000535A5"/>
    <w:rsid w:val="00057786"/>
    <w:rsid w:val="00062356"/>
    <w:rsid w:val="000633BD"/>
    <w:rsid w:val="00063508"/>
    <w:rsid w:val="00063A23"/>
    <w:rsid w:val="00065219"/>
    <w:rsid w:val="0007030B"/>
    <w:rsid w:val="0007044C"/>
    <w:rsid w:val="00071716"/>
    <w:rsid w:val="0007209B"/>
    <w:rsid w:val="00072347"/>
    <w:rsid w:val="000758F4"/>
    <w:rsid w:val="000804F4"/>
    <w:rsid w:val="00083D0F"/>
    <w:rsid w:val="00084A8E"/>
    <w:rsid w:val="00084B28"/>
    <w:rsid w:val="00085190"/>
    <w:rsid w:val="00085D37"/>
    <w:rsid w:val="0008764B"/>
    <w:rsid w:val="00087E0B"/>
    <w:rsid w:val="00091098"/>
    <w:rsid w:val="00096E8A"/>
    <w:rsid w:val="00097449"/>
    <w:rsid w:val="00097A88"/>
    <w:rsid w:val="000A2049"/>
    <w:rsid w:val="000A27C6"/>
    <w:rsid w:val="000A35A6"/>
    <w:rsid w:val="000A5637"/>
    <w:rsid w:val="000B0B6F"/>
    <w:rsid w:val="000B36B5"/>
    <w:rsid w:val="000C23E2"/>
    <w:rsid w:val="000C2929"/>
    <w:rsid w:val="000C5041"/>
    <w:rsid w:val="000C6D47"/>
    <w:rsid w:val="000C79F5"/>
    <w:rsid w:val="000D02D6"/>
    <w:rsid w:val="000D43A9"/>
    <w:rsid w:val="000D4AD8"/>
    <w:rsid w:val="000D4F85"/>
    <w:rsid w:val="000E1252"/>
    <w:rsid w:val="000E48B5"/>
    <w:rsid w:val="000F06C8"/>
    <w:rsid w:val="000F1661"/>
    <w:rsid w:val="000F3153"/>
    <w:rsid w:val="000F36B1"/>
    <w:rsid w:val="000F3B0E"/>
    <w:rsid w:val="000F4FDA"/>
    <w:rsid w:val="000F5320"/>
    <w:rsid w:val="000F614E"/>
    <w:rsid w:val="000F6DF9"/>
    <w:rsid w:val="00102567"/>
    <w:rsid w:val="001050B1"/>
    <w:rsid w:val="00111CBF"/>
    <w:rsid w:val="00113DED"/>
    <w:rsid w:val="00114451"/>
    <w:rsid w:val="00114D6B"/>
    <w:rsid w:val="0011611F"/>
    <w:rsid w:val="00117F2B"/>
    <w:rsid w:val="00120D32"/>
    <w:rsid w:val="00127234"/>
    <w:rsid w:val="00130198"/>
    <w:rsid w:val="00131055"/>
    <w:rsid w:val="0013294A"/>
    <w:rsid w:val="001338E6"/>
    <w:rsid w:val="00134520"/>
    <w:rsid w:val="00135BF3"/>
    <w:rsid w:val="00135DE4"/>
    <w:rsid w:val="00136C35"/>
    <w:rsid w:val="001374A4"/>
    <w:rsid w:val="00140925"/>
    <w:rsid w:val="001447A1"/>
    <w:rsid w:val="00146918"/>
    <w:rsid w:val="00146D03"/>
    <w:rsid w:val="00147280"/>
    <w:rsid w:val="00151636"/>
    <w:rsid w:val="00153612"/>
    <w:rsid w:val="001570BD"/>
    <w:rsid w:val="00157832"/>
    <w:rsid w:val="00160862"/>
    <w:rsid w:val="0016212C"/>
    <w:rsid w:val="001651BB"/>
    <w:rsid w:val="0016573D"/>
    <w:rsid w:val="00165CC9"/>
    <w:rsid w:val="00172001"/>
    <w:rsid w:val="0017203B"/>
    <w:rsid w:val="00177E93"/>
    <w:rsid w:val="00180447"/>
    <w:rsid w:val="00184052"/>
    <w:rsid w:val="00190BAB"/>
    <w:rsid w:val="00192139"/>
    <w:rsid w:val="00195645"/>
    <w:rsid w:val="00195E3D"/>
    <w:rsid w:val="00197D28"/>
    <w:rsid w:val="001A52D2"/>
    <w:rsid w:val="001A6FEF"/>
    <w:rsid w:val="001B0DDF"/>
    <w:rsid w:val="001B2FDA"/>
    <w:rsid w:val="001B309E"/>
    <w:rsid w:val="001B5943"/>
    <w:rsid w:val="001B5C6D"/>
    <w:rsid w:val="001C0338"/>
    <w:rsid w:val="001C041D"/>
    <w:rsid w:val="001C24D0"/>
    <w:rsid w:val="001C2712"/>
    <w:rsid w:val="001C33C5"/>
    <w:rsid w:val="001C47AB"/>
    <w:rsid w:val="001D545F"/>
    <w:rsid w:val="001D74DA"/>
    <w:rsid w:val="001E1507"/>
    <w:rsid w:val="001E22E9"/>
    <w:rsid w:val="001E4D31"/>
    <w:rsid w:val="001E68F6"/>
    <w:rsid w:val="001E7CB4"/>
    <w:rsid w:val="001F0561"/>
    <w:rsid w:val="001F0DC5"/>
    <w:rsid w:val="001F2D51"/>
    <w:rsid w:val="001F3342"/>
    <w:rsid w:val="001F4C96"/>
    <w:rsid w:val="001F4DD5"/>
    <w:rsid w:val="001F4EE6"/>
    <w:rsid w:val="001F622C"/>
    <w:rsid w:val="001F65FB"/>
    <w:rsid w:val="001F6CEE"/>
    <w:rsid w:val="001F7F2F"/>
    <w:rsid w:val="00201EFA"/>
    <w:rsid w:val="002041FA"/>
    <w:rsid w:val="00204284"/>
    <w:rsid w:val="00205337"/>
    <w:rsid w:val="00205728"/>
    <w:rsid w:val="00205A5C"/>
    <w:rsid w:val="00205ABF"/>
    <w:rsid w:val="00212327"/>
    <w:rsid w:val="002165CF"/>
    <w:rsid w:val="0021713B"/>
    <w:rsid w:val="00221123"/>
    <w:rsid w:val="0022246B"/>
    <w:rsid w:val="00222642"/>
    <w:rsid w:val="00226F43"/>
    <w:rsid w:val="0022775B"/>
    <w:rsid w:val="002327D9"/>
    <w:rsid w:val="002328F7"/>
    <w:rsid w:val="002360ED"/>
    <w:rsid w:val="002447D0"/>
    <w:rsid w:val="0024504A"/>
    <w:rsid w:val="002454F8"/>
    <w:rsid w:val="00246CA1"/>
    <w:rsid w:val="0024710E"/>
    <w:rsid w:val="0024753C"/>
    <w:rsid w:val="0025191C"/>
    <w:rsid w:val="00251972"/>
    <w:rsid w:val="00251B58"/>
    <w:rsid w:val="00253E2C"/>
    <w:rsid w:val="00254677"/>
    <w:rsid w:val="002556A6"/>
    <w:rsid w:val="00256C0E"/>
    <w:rsid w:val="00261135"/>
    <w:rsid w:val="0026225C"/>
    <w:rsid w:val="0026285B"/>
    <w:rsid w:val="00264112"/>
    <w:rsid w:val="0026533E"/>
    <w:rsid w:val="002707C5"/>
    <w:rsid w:val="00271C39"/>
    <w:rsid w:val="00272F91"/>
    <w:rsid w:val="00273C40"/>
    <w:rsid w:val="00274974"/>
    <w:rsid w:val="0027775F"/>
    <w:rsid w:val="00280FE1"/>
    <w:rsid w:val="002812E8"/>
    <w:rsid w:val="0028174E"/>
    <w:rsid w:val="00282174"/>
    <w:rsid w:val="002855F1"/>
    <w:rsid w:val="0029142D"/>
    <w:rsid w:val="00292F8E"/>
    <w:rsid w:val="0029354A"/>
    <w:rsid w:val="00294745"/>
    <w:rsid w:val="00295C6B"/>
    <w:rsid w:val="002A237E"/>
    <w:rsid w:val="002A2DB4"/>
    <w:rsid w:val="002A3366"/>
    <w:rsid w:val="002A344D"/>
    <w:rsid w:val="002A34D7"/>
    <w:rsid w:val="002A4701"/>
    <w:rsid w:val="002A4E8C"/>
    <w:rsid w:val="002A4FA2"/>
    <w:rsid w:val="002A6C06"/>
    <w:rsid w:val="002B0940"/>
    <w:rsid w:val="002B335A"/>
    <w:rsid w:val="002B4F1B"/>
    <w:rsid w:val="002C0DE8"/>
    <w:rsid w:val="002C2D31"/>
    <w:rsid w:val="002C405C"/>
    <w:rsid w:val="002C4DE4"/>
    <w:rsid w:val="002C53F8"/>
    <w:rsid w:val="002D03CB"/>
    <w:rsid w:val="002D0427"/>
    <w:rsid w:val="002D0C57"/>
    <w:rsid w:val="002D30F3"/>
    <w:rsid w:val="002D32E5"/>
    <w:rsid w:val="002D4FE9"/>
    <w:rsid w:val="002D7F98"/>
    <w:rsid w:val="002E0F77"/>
    <w:rsid w:val="002E16B7"/>
    <w:rsid w:val="002E16E7"/>
    <w:rsid w:val="002E5701"/>
    <w:rsid w:val="002E5AC8"/>
    <w:rsid w:val="002E749E"/>
    <w:rsid w:val="002F0558"/>
    <w:rsid w:val="002F376B"/>
    <w:rsid w:val="002F40EE"/>
    <w:rsid w:val="002F4B0F"/>
    <w:rsid w:val="002F4D64"/>
    <w:rsid w:val="00300728"/>
    <w:rsid w:val="0030116C"/>
    <w:rsid w:val="00301271"/>
    <w:rsid w:val="00305278"/>
    <w:rsid w:val="00305B69"/>
    <w:rsid w:val="0030644D"/>
    <w:rsid w:val="00306F5F"/>
    <w:rsid w:val="00310ABE"/>
    <w:rsid w:val="00311329"/>
    <w:rsid w:val="0031314D"/>
    <w:rsid w:val="0031633B"/>
    <w:rsid w:val="00316AB2"/>
    <w:rsid w:val="00324029"/>
    <w:rsid w:val="00326670"/>
    <w:rsid w:val="00331A21"/>
    <w:rsid w:val="00334031"/>
    <w:rsid w:val="003344FC"/>
    <w:rsid w:val="00334F73"/>
    <w:rsid w:val="0034047A"/>
    <w:rsid w:val="003407A5"/>
    <w:rsid w:val="00340C04"/>
    <w:rsid w:val="00346ABD"/>
    <w:rsid w:val="00347B30"/>
    <w:rsid w:val="00356845"/>
    <w:rsid w:val="0036018E"/>
    <w:rsid w:val="00362F1E"/>
    <w:rsid w:val="0036379E"/>
    <w:rsid w:val="0036386A"/>
    <w:rsid w:val="0036411A"/>
    <w:rsid w:val="00365501"/>
    <w:rsid w:val="003705A5"/>
    <w:rsid w:val="003725C5"/>
    <w:rsid w:val="003741FF"/>
    <w:rsid w:val="00374F12"/>
    <w:rsid w:val="003752EC"/>
    <w:rsid w:val="003767C3"/>
    <w:rsid w:val="00380CA0"/>
    <w:rsid w:val="00383E00"/>
    <w:rsid w:val="00383E15"/>
    <w:rsid w:val="00384455"/>
    <w:rsid w:val="00390EDA"/>
    <w:rsid w:val="0039159C"/>
    <w:rsid w:val="003919C4"/>
    <w:rsid w:val="0039251F"/>
    <w:rsid w:val="00392BAF"/>
    <w:rsid w:val="00394801"/>
    <w:rsid w:val="003A0841"/>
    <w:rsid w:val="003A1612"/>
    <w:rsid w:val="003A1F9A"/>
    <w:rsid w:val="003A2CA8"/>
    <w:rsid w:val="003A412D"/>
    <w:rsid w:val="003A500C"/>
    <w:rsid w:val="003A5D25"/>
    <w:rsid w:val="003A7937"/>
    <w:rsid w:val="003B1696"/>
    <w:rsid w:val="003B2391"/>
    <w:rsid w:val="003B3722"/>
    <w:rsid w:val="003B4D09"/>
    <w:rsid w:val="003B5CBF"/>
    <w:rsid w:val="003B6845"/>
    <w:rsid w:val="003C144D"/>
    <w:rsid w:val="003C1A6A"/>
    <w:rsid w:val="003C4047"/>
    <w:rsid w:val="003C71C3"/>
    <w:rsid w:val="003C7C2C"/>
    <w:rsid w:val="003D0FA9"/>
    <w:rsid w:val="003D13FF"/>
    <w:rsid w:val="003D1B25"/>
    <w:rsid w:val="003D315C"/>
    <w:rsid w:val="003D345F"/>
    <w:rsid w:val="003D4289"/>
    <w:rsid w:val="003D5DAE"/>
    <w:rsid w:val="003D7CCC"/>
    <w:rsid w:val="003E29F0"/>
    <w:rsid w:val="003E331E"/>
    <w:rsid w:val="003E3579"/>
    <w:rsid w:val="003E60AC"/>
    <w:rsid w:val="003E6D7C"/>
    <w:rsid w:val="003E7444"/>
    <w:rsid w:val="003F0B39"/>
    <w:rsid w:val="003F3140"/>
    <w:rsid w:val="003F47FF"/>
    <w:rsid w:val="003F4A1A"/>
    <w:rsid w:val="003F60D2"/>
    <w:rsid w:val="003F7107"/>
    <w:rsid w:val="003F7B77"/>
    <w:rsid w:val="00400231"/>
    <w:rsid w:val="0040270B"/>
    <w:rsid w:val="00403147"/>
    <w:rsid w:val="0040323B"/>
    <w:rsid w:val="004042C4"/>
    <w:rsid w:val="00405C71"/>
    <w:rsid w:val="00406B5B"/>
    <w:rsid w:val="00406F5F"/>
    <w:rsid w:val="00407E01"/>
    <w:rsid w:val="004124F1"/>
    <w:rsid w:val="00415591"/>
    <w:rsid w:val="0042267C"/>
    <w:rsid w:val="00424073"/>
    <w:rsid w:val="00425B38"/>
    <w:rsid w:val="004265A1"/>
    <w:rsid w:val="00430FFB"/>
    <w:rsid w:val="00432FCF"/>
    <w:rsid w:val="0043539A"/>
    <w:rsid w:val="00437605"/>
    <w:rsid w:val="0044088F"/>
    <w:rsid w:val="0044228F"/>
    <w:rsid w:val="00444FEC"/>
    <w:rsid w:val="004458D7"/>
    <w:rsid w:val="00445CA2"/>
    <w:rsid w:val="00451F63"/>
    <w:rsid w:val="004529E7"/>
    <w:rsid w:val="0045308B"/>
    <w:rsid w:val="004532C5"/>
    <w:rsid w:val="0045378F"/>
    <w:rsid w:val="0045592F"/>
    <w:rsid w:val="0046334A"/>
    <w:rsid w:val="00466156"/>
    <w:rsid w:val="00467865"/>
    <w:rsid w:val="00471381"/>
    <w:rsid w:val="004716AF"/>
    <w:rsid w:val="00472032"/>
    <w:rsid w:val="00476C52"/>
    <w:rsid w:val="004835A2"/>
    <w:rsid w:val="00483E95"/>
    <w:rsid w:val="00485228"/>
    <w:rsid w:val="004854EE"/>
    <w:rsid w:val="00486EAF"/>
    <w:rsid w:val="00490927"/>
    <w:rsid w:val="0049143D"/>
    <w:rsid w:val="0049332C"/>
    <w:rsid w:val="00494839"/>
    <w:rsid w:val="004948A1"/>
    <w:rsid w:val="004950D7"/>
    <w:rsid w:val="004965D2"/>
    <w:rsid w:val="0049689E"/>
    <w:rsid w:val="00496A70"/>
    <w:rsid w:val="00497661"/>
    <w:rsid w:val="004A452F"/>
    <w:rsid w:val="004A4C47"/>
    <w:rsid w:val="004A509E"/>
    <w:rsid w:val="004A51DB"/>
    <w:rsid w:val="004A5A97"/>
    <w:rsid w:val="004A7FC4"/>
    <w:rsid w:val="004B334D"/>
    <w:rsid w:val="004C12D1"/>
    <w:rsid w:val="004C2316"/>
    <w:rsid w:val="004C38C4"/>
    <w:rsid w:val="004C40BA"/>
    <w:rsid w:val="004C548F"/>
    <w:rsid w:val="004C6630"/>
    <w:rsid w:val="004C6666"/>
    <w:rsid w:val="004D0322"/>
    <w:rsid w:val="004D1C9D"/>
    <w:rsid w:val="004D1CC6"/>
    <w:rsid w:val="004D51AF"/>
    <w:rsid w:val="004D614F"/>
    <w:rsid w:val="004D6DAE"/>
    <w:rsid w:val="004D70A4"/>
    <w:rsid w:val="004E0F0E"/>
    <w:rsid w:val="004E364C"/>
    <w:rsid w:val="004E3743"/>
    <w:rsid w:val="004E4F19"/>
    <w:rsid w:val="004E5283"/>
    <w:rsid w:val="004E54A0"/>
    <w:rsid w:val="004E59CF"/>
    <w:rsid w:val="004E75CD"/>
    <w:rsid w:val="004F1603"/>
    <w:rsid w:val="004F3104"/>
    <w:rsid w:val="004F793A"/>
    <w:rsid w:val="005022C7"/>
    <w:rsid w:val="00503654"/>
    <w:rsid w:val="005038E6"/>
    <w:rsid w:val="00505225"/>
    <w:rsid w:val="005070E3"/>
    <w:rsid w:val="00507A9C"/>
    <w:rsid w:val="0051033E"/>
    <w:rsid w:val="00511DA6"/>
    <w:rsid w:val="0051458E"/>
    <w:rsid w:val="00515954"/>
    <w:rsid w:val="00522E46"/>
    <w:rsid w:val="0052301F"/>
    <w:rsid w:val="00523AAE"/>
    <w:rsid w:val="00524331"/>
    <w:rsid w:val="00526E3F"/>
    <w:rsid w:val="005277CC"/>
    <w:rsid w:val="00527C92"/>
    <w:rsid w:val="005308A0"/>
    <w:rsid w:val="00530B14"/>
    <w:rsid w:val="00532523"/>
    <w:rsid w:val="005377AD"/>
    <w:rsid w:val="0054040A"/>
    <w:rsid w:val="005426C8"/>
    <w:rsid w:val="00543026"/>
    <w:rsid w:val="00543C15"/>
    <w:rsid w:val="005522F6"/>
    <w:rsid w:val="005550A0"/>
    <w:rsid w:val="0055529D"/>
    <w:rsid w:val="00556DBE"/>
    <w:rsid w:val="0056285C"/>
    <w:rsid w:val="00563519"/>
    <w:rsid w:val="00571F0C"/>
    <w:rsid w:val="005803C4"/>
    <w:rsid w:val="00580D72"/>
    <w:rsid w:val="0058108B"/>
    <w:rsid w:val="005859C0"/>
    <w:rsid w:val="00585C63"/>
    <w:rsid w:val="00586F91"/>
    <w:rsid w:val="005908BA"/>
    <w:rsid w:val="00591566"/>
    <w:rsid w:val="00591C45"/>
    <w:rsid w:val="00593187"/>
    <w:rsid w:val="00597355"/>
    <w:rsid w:val="005A09FF"/>
    <w:rsid w:val="005A1430"/>
    <w:rsid w:val="005A2D30"/>
    <w:rsid w:val="005A3194"/>
    <w:rsid w:val="005A3B6F"/>
    <w:rsid w:val="005A507C"/>
    <w:rsid w:val="005A67E1"/>
    <w:rsid w:val="005A768C"/>
    <w:rsid w:val="005A7F77"/>
    <w:rsid w:val="005B21EE"/>
    <w:rsid w:val="005B253D"/>
    <w:rsid w:val="005B276B"/>
    <w:rsid w:val="005B2F4B"/>
    <w:rsid w:val="005B3669"/>
    <w:rsid w:val="005B550D"/>
    <w:rsid w:val="005B5B95"/>
    <w:rsid w:val="005C1D29"/>
    <w:rsid w:val="005C26D1"/>
    <w:rsid w:val="005C3E65"/>
    <w:rsid w:val="005C5454"/>
    <w:rsid w:val="005C64A1"/>
    <w:rsid w:val="005C69A6"/>
    <w:rsid w:val="005C79A1"/>
    <w:rsid w:val="005D0342"/>
    <w:rsid w:val="005D0D69"/>
    <w:rsid w:val="005D6D90"/>
    <w:rsid w:val="005E111A"/>
    <w:rsid w:val="005E2E04"/>
    <w:rsid w:val="005E5121"/>
    <w:rsid w:val="005E5993"/>
    <w:rsid w:val="005E789C"/>
    <w:rsid w:val="005E7B16"/>
    <w:rsid w:val="005F30E0"/>
    <w:rsid w:val="005F53A0"/>
    <w:rsid w:val="00605E98"/>
    <w:rsid w:val="006079FD"/>
    <w:rsid w:val="00610154"/>
    <w:rsid w:val="006111F4"/>
    <w:rsid w:val="006143FC"/>
    <w:rsid w:val="006169FD"/>
    <w:rsid w:val="00616D2A"/>
    <w:rsid w:val="0061753C"/>
    <w:rsid w:val="00620051"/>
    <w:rsid w:val="006209B8"/>
    <w:rsid w:val="00621073"/>
    <w:rsid w:val="00626D21"/>
    <w:rsid w:val="006274AF"/>
    <w:rsid w:val="0063395F"/>
    <w:rsid w:val="006365AF"/>
    <w:rsid w:val="00640709"/>
    <w:rsid w:val="00645763"/>
    <w:rsid w:val="00647C13"/>
    <w:rsid w:val="00651402"/>
    <w:rsid w:val="0065370D"/>
    <w:rsid w:val="00654A60"/>
    <w:rsid w:val="0066170D"/>
    <w:rsid w:val="00661EB0"/>
    <w:rsid w:val="006654A2"/>
    <w:rsid w:val="00666A4A"/>
    <w:rsid w:val="00667742"/>
    <w:rsid w:val="00671BD6"/>
    <w:rsid w:val="006742E7"/>
    <w:rsid w:val="006758DB"/>
    <w:rsid w:val="00675CC6"/>
    <w:rsid w:val="00675F70"/>
    <w:rsid w:val="0067745F"/>
    <w:rsid w:val="00677E34"/>
    <w:rsid w:val="00681177"/>
    <w:rsid w:val="00685BFC"/>
    <w:rsid w:val="00686A82"/>
    <w:rsid w:val="00686CBA"/>
    <w:rsid w:val="0069180C"/>
    <w:rsid w:val="006937CB"/>
    <w:rsid w:val="00693BB7"/>
    <w:rsid w:val="0069551C"/>
    <w:rsid w:val="00697D81"/>
    <w:rsid w:val="006A137D"/>
    <w:rsid w:val="006A1E1C"/>
    <w:rsid w:val="006A2597"/>
    <w:rsid w:val="006A2F50"/>
    <w:rsid w:val="006A329B"/>
    <w:rsid w:val="006A51C1"/>
    <w:rsid w:val="006B1A15"/>
    <w:rsid w:val="006B3B1B"/>
    <w:rsid w:val="006B3D86"/>
    <w:rsid w:val="006B4D12"/>
    <w:rsid w:val="006B5059"/>
    <w:rsid w:val="006C06B5"/>
    <w:rsid w:val="006C38F5"/>
    <w:rsid w:val="006C4B4E"/>
    <w:rsid w:val="006C5598"/>
    <w:rsid w:val="006C5FD3"/>
    <w:rsid w:val="006D100A"/>
    <w:rsid w:val="006D35E4"/>
    <w:rsid w:val="006D3D4A"/>
    <w:rsid w:val="006D5275"/>
    <w:rsid w:val="006D5F70"/>
    <w:rsid w:val="006D6092"/>
    <w:rsid w:val="006D7A7A"/>
    <w:rsid w:val="006D7B2F"/>
    <w:rsid w:val="006E1FD9"/>
    <w:rsid w:val="006E2E64"/>
    <w:rsid w:val="006E7895"/>
    <w:rsid w:val="006E7A25"/>
    <w:rsid w:val="006E7C56"/>
    <w:rsid w:val="006F0576"/>
    <w:rsid w:val="006F0B38"/>
    <w:rsid w:val="006F2FEA"/>
    <w:rsid w:val="006F3B74"/>
    <w:rsid w:val="006F4AF2"/>
    <w:rsid w:val="0070066C"/>
    <w:rsid w:val="007007AE"/>
    <w:rsid w:val="00700E48"/>
    <w:rsid w:val="00701532"/>
    <w:rsid w:val="00705C01"/>
    <w:rsid w:val="00707434"/>
    <w:rsid w:val="00707F27"/>
    <w:rsid w:val="007144E4"/>
    <w:rsid w:val="00714695"/>
    <w:rsid w:val="00714EDF"/>
    <w:rsid w:val="007151C2"/>
    <w:rsid w:val="00715804"/>
    <w:rsid w:val="00720729"/>
    <w:rsid w:val="0072377B"/>
    <w:rsid w:val="0072460E"/>
    <w:rsid w:val="00726496"/>
    <w:rsid w:val="00727F58"/>
    <w:rsid w:val="00730265"/>
    <w:rsid w:val="0073350A"/>
    <w:rsid w:val="00736F6F"/>
    <w:rsid w:val="00737723"/>
    <w:rsid w:val="00742A22"/>
    <w:rsid w:val="00742DCA"/>
    <w:rsid w:val="007448DB"/>
    <w:rsid w:val="00745563"/>
    <w:rsid w:val="007460FD"/>
    <w:rsid w:val="00746EFC"/>
    <w:rsid w:val="0075057B"/>
    <w:rsid w:val="00754CB0"/>
    <w:rsid w:val="00755A60"/>
    <w:rsid w:val="007623CE"/>
    <w:rsid w:val="00762E2D"/>
    <w:rsid w:val="00764490"/>
    <w:rsid w:val="0076723E"/>
    <w:rsid w:val="00771279"/>
    <w:rsid w:val="00772ADB"/>
    <w:rsid w:val="00773001"/>
    <w:rsid w:val="00782DC5"/>
    <w:rsid w:val="00783448"/>
    <w:rsid w:val="00783AA7"/>
    <w:rsid w:val="00783C1C"/>
    <w:rsid w:val="00786DE1"/>
    <w:rsid w:val="007879D2"/>
    <w:rsid w:val="00792139"/>
    <w:rsid w:val="00792313"/>
    <w:rsid w:val="00795344"/>
    <w:rsid w:val="00796C77"/>
    <w:rsid w:val="007A1EAD"/>
    <w:rsid w:val="007A3477"/>
    <w:rsid w:val="007A6AD5"/>
    <w:rsid w:val="007B2988"/>
    <w:rsid w:val="007B383D"/>
    <w:rsid w:val="007B50A3"/>
    <w:rsid w:val="007B6CED"/>
    <w:rsid w:val="007B788F"/>
    <w:rsid w:val="007C03FD"/>
    <w:rsid w:val="007C067C"/>
    <w:rsid w:val="007C12CE"/>
    <w:rsid w:val="007C2367"/>
    <w:rsid w:val="007C2855"/>
    <w:rsid w:val="007C42CA"/>
    <w:rsid w:val="007C6055"/>
    <w:rsid w:val="007D4854"/>
    <w:rsid w:val="007D4FD6"/>
    <w:rsid w:val="007D6212"/>
    <w:rsid w:val="007D6E57"/>
    <w:rsid w:val="007D6EF6"/>
    <w:rsid w:val="007E1AFC"/>
    <w:rsid w:val="007E243E"/>
    <w:rsid w:val="007E38B4"/>
    <w:rsid w:val="007E580D"/>
    <w:rsid w:val="007E5DB4"/>
    <w:rsid w:val="007F24C7"/>
    <w:rsid w:val="007F2EFE"/>
    <w:rsid w:val="007F66D9"/>
    <w:rsid w:val="007F6729"/>
    <w:rsid w:val="00800786"/>
    <w:rsid w:val="00800B56"/>
    <w:rsid w:val="00802FEA"/>
    <w:rsid w:val="00804CA0"/>
    <w:rsid w:val="00804D33"/>
    <w:rsid w:val="00805378"/>
    <w:rsid w:val="008053E1"/>
    <w:rsid w:val="00807828"/>
    <w:rsid w:val="008126EF"/>
    <w:rsid w:val="0082211D"/>
    <w:rsid w:val="00822580"/>
    <w:rsid w:val="00822E0E"/>
    <w:rsid w:val="00823541"/>
    <w:rsid w:val="00823A84"/>
    <w:rsid w:val="00824F4D"/>
    <w:rsid w:val="0082507A"/>
    <w:rsid w:val="008251A7"/>
    <w:rsid w:val="00825D37"/>
    <w:rsid w:val="008271EA"/>
    <w:rsid w:val="00827473"/>
    <w:rsid w:val="00827B1A"/>
    <w:rsid w:val="00827BE4"/>
    <w:rsid w:val="00830E23"/>
    <w:rsid w:val="008310B0"/>
    <w:rsid w:val="008310E7"/>
    <w:rsid w:val="00834C30"/>
    <w:rsid w:val="00836049"/>
    <w:rsid w:val="00837D64"/>
    <w:rsid w:val="008403BD"/>
    <w:rsid w:val="008440D6"/>
    <w:rsid w:val="00844EBD"/>
    <w:rsid w:val="008455A4"/>
    <w:rsid w:val="00845C53"/>
    <w:rsid w:val="008464B9"/>
    <w:rsid w:val="00847F7A"/>
    <w:rsid w:val="00847FFC"/>
    <w:rsid w:val="00854ABC"/>
    <w:rsid w:val="00855C1A"/>
    <w:rsid w:val="00861335"/>
    <w:rsid w:val="00862BB6"/>
    <w:rsid w:val="008633BC"/>
    <w:rsid w:val="00863DDA"/>
    <w:rsid w:val="00865ECD"/>
    <w:rsid w:val="008669EF"/>
    <w:rsid w:val="008721F8"/>
    <w:rsid w:val="00880624"/>
    <w:rsid w:val="00881D51"/>
    <w:rsid w:val="0088331A"/>
    <w:rsid w:val="008835A0"/>
    <w:rsid w:val="0088393C"/>
    <w:rsid w:val="00883C7F"/>
    <w:rsid w:val="00886103"/>
    <w:rsid w:val="00886519"/>
    <w:rsid w:val="0089085F"/>
    <w:rsid w:val="008950ED"/>
    <w:rsid w:val="008958A5"/>
    <w:rsid w:val="00895CBC"/>
    <w:rsid w:val="008A092E"/>
    <w:rsid w:val="008A0A0F"/>
    <w:rsid w:val="008A1918"/>
    <w:rsid w:val="008A2C14"/>
    <w:rsid w:val="008A4401"/>
    <w:rsid w:val="008A48FB"/>
    <w:rsid w:val="008A513E"/>
    <w:rsid w:val="008A5A42"/>
    <w:rsid w:val="008A6BC5"/>
    <w:rsid w:val="008A6D1D"/>
    <w:rsid w:val="008A6F0C"/>
    <w:rsid w:val="008B2FC4"/>
    <w:rsid w:val="008B3383"/>
    <w:rsid w:val="008B36B7"/>
    <w:rsid w:val="008B4948"/>
    <w:rsid w:val="008B4B27"/>
    <w:rsid w:val="008B5CE4"/>
    <w:rsid w:val="008B622D"/>
    <w:rsid w:val="008B6376"/>
    <w:rsid w:val="008C205F"/>
    <w:rsid w:val="008C4163"/>
    <w:rsid w:val="008C7094"/>
    <w:rsid w:val="008D0684"/>
    <w:rsid w:val="008D32DC"/>
    <w:rsid w:val="008D34E5"/>
    <w:rsid w:val="008D3918"/>
    <w:rsid w:val="008D55E1"/>
    <w:rsid w:val="008E0D9A"/>
    <w:rsid w:val="008E38DC"/>
    <w:rsid w:val="008E3BF3"/>
    <w:rsid w:val="008E4655"/>
    <w:rsid w:val="008E4D54"/>
    <w:rsid w:val="008E655F"/>
    <w:rsid w:val="008E70E6"/>
    <w:rsid w:val="008F3FB7"/>
    <w:rsid w:val="008F50F5"/>
    <w:rsid w:val="008F57A5"/>
    <w:rsid w:val="008F6B00"/>
    <w:rsid w:val="008F7CAB"/>
    <w:rsid w:val="00903657"/>
    <w:rsid w:val="00903F97"/>
    <w:rsid w:val="009107D3"/>
    <w:rsid w:val="0091160E"/>
    <w:rsid w:val="00913B01"/>
    <w:rsid w:val="00913C74"/>
    <w:rsid w:val="00914959"/>
    <w:rsid w:val="00915BDD"/>
    <w:rsid w:val="00917C53"/>
    <w:rsid w:val="00922577"/>
    <w:rsid w:val="00922A34"/>
    <w:rsid w:val="00924C82"/>
    <w:rsid w:val="00927688"/>
    <w:rsid w:val="009315B8"/>
    <w:rsid w:val="00931AD8"/>
    <w:rsid w:val="0093225B"/>
    <w:rsid w:val="00934079"/>
    <w:rsid w:val="00935340"/>
    <w:rsid w:val="00935F6E"/>
    <w:rsid w:val="009366BD"/>
    <w:rsid w:val="00936D22"/>
    <w:rsid w:val="00937666"/>
    <w:rsid w:val="00937D11"/>
    <w:rsid w:val="00937E67"/>
    <w:rsid w:val="009402AA"/>
    <w:rsid w:val="0094122A"/>
    <w:rsid w:val="009427C6"/>
    <w:rsid w:val="00945060"/>
    <w:rsid w:val="00946BDA"/>
    <w:rsid w:val="0095385F"/>
    <w:rsid w:val="009538A9"/>
    <w:rsid w:val="009559AA"/>
    <w:rsid w:val="00957277"/>
    <w:rsid w:val="00960C5D"/>
    <w:rsid w:val="009642D4"/>
    <w:rsid w:val="00965B03"/>
    <w:rsid w:val="009701A5"/>
    <w:rsid w:val="009701FE"/>
    <w:rsid w:val="00971E35"/>
    <w:rsid w:val="00973215"/>
    <w:rsid w:val="009740F8"/>
    <w:rsid w:val="00982286"/>
    <w:rsid w:val="00990BE9"/>
    <w:rsid w:val="009921BE"/>
    <w:rsid w:val="00993046"/>
    <w:rsid w:val="00993B37"/>
    <w:rsid w:val="009944F2"/>
    <w:rsid w:val="0099497C"/>
    <w:rsid w:val="009955CA"/>
    <w:rsid w:val="009A2DEA"/>
    <w:rsid w:val="009A3AE8"/>
    <w:rsid w:val="009A3B29"/>
    <w:rsid w:val="009A428B"/>
    <w:rsid w:val="009A6430"/>
    <w:rsid w:val="009A7303"/>
    <w:rsid w:val="009B1031"/>
    <w:rsid w:val="009B18F0"/>
    <w:rsid w:val="009B46E2"/>
    <w:rsid w:val="009B4970"/>
    <w:rsid w:val="009B5234"/>
    <w:rsid w:val="009B54BC"/>
    <w:rsid w:val="009B741C"/>
    <w:rsid w:val="009C0730"/>
    <w:rsid w:val="009C0A1F"/>
    <w:rsid w:val="009C32D3"/>
    <w:rsid w:val="009C36F4"/>
    <w:rsid w:val="009C542E"/>
    <w:rsid w:val="009D06FA"/>
    <w:rsid w:val="009D178D"/>
    <w:rsid w:val="009D2021"/>
    <w:rsid w:val="009D2E0A"/>
    <w:rsid w:val="009D3706"/>
    <w:rsid w:val="009D3B98"/>
    <w:rsid w:val="009E2FC0"/>
    <w:rsid w:val="009E3969"/>
    <w:rsid w:val="009E3B0C"/>
    <w:rsid w:val="009E6437"/>
    <w:rsid w:val="009E78A3"/>
    <w:rsid w:val="009F21A0"/>
    <w:rsid w:val="009F2C4D"/>
    <w:rsid w:val="009F4689"/>
    <w:rsid w:val="009F5CD3"/>
    <w:rsid w:val="009F715E"/>
    <w:rsid w:val="009F7B1C"/>
    <w:rsid w:val="00A0205E"/>
    <w:rsid w:val="00A058ED"/>
    <w:rsid w:val="00A06507"/>
    <w:rsid w:val="00A07D84"/>
    <w:rsid w:val="00A134BF"/>
    <w:rsid w:val="00A15D66"/>
    <w:rsid w:val="00A174ED"/>
    <w:rsid w:val="00A22A97"/>
    <w:rsid w:val="00A22FC5"/>
    <w:rsid w:val="00A24180"/>
    <w:rsid w:val="00A26951"/>
    <w:rsid w:val="00A278EC"/>
    <w:rsid w:val="00A30AB0"/>
    <w:rsid w:val="00A414D7"/>
    <w:rsid w:val="00A439CF"/>
    <w:rsid w:val="00A44944"/>
    <w:rsid w:val="00A4547F"/>
    <w:rsid w:val="00A46A0E"/>
    <w:rsid w:val="00A525C3"/>
    <w:rsid w:val="00A53EAC"/>
    <w:rsid w:val="00A639A4"/>
    <w:rsid w:val="00A64F64"/>
    <w:rsid w:val="00A65D65"/>
    <w:rsid w:val="00A65F52"/>
    <w:rsid w:val="00A66572"/>
    <w:rsid w:val="00A6781A"/>
    <w:rsid w:val="00A727B2"/>
    <w:rsid w:val="00A73CB3"/>
    <w:rsid w:val="00A75F9A"/>
    <w:rsid w:val="00A76938"/>
    <w:rsid w:val="00A76F31"/>
    <w:rsid w:val="00A8798F"/>
    <w:rsid w:val="00A90D10"/>
    <w:rsid w:val="00A90F21"/>
    <w:rsid w:val="00A9247D"/>
    <w:rsid w:val="00A93600"/>
    <w:rsid w:val="00AA0419"/>
    <w:rsid w:val="00AA0B07"/>
    <w:rsid w:val="00AA179E"/>
    <w:rsid w:val="00AA4F62"/>
    <w:rsid w:val="00AA56F6"/>
    <w:rsid w:val="00AA58A8"/>
    <w:rsid w:val="00AA7934"/>
    <w:rsid w:val="00AB0D98"/>
    <w:rsid w:val="00AB1FC3"/>
    <w:rsid w:val="00AB2501"/>
    <w:rsid w:val="00AB39B3"/>
    <w:rsid w:val="00AB3B7C"/>
    <w:rsid w:val="00AC0B9D"/>
    <w:rsid w:val="00AC3219"/>
    <w:rsid w:val="00AC4245"/>
    <w:rsid w:val="00AC5469"/>
    <w:rsid w:val="00AC6F70"/>
    <w:rsid w:val="00AC7308"/>
    <w:rsid w:val="00AC7F86"/>
    <w:rsid w:val="00AD0F5E"/>
    <w:rsid w:val="00AD1E01"/>
    <w:rsid w:val="00AD318E"/>
    <w:rsid w:val="00AD3BDC"/>
    <w:rsid w:val="00AD4E8D"/>
    <w:rsid w:val="00AD7408"/>
    <w:rsid w:val="00AE176C"/>
    <w:rsid w:val="00AE7CEE"/>
    <w:rsid w:val="00AF091F"/>
    <w:rsid w:val="00AF145F"/>
    <w:rsid w:val="00B003AC"/>
    <w:rsid w:val="00B03917"/>
    <w:rsid w:val="00B04820"/>
    <w:rsid w:val="00B05754"/>
    <w:rsid w:val="00B05F92"/>
    <w:rsid w:val="00B10AB9"/>
    <w:rsid w:val="00B10D9B"/>
    <w:rsid w:val="00B11334"/>
    <w:rsid w:val="00B14926"/>
    <w:rsid w:val="00B204AE"/>
    <w:rsid w:val="00B20846"/>
    <w:rsid w:val="00B21009"/>
    <w:rsid w:val="00B21B73"/>
    <w:rsid w:val="00B2301D"/>
    <w:rsid w:val="00B238F9"/>
    <w:rsid w:val="00B2390F"/>
    <w:rsid w:val="00B23D86"/>
    <w:rsid w:val="00B2401B"/>
    <w:rsid w:val="00B24A4D"/>
    <w:rsid w:val="00B25719"/>
    <w:rsid w:val="00B261DC"/>
    <w:rsid w:val="00B27513"/>
    <w:rsid w:val="00B33877"/>
    <w:rsid w:val="00B33A72"/>
    <w:rsid w:val="00B34F53"/>
    <w:rsid w:val="00B35FBF"/>
    <w:rsid w:val="00B365D4"/>
    <w:rsid w:val="00B36D72"/>
    <w:rsid w:val="00B37D9F"/>
    <w:rsid w:val="00B37FF3"/>
    <w:rsid w:val="00B41D4A"/>
    <w:rsid w:val="00B4269D"/>
    <w:rsid w:val="00B42D70"/>
    <w:rsid w:val="00B43CC2"/>
    <w:rsid w:val="00B44271"/>
    <w:rsid w:val="00B46AF4"/>
    <w:rsid w:val="00B51CA6"/>
    <w:rsid w:val="00B540B8"/>
    <w:rsid w:val="00B562D5"/>
    <w:rsid w:val="00B56D88"/>
    <w:rsid w:val="00B60D6E"/>
    <w:rsid w:val="00B74E34"/>
    <w:rsid w:val="00B7509A"/>
    <w:rsid w:val="00B76ED7"/>
    <w:rsid w:val="00B77452"/>
    <w:rsid w:val="00B77BEE"/>
    <w:rsid w:val="00B80249"/>
    <w:rsid w:val="00B80386"/>
    <w:rsid w:val="00B80B55"/>
    <w:rsid w:val="00B80F3E"/>
    <w:rsid w:val="00B81595"/>
    <w:rsid w:val="00B83277"/>
    <w:rsid w:val="00B83898"/>
    <w:rsid w:val="00B83C05"/>
    <w:rsid w:val="00B8474C"/>
    <w:rsid w:val="00B85ED2"/>
    <w:rsid w:val="00B87DA4"/>
    <w:rsid w:val="00B91DB4"/>
    <w:rsid w:val="00B92A8B"/>
    <w:rsid w:val="00B93EF9"/>
    <w:rsid w:val="00B96D2E"/>
    <w:rsid w:val="00B96D58"/>
    <w:rsid w:val="00B9759C"/>
    <w:rsid w:val="00BA63C7"/>
    <w:rsid w:val="00BB2747"/>
    <w:rsid w:val="00BB6060"/>
    <w:rsid w:val="00BC1A1F"/>
    <w:rsid w:val="00BC269C"/>
    <w:rsid w:val="00BC5F4A"/>
    <w:rsid w:val="00BD0874"/>
    <w:rsid w:val="00BD146D"/>
    <w:rsid w:val="00BD6F02"/>
    <w:rsid w:val="00BE004F"/>
    <w:rsid w:val="00BE07D9"/>
    <w:rsid w:val="00BE0CEB"/>
    <w:rsid w:val="00BE1570"/>
    <w:rsid w:val="00BE29C9"/>
    <w:rsid w:val="00BE2E8D"/>
    <w:rsid w:val="00BE42AB"/>
    <w:rsid w:val="00BE4F65"/>
    <w:rsid w:val="00BE7946"/>
    <w:rsid w:val="00BE79BF"/>
    <w:rsid w:val="00BF325F"/>
    <w:rsid w:val="00BF3732"/>
    <w:rsid w:val="00BF40CD"/>
    <w:rsid w:val="00BF5339"/>
    <w:rsid w:val="00C01613"/>
    <w:rsid w:val="00C01B7D"/>
    <w:rsid w:val="00C01E83"/>
    <w:rsid w:val="00C02DF4"/>
    <w:rsid w:val="00C03E89"/>
    <w:rsid w:val="00C05E22"/>
    <w:rsid w:val="00C10642"/>
    <w:rsid w:val="00C10B9A"/>
    <w:rsid w:val="00C14216"/>
    <w:rsid w:val="00C1759B"/>
    <w:rsid w:val="00C31C89"/>
    <w:rsid w:val="00C3372E"/>
    <w:rsid w:val="00C35326"/>
    <w:rsid w:val="00C35C7B"/>
    <w:rsid w:val="00C37048"/>
    <w:rsid w:val="00C37492"/>
    <w:rsid w:val="00C41F2C"/>
    <w:rsid w:val="00C44A93"/>
    <w:rsid w:val="00C467C4"/>
    <w:rsid w:val="00C467F2"/>
    <w:rsid w:val="00C4758F"/>
    <w:rsid w:val="00C50163"/>
    <w:rsid w:val="00C523B1"/>
    <w:rsid w:val="00C538BB"/>
    <w:rsid w:val="00C54D55"/>
    <w:rsid w:val="00C552E4"/>
    <w:rsid w:val="00C56C98"/>
    <w:rsid w:val="00C573D3"/>
    <w:rsid w:val="00C61EB7"/>
    <w:rsid w:val="00C62645"/>
    <w:rsid w:val="00C62B13"/>
    <w:rsid w:val="00C6307B"/>
    <w:rsid w:val="00C64EDB"/>
    <w:rsid w:val="00C66BA7"/>
    <w:rsid w:val="00C66E16"/>
    <w:rsid w:val="00C672F0"/>
    <w:rsid w:val="00C71E89"/>
    <w:rsid w:val="00C7342E"/>
    <w:rsid w:val="00C77111"/>
    <w:rsid w:val="00C77D30"/>
    <w:rsid w:val="00C77D36"/>
    <w:rsid w:val="00C85212"/>
    <w:rsid w:val="00C857A2"/>
    <w:rsid w:val="00C85D6F"/>
    <w:rsid w:val="00C90ABD"/>
    <w:rsid w:val="00C90C66"/>
    <w:rsid w:val="00C91C0A"/>
    <w:rsid w:val="00CA2383"/>
    <w:rsid w:val="00CA4B72"/>
    <w:rsid w:val="00CB0588"/>
    <w:rsid w:val="00CB3F0B"/>
    <w:rsid w:val="00CB412D"/>
    <w:rsid w:val="00CB4C36"/>
    <w:rsid w:val="00CB5523"/>
    <w:rsid w:val="00CB56FF"/>
    <w:rsid w:val="00CB5766"/>
    <w:rsid w:val="00CB5B10"/>
    <w:rsid w:val="00CB6BD5"/>
    <w:rsid w:val="00CB7B56"/>
    <w:rsid w:val="00CB7EFC"/>
    <w:rsid w:val="00CC0290"/>
    <w:rsid w:val="00CC05B1"/>
    <w:rsid w:val="00CC1058"/>
    <w:rsid w:val="00CC2057"/>
    <w:rsid w:val="00CC5192"/>
    <w:rsid w:val="00CC51B1"/>
    <w:rsid w:val="00CD07CB"/>
    <w:rsid w:val="00CD1B33"/>
    <w:rsid w:val="00CD2FE5"/>
    <w:rsid w:val="00CD48B6"/>
    <w:rsid w:val="00CD663D"/>
    <w:rsid w:val="00CE4103"/>
    <w:rsid w:val="00CF1D31"/>
    <w:rsid w:val="00CF1EA0"/>
    <w:rsid w:val="00CF2CD3"/>
    <w:rsid w:val="00CF2D1B"/>
    <w:rsid w:val="00CF3379"/>
    <w:rsid w:val="00CF395D"/>
    <w:rsid w:val="00CF3A12"/>
    <w:rsid w:val="00CF3E74"/>
    <w:rsid w:val="00CF4C75"/>
    <w:rsid w:val="00CF53C2"/>
    <w:rsid w:val="00CF6591"/>
    <w:rsid w:val="00CF706C"/>
    <w:rsid w:val="00CF714C"/>
    <w:rsid w:val="00D02115"/>
    <w:rsid w:val="00D02959"/>
    <w:rsid w:val="00D0313C"/>
    <w:rsid w:val="00D03D46"/>
    <w:rsid w:val="00D0483C"/>
    <w:rsid w:val="00D04E5F"/>
    <w:rsid w:val="00D05836"/>
    <w:rsid w:val="00D05AFD"/>
    <w:rsid w:val="00D10119"/>
    <w:rsid w:val="00D1349A"/>
    <w:rsid w:val="00D139E8"/>
    <w:rsid w:val="00D156F2"/>
    <w:rsid w:val="00D16725"/>
    <w:rsid w:val="00D16B24"/>
    <w:rsid w:val="00D17805"/>
    <w:rsid w:val="00D20749"/>
    <w:rsid w:val="00D222F3"/>
    <w:rsid w:val="00D22639"/>
    <w:rsid w:val="00D249CC"/>
    <w:rsid w:val="00D27F34"/>
    <w:rsid w:val="00D31067"/>
    <w:rsid w:val="00D32AE5"/>
    <w:rsid w:val="00D3354E"/>
    <w:rsid w:val="00D36032"/>
    <w:rsid w:val="00D36806"/>
    <w:rsid w:val="00D40633"/>
    <w:rsid w:val="00D50293"/>
    <w:rsid w:val="00D52107"/>
    <w:rsid w:val="00D52172"/>
    <w:rsid w:val="00D53428"/>
    <w:rsid w:val="00D54EC7"/>
    <w:rsid w:val="00D55F0A"/>
    <w:rsid w:val="00D56EAE"/>
    <w:rsid w:val="00D576C7"/>
    <w:rsid w:val="00D608A4"/>
    <w:rsid w:val="00D6486D"/>
    <w:rsid w:val="00D64A05"/>
    <w:rsid w:val="00D72B5E"/>
    <w:rsid w:val="00D73E61"/>
    <w:rsid w:val="00D74A0E"/>
    <w:rsid w:val="00D74D1F"/>
    <w:rsid w:val="00D77C97"/>
    <w:rsid w:val="00D80B5D"/>
    <w:rsid w:val="00D83D8F"/>
    <w:rsid w:val="00D85479"/>
    <w:rsid w:val="00D90A11"/>
    <w:rsid w:val="00D91694"/>
    <w:rsid w:val="00D91A42"/>
    <w:rsid w:val="00D92984"/>
    <w:rsid w:val="00D97D28"/>
    <w:rsid w:val="00D97DC2"/>
    <w:rsid w:val="00D97E56"/>
    <w:rsid w:val="00DA026C"/>
    <w:rsid w:val="00DA15EC"/>
    <w:rsid w:val="00DA29CE"/>
    <w:rsid w:val="00DA7B49"/>
    <w:rsid w:val="00DA7FBF"/>
    <w:rsid w:val="00DB39EC"/>
    <w:rsid w:val="00DB4A38"/>
    <w:rsid w:val="00DC1234"/>
    <w:rsid w:val="00DC2D80"/>
    <w:rsid w:val="00DC3842"/>
    <w:rsid w:val="00DC3FE2"/>
    <w:rsid w:val="00DC44A6"/>
    <w:rsid w:val="00DC7F87"/>
    <w:rsid w:val="00DD3BFB"/>
    <w:rsid w:val="00DD41C2"/>
    <w:rsid w:val="00DD491B"/>
    <w:rsid w:val="00DD501E"/>
    <w:rsid w:val="00DD5CC1"/>
    <w:rsid w:val="00DD64D4"/>
    <w:rsid w:val="00DD673B"/>
    <w:rsid w:val="00DE6221"/>
    <w:rsid w:val="00DE7F3D"/>
    <w:rsid w:val="00DF6ED1"/>
    <w:rsid w:val="00E032DA"/>
    <w:rsid w:val="00E03CBE"/>
    <w:rsid w:val="00E05720"/>
    <w:rsid w:val="00E06B26"/>
    <w:rsid w:val="00E075AA"/>
    <w:rsid w:val="00E112B4"/>
    <w:rsid w:val="00E119F3"/>
    <w:rsid w:val="00E11EEE"/>
    <w:rsid w:val="00E12387"/>
    <w:rsid w:val="00E12402"/>
    <w:rsid w:val="00E142FE"/>
    <w:rsid w:val="00E16CBF"/>
    <w:rsid w:val="00E212EB"/>
    <w:rsid w:val="00E2204B"/>
    <w:rsid w:val="00E24BAE"/>
    <w:rsid w:val="00E30AA4"/>
    <w:rsid w:val="00E30D6E"/>
    <w:rsid w:val="00E319E0"/>
    <w:rsid w:val="00E3311D"/>
    <w:rsid w:val="00E367B7"/>
    <w:rsid w:val="00E36D97"/>
    <w:rsid w:val="00E405E8"/>
    <w:rsid w:val="00E40C5E"/>
    <w:rsid w:val="00E42C48"/>
    <w:rsid w:val="00E431FD"/>
    <w:rsid w:val="00E442CE"/>
    <w:rsid w:val="00E54374"/>
    <w:rsid w:val="00E550A5"/>
    <w:rsid w:val="00E56A3E"/>
    <w:rsid w:val="00E56AB2"/>
    <w:rsid w:val="00E57271"/>
    <w:rsid w:val="00E57978"/>
    <w:rsid w:val="00E60C4D"/>
    <w:rsid w:val="00E61703"/>
    <w:rsid w:val="00E61796"/>
    <w:rsid w:val="00E625A7"/>
    <w:rsid w:val="00E62C14"/>
    <w:rsid w:val="00E63864"/>
    <w:rsid w:val="00E7013E"/>
    <w:rsid w:val="00E7239F"/>
    <w:rsid w:val="00E7251A"/>
    <w:rsid w:val="00E74656"/>
    <w:rsid w:val="00E771F3"/>
    <w:rsid w:val="00E805BD"/>
    <w:rsid w:val="00E85393"/>
    <w:rsid w:val="00E85BF1"/>
    <w:rsid w:val="00E85CA3"/>
    <w:rsid w:val="00E864D6"/>
    <w:rsid w:val="00E951A2"/>
    <w:rsid w:val="00E95717"/>
    <w:rsid w:val="00E966C2"/>
    <w:rsid w:val="00E9716E"/>
    <w:rsid w:val="00EA14DD"/>
    <w:rsid w:val="00EA5978"/>
    <w:rsid w:val="00EA6576"/>
    <w:rsid w:val="00EA6AD7"/>
    <w:rsid w:val="00EB3C0C"/>
    <w:rsid w:val="00EC0164"/>
    <w:rsid w:val="00EC0CF8"/>
    <w:rsid w:val="00EC0DC3"/>
    <w:rsid w:val="00EC44A9"/>
    <w:rsid w:val="00EC61BC"/>
    <w:rsid w:val="00ED2535"/>
    <w:rsid w:val="00ED2A39"/>
    <w:rsid w:val="00ED33AF"/>
    <w:rsid w:val="00ED4DAB"/>
    <w:rsid w:val="00ED5933"/>
    <w:rsid w:val="00ED5CC4"/>
    <w:rsid w:val="00ED5F18"/>
    <w:rsid w:val="00EE0EF9"/>
    <w:rsid w:val="00EE1192"/>
    <w:rsid w:val="00EE16A9"/>
    <w:rsid w:val="00EE4C8F"/>
    <w:rsid w:val="00EE60C5"/>
    <w:rsid w:val="00EE6A2E"/>
    <w:rsid w:val="00EE6D3E"/>
    <w:rsid w:val="00EF0308"/>
    <w:rsid w:val="00EF2CE1"/>
    <w:rsid w:val="00EF5A77"/>
    <w:rsid w:val="00F03B82"/>
    <w:rsid w:val="00F04F2C"/>
    <w:rsid w:val="00F0555A"/>
    <w:rsid w:val="00F056D9"/>
    <w:rsid w:val="00F05878"/>
    <w:rsid w:val="00F05ABA"/>
    <w:rsid w:val="00F078CE"/>
    <w:rsid w:val="00F10034"/>
    <w:rsid w:val="00F10922"/>
    <w:rsid w:val="00F11BBB"/>
    <w:rsid w:val="00F11DE8"/>
    <w:rsid w:val="00F120AF"/>
    <w:rsid w:val="00F15CD8"/>
    <w:rsid w:val="00F15D59"/>
    <w:rsid w:val="00F15DE9"/>
    <w:rsid w:val="00F24822"/>
    <w:rsid w:val="00F253B2"/>
    <w:rsid w:val="00F37E9B"/>
    <w:rsid w:val="00F41330"/>
    <w:rsid w:val="00F413DF"/>
    <w:rsid w:val="00F4142D"/>
    <w:rsid w:val="00F428BD"/>
    <w:rsid w:val="00F431E2"/>
    <w:rsid w:val="00F52A46"/>
    <w:rsid w:val="00F545BA"/>
    <w:rsid w:val="00F551BD"/>
    <w:rsid w:val="00F55FDB"/>
    <w:rsid w:val="00F61306"/>
    <w:rsid w:val="00F61CBC"/>
    <w:rsid w:val="00F6308B"/>
    <w:rsid w:val="00F632D0"/>
    <w:rsid w:val="00F63F78"/>
    <w:rsid w:val="00F66A41"/>
    <w:rsid w:val="00F6796E"/>
    <w:rsid w:val="00F67B1C"/>
    <w:rsid w:val="00F67C62"/>
    <w:rsid w:val="00F7042D"/>
    <w:rsid w:val="00F72197"/>
    <w:rsid w:val="00F74EFA"/>
    <w:rsid w:val="00F768D9"/>
    <w:rsid w:val="00F76B25"/>
    <w:rsid w:val="00F8086E"/>
    <w:rsid w:val="00F82464"/>
    <w:rsid w:val="00F82639"/>
    <w:rsid w:val="00F84069"/>
    <w:rsid w:val="00F85C45"/>
    <w:rsid w:val="00F86FC3"/>
    <w:rsid w:val="00F87DA2"/>
    <w:rsid w:val="00F907CC"/>
    <w:rsid w:val="00F94DD7"/>
    <w:rsid w:val="00F9559B"/>
    <w:rsid w:val="00F955C5"/>
    <w:rsid w:val="00FA0809"/>
    <w:rsid w:val="00FB1ADA"/>
    <w:rsid w:val="00FB2671"/>
    <w:rsid w:val="00FB2908"/>
    <w:rsid w:val="00FB488F"/>
    <w:rsid w:val="00FB7737"/>
    <w:rsid w:val="00FC3F95"/>
    <w:rsid w:val="00FC59A1"/>
    <w:rsid w:val="00FC5E11"/>
    <w:rsid w:val="00FD3565"/>
    <w:rsid w:val="00FD3848"/>
    <w:rsid w:val="00FD404C"/>
    <w:rsid w:val="00FD683C"/>
    <w:rsid w:val="00FE32F0"/>
    <w:rsid w:val="00FE5800"/>
    <w:rsid w:val="00FE619F"/>
    <w:rsid w:val="00FE6245"/>
    <w:rsid w:val="00FE62AD"/>
    <w:rsid w:val="00FE794B"/>
    <w:rsid w:val="00FF26DE"/>
    <w:rsid w:val="00FF358C"/>
    <w:rsid w:val="00FF36F8"/>
    <w:rsid w:val="00FF3CD6"/>
    <w:rsid w:val="00FF5189"/>
    <w:rsid w:val="00FF53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5219"/>
    <w:pPr>
      <w:widowControl w:val="0"/>
    </w:pPr>
    <w:rPr>
      <w:rFonts w:eastAsia="標楷體"/>
      <w:kern w:val="2"/>
      <w:sz w:val="32"/>
    </w:rPr>
  </w:style>
  <w:style w:type="paragraph" w:styleId="1">
    <w:name w:val="heading 1"/>
    <w:basedOn w:val="a1"/>
    <w:link w:val="10"/>
    <w:qFormat/>
    <w:rsid w:val="00065219"/>
    <w:pPr>
      <w:numPr>
        <w:numId w:val="1"/>
      </w:numPr>
      <w:kinsoku w:val="0"/>
      <w:jc w:val="both"/>
      <w:outlineLvl w:val="0"/>
    </w:pPr>
    <w:rPr>
      <w:rFonts w:ascii="標楷體" w:hAnsi="Arial"/>
      <w:bCs/>
      <w:kern w:val="0"/>
      <w:szCs w:val="52"/>
    </w:rPr>
  </w:style>
  <w:style w:type="paragraph" w:styleId="2">
    <w:name w:val="heading 2"/>
    <w:basedOn w:val="a1"/>
    <w:link w:val="20"/>
    <w:qFormat/>
    <w:rsid w:val="00065219"/>
    <w:pPr>
      <w:numPr>
        <w:ilvl w:val="1"/>
        <w:numId w:val="1"/>
      </w:numPr>
      <w:jc w:val="both"/>
      <w:outlineLvl w:val="1"/>
    </w:pPr>
    <w:rPr>
      <w:rFonts w:ascii="標楷體" w:hAnsi="Arial"/>
      <w:bCs/>
      <w:kern w:val="0"/>
      <w:szCs w:val="48"/>
    </w:rPr>
  </w:style>
  <w:style w:type="paragraph" w:styleId="3">
    <w:name w:val="heading 3"/>
    <w:basedOn w:val="a1"/>
    <w:link w:val="30"/>
    <w:qFormat/>
    <w:rsid w:val="00065219"/>
    <w:pPr>
      <w:numPr>
        <w:ilvl w:val="2"/>
        <w:numId w:val="1"/>
      </w:numPr>
      <w:jc w:val="both"/>
      <w:outlineLvl w:val="2"/>
    </w:pPr>
    <w:rPr>
      <w:rFonts w:ascii="標楷體" w:hAnsi="Arial"/>
      <w:bCs/>
      <w:kern w:val="0"/>
      <w:szCs w:val="36"/>
    </w:rPr>
  </w:style>
  <w:style w:type="paragraph" w:styleId="4">
    <w:name w:val="heading 4"/>
    <w:basedOn w:val="a1"/>
    <w:link w:val="40"/>
    <w:qFormat/>
    <w:rsid w:val="00065219"/>
    <w:pPr>
      <w:numPr>
        <w:ilvl w:val="3"/>
        <w:numId w:val="1"/>
      </w:numPr>
      <w:jc w:val="both"/>
      <w:outlineLvl w:val="3"/>
    </w:pPr>
    <w:rPr>
      <w:rFonts w:ascii="標楷體" w:hAnsi="Arial"/>
      <w:szCs w:val="36"/>
    </w:rPr>
  </w:style>
  <w:style w:type="paragraph" w:styleId="5">
    <w:name w:val="heading 5"/>
    <w:basedOn w:val="a1"/>
    <w:link w:val="50"/>
    <w:qFormat/>
    <w:rsid w:val="00065219"/>
    <w:pPr>
      <w:numPr>
        <w:ilvl w:val="4"/>
        <w:numId w:val="1"/>
      </w:numPr>
      <w:jc w:val="both"/>
      <w:outlineLvl w:val="4"/>
    </w:pPr>
    <w:rPr>
      <w:rFonts w:ascii="標楷體" w:hAnsi="Arial"/>
      <w:bCs/>
      <w:szCs w:val="36"/>
    </w:rPr>
  </w:style>
  <w:style w:type="paragraph" w:styleId="6">
    <w:name w:val="heading 6"/>
    <w:basedOn w:val="a1"/>
    <w:link w:val="60"/>
    <w:qFormat/>
    <w:rsid w:val="00065219"/>
    <w:pPr>
      <w:numPr>
        <w:ilvl w:val="5"/>
        <w:numId w:val="1"/>
      </w:numPr>
      <w:tabs>
        <w:tab w:val="left" w:pos="2094"/>
      </w:tabs>
      <w:jc w:val="both"/>
      <w:outlineLvl w:val="5"/>
    </w:pPr>
    <w:rPr>
      <w:rFonts w:ascii="標楷體" w:hAnsi="Arial"/>
      <w:szCs w:val="36"/>
    </w:rPr>
  </w:style>
  <w:style w:type="paragraph" w:styleId="7">
    <w:name w:val="heading 7"/>
    <w:basedOn w:val="a1"/>
    <w:link w:val="70"/>
    <w:qFormat/>
    <w:rsid w:val="00065219"/>
    <w:pPr>
      <w:numPr>
        <w:ilvl w:val="6"/>
        <w:numId w:val="1"/>
      </w:numPr>
      <w:jc w:val="both"/>
      <w:outlineLvl w:val="6"/>
    </w:pPr>
    <w:rPr>
      <w:rFonts w:ascii="標楷體" w:hAnsi="Arial"/>
      <w:bCs/>
      <w:szCs w:val="36"/>
    </w:rPr>
  </w:style>
  <w:style w:type="paragraph" w:styleId="8">
    <w:name w:val="heading 8"/>
    <w:basedOn w:val="a1"/>
    <w:link w:val="80"/>
    <w:qFormat/>
    <w:rsid w:val="00065219"/>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065219"/>
    <w:pPr>
      <w:spacing w:before="720" w:after="720"/>
      <w:ind w:left="7371"/>
    </w:pPr>
    <w:rPr>
      <w:rFonts w:ascii="標楷體"/>
      <w:b/>
      <w:snapToGrid w:val="0"/>
      <w:spacing w:val="10"/>
      <w:sz w:val="36"/>
    </w:rPr>
  </w:style>
  <w:style w:type="paragraph" w:styleId="a7">
    <w:name w:val="endnote text"/>
    <w:basedOn w:val="a1"/>
    <w:link w:val="a8"/>
    <w:semiHidden/>
    <w:rsid w:val="00065219"/>
    <w:pPr>
      <w:spacing w:before="240"/>
      <w:ind w:left="1021" w:hanging="1021"/>
      <w:jc w:val="both"/>
    </w:pPr>
    <w:rPr>
      <w:rFonts w:ascii="標楷體"/>
      <w:snapToGrid w:val="0"/>
      <w:spacing w:val="10"/>
    </w:rPr>
  </w:style>
  <w:style w:type="paragraph" w:styleId="51">
    <w:name w:val="toc 5"/>
    <w:basedOn w:val="a1"/>
    <w:next w:val="a1"/>
    <w:autoRedefine/>
    <w:uiPriority w:val="39"/>
    <w:rsid w:val="00065219"/>
    <w:pPr>
      <w:ind w:left="1280"/>
    </w:pPr>
    <w:rPr>
      <w:rFonts w:asciiTheme="minorHAnsi" w:hAnsiTheme="minorHAnsi"/>
      <w:sz w:val="18"/>
      <w:szCs w:val="18"/>
    </w:rPr>
  </w:style>
  <w:style w:type="character" w:styleId="a9">
    <w:name w:val="page number"/>
    <w:basedOn w:val="a2"/>
    <w:semiHidden/>
    <w:rsid w:val="00065219"/>
    <w:rPr>
      <w:rFonts w:ascii="標楷體" w:eastAsia="標楷體"/>
      <w:sz w:val="20"/>
    </w:rPr>
  </w:style>
  <w:style w:type="paragraph" w:styleId="61">
    <w:name w:val="toc 6"/>
    <w:basedOn w:val="a1"/>
    <w:next w:val="a1"/>
    <w:autoRedefine/>
    <w:uiPriority w:val="39"/>
    <w:rsid w:val="00065219"/>
    <w:pPr>
      <w:ind w:left="1600"/>
    </w:pPr>
    <w:rPr>
      <w:rFonts w:asciiTheme="minorHAnsi" w:hAnsiTheme="minorHAnsi"/>
      <w:sz w:val="18"/>
      <w:szCs w:val="18"/>
    </w:rPr>
  </w:style>
  <w:style w:type="paragraph" w:customStyle="1" w:styleId="11">
    <w:name w:val="段落樣式1"/>
    <w:basedOn w:val="a1"/>
    <w:rsid w:val="0006521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065219"/>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qFormat/>
    <w:rsid w:val="005C3E65"/>
    <w:pPr>
      <w:tabs>
        <w:tab w:val="right" w:leader="dot" w:pos="8931"/>
      </w:tabs>
      <w:spacing w:before="120" w:after="120"/>
      <w:ind w:left="1133" w:rightChars="57" w:right="194" w:hangingChars="333" w:hanging="1133"/>
    </w:pPr>
    <w:rPr>
      <w:rFonts w:asciiTheme="minorHAnsi" w:hAnsiTheme="minorHAnsi"/>
      <w:bCs/>
      <w:caps/>
      <w:noProof/>
      <w:szCs w:val="32"/>
    </w:rPr>
  </w:style>
  <w:style w:type="paragraph" w:styleId="22">
    <w:name w:val="toc 2"/>
    <w:basedOn w:val="a1"/>
    <w:next w:val="a1"/>
    <w:autoRedefine/>
    <w:uiPriority w:val="39"/>
    <w:qFormat/>
    <w:rsid w:val="004A4C47"/>
    <w:pPr>
      <w:tabs>
        <w:tab w:val="right" w:leader="dot" w:pos="8931"/>
      </w:tabs>
      <w:ind w:leftChars="208" w:left="1558" w:rightChars="57" w:right="194" w:hanging="850"/>
      <w:jc w:val="both"/>
    </w:pPr>
    <w:rPr>
      <w:rFonts w:asciiTheme="minorHAnsi" w:hAnsiTheme="minorHAnsi"/>
      <w:smallCaps/>
      <w:szCs w:val="32"/>
    </w:rPr>
  </w:style>
  <w:style w:type="paragraph" w:styleId="31">
    <w:name w:val="toc 3"/>
    <w:basedOn w:val="a1"/>
    <w:next w:val="a1"/>
    <w:autoRedefine/>
    <w:uiPriority w:val="39"/>
    <w:qFormat/>
    <w:rsid w:val="00065219"/>
    <w:pPr>
      <w:ind w:left="640"/>
    </w:pPr>
    <w:rPr>
      <w:rFonts w:asciiTheme="minorHAnsi" w:hAnsiTheme="minorHAnsi"/>
      <w:i/>
      <w:iCs/>
      <w:sz w:val="20"/>
    </w:rPr>
  </w:style>
  <w:style w:type="paragraph" w:styleId="41">
    <w:name w:val="toc 4"/>
    <w:basedOn w:val="a1"/>
    <w:next w:val="a1"/>
    <w:autoRedefine/>
    <w:uiPriority w:val="39"/>
    <w:rsid w:val="00065219"/>
    <w:pPr>
      <w:ind w:left="960"/>
    </w:pPr>
    <w:rPr>
      <w:rFonts w:asciiTheme="minorHAnsi" w:hAnsiTheme="minorHAnsi"/>
      <w:sz w:val="18"/>
      <w:szCs w:val="18"/>
    </w:rPr>
  </w:style>
  <w:style w:type="paragraph" w:styleId="71">
    <w:name w:val="toc 7"/>
    <w:basedOn w:val="a1"/>
    <w:next w:val="a1"/>
    <w:autoRedefine/>
    <w:uiPriority w:val="39"/>
    <w:rsid w:val="00065219"/>
    <w:pPr>
      <w:ind w:left="1920"/>
    </w:pPr>
    <w:rPr>
      <w:rFonts w:asciiTheme="minorHAnsi" w:hAnsiTheme="minorHAnsi"/>
      <w:sz w:val="18"/>
      <w:szCs w:val="18"/>
    </w:rPr>
  </w:style>
  <w:style w:type="paragraph" w:styleId="81">
    <w:name w:val="toc 8"/>
    <w:basedOn w:val="a1"/>
    <w:next w:val="a1"/>
    <w:autoRedefine/>
    <w:uiPriority w:val="39"/>
    <w:rsid w:val="00065219"/>
    <w:pPr>
      <w:ind w:left="2240"/>
    </w:pPr>
    <w:rPr>
      <w:rFonts w:asciiTheme="minorHAnsi" w:hAnsiTheme="minorHAnsi"/>
      <w:sz w:val="18"/>
      <w:szCs w:val="18"/>
    </w:rPr>
  </w:style>
  <w:style w:type="paragraph" w:styleId="9">
    <w:name w:val="toc 9"/>
    <w:basedOn w:val="a1"/>
    <w:next w:val="a1"/>
    <w:autoRedefine/>
    <w:uiPriority w:val="39"/>
    <w:rsid w:val="00065219"/>
    <w:pPr>
      <w:ind w:left="2560"/>
    </w:pPr>
    <w:rPr>
      <w:rFonts w:asciiTheme="minorHAnsi" w:hAnsiTheme="minorHAnsi"/>
      <w:sz w:val="18"/>
      <w:szCs w:val="18"/>
    </w:rPr>
  </w:style>
  <w:style w:type="paragraph" w:styleId="aa">
    <w:name w:val="header"/>
    <w:basedOn w:val="a1"/>
    <w:link w:val="ab"/>
    <w:semiHidden/>
    <w:rsid w:val="00065219"/>
    <w:pPr>
      <w:tabs>
        <w:tab w:val="center" w:pos="4153"/>
        <w:tab w:val="right" w:pos="8306"/>
      </w:tabs>
      <w:snapToGrid w:val="0"/>
    </w:pPr>
    <w:rPr>
      <w:sz w:val="20"/>
    </w:rPr>
  </w:style>
  <w:style w:type="paragraph" w:customStyle="1" w:styleId="32">
    <w:name w:val="段落樣式3"/>
    <w:basedOn w:val="21"/>
    <w:rsid w:val="00065219"/>
    <w:pPr>
      <w:ind w:leftChars="400" w:left="400"/>
    </w:pPr>
  </w:style>
  <w:style w:type="character" w:styleId="ac">
    <w:name w:val="Hyperlink"/>
    <w:basedOn w:val="a2"/>
    <w:uiPriority w:val="99"/>
    <w:rsid w:val="00065219"/>
    <w:rPr>
      <w:color w:val="0000FF"/>
      <w:u w:val="single"/>
    </w:rPr>
  </w:style>
  <w:style w:type="paragraph" w:customStyle="1" w:styleId="ad">
    <w:name w:val="簽名日期"/>
    <w:basedOn w:val="a1"/>
    <w:rsid w:val="00065219"/>
    <w:pPr>
      <w:kinsoku w:val="0"/>
      <w:jc w:val="distribute"/>
    </w:pPr>
    <w:rPr>
      <w:kern w:val="0"/>
    </w:rPr>
  </w:style>
  <w:style w:type="paragraph" w:customStyle="1" w:styleId="0">
    <w:name w:val="段落樣式0"/>
    <w:basedOn w:val="21"/>
    <w:rsid w:val="00065219"/>
    <w:pPr>
      <w:ind w:leftChars="200" w:left="200" w:firstLineChars="0" w:firstLine="0"/>
    </w:pPr>
  </w:style>
  <w:style w:type="paragraph" w:customStyle="1" w:styleId="ae">
    <w:name w:val="附件"/>
    <w:basedOn w:val="a7"/>
    <w:rsid w:val="00065219"/>
    <w:pPr>
      <w:kinsoku w:val="0"/>
      <w:spacing w:before="0"/>
      <w:ind w:left="1047" w:hangingChars="300" w:hanging="1047"/>
    </w:pPr>
    <w:rPr>
      <w:snapToGrid/>
      <w:spacing w:val="0"/>
      <w:kern w:val="0"/>
    </w:rPr>
  </w:style>
  <w:style w:type="paragraph" w:customStyle="1" w:styleId="42">
    <w:name w:val="段落樣式4"/>
    <w:basedOn w:val="32"/>
    <w:rsid w:val="00065219"/>
    <w:pPr>
      <w:ind w:leftChars="500" w:left="500"/>
    </w:pPr>
  </w:style>
  <w:style w:type="paragraph" w:customStyle="1" w:styleId="52">
    <w:name w:val="段落樣式5"/>
    <w:basedOn w:val="42"/>
    <w:rsid w:val="00065219"/>
    <w:pPr>
      <w:ind w:leftChars="600" w:left="600"/>
    </w:pPr>
  </w:style>
  <w:style w:type="paragraph" w:customStyle="1" w:styleId="62">
    <w:name w:val="段落樣式6"/>
    <w:basedOn w:val="52"/>
    <w:rsid w:val="00065219"/>
    <w:pPr>
      <w:ind w:leftChars="700" w:left="700"/>
    </w:pPr>
  </w:style>
  <w:style w:type="paragraph" w:customStyle="1" w:styleId="72">
    <w:name w:val="段落樣式7"/>
    <w:basedOn w:val="62"/>
    <w:rsid w:val="00065219"/>
  </w:style>
  <w:style w:type="paragraph" w:customStyle="1" w:styleId="82">
    <w:name w:val="段落樣式8"/>
    <w:basedOn w:val="72"/>
    <w:rsid w:val="00065219"/>
    <w:pPr>
      <w:ind w:leftChars="800" w:left="800"/>
    </w:pPr>
  </w:style>
  <w:style w:type="paragraph" w:customStyle="1" w:styleId="a0">
    <w:name w:val="表樣式"/>
    <w:basedOn w:val="a1"/>
    <w:next w:val="a1"/>
    <w:rsid w:val="00065219"/>
    <w:pPr>
      <w:numPr>
        <w:numId w:val="3"/>
      </w:numPr>
      <w:tabs>
        <w:tab w:val="left" w:pos="1396"/>
      </w:tabs>
      <w:kinsoku w:val="0"/>
      <w:jc w:val="both"/>
    </w:pPr>
    <w:rPr>
      <w:rFonts w:ascii="標楷體"/>
      <w:kern w:val="0"/>
    </w:rPr>
  </w:style>
  <w:style w:type="paragraph" w:styleId="af">
    <w:name w:val="Body Text Indent"/>
    <w:basedOn w:val="a1"/>
    <w:link w:val="af0"/>
    <w:semiHidden/>
    <w:rsid w:val="00065219"/>
    <w:pPr>
      <w:ind w:left="698" w:hangingChars="200" w:hanging="698"/>
    </w:pPr>
  </w:style>
  <w:style w:type="paragraph" w:customStyle="1" w:styleId="af1">
    <w:name w:val="調查報告"/>
    <w:basedOn w:val="a7"/>
    <w:rsid w:val="00065219"/>
    <w:pPr>
      <w:kinsoku w:val="0"/>
      <w:spacing w:before="0"/>
      <w:ind w:left="1701" w:firstLine="0"/>
    </w:pPr>
    <w:rPr>
      <w:b/>
      <w:snapToGrid/>
      <w:spacing w:val="200"/>
      <w:kern w:val="0"/>
      <w:sz w:val="36"/>
    </w:rPr>
  </w:style>
  <w:style w:type="paragraph" w:styleId="af2">
    <w:name w:val="footnote text"/>
    <w:basedOn w:val="a1"/>
    <w:link w:val="af3"/>
    <w:uiPriority w:val="99"/>
    <w:semiHidden/>
    <w:unhideWhenUsed/>
    <w:rsid w:val="00B2301D"/>
    <w:pPr>
      <w:snapToGrid w:val="0"/>
    </w:pPr>
    <w:rPr>
      <w:sz w:val="20"/>
    </w:rPr>
  </w:style>
  <w:style w:type="paragraph" w:customStyle="1" w:styleId="a">
    <w:name w:val="圖樣式"/>
    <w:basedOn w:val="a1"/>
    <w:next w:val="a1"/>
    <w:rsid w:val="00065219"/>
    <w:pPr>
      <w:numPr>
        <w:numId w:val="2"/>
      </w:numPr>
      <w:tabs>
        <w:tab w:val="clear" w:pos="1440"/>
      </w:tabs>
      <w:ind w:left="400" w:hangingChars="400" w:hanging="400"/>
      <w:jc w:val="both"/>
    </w:pPr>
    <w:rPr>
      <w:rFonts w:ascii="標楷體"/>
    </w:rPr>
  </w:style>
  <w:style w:type="paragraph" w:styleId="af4">
    <w:name w:val="footer"/>
    <w:basedOn w:val="a1"/>
    <w:link w:val="af5"/>
    <w:uiPriority w:val="99"/>
    <w:rsid w:val="00065219"/>
    <w:pPr>
      <w:tabs>
        <w:tab w:val="center" w:pos="4153"/>
        <w:tab w:val="right" w:pos="8306"/>
      </w:tabs>
      <w:snapToGrid w:val="0"/>
    </w:pPr>
    <w:rPr>
      <w:sz w:val="20"/>
    </w:rPr>
  </w:style>
  <w:style w:type="paragraph" w:styleId="af6">
    <w:name w:val="table of figures"/>
    <w:basedOn w:val="a0"/>
    <w:next w:val="a0"/>
    <w:uiPriority w:val="99"/>
    <w:rsid w:val="00736F6F"/>
    <w:pPr>
      <w:numPr>
        <w:numId w:val="0"/>
      </w:numPr>
      <w:tabs>
        <w:tab w:val="clear" w:pos="1396"/>
      </w:tabs>
      <w:kinsoku/>
      <w:ind w:left="640" w:hanging="640"/>
      <w:jc w:val="left"/>
    </w:pPr>
    <w:rPr>
      <w:rFonts w:asciiTheme="minorHAnsi" w:hAnsiTheme="minorHAnsi"/>
      <w:smallCaps/>
      <w:kern w:val="2"/>
    </w:rPr>
  </w:style>
  <w:style w:type="character" w:customStyle="1" w:styleId="af3">
    <w:name w:val="註腳文字 字元"/>
    <w:basedOn w:val="a2"/>
    <w:link w:val="af2"/>
    <w:uiPriority w:val="99"/>
    <w:semiHidden/>
    <w:rsid w:val="00B2301D"/>
    <w:rPr>
      <w:rFonts w:eastAsia="標楷體"/>
      <w:kern w:val="2"/>
    </w:rPr>
  </w:style>
  <w:style w:type="character" w:styleId="af7">
    <w:name w:val="footnote reference"/>
    <w:basedOn w:val="a2"/>
    <w:uiPriority w:val="99"/>
    <w:semiHidden/>
    <w:unhideWhenUsed/>
    <w:rsid w:val="00B2301D"/>
    <w:rPr>
      <w:vertAlign w:val="superscript"/>
    </w:rPr>
  </w:style>
  <w:style w:type="paragraph" w:customStyle="1" w:styleId="af8">
    <w:name w:val="表格"/>
    <w:basedOn w:val="a1"/>
    <w:rsid w:val="0049332C"/>
    <w:pPr>
      <w:kinsoku w:val="0"/>
      <w:autoSpaceDE w:val="0"/>
      <w:autoSpaceDN w:val="0"/>
      <w:spacing w:before="40" w:after="40" w:line="320" w:lineRule="exact"/>
      <w:ind w:left="57" w:right="57"/>
      <w:jc w:val="both"/>
    </w:pPr>
    <w:rPr>
      <w:rFonts w:ascii="標楷體"/>
      <w:spacing w:val="-16"/>
      <w:sz w:val="28"/>
    </w:rPr>
  </w:style>
  <w:style w:type="character" w:styleId="af9">
    <w:name w:val="Emphasis"/>
    <w:basedOn w:val="a2"/>
    <w:uiPriority w:val="20"/>
    <w:qFormat/>
    <w:rsid w:val="00993046"/>
    <w:rPr>
      <w:b w:val="0"/>
      <w:bCs w:val="0"/>
      <w:i w:val="0"/>
      <w:iCs w:val="0"/>
      <w:color w:val="DD4B39"/>
    </w:rPr>
  </w:style>
  <w:style w:type="character" w:customStyle="1" w:styleId="st1">
    <w:name w:val="st1"/>
    <w:basedOn w:val="a2"/>
    <w:rsid w:val="00993046"/>
  </w:style>
  <w:style w:type="paragraph" w:styleId="afa">
    <w:name w:val="Balloon Text"/>
    <w:basedOn w:val="a1"/>
    <w:link w:val="afb"/>
    <w:uiPriority w:val="99"/>
    <w:semiHidden/>
    <w:unhideWhenUsed/>
    <w:rsid w:val="0082507A"/>
    <w:rPr>
      <w:rFonts w:asciiTheme="majorHAnsi" w:eastAsiaTheme="majorEastAsia" w:hAnsiTheme="majorHAnsi" w:cstheme="majorBidi"/>
      <w:sz w:val="18"/>
      <w:szCs w:val="18"/>
    </w:rPr>
  </w:style>
  <w:style w:type="character" w:customStyle="1" w:styleId="afb">
    <w:name w:val="註解方塊文字 字元"/>
    <w:basedOn w:val="a2"/>
    <w:link w:val="afa"/>
    <w:uiPriority w:val="99"/>
    <w:semiHidden/>
    <w:rsid w:val="0082507A"/>
    <w:rPr>
      <w:rFonts w:asciiTheme="majorHAnsi" w:eastAsiaTheme="majorEastAsia" w:hAnsiTheme="majorHAnsi" w:cstheme="majorBidi"/>
      <w:kern w:val="2"/>
      <w:sz w:val="18"/>
      <w:szCs w:val="18"/>
    </w:rPr>
  </w:style>
  <w:style w:type="table" w:styleId="afc">
    <w:name w:val="Table Grid"/>
    <w:basedOn w:val="a3"/>
    <w:rsid w:val="008250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TOC Heading"/>
    <w:basedOn w:val="1"/>
    <w:next w:val="a1"/>
    <w:uiPriority w:val="39"/>
    <w:semiHidden/>
    <w:unhideWhenUsed/>
    <w:qFormat/>
    <w:rsid w:val="00127234"/>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e">
    <w:name w:val="List Paragraph"/>
    <w:basedOn w:val="a1"/>
    <w:uiPriority w:val="34"/>
    <w:qFormat/>
    <w:rsid w:val="00305B69"/>
    <w:pPr>
      <w:ind w:leftChars="200" w:left="480"/>
    </w:pPr>
  </w:style>
  <w:style w:type="paragraph" w:styleId="aff">
    <w:name w:val="caption"/>
    <w:basedOn w:val="a1"/>
    <w:next w:val="a1"/>
    <w:uiPriority w:val="35"/>
    <w:unhideWhenUsed/>
    <w:qFormat/>
    <w:rsid w:val="00F04F2C"/>
    <w:rPr>
      <w:sz w:val="20"/>
    </w:rPr>
  </w:style>
  <w:style w:type="character" w:styleId="aff0">
    <w:name w:val="FollowedHyperlink"/>
    <w:basedOn w:val="a2"/>
    <w:uiPriority w:val="99"/>
    <w:semiHidden/>
    <w:unhideWhenUsed/>
    <w:rsid w:val="00675F70"/>
    <w:rPr>
      <w:color w:val="800080" w:themeColor="followedHyperlink"/>
      <w:u w:val="single"/>
    </w:rPr>
  </w:style>
  <w:style w:type="character" w:customStyle="1" w:styleId="10">
    <w:name w:val="標題 1 字元"/>
    <w:basedOn w:val="a2"/>
    <w:link w:val="1"/>
    <w:rsid w:val="00B51CA6"/>
    <w:rPr>
      <w:rFonts w:ascii="標楷體" w:eastAsia="標楷體" w:hAnsi="Arial"/>
      <w:bCs/>
      <w:sz w:val="32"/>
      <w:szCs w:val="52"/>
    </w:rPr>
  </w:style>
  <w:style w:type="character" w:customStyle="1" w:styleId="20">
    <w:name w:val="標題 2 字元"/>
    <w:basedOn w:val="a2"/>
    <w:link w:val="2"/>
    <w:rsid w:val="00B51CA6"/>
    <w:rPr>
      <w:rFonts w:ascii="標楷體" w:eastAsia="標楷體" w:hAnsi="Arial"/>
      <w:bCs/>
      <w:sz w:val="32"/>
      <w:szCs w:val="48"/>
    </w:rPr>
  </w:style>
  <w:style w:type="character" w:customStyle="1" w:styleId="30">
    <w:name w:val="標題 3 字元"/>
    <w:basedOn w:val="a2"/>
    <w:link w:val="3"/>
    <w:rsid w:val="00B51CA6"/>
    <w:rPr>
      <w:rFonts w:ascii="標楷體" w:eastAsia="標楷體" w:hAnsi="Arial"/>
      <w:bCs/>
      <w:sz w:val="32"/>
      <w:szCs w:val="36"/>
    </w:rPr>
  </w:style>
  <w:style w:type="character" w:customStyle="1" w:styleId="40">
    <w:name w:val="標題 4 字元"/>
    <w:basedOn w:val="a2"/>
    <w:link w:val="4"/>
    <w:rsid w:val="00B51CA6"/>
    <w:rPr>
      <w:rFonts w:ascii="標楷體" w:eastAsia="標楷體" w:hAnsi="Arial"/>
      <w:kern w:val="2"/>
      <w:sz w:val="32"/>
      <w:szCs w:val="36"/>
    </w:rPr>
  </w:style>
  <w:style w:type="character" w:customStyle="1" w:styleId="50">
    <w:name w:val="標題 5 字元"/>
    <w:basedOn w:val="a2"/>
    <w:link w:val="5"/>
    <w:rsid w:val="00B51CA6"/>
    <w:rPr>
      <w:rFonts w:ascii="標楷體" w:eastAsia="標楷體" w:hAnsi="Arial"/>
      <w:bCs/>
      <w:kern w:val="2"/>
      <w:sz w:val="32"/>
      <w:szCs w:val="36"/>
    </w:rPr>
  </w:style>
  <w:style w:type="character" w:customStyle="1" w:styleId="60">
    <w:name w:val="標題 6 字元"/>
    <w:basedOn w:val="a2"/>
    <w:link w:val="6"/>
    <w:rsid w:val="00B51CA6"/>
    <w:rPr>
      <w:rFonts w:ascii="標楷體" w:eastAsia="標楷體" w:hAnsi="Arial"/>
      <w:kern w:val="2"/>
      <w:sz w:val="32"/>
      <w:szCs w:val="36"/>
    </w:rPr>
  </w:style>
  <w:style w:type="character" w:customStyle="1" w:styleId="70">
    <w:name w:val="標題 7 字元"/>
    <w:basedOn w:val="a2"/>
    <w:link w:val="7"/>
    <w:rsid w:val="00B51CA6"/>
    <w:rPr>
      <w:rFonts w:ascii="標楷體" w:eastAsia="標楷體" w:hAnsi="Arial"/>
      <w:bCs/>
      <w:kern w:val="2"/>
      <w:sz w:val="32"/>
      <w:szCs w:val="36"/>
    </w:rPr>
  </w:style>
  <w:style w:type="character" w:customStyle="1" w:styleId="80">
    <w:name w:val="標題 8 字元"/>
    <w:basedOn w:val="a2"/>
    <w:link w:val="8"/>
    <w:rsid w:val="00B51CA6"/>
    <w:rPr>
      <w:rFonts w:ascii="標楷體" w:eastAsia="標楷體" w:hAnsi="Arial"/>
      <w:kern w:val="2"/>
      <w:sz w:val="32"/>
      <w:szCs w:val="36"/>
    </w:rPr>
  </w:style>
  <w:style w:type="character" w:customStyle="1" w:styleId="a6">
    <w:name w:val="簽名 字元"/>
    <w:basedOn w:val="a2"/>
    <w:link w:val="a5"/>
    <w:semiHidden/>
    <w:rsid w:val="00B51CA6"/>
    <w:rPr>
      <w:rFonts w:ascii="標楷體" w:eastAsia="標楷體"/>
      <w:b/>
      <w:snapToGrid w:val="0"/>
      <w:spacing w:val="10"/>
      <w:kern w:val="2"/>
      <w:sz w:val="36"/>
    </w:rPr>
  </w:style>
  <w:style w:type="character" w:customStyle="1" w:styleId="a8">
    <w:name w:val="章節附註文字 字元"/>
    <w:basedOn w:val="a2"/>
    <w:link w:val="a7"/>
    <w:semiHidden/>
    <w:rsid w:val="00B51CA6"/>
    <w:rPr>
      <w:rFonts w:ascii="標楷體" w:eastAsia="標楷體"/>
      <w:snapToGrid w:val="0"/>
      <w:spacing w:val="10"/>
      <w:kern w:val="2"/>
      <w:sz w:val="32"/>
    </w:rPr>
  </w:style>
  <w:style w:type="character" w:customStyle="1" w:styleId="ab">
    <w:name w:val="頁首 字元"/>
    <w:basedOn w:val="a2"/>
    <w:link w:val="aa"/>
    <w:semiHidden/>
    <w:rsid w:val="00B51CA6"/>
    <w:rPr>
      <w:rFonts w:eastAsia="標楷體"/>
      <w:kern w:val="2"/>
    </w:rPr>
  </w:style>
  <w:style w:type="character" w:customStyle="1" w:styleId="af0">
    <w:name w:val="本文縮排 字元"/>
    <w:basedOn w:val="a2"/>
    <w:link w:val="af"/>
    <w:semiHidden/>
    <w:rsid w:val="00B51CA6"/>
    <w:rPr>
      <w:rFonts w:eastAsia="標楷體"/>
      <w:kern w:val="2"/>
      <w:sz w:val="32"/>
    </w:rPr>
  </w:style>
  <w:style w:type="character" w:customStyle="1" w:styleId="af5">
    <w:name w:val="頁尾 字元"/>
    <w:basedOn w:val="a2"/>
    <w:link w:val="af4"/>
    <w:uiPriority w:val="99"/>
    <w:rsid w:val="00B51CA6"/>
    <w:rPr>
      <w:rFonts w:eastAsia="標楷體"/>
      <w:kern w:val="2"/>
    </w:rPr>
  </w:style>
  <w:style w:type="character" w:styleId="aff1">
    <w:name w:val="annotation reference"/>
    <w:basedOn w:val="a2"/>
    <w:uiPriority w:val="99"/>
    <w:semiHidden/>
    <w:unhideWhenUsed/>
    <w:rsid w:val="00B51CA6"/>
    <w:rPr>
      <w:sz w:val="18"/>
      <w:szCs w:val="18"/>
    </w:rPr>
  </w:style>
  <w:style w:type="paragraph" w:styleId="aff2">
    <w:name w:val="annotation text"/>
    <w:basedOn w:val="a1"/>
    <w:link w:val="aff3"/>
    <w:uiPriority w:val="99"/>
    <w:semiHidden/>
    <w:unhideWhenUsed/>
    <w:rsid w:val="00B51CA6"/>
  </w:style>
  <w:style w:type="character" w:customStyle="1" w:styleId="aff3">
    <w:name w:val="註解文字 字元"/>
    <w:basedOn w:val="a2"/>
    <w:link w:val="aff2"/>
    <w:uiPriority w:val="99"/>
    <w:semiHidden/>
    <w:rsid w:val="00B51CA6"/>
    <w:rPr>
      <w:rFonts w:eastAsia="標楷體"/>
      <w:kern w:val="2"/>
      <w:sz w:val="32"/>
    </w:rPr>
  </w:style>
  <w:style w:type="paragraph" w:styleId="aff4">
    <w:name w:val="annotation subject"/>
    <w:basedOn w:val="aff2"/>
    <w:next w:val="aff2"/>
    <w:link w:val="aff5"/>
    <w:uiPriority w:val="99"/>
    <w:semiHidden/>
    <w:unhideWhenUsed/>
    <w:rsid w:val="00B51CA6"/>
    <w:rPr>
      <w:b/>
      <w:bCs/>
    </w:rPr>
  </w:style>
  <w:style w:type="character" w:customStyle="1" w:styleId="aff5">
    <w:name w:val="註解主旨 字元"/>
    <w:basedOn w:val="aff3"/>
    <w:link w:val="aff4"/>
    <w:uiPriority w:val="99"/>
    <w:semiHidden/>
    <w:rsid w:val="00B51CA6"/>
    <w:rPr>
      <w:rFonts w:eastAsia="標楷體"/>
      <w:b/>
      <w:bCs/>
      <w:kern w:val="2"/>
      <w:sz w:val="32"/>
    </w:rPr>
  </w:style>
  <w:style w:type="character" w:styleId="aff6">
    <w:name w:val="Placeholder Text"/>
    <w:basedOn w:val="a2"/>
    <w:uiPriority w:val="99"/>
    <w:semiHidden/>
    <w:rsid w:val="003725C5"/>
    <w:rPr>
      <w:color w:val="808080"/>
    </w:rPr>
  </w:style>
  <w:style w:type="paragraph" w:styleId="HTML">
    <w:name w:val="HTML Preformatted"/>
    <w:basedOn w:val="a1"/>
    <w:link w:val="HTML0"/>
    <w:uiPriority w:val="99"/>
    <w:unhideWhenUsed/>
    <w:rsid w:val="003D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3D0FA9"/>
    <w:rPr>
      <w:rFonts w:ascii="細明體" w:eastAsia="細明體" w:hAnsi="細明體" w:cs="細明體"/>
      <w:sz w:val="24"/>
      <w:szCs w:val="24"/>
    </w:rPr>
  </w:style>
  <w:style w:type="paragraph" w:customStyle="1" w:styleId="Default">
    <w:name w:val="Default"/>
    <w:rsid w:val="006365AF"/>
    <w:pPr>
      <w:widowControl w:val="0"/>
      <w:autoSpaceDE w:val="0"/>
      <w:autoSpaceDN w:val="0"/>
      <w:adjustRightInd w:val="0"/>
    </w:pPr>
    <w:rPr>
      <w:rFonts w:ascii="標楷體" w:eastAsia="標楷體" w:cs="標楷體"/>
      <w:color w:val="000000"/>
      <w:sz w:val="24"/>
      <w:szCs w:val="24"/>
    </w:rPr>
  </w:style>
  <w:style w:type="character" w:styleId="HTML1">
    <w:name w:val="HTML Cite"/>
    <w:basedOn w:val="a2"/>
    <w:uiPriority w:val="99"/>
    <w:semiHidden/>
    <w:unhideWhenUsed/>
    <w:rsid w:val="00BF32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462288">
      <w:bodyDiv w:val="1"/>
      <w:marLeft w:val="0"/>
      <w:marRight w:val="0"/>
      <w:marTop w:val="0"/>
      <w:marBottom w:val="0"/>
      <w:divBdr>
        <w:top w:val="none" w:sz="0" w:space="0" w:color="auto"/>
        <w:left w:val="none" w:sz="0" w:space="0" w:color="auto"/>
        <w:bottom w:val="none" w:sz="0" w:space="0" w:color="auto"/>
        <w:right w:val="none" w:sz="0" w:space="0" w:color="auto"/>
      </w:divBdr>
    </w:div>
    <w:div w:id="868955995">
      <w:bodyDiv w:val="1"/>
      <w:marLeft w:val="0"/>
      <w:marRight w:val="0"/>
      <w:marTop w:val="0"/>
      <w:marBottom w:val="0"/>
      <w:divBdr>
        <w:top w:val="none" w:sz="0" w:space="0" w:color="auto"/>
        <w:left w:val="none" w:sz="0" w:space="0" w:color="auto"/>
        <w:bottom w:val="none" w:sz="0" w:space="0" w:color="auto"/>
        <w:right w:val="none" w:sz="0" w:space="0" w:color="auto"/>
      </w:divBdr>
    </w:div>
    <w:div w:id="11645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h.wikipedia.org/wiki/%E5%AF%86%E8%A5%BF%E6%A0%B9%E5%A4%A7%E5%AD%B8" TargetMode="External"/><Relationship Id="rId18" Type="http://schemas.openxmlformats.org/officeDocument/2006/relationships/hyperlink" Target="http://zh.wikipedia.org/wiki/%E6%A2%85%E7%B8%A3" TargetMode="External"/><Relationship Id="rId26" Type="http://schemas.openxmlformats.org/officeDocument/2006/relationships/hyperlink" Target="http://zh.wikipedia.org/wiki/%E4%B8%AD%E5%A4%AE%E7%A0%94%E7%A9%B6%E9%99%A2" TargetMode="External"/><Relationship Id="rId39" Type="http://schemas.openxmlformats.org/officeDocument/2006/relationships/hyperlink" Target="http://zh.wikipedia.org/w/index.php?title=%E7%B1%BB%E8%83%B0%E5%B2%9B%E7%B4%A0%E7%94%9F%E9%95%BF%E5%9B%A0%E5%AD%90&amp;action=edit&amp;redlink=1" TargetMode="External"/><Relationship Id="rId3" Type="http://schemas.openxmlformats.org/officeDocument/2006/relationships/styles" Target="styles.xml"/><Relationship Id="rId21" Type="http://schemas.openxmlformats.org/officeDocument/2006/relationships/hyperlink" Target="http://zh.wikipedia.org/wiki/%E5%BA%B7%E4%B9%83%E7%88%BE%E5%A4%A7%E5%AD%B8" TargetMode="External"/><Relationship Id="rId34" Type="http://schemas.openxmlformats.org/officeDocument/2006/relationships/hyperlink" Target="http://zh.wikipedia.org/wiki/%E5%8A%A0%E5%B7%9E%E5%A4%A7%E5%AD%A6"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zh.wikipedia.org/wiki/%E5%AF%86%E8%A5%BF%E6%A0%B9%E5%A4%A7%E5%AD%B8" TargetMode="External"/><Relationship Id="rId17" Type="http://schemas.openxmlformats.org/officeDocument/2006/relationships/hyperlink" Target="http://zh.wikipedia.org/wiki/%E5%BB%A3%E6%9D%B1%E7%9C%81" TargetMode="External"/><Relationship Id="rId25" Type="http://schemas.openxmlformats.org/officeDocument/2006/relationships/hyperlink" Target="http://zh.wikipedia.org/wiki/%E6%AD%A6%E6%BC%A2%E5%A4%A7%E5%AD%B8" TargetMode="External"/><Relationship Id="rId33" Type="http://schemas.openxmlformats.org/officeDocument/2006/relationships/hyperlink" Target="http://zh.wikipedia.org/wiki/%E6%9F%8F%E5%85%8B%E8%90%8A%E5%8A%A0%E5%B7%9E%E5%A4%A7%E5%AD%B8" TargetMode="External"/><Relationship Id="rId38" Type="http://schemas.openxmlformats.org/officeDocument/2006/relationships/hyperlink" Target="http://zh.wikipedia.org/w/index.php?title=%CE%92-%E5%86%85%E5%95%A1%E8%82%BD&amp;action=edit&amp;redlink=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h.wikipedia.org/wiki/%E6%B1%9F%E6%B4%A5%E5%8E%BF" TargetMode="External"/><Relationship Id="rId20" Type="http://schemas.openxmlformats.org/officeDocument/2006/relationships/hyperlink" Target="http://zh.wikipedia.org/wiki/%E6%99%AE%E6%B8%A1%E5%A4%A7%E5%AD%B8" TargetMode="External"/><Relationship Id="rId29" Type="http://schemas.openxmlformats.org/officeDocument/2006/relationships/hyperlink" Target="http://zh.wikipedia.org/wiki/%E6%A4%8D%E7%89%A9%E7%BB%86%E8%83%9E" TargetMode="External"/><Relationship Id="rId41" Type="http://schemas.openxmlformats.org/officeDocument/2006/relationships/hyperlink" Target="http://zh.wikipedia.org/wiki/%E5%9F%BA%E7%A4%8E%E9%86%AB%E5%AD%B8%E7%A0%94%E7%A9%B6%E6%8B%89%E6%96%AF%E5%85%8B%E7%8D%8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wikipedia.org/wiki/%E9%87%8F%E5%AD%90%E5%8A%9B%E5%AD%B8" TargetMode="External"/><Relationship Id="rId24" Type="http://schemas.openxmlformats.org/officeDocument/2006/relationships/hyperlink" Target="http://zh.wikipedia.org/wiki/%E6%B2%B3%E5%8D%97%E5%A4%A7%E5%AD%B8" TargetMode="External"/><Relationship Id="rId32" Type="http://schemas.openxmlformats.org/officeDocument/2006/relationships/hyperlink" Target="http://zh.wikipedia.org/wiki/%E5%8D%97%E4%BA%AC%E5%A4%A7%E5%AD%A6" TargetMode="External"/><Relationship Id="rId37" Type="http://schemas.openxmlformats.org/officeDocument/2006/relationships/hyperlink" Target="http://zh.wikipedia.org/wiki/%E7%94%9F%E9%95%BF%E6%BF%80%E7%B4%A0" TargetMode="External"/><Relationship Id="rId40" Type="http://schemas.openxmlformats.org/officeDocument/2006/relationships/hyperlink" Target="http://zh.wikipedia.org/wiki/%E8%AF%BA%E8%B4%9D%E5%B0%94%E5%8C%BB%E5%AD%A6%E5%A5%96"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zh.wikipedia.org/wiki/%E5%9B%9B%E5%B7%9D%E7%9C%81" TargetMode="External"/><Relationship Id="rId23" Type="http://schemas.openxmlformats.org/officeDocument/2006/relationships/hyperlink" Target="http://zh.wikipedia.org/wiki/%E6%9D%B1%E5%8C%97%E5%A4%A7%E5%AD%B8" TargetMode="External"/><Relationship Id="rId28" Type="http://schemas.openxmlformats.org/officeDocument/2006/relationships/hyperlink" Target="http://zh.wikipedia.org/wiki/%E5%8F%B0%E7%81%A3%E7%B3%96%E6%A5%AD%E5%85%AC%E5%8F%B8" TargetMode="External"/><Relationship Id="rId36" Type="http://schemas.openxmlformats.org/officeDocument/2006/relationships/hyperlink" Target="http://zh.wikipedia.org/wiki/%E7%94%9F%E7%89%A9%E5%8C%96%E5%AD%A6" TargetMode="External"/><Relationship Id="rId10" Type="http://schemas.openxmlformats.org/officeDocument/2006/relationships/footer" Target="footer2.xml"/><Relationship Id="rId19" Type="http://schemas.openxmlformats.org/officeDocument/2006/relationships/hyperlink" Target="http://zh.wikipedia.org/wiki/%E8%BE%B2%E5%AD%B8" TargetMode="External"/><Relationship Id="rId31" Type="http://schemas.openxmlformats.org/officeDocument/2006/relationships/hyperlink" Target="http://zh.wikipedia.org/wiki/%E9%87%91%E9%99%B5%E5%A4%A7%E5%AD%A6" TargetMode="External"/><Relationship Id="rId44" Type="http://schemas.openxmlformats.org/officeDocument/2006/relationships/hyperlink" Target="http://law.most.gov.tw/LawContent.aspx?id=FL031557&amp;KeyWord=%e5%8d%9a%e5%a3%ab%e5%be%8c"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zh.wikipedia.org/wiki/%E5%8C%97%E4%BA%AC%E5%A4%A7%E5%AD%B8" TargetMode="External"/><Relationship Id="rId22" Type="http://schemas.openxmlformats.org/officeDocument/2006/relationships/hyperlink" Target="http://zh.wikipedia.org/wiki/%E9%81%BA%E5%82%B3%E5%AD%B8" TargetMode="External"/><Relationship Id="rId27" Type="http://schemas.openxmlformats.org/officeDocument/2006/relationships/hyperlink" Target="http://zh.wikipedia.org/wiki/%E5%8F%B0%E7%81%A3" TargetMode="External"/><Relationship Id="rId30" Type="http://schemas.openxmlformats.org/officeDocument/2006/relationships/hyperlink" Target="http://zh.wikipedia.org/wiki/%E9%81%BA%E5%82%B3%E5%AD%B8" TargetMode="External"/><Relationship Id="rId35" Type="http://schemas.openxmlformats.org/officeDocument/2006/relationships/hyperlink" Target="http://zh.wikipedia.org/wiki/%E7%BE%8E%E5%9B%BD%E5%9B%BD%E5%AE%B6%E7%A7%91%E5%AD%A6%E9%99%A2" TargetMode="External"/><Relationship Id="rId43"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innoservice.org/?p=22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7&#23560;&#26696;&#35519;&#26597;&#30740;&#31350;&#26399;&#26411;&#22577;&#21578;&#39636;&#20363;.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ISK\D\103&#23560;&#26696;&#35519;&#26597;&#30740;&#31350;_&#27512;&#22283;&#23416;&#20154;&#32856;&#29992;&#20381;&#25818;&#35215;&#31684;&#33287;&#35413;&#37327;&#21046;&#24230;&#20043;&#25506;&#35342;\3&#35519;&#26597;&#22577;&#21578;\1&#25105;&#22283;&#22806;&#20689;&#24037;&#31243;&#24107;&#21450;&#25945;&#24107;&#20154;&#259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Sheet1!$B$2</c:f>
              <c:strCache>
                <c:ptCount val="1"/>
                <c:pt idx="0">
                  <c:v>商</c:v>
                </c:pt>
              </c:strCache>
            </c:strRef>
          </c:tx>
          <c:dLbls>
            <c:dLblPos val="t"/>
            <c:showLegendKey val="0"/>
            <c:showVal val="1"/>
            <c:showCatName val="0"/>
            <c:showSerName val="0"/>
            <c:showPercent val="0"/>
            <c:showBubbleSize val="0"/>
            <c:showLeaderLines val="0"/>
          </c:dLbls>
          <c:cat>
            <c:numRef>
              <c:f>Sheet1!$A$3:$A$22</c:f>
              <c:numCache>
                <c:formatCode>General</c:formatCode>
                <c:ptCount val="20"/>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100</c:v>
                </c:pt>
                <c:pt idx="17">
                  <c:v>101</c:v>
                </c:pt>
                <c:pt idx="18">
                  <c:v>102</c:v>
                </c:pt>
                <c:pt idx="19">
                  <c:v>103</c:v>
                </c:pt>
              </c:numCache>
            </c:numRef>
          </c:cat>
          <c:val>
            <c:numRef>
              <c:f>Sheet1!$B$3:$B$22</c:f>
              <c:numCache>
                <c:formatCode>General</c:formatCode>
                <c:ptCount val="20"/>
                <c:pt idx="0">
                  <c:v>3.1</c:v>
                </c:pt>
                <c:pt idx="1">
                  <c:v>2.7</c:v>
                </c:pt>
                <c:pt idx="2">
                  <c:v>3</c:v>
                </c:pt>
                <c:pt idx="3">
                  <c:v>3.4</c:v>
                </c:pt>
                <c:pt idx="4">
                  <c:v>3.8</c:v>
                </c:pt>
                <c:pt idx="5">
                  <c:v>4</c:v>
                </c:pt>
                <c:pt idx="6">
                  <c:v>4.0999999999999996</c:v>
                </c:pt>
                <c:pt idx="7">
                  <c:v>5</c:v>
                </c:pt>
                <c:pt idx="8">
                  <c:v>4</c:v>
                </c:pt>
                <c:pt idx="9">
                  <c:v>4.2</c:v>
                </c:pt>
                <c:pt idx="10">
                  <c:v>3.9</c:v>
                </c:pt>
                <c:pt idx="11">
                  <c:v>3.2</c:v>
                </c:pt>
                <c:pt idx="12">
                  <c:v>3.7</c:v>
                </c:pt>
                <c:pt idx="13">
                  <c:v>3.5</c:v>
                </c:pt>
                <c:pt idx="14">
                  <c:v>3.7</c:v>
                </c:pt>
                <c:pt idx="15">
                  <c:v>3.8</c:v>
                </c:pt>
                <c:pt idx="16">
                  <c:v>4.5</c:v>
                </c:pt>
                <c:pt idx="17">
                  <c:v>4.4000000000000004</c:v>
                </c:pt>
                <c:pt idx="18">
                  <c:v>4.5999999999999996</c:v>
                </c:pt>
                <c:pt idx="19">
                  <c:v>4.5</c:v>
                </c:pt>
              </c:numCache>
            </c:numRef>
          </c:val>
          <c:smooth val="0"/>
        </c:ser>
        <c:ser>
          <c:idx val="1"/>
          <c:order val="1"/>
          <c:tx>
            <c:strRef>
              <c:f>Sheet1!$C$2</c:f>
              <c:strCache>
                <c:ptCount val="1"/>
                <c:pt idx="0">
                  <c:v>工程師</c:v>
                </c:pt>
              </c:strCache>
            </c:strRef>
          </c:tx>
          <c:dLbls>
            <c:dLblPos val="t"/>
            <c:showLegendKey val="0"/>
            <c:showVal val="1"/>
            <c:showCatName val="0"/>
            <c:showSerName val="0"/>
            <c:showPercent val="0"/>
            <c:showBubbleSize val="0"/>
            <c:showLeaderLines val="0"/>
          </c:dLbls>
          <c:cat>
            <c:numRef>
              <c:f>Sheet1!$A$3:$A$22</c:f>
              <c:numCache>
                <c:formatCode>General</c:formatCode>
                <c:ptCount val="20"/>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100</c:v>
                </c:pt>
                <c:pt idx="17">
                  <c:v>101</c:v>
                </c:pt>
                <c:pt idx="18">
                  <c:v>102</c:v>
                </c:pt>
                <c:pt idx="19">
                  <c:v>103</c:v>
                </c:pt>
              </c:numCache>
            </c:numRef>
          </c:cat>
          <c:val>
            <c:numRef>
              <c:f>Sheet1!$C$3:$C$22</c:f>
              <c:numCache>
                <c:formatCode>General</c:formatCode>
                <c:ptCount val="20"/>
                <c:pt idx="0">
                  <c:v>1</c:v>
                </c:pt>
                <c:pt idx="1">
                  <c:v>1</c:v>
                </c:pt>
                <c:pt idx="2">
                  <c:v>1.1000000000000001</c:v>
                </c:pt>
                <c:pt idx="3">
                  <c:v>1.7000000000000022</c:v>
                </c:pt>
                <c:pt idx="4">
                  <c:v>1.9000000000000001</c:v>
                </c:pt>
                <c:pt idx="5">
                  <c:v>2</c:v>
                </c:pt>
                <c:pt idx="6">
                  <c:v>2.2999999999999998</c:v>
                </c:pt>
                <c:pt idx="7">
                  <c:v>3.4</c:v>
                </c:pt>
                <c:pt idx="8">
                  <c:v>3.1</c:v>
                </c:pt>
                <c:pt idx="9">
                  <c:v>3.3</c:v>
                </c:pt>
                <c:pt idx="10">
                  <c:v>3.1</c:v>
                </c:pt>
                <c:pt idx="11">
                  <c:v>2.5</c:v>
                </c:pt>
                <c:pt idx="12">
                  <c:v>2.4</c:v>
                </c:pt>
                <c:pt idx="13">
                  <c:v>2.1</c:v>
                </c:pt>
                <c:pt idx="14">
                  <c:v>1.9000000000000001</c:v>
                </c:pt>
                <c:pt idx="15">
                  <c:v>2</c:v>
                </c:pt>
                <c:pt idx="16">
                  <c:v>2.1</c:v>
                </c:pt>
                <c:pt idx="17">
                  <c:v>2</c:v>
                </c:pt>
                <c:pt idx="18">
                  <c:v>2.2000000000000002</c:v>
                </c:pt>
                <c:pt idx="19">
                  <c:v>2.1</c:v>
                </c:pt>
              </c:numCache>
            </c:numRef>
          </c:val>
          <c:smooth val="0"/>
        </c:ser>
        <c:ser>
          <c:idx val="2"/>
          <c:order val="2"/>
          <c:tx>
            <c:strRef>
              <c:f>Sheet1!$D$2</c:f>
              <c:strCache>
                <c:ptCount val="1"/>
                <c:pt idx="0">
                  <c:v>教師</c:v>
                </c:pt>
              </c:strCache>
            </c:strRef>
          </c:tx>
          <c:dLbls>
            <c:dLblPos val="t"/>
            <c:showLegendKey val="0"/>
            <c:showVal val="1"/>
            <c:showCatName val="0"/>
            <c:showSerName val="0"/>
            <c:showPercent val="0"/>
            <c:showBubbleSize val="0"/>
            <c:showLeaderLines val="0"/>
          </c:dLbls>
          <c:cat>
            <c:numRef>
              <c:f>Sheet1!$A$3:$A$22</c:f>
              <c:numCache>
                <c:formatCode>General</c:formatCode>
                <c:ptCount val="20"/>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100</c:v>
                </c:pt>
                <c:pt idx="17">
                  <c:v>101</c:v>
                </c:pt>
                <c:pt idx="18">
                  <c:v>102</c:v>
                </c:pt>
                <c:pt idx="19">
                  <c:v>103</c:v>
                </c:pt>
              </c:numCache>
            </c:numRef>
          </c:cat>
          <c:val>
            <c:numRef>
              <c:f>Sheet1!$D$3:$D$22</c:f>
              <c:numCache>
                <c:formatCode>General</c:formatCode>
                <c:ptCount val="20"/>
                <c:pt idx="0">
                  <c:v>1.8</c:v>
                </c:pt>
                <c:pt idx="1">
                  <c:v>2</c:v>
                </c:pt>
                <c:pt idx="2">
                  <c:v>1.7000000000000022</c:v>
                </c:pt>
                <c:pt idx="3">
                  <c:v>2.5</c:v>
                </c:pt>
                <c:pt idx="4">
                  <c:v>2.9</c:v>
                </c:pt>
                <c:pt idx="5">
                  <c:v>3.8</c:v>
                </c:pt>
                <c:pt idx="6">
                  <c:v>4.4000000000000004</c:v>
                </c:pt>
                <c:pt idx="7">
                  <c:v>6</c:v>
                </c:pt>
                <c:pt idx="8">
                  <c:v>6</c:v>
                </c:pt>
                <c:pt idx="9">
                  <c:v>6.8</c:v>
                </c:pt>
                <c:pt idx="10">
                  <c:v>6.6</c:v>
                </c:pt>
                <c:pt idx="11">
                  <c:v>6.2</c:v>
                </c:pt>
                <c:pt idx="12">
                  <c:v>6</c:v>
                </c:pt>
                <c:pt idx="13">
                  <c:v>5.7</c:v>
                </c:pt>
                <c:pt idx="14">
                  <c:v>6.1</c:v>
                </c:pt>
                <c:pt idx="15">
                  <c:v>5.9</c:v>
                </c:pt>
                <c:pt idx="16">
                  <c:v>6.7</c:v>
                </c:pt>
                <c:pt idx="17">
                  <c:v>6.4</c:v>
                </c:pt>
                <c:pt idx="18">
                  <c:v>6</c:v>
                </c:pt>
                <c:pt idx="19">
                  <c:v>5.9</c:v>
                </c:pt>
              </c:numCache>
            </c:numRef>
          </c:val>
          <c:smooth val="0"/>
        </c:ser>
        <c:dLbls>
          <c:showLegendKey val="0"/>
          <c:showVal val="0"/>
          <c:showCatName val="0"/>
          <c:showSerName val="0"/>
          <c:showPercent val="0"/>
          <c:showBubbleSize val="0"/>
        </c:dLbls>
        <c:marker val="1"/>
        <c:smooth val="0"/>
        <c:axId val="176663552"/>
        <c:axId val="162812672"/>
      </c:lineChart>
      <c:catAx>
        <c:axId val="176663552"/>
        <c:scaling>
          <c:orientation val="minMax"/>
        </c:scaling>
        <c:delete val="0"/>
        <c:axPos val="b"/>
        <c:numFmt formatCode="General" sourceLinked="1"/>
        <c:majorTickMark val="out"/>
        <c:minorTickMark val="none"/>
        <c:tickLblPos val="nextTo"/>
        <c:crossAx val="162812672"/>
        <c:crosses val="autoZero"/>
        <c:auto val="1"/>
        <c:lblAlgn val="ctr"/>
        <c:lblOffset val="100"/>
        <c:noMultiLvlLbl val="0"/>
      </c:catAx>
      <c:valAx>
        <c:axId val="162812672"/>
        <c:scaling>
          <c:orientation val="minMax"/>
        </c:scaling>
        <c:delete val="0"/>
        <c:axPos val="l"/>
        <c:majorGridlines/>
        <c:numFmt formatCode="General" sourceLinked="1"/>
        <c:majorTickMark val="out"/>
        <c:minorTickMark val="none"/>
        <c:tickLblPos val="nextTo"/>
        <c:crossAx val="176663552"/>
        <c:crosses val="autoZero"/>
        <c:crossBetween val="between"/>
      </c:valAx>
    </c:plotArea>
    <c:legend>
      <c:legendPos val="r"/>
      <c:layout/>
      <c:overlay val="0"/>
    </c:legend>
    <c:plotVisOnly val="1"/>
    <c:dispBlanksAs val="gap"/>
    <c:showDLblsOverMax val="0"/>
  </c:chart>
  <c:spPr>
    <a:noFill/>
    <a:ln>
      <a:noFill/>
    </a:ln>
  </c:spPr>
  <c:txPr>
    <a:bodyPr/>
    <a:lstStyle/>
    <a:p>
      <a:pPr>
        <a:defRPr>
          <a:latin typeface="標楷體" pitchFamily="65" charset="-120"/>
          <a:ea typeface="標楷體" pitchFamily="65" charset="-120"/>
        </a:defRPr>
      </a:pPr>
      <a:endParaRPr lang="zh-TW"/>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0.81654</cdr:x>
      <cdr:y>0.91493</cdr:y>
    </cdr:from>
    <cdr:to>
      <cdr:x>0.9035</cdr:x>
      <cdr:y>0.96523</cdr:y>
    </cdr:to>
    <cdr:sp macro="" textlink="">
      <cdr:nvSpPr>
        <cdr:cNvPr id="2" name="文字方塊 1"/>
        <cdr:cNvSpPr txBox="1"/>
      </cdr:nvSpPr>
      <cdr:spPr>
        <a:xfrm xmlns:a="http://schemas.openxmlformats.org/drawingml/2006/main">
          <a:off x="4907635" y="2997876"/>
          <a:ext cx="522653" cy="164813"/>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zh-TW" altLang="en-US" sz="1200">
              <a:latin typeface="標楷體" pitchFamily="65" charset="-120"/>
              <a:ea typeface="標楷體" pitchFamily="65" charset="-120"/>
            </a:rPr>
            <a:t>年</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DA9809-7588-4E55-A0EB-6F589E79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C037專案調查研究期末報告體例.dot</Template>
  <TotalTime>4</TotalTime>
  <Pages>4</Pages>
  <Words>11960</Words>
  <Characters>68177</Characters>
  <Application>Microsoft Office Word</Application>
  <DocSecurity>0</DocSecurity>
  <Lines>568</Lines>
  <Paragraphs>159</Paragraphs>
  <ScaleCrop>false</ScaleCrop>
  <Company>cy</Company>
  <LinksUpToDate>false</LinksUpToDate>
  <CharactersWithSpaces>79978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hamastar</cp:lastModifiedBy>
  <cp:revision>4</cp:revision>
  <cp:lastPrinted>2021-09-06T04:42:00Z</cp:lastPrinted>
  <dcterms:created xsi:type="dcterms:W3CDTF">2014-07-31T08:41:00Z</dcterms:created>
  <dcterms:modified xsi:type="dcterms:W3CDTF">2021-09-06T04:42:00Z</dcterms:modified>
</cp:coreProperties>
</file>